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8.xml" ContentType="application/vnd.openxmlformats-officedocument.drawingml.chart+xml"/>
  <Override PartName="/word/charts/chart19.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20.xml" ContentType="application/vnd.openxmlformats-officedocument.drawingml.chart+xml"/>
  <Override PartName="/word/footer1.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DC2D46" w14:textId="77777777" w:rsidR="000F25F0" w:rsidRPr="00FD5825" w:rsidRDefault="000F25F0" w:rsidP="000F25F0">
      <w:pPr>
        <w:widowControl w:val="0"/>
        <w:spacing w:after="0" w:line="240" w:lineRule="auto"/>
        <w:jc w:val="center"/>
        <w:rPr>
          <w:rFonts w:ascii="Times New Roman" w:eastAsia="Times New Roman" w:hAnsi="Times New Roman" w:cs="Times New Roman"/>
          <w:color w:val="000000" w:themeColor="text1"/>
          <w:spacing w:val="1"/>
          <w:sz w:val="28"/>
          <w:szCs w:val="28"/>
          <w:lang w:val="ru-RU" w:eastAsia="ru-RU"/>
        </w:rPr>
      </w:pPr>
      <w:bookmarkStart w:id="0" w:name="_Hlk149548764"/>
      <w:bookmarkStart w:id="1" w:name="_GoBack"/>
      <w:bookmarkEnd w:id="0"/>
      <w:bookmarkEnd w:id="1"/>
      <w:r w:rsidRPr="00FD5825">
        <w:rPr>
          <w:rFonts w:ascii="Times New Roman" w:eastAsia="Times New Roman" w:hAnsi="Times New Roman" w:cs="Times New Roman"/>
          <w:color w:val="000000" w:themeColor="text1"/>
          <w:spacing w:val="1"/>
          <w:sz w:val="28"/>
          <w:szCs w:val="28"/>
          <w:lang w:val="ru-RU" w:eastAsia="ru-RU"/>
        </w:rPr>
        <w:t>Южно-Казахстанский университет им. М. Ауэзова</w:t>
      </w:r>
    </w:p>
    <w:p w14:paraId="7EC19DE8" w14:textId="77777777" w:rsidR="000F25F0" w:rsidRPr="00FD5825" w:rsidRDefault="000F25F0" w:rsidP="000F25F0">
      <w:pPr>
        <w:widowControl w:val="0"/>
        <w:spacing w:after="0" w:line="240" w:lineRule="auto"/>
        <w:jc w:val="center"/>
        <w:rPr>
          <w:rFonts w:ascii="Times New Roman" w:eastAsia="Times New Roman" w:hAnsi="Times New Roman" w:cs="Times New Roman"/>
          <w:color w:val="000000" w:themeColor="text1"/>
          <w:spacing w:val="-6"/>
          <w:sz w:val="28"/>
          <w:szCs w:val="28"/>
          <w:lang w:val="ru-RU" w:eastAsia="ru-RU"/>
        </w:rPr>
      </w:pPr>
    </w:p>
    <w:p w14:paraId="64D3D86C" w14:textId="77777777" w:rsidR="000F25F0" w:rsidRPr="00FD5825" w:rsidRDefault="000F25F0" w:rsidP="000F25F0">
      <w:pPr>
        <w:widowControl w:val="0"/>
        <w:spacing w:after="0" w:line="240" w:lineRule="auto"/>
        <w:jc w:val="center"/>
        <w:rPr>
          <w:rFonts w:ascii="Times New Roman" w:eastAsia="Times New Roman" w:hAnsi="Times New Roman" w:cs="Times New Roman"/>
          <w:color w:val="000000" w:themeColor="text1"/>
          <w:spacing w:val="-6"/>
          <w:sz w:val="28"/>
          <w:szCs w:val="28"/>
          <w:lang w:val="ru-RU" w:eastAsia="ru-RU"/>
        </w:rPr>
      </w:pPr>
    </w:p>
    <w:p w14:paraId="2E228CEA" w14:textId="77777777" w:rsidR="000F25F0" w:rsidRPr="00FD5825" w:rsidRDefault="000F25F0" w:rsidP="000F25F0">
      <w:pPr>
        <w:widowControl w:val="0"/>
        <w:spacing w:after="0" w:line="240" w:lineRule="auto"/>
        <w:jc w:val="center"/>
        <w:rPr>
          <w:rFonts w:ascii="Times New Roman" w:eastAsia="Times New Roman" w:hAnsi="Times New Roman" w:cs="Times New Roman"/>
          <w:color w:val="000000" w:themeColor="text1"/>
          <w:spacing w:val="-6"/>
          <w:sz w:val="28"/>
          <w:szCs w:val="28"/>
          <w:lang w:val="ru-RU" w:eastAsia="ru-RU"/>
        </w:rPr>
      </w:pPr>
    </w:p>
    <w:p w14:paraId="7E84B323" w14:textId="77777777" w:rsidR="000F25F0" w:rsidRPr="00FD5825" w:rsidRDefault="000F25F0" w:rsidP="000F25F0">
      <w:pPr>
        <w:widowControl w:val="0"/>
        <w:spacing w:after="0" w:line="240" w:lineRule="auto"/>
        <w:jc w:val="center"/>
        <w:rPr>
          <w:rFonts w:ascii="Times New Roman" w:eastAsia="Times New Roman" w:hAnsi="Times New Roman" w:cs="Times New Roman"/>
          <w:color w:val="000000" w:themeColor="text1"/>
          <w:spacing w:val="-6"/>
          <w:sz w:val="28"/>
          <w:szCs w:val="28"/>
          <w:lang w:val="ru-RU" w:eastAsia="ru-RU"/>
        </w:rPr>
      </w:pPr>
    </w:p>
    <w:p w14:paraId="43D94684" w14:textId="77777777" w:rsidR="000F25F0" w:rsidRPr="00FD5825" w:rsidRDefault="000F25F0" w:rsidP="000F25F0">
      <w:pPr>
        <w:widowControl w:val="0"/>
        <w:tabs>
          <w:tab w:val="left" w:pos="3946"/>
        </w:tabs>
        <w:spacing w:after="0" w:line="240" w:lineRule="auto"/>
        <w:rPr>
          <w:rFonts w:ascii="Times New Roman" w:eastAsia="Times New Roman" w:hAnsi="Times New Roman" w:cs="Times New Roman"/>
          <w:color w:val="000000" w:themeColor="text1"/>
          <w:spacing w:val="-6"/>
          <w:sz w:val="28"/>
          <w:szCs w:val="28"/>
          <w:lang w:val="ru-RU" w:eastAsia="ru-RU"/>
        </w:rPr>
      </w:pPr>
    </w:p>
    <w:p w14:paraId="01731916" w14:textId="77777777" w:rsidR="000F25F0" w:rsidRPr="00FD5825" w:rsidRDefault="000F25F0" w:rsidP="000F25F0">
      <w:pPr>
        <w:widowControl w:val="0"/>
        <w:tabs>
          <w:tab w:val="left" w:pos="3946"/>
        </w:tabs>
        <w:spacing w:after="0" w:line="240" w:lineRule="auto"/>
        <w:rPr>
          <w:rFonts w:ascii="Times New Roman" w:eastAsia="Times New Roman" w:hAnsi="Times New Roman" w:cs="Times New Roman"/>
          <w:color w:val="000000" w:themeColor="text1"/>
          <w:sz w:val="28"/>
          <w:szCs w:val="28"/>
          <w:lang w:val="ru-RU" w:eastAsia="ru-RU"/>
        </w:rPr>
      </w:pPr>
      <w:r w:rsidRPr="00FD5825">
        <w:rPr>
          <w:rFonts w:ascii="Times New Roman" w:eastAsia="Times New Roman" w:hAnsi="Times New Roman" w:cs="Times New Roman"/>
          <w:color w:val="000000" w:themeColor="text1"/>
          <w:spacing w:val="-6"/>
          <w:sz w:val="28"/>
          <w:szCs w:val="28"/>
          <w:lang w:val="ru-RU" w:eastAsia="ru-RU"/>
        </w:rPr>
        <w:t>УД</w:t>
      </w:r>
      <w:r w:rsidRPr="00FD5825">
        <w:rPr>
          <w:rFonts w:ascii="Times New Roman" w:eastAsia="Times New Roman" w:hAnsi="Times New Roman" w:cs="Times New Roman"/>
          <w:color w:val="000000" w:themeColor="text1"/>
          <w:sz w:val="28"/>
          <w:szCs w:val="28"/>
          <w:lang w:val="ru-RU" w:eastAsia="ru-RU"/>
        </w:rPr>
        <w:t xml:space="preserve">К 331.101:378.1 </w:t>
      </w:r>
      <w:r w:rsidRPr="00FD5825">
        <w:rPr>
          <w:rFonts w:ascii="Times New Roman" w:eastAsia="Times New Roman" w:hAnsi="Times New Roman" w:cs="Times New Roman"/>
          <w:color w:val="000000" w:themeColor="text1"/>
          <w:sz w:val="28"/>
          <w:szCs w:val="28"/>
          <w:lang w:val="ru-RU" w:eastAsia="ru-RU"/>
        </w:rPr>
        <w:tab/>
      </w:r>
      <w:r w:rsidRPr="00FD5825">
        <w:rPr>
          <w:rFonts w:ascii="Times New Roman" w:eastAsia="Times New Roman" w:hAnsi="Times New Roman" w:cs="Times New Roman"/>
          <w:color w:val="000000" w:themeColor="text1"/>
          <w:sz w:val="28"/>
          <w:szCs w:val="28"/>
          <w:lang w:val="ru-RU" w:eastAsia="ru-RU"/>
        </w:rPr>
        <w:tab/>
      </w:r>
      <w:r w:rsidRPr="00FD5825">
        <w:rPr>
          <w:rFonts w:ascii="Times New Roman" w:eastAsia="Times New Roman" w:hAnsi="Times New Roman" w:cs="Times New Roman"/>
          <w:color w:val="000000" w:themeColor="text1"/>
          <w:sz w:val="28"/>
          <w:szCs w:val="28"/>
          <w:lang w:val="ru-RU" w:eastAsia="ru-RU"/>
        </w:rPr>
        <w:tab/>
      </w:r>
      <w:r w:rsidRPr="00FD5825">
        <w:rPr>
          <w:rFonts w:ascii="Times New Roman" w:eastAsia="Times New Roman" w:hAnsi="Times New Roman" w:cs="Times New Roman"/>
          <w:color w:val="000000" w:themeColor="text1"/>
          <w:sz w:val="28"/>
          <w:szCs w:val="28"/>
          <w:lang w:val="ru-RU" w:eastAsia="ru-RU"/>
        </w:rPr>
        <w:tab/>
      </w:r>
      <w:r w:rsidRPr="00FD5825">
        <w:rPr>
          <w:rFonts w:ascii="Times New Roman" w:eastAsia="Times New Roman" w:hAnsi="Times New Roman" w:cs="Times New Roman"/>
          <w:color w:val="000000" w:themeColor="text1"/>
          <w:sz w:val="28"/>
          <w:szCs w:val="28"/>
          <w:lang w:val="ru-RU" w:eastAsia="ru-RU"/>
        </w:rPr>
        <w:tab/>
      </w:r>
      <w:r w:rsidR="00AC0783">
        <w:rPr>
          <w:rFonts w:ascii="Times New Roman" w:eastAsia="Times New Roman" w:hAnsi="Times New Roman" w:cs="Times New Roman"/>
          <w:color w:val="000000" w:themeColor="text1"/>
          <w:sz w:val="28"/>
          <w:szCs w:val="28"/>
          <w:lang w:val="ru-RU" w:eastAsia="ru-RU"/>
        </w:rPr>
        <w:t>Н</w:t>
      </w:r>
      <w:r w:rsidRPr="00FD5825">
        <w:rPr>
          <w:rFonts w:ascii="Times New Roman" w:eastAsia="Times New Roman" w:hAnsi="Times New Roman" w:cs="Times New Roman"/>
          <w:color w:val="000000" w:themeColor="text1"/>
          <w:sz w:val="28"/>
          <w:szCs w:val="28"/>
          <w:lang w:val="ru-RU" w:eastAsia="ru-RU"/>
        </w:rPr>
        <w:t>а правах рукописи</w:t>
      </w:r>
    </w:p>
    <w:p w14:paraId="37962062" w14:textId="77777777" w:rsidR="000F25F0" w:rsidRPr="00FD5825" w:rsidRDefault="000F25F0" w:rsidP="000F25F0">
      <w:pPr>
        <w:widowControl w:val="0"/>
        <w:tabs>
          <w:tab w:val="left" w:pos="3946"/>
        </w:tabs>
        <w:spacing w:after="0" w:line="240" w:lineRule="auto"/>
        <w:rPr>
          <w:rFonts w:ascii="Times New Roman" w:eastAsia="Times New Roman" w:hAnsi="Times New Roman" w:cs="Times New Roman"/>
          <w:color w:val="000000" w:themeColor="text1"/>
          <w:sz w:val="28"/>
          <w:szCs w:val="28"/>
          <w:lang w:val="ru-RU" w:eastAsia="ru-RU"/>
        </w:rPr>
      </w:pPr>
      <w:r w:rsidRPr="00FD5825">
        <w:rPr>
          <w:rFonts w:ascii="Times New Roman" w:eastAsia="Times New Roman" w:hAnsi="Times New Roman" w:cs="Times New Roman"/>
          <w:color w:val="000000" w:themeColor="text1"/>
          <w:sz w:val="28"/>
          <w:szCs w:val="28"/>
          <w:lang w:val="ru-RU" w:eastAsia="ru-RU"/>
        </w:rPr>
        <w:tab/>
      </w:r>
      <w:r w:rsidRPr="00FD5825">
        <w:rPr>
          <w:rFonts w:ascii="Times New Roman" w:eastAsia="Times New Roman" w:hAnsi="Times New Roman" w:cs="Times New Roman"/>
          <w:color w:val="000000" w:themeColor="text1"/>
          <w:sz w:val="28"/>
          <w:szCs w:val="28"/>
          <w:lang w:val="ru-RU" w:eastAsia="ru-RU"/>
        </w:rPr>
        <w:tab/>
      </w:r>
      <w:r w:rsidRPr="00FD5825">
        <w:rPr>
          <w:rFonts w:ascii="Times New Roman" w:eastAsia="Times New Roman" w:hAnsi="Times New Roman" w:cs="Times New Roman"/>
          <w:color w:val="000000" w:themeColor="text1"/>
          <w:sz w:val="28"/>
          <w:szCs w:val="28"/>
          <w:lang w:val="ru-RU" w:eastAsia="ru-RU"/>
        </w:rPr>
        <w:tab/>
      </w:r>
      <w:r w:rsidRPr="00FD5825">
        <w:rPr>
          <w:rFonts w:ascii="Times New Roman" w:eastAsia="Times New Roman" w:hAnsi="Times New Roman" w:cs="Times New Roman"/>
          <w:color w:val="000000" w:themeColor="text1"/>
          <w:sz w:val="28"/>
          <w:szCs w:val="28"/>
          <w:lang w:val="ru-RU" w:eastAsia="ru-RU"/>
        </w:rPr>
        <w:tab/>
      </w:r>
    </w:p>
    <w:p w14:paraId="15651CB5" w14:textId="77777777" w:rsidR="000F25F0" w:rsidRPr="00FD5825" w:rsidRDefault="000F25F0" w:rsidP="000F25F0">
      <w:pPr>
        <w:widowControl w:val="0"/>
        <w:spacing w:after="0" w:line="240" w:lineRule="auto"/>
        <w:jc w:val="center"/>
        <w:rPr>
          <w:rFonts w:ascii="Times New Roman" w:eastAsia="Times New Roman" w:hAnsi="Times New Roman" w:cs="Times New Roman"/>
          <w:b/>
          <w:color w:val="000000" w:themeColor="text1"/>
          <w:spacing w:val="7"/>
          <w:sz w:val="28"/>
          <w:szCs w:val="28"/>
          <w:lang w:val="ru-RU" w:eastAsia="ru-RU"/>
        </w:rPr>
      </w:pPr>
    </w:p>
    <w:p w14:paraId="630B072C" w14:textId="77777777" w:rsidR="000F25F0" w:rsidRPr="00FD5825" w:rsidRDefault="000F25F0" w:rsidP="000F25F0">
      <w:pPr>
        <w:widowControl w:val="0"/>
        <w:spacing w:after="0" w:line="240" w:lineRule="auto"/>
        <w:jc w:val="center"/>
        <w:rPr>
          <w:rFonts w:ascii="Times New Roman" w:eastAsia="Times New Roman" w:hAnsi="Times New Roman" w:cs="Times New Roman"/>
          <w:b/>
          <w:color w:val="000000" w:themeColor="text1"/>
          <w:spacing w:val="7"/>
          <w:sz w:val="28"/>
          <w:szCs w:val="28"/>
          <w:lang w:val="ru-RU" w:eastAsia="ru-RU"/>
        </w:rPr>
      </w:pPr>
    </w:p>
    <w:p w14:paraId="391EFE66" w14:textId="77777777" w:rsidR="000F25F0" w:rsidRPr="00FD5825" w:rsidRDefault="000F25F0" w:rsidP="000F25F0">
      <w:pPr>
        <w:widowControl w:val="0"/>
        <w:spacing w:after="0" w:line="240" w:lineRule="auto"/>
        <w:jc w:val="center"/>
        <w:rPr>
          <w:rFonts w:ascii="Times New Roman" w:eastAsia="Times New Roman" w:hAnsi="Times New Roman" w:cs="Times New Roman"/>
          <w:b/>
          <w:color w:val="000000" w:themeColor="text1"/>
          <w:spacing w:val="7"/>
          <w:sz w:val="28"/>
          <w:szCs w:val="28"/>
          <w:lang w:val="ru-RU" w:eastAsia="ru-RU"/>
        </w:rPr>
      </w:pPr>
    </w:p>
    <w:p w14:paraId="7512599B" w14:textId="77777777" w:rsidR="000F25F0" w:rsidRDefault="00F52C9C" w:rsidP="000F25F0">
      <w:pPr>
        <w:widowControl w:val="0"/>
        <w:spacing w:after="0" w:line="240" w:lineRule="auto"/>
        <w:jc w:val="center"/>
        <w:rPr>
          <w:rFonts w:ascii="Times New Roman" w:hAnsi="Times New Roman"/>
          <w:b/>
          <w:color w:val="000000" w:themeColor="text1"/>
          <w:sz w:val="28"/>
          <w:szCs w:val="28"/>
          <w:lang w:val="kk-KZ"/>
        </w:rPr>
      </w:pPr>
      <w:r w:rsidRPr="008F7AB8">
        <w:rPr>
          <w:rFonts w:ascii="Times New Roman" w:hAnsi="Times New Roman"/>
          <w:b/>
          <w:color w:val="000000" w:themeColor="text1"/>
          <w:sz w:val="28"/>
          <w:szCs w:val="28"/>
          <w:lang w:val="kk-KZ"/>
        </w:rPr>
        <w:t>М</w:t>
      </w:r>
      <w:r>
        <w:rPr>
          <w:rFonts w:ascii="Times New Roman" w:hAnsi="Times New Roman"/>
          <w:b/>
          <w:color w:val="000000" w:themeColor="text1"/>
          <w:sz w:val="28"/>
          <w:szCs w:val="28"/>
          <w:lang w:val="kk-KZ"/>
        </w:rPr>
        <w:t>ҰХ</w:t>
      </w:r>
      <w:r w:rsidRPr="008F7AB8">
        <w:rPr>
          <w:rFonts w:ascii="Times New Roman" w:hAnsi="Times New Roman"/>
          <w:b/>
          <w:color w:val="000000" w:themeColor="text1"/>
          <w:sz w:val="28"/>
          <w:szCs w:val="28"/>
          <w:lang w:val="kk-KZ"/>
        </w:rPr>
        <w:t>АН БА</w:t>
      </w:r>
      <w:r>
        <w:rPr>
          <w:rFonts w:ascii="Times New Roman" w:hAnsi="Times New Roman"/>
          <w:b/>
          <w:color w:val="000000" w:themeColor="text1"/>
          <w:sz w:val="28"/>
          <w:szCs w:val="28"/>
          <w:lang w:val="kk-KZ"/>
        </w:rPr>
        <w:t>Х</w:t>
      </w:r>
      <w:r w:rsidRPr="008F7AB8">
        <w:rPr>
          <w:rFonts w:ascii="Times New Roman" w:hAnsi="Times New Roman"/>
          <w:b/>
          <w:color w:val="000000" w:themeColor="text1"/>
          <w:sz w:val="28"/>
          <w:szCs w:val="28"/>
          <w:lang w:val="kk-KZ"/>
        </w:rPr>
        <w:t>ЫТЖАН САБИТУЛЛА</w:t>
      </w:r>
      <w:r>
        <w:rPr>
          <w:rFonts w:ascii="Times New Roman" w:hAnsi="Times New Roman"/>
          <w:b/>
          <w:color w:val="000000" w:themeColor="text1"/>
          <w:sz w:val="28"/>
          <w:szCs w:val="28"/>
          <w:lang w:val="kk-KZ"/>
        </w:rPr>
        <w:t>УЛЫ</w:t>
      </w:r>
    </w:p>
    <w:p w14:paraId="5C04853F" w14:textId="77777777" w:rsidR="00F52C9C" w:rsidRPr="00FD5825" w:rsidRDefault="00F52C9C" w:rsidP="000F25F0">
      <w:pPr>
        <w:widowControl w:val="0"/>
        <w:spacing w:after="0" w:line="240" w:lineRule="auto"/>
        <w:jc w:val="center"/>
        <w:rPr>
          <w:rFonts w:ascii="Times New Roman" w:eastAsia="Times New Roman" w:hAnsi="Times New Roman" w:cs="Times New Roman"/>
          <w:color w:val="000000" w:themeColor="text1"/>
          <w:sz w:val="28"/>
          <w:szCs w:val="28"/>
          <w:lang w:val="ru-RU" w:eastAsia="ru-RU"/>
        </w:rPr>
      </w:pPr>
    </w:p>
    <w:p w14:paraId="34789821" w14:textId="77777777" w:rsidR="000F25F0" w:rsidRPr="00FD5825" w:rsidRDefault="000F25F0" w:rsidP="000F25F0">
      <w:pPr>
        <w:widowControl w:val="0"/>
        <w:spacing w:after="0" w:line="240" w:lineRule="auto"/>
        <w:jc w:val="center"/>
        <w:rPr>
          <w:rFonts w:ascii="Times New Roman" w:eastAsia="Times New Roman" w:hAnsi="Times New Roman" w:cs="Times New Roman"/>
          <w:color w:val="000000" w:themeColor="text1"/>
          <w:sz w:val="28"/>
          <w:szCs w:val="28"/>
          <w:lang w:val="ru-RU" w:eastAsia="ru-RU"/>
        </w:rPr>
      </w:pPr>
    </w:p>
    <w:p w14:paraId="11710674" w14:textId="77777777" w:rsidR="000F25F0" w:rsidRPr="00FD5825" w:rsidRDefault="000F25F0" w:rsidP="000F25F0">
      <w:pPr>
        <w:spacing w:after="0" w:line="240" w:lineRule="auto"/>
        <w:jc w:val="center"/>
        <w:rPr>
          <w:rFonts w:ascii="Times New Roman" w:hAnsi="Times New Roman" w:cs="Times New Roman"/>
          <w:b/>
          <w:sz w:val="28"/>
          <w:szCs w:val="28"/>
          <w:lang w:val="ru-RU"/>
        </w:rPr>
      </w:pPr>
      <w:bookmarkStart w:id="2" w:name="_Hlk101750007"/>
      <w:r w:rsidRPr="00FD5825">
        <w:rPr>
          <w:rFonts w:ascii="Times New Roman" w:hAnsi="Times New Roman" w:cs="Times New Roman"/>
          <w:b/>
          <w:sz w:val="28"/>
          <w:szCs w:val="28"/>
          <w:lang w:val="ru-RU"/>
        </w:rPr>
        <w:t>Формирование стратегии устойчивого развития легкой промышленности Р</w:t>
      </w:r>
      <w:r w:rsidR="00067527">
        <w:rPr>
          <w:rFonts w:ascii="Times New Roman" w:hAnsi="Times New Roman" w:cs="Times New Roman"/>
          <w:b/>
          <w:sz w:val="28"/>
          <w:szCs w:val="28"/>
          <w:lang w:val="ru-RU"/>
        </w:rPr>
        <w:t xml:space="preserve">еспублики </w:t>
      </w:r>
      <w:r w:rsidRPr="00FD5825">
        <w:rPr>
          <w:rFonts w:ascii="Times New Roman" w:hAnsi="Times New Roman" w:cs="Times New Roman"/>
          <w:b/>
          <w:sz w:val="28"/>
          <w:szCs w:val="28"/>
          <w:lang w:val="ru-RU"/>
        </w:rPr>
        <w:t>К</w:t>
      </w:r>
      <w:r w:rsidR="00067527">
        <w:rPr>
          <w:rFonts w:ascii="Times New Roman" w:hAnsi="Times New Roman" w:cs="Times New Roman"/>
          <w:b/>
          <w:sz w:val="28"/>
          <w:szCs w:val="28"/>
          <w:lang w:val="ru-RU"/>
        </w:rPr>
        <w:t>азахстан</w:t>
      </w:r>
      <w:r w:rsidRPr="00FD5825">
        <w:rPr>
          <w:rFonts w:ascii="Times New Roman" w:hAnsi="Times New Roman" w:cs="Times New Roman"/>
          <w:b/>
          <w:sz w:val="28"/>
          <w:szCs w:val="28"/>
          <w:lang w:val="ru-RU"/>
        </w:rPr>
        <w:t>: теория, методология, практика</w:t>
      </w:r>
    </w:p>
    <w:p w14:paraId="38114929" w14:textId="77777777" w:rsidR="000F25F0" w:rsidRPr="00FD5825" w:rsidRDefault="000F25F0" w:rsidP="000F25F0">
      <w:pPr>
        <w:widowControl w:val="0"/>
        <w:spacing w:after="0" w:line="240" w:lineRule="auto"/>
        <w:jc w:val="center"/>
        <w:rPr>
          <w:rFonts w:ascii="Times New Roman" w:eastAsia="Calibri" w:hAnsi="Times New Roman" w:cs="Times New Roman"/>
          <w:b/>
          <w:sz w:val="28"/>
          <w:szCs w:val="28"/>
          <w:lang w:val="ru-RU"/>
        </w:rPr>
      </w:pPr>
    </w:p>
    <w:p w14:paraId="0A308C81" w14:textId="77777777" w:rsidR="000F25F0" w:rsidRPr="00FD5825" w:rsidRDefault="000F25F0" w:rsidP="000F25F0">
      <w:pPr>
        <w:widowControl w:val="0"/>
        <w:spacing w:after="0" w:line="240" w:lineRule="auto"/>
        <w:jc w:val="center"/>
        <w:rPr>
          <w:rFonts w:ascii="Times New Roman" w:eastAsia="Times New Roman" w:hAnsi="Times New Roman" w:cs="Times New Roman"/>
          <w:color w:val="000000" w:themeColor="text1"/>
          <w:sz w:val="28"/>
          <w:szCs w:val="28"/>
          <w:lang w:val="ru-RU" w:eastAsia="ru-RU"/>
        </w:rPr>
      </w:pPr>
    </w:p>
    <w:bookmarkEnd w:id="2"/>
    <w:p w14:paraId="038AE5D7" w14:textId="77777777" w:rsidR="000F25F0" w:rsidRPr="00FD5825" w:rsidRDefault="000F25F0" w:rsidP="000F25F0">
      <w:pPr>
        <w:widowControl w:val="0"/>
        <w:spacing w:after="0" w:line="240" w:lineRule="auto"/>
        <w:jc w:val="center"/>
        <w:rPr>
          <w:rFonts w:ascii="Times New Roman" w:eastAsia="Times New Roman" w:hAnsi="Times New Roman" w:cs="Times New Roman"/>
          <w:color w:val="000000" w:themeColor="text1"/>
          <w:sz w:val="28"/>
          <w:szCs w:val="28"/>
          <w:lang w:val="ru-RU" w:eastAsia="ru-RU"/>
        </w:rPr>
      </w:pPr>
    </w:p>
    <w:p w14:paraId="02A02CB2" w14:textId="476A0844" w:rsidR="000F25F0" w:rsidRPr="00FD5825" w:rsidRDefault="000F25F0" w:rsidP="000F25F0">
      <w:pPr>
        <w:widowControl w:val="0"/>
        <w:spacing w:after="0" w:line="240" w:lineRule="auto"/>
        <w:jc w:val="center"/>
        <w:rPr>
          <w:rFonts w:ascii="Times New Roman" w:eastAsia="Times New Roman" w:hAnsi="Times New Roman" w:cs="Times New Roman"/>
          <w:color w:val="000000" w:themeColor="text1"/>
          <w:spacing w:val="2"/>
          <w:sz w:val="28"/>
          <w:szCs w:val="28"/>
          <w:lang w:val="ru-RU" w:eastAsia="ru-RU"/>
        </w:rPr>
      </w:pPr>
      <w:r w:rsidRPr="00FD5825">
        <w:rPr>
          <w:rFonts w:ascii="Times New Roman" w:eastAsia="Times New Roman" w:hAnsi="Times New Roman" w:cs="Times New Roman"/>
          <w:color w:val="000000" w:themeColor="text1"/>
          <w:spacing w:val="2"/>
          <w:sz w:val="28"/>
          <w:szCs w:val="28"/>
          <w:lang w:val="ru-RU" w:eastAsia="ru-RU"/>
        </w:rPr>
        <w:t>8D04110</w:t>
      </w:r>
      <w:r w:rsidR="00D73662" w:rsidRPr="00D73662">
        <w:rPr>
          <w:rFonts w:ascii="Times New Roman" w:eastAsia="Times New Roman" w:hAnsi="Times New Roman" w:cs="Times New Roman"/>
          <w:color w:val="000000" w:themeColor="text1"/>
          <w:spacing w:val="2"/>
          <w:sz w:val="28"/>
          <w:szCs w:val="28"/>
          <w:lang w:val="ru-RU" w:eastAsia="ru-RU"/>
        </w:rPr>
        <w:t xml:space="preserve"> </w:t>
      </w:r>
      <w:r w:rsidRPr="00FD5825">
        <w:rPr>
          <w:rFonts w:ascii="Times New Roman" w:eastAsia="Times New Roman" w:hAnsi="Times New Roman" w:cs="Times New Roman"/>
          <w:color w:val="000000" w:themeColor="text1"/>
          <w:spacing w:val="2"/>
          <w:sz w:val="28"/>
          <w:szCs w:val="28"/>
          <w:lang w:val="ru-RU" w:eastAsia="ru-RU"/>
        </w:rPr>
        <w:t>-</w:t>
      </w:r>
      <w:r w:rsidR="00D73662" w:rsidRPr="000967C8">
        <w:rPr>
          <w:rFonts w:ascii="Times New Roman" w:eastAsia="Times New Roman" w:hAnsi="Times New Roman" w:cs="Times New Roman"/>
          <w:color w:val="000000" w:themeColor="text1"/>
          <w:spacing w:val="2"/>
          <w:sz w:val="28"/>
          <w:szCs w:val="28"/>
          <w:lang w:val="ru-RU" w:eastAsia="ru-RU"/>
        </w:rPr>
        <w:t xml:space="preserve"> </w:t>
      </w:r>
      <w:r w:rsidRPr="00FD5825">
        <w:rPr>
          <w:rFonts w:ascii="Times New Roman" w:eastAsia="Times New Roman" w:hAnsi="Times New Roman" w:cs="Times New Roman"/>
          <w:color w:val="000000" w:themeColor="text1"/>
          <w:spacing w:val="2"/>
          <w:sz w:val="28"/>
          <w:szCs w:val="28"/>
          <w:lang w:val="ru-RU" w:eastAsia="ru-RU"/>
        </w:rPr>
        <w:t xml:space="preserve">Экономика  </w:t>
      </w:r>
    </w:p>
    <w:p w14:paraId="55DF55FF" w14:textId="77777777" w:rsidR="000F25F0" w:rsidRPr="00FD5825" w:rsidRDefault="000F25F0" w:rsidP="000F25F0">
      <w:pPr>
        <w:widowControl w:val="0"/>
        <w:spacing w:after="0" w:line="240" w:lineRule="auto"/>
        <w:jc w:val="center"/>
        <w:rPr>
          <w:rFonts w:ascii="Times New Roman" w:eastAsia="Times New Roman" w:hAnsi="Times New Roman" w:cs="Times New Roman"/>
          <w:color w:val="000000" w:themeColor="text1"/>
          <w:spacing w:val="2"/>
          <w:sz w:val="28"/>
          <w:szCs w:val="28"/>
          <w:lang w:val="ru-RU" w:eastAsia="ru-RU"/>
        </w:rPr>
      </w:pPr>
    </w:p>
    <w:p w14:paraId="73F2ED5B" w14:textId="77777777" w:rsidR="000F25F0" w:rsidRPr="00FD5825" w:rsidRDefault="000F25F0" w:rsidP="000F25F0">
      <w:pPr>
        <w:widowControl w:val="0"/>
        <w:spacing w:after="0" w:line="240" w:lineRule="auto"/>
        <w:jc w:val="center"/>
        <w:rPr>
          <w:rFonts w:ascii="Times New Roman" w:eastAsia="Times New Roman" w:hAnsi="Times New Roman" w:cs="Times New Roman"/>
          <w:color w:val="000000" w:themeColor="text1"/>
          <w:spacing w:val="2"/>
          <w:sz w:val="28"/>
          <w:szCs w:val="28"/>
          <w:lang w:val="ru-RU" w:eastAsia="ru-RU"/>
        </w:rPr>
      </w:pPr>
    </w:p>
    <w:p w14:paraId="4988A51C" w14:textId="77777777" w:rsidR="00AC0783" w:rsidRDefault="000F25F0" w:rsidP="000F25F0">
      <w:pPr>
        <w:widowControl w:val="0"/>
        <w:spacing w:after="0" w:line="240" w:lineRule="auto"/>
        <w:jc w:val="center"/>
        <w:rPr>
          <w:rFonts w:ascii="Times New Roman" w:eastAsia="Times New Roman" w:hAnsi="Times New Roman" w:cs="Times New Roman"/>
          <w:color w:val="000000" w:themeColor="text1"/>
          <w:spacing w:val="2"/>
          <w:sz w:val="28"/>
          <w:szCs w:val="28"/>
          <w:lang w:val="ru-RU" w:eastAsia="ru-RU"/>
        </w:rPr>
      </w:pPr>
      <w:r w:rsidRPr="00FD5825">
        <w:rPr>
          <w:rFonts w:ascii="Times New Roman" w:eastAsia="Times New Roman" w:hAnsi="Times New Roman" w:cs="Times New Roman"/>
          <w:color w:val="000000" w:themeColor="text1"/>
          <w:spacing w:val="2"/>
          <w:sz w:val="28"/>
          <w:szCs w:val="28"/>
          <w:lang w:val="ru-RU" w:eastAsia="ru-RU"/>
        </w:rPr>
        <w:t xml:space="preserve">Диссертация на соискание степени </w:t>
      </w:r>
    </w:p>
    <w:p w14:paraId="1A32F020" w14:textId="77777777" w:rsidR="000F25F0" w:rsidRPr="00FD5825" w:rsidRDefault="000F25F0" w:rsidP="000F25F0">
      <w:pPr>
        <w:widowControl w:val="0"/>
        <w:spacing w:after="0" w:line="240" w:lineRule="auto"/>
        <w:jc w:val="center"/>
        <w:rPr>
          <w:rFonts w:ascii="Times New Roman" w:eastAsia="Times New Roman" w:hAnsi="Times New Roman" w:cs="Times New Roman"/>
          <w:color w:val="000000" w:themeColor="text1"/>
          <w:sz w:val="28"/>
          <w:szCs w:val="28"/>
          <w:lang w:val="ru-RU" w:eastAsia="ru-RU"/>
        </w:rPr>
      </w:pPr>
      <w:r w:rsidRPr="00FD5825">
        <w:rPr>
          <w:rFonts w:ascii="Times New Roman" w:eastAsia="Times New Roman" w:hAnsi="Times New Roman" w:cs="Times New Roman"/>
          <w:color w:val="000000" w:themeColor="text1"/>
          <w:spacing w:val="4"/>
          <w:sz w:val="28"/>
          <w:szCs w:val="28"/>
          <w:lang w:val="ru-RU" w:eastAsia="ru-RU"/>
        </w:rPr>
        <w:t xml:space="preserve">доктора </w:t>
      </w:r>
      <w:r w:rsidRPr="00FD5825">
        <w:rPr>
          <w:rFonts w:ascii="Times New Roman" w:eastAsia="Times New Roman" w:hAnsi="Times New Roman" w:cs="Times New Roman"/>
          <w:color w:val="000000" w:themeColor="text1"/>
          <w:spacing w:val="-3"/>
          <w:sz w:val="28"/>
          <w:szCs w:val="28"/>
          <w:lang w:val="ru-RU" w:eastAsia="ru-RU"/>
        </w:rPr>
        <w:t>философии (</w:t>
      </w:r>
      <w:r w:rsidRPr="00D12320">
        <w:rPr>
          <w:rFonts w:ascii="Times New Roman" w:eastAsia="Times New Roman" w:hAnsi="Times New Roman" w:cs="Times New Roman"/>
          <w:color w:val="000000" w:themeColor="text1"/>
          <w:spacing w:val="-3"/>
          <w:sz w:val="28"/>
          <w:szCs w:val="28"/>
          <w:lang w:eastAsia="ru-RU"/>
        </w:rPr>
        <w:t>PhD</w:t>
      </w:r>
      <w:r w:rsidRPr="00FD5825">
        <w:rPr>
          <w:rFonts w:ascii="Times New Roman" w:eastAsia="Times New Roman" w:hAnsi="Times New Roman" w:cs="Times New Roman"/>
          <w:color w:val="000000" w:themeColor="text1"/>
          <w:spacing w:val="-3"/>
          <w:sz w:val="28"/>
          <w:szCs w:val="28"/>
          <w:lang w:val="ru-RU" w:eastAsia="ru-RU"/>
        </w:rPr>
        <w:t>)</w:t>
      </w:r>
    </w:p>
    <w:p w14:paraId="2F32C402" w14:textId="77777777" w:rsidR="000F25F0" w:rsidRPr="00FD5825" w:rsidRDefault="000F25F0" w:rsidP="000F25F0">
      <w:pPr>
        <w:widowControl w:val="0"/>
        <w:spacing w:after="0" w:line="240" w:lineRule="auto"/>
        <w:jc w:val="center"/>
        <w:rPr>
          <w:rFonts w:ascii="Times New Roman" w:eastAsia="Times New Roman" w:hAnsi="Times New Roman" w:cs="Times New Roman"/>
          <w:color w:val="000000" w:themeColor="text1"/>
          <w:sz w:val="28"/>
          <w:szCs w:val="28"/>
          <w:lang w:val="ru-RU" w:eastAsia="ru-RU"/>
        </w:rPr>
      </w:pPr>
    </w:p>
    <w:p w14:paraId="49964609" w14:textId="77777777" w:rsidR="000F25F0" w:rsidRPr="00FD5825" w:rsidRDefault="000F25F0" w:rsidP="000F25F0">
      <w:pPr>
        <w:widowControl w:val="0"/>
        <w:spacing w:after="0" w:line="240" w:lineRule="auto"/>
        <w:jc w:val="right"/>
        <w:rPr>
          <w:rFonts w:ascii="Times New Roman" w:eastAsia="Times New Roman" w:hAnsi="Times New Roman" w:cs="Times New Roman"/>
          <w:color w:val="000000" w:themeColor="text1"/>
          <w:sz w:val="28"/>
          <w:szCs w:val="28"/>
          <w:lang w:val="ru-RU" w:eastAsia="ru-RU"/>
        </w:rPr>
      </w:pPr>
    </w:p>
    <w:p w14:paraId="2509A1C9" w14:textId="77777777" w:rsidR="000F25F0" w:rsidRPr="00FD5825" w:rsidRDefault="000F25F0" w:rsidP="000F25F0">
      <w:pPr>
        <w:widowControl w:val="0"/>
        <w:tabs>
          <w:tab w:val="left" w:pos="7088"/>
        </w:tabs>
        <w:spacing w:after="0" w:line="240" w:lineRule="auto"/>
        <w:jc w:val="right"/>
        <w:rPr>
          <w:rFonts w:ascii="Times New Roman" w:eastAsia="Times New Roman" w:hAnsi="Times New Roman" w:cs="Times New Roman"/>
          <w:color w:val="000000" w:themeColor="text1"/>
          <w:sz w:val="28"/>
          <w:szCs w:val="28"/>
          <w:lang w:val="ru-RU" w:eastAsia="ru-RU"/>
        </w:rPr>
      </w:pPr>
    </w:p>
    <w:p w14:paraId="7D905FAD" w14:textId="77777777" w:rsidR="000F25F0" w:rsidRPr="00FD5825" w:rsidRDefault="000F25F0" w:rsidP="000F25F0">
      <w:pPr>
        <w:widowControl w:val="0"/>
        <w:tabs>
          <w:tab w:val="left" w:pos="7088"/>
        </w:tabs>
        <w:spacing w:after="0" w:line="240" w:lineRule="auto"/>
        <w:jc w:val="right"/>
        <w:rPr>
          <w:rFonts w:ascii="Times New Roman" w:eastAsia="Times New Roman" w:hAnsi="Times New Roman" w:cs="Times New Roman"/>
          <w:color w:val="000000" w:themeColor="text1"/>
          <w:sz w:val="28"/>
          <w:szCs w:val="28"/>
          <w:lang w:val="ru-RU" w:eastAsia="ru-RU"/>
        </w:rPr>
      </w:pPr>
    </w:p>
    <w:p w14:paraId="26B370E0" w14:textId="77777777" w:rsidR="000F25F0" w:rsidRPr="00FD5825" w:rsidRDefault="000F25F0" w:rsidP="000F25F0">
      <w:pPr>
        <w:widowControl w:val="0"/>
        <w:tabs>
          <w:tab w:val="left" w:pos="7088"/>
        </w:tabs>
        <w:spacing w:after="0" w:line="240" w:lineRule="auto"/>
        <w:jc w:val="right"/>
        <w:rPr>
          <w:rFonts w:ascii="Times New Roman" w:eastAsia="Times New Roman" w:hAnsi="Times New Roman" w:cs="Times New Roman"/>
          <w:color w:val="000000" w:themeColor="text1"/>
          <w:sz w:val="28"/>
          <w:szCs w:val="28"/>
          <w:lang w:val="ru-RU" w:eastAsia="ru-RU"/>
        </w:rPr>
      </w:pPr>
    </w:p>
    <w:p w14:paraId="4CFE131F" w14:textId="77777777" w:rsidR="000F25F0" w:rsidRDefault="000F25F0" w:rsidP="000F25F0">
      <w:pPr>
        <w:widowControl w:val="0"/>
        <w:tabs>
          <w:tab w:val="left" w:pos="7088"/>
        </w:tabs>
        <w:spacing w:after="0" w:line="240" w:lineRule="auto"/>
        <w:jc w:val="right"/>
        <w:rPr>
          <w:rFonts w:ascii="Times New Roman" w:eastAsia="Times New Roman" w:hAnsi="Times New Roman" w:cs="Times New Roman"/>
          <w:color w:val="000000" w:themeColor="text1"/>
          <w:sz w:val="28"/>
          <w:szCs w:val="28"/>
          <w:lang w:val="ru-RU" w:eastAsia="ru-RU"/>
        </w:rPr>
      </w:pPr>
      <w:r w:rsidRPr="00FD5825">
        <w:rPr>
          <w:rFonts w:ascii="Times New Roman" w:eastAsiaTheme="minorEastAsia" w:hAnsi="Times New Roman" w:cs="Times New Roman"/>
          <w:color w:val="000000" w:themeColor="text1"/>
          <w:sz w:val="28"/>
          <w:szCs w:val="28"/>
          <w:lang w:val="ru-RU" w:eastAsia="zh-CN"/>
        </w:rPr>
        <w:t>Н</w:t>
      </w:r>
      <w:r w:rsidRPr="00FD5825">
        <w:rPr>
          <w:rFonts w:ascii="Times New Roman" w:eastAsia="Times New Roman" w:hAnsi="Times New Roman" w:cs="Times New Roman"/>
          <w:color w:val="000000" w:themeColor="text1"/>
          <w:sz w:val="28"/>
          <w:szCs w:val="28"/>
          <w:lang w:val="ru-RU" w:eastAsia="ru-RU"/>
        </w:rPr>
        <w:t>аучные консультанты:</w:t>
      </w:r>
    </w:p>
    <w:p w14:paraId="4A306C9F" w14:textId="77777777" w:rsidR="000F25F0" w:rsidRPr="00FD5825" w:rsidRDefault="00AC0783" w:rsidP="000F25F0">
      <w:pPr>
        <w:widowControl w:val="0"/>
        <w:tabs>
          <w:tab w:val="left" w:pos="7088"/>
        </w:tabs>
        <w:spacing w:after="0" w:line="240" w:lineRule="auto"/>
        <w:jc w:val="right"/>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доктор экономических наук, профессор</w:t>
      </w:r>
    </w:p>
    <w:p w14:paraId="3EC3D9DE" w14:textId="77777777" w:rsidR="000F25F0" w:rsidRDefault="000F25F0" w:rsidP="000F25F0">
      <w:pPr>
        <w:widowControl w:val="0"/>
        <w:tabs>
          <w:tab w:val="left" w:pos="7088"/>
        </w:tabs>
        <w:spacing w:after="0" w:line="240" w:lineRule="auto"/>
        <w:jc w:val="right"/>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 xml:space="preserve">Есиркепова А.М. </w:t>
      </w:r>
    </w:p>
    <w:p w14:paraId="7A89E5C6" w14:textId="77777777" w:rsidR="000F25F0" w:rsidRDefault="00AC0783" w:rsidP="000F25F0">
      <w:pPr>
        <w:widowControl w:val="0"/>
        <w:tabs>
          <w:tab w:val="left" w:pos="7088"/>
        </w:tabs>
        <w:spacing w:after="0" w:line="240" w:lineRule="auto"/>
        <w:jc w:val="right"/>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доктор экономических наук, профессор</w:t>
      </w:r>
    </w:p>
    <w:p w14:paraId="1740CBC0" w14:textId="77777777" w:rsidR="000F25F0" w:rsidRPr="00FD5825" w:rsidRDefault="000F25F0" w:rsidP="000F25F0">
      <w:pPr>
        <w:widowControl w:val="0"/>
        <w:tabs>
          <w:tab w:val="left" w:pos="7088"/>
        </w:tabs>
        <w:spacing w:after="0" w:line="240" w:lineRule="auto"/>
        <w:jc w:val="right"/>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val="ru-RU" w:eastAsia="ru-RU"/>
        </w:rPr>
        <w:t>Филин С.А.</w:t>
      </w:r>
    </w:p>
    <w:p w14:paraId="2BD5511A" w14:textId="77777777" w:rsidR="000F25F0" w:rsidRPr="00FD5825" w:rsidRDefault="000F25F0" w:rsidP="000F25F0">
      <w:pPr>
        <w:widowControl w:val="0"/>
        <w:spacing w:after="0" w:line="240" w:lineRule="auto"/>
        <w:jc w:val="center"/>
        <w:rPr>
          <w:rFonts w:ascii="Times New Roman" w:eastAsia="Times New Roman" w:hAnsi="Times New Roman" w:cs="Times New Roman"/>
          <w:color w:val="000000" w:themeColor="text1"/>
          <w:sz w:val="28"/>
          <w:szCs w:val="28"/>
          <w:lang w:val="ru-RU" w:eastAsia="ru-RU"/>
        </w:rPr>
      </w:pPr>
      <w:r w:rsidRPr="00FD5825">
        <w:rPr>
          <w:rFonts w:ascii="Times New Roman" w:eastAsia="Times New Roman" w:hAnsi="Times New Roman" w:cs="Times New Roman"/>
          <w:color w:val="000000" w:themeColor="text1"/>
          <w:sz w:val="28"/>
          <w:szCs w:val="28"/>
          <w:lang w:val="ru-RU" w:eastAsia="ru-RU"/>
        </w:rPr>
        <w:t xml:space="preserve">                                                                                            </w:t>
      </w:r>
    </w:p>
    <w:p w14:paraId="31952FCF" w14:textId="77777777" w:rsidR="000F25F0" w:rsidRPr="00D12320" w:rsidRDefault="000F25F0" w:rsidP="000F25F0">
      <w:pPr>
        <w:pStyle w:val="af8"/>
        <w:widowControl w:val="0"/>
        <w:ind w:firstLine="709"/>
        <w:jc w:val="center"/>
        <w:rPr>
          <w:rFonts w:ascii="Times New Roman" w:hAnsi="Times New Roman" w:cs="Times New Roman"/>
          <w:color w:val="000000" w:themeColor="text1"/>
          <w:sz w:val="28"/>
          <w:szCs w:val="28"/>
        </w:rPr>
      </w:pPr>
    </w:p>
    <w:p w14:paraId="4357D81D" w14:textId="77777777" w:rsidR="000F25F0" w:rsidRPr="00D12320" w:rsidRDefault="000F25F0" w:rsidP="000F25F0">
      <w:pPr>
        <w:pStyle w:val="af8"/>
        <w:widowControl w:val="0"/>
        <w:ind w:firstLine="709"/>
        <w:jc w:val="center"/>
        <w:rPr>
          <w:rFonts w:ascii="Times New Roman" w:hAnsi="Times New Roman" w:cs="Times New Roman"/>
          <w:color w:val="000000" w:themeColor="text1"/>
          <w:sz w:val="28"/>
          <w:szCs w:val="28"/>
        </w:rPr>
      </w:pPr>
    </w:p>
    <w:p w14:paraId="1C0AA80E" w14:textId="77777777" w:rsidR="000F25F0" w:rsidRPr="00D12320" w:rsidRDefault="000F25F0" w:rsidP="000F25F0">
      <w:pPr>
        <w:pStyle w:val="af8"/>
        <w:widowControl w:val="0"/>
        <w:jc w:val="center"/>
        <w:rPr>
          <w:rFonts w:ascii="Times New Roman" w:hAnsi="Times New Roman" w:cs="Times New Roman"/>
          <w:color w:val="000000" w:themeColor="text1"/>
          <w:sz w:val="28"/>
          <w:szCs w:val="28"/>
        </w:rPr>
      </w:pPr>
    </w:p>
    <w:p w14:paraId="5FDDDA8E" w14:textId="77777777" w:rsidR="000F25F0" w:rsidRDefault="000F25F0" w:rsidP="000F25F0">
      <w:pPr>
        <w:pStyle w:val="af8"/>
        <w:widowControl w:val="0"/>
        <w:jc w:val="center"/>
        <w:rPr>
          <w:rFonts w:ascii="Times New Roman" w:hAnsi="Times New Roman" w:cs="Times New Roman"/>
          <w:color w:val="000000" w:themeColor="text1"/>
          <w:sz w:val="28"/>
          <w:szCs w:val="28"/>
        </w:rPr>
      </w:pPr>
    </w:p>
    <w:p w14:paraId="5D165FA3" w14:textId="77777777" w:rsidR="00AC0783" w:rsidRDefault="00AC0783" w:rsidP="000F25F0">
      <w:pPr>
        <w:pStyle w:val="af8"/>
        <w:widowControl w:val="0"/>
        <w:jc w:val="center"/>
        <w:rPr>
          <w:rFonts w:ascii="Times New Roman" w:hAnsi="Times New Roman" w:cs="Times New Roman"/>
          <w:color w:val="000000" w:themeColor="text1"/>
          <w:sz w:val="28"/>
          <w:szCs w:val="28"/>
        </w:rPr>
      </w:pPr>
    </w:p>
    <w:p w14:paraId="0E01D885" w14:textId="77777777" w:rsidR="00500570" w:rsidRDefault="00500570" w:rsidP="000F25F0">
      <w:pPr>
        <w:pStyle w:val="af8"/>
        <w:widowControl w:val="0"/>
        <w:jc w:val="center"/>
        <w:rPr>
          <w:rFonts w:ascii="Times New Roman" w:hAnsi="Times New Roman" w:cs="Times New Roman"/>
          <w:color w:val="000000" w:themeColor="text1"/>
          <w:sz w:val="28"/>
          <w:szCs w:val="28"/>
        </w:rPr>
      </w:pPr>
    </w:p>
    <w:p w14:paraId="77DC2F98" w14:textId="77777777" w:rsidR="00500570" w:rsidRDefault="00500570" w:rsidP="000F25F0">
      <w:pPr>
        <w:pStyle w:val="af8"/>
        <w:widowControl w:val="0"/>
        <w:jc w:val="center"/>
        <w:rPr>
          <w:rFonts w:ascii="Times New Roman" w:hAnsi="Times New Roman" w:cs="Times New Roman"/>
          <w:color w:val="000000" w:themeColor="text1"/>
          <w:sz w:val="28"/>
          <w:szCs w:val="28"/>
        </w:rPr>
      </w:pPr>
    </w:p>
    <w:p w14:paraId="551ACCC8" w14:textId="77777777" w:rsidR="00500570" w:rsidRPr="00D12320" w:rsidRDefault="00500570" w:rsidP="000F25F0">
      <w:pPr>
        <w:pStyle w:val="af8"/>
        <w:widowControl w:val="0"/>
        <w:jc w:val="center"/>
        <w:rPr>
          <w:rFonts w:ascii="Times New Roman" w:hAnsi="Times New Roman" w:cs="Times New Roman"/>
          <w:color w:val="000000" w:themeColor="text1"/>
          <w:sz w:val="28"/>
          <w:szCs w:val="28"/>
        </w:rPr>
      </w:pPr>
    </w:p>
    <w:p w14:paraId="3E5FD931" w14:textId="77777777" w:rsidR="000F25F0" w:rsidRPr="00D12320" w:rsidRDefault="000F25F0" w:rsidP="000F25F0">
      <w:pPr>
        <w:pStyle w:val="af8"/>
        <w:widowControl w:val="0"/>
        <w:jc w:val="center"/>
        <w:rPr>
          <w:rFonts w:ascii="Times New Roman" w:hAnsi="Times New Roman" w:cs="Times New Roman"/>
          <w:color w:val="000000" w:themeColor="text1"/>
          <w:sz w:val="28"/>
          <w:szCs w:val="28"/>
        </w:rPr>
      </w:pPr>
      <w:r w:rsidRPr="00D12320">
        <w:rPr>
          <w:rFonts w:ascii="Times New Roman" w:hAnsi="Times New Roman" w:cs="Times New Roman"/>
          <w:color w:val="000000" w:themeColor="text1"/>
          <w:sz w:val="28"/>
          <w:szCs w:val="28"/>
        </w:rPr>
        <w:t>Республика Казахстан</w:t>
      </w:r>
    </w:p>
    <w:p w14:paraId="7E1BF2A1" w14:textId="77777777" w:rsidR="000F25F0" w:rsidRPr="00D12320" w:rsidRDefault="000F25F0" w:rsidP="000F25F0">
      <w:pPr>
        <w:pStyle w:val="af8"/>
        <w:widowControl w:val="0"/>
        <w:jc w:val="center"/>
        <w:rPr>
          <w:rFonts w:ascii="Times New Roman" w:hAnsi="Times New Roman" w:cs="Times New Roman"/>
          <w:color w:val="000000" w:themeColor="text1"/>
          <w:sz w:val="28"/>
          <w:szCs w:val="28"/>
        </w:rPr>
      </w:pPr>
      <w:r w:rsidRPr="00D12320">
        <w:rPr>
          <w:rFonts w:ascii="Times New Roman" w:hAnsi="Times New Roman" w:cs="Times New Roman"/>
          <w:color w:val="000000" w:themeColor="text1"/>
          <w:sz w:val="28"/>
          <w:szCs w:val="28"/>
        </w:rPr>
        <w:t>Шымкент, 202</w:t>
      </w:r>
      <w:r>
        <w:rPr>
          <w:rFonts w:ascii="Times New Roman" w:hAnsi="Times New Roman" w:cs="Times New Roman"/>
          <w:color w:val="000000" w:themeColor="text1"/>
          <w:sz w:val="28"/>
          <w:szCs w:val="28"/>
        </w:rPr>
        <w:t>3</w:t>
      </w:r>
      <w:r w:rsidRPr="00D12320">
        <w:rPr>
          <w:rFonts w:ascii="Times New Roman" w:hAnsi="Times New Roman" w:cs="Times New Roman"/>
          <w:color w:val="000000" w:themeColor="text1"/>
          <w:sz w:val="28"/>
          <w:szCs w:val="28"/>
        </w:rPr>
        <w:t xml:space="preserve"> год </w:t>
      </w:r>
    </w:p>
    <w:p w14:paraId="66E780F5" w14:textId="77777777" w:rsidR="000F25F0" w:rsidRDefault="000F25F0" w:rsidP="000F25F0">
      <w:pPr>
        <w:pStyle w:val="af8"/>
        <w:widowControl w:val="0"/>
        <w:jc w:val="center"/>
        <w:rPr>
          <w:rFonts w:ascii="Times New Roman" w:hAnsi="Times New Roman" w:cs="Times New Roman"/>
          <w:b/>
          <w:bCs/>
          <w:color w:val="000000" w:themeColor="text1"/>
          <w:sz w:val="28"/>
          <w:szCs w:val="28"/>
        </w:rPr>
      </w:pPr>
      <w:r w:rsidRPr="00D12320">
        <w:rPr>
          <w:rFonts w:ascii="Times New Roman" w:hAnsi="Times New Roman" w:cs="Times New Roman"/>
          <w:b/>
          <w:bCs/>
          <w:color w:val="000000" w:themeColor="text1"/>
          <w:sz w:val="28"/>
          <w:szCs w:val="28"/>
        </w:rPr>
        <w:lastRenderedPageBreak/>
        <w:t>СОДЕРЖАНИЕ</w:t>
      </w:r>
    </w:p>
    <w:p w14:paraId="5A4B1304" w14:textId="77777777" w:rsidR="000F25F0" w:rsidRDefault="000F25F0" w:rsidP="000F25F0">
      <w:pPr>
        <w:pStyle w:val="af8"/>
        <w:widowControl w:val="0"/>
        <w:jc w:val="center"/>
        <w:rPr>
          <w:rFonts w:ascii="Times New Roman" w:hAnsi="Times New Roman" w:cs="Times New Roman"/>
          <w:b/>
          <w:bCs/>
          <w:color w:val="000000" w:themeColor="text1"/>
          <w:sz w:val="28"/>
          <w:szCs w:val="28"/>
        </w:rPr>
      </w:pPr>
    </w:p>
    <w:p w14:paraId="0D255C65" w14:textId="77777777" w:rsidR="000F25F0" w:rsidRPr="00F84980" w:rsidRDefault="000F25F0" w:rsidP="000F25F0">
      <w:pPr>
        <w:spacing w:after="0" w:line="240" w:lineRule="auto"/>
        <w:jc w:val="center"/>
        <w:rPr>
          <w:rFonts w:ascii="Times New Roman" w:hAnsi="Times New Roman" w:cs="Times New Roman"/>
          <w:b/>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7913"/>
        <w:gridCol w:w="749"/>
      </w:tblGrid>
      <w:tr w:rsidR="000F25F0" w:rsidRPr="00593662" w14:paraId="13A1A122" w14:textId="77777777" w:rsidTr="007D3EC2">
        <w:tc>
          <w:tcPr>
            <w:tcW w:w="566" w:type="dxa"/>
          </w:tcPr>
          <w:p w14:paraId="6D563D4B" w14:textId="77777777" w:rsidR="000F25F0" w:rsidRPr="007D3EC2" w:rsidRDefault="000F25F0" w:rsidP="007D3EC2">
            <w:pPr>
              <w:rPr>
                <w:rFonts w:ascii="Times New Roman" w:hAnsi="Times New Roman" w:cs="Times New Roman"/>
                <w:b/>
                <w:sz w:val="28"/>
                <w:szCs w:val="28"/>
                <w:lang w:val="ru-RU"/>
              </w:rPr>
            </w:pPr>
          </w:p>
        </w:tc>
        <w:tc>
          <w:tcPr>
            <w:tcW w:w="7913" w:type="dxa"/>
          </w:tcPr>
          <w:p w14:paraId="207A65B4" w14:textId="77777777" w:rsidR="000F25F0" w:rsidRPr="007D3EC2" w:rsidRDefault="000F25F0" w:rsidP="007D3EC2">
            <w:pPr>
              <w:rPr>
                <w:rFonts w:ascii="Times New Roman" w:hAnsi="Times New Roman" w:cs="Times New Roman"/>
                <w:b/>
                <w:sz w:val="28"/>
                <w:szCs w:val="28"/>
                <w:lang w:val="ru-RU"/>
              </w:rPr>
            </w:pPr>
            <w:r w:rsidRPr="007D3EC2">
              <w:rPr>
                <w:rFonts w:ascii="Times New Roman" w:hAnsi="Times New Roman" w:cs="Times New Roman"/>
                <w:b/>
                <w:sz w:val="28"/>
                <w:szCs w:val="28"/>
                <w:lang w:val="ru-RU"/>
              </w:rPr>
              <w:t>НОРМАТИВНЫЕ ССЫЛКИ</w:t>
            </w:r>
          </w:p>
        </w:tc>
        <w:tc>
          <w:tcPr>
            <w:tcW w:w="749" w:type="dxa"/>
          </w:tcPr>
          <w:p w14:paraId="129C5CD2" w14:textId="0132D9AE" w:rsidR="000F25F0" w:rsidRPr="00D73662" w:rsidRDefault="00D73662" w:rsidP="007D3EC2">
            <w:pPr>
              <w:jc w:val="center"/>
              <w:rPr>
                <w:rFonts w:ascii="Times New Roman" w:hAnsi="Times New Roman" w:cs="Times New Roman"/>
                <w:sz w:val="28"/>
                <w:szCs w:val="28"/>
                <w:lang w:val="en-GB"/>
              </w:rPr>
            </w:pPr>
            <w:r>
              <w:rPr>
                <w:rFonts w:ascii="Times New Roman" w:hAnsi="Times New Roman" w:cs="Times New Roman"/>
                <w:sz w:val="28"/>
                <w:szCs w:val="28"/>
                <w:lang w:val="en-GB"/>
              </w:rPr>
              <w:t>3</w:t>
            </w:r>
          </w:p>
        </w:tc>
      </w:tr>
      <w:tr w:rsidR="00D73662" w:rsidRPr="00593662" w14:paraId="6AC4B0EC" w14:textId="77777777" w:rsidTr="007D3EC2">
        <w:tc>
          <w:tcPr>
            <w:tcW w:w="566" w:type="dxa"/>
          </w:tcPr>
          <w:p w14:paraId="4FEFB745" w14:textId="77777777" w:rsidR="00D73662" w:rsidRPr="007D3EC2" w:rsidRDefault="00D73662" w:rsidP="007D3EC2">
            <w:pPr>
              <w:rPr>
                <w:rFonts w:ascii="Times New Roman" w:hAnsi="Times New Roman" w:cs="Times New Roman"/>
                <w:b/>
                <w:sz w:val="28"/>
                <w:szCs w:val="28"/>
                <w:lang w:val="ru-RU"/>
              </w:rPr>
            </w:pPr>
          </w:p>
        </w:tc>
        <w:tc>
          <w:tcPr>
            <w:tcW w:w="7913" w:type="dxa"/>
          </w:tcPr>
          <w:p w14:paraId="3A56B0C7" w14:textId="16C43450" w:rsidR="00D73662" w:rsidRPr="007D3EC2" w:rsidRDefault="00D73662" w:rsidP="007D3EC2">
            <w:pPr>
              <w:rPr>
                <w:rFonts w:ascii="Times New Roman" w:hAnsi="Times New Roman" w:cs="Times New Roman"/>
                <w:b/>
                <w:sz w:val="28"/>
                <w:szCs w:val="28"/>
                <w:lang w:val="ru-RU"/>
              </w:rPr>
            </w:pPr>
            <w:r w:rsidRPr="002050E2">
              <w:rPr>
                <w:rFonts w:ascii="Times New Roman" w:hAnsi="Times New Roman"/>
                <w:b/>
                <w:bCs/>
                <w:sz w:val="28"/>
                <w:szCs w:val="28"/>
                <w:lang w:val="ru-RU"/>
              </w:rPr>
              <w:t>ТЕРМИНЫ И ОПРЕДЕЛЕНИЯ</w:t>
            </w:r>
          </w:p>
        </w:tc>
        <w:tc>
          <w:tcPr>
            <w:tcW w:w="749" w:type="dxa"/>
          </w:tcPr>
          <w:p w14:paraId="2AC88C8C" w14:textId="0017AE2B" w:rsidR="00D73662" w:rsidRDefault="00D73662" w:rsidP="007D3EC2">
            <w:pPr>
              <w:jc w:val="center"/>
              <w:rPr>
                <w:rFonts w:ascii="Times New Roman" w:hAnsi="Times New Roman" w:cs="Times New Roman"/>
                <w:sz w:val="28"/>
                <w:szCs w:val="28"/>
                <w:lang w:val="en-GB"/>
              </w:rPr>
            </w:pPr>
            <w:r>
              <w:rPr>
                <w:rFonts w:ascii="Times New Roman" w:hAnsi="Times New Roman" w:cs="Times New Roman"/>
                <w:sz w:val="28"/>
                <w:szCs w:val="28"/>
                <w:lang w:val="en-GB"/>
              </w:rPr>
              <w:t>4</w:t>
            </w:r>
          </w:p>
        </w:tc>
      </w:tr>
      <w:tr w:rsidR="000F25F0" w:rsidRPr="00593662" w14:paraId="225A3AEA" w14:textId="77777777" w:rsidTr="007D3EC2">
        <w:tc>
          <w:tcPr>
            <w:tcW w:w="566" w:type="dxa"/>
          </w:tcPr>
          <w:p w14:paraId="3AAF5BB6" w14:textId="77777777" w:rsidR="000F25F0" w:rsidRPr="007D3EC2" w:rsidRDefault="000F25F0" w:rsidP="007D3EC2">
            <w:pPr>
              <w:rPr>
                <w:rFonts w:ascii="Times New Roman" w:hAnsi="Times New Roman" w:cs="Times New Roman"/>
                <w:b/>
                <w:sz w:val="28"/>
                <w:szCs w:val="28"/>
                <w:lang w:val="ru-RU"/>
              </w:rPr>
            </w:pPr>
          </w:p>
        </w:tc>
        <w:tc>
          <w:tcPr>
            <w:tcW w:w="7913" w:type="dxa"/>
          </w:tcPr>
          <w:p w14:paraId="745E1E18" w14:textId="77777777" w:rsidR="000F25F0" w:rsidRPr="007D3EC2" w:rsidRDefault="000F25F0" w:rsidP="007D3EC2">
            <w:pPr>
              <w:rPr>
                <w:rFonts w:ascii="Times New Roman" w:hAnsi="Times New Roman" w:cs="Times New Roman"/>
                <w:b/>
                <w:sz w:val="28"/>
                <w:szCs w:val="28"/>
                <w:lang w:val="ru-RU"/>
              </w:rPr>
            </w:pPr>
            <w:r w:rsidRPr="007D3EC2">
              <w:rPr>
                <w:rFonts w:ascii="Times New Roman" w:hAnsi="Times New Roman" w:cs="Times New Roman"/>
                <w:b/>
                <w:sz w:val="28"/>
                <w:szCs w:val="28"/>
                <w:lang w:val="ru-RU"/>
              </w:rPr>
              <w:t>ОБОЗНАЧЕНИЯ И СОКРАЩЕНИЯ</w:t>
            </w:r>
          </w:p>
        </w:tc>
        <w:tc>
          <w:tcPr>
            <w:tcW w:w="749" w:type="dxa"/>
          </w:tcPr>
          <w:p w14:paraId="59B57BC6" w14:textId="280985D6" w:rsidR="000F25F0" w:rsidRPr="00D73662" w:rsidRDefault="00D73662" w:rsidP="007D3EC2">
            <w:pPr>
              <w:jc w:val="center"/>
              <w:rPr>
                <w:rFonts w:ascii="Times New Roman" w:hAnsi="Times New Roman" w:cs="Times New Roman"/>
                <w:sz w:val="28"/>
                <w:szCs w:val="28"/>
                <w:lang w:val="en-GB"/>
              </w:rPr>
            </w:pPr>
            <w:r>
              <w:rPr>
                <w:rFonts w:ascii="Times New Roman" w:hAnsi="Times New Roman" w:cs="Times New Roman"/>
                <w:sz w:val="28"/>
                <w:szCs w:val="28"/>
                <w:lang w:val="en-GB"/>
              </w:rPr>
              <w:t>5</w:t>
            </w:r>
          </w:p>
        </w:tc>
      </w:tr>
      <w:tr w:rsidR="000F25F0" w:rsidRPr="00F84980" w14:paraId="09DC82BD" w14:textId="77777777" w:rsidTr="007D3EC2">
        <w:tc>
          <w:tcPr>
            <w:tcW w:w="566" w:type="dxa"/>
          </w:tcPr>
          <w:p w14:paraId="7A92F0A1" w14:textId="77777777" w:rsidR="000F25F0" w:rsidRPr="007D3EC2" w:rsidRDefault="000F25F0" w:rsidP="007D3EC2">
            <w:pPr>
              <w:rPr>
                <w:rFonts w:ascii="Times New Roman" w:hAnsi="Times New Roman" w:cs="Times New Roman"/>
                <w:b/>
                <w:sz w:val="28"/>
                <w:szCs w:val="28"/>
                <w:lang w:val="ru-RU"/>
              </w:rPr>
            </w:pPr>
          </w:p>
        </w:tc>
        <w:tc>
          <w:tcPr>
            <w:tcW w:w="7913" w:type="dxa"/>
          </w:tcPr>
          <w:p w14:paraId="72265795" w14:textId="77777777" w:rsidR="000F25F0" w:rsidRPr="007D3EC2" w:rsidRDefault="000F25F0" w:rsidP="007D3EC2">
            <w:pPr>
              <w:rPr>
                <w:rFonts w:ascii="Times New Roman" w:hAnsi="Times New Roman" w:cs="Times New Roman"/>
                <w:b/>
                <w:sz w:val="28"/>
                <w:szCs w:val="28"/>
                <w:lang w:val="ru-RU"/>
              </w:rPr>
            </w:pPr>
            <w:r w:rsidRPr="007D3EC2">
              <w:rPr>
                <w:rFonts w:ascii="Times New Roman" w:hAnsi="Times New Roman" w:cs="Times New Roman"/>
                <w:b/>
                <w:sz w:val="28"/>
                <w:szCs w:val="28"/>
                <w:lang w:val="ru-RU"/>
              </w:rPr>
              <w:t xml:space="preserve">Введение </w:t>
            </w:r>
          </w:p>
        </w:tc>
        <w:tc>
          <w:tcPr>
            <w:tcW w:w="749" w:type="dxa"/>
          </w:tcPr>
          <w:p w14:paraId="43FADC26" w14:textId="5382FA05" w:rsidR="000F25F0" w:rsidRPr="00D73662" w:rsidRDefault="00D73662" w:rsidP="007D3EC2">
            <w:pPr>
              <w:jc w:val="center"/>
              <w:rPr>
                <w:rFonts w:ascii="Times New Roman" w:hAnsi="Times New Roman" w:cs="Times New Roman"/>
                <w:sz w:val="28"/>
                <w:szCs w:val="28"/>
                <w:lang w:val="en-GB"/>
              </w:rPr>
            </w:pPr>
            <w:r>
              <w:rPr>
                <w:rFonts w:ascii="Times New Roman" w:hAnsi="Times New Roman" w:cs="Times New Roman"/>
                <w:sz w:val="28"/>
                <w:szCs w:val="28"/>
                <w:lang w:val="en-GB"/>
              </w:rPr>
              <w:t>6</w:t>
            </w:r>
          </w:p>
        </w:tc>
      </w:tr>
      <w:tr w:rsidR="000F25F0" w:rsidRPr="00F84980" w14:paraId="66DEFCCD" w14:textId="77777777" w:rsidTr="007D3EC2">
        <w:tc>
          <w:tcPr>
            <w:tcW w:w="566" w:type="dxa"/>
            <w:shd w:val="clear" w:color="auto" w:fill="auto"/>
            <w:hideMark/>
          </w:tcPr>
          <w:p w14:paraId="6B903378" w14:textId="77777777" w:rsidR="000F25F0" w:rsidRPr="007D3EC2" w:rsidRDefault="000F25F0" w:rsidP="007D3EC2">
            <w:pPr>
              <w:rPr>
                <w:rFonts w:ascii="Times New Roman" w:hAnsi="Times New Roman" w:cs="Times New Roman"/>
                <w:b/>
                <w:sz w:val="28"/>
                <w:szCs w:val="28"/>
                <w:lang w:val="ru-RU"/>
              </w:rPr>
            </w:pPr>
            <w:r w:rsidRPr="007D3EC2">
              <w:rPr>
                <w:rFonts w:ascii="Times New Roman" w:hAnsi="Times New Roman" w:cs="Times New Roman"/>
                <w:b/>
                <w:sz w:val="28"/>
                <w:szCs w:val="28"/>
                <w:lang w:val="ru-RU"/>
              </w:rPr>
              <w:t>1</w:t>
            </w:r>
          </w:p>
        </w:tc>
        <w:tc>
          <w:tcPr>
            <w:tcW w:w="7913" w:type="dxa"/>
            <w:shd w:val="clear" w:color="auto" w:fill="auto"/>
            <w:hideMark/>
          </w:tcPr>
          <w:p w14:paraId="1613863F" w14:textId="536DD0E4" w:rsidR="000F25F0" w:rsidRPr="007D3EC2" w:rsidRDefault="000F25F0" w:rsidP="007D3EC2">
            <w:pPr>
              <w:pageBreakBefore/>
              <w:rPr>
                <w:rFonts w:ascii="Times New Roman" w:hAnsi="Times New Roman" w:cs="Times New Roman"/>
                <w:b/>
                <w:sz w:val="28"/>
                <w:szCs w:val="28"/>
                <w:lang w:val="ru-RU"/>
              </w:rPr>
            </w:pPr>
            <w:r w:rsidRPr="007D3EC2">
              <w:rPr>
                <w:rFonts w:ascii="Times New Roman" w:hAnsi="Times New Roman" w:cs="Times New Roman"/>
                <w:b/>
                <w:sz w:val="28"/>
                <w:szCs w:val="28"/>
                <w:lang w:val="ru-RU"/>
              </w:rPr>
              <w:t xml:space="preserve">Научно-теоретические аспекты устойчивого развития </w:t>
            </w:r>
            <w:r w:rsidR="00EB6C56">
              <w:rPr>
                <w:rFonts w:ascii="Times New Roman" w:hAnsi="Times New Roman" w:cs="Times New Roman"/>
                <w:b/>
                <w:sz w:val="28"/>
                <w:szCs w:val="28"/>
                <w:lang w:val="ru-RU"/>
              </w:rPr>
              <w:t>легкой промышленности</w:t>
            </w:r>
          </w:p>
        </w:tc>
        <w:tc>
          <w:tcPr>
            <w:tcW w:w="749" w:type="dxa"/>
            <w:hideMark/>
          </w:tcPr>
          <w:p w14:paraId="0611D7E9" w14:textId="77777777" w:rsidR="007D3EC2" w:rsidRDefault="007D3EC2" w:rsidP="007D3EC2">
            <w:pPr>
              <w:jc w:val="center"/>
              <w:rPr>
                <w:rFonts w:ascii="Times New Roman" w:hAnsi="Times New Roman" w:cs="Times New Roman"/>
                <w:sz w:val="28"/>
                <w:szCs w:val="28"/>
                <w:lang w:val="ru-RU"/>
              </w:rPr>
            </w:pPr>
          </w:p>
          <w:p w14:paraId="7594C1E2" w14:textId="77777777" w:rsidR="000F25F0" w:rsidRPr="00F84980" w:rsidRDefault="007D3EC2" w:rsidP="007D3EC2">
            <w:pPr>
              <w:jc w:val="center"/>
              <w:rPr>
                <w:rFonts w:ascii="Times New Roman" w:hAnsi="Times New Roman" w:cs="Times New Roman"/>
                <w:sz w:val="28"/>
                <w:szCs w:val="28"/>
                <w:lang w:val="ru-RU"/>
              </w:rPr>
            </w:pPr>
            <w:r>
              <w:rPr>
                <w:rFonts w:ascii="Times New Roman" w:hAnsi="Times New Roman" w:cs="Times New Roman"/>
                <w:sz w:val="28"/>
                <w:szCs w:val="28"/>
                <w:lang w:val="ru-RU"/>
              </w:rPr>
              <w:t>13</w:t>
            </w:r>
          </w:p>
        </w:tc>
      </w:tr>
      <w:tr w:rsidR="000F25F0" w:rsidRPr="00F84980" w14:paraId="3C18FEF6" w14:textId="77777777" w:rsidTr="007D3EC2">
        <w:tc>
          <w:tcPr>
            <w:tcW w:w="566" w:type="dxa"/>
            <w:shd w:val="clear" w:color="auto" w:fill="auto"/>
          </w:tcPr>
          <w:p w14:paraId="13952E80" w14:textId="77777777" w:rsidR="000F25F0" w:rsidRPr="00F84980" w:rsidRDefault="00593662" w:rsidP="007D3EC2">
            <w:pPr>
              <w:rPr>
                <w:rFonts w:ascii="Times New Roman" w:hAnsi="Times New Roman" w:cs="Times New Roman"/>
                <w:sz w:val="28"/>
                <w:szCs w:val="28"/>
                <w:lang w:val="ru-RU"/>
              </w:rPr>
            </w:pPr>
            <w:r w:rsidRPr="00F84980">
              <w:rPr>
                <w:rFonts w:ascii="Times New Roman" w:hAnsi="Times New Roman" w:cs="Times New Roman"/>
                <w:sz w:val="28"/>
                <w:szCs w:val="28"/>
                <w:lang w:val="ru-RU"/>
              </w:rPr>
              <w:t>1.1</w:t>
            </w:r>
          </w:p>
        </w:tc>
        <w:tc>
          <w:tcPr>
            <w:tcW w:w="7913" w:type="dxa"/>
            <w:shd w:val="clear" w:color="auto" w:fill="auto"/>
            <w:hideMark/>
          </w:tcPr>
          <w:p w14:paraId="5D2598CC" w14:textId="796228AD" w:rsidR="000F25F0" w:rsidRPr="00F84980" w:rsidRDefault="00D73662" w:rsidP="007D3EC2">
            <w:pPr>
              <w:rPr>
                <w:rFonts w:ascii="Times New Roman" w:hAnsi="Times New Roman" w:cs="Times New Roman"/>
                <w:sz w:val="28"/>
                <w:szCs w:val="28"/>
                <w:lang w:val="ru-RU"/>
              </w:rPr>
            </w:pPr>
            <w:r>
              <w:rPr>
                <w:rFonts w:ascii="Times New Roman" w:hAnsi="Times New Roman" w:cs="Times New Roman"/>
                <w:sz w:val="28"/>
                <w:szCs w:val="28"/>
                <w:lang w:val="ru-RU"/>
              </w:rPr>
              <w:t>Теоретические основы</w:t>
            </w:r>
            <w:r w:rsidR="000F25F0" w:rsidRPr="00F84980">
              <w:rPr>
                <w:rFonts w:ascii="Times New Roman" w:hAnsi="Times New Roman" w:cs="Times New Roman"/>
                <w:sz w:val="28"/>
                <w:szCs w:val="28"/>
                <w:lang w:val="ru-RU"/>
              </w:rPr>
              <w:t xml:space="preserve"> устойчивого развития </w:t>
            </w:r>
            <w:r>
              <w:rPr>
                <w:rFonts w:ascii="Times New Roman" w:hAnsi="Times New Roman" w:cs="Times New Roman"/>
                <w:sz w:val="28"/>
                <w:szCs w:val="28"/>
                <w:lang w:val="ru-RU"/>
              </w:rPr>
              <w:t>экономики</w:t>
            </w:r>
          </w:p>
        </w:tc>
        <w:tc>
          <w:tcPr>
            <w:tcW w:w="749" w:type="dxa"/>
            <w:hideMark/>
          </w:tcPr>
          <w:p w14:paraId="0663C213" w14:textId="3B5563EA" w:rsidR="000F25F0" w:rsidRPr="00F84980" w:rsidRDefault="007D3EC2" w:rsidP="007D3EC2">
            <w:pPr>
              <w:jc w:val="center"/>
              <w:rPr>
                <w:rFonts w:ascii="Times New Roman" w:hAnsi="Times New Roman" w:cs="Times New Roman"/>
                <w:sz w:val="28"/>
                <w:szCs w:val="28"/>
                <w:lang w:val="ru-RU"/>
              </w:rPr>
            </w:pPr>
            <w:r>
              <w:rPr>
                <w:rFonts w:ascii="Times New Roman" w:hAnsi="Times New Roman" w:cs="Times New Roman"/>
                <w:sz w:val="28"/>
                <w:szCs w:val="28"/>
                <w:lang w:val="ru-RU"/>
              </w:rPr>
              <w:t>13</w:t>
            </w:r>
          </w:p>
        </w:tc>
      </w:tr>
      <w:tr w:rsidR="000F25F0" w:rsidRPr="00F84980" w14:paraId="58984491" w14:textId="77777777" w:rsidTr="007D3EC2">
        <w:tc>
          <w:tcPr>
            <w:tcW w:w="566" w:type="dxa"/>
            <w:shd w:val="clear" w:color="auto" w:fill="auto"/>
          </w:tcPr>
          <w:p w14:paraId="25F9F5B7" w14:textId="77777777" w:rsidR="000F25F0" w:rsidRPr="00F84980" w:rsidRDefault="00593662" w:rsidP="007D3EC2">
            <w:pPr>
              <w:rPr>
                <w:rFonts w:ascii="Times New Roman" w:hAnsi="Times New Roman" w:cs="Times New Roman"/>
                <w:sz w:val="28"/>
                <w:szCs w:val="28"/>
                <w:lang w:val="ru-RU"/>
              </w:rPr>
            </w:pPr>
            <w:r w:rsidRPr="00F84980">
              <w:rPr>
                <w:rFonts w:ascii="Times New Roman" w:hAnsi="Times New Roman" w:cs="Times New Roman"/>
                <w:sz w:val="28"/>
                <w:szCs w:val="28"/>
                <w:lang w:val="ru-RU"/>
              </w:rPr>
              <w:t>1.2</w:t>
            </w:r>
          </w:p>
        </w:tc>
        <w:tc>
          <w:tcPr>
            <w:tcW w:w="7913" w:type="dxa"/>
            <w:shd w:val="clear" w:color="auto" w:fill="auto"/>
            <w:hideMark/>
          </w:tcPr>
          <w:p w14:paraId="015438DD" w14:textId="59640FD1" w:rsidR="000F25F0" w:rsidRPr="00F84980" w:rsidRDefault="000F25F0" w:rsidP="007D3EC2">
            <w:pPr>
              <w:rPr>
                <w:rFonts w:ascii="Times New Roman" w:hAnsi="Times New Roman" w:cs="Times New Roman"/>
                <w:sz w:val="28"/>
                <w:szCs w:val="28"/>
                <w:shd w:val="clear" w:color="auto" w:fill="DBDCDF"/>
                <w:lang w:val="ru-RU"/>
              </w:rPr>
            </w:pPr>
            <w:r w:rsidRPr="00F84980">
              <w:rPr>
                <w:rFonts w:ascii="Times New Roman" w:hAnsi="Times New Roman" w:cs="Times New Roman"/>
                <w:sz w:val="28"/>
                <w:szCs w:val="28"/>
                <w:lang w:val="ru-RU"/>
              </w:rPr>
              <w:t xml:space="preserve">Составляющие стратегии устойчивого экономического развития </w:t>
            </w:r>
            <w:r w:rsidR="00EB6C56" w:rsidRPr="00EB6C56">
              <w:rPr>
                <w:rFonts w:ascii="Times New Roman" w:hAnsi="Times New Roman" w:cs="Times New Roman"/>
                <w:sz w:val="28"/>
                <w:szCs w:val="28"/>
                <w:lang w:val="ru-RU"/>
              </w:rPr>
              <w:t>легкой промышленности</w:t>
            </w:r>
          </w:p>
        </w:tc>
        <w:tc>
          <w:tcPr>
            <w:tcW w:w="749" w:type="dxa"/>
            <w:hideMark/>
          </w:tcPr>
          <w:p w14:paraId="17161F6C" w14:textId="77777777" w:rsidR="00593662" w:rsidRDefault="00593662" w:rsidP="007D3EC2">
            <w:pPr>
              <w:jc w:val="center"/>
              <w:rPr>
                <w:rFonts w:ascii="Times New Roman" w:hAnsi="Times New Roman" w:cs="Times New Roman"/>
                <w:sz w:val="28"/>
                <w:szCs w:val="28"/>
                <w:lang w:val="ru-RU"/>
              </w:rPr>
            </w:pPr>
          </w:p>
          <w:p w14:paraId="46C0415C" w14:textId="77777777" w:rsidR="000F25F0" w:rsidRPr="00F84980" w:rsidRDefault="007D3EC2" w:rsidP="007D3EC2">
            <w:pPr>
              <w:jc w:val="center"/>
              <w:rPr>
                <w:rFonts w:ascii="Times New Roman" w:hAnsi="Times New Roman" w:cs="Times New Roman"/>
                <w:sz w:val="28"/>
                <w:szCs w:val="28"/>
                <w:lang w:val="ru-RU"/>
              </w:rPr>
            </w:pPr>
            <w:r>
              <w:rPr>
                <w:rFonts w:ascii="Times New Roman" w:hAnsi="Times New Roman" w:cs="Times New Roman"/>
                <w:sz w:val="28"/>
                <w:szCs w:val="28"/>
                <w:lang w:val="ru-RU"/>
              </w:rPr>
              <w:t>28</w:t>
            </w:r>
          </w:p>
        </w:tc>
      </w:tr>
      <w:tr w:rsidR="000F25F0" w:rsidRPr="00F84980" w14:paraId="67224237" w14:textId="77777777" w:rsidTr="007D3EC2">
        <w:trPr>
          <w:trHeight w:val="351"/>
        </w:trPr>
        <w:tc>
          <w:tcPr>
            <w:tcW w:w="566" w:type="dxa"/>
            <w:shd w:val="clear" w:color="auto" w:fill="auto"/>
          </w:tcPr>
          <w:p w14:paraId="648B649C" w14:textId="77777777" w:rsidR="000F25F0" w:rsidRPr="00F84980" w:rsidRDefault="00593662" w:rsidP="007D3EC2">
            <w:pPr>
              <w:rPr>
                <w:rFonts w:ascii="Times New Roman" w:hAnsi="Times New Roman" w:cs="Times New Roman"/>
                <w:sz w:val="28"/>
                <w:szCs w:val="28"/>
                <w:lang w:val="ru-RU"/>
              </w:rPr>
            </w:pPr>
            <w:r w:rsidRPr="00F84980">
              <w:rPr>
                <w:rFonts w:ascii="Times New Roman" w:hAnsi="Times New Roman" w:cs="Times New Roman"/>
                <w:sz w:val="28"/>
                <w:szCs w:val="28"/>
                <w:lang w:val="ru-RU"/>
              </w:rPr>
              <w:t>1.3</w:t>
            </w:r>
          </w:p>
        </w:tc>
        <w:tc>
          <w:tcPr>
            <w:tcW w:w="7913" w:type="dxa"/>
            <w:shd w:val="clear" w:color="auto" w:fill="auto"/>
            <w:hideMark/>
          </w:tcPr>
          <w:p w14:paraId="529FB121" w14:textId="0DEB9C7B" w:rsidR="000F25F0" w:rsidRPr="00F84980" w:rsidRDefault="000F25F0" w:rsidP="007D3EC2">
            <w:pPr>
              <w:rPr>
                <w:rFonts w:ascii="Times New Roman" w:hAnsi="Times New Roman" w:cs="Times New Roman"/>
                <w:sz w:val="28"/>
                <w:szCs w:val="28"/>
                <w:lang w:val="ru-RU"/>
              </w:rPr>
            </w:pPr>
            <w:r w:rsidRPr="00F84980">
              <w:rPr>
                <w:rFonts w:ascii="Times New Roman" w:hAnsi="Times New Roman" w:cs="Times New Roman"/>
                <w:sz w:val="28"/>
                <w:szCs w:val="28"/>
                <w:lang w:val="ru-RU"/>
              </w:rPr>
              <w:t>М</w:t>
            </w:r>
            <w:r w:rsidR="00D73662">
              <w:rPr>
                <w:rFonts w:ascii="Times New Roman" w:hAnsi="Times New Roman" w:cs="Times New Roman"/>
                <w:sz w:val="28"/>
                <w:szCs w:val="28"/>
                <w:lang w:val="ru-RU"/>
              </w:rPr>
              <w:t>еждународный опыт разработки</w:t>
            </w:r>
            <w:r w:rsidRPr="00F84980">
              <w:rPr>
                <w:rFonts w:ascii="Times New Roman" w:hAnsi="Times New Roman" w:cs="Times New Roman"/>
                <w:sz w:val="28"/>
                <w:szCs w:val="28"/>
                <w:lang w:val="ru-RU"/>
              </w:rPr>
              <w:t xml:space="preserve"> стратегии устойчивого развития</w:t>
            </w:r>
            <w:r w:rsidR="00315634">
              <w:rPr>
                <w:rFonts w:ascii="Times New Roman" w:hAnsi="Times New Roman" w:cs="Times New Roman"/>
                <w:sz w:val="28"/>
                <w:szCs w:val="28"/>
                <w:lang w:val="ru-RU"/>
              </w:rPr>
              <w:t xml:space="preserve"> легкой промышленности</w:t>
            </w:r>
          </w:p>
        </w:tc>
        <w:tc>
          <w:tcPr>
            <w:tcW w:w="749" w:type="dxa"/>
            <w:hideMark/>
          </w:tcPr>
          <w:p w14:paraId="29414A07" w14:textId="77777777" w:rsidR="00034F4A" w:rsidRDefault="00034F4A" w:rsidP="007D3EC2">
            <w:pPr>
              <w:jc w:val="center"/>
              <w:rPr>
                <w:rFonts w:ascii="Times New Roman" w:hAnsi="Times New Roman" w:cs="Times New Roman"/>
                <w:sz w:val="28"/>
                <w:szCs w:val="28"/>
                <w:lang w:val="ru-RU"/>
              </w:rPr>
            </w:pPr>
          </w:p>
          <w:p w14:paraId="535B0D83" w14:textId="13BA32FB" w:rsidR="000F25F0" w:rsidRPr="00F84980" w:rsidRDefault="007D3EC2" w:rsidP="00A04A17">
            <w:pPr>
              <w:jc w:val="center"/>
              <w:rPr>
                <w:rFonts w:ascii="Times New Roman" w:hAnsi="Times New Roman" w:cs="Times New Roman"/>
                <w:sz w:val="28"/>
                <w:szCs w:val="28"/>
                <w:lang w:val="ru-RU"/>
              </w:rPr>
            </w:pPr>
            <w:r>
              <w:rPr>
                <w:rFonts w:ascii="Times New Roman" w:hAnsi="Times New Roman" w:cs="Times New Roman"/>
                <w:sz w:val="28"/>
                <w:szCs w:val="28"/>
                <w:lang w:val="ru-RU"/>
              </w:rPr>
              <w:t>3</w:t>
            </w:r>
            <w:r w:rsidR="00A04A17">
              <w:rPr>
                <w:rFonts w:ascii="Times New Roman" w:hAnsi="Times New Roman" w:cs="Times New Roman"/>
                <w:sz w:val="28"/>
                <w:szCs w:val="28"/>
                <w:lang w:val="ru-RU"/>
              </w:rPr>
              <w:t>6</w:t>
            </w:r>
          </w:p>
        </w:tc>
      </w:tr>
      <w:tr w:rsidR="000F25F0" w:rsidRPr="00F84980" w14:paraId="10CB5DA1" w14:textId="77777777" w:rsidTr="007D3EC2">
        <w:tc>
          <w:tcPr>
            <w:tcW w:w="566" w:type="dxa"/>
            <w:shd w:val="clear" w:color="auto" w:fill="auto"/>
            <w:hideMark/>
          </w:tcPr>
          <w:p w14:paraId="285319D7" w14:textId="77777777" w:rsidR="000F25F0" w:rsidRPr="007D3EC2" w:rsidRDefault="000F25F0" w:rsidP="007D3EC2">
            <w:pPr>
              <w:rPr>
                <w:rFonts w:ascii="Times New Roman" w:hAnsi="Times New Roman" w:cs="Times New Roman"/>
                <w:b/>
                <w:sz w:val="28"/>
                <w:szCs w:val="28"/>
                <w:lang w:val="ru-RU"/>
              </w:rPr>
            </w:pPr>
            <w:r w:rsidRPr="007D3EC2">
              <w:rPr>
                <w:rFonts w:ascii="Times New Roman" w:hAnsi="Times New Roman" w:cs="Times New Roman"/>
                <w:b/>
                <w:sz w:val="28"/>
                <w:szCs w:val="28"/>
                <w:lang w:val="ru-RU"/>
              </w:rPr>
              <w:t>2</w:t>
            </w:r>
          </w:p>
        </w:tc>
        <w:tc>
          <w:tcPr>
            <w:tcW w:w="7913" w:type="dxa"/>
            <w:shd w:val="clear" w:color="auto" w:fill="auto"/>
            <w:hideMark/>
          </w:tcPr>
          <w:p w14:paraId="17130920" w14:textId="60BE847A" w:rsidR="000F25F0" w:rsidRPr="007D3EC2" w:rsidRDefault="00315634" w:rsidP="007D3EC2">
            <w:pPr>
              <w:rPr>
                <w:rFonts w:ascii="Times New Roman" w:hAnsi="Times New Roman" w:cs="Times New Roman"/>
                <w:b/>
                <w:sz w:val="28"/>
                <w:szCs w:val="28"/>
                <w:lang w:val="ru-RU"/>
              </w:rPr>
            </w:pPr>
            <w:r>
              <w:rPr>
                <w:rFonts w:ascii="Times New Roman" w:hAnsi="Times New Roman" w:cs="Times New Roman"/>
                <w:b/>
                <w:sz w:val="28"/>
                <w:szCs w:val="28"/>
                <w:lang w:val="ru-RU"/>
              </w:rPr>
              <w:t>Анализ и оценка</w:t>
            </w:r>
            <w:r w:rsidR="000F25F0" w:rsidRPr="007D3EC2">
              <w:rPr>
                <w:rFonts w:ascii="Times New Roman" w:hAnsi="Times New Roman" w:cs="Times New Roman"/>
                <w:b/>
                <w:sz w:val="28"/>
                <w:szCs w:val="28"/>
                <w:lang w:val="ru-RU"/>
              </w:rPr>
              <w:t xml:space="preserve"> состояния легкой промышленности </w:t>
            </w:r>
            <w:r w:rsidR="003B0779">
              <w:rPr>
                <w:rFonts w:ascii="Times New Roman" w:hAnsi="Times New Roman" w:cs="Times New Roman"/>
                <w:b/>
                <w:sz w:val="28"/>
                <w:szCs w:val="28"/>
                <w:lang w:val="ru-RU"/>
              </w:rPr>
              <w:t>К</w:t>
            </w:r>
            <w:r w:rsidR="000E55F0">
              <w:rPr>
                <w:rFonts w:ascii="Times New Roman" w:hAnsi="Times New Roman" w:cs="Times New Roman"/>
                <w:b/>
                <w:sz w:val="28"/>
                <w:szCs w:val="28"/>
                <w:lang w:val="ru-RU"/>
              </w:rPr>
              <w:t>азахстан</w:t>
            </w:r>
            <w:r w:rsidR="003946C6">
              <w:rPr>
                <w:rFonts w:ascii="Times New Roman" w:hAnsi="Times New Roman" w:cs="Times New Roman"/>
                <w:b/>
                <w:sz w:val="28"/>
                <w:szCs w:val="28"/>
                <w:lang w:val="ru-RU"/>
              </w:rPr>
              <w:t>а</w:t>
            </w:r>
            <w:r w:rsidR="003B0779">
              <w:rPr>
                <w:rFonts w:ascii="Times New Roman" w:hAnsi="Times New Roman" w:cs="Times New Roman"/>
                <w:b/>
                <w:sz w:val="28"/>
                <w:szCs w:val="28"/>
                <w:lang w:val="ru-RU"/>
              </w:rPr>
              <w:t xml:space="preserve"> с</w:t>
            </w:r>
            <w:r w:rsidR="000F25F0" w:rsidRPr="007D3EC2">
              <w:rPr>
                <w:rFonts w:ascii="Times New Roman" w:hAnsi="Times New Roman" w:cs="Times New Roman"/>
                <w:b/>
                <w:sz w:val="28"/>
                <w:szCs w:val="28"/>
                <w:lang w:val="ru-RU"/>
              </w:rPr>
              <w:t xml:space="preserve"> позиции устойчивого развития</w:t>
            </w:r>
          </w:p>
        </w:tc>
        <w:tc>
          <w:tcPr>
            <w:tcW w:w="749" w:type="dxa"/>
            <w:hideMark/>
          </w:tcPr>
          <w:p w14:paraId="5051D70F" w14:textId="77777777" w:rsidR="007D3EC2" w:rsidRDefault="007D3EC2" w:rsidP="007D3EC2">
            <w:pPr>
              <w:jc w:val="center"/>
              <w:rPr>
                <w:rFonts w:ascii="Times New Roman" w:hAnsi="Times New Roman" w:cs="Times New Roman"/>
                <w:sz w:val="28"/>
                <w:szCs w:val="28"/>
                <w:lang w:val="ru-RU"/>
              </w:rPr>
            </w:pPr>
          </w:p>
          <w:p w14:paraId="6EB42A65" w14:textId="3537C4C7" w:rsidR="000F25F0" w:rsidRPr="00F84980" w:rsidRDefault="007D3EC2" w:rsidP="00A04A17">
            <w:pPr>
              <w:jc w:val="center"/>
              <w:rPr>
                <w:rFonts w:ascii="Times New Roman" w:hAnsi="Times New Roman" w:cs="Times New Roman"/>
                <w:sz w:val="28"/>
                <w:szCs w:val="28"/>
                <w:lang w:val="ru-RU"/>
              </w:rPr>
            </w:pPr>
            <w:r>
              <w:rPr>
                <w:rFonts w:ascii="Times New Roman" w:hAnsi="Times New Roman" w:cs="Times New Roman"/>
                <w:sz w:val="28"/>
                <w:szCs w:val="28"/>
                <w:lang w:val="ru-RU"/>
              </w:rPr>
              <w:t>5</w:t>
            </w:r>
            <w:r w:rsidR="00A04A17">
              <w:rPr>
                <w:rFonts w:ascii="Times New Roman" w:hAnsi="Times New Roman" w:cs="Times New Roman"/>
                <w:sz w:val="28"/>
                <w:szCs w:val="28"/>
                <w:lang w:val="ru-RU"/>
              </w:rPr>
              <w:t>3</w:t>
            </w:r>
          </w:p>
        </w:tc>
      </w:tr>
      <w:tr w:rsidR="000F25F0" w:rsidRPr="00F84980" w14:paraId="1EE8DDD3" w14:textId="77777777" w:rsidTr="007D3EC2">
        <w:tc>
          <w:tcPr>
            <w:tcW w:w="566" w:type="dxa"/>
            <w:shd w:val="clear" w:color="auto" w:fill="auto"/>
          </w:tcPr>
          <w:p w14:paraId="64D3A38E" w14:textId="77777777" w:rsidR="000F25F0" w:rsidRPr="00F84980" w:rsidRDefault="00593662" w:rsidP="007D3EC2">
            <w:pPr>
              <w:rPr>
                <w:rFonts w:ascii="Times New Roman" w:hAnsi="Times New Roman" w:cs="Times New Roman"/>
                <w:sz w:val="28"/>
                <w:szCs w:val="28"/>
                <w:lang w:val="ru-RU"/>
              </w:rPr>
            </w:pPr>
            <w:r w:rsidRPr="00F84980">
              <w:rPr>
                <w:rFonts w:ascii="Times New Roman" w:hAnsi="Times New Roman" w:cs="Times New Roman"/>
                <w:sz w:val="28"/>
                <w:szCs w:val="28"/>
                <w:lang w:val="ru-RU"/>
              </w:rPr>
              <w:t>2.1</w:t>
            </w:r>
          </w:p>
        </w:tc>
        <w:tc>
          <w:tcPr>
            <w:tcW w:w="7913" w:type="dxa"/>
            <w:shd w:val="clear" w:color="auto" w:fill="auto"/>
            <w:hideMark/>
          </w:tcPr>
          <w:p w14:paraId="26367606" w14:textId="57204861" w:rsidR="000F25F0" w:rsidRPr="00F84980" w:rsidRDefault="00315634" w:rsidP="007D3EC2">
            <w:pPr>
              <w:rPr>
                <w:rFonts w:ascii="Times New Roman" w:hAnsi="Times New Roman" w:cs="Times New Roman"/>
                <w:sz w:val="28"/>
                <w:szCs w:val="28"/>
                <w:lang w:val="ru-RU"/>
              </w:rPr>
            </w:pPr>
            <w:r>
              <w:rPr>
                <w:rFonts w:ascii="Times New Roman" w:hAnsi="Times New Roman" w:cs="Times New Roman"/>
                <w:sz w:val="28"/>
                <w:szCs w:val="28"/>
                <w:lang w:val="ru-RU"/>
              </w:rPr>
              <w:t>А</w:t>
            </w:r>
            <w:r w:rsidR="000F25F0" w:rsidRPr="00F84980">
              <w:rPr>
                <w:rFonts w:ascii="Times New Roman" w:hAnsi="Times New Roman" w:cs="Times New Roman"/>
                <w:sz w:val="28"/>
                <w:szCs w:val="28"/>
                <w:lang w:val="ru-RU"/>
              </w:rPr>
              <w:t xml:space="preserve">нализ </w:t>
            </w:r>
            <w:r>
              <w:rPr>
                <w:rFonts w:ascii="Times New Roman" w:hAnsi="Times New Roman" w:cs="Times New Roman"/>
                <w:sz w:val="28"/>
                <w:szCs w:val="28"/>
                <w:lang w:val="ru-RU"/>
              </w:rPr>
              <w:t xml:space="preserve">и тенденции </w:t>
            </w:r>
            <w:r w:rsidR="000F25F0" w:rsidRPr="00F84980">
              <w:rPr>
                <w:rFonts w:ascii="Times New Roman" w:hAnsi="Times New Roman" w:cs="Times New Roman"/>
                <w:sz w:val="28"/>
                <w:szCs w:val="28"/>
                <w:lang w:val="ru-RU"/>
              </w:rPr>
              <w:t>развития</w:t>
            </w:r>
            <w:r w:rsidR="00104D5F">
              <w:rPr>
                <w:rFonts w:ascii="Times New Roman" w:hAnsi="Times New Roman" w:cs="Times New Roman"/>
                <w:sz w:val="28"/>
                <w:szCs w:val="28"/>
                <w:lang w:val="ru-RU"/>
              </w:rPr>
              <w:t xml:space="preserve"> легкой промышленности</w:t>
            </w:r>
            <w:r w:rsidR="000F25F0" w:rsidRPr="00F84980">
              <w:rPr>
                <w:rFonts w:ascii="Times New Roman" w:hAnsi="Times New Roman" w:cs="Times New Roman"/>
                <w:sz w:val="28"/>
                <w:szCs w:val="28"/>
                <w:lang w:val="ru-RU"/>
              </w:rPr>
              <w:t xml:space="preserve"> </w:t>
            </w:r>
            <w:r w:rsidR="003B0779">
              <w:rPr>
                <w:rFonts w:ascii="Times New Roman" w:hAnsi="Times New Roman" w:cs="Times New Roman"/>
                <w:sz w:val="28"/>
                <w:szCs w:val="28"/>
                <w:lang w:val="ru-RU"/>
              </w:rPr>
              <w:t>Р</w:t>
            </w:r>
            <w:r w:rsidR="000E55F0">
              <w:rPr>
                <w:rFonts w:ascii="Times New Roman" w:hAnsi="Times New Roman" w:cs="Times New Roman"/>
                <w:sz w:val="28"/>
                <w:szCs w:val="28"/>
                <w:lang w:val="ru-RU"/>
              </w:rPr>
              <w:t xml:space="preserve">еспублики </w:t>
            </w:r>
            <w:r w:rsidR="003B0779">
              <w:rPr>
                <w:rFonts w:ascii="Times New Roman" w:hAnsi="Times New Roman" w:cs="Times New Roman"/>
                <w:sz w:val="28"/>
                <w:szCs w:val="28"/>
                <w:lang w:val="ru-RU"/>
              </w:rPr>
              <w:t>К</w:t>
            </w:r>
            <w:r w:rsidR="000E55F0">
              <w:rPr>
                <w:rFonts w:ascii="Times New Roman" w:hAnsi="Times New Roman" w:cs="Times New Roman"/>
                <w:sz w:val="28"/>
                <w:szCs w:val="28"/>
                <w:lang w:val="ru-RU"/>
              </w:rPr>
              <w:t>азахстан</w:t>
            </w:r>
          </w:p>
        </w:tc>
        <w:tc>
          <w:tcPr>
            <w:tcW w:w="749" w:type="dxa"/>
            <w:hideMark/>
          </w:tcPr>
          <w:p w14:paraId="2F35B3A6" w14:textId="77777777" w:rsidR="00CE028A" w:rsidRDefault="00CE028A" w:rsidP="007D3EC2">
            <w:pPr>
              <w:jc w:val="center"/>
              <w:rPr>
                <w:rFonts w:ascii="Times New Roman" w:hAnsi="Times New Roman" w:cs="Times New Roman"/>
                <w:sz w:val="28"/>
                <w:szCs w:val="28"/>
                <w:lang w:val="ru-RU"/>
              </w:rPr>
            </w:pPr>
          </w:p>
          <w:p w14:paraId="36C0D645" w14:textId="11FB448F" w:rsidR="000F25F0" w:rsidRPr="00F84980" w:rsidRDefault="00A04A17" w:rsidP="007D3EC2">
            <w:pPr>
              <w:jc w:val="center"/>
              <w:rPr>
                <w:rFonts w:ascii="Times New Roman" w:hAnsi="Times New Roman" w:cs="Times New Roman"/>
                <w:sz w:val="28"/>
                <w:szCs w:val="28"/>
                <w:lang w:val="ru-RU"/>
              </w:rPr>
            </w:pPr>
            <w:r>
              <w:rPr>
                <w:rFonts w:ascii="Times New Roman" w:hAnsi="Times New Roman" w:cs="Times New Roman"/>
                <w:sz w:val="28"/>
                <w:szCs w:val="28"/>
                <w:lang w:val="ru-RU"/>
              </w:rPr>
              <w:t>53</w:t>
            </w:r>
          </w:p>
        </w:tc>
      </w:tr>
      <w:tr w:rsidR="000F25F0" w:rsidRPr="00F84980" w14:paraId="590FEB1E" w14:textId="77777777" w:rsidTr="007D3EC2">
        <w:tc>
          <w:tcPr>
            <w:tcW w:w="566" w:type="dxa"/>
            <w:shd w:val="clear" w:color="auto" w:fill="auto"/>
          </w:tcPr>
          <w:p w14:paraId="6692A970" w14:textId="77777777" w:rsidR="000F25F0" w:rsidRPr="00F84980" w:rsidRDefault="00593662" w:rsidP="007D3EC2">
            <w:pPr>
              <w:rPr>
                <w:rFonts w:ascii="Times New Roman" w:hAnsi="Times New Roman" w:cs="Times New Roman"/>
                <w:sz w:val="28"/>
                <w:szCs w:val="28"/>
                <w:lang w:val="ru-RU"/>
              </w:rPr>
            </w:pPr>
            <w:r w:rsidRPr="00F84980">
              <w:rPr>
                <w:rFonts w:ascii="Times New Roman" w:hAnsi="Times New Roman" w:cs="Times New Roman"/>
                <w:sz w:val="28"/>
                <w:szCs w:val="28"/>
                <w:lang w:val="ru-RU"/>
              </w:rPr>
              <w:t>2.2</w:t>
            </w:r>
          </w:p>
        </w:tc>
        <w:tc>
          <w:tcPr>
            <w:tcW w:w="7913" w:type="dxa"/>
            <w:shd w:val="clear" w:color="auto" w:fill="auto"/>
          </w:tcPr>
          <w:p w14:paraId="237B19F6" w14:textId="3051CE25" w:rsidR="000F25F0" w:rsidRPr="00F84980" w:rsidRDefault="000F25F0" w:rsidP="007D3EC2">
            <w:pPr>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Оценка потенциала устойчивости развития легкой промышленности </w:t>
            </w:r>
            <w:r w:rsidR="000E55F0">
              <w:rPr>
                <w:rFonts w:ascii="Times New Roman" w:hAnsi="Times New Roman" w:cs="Times New Roman"/>
                <w:sz w:val="28"/>
                <w:szCs w:val="28"/>
                <w:lang w:val="ru-RU"/>
              </w:rPr>
              <w:t>Республики Казахстан</w:t>
            </w:r>
          </w:p>
        </w:tc>
        <w:tc>
          <w:tcPr>
            <w:tcW w:w="749" w:type="dxa"/>
          </w:tcPr>
          <w:p w14:paraId="449FB7E7" w14:textId="77777777" w:rsidR="007D3EC2" w:rsidRDefault="007D3EC2" w:rsidP="007D3EC2">
            <w:pPr>
              <w:jc w:val="center"/>
              <w:rPr>
                <w:rFonts w:ascii="Times New Roman" w:hAnsi="Times New Roman" w:cs="Times New Roman"/>
                <w:sz w:val="28"/>
                <w:szCs w:val="28"/>
                <w:lang w:val="ru-RU"/>
              </w:rPr>
            </w:pPr>
          </w:p>
          <w:p w14:paraId="3E5EE1F9" w14:textId="6632A23F" w:rsidR="000F25F0" w:rsidRPr="00F84980" w:rsidRDefault="007D3EC2" w:rsidP="00A04A17">
            <w:pPr>
              <w:jc w:val="center"/>
              <w:rPr>
                <w:rFonts w:ascii="Times New Roman" w:hAnsi="Times New Roman" w:cs="Times New Roman"/>
                <w:sz w:val="28"/>
                <w:szCs w:val="28"/>
                <w:lang w:val="ru-RU"/>
              </w:rPr>
            </w:pPr>
            <w:r>
              <w:rPr>
                <w:rFonts w:ascii="Times New Roman" w:hAnsi="Times New Roman" w:cs="Times New Roman"/>
                <w:sz w:val="28"/>
                <w:szCs w:val="28"/>
                <w:lang w:val="ru-RU"/>
              </w:rPr>
              <w:t>6</w:t>
            </w:r>
            <w:r w:rsidR="00A04A17">
              <w:rPr>
                <w:rFonts w:ascii="Times New Roman" w:hAnsi="Times New Roman" w:cs="Times New Roman"/>
                <w:sz w:val="28"/>
                <w:szCs w:val="28"/>
                <w:lang w:val="ru-RU"/>
              </w:rPr>
              <w:t>1</w:t>
            </w:r>
          </w:p>
        </w:tc>
      </w:tr>
      <w:tr w:rsidR="000F25F0" w:rsidRPr="00F84980" w14:paraId="6CF83A97" w14:textId="77777777" w:rsidTr="007D3EC2">
        <w:tc>
          <w:tcPr>
            <w:tcW w:w="566" w:type="dxa"/>
            <w:shd w:val="clear" w:color="auto" w:fill="auto"/>
          </w:tcPr>
          <w:p w14:paraId="52BBB9AF" w14:textId="77777777" w:rsidR="000F25F0" w:rsidRPr="00F84980" w:rsidRDefault="00593662" w:rsidP="007D3EC2">
            <w:pPr>
              <w:rPr>
                <w:rFonts w:ascii="Times New Roman" w:hAnsi="Times New Roman" w:cs="Times New Roman"/>
                <w:sz w:val="28"/>
                <w:szCs w:val="28"/>
                <w:lang w:val="ru-RU"/>
              </w:rPr>
            </w:pPr>
            <w:r w:rsidRPr="00F84980">
              <w:rPr>
                <w:rFonts w:ascii="Times New Roman" w:hAnsi="Times New Roman" w:cs="Times New Roman"/>
                <w:sz w:val="28"/>
                <w:szCs w:val="28"/>
                <w:lang w:val="ru-RU"/>
              </w:rPr>
              <w:t>2.3</w:t>
            </w:r>
          </w:p>
        </w:tc>
        <w:tc>
          <w:tcPr>
            <w:tcW w:w="7913" w:type="dxa"/>
            <w:shd w:val="clear" w:color="auto" w:fill="auto"/>
            <w:hideMark/>
          </w:tcPr>
          <w:p w14:paraId="06CF5BF9" w14:textId="77777777" w:rsidR="000F25F0" w:rsidRPr="00F84980" w:rsidRDefault="000F25F0" w:rsidP="007D3EC2">
            <w:pPr>
              <w:rPr>
                <w:rFonts w:ascii="Times New Roman" w:hAnsi="Times New Roman" w:cs="Times New Roman"/>
                <w:sz w:val="28"/>
                <w:szCs w:val="28"/>
                <w:lang w:val="ru-RU"/>
              </w:rPr>
            </w:pPr>
            <w:r w:rsidRPr="00F84980">
              <w:rPr>
                <w:rFonts w:ascii="Times New Roman" w:hAnsi="Times New Roman" w:cs="Times New Roman"/>
                <w:sz w:val="28"/>
                <w:szCs w:val="28"/>
                <w:lang w:val="ru-RU"/>
              </w:rPr>
              <w:t>Направления развития казахстанской легкой промышленности в условиях устойчивого развития</w:t>
            </w:r>
          </w:p>
        </w:tc>
        <w:tc>
          <w:tcPr>
            <w:tcW w:w="749" w:type="dxa"/>
            <w:hideMark/>
          </w:tcPr>
          <w:p w14:paraId="5C081A6D" w14:textId="77777777" w:rsidR="007D3EC2" w:rsidRDefault="007D3EC2" w:rsidP="007D3EC2">
            <w:pPr>
              <w:jc w:val="center"/>
              <w:rPr>
                <w:rFonts w:ascii="Times New Roman" w:hAnsi="Times New Roman" w:cs="Times New Roman"/>
                <w:sz w:val="28"/>
                <w:szCs w:val="28"/>
                <w:lang w:val="ru-RU"/>
              </w:rPr>
            </w:pPr>
          </w:p>
          <w:p w14:paraId="3DEA9F90" w14:textId="40EEAA58" w:rsidR="000F25F0" w:rsidRPr="00F84980" w:rsidRDefault="00034F4A" w:rsidP="00A04A17">
            <w:pPr>
              <w:jc w:val="center"/>
              <w:rPr>
                <w:rFonts w:ascii="Times New Roman" w:hAnsi="Times New Roman" w:cs="Times New Roman"/>
                <w:sz w:val="28"/>
                <w:szCs w:val="28"/>
                <w:lang w:val="ru-RU"/>
              </w:rPr>
            </w:pPr>
            <w:r>
              <w:rPr>
                <w:rFonts w:ascii="Times New Roman" w:hAnsi="Times New Roman" w:cs="Times New Roman"/>
                <w:sz w:val="28"/>
                <w:szCs w:val="28"/>
                <w:lang w:val="ru-RU"/>
              </w:rPr>
              <w:t>7</w:t>
            </w:r>
            <w:r w:rsidR="00A04A17">
              <w:rPr>
                <w:rFonts w:ascii="Times New Roman" w:hAnsi="Times New Roman" w:cs="Times New Roman"/>
                <w:sz w:val="28"/>
                <w:szCs w:val="28"/>
                <w:lang w:val="ru-RU"/>
              </w:rPr>
              <w:t>3</w:t>
            </w:r>
          </w:p>
        </w:tc>
      </w:tr>
      <w:tr w:rsidR="000F25F0" w:rsidRPr="00F84980" w14:paraId="75110852" w14:textId="77777777" w:rsidTr="007D3EC2">
        <w:tc>
          <w:tcPr>
            <w:tcW w:w="566" w:type="dxa"/>
            <w:shd w:val="clear" w:color="auto" w:fill="auto"/>
            <w:hideMark/>
          </w:tcPr>
          <w:p w14:paraId="09ECA68C" w14:textId="77777777" w:rsidR="000F25F0" w:rsidRPr="007D3EC2" w:rsidRDefault="000F25F0" w:rsidP="007D3EC2">
            <w:pPr>
              <w:rPr>
                <w:rFonts w:ascii="Times New Roman" w:hAnsi="Times New Roman" w:cs="Times New Roman"/>
                <w:b/>
                <w:sz w:val="28"/>
                <w:szCs w:val="28"/>
                <w:lang w:val="ru-RU"/>
              </w:rPr>
            </w:pPr>
            <w:r w:rsidRPr="007D3EC2">
              <w:rPr>
                <w:rFonts w:ascii="Times New Roman" w:hAnsi="Times New Roman" w:cs="Times New Roman"/>
                <w:b/>
                <w:sz w:val="28"/>
                <w:szCs w:val="28"/>
                <w:lang w:val="ru-RU"/>
              </w:rPr>
              <w:t>3</w:t>
            </w:r>
          </w:p>
        </w:tc>
        <w:tc>
          <w:tcPr>
            <w:tcW w:w="7913" w:type="dxa"/>
            <w:shd w:val="clear" w:color="auto" w:fill="auto"/>
            <w:hideMark/>
          </w:tcPr>
          <w:p w14:paraId="56BE0DB8" w14:textId="77BF49D5" w:rsidR="000F25F0" w:rsidRPr="007D3EC2" w:rsidRDefault="00315634" w:rsidP="007D3EC2">
            <w:pPr>
              <w:rPr>
                <w:rFonts w:ascii="Times New Roman" w:hAnsi="Times New Roman" w:cs="Times New Roman"/>
                <w:b/>
                <w:sz w:val="28"/>
                <w:szCs w:val="28"/>
                <w:lang w:val="ru-RU"/>
              </w:rPr>
            </w:pPr>
            <w:r>
              <w:rPr>
                <w:rFonts w:ascii="Times New Roman" w:hAnsi="Times New Roman" w:cs="Times New Roman"/>
                <w:b/>
                <w:sz w:val="28"/>
                <w:szCs w:val="28"/>
                <w:lang w:val="ru-RU"/>
              </w:rPr>
              <w:t xml:space="preserve">Пути совершенствования </w:t>
            </w:r>
            <w:r w:rsidR="003B0779">
              <w:rPr>
                <w:rFonts w:ascii="Times New Roman" w:hAnsi="Times New Roman" w:cs="Times New Roman"/>
                <w:b/>
                <w:sz w:val="28"/>
                <w:szCs w:val="28"/>
                <w:lang w:val="ru-RU"/>
              </w:rPr>
              <w:t>стратегии уст</w:t>
            </w:r>
            <w:r w:rsidR="000F25F0" w:rsidRPr="007D3EC2">
              <w:rPr>
                <w:rFonts w:ascii="Times New Roman" w:hAnsi="Times New Roman" w:cs="Times New Roman"/>
                <w:b/>
                <w:sz w:val="28"/>
                <w:szCs w:val="28"/>
                <w:lang w:val="ru-RU"/>
              </w:rPr>
              <w:t xml:space="preserve">ойчивого развития легкой промышленности </w:t>
            </w:r>
            <w:r w:rsidR="00EB6C56">
              <w:rPr>
                <w:rFonts w:ascii="Times New Roman" w:hAnsi="Times New Roman" w:cs="Times New Roman"/>
                <w:b/>
                <w:sz w:val="28"/>
                <w:szCs w:val="28"/>
                <w:lang w:val="ru-RU"/>
              </w:rPr>
              <w:t>в Казахстане</w:t>
            </w:r>
          </w:p>
        </w:tc>
        <w:tc>
          <w:tcPr>
            <w:tcW w:w="749" w:type="dxa"/>
            <w:hideMark/>
          </w:tcPr>
          <w:p w14:paraId="542122E9" w14:textId="77777777" w:rsidR="007D3EC2" w:rsidRDefault="007D3EC2" w:rsidP="007D3EC2">
            <w:pPr>
              <w:jc w:val="center"/>
              <w:rPr>
                <w:rFonts w:ascii="Times New Roman" w:hAnsi="Times New Roman" w:cs="Times New Roman"/>
                <w:sz w:val="28"/>
                <w:szCs w:val="28"/>
                <w:lang w:val="ru-RU"/>
              </w:rPr>
            </w:pPr>
          </w:p>
          <w:p w14:paraId="16452109" w14:textId="245F1D4D" w:rsidR="000F25F0" w:rsidRPr="00F84980" w:rsidRDefault="00A04A17" w:rsidP="007D3EC2">
            <w:pPr>
              <w:jc w:val="center"/>
              <w:rPr>
                <w:rFonts w:ascii="Times New Roman" w:hAnsi="Times New Roman" w:cs="Times New Roman"/>
                <w:sz w:val="28"/>
                <w:szCs w:val="28"/>
                <w:lang w:val="ru-RU"/>
              </w:rPr>
            </w:pPr>
            <w:r>
              <w:rPr>
                <w:rFonts w:ascii="Times New Roman" w:hAnsi="Times New Roman" w:cs="Times New Roman"/>
                <w:sz w:val="28"/>
                <w:szCs w:val="28"/>
                <w:lang w:val="ru-RU"/>
              </w:rPr>
              <w:t>83</w:t>
            </w:r>
          </w:p>
        </w:tc>
      </w:tr>
      <w:tr w:rsidR="000F25F0" w:rsidRPr="00F84980" w14:paraId="03D197D0" w14:textId="77777777" w:rsidTr="007D3EC2">
        <w:tc>
          <w:tcPr>
            <w:tcW w:w="566" w:type="dxa"/>
            <w:shd w:val="clear" w:color="auto" w:fill="auto"/>
          </w:tcPr>
          <w:p w14:paraId="29791884" w14:textId="77777777" w:rsidR="000F25F0" w:rsidRPr="00F84980" w:rsidRDefault="000D2B0A" w:rsidP="007D3EC2">
            <w:pPr>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3.1   </w:t>
            </w:r>
          </w:p>
        </w:tc>
        <w:tc>
          <w:tcPr>
            <w:tcW w:w="7913" w:type="dxa"/>
            <w:shd w:val="clear" w:color="auto" w:fill="auto"/>
            <w:hideMark/>
          </w:tcPr>
          <w:p w14:paraId="25AE5AFE" w14:textId="30B0C660" w:rsidR="000F25F0" w:rsidRPr="00F84980" w:rsidRDefault="000F25F0" w:rsidP="007D3EC2">
            <w:pPr>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Институциональное обеспечение стратегии устойчивого развития легкой промышленности </w:t>
            </w:r>
            <w:r w:rsidR="000E55F0">
              <w:rPr>
                <w:rFonts w:ascii="Times New Roman" w:hAnsi="Times New Roman" w:cs="Times New Roman"/>
                <w:sz w:val="28"/>
                <w:szCs w:val="28"/>
                <w:lang w:val="ru-RU"/>
              </w:rPr>
              <w:t>Республики Казахстан</w:t>
            </w:r>
          </w:p>
        </w:tc>
        <w:tc>
          <w:tcPr>
            <w:tcW w:w="749" w:type="dxa"/>
            <w:hideMark/>
          </w:tcPr>
          <w:p w14:paraId="2CE5905A" w14:textId="77777777" w:rsidR="007D3EC2" w:rsidRDefault="007D3EC2" w:rsidP="007D3EC2">
            <w:pPr>
              <w:jc w:val="center"/>
              <w:rPr>
                <w:rFonts w:ascii="Times New Roman" w:hAnsi="Times New Roman" w:cs="Times New Roman"/>
                <w:sz w:val="28"/>
                <w:szCs w:val="28"/>
                <w:lang w:val="ru-RU"/>
              </w:rPr>
            </w:pPr>
          </w:p>
          <w:p w14:paraId="7DDF8A82" w14:textId="681816BE" w:rsidR="000F25F0" w:rsidRPr="00F84980" w:rsidRDefault="00A04A17" w:rsidP="007D3EC2">
            <w:pPr>
              <w:jc w:val="center"/>
              <w:rPr>
                <w:rFonts w:ascii="Times New Roman" w:hAnsi="Times New Roman" w:cs="Times New Roman"/>
                <w:sz w:val="28"/>
                <w:szCs w:val="28"/>
                <w:lang w:val="ru-RU"/>
              </w:rPr>
            </w:pPr>
            <w:r>
              <w:rPr>
                <w:rFonts w:ascii="Times New Roman" w:hAnsi="Times New Roman" w:cs="Times New Roman"/>
                <w:sz w:val="28"/>
                <w:szCs w:val="28"/>
                <w:lang w:val="ru-RU"/>
              </w:rPr>
              <w:t>83</w:t>
            </w:r>
          </w:p>
        </w:tc>
      </w:tr>
      <w:tr w:rsidR="000F25F0" w:rsidRPr="00F84980" w14:paraId="0ED5E1DC" w14:textId="77777777" w:rsidTr="007D3EC2">
        <w:tc>
          <w:tcPr>
            <w:tcW w:w="566" w:type="dxa"/>
            <w:shd w:val="clear" w:color="auto" w:fill="auto"/>
          </w:tcPr>
          <w:p w14:paraId="1AB9C056" w14:textId="77777777" w:rsidR="000F25F0" w:rsidRPr="00F84980" w:rsidRDefault="000D2B0A" w:rsidP="007D3EC2">
            <w:pPr>
              <w:rPr>
                <w:rFonts w:ascii="Times New Roman" w:hAnsi="Times New Roman" w:cs="Times New Roman"/>
                <w:sz w:val="28"/>
                <w:szCs w:val="28"/>
                <w:lang w:val="ru-RU"/>
              </w:rPr>
            </w:pPr>
            <w:r w:rsidRPr="00F84980">
              <w:rPr>
                <w:rFonts w:ascii="Times New Roman" w:hAnsi="Times New Roman" w:cs="Times New Roman"/>
                <w:sz w:val="28"/>
                <w:szCs w:val="28"/>
                <w:lang w:val="ru-RU"/>
              </w:rPr>
              <w:t>3.2</w:t>
            </w:r>
          </w:p>
        </w:tc>
        <w:tc>
          <w:tcPr>
            <w:tcW w:w="7913" w:type="dxa"/>
            <w:shd w:val="clear" w:color="auto" w:fill="auto"/>
            <w:hideMark/>
          </w:tcPr>
          <w:p w14:paraId="63145871" w14:textId="1BEEA411" w:rsidR="000F25F0" w:rsidRPr="00F84980" w:rsidRDefault="003B0779" w:rsidP="007D3EC2">
            <w:pPr>
              <w:rPr>
                <w:rFonts w:ascii="Times New Roman" w:hAnsi="Times New Roman" w:cs="Times New Roman"/>
                <w:sz w:val="28"/>
                <w:szCs w:val="28"/>
                <w:lang w:val="ru-RU"/>
              </w:rPr>
            </w:pPr>
            <w:r>
              <w:rPr>
                <w:rFonts w:ascii="Times New Roman" w:hAnsi="Times New Roman" w:cs="Times New Roman"/>
                <w:sz w:val="28"/>
                <w:szCs w:val="28"/>
                <w:lang w:val="ru-RU"/>
              </w:rPr>
              <w:t>Разработка м</w:t>
            </w:r>
            <w:r w:rsidR="003B5CD7" w:rsidRPr="003B5CD7">
              <w:rPr>
                <w:rFonts w:ascii="Times New Roman" w:hAnsi="Times New Roman" w:cs="Times New Roman"/>
                <w:sz w:val="28"/>
                <w:szCs w:val="28"/>
                <w:lang w:val="ru-RU"/>
              </w:rPr>
              <w:t>еханизм</w:t>
            </w:r>
            <w:r>
              <w:rPr>
                <w:rFonts w:ascii="Times New Roman" w:hAnsi="Times New Roman" w:cs="Times New Roman"/>
                <w:sz w:val="28"/>
                <w:szCs w:val="28"/>
                <w:lang w:val="ru-RU"/>
              </w:rPr>
              <w:t>а</w:t>
            </w:r>
            <w:r w:rsidR="003B5CD7" w:rsidRPr="003B5CD7">
              <w:rPr>
                <w:rFonts w:ascii="Times New Roman" w:hAnsi="Times New Roman" w:cs="Times New Roman"/>
                <w:sz w:val="28"/>
                <w:szCs w:val="28"/>
                <w:lang w:val="ru-RU"/>
              </w:rPr>
              <w:t xml:space="preserve"> реализации стратегии устойчивого развития легкой промышленности </w:t>
            </w:r>
            <w:r w:rsidR="000E55F0">
              <w:rPr>
                <w:rFonts w:ascii="Times New Roman" w:hAnsi="Times New Roman" w:cs="Times New Roman"/>
                <w:sz w:val="28"/>
                <w:szCs w:val="28"/>
                <w:lang w:val="ru-RU"/>
              </w:rPr>
              <w:t>Республики Казахстан</w:t>
            </w:r>
          </w:p>
        </w:tc>
        <w:tc>
          <w:tcPr>
            <w:tcW w:w="749" w:type="dxa"/>
            <w:hideMark/>
          </w:tcPr>
          <w:p w14:paraId="1E91BF8B" w14:textId="77777777" w:rsidR="007D3EC2" w:rsidRDefault="007D3EC2" w:rsidP="007D3EC2">
            <w:pPr>
              <w:jc w:val="center"/>
              <w:rPr>
                <w:rFonts w:ascii="Times New Roman" w:hAnsi="Times New Roman" w:cs="Times New Roman"/>
                <w:sz w:val="28"/>
                <w:szCs w:val="28"/>
                <w:lang w:val="ru-RU"/>
              </w:rPr>
            </w:pPr>
          </w:p>
          <w:p w14:paraId="586DFED4" w14:textId="66B889CC" w:rsidR="000F25F0" w:rsidRPr="00F84980" w:rsidRDefault="00A04A17" w:rsidP="007D3EC2">
            <w:pPr>
              <w:jc w:val="center"/>
              <w:rPr>
                <w:rFonts w:ascii="Times New Roman" w:hAnsi="Times New Roman" w:cs="Times New Roman"/>
                <w:sz w:val="28"/>
                <w:szCs w:val="28"/>
                <w:lang w:val="ru-RU"/>
              </w:rPr>
            </w:pPr>
            <w:r>
              <w:rPr>
                <w:rFonts w:ascii="Times New Roman" w:hAnsi="Times New Roman" w:cs="Times New Roman"/>
                <w:sz w:val="28"/>
                <w:szCs w:val="28"/>
                <w:lang w:val="ru-RU"/>
              </w:rPr>
              <w:t>90</w:t>
            </w:r>
          </w:p>
        </w:tc>
      </w:tr>
      <w:tr w:rsidR="000F25F0" w:rsidRPr="00F84980" w14:paraId="53C69BBB" w14:textId="77777777" w:rsidTr="007D3EC2">
        <w:tc>
          <w:tcPr>
            <w:tcW w:w="566" w:type="dxa"/>
            <w:shd w:val="clear" w:color="auto" w:fill="auto"/>
          </w:tcPr>
          <w:p w14:paraId="3E467C67" w14:textId="77777777" w:rsidR="000F25F0" w:rsidRPr="007D3EC2" w:rsidRDefault="000F25F0" w:rsidP="007D3EC2">
            <w:pPr>
              <w:rPr>
                <w:rFonts w:ascii="Times New Roman" w:hAnsi="Times New Roman" w:cs="Times New Roman"/>
                <w:b/>
                <w:sz w:val="28"/>
                <w:szCs w:val="28"/>
                <w:lang w:val="ru-RU"/>
              </w:rPr>
            </w:pPr>
          </w:p>
        </w:tc>
        <w:tc>
          <w:tcPr>
            <w:tcW w:w="7913" w:type="dxa"/>
            <w:shd w:val="clear" w:color="auto" w:fill="auto"/>
            <w:hideMark/>
          </w:tcPr>
          <w:p w14:paraId="311F6033" w14:textId="77777777" w:rsidR="000F25F0" w:rsidRPr="007D3EC2" w:rsidRDefault="00593662" w:rsidP="007D3EC2">
            <w:pPr>
              <w:rPr>
                <w:rFonts w:ascii="Times New Roman" w:hAnsi="Times New Roman" w:cs="Times New Roman"/>
                <w:b/>
                <w:sz w:val="28"/>
                <w:szCs w:val="28"/>
                <w:lang w:val="ru-RU"/>
              </w:rPr>
            </w:pPr>
            <w:r w:rsidRPr="007D3EC2">
              <w:rPr>
                <w:rFonts w:ascii="Times New Roman" w:hAnsi="Times New Roman" w:cs="Times New Roman"/>
                <w:b/>
                <w:sz w:val="28"/>
                <w:szCs w:val="28"/>
                <w:lang w:val="ru-RU"/>
              </w:rPr>
              <w:t>ЗАКЛЮЧЕНИЕ</w:t>
            </w:r>
          </w:p>
        </w:tc>
        <w:tc>
          <w:tcPr>
            <w:tcW w:w="749" w:type="dxa"/>
            <w:hideMark/>
          </w:tcPr>
          <w:p w14:paraId="1BBA43C5" w14:textId="4DB523D3" w:rsidR="000F25F0" w:rsidRPr="00F84980" w:rsidRDefault="00A04A17" w:rsidP="007D3EC2">
            <w:pPr>
              <w:jc w:val="center"/>
              <w:rPr>
                <w:rFonts w:ascii="Times New Roman" w:hAnsi="Times New Roman" w:cs="Times New Roman"/>
                <w:sz w:val="28"/>
                <w:szCs w:val="28"/>
                <w:lang w:val="ru-RU"/>
              </w:rPr>
            </w:pPr>
            <w:r>
              <w:rPr>
                <w:rFonts w:ascii="Times New Roman" w:hAnsi="Times New Roman" w:cs="Times New Roman"/>
                <w:sz w:val="28"/>
                <w:szCs w:val="28"/>
                <w:lang w:val="ru-RU"/>
              </w:rPr>
              <w:t>100</w:t>
            </w:r>
          </w:p>
        </w:tc>
      </w:tr>
      <w:tr w:rsidR="000F25F0" w:rsidRPr="00F84980" w14:paraId="0247923F" w14:textId="77777777" w:rsidTr="007D3EC2">
        <w:tc>
          <w:tcPr>
            <w:tcW w:w="566" w:type="dxa"/>
            <w:shd w:val="clear" w:color="auto" w:fill="auto"/>
          </w:tcPr>
          <w:p w14:paraId="0551337F" w14:textId="77777777" w:rsidR="000F25F0" w:rsidRPr="007D3EC2" w:rsidRDefault="000F25F0" w:rsidP="007D3EC2">
            <w:pPr>
              <w:rPr>
                <w:rFonts w:ascii="Times New Roman" w:hAnsi="Times New Roman" w:cs="Times New Roman"/>
                <w:b/>
                <w:sz w:val="28"/>
                <w:szCs w:val="28"/>
                <w:lang w:val="ru-RU"/>
              </w:rPr>
            </w:pPr>
          </w:p>
        </w:tc>
        <w:tc>
          <w:tcPr>
            <w:tcW w:w="7913" w:type="dxa"/>
            <w:shd w:val="clear" w:color="auto" w:fill="auto"/>
            <w:hideMark/>
          </w:tcPr>
          <w:p w14:paraId="17314B75" w14:textId="77777777" w:rsidR="000F25F0" w:rsidRPr="007D3EC2" w:rsidRDefault="00593662" w:rsidP="007D3EC2">
            <w:pPr>
              <w:rPr>
                <w:rFonts w:ascii="Times New Roman" w:hAnsi="Times New Roman" w:cs="Times New Roman"/>
                <w:b/>
                <w:sz w:val="28"/>
                <w:szCs w:val="28"/>
                <w:lang w:val="ru-RU"/>
              </w:rPr>
            </w:pPr>
            <w:r w:rsidRPr="007D3EC2">
              <w:rPr>
                <w:rFonts w:ascii="Times New Roman" w:hAnsi="Times New Roman" w:cs="Times New Roman"/>
                <w:b/>
                <w:sz w:val="28"/>
                <w:szCs w:val="28"/>
                <w:lang w:val="ru-RU"/>
              </w:rPr>
              <w:t>СПИСОК ИСПОЛЬЗОВАННЫХ ИСТОЧНИКОВ</w:t>
            </w:r>
          </w:p>
        </w:tc>
        <w:tc>
          <w:tcPr>
            <w:tcW w:w="749" w:type="dxa"/>
            <w:hideMark/>
          </w:tcPr>
          <w:p w14:paraId="59288372" w14:textId="2478EC1F" w:rsidR="000F25F0" w:rsidRPr="00F84980" w:rsidRDefault="00A04A17" w:rsidP="006D3BA7">
            <w:pPr>
              <w:jc w:val="center"/>
              <w:rPr>
                <w:rFonts w:ascii="Times New Roman" w:hAnsi="Times New Roman" w:cs="Times New Roman"/>
                <w:sz w:val="28"/>
                <w:szCs w:val="28"/>
                <w:lang w:val="ru-RU"/>
              </w:rPr>
            </w:pPr>
            <w:r>
              <w:rPr>
                <w:rFonts w:ascii="Times New Roman" w:hAnsi="Times New Roman" w:cs="Times New Roman"/>
                <w:sz w:val="28"/>
                <w:szCs w:val="28"/>
                <w:lang w:val="ru-RU"/>
              </w:rPr>
              <w:t>10</w:t>
            </w:r>
            <w:r w:rsidR="006D3BA7">
              <w:rPr>
                <w:rFonts w:ascii="Times New Roman" w:hAnsi="Times New Roman" w:cs="Times New Roman"/>
                <w:sz w:val="28"/>
                <w:szCs w:val="28"/>
                <w:lang w:val="ru-RU"/>
              </w:rPr>
              <w:t>3</w:t>
            </w:r>
          </w:p>
        </w:tc>
      </w:tr>
      <w:tr w:rsidR="000F25F0" w:rsidRPr="00F84980" w14:paraId="3FB3C8A5" w14:textId="77777777" w:rsidTr="007D3EC2">
        <w:tc>
          <w:tcPr>
            <w:tcW w:w="566" w:type="dxa"/>
            <w:shd w:val="clear" w:color="auto" w:fill="auto"/>
          </w:tcPr>
          <w:p w14:paraId="0EC22899" w14:textId="77777777" w:rsidR="000F25F0" w:rsidRPr="007D3EC2" w:rsidRDefault="000F25F0" w:rsidP="007D3EC2">
            <w:pPr>
              <w:rPr>
                <w:rFonts w:ascii="Times New Roman" w:hAnsi="Times New Roman" w:cs="Times New Roman"/>
                <w:b/>
                <w:sz w:val="28"/>
                <w:szCs w:val="28"/>
                <w:lang w:val="ru-RU"/>
              </w:rPr>
            </w:pPr>
          </w:p>
        </w:tc>
        <w:tc>
          <w:tcPr>
            <w:tcW w:w="7913" w:type="dxa"/>
            <w:shd w:val="clear" w:color="auto" w:fill="auto"/>
            <w:hideMark/>
          </w:tcPr>
          <w:p w14:paraId="499C216B" w14:textId="77777777" w:rsidR="000F25F0" w:rsidRPr="007D3EC2" w:rsidRDefault="000F25F0" w:rsidP="00392130">
            <w:pPr>
              <w:jc w:val="both"/>
              <w:rPr>
                <w:rFonts w:ascii="Times New Roman" w:hAnsi="Times New Roman" w:cs="Times New Roman"/>
                <w:b/>
                <w:sz w:val="28"/>
                <w:szCs w:val="28"/>
                <w:lang w:val="ru-RU"/>
              </w:rPr>
            </w:pPr>
            <w:r w:rsidRPr="007D3EC2">
              <w:rPr>
                <w:rFonts w:ascii="Times New Roman" w:hAnsi="Times New Roman" w:cs="Times New Roman"/>
                <w:b/>
                <w:sz w:val="28"/>
                <w:szCs w:val="28"/>
                <w:lang w:val="ru-RU"/>
              </w:rPr>
              <w:t xml:space="preserve">Приложение </w:t>
            </w:r>
            <w:r w:rsidR="0062461A" w:rsidRPr="007D3EC2">
              <w:rPr>
                <w:rFonts w:ascii="Times New Roman" w:hAnsi="Times New Roman" w:cs="Times New Roman"/>
                <w:b/>
                <w:sz w:val="28"/>
                <w:szCs w:val="28"/>
                <w:lang w:val="ru-RU"/>
              </w:rPr>
              <w:t>А</w:t>
            </w:r>
            <w:r w:rsidR="007D3EC2">
              <w:rPr>
                <w:rFonts w:ascii="Times New Roman" w:hAnsi="Times New Roman" w:cs="Times New Roman"/>
                <w:b/>
                <w:sz w:val="28"/>
                <w:szCs w:val="28"/>
                <w:lang w:val="ru-RU"/>
              </w:rPr>
              <w:t xml:space="preserve"> - </w:t>
            </w:r>
            <w:r w:rsidRPr="007D3EC2">
              <w:rPr>
                <w:rFonts w:ascii="Times New Roman" w:hAnsi="Times New Roman" w:cs="Times New Roman"/>
                <w:b/>
                <w:sz w:val="28"/>
                <w:szCs w:val="28"/>
                <w:lang w:val="ru-RU"/>
              </w:rPr>
              <w:t>Расчет устойчивости развития легкой промышленности в Казахстане</w:t>
            </w:r>
          </w:p>
        </w:tc>
        <w:tc>
          <w:tcPr>
            <w:tcW w:w="749" w:type="dxa"/>
            <w:hideMark/>
          </w:tcPr>
          <w:p w14:paraId="05BADA52" w14:textId="77777777" w:rsidR="007D3EC2" w:rsidRDefault="007D3EC2" w:rsidP="007D3EC2">
            <w:pPr>
              <w:jc w:val="center"/>
              <w:rPr>
                <w:rFonts w:ascii="Times New Roman" w:hAnsi="Times New Roman" w:cs="Times New Roman"/>
                <w:sz w:val="28"/>
                <w:szCs w:val="28"/>
                <w:lang w:val="ru-RU"/>
              </w:rPr>
            </w:pPr>
          </w:p>
          <w:p w14:paraId="6C562419" w14:textId="03C14529" w:rsidR="000F25F0" w:rsidRPr="00F84980" w:rsidRDefault="000F25F0" w:rsidP="006D3BA7">
            <w:pPr>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1</w:t>
            </w:r>
            <w:r w:rsidR="007D3EC2">
              <w:rPr>
                <w:rFonts w:ascii="Times New Roman" w:hAnsi="Times New Roman" w:cs="Times New Roman"/>
                <w:sz w:val="28"/>
                <w:szCs w:val="28"/>
                <w:lang w:val="ru-RU"/>
              </w:rPr>
              <w:t>1</w:t>
            </w:r>
            <w:r w:rsidR="006D3BA7">
              <w:rPr>
                <w:rFonts w:ascii="Times New Roman" w:hAnsi="Times New Roman" w:cs="Times New Roman"/>
                <w:sz w:val="28"/>
                <w:szCs w:val="28"/>
                <w:lang w:val="ru-RU"/>
              </w:rPr>
              <w:t>5</w:t>
            </w:r>
          </w:p>
        </w:tc>
      </w:tr>
      <w:tr w:rsidR="000F25F0" w:rsidRPr="00F84980" w14:paraId="6885FD3E" w14:textId="77777777" w:rsidTr="007D3EC2">
        <w:tc>
          <w:tcPr>
            <w:tcW w:w="566" w:type="dxa"/>
            <w:shd w:val="clear" w:color="auto" w:fill="auto"/>
          </w:tcPr>
          <w:p w14:paraId="6F253BA1" w14:textId="77777777" w:rsidR="000F25F0" w:rsidRPr="007D3EC2" w:rsidRDefault="000F25F0" w:rsidP="007D3EC2">
            <w:pPr>
              <w:rPr>
                <w:rFonts w:ascii="Times New Roman" w:hAnsi="Times New Roman" w:cs="Times New Roman"/>
                <w:b/>
                <w:sz w:val="28"/>
                <w:szCs w:val="28"/>
                <w:lang w:val="ru-RU"/>
              </w:rPr>
            </w:pPr>
          </w:p>
        </w:tc>
        <w:tc>
          <w:tcPr>
            <w:tcW w:w="7913" w:type="dxa"/>
            <w:shd w:val="clear" w:color="auto" w:fill="auto"/>
            <w:hideMark/>
          </w:tcPr>
          <w:p w14:paraId="026D7997" w14:textId="77777777" w:rsidR="000F25F0" w:rsidRPr="007D3EC2" w:rsidRDefault="000F25F0" w:rsidP="00392130">
            <w:pPr>
              <w:jc w:val="both"/>
              <w:rPr>
                <w:rFonts w:ascii="Times New Roman" w:hAnsi="Times New Roman" w:cs="Times New Roman"/>
                <w:b/>
                <w:sz w:val="28"/>
                <w:szCs w:val="28"/>
                <w:lang w:val="ru-RU"/>
              </w:rPr>
            </w:pPr>
            <w:r w:rsidRPr="007D3EC2">
              <w:rPr>
                <w:rFonts w:ascii="Times New Roman" w:hAnsi="Times New Roman" w:cs="Times New Roman"/>
                <w:b/>
                <w:sz w:val="28"/>
                <w:szCs w:val="28"/>
                <w:lang w:val="ru-RU"/>
              </w:rPr>
              <w:t xml:space="preserve">Приложение </w:t>
            </w:r>
            <w:r w:rsidR="0062461A" w:rsidRPr="007D3EC2">
              <w:rPr>
                <w:rFonts w:ascii="Times New Roman" w:hAnsi="Times New Roman" w:cs="Times New Roman"/>
                <w:b/>
                <w:sz w:val="28"/>
                <w:szCs w:val="28"/>
                <w:lang w:val="ru-RU"/>
              </w:rPr>
              <w:t>Б</w:t>
            </w:r>
            <w:r w:rsidR="007D3EC2">
              <w:rPr>
                <w:rFonts w:ascii="Times New Roman" w:hAnsi="Times New Roman" w:cs="Times New Roman"/>
                <w:b/>
                <w:sz w:val="28"/>
                <w:szCs w:val="28"/>
                <w:lang w:val="ru-RU"/>
              </w:rPr>
              <w:t xml:space="preserve"> - </w:t>
            </w:r>
            <w:r w:rsidRPr="007D3EC2">
              <w:rPr>
                <w:rFonts w:ascii="Times New Roman" w:hAnsi="Times New Roman" w:cs="Times New Roman"/>
                <w:b/>
                <w:sz w:val="28"/>
                <w:szCs w:val="28"/>
                <w:lang w:val="ru-RU"/>
              </w:rPr>
              <w:t>Расчет корреляционно-регрессионной связи</w:t>
            </w:r>
          </w:p>
        </w:tc>
        <w:tc>
          <w:tcPr>
            <w:tcW w:w="749" w:type="dxa"/>
            <w:hideMark/>
          </w:tcPr>
          <w:p w14:paraId="3CDE5120" w14:textId="77777777" w:rsidR="00690EFD" w:rsidRDefault="00690EFD" w:rsidP="00535B46">
            <w:pPr>
              <w:jc w:val="center"/>
              <w:rPr>
                <w:rFonts w:ascii="Times New Roman" w:hAnsi="Times New Roman" w:cs="Times New Roman"/>
                <w:sz w:val="28"/>
                <w:szCs w:val="28"/>
                <w:lang w:val="ru-RU"/>
              </w:rPr>
            </w:pPr>
          </w:p>
          <w:p w14:paraId="37DB061B" w14:textId="4F420A87" w:rsidR="000F25F0" w:rsidRPr="00F84980" w:rsidRDefault="006D3BA7" w:rsidP="00A04A17">
            <w:pPr>
              <w:jc w:val="center"/>
              <w:rPr>
                <w:rFonts w:ascii="Times New Roman" w:hAnsi="Times New Roman" w:cs="Times New Roman"/>
                <w:sz w:val="28"/>
                <w:szCs w:val="28"/>
                <w:lang w:val="ru-RU"/>
              </w:rPr>
            </w:pPr>
            <w:r>
              <w:rPr>
                <w:rFonts w:ascii="Times New Roman" w:hAnsi="Times New Roman" w:cs="Times New Roman"/>
                <w:sz w:val="28"/>
                <w:szCs w:val="28"/>
                <w:lang w:val="ru-RU"/>
              </w:rPr>
              <w:t>120</w:t>
            </w:r>
          </w:p>
        </w:tc>
      </w:tr>
      <w:tr w:rsidR="00690EFD" w:rsidRPr="00690EFD" w14:paraId="65DD9C4F" w14:textId="77777777" w:rsidTr="007D3EC2">
        <w:tc>
          <w:tcPr>
            <w:tcW w:w="566" w:type="dxa"/>
            <w:shd w:val="clear" w:color="auto" w:fill="auto"/>
          </w:tcPr>
          <w:p w14:paraId="77511FA4" w14:textId="77777777" w:rsidR="00690EFD" w:rsidRPr="007D3EC2" w:rsidRDefault="00690EFD" w:rsidP="007D3EC2">
            <w:pPr>
              <w:rPr>
                <w:rFonts w:ascii="Times New Roman" w:hAnsi="Times New Roman" w:cs="Times New Roman"/>
                <w:b/>
                <w:sz w:val="28"/>
                <w:szCs w:val="28"/>
                <w:lang w:val="ru-RU"/>
              </w:rPr>
            </w:pPr>
          </w:p>
        </w:tc>
        <w:tc>
          <w:tcPr>
            <w:tcW w:w="7913" w:type="dxa"/>
            <w:shd w:val="clear" w:color="auto" w:fill="auto"/>
          </w:tcPr>
          <w:p w14:paraId="7E37DAE6" w14:textId="48DB555E" w:rsidR="00690EFD" w:rsidRPr="007D3EC2" w:rsidRDefault="00690EFD" w:rsidP="00392130">
            <w:pPr>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Приложение В </w:t>
            </w:r>
            <w:r w:rsidR="00392130">
              <w:rPr>
                <w:rFonts w:ascii="Times New Roman" w:hAnsi="Times New Roman" w:cs="Times New Roman"/>
                <w:b/>
                <w:sz w:val="28"/>
                <w:szCs w:val="28"/>
                <w:lang w:val="ru-RU"/>
              </w:rPr>
              <w:t>-</w:t>
            </w:r>
            <w:r>
              <w:rPr>
                <w:rFonts w:ascii="Times New Roman" w:hAnsi="Times New Roman" w:cs="Times New Roman"/>
                <w:b/>
                <w:sz w:val="28"/>
                <w:szCs w:val="28"/>
                <w:lang w:val="ru-RU"/>
              </w:rPr>
              <w:t xml:space="preserve"> Акт внедрения результатов диссертационного исследования </w:t>
            </w:r>
          </w:p>
        </w:tc>
        <w:tc>
          <w:tcPr>
            <w:tcW w:w="749" w:type="dxa"/>
          </w:tcPr>
          <w:p w14:paraId="3FD5A15E" w14:textId="77777777" w:rsidR="00690EFD" w:rsidRDefault="00690EFD" w:rsidP="00535B46">
            <w:pPr>
              <w:jc w:val="center"/>
              <w:rPr>
                <w:rFonts w:ascii="Times New Roman" w:hAnsi="Times New Roman" w:cs="Times New Roman"/>
                <w:sz w:val="28"/>
                <w:szCs w:val="28"/>
                <w:lang w:val="ru-RU"/>
              </w:rPr>
            </w:pPr>
          </w:p>
          <w:p w14:paraId="019C57B6" w14:textId="7567704B" w:rsidR="00690EFD" w:rsidRDefault="006D3BA7" w:rsidP="00535B46">
            <w:pPr>
              <w:jc w:val="center"/>
              <w:rPr>
                <w:rFonts w:ascii="Times New Roman" w:hAnsi="Times New Roman" w:cs="Times New Roman"/>
                <w:sz w:val="28"/>
                <w:szCs w:val="28"/>
                <w:lang w:val="ru-RU"/>
              </w:rPr>
            </w:pPr>
            <w:r>
              <w:rPr>
                <w:rFonts w:ascii="Times New Roman" w:hAnsi="Times New Roman" w:cs="Times New Roman"/>
                <w:sz w:val="28"/>
                <w:szCs w:val="28"/>
                <w:lang w:val="ru-RU"/>
              </w:rPr>
              <w:t>122</w:t>
            </w:r>
          </w:p>
        </w:tc>
      </w:tr>
    </w:tbl>
    <w:p w14:paraId="01C26F93" w14:textId="77777777" w:rsidR="000F25F0" w:rsidRDefault="000F25F0" w:rsidP="000F25F0">
      <w:pPr>
        <w:spacing w:after="0" w:line="240" w:lineRule="auto"/>
        <w:jc w:val="center"/>
        <w:rPr>
          <w:rFonts w:ascii="Times New Roman" w:hAnsi="Times New Roman" w:cs="Times New Roman"/>
          <w:sz w:val="28"/>
          <w:szCs w:val="28"/>
          <w:lang w:val="ru-RU"/>
        </w:rPr>
      </w:pPr>
    </w:p>
    <w:p w14:paraId="1B3F166C" w14:textId="77777777" w:rsidR="0062461A" w:rsidRDefault="0062461A" w:rsidP="000F25F0">
      <w:pPr>
        <w:spacing w:after="0" w:line="240" w:lineRule="auto"/>
        <w:jc w:val="center"/>
        <w:rPr>
          <w:rFonts w:ascii="Times New Roman" w:hAnsi="Times New Roman" w:cs="Times New Roman"/>
          <w:sz w:val="28"/>
          <w:szCs w:val="28"/>
          <w:lang w:val="ru-RU"/>
        </w:rPr>
      </w:pPr>
    </w:p>
    <w:p w14:paraId="5E4BF3AB" w14:textId="77777777" w:rsidR="0062461A" w:rsidRDefault="0062461A" w:rsidP="000F25F0">
      <w:pPr>
        <w:spacing w:after="0" w:line="240" w:lineRule="auto"/>
        <w:jc w:val="center"/>
        <w:rPr>
          <w:rFonts w:ascii="Times New Roman" w:hAnsi="Times New Roman" w:cs="Times New Roman"/>
          <w:sz w:val="28"/>
          <w:szCs w:val="28"/>
          <w:lang w:val="ru-RU"/>
        </w:rPr>
      </w:pPr>
    </w:p>
    <w:p w14:paraId="22CFCE13" w14:textId="77777777" w:rsidR="0062461A" w:rsidRDefault="0062461A" w:rsidP="000F25F0">
      <w:pPr>
        <w:spacing w:after="0" w:line="240" w:lineRule="auto"/>
        <w:jc w:val="center"/>
        <w:rPr>
          <w:rFonts w:ascii="Times New Roman" w:hAnsi="Times New Roman" w:cs="Times New Roman"/>
          <w:sz w:val="28"/>
          <w:szCs w:val="28"/>
          <w:lang w:val="ru-RU"/>
        </w:rPr>
      </w:pPr>
    </w:p>
    <w:p w14:paraId="19217869" w14:textId="77777777" w:rsidR="0062461A" w:rsidRDefault="0062461A" w:rsidP="000F25F0">
      <w:pPr>
        <w:spacing w:after="0" w:line="240" w:lineRule="auto"/>
        <w:jc w:val="center"/>
        <w:rPr>
          <w:rFonts w:ascii="Times New Roman" w:hAnsi="Times New Roman" w:cs="Times New Roman"/>
          <w:sz w:val="28"/>
          <w:szCs w:val="28"/>
          <w:lang w:val="ru-RU"/>
        </w:rPr>
      </w:pPr>
    </w:p>
    <w:p w14:paraId="34150EE4" w14:textId="77777777" w:rsidR="0062461A" w:rsidRDefault="0062461A" w:rsidP="000F25F0">
      <w:pPr>
        <w:spacing w:after="0" w:line="240" w:lineRule="auto"/>
        <w:jc w:val="center"/>
        <w:rPr>
          <w:rFonts w:ascii="Times New Roman" w:hAnsi="Times New Roman" w:cs="Times New Roman"/>
          <w:sz w:val="28"/>
          <w:szCs w:val="28"/>
          <w:lang w:val="ru-RU"/>
        </w:rPr>
      </w:pPr>
    </w:p>
    <w:p w14:paraId="26E903E4" w14:textId="77777777" w:rsidR="0062461A" w:rsidRDefault="0062461A" w:rsidP="000F25F0">
      <w:pPr>
        <w:spacing w:after="0" w:line="240" w:lineRule="auto"/>
        <w:jc w:val="center"/>
        <w:rPr>
          <w:rFonts w:ascii="Times New Roman" w:hAnsi="Times New Roman" w:cs="Times New Roman"/>
          <w:sz w:val="28"/>
          <w:szCs w:val="28"/>
          <w:lang w:val="ru-RU"/>
        </w:rPr>
      </w:pPr>
    </w:p>
    <w:p w14:paraId="002F0A86" w14:textId="77777777" w:rsidR="00500570" w:rsidRDefault="00500570" w:rsidP="000F25F0">
      <w:pPr>
        <w:spacing w:after="0" w:line="240" w:lineRule="auto"/>
        <w:jc w:val="center"/>
        <w:rPr>
          <w:rFonts w:ascii="Times New Roman" w:hAnsi="Times New Roman" w:cs="Times New Roman"/>
          <w:sz w:val="28"/>
          <w:szCs w:val="28"/>
          <w:lang w:val="ru-RU"/>
        </w:rPr>
      </w:pPr>
    </w:p>
    <w:p w14:paraId="023E2122" w14:textId="77777777" w:rsidR="000F25F0" w:rsidRDefault="000F25F0" w:rsidP="00AC0783">
      <w:pPr>
        <w:widowControl w:val="0"/>
        <w:spacing w:after="0" w:line="240" w:lineRule="auto"/>
        <w:ind w:firstLine="709"/>
        <w:contextualSpacing/>
        <w:jc w:val="center"/>
        <w:rPr>
          <w:rFonts w:ascii="Times New Roman" w:hAnsi="Times New Roman"/>
          <w:b/>
          <w:bCs/>
          <w:sz w:val="28"/>
          <w:szCs w:val="28"/>
          <w:lang w:val="ru-RU"/>
        </w:rPr>
      </w:pPr>
      <w:r w:rsidRPr="00593662">
        <w:rPr>
          <w:rFonts w:ascii="Times New Roman" w:hAnsi="Times New Roman"/>
          <w:b/>
          <w:bCs/>
          <w:sz w:val="28"/>
          <w:szCs w:val="28"/>
          <w:lang w:val="ru-RU"/>
        </w:rPr>
        <w:t>НОРМАТИВНЫЕ ССЫЛКИ</w:t>
      </w:r>
    </w:p>
    <w:p w14:paraId="2489C5C2" w14:textId="77777777" w:rsidR="002A4AEF" w:rsidRPr="00593662" w:rsidRDefault="002A4AEF" w:rsidP="00AC0783">
      <w:pPr>
        <w:widowControl w:val="0"/>
        <w:spacing w:after="0" w:line="240" w:lineRule="auto"/>
        <w:ind w:firstLine="709"/>
        <w:contextualSpacing/>
        <w:jc w:val="center"/>
        <w:rPr>
          <w:rFonts w:ascii="Times New Roman" w:hAnsi="Times New Roman"/>
          <w:b/>
          <w:bCs/>
          <w:sz w:val="28"/>
          <w:szCs w:val="28"/>
          <w:lang w:val="ru-RU"/>
        </w:rPr>
      </w:pPr>
    </w:p>
    <w:p w14:paraId="547463FE" w14:textId="77777777" w:rsidR="000F25F0" w:rsidRPr="00FD5825" w:rsidRDefault="000F25F0" w:rsidP="00AC0783">
      <w:pPr>
        <w:widowControl w:val="0"/>
        <w:spacing w:after="0" w:line="240" w:lineRule="auto"/>
        <w:ind w:firstLine="709"/>
        <w:contextualSpacing/>
        <w:jc w:val="both"/>
        <w:rPr>
          <w:rFonts w:ascii="Times New Roman" w:hAnsi="Times New Roman"/>
          <w:sz w:val="28"/>
          <w:szCs w:val="28"/>
          <w:lang w:val="ru-RU"/>
        </w:rPr>
      </w:pPr>
      <w:r w:rsidRPr="00FD5825">
        <w:rPr>
          <w:rFonts w:ascii="Times New Roman" w:hAnsi="Times New Roman"/>
          <w:sz w:val="28"/>
          <w:szCs w:val="28"/>
          <w:lang w:val="ru-RU"/>
        </w:rPr>
        <w:t xml:space="preserve">В настоящей диссертации использованы ссылки на следующие </w:t>
      </w:r>
      <w:r w:rsidR="002050E2">
        <w:rPr>
          <w:rFonts w:ascii="Times New Roman" w:hAnsi="Times New Roman"/>
          <w:sz w:val="28"/>
          <w:szCs w:val="28"/>
          <w:lang w:val="ru-RU"/>
        </w:rPr>
        <w:t>документы</w:t>
      </w:r>
      <w:r w:rsidRPr="00FD5825">
        <w:rPr>
          <w:rFonts w:ascii="Times New Roman" w:hAnsi="Times New Roman"/>
          <w:sz w:val="28"/>
          <w:szCs w:val="28"/>
          <w:lang w:val="ru-RU"/>
        </w:rPr>
        <w:t xml:space="preserve">: </w:t>
      </w:r>
    </w:p>
    <w:p w14:paraId="102CE0D1" w14:textId="77777777" w:rsidR="000F25F0" w:rsidRPr="004814D4" w:rsidRDefault="000F25F0" w:rsidP="00AC0783">
      <w:pPr>
        <w:widowControl w:val="0"/>
        <w:spacing w:after="0" w:line="240" w:lineRule="auto"/>
        <w:ind w:firstLine="709"/>
        <w:contextualSpacing/>
        <w:jc w:val="both"/>
        <w:rPr>
          <w:rFonts w:ascii="Times New Roman" w:hAnsi="Times New Roman"/>
          <w:sz w:val="28"/>
          <w:szCs w:val="28"/>
          <w:lang w:val="ru-RU"/>
        </w:rPr>
      </w:pPr>
      <w:r w:rsidRPr="004814D4">
        <w:rPr>
          <w:rFonts w:ascii="Times New Roman" w:hAnsi="Times New Roman"/>
          <w:sz w:val="28"/>
          <w:szCs w:val="28"/>
          <w:lang w:val="ru-RU"/>
        </w:rPr>
        <w:t>Об Основных направлениях промышленного сотрудничества в рамках Евразийского экономического союза</w:t>
      </w:r>
      <w:r>
        <w:rPr>
          <w:rFonts w:ascii="Times New Roman" w:hAnsi="Times New Roman"/>
          <w:sz w:val="28"/>
          <w:szCs w:val="28"/>
          <w:lang w:val="ru-RU"/>
        </w:rPr>
        <w:t xml:space="preserve"> // </w:t>
      </w:r>
      <w:r w:rsidRPr="004814D4">
        <w:rPr>
          <w:rFonts w:ascii="Times New Roman" w:hAnsi="Times New Roman"/>
          <w:sz w:val="28"/>
          <w:szCs w:val="28"/>
          <w:lang w:val="ru-RU"/>
        </w:rPr>
        <w:t>Решение Евразийского межправительственного совета от 8 сентября 2015 года № 9.</w:t>
      </w:r>
    </w:p>
    <w:p w14:paraId="24B967BA" w14:textId="77777777" w:rsidR="000F25F0" w:rsidRPr="004814D4" w:rsidRDefault="000F25F0" w:rsidP="00AC0783">
      <w:pPr>
        <w:widowControl w:val="0"/>
        <w:spacing w:after="0" w:line="240" w:lineRule="auto"/>
        <w:ind w:firstLine="709"/>
        <w:contextualSpacing/>
        <w:jc w:val="both"/>
        <w:rPr>
          <w:rFonts w:ascii="Times New Roman" w:hAnsi="Times New Roman"/>
          <w:sz w:val="28"/>
          <w:szCs w:val="28"/>
          <w:lang w:val="ru-RU"/>
        </w:rPr>
      </w:pPr>
      <w:r w:rsidRPr="004814D4">
        <w:rPr>
          <w:rFonts w:ascii="Times New Roman" w:hAnsi="Times New Roman"/>
          <w:sz w:val="28"/>
          <w:szCs w:val="28"/>
          <w:lang w:val="ru-RU"/>
        </w:rPr>
        <w:t>Об утверждении Программы развития внутристрановой ценности и экспортоориентированных производств</w:t>
      </w:r>
      <w:r>
        <w:rPr>
          <w:rFonts w:ascii="Times New Roman" w:hAnsi="Times New Roman"/>
          <w:sz w:val="28"/>
          <w:szCs w:val="28"/>
          <w:lang w:val="ru-RU"/>
        </w:rPr>
        <w:t xml:space="preserve"> // </w:t>
      </w:r>
      <w:r w:rsidRPr="004814D4">
        <w:rPr>
          <w:rFonts w:ascii="Times New Roman" w:hAnsi="Times New Roman"/>
          <w:sz w:val="28"/>
          <w:szCs w:val="28"/>
          <w:lang w:val="ru-RU"/>
        </w:rPr>
        <w:t>Постановление Правительства Республики Казахстан от 30 июня 2022 года № 452.</w:t>
      </w:r>
    </w:p>
    <w:p w14:paraId="77CD0E14" w14:textId="77777777" w:rsidR="00F02C10" w:rsidRDefault="00F02C10" w:rsidP="00AC0783">
      <w:pPr>
        <w:widowControl w:val="0"/>
        <w:spacing w:after="0" w:line="240" w:lineRule="auto"/>
        <w:ind w:firstLine="709"/>
        <w:contextualSpacing/>
        <w:jc w:val="both"/>
        <w:rPr>
          <w:rFonts w:ascii="Times New Roman" w:hAnsi="Times New Roman"/>
          <w:sz w:val="28"/>
          <w:szCs w:val="28"/>
          <w:lang w:val="ru-RU"/>
        </w:rPr>
      </w:pPr>
      <w:r w:rsidRPr="004814D4">
        <w:rPr>
          <w:rFonts w:ascii="Times New Roman" w:hAnsi="Times New Roman"/>
          <w:sz w:val="28"/>
          <w:szCs w:val="28"/>
          <w:lang w:val="ru-RU"/>
        </w:rPr>
        <w:t>Об утверждении национального проекта по развитию предпринимательства на 2021 – 2025 годы</w:t>
      </w:r>
      <w:r>
        <w:rPr>
          <w:rFonts w:ascii="Times New Roman" w:hAnsi="Times New Roman"/>
          <w:sz w:val="28"/>
          <w:szCs w:val="28"/>
          <w:lang w:val="ru-RU"/>
        </w:rPr>
        <w:t xml:space="preserve"> // </w:t>
      </w:r>
      <w:r w:rsidRPr="004814D4">
        <w:rPr>
          <w:rFonts w:ascii="Times New Roman" w:hAnsi="Times New Roman"/>
          <w:sz w:val="28"/>
          <w:szCs w:val="28"/>
          <w:lang w:val="ru-RU"/>
        </w:rPr>
        <w:t>Постановление Правительства Республики Казахстан от 12 октября 2021 года № 728.</w:t>
      </w:r>
    </w:p>
    <w:p w14:paraId="10A2085C" w14:textId="77777777" w:rsidR="000F25F0" w:rsidRPr="004814D4" w:rsidRDefault="000F25F0" w:rsidP="00AC0783">
      <w:pPr>
        <w:widowControl w:val="0"/>
        <w:spacing w:after="0" w:line="240" w:lineRule="auto"/>
        <w:ind w:firstLine="709"/>
        <w:contextualSpacing/>
        <w:jc w:val="both"/>
        <w:rPr>
          <w:rFonts w:ascii="Times New Roman" w:hAnsi="Times New Roman"/>
          <w:sz w:val="28"/>
          <w:szCs w:val="28"/>
          <w:lang w:val="ru-RU"/>
        </w:rPr>
      </w:pPr>
      <w:r w:rsidRPr="004814D4">
        <w:rPr>
          <w:rFonts w:ascii="Times New Roman" w:hAnsi="Times New Roman"/>
          <w:sz w:val="28"/>
          <w:szCs w:val="28"/>
          <w:lang w:val="ru-RU"/>
        </w:rPr>
        <w:t xml:space="preserve">Об утверждении национального проекта </w:t>
      </w:r>
      <w:r w:rsidR="00F02C10" w:rsidRPr="00F02C10">
        <w:rPr>
          <w:rFonts w:ascii="Times New Roman" w:hAnsi="Times New Roman"/>
          <w:sz w:val="28"/>
          <w:szCs w:val="28"/>
          <w:lang w:val="ru-RU"/>
        </w:rPr>
        <w:t>«Зеленый Казахстан» // Постановление Правительства Республики Казахстан от 12 октября 2021 года № 731</w:t>
      </w:r>
      <w:r w:rsidRPr="004814D4">
        <w:rPr>
          <w:rFonts w:ascii="Times New Roman" w:hAnsi="Times New Roman"/>
          <w:sz w:val="28"/>
          <w:szCs w:val="28"/>
          <w:lang w:val="ru-RU"/>
        </w:rPr>
        <w:t>.</w:t>
      </w:r>
    </w:p>
    <w:p w14:paraId="332764E6" w14:textId="77777777" w:rsidR="00F02C10" w:rsidRPr="00F02C10" w:rsidRDefault="00F02C10" w:rsidP="00AC0783">
      <w:pPr>
        <w:widowControl w:val="0"/>
        <w:spacing w:after="0" w:line="240" w:lineRule="auto"/>
        <w:ind w:firstLine="709"/>
        <w:contextualSpacing/>
        <w:jc w:val="both"/>
        <w:rPr>
          <w:rFonts w:ascii="Times New Roman" w:hAnsi="Times New Roman"/>
          <w:sz w:val="28"/>
          <w:szCs w:val="28"/>
          <w:lang w:val="ru-RU"/>
        </w:rPr>
      </w:pPr>
      <w:r w:rsidRPr="00F02C10">
        <w:rPr>
          <w:rFonts w:ascii="Times New Roman" w:hAnsi="Times New Roman"/>
          <w:sz w:val="28"/>
          <w:szCs w:val="28"/>
          <w:lang w:val="ru-RU"/>
        </w:rPr>
        <w:t xml:space="preserve">Национальный проект «Технологический рывок за счет цифровизации, науки и инноваций» Утвержден Постановлением Правительства Республики Казахстан от 12 октября 2021 года №727 </w:t>
      </w:r>
    </w:p>
    <w:p w14:paraId="09569D3B" w14:textId="77777777" w:rsidR="00372753" w:rsidRDefault="000F25F0" w:rsidP="00AC0783">
      <w:pPr>
        <w:widowControl w:val="0"/>
        <w:spacing w:after="0" w:line="240" w:lineRule="auto"/>
        <w:ind w:firstLine="709"/>
        <w:contextualSpacing/>
        <w:jc w:val="both"/>
        <w:rPr>
          <w:rFonts w:ascii="Times New Roman" w:hAnsi="Times New Roman"/>
          <w:sz w:val="28"/>
          <w:szCs w:val="28"/>
          <w:lang w:val="ru-RU"/>
        </w:rPr>
      </w:pPr>
      <w:r w:rsidRPr="004814D4">
        <w:rPr>
          <w:rFonts w:ascii="Times New Roman" w:hAnsi="Times New Roman"/>
          <w:sz w:val="28"/>
          <w:szCs w:val="28"/>
          <w:lang w:val="ru-RU"/>
        </w:rPr>
        <w:t>Об утверждении национального проекта "Сильные регионы - драйвер развития страны"</w:t>
      </w:r>
      <w:r>
        <w:rPr>
          <w:rFonts w:ascii="Times New Roman" w:hAnsi="Times New Roman"/>
          <w:sz w:val="28"/>
          <w:szCs w:val="28"/>
          <w:lang w:val="ru-RU"/>
        </w:rPr>
        <w:t xml:space="preserve"> // </w:t>
      </w:r>
      <w:r w:rsidRPr="004814D4">
        <w:rPr>
          <w:rFonts w:ascii="Times New Roman" w:hAnsi="Times New Roman"/>
          <w:sz w:val="28"/>
          <w:szCs w:val="28"/>
          <w:lang w:val="ru-RU"/>
        </w:rPr>
        <w:t>Постановление Правительства Республики Казахстан от 12 октября 2021 года № 729.</w:t>
      </w:r>
    </w:p>
    <w:p w14:paraId="5ADA9375" w14:textId="77777777" w:rsidR="00372753" w:rsidRDefault="00372753" w:rsidP="00AC0783">
      <w:pPr>
        <w:widowControl w:val="0"/>
        <w:spacing w:after="0" w:line="240" w:lineRule="auto"/>
        <w:ind w:firstLine="709"/>
        <w:contextualSpacing/>
        <w:jc w:val="both"/>
        <w:rPr>
          <w:rFonts w:ascii="Times New Roman" w:hAnsi="Times New Roman"/>
          <w:sz w:val="28"/>
          <w:szCs w:val="28"/>
          <w:lang w:val="ru-RU"/>
        </w:rPr>
      </w:pPr>
      <w:r w:rsidRPr="00372753">
        <w:rPr>
          <w:rFonts w:ascii="Times New Roman" w:hAnsi="Times New Roman"/>
          <w:sz w:val="28"/>
          <w:szCs w:val="28"/>
          <w:lang w:val="ru-RU"/>
        </w:rPr>
        <w:t>«Экономический курс Справедливого Казахстана»</w:t>
      </w:r>
      <w:r>
        <w:rPr>
          <w:rFonts w:ascii="Times New Roman" w:hAnsi="Times New Roman"/>
          <w:sz w:val="28"/>
          <w:szCs w:val="28"/>
          <w:lang w:val="ru-RU"/>
        </w:rPr>
        <w:t xml:space="preserve"> // </w:t>
      </w:r>
      <w:r w:rsidRPr="00372753">
        <w:rPr>
          <w:rFonts w:ascii="Times New Roman" w:hAnsi="Times New Roman"/>
          <w:sz w:val="28"/>
          <w:szCs w:val="28"/>
          <w:lang w:val="ru-RU"/>
        </w:rPr>
        <w:t xml:space="preserve">Послание Главы государства Касым-Жомарта Токаева народу Казахстана «Экономический курс Справедливого Казахстана» </w:t>
      </w:r>
      <w:r>
        <w:rPr>
          <w:rFonts w:ascii="Times New Roman" w:hAnsi="Times New Roman"/>
          <w:sz w:val="28"/>
          <w:szCs w:val="28"/>
          <w:lang w:val="ru-RU"/>
        </w:rPr>
        <w:t xml:space="preserve">от </w:t>
      </w:r>
      <w:r w:rsidRPr="00372753">
        <w:rPr>
          <w:rFonts w:ascii="Times New Roman" w:hAnsi="Times New Roman"/>
          <w:sz w:val="28"/>
          <w:szCs w:val="28"/>
          <w:lang w:val="ru-RU"/>
        </w:rPr>
        <w:t>1</w:t>
      </w:r>
      <w:r>
        <w:rPr>
          <w:rFonts w:ascii="Times New Roman" w:hAnsi="Times New Roman"/>
          <w:sz w:val="28"/>
          <w:szCs w:val="28"/>
          <w:lang w:val="ru-RU"/>
        </w:rPr>
        <w:t xml:space="preserve"> сентября </w:t>
      </w:r>
      <w:r w:rsidRPr="00372753">
        <w:rPr>
          <w:rFonts w:ascii="Times New Roman" w:hAnsi="Times New Roman"/>
          <w:sz w:val="28"/>
          <w:szCs w:val="28"/>
          <w:lang w:val="ru-RU"/>
        </w:rPr>
        <w:t>2023</w:t>
      </w:r>
      <w:r>
        <w:rPr>
          <w:rFonts w:ascii="Times New Roman" w:hAnsi="Times New Roman"/>
          <w:sz w:val="28"/>
          <w:szCs w:val="28"/>
          <w:lang w:val="ru-RU"/>
        </w:rPr>
        <w:t xml:space="preserve"> года</w:t>
      </w:r>
    </w:p>
    <w:p w14:paraId="0E57E418" w14:textId="77777777" w:rsidR="002050E2" w:rsidRDefault="002050E2" w:rsidP="00AC0783">
      <w:pPr>
        <w:widowControl w:val="0"/>
        <w:spacing w:after="0" w:line="240" w:lineRule="auto"/>
        <w:ind w:firstLine="567"/>
        <w:contextualSpacing/>
        <w:jc w:val="both"/>
        <w:rPr>
          <w:rFonts w:ascii="Times New Roman" w:hAnsi="Times New Roman"/>
          <w:sz w:val="28"/>
          <w:szCs w:val="28"/>
          <w:lang w:val="ru-RU"/>
        </w:rPr>
      </w:pPr>
    </w:p>
    <w:p w14:paraId="5CD63878" w14:textId="77777777" w:rsidR="002050E2" w:rsidRDefault="002050E2" w:rsidP="00AC0783">
      <w:pPr>
        <w:widowControl w:val="0"/>
        <w:spacing w:after="0" w:line="240" w:lineRule="auto"/>
        <w:ind w:firstLine="567"/>
        <w:contextualSpacing/>
        <w:jc w:val="both"/>
        <w:rPr>
          <w:rFonts w:ascii="Times New Roman" w:hAnsi="Times New Roman"/>
          <w:sz w:val="28"/>
          <w:szCs w:val="28"/>
          <w:lang w:val="ru-RU"/>
        </w:rPr>
      </w:pPr>
    </w:p>
    <w:p w14:paraId="214145F0" w14:textId="77777777" w:rsidR="002050E2" w:rsidRDefault="002050E2" w:rsidP="00372753">
      <w:pPr>
        <w:widowControl w:val="0"/>
        <w:spacing w:after="0" w:line="240" w:lineRule="auto"/>
        <w:ind w:firstLine="567"/>
        <w:jc w:val="both"/>
        <w:rPr>
          <w:rFonts w:ascii="Times New Roman" w:hAnsi="Times New Roman"/>
          <w:sz w:val="28"/>
          <w:szCs w:val="28"/>
          <w:lang w:val="ru-RU"/>
        </w:rPr>
      </w:pPr>
    </w:p>
    <w:p w14:paraId="6024C2B4" w14:textId="77777777" w:rsidR="002050E2" w:rsidRDefault="002050E2" w:rsidP="00372753">
      <w:pPr>
        <w:widowControl w:val="0"/>
        <w:spacing w:after="0" w:line="240" w:lineRule="auto"/>
        <w:ind w:firstLine="567"/>
        <w:jc w:val="both"/>
        <w:rPr>
          <w:rFonts w:ascii="Times New Roman" w:hAnsi="Times New Roman"/>
          <w:sz w:val="28"/>
          <w:szCs w:val="28"/>
          <w:lang w:val="ru-RU"/>
        </w:rPr>
      </w:pPr>
    </w:p>
    <w:p w14:paraId="7D4E6E45" w14:textId="77777777" w:rsidR="002050E2" w:rsidRDefault="002050E2" w:rsidP="00372753">
      <w:pPr>
        <w:widowControl w:val="0"/>
        <w:spacing w:after="0" w:line="240" w:lineRule="auto"/>
        <w:ind w:firstLine="567"/>
        <w:jc w:val="both"/>
        <w:rPr>
          <w:rFonts w:ascii="Times New Roman" w:hAnsi="Times New Roman"/>
          <w:sz w:val="28"/>
          <w:szCs w:val="28"/>
          <w:lang w:val="ru-RU"/>
        </w:rPr>
      </w:pPr>
    </w:p>
    <w:p w14:paraId="27B35F71" w14:textId="77777777" w:rsidR="00500570" w:rsidRDefault="00500570" w:rsidP="00372753">
      <w:pPr>
        <w:widowControl w:val="0"/>
        <w:spacing w:after="0" w:line="240" w:lineRule="auto"/>
        <w:ind w:firstLine="567"/>
        <w:jc w:val="both"/>
        <w:rPr>
          <w:rFonts w:ascii="Times New Roman" w:hAnsi="Times New Roman"/>
          <w:sz w:val="28"/>
          <w:szCs w:val="28"/>
          <w:lang w:val="ru-RU"/>
        </w:rPr>
      </w:pPr>
    </w:p>
    <w:p w14:paraId="44E94913" w14:textId="77777777" w:rsidR="002050E2" w:rsidRDefault="002050E2" w:rsidP="00372753">
      <w:pPr>
        <w:widowControl w:val="0"/>
        <w:spacing w:after="0" w:line="240" w:lineRule="auto"/>
        <w:ind w:firstLine="567"/>
        <w:jc w:val="both"/>
        <w:rPr>
          <w:rFonts w:ascii="Times New Roman" w:hAnsi="Times New Roman"/>
          <w:sz w:val="28"/>
          <w:szCs w:val="28"/>
          <w:lang w:val="ru-RU"/>
        </w:rPr>
      </w:pPr>
    </w:p>
    <w:p w14:paraId="44A5290E" w14:textId="77777777" w:rsidR="002050E2" w:rsidRDefault="002050E2" w:rsidP="00372753">
      <w:pPr>
        <w:widowControl w:val="0"/>
        <w:spacing w:after="0" w:line="240" w:lineRule="auto"/>
        <w:ind w:firstLine="567"/>
        <w:jc w:val="both"/>
        <w:rPr>
          <w:rFonts w:ascii="Times New Roman" w:hAnsi="Times New Roman"/>
          <w:sz w:val="28"/>
          <w:szCs w:val="28"/>
          <w:lang w:val="ru-RU"/>
        </w:rPr>
      </w:pPr>
    </w:p>
    <w:p w14:paraId="0F24DF0C" w14:textId="77777777" w:rsidR="002050E2" w:rsidRDefault="002050E2" w:rsidP="00372753">
      <w:pPr>
        <w:widowControl w:val="0"/>
        <w:spacing w:after="0" w:line="240" w:lineRule="auto"/>
        <w:ind w:firstLine="567"/>
        <w:jc w:val="both"/>
        <w:rPr>
          <w:rFonts w:ascii="Times New Roman" w:hAnsi="Times New Roman"/>
          <w:sz w:val="28"/>
          <w:szCs w:val="28"/>
          <w:lang w:val="ru-RU"/>
        </w:rPr>
      </w:pPr>
    </w:p>
    <w:p w14:paraId="148D847D" w14:textId="77777777" w:rsidR="002050E2" w:rsidRDefault="002050E2" w:rsidP="00372753">
      <w:pPr>
        <w:widowControl w:val="0"/>
        <w:spacing w:after="0" w:line="240" w:lineRule="auto"/>
        <w:ind w:firstLine="567"/>
        <w:jc w:val="both"/>
        <w:rPr>
          <w:rFonts w:ascii="Times New Roman" w:hAnsi="Times New Roman"/>
          <w:sz w:val="28"/>
          <w:szCs w:val="28"/>
          <w:lang w:val="ru-RU"/>
        </w:rPr>
      </w:pPr>
    </w:p>
    <w:p w14:paraId="14205A92" w14:textId="77777777" w:rsidR="002050E2" w:rsidRDefault="002050E2" w:rsidP="00372753">
      <w:pPr>
        <w:widowControl w:val="0"/>
        <w:spacing w:after="0" w:line="240" w:lineRule="auto"/>
        <w:ind w:firstLine="567"/>
        <w:jc w:val="both"/>
        <w:rPr>
          <w:rFonts w:ascii="Times New Roman" w:hAnsi="Times New Roman"/>
          <w:sz w:val="28"/>
          <w:szCs w:val="28"/>
          <w:lang w:val="ru-RU"/>
        </w:rPr>
      </w:pPr>
    </w:p>
    <w:p w14:paraId="383F5E7E" w14:textId="77777777" w:rsidR="002050E2" w:rsidRDefault="002050E2" w:rsidP="00372753">
      <w:pPr>
        <w:widowControl w:val="0"/>
        <w:spacing w:after="0" w:line="240" w:lineRule="auto"/>
        <w:ind w:firstLine="567"/>
        <w:jc w:val="both"/>
        <w:rPr>
          <w:rFonts w:ascii="Times New Roman" w:hAnsi="Times New Roman"/>
          <w:sz w:val="28"/>
          <w:szCs w:val="28"/>
          <w:lang w:val="ru-RU"/>
        </w:rPr>
      </w:pPr>
    </w:p>
    <w:p w14:paraId="7218DE3D" w14:textId="77777777" w:rsidR="002050E2" w:rsidRDefault="002050E2" w:rsidP="00372753">
      <w:pPr>
        <w:widowControl w:val="0"/>
        <w:spacing w:after="0" w:line="240" w:lineRule="auto"/>
        <w:ind w:firstLine="567"/>
        <w:jc w:val="both"/>
        <w:rPr>
          <w:rFonts w:ascii="Times New Roman" w:hAnsi="Times New Roman"/>
          <w:sz w:val="28"/>
          <w:szCs w:val="28"/>
          <w:lang w:val="ru-RU"/>
        </w:rPr>
      </w:pPr>
    </w:p>
    <w:p w14:paraId="3F12BB87" w14:textId="77777777" w:rsidR="002050E2" w:rsidRDefault="002050E2" w:rsidP="00372753">
      <w:pPr>
        <w:widowControl w:val="0"/>
        <w:spacing w:after="0" w:line="240" w:lineRule="auto"/>
        <w:ind w:firstLine="567"/>
        <w:jc w:val="both"/>
        <w:rPr>
          <w:rFonts w:ascii="Times New Roman" w:hAnsi="Times New Roman"/>
          <w:sz w:val="28"/>
          <w:szCs w:val="28"/>
          <w:lang w:val="ru-RU"/>
        </w:rPr>
      </w:pPr>
    </w:p>
    <w:p w14:paraId="4CB0FD23" w14:textId="77777777" w:rsidR="002050E2" w:rsidRDefault="002050E2" w:rsidP="00372753">
      <w:pPr>
        <w:widowControl w:val="0"/>
        <w:spacing w:after="0" w:line="240" w:lineRule="auto"/>
        <w:ind w:firstLine="567"/>
        <w:jc w:val="both"/>
        <w:rPr>
          <w:rFonts w:ascii="Times New Roman" w:hAnsi="Times New Roman"/>
          <w:sz w:val="28"/>
          <w:szCs w:val="28"/>
          <w:lang w:val="ru-RU"/>
        </w:rPr>
      </w:pPr>
    </w:p>
    <w:p w14:paraId="3CEC126A" w14:textId="77777777" w:rsidR="002050E2" w:rsidRDefault="002050E2" w:rsidP="00372753">
      <w:pPr>
        <w:widowControl w:val="0"/>
        <w:spacing w:after="0" w:line="240" w:lineRule="auto"/>
        <w:ind w:firstLine="567"/>
        <w:jc w:val="both"/>
        <w:rPr>
          <w:rFonts w:ascii="Times New Roman" w:hAnsi="Times New Roman"/>
          <w:sz w:val="28"/>
          <w:szCs w:val="28"/>
          <w:lang w:val="ru-RU"/>
        </w:rPr>
      </w:pPr>
    </w:p>
    <w:p w14:paraId="478B3929" w14:textId="77777777" w:rsidR="002050E2" w:rsidRDefault="002050E2" w:rsidP="00372753">
      <w:pPr>
        <w:widowControl w:val="0"/>
        <w:spacing w:after="0" w:line="240" w:lineRule="auto"/>
        <w:ind w:firstLine="567"/>
        <w:jc w:val="both"/>
        <w:rPr>
          <w:rFonts w:ascii="Times New Roman" w:hAnsi="Times New Roman"/>
          <w:sz w:val="28"/>
          <w:szCs w:val="28"/>
          <w:lang w:val="ru-RU"/>
        </w:rPr>
      </w:pPr>
    </w:p>
    <w:p w14:paraId="431CACC4" w14:textId="77777777" w:rsidR="002050E2" w:rsidRDefault="002050E2" w:rsidP="00372753">
      <w:pPr>
        <w:widowControl w:val="0"/>
        <w:spacing w:after="0" w:line="240" w:lineRule="auto"/>
        <w:ind w:firstLine="567"/>
        <w:jc w:val="both"/>
        <w:rPr>
          <w:rFonts w:ascii="Times New Roman" w:hAnsi="Times New Roman"/>
          <w:sz w:val="28"/>
          <w:szCs w:val="28"/>
          <w:lang w:val="ru-RU"/>
        </w:rPr>
      </w:pPr>
    </w:p>
    <w:p w14:paraId="3E1CB0FF" w14:textId="77777777" w:rsidR="002050E2" w:rsidRDefault="002050E2" w:rsidP="00372753">
      <w:pPr>
        <w:widowControl w:val="0"/>
        <w:spacing w:after="0" w:line="240" w:lineRule="auto"/>
        <w:ind w:firstLine="567"/>
        <w:jc w:val="both"/>
        <w:rPr>
          <w:rFonts w:ascii="Times New Roman" w:hAnsi="Times New Roman"/>
          <w:sz w:val="28"/>
          <w:szCs w:val="28"/>
          <w:lang w:val="ru-RU"/>
        </w:rPr>
      </w:pPr>
    </w:p>
    <w:p w14:paraId="53627B6A" w14:textId="77777777" w:rsidR="002050E2" w:rsidRPr="002050E2" w:rsidRDefault="002050E2" w:rsidP="00AC0783">
      <w:pPr>
        <w:widowControl w:val="0"/>
        <w:spacing w:after="0" w:line="240" w:lineRule="auto"/>
        <w:ind w:firstLine="709"/>
        <w:jc w:val="center"/>
        <w:rPr>
          <w:rFonts w:ascii="Times New Roman" w:hAnsi="Times New Roman"/>
          <w:b/>
          <w:bCs/>
          <w:sz w:val="28"/>
          <w:szCs w:val="28"/>
          <w:lang w:val="ru-RU"/>
        </w:rPr>
      </w:pPr>
      <w:r w:rsidRPr="002050E2">
        <w:rPr>
          <w:rFonts w:ascii="Times New Roman" w:hAnsi="Times New Roman"/>
          <w:b/>
          <w:bCs/>
          <w:sz w:val="28"/>
          <w:szCs w:val="28"/>
          <w:lang w:val="ru-RU"/>
        </w:rPr>
        <w:t>ТЕРМИНЫ И ОПРЕДЕЛЕНИЯ</w:t>
      </w:r>
    </w:p>
    <w:p w14:paraId="042571F2" w14:textId="77777777" w:rsidR="002050E2" w:rsidRDefault="002050E2" w:rsidP="00AC0783">
      <w:pPr>
        <w:widowControl w:val="0"/>
        <w:spacing w:after="0" w:line="240" w:lineRule="auto"/>
        <w:ind w:firstLine="709"/>
        <w:jc w:val="both"/>
        <w:rPr>
          <w:sz w:val="28"/>
          <w:szCs w:val="28"/>
          <w:lang w:val="ru-RU"/>
        </w:rPr>
      </w:pPr>
    </w:p>
    <w:p w14:paraId="2B90FBA0" w14:textId="77777777" w:rsidR="002050E2" w:rsidRPr="002050E2" w:rsidRDefault="002050E2" w:rsidP="00AC0783">
      <w:pPr>
        <w:widowControl w:val="0"/>
        <w:spacing w:after="0" w:line="240" w:lineRule="auto"/>
        <w:ind w:firstLine="709"/>
        <w:jc w:val="both"/>
        <w:rPr>
          <w:rFonts w:ascii="Times New Roman" w:hAnsi="Times New Roman"/>
          <w:sz w:val="28"/>
          <w:szCs w:val="28"/>
          <w:lang w:val="ru-RU"/>
        </w:rPr>
      </w:pPr>
      <w:r w:rsidRPr="002050E2">
        <w:rPr>
          <w:rFonts w:ascii="Times New Roman" w:hAnsi="Times New Roman"/>
          <w:sz w:val="28"/>
          <w:szCs w:val="28"/>
          <w:lang w:val="ru-RU"/>
        </w:rPr>
        <w:t>В настоящей диссертации применяют следующие термины с соответствующими определениями</w:t>
      </w:r>
      <w:r>
        <w:rPr>
          <w:rFonts w:ascii="Times New Roman" w:hAnsi="Times New Roman"/>
          <w:sz w:val="28"/>
          <w:szCs w:val="28"/>
          <w:lang w:val="ru-RU"/>
        </w:rPr>
        <w:t>:</w:t>
      </w:r>
    </w:p>
    <w:p w14:paraId="7411F121" w14:textId="77777777" w:rsidR="00AC0783" w:rsidRPr="00F84980" w:rsidRDefault="00AC0783" w:rsidP="00AC0783">
      <w:pPr>
        <w:spacing w:after="0" w:line="240" w:lineRule="auto"/>
        <w:ind w:firstLine="709"/>
        <w:jc w:val="both"/>
        <w:rPr>
          <w:rFonts w:ascii="Times New Roman" w:hAnsi="Times New Roman" w:cs="Times New Roman"/>
          <w:sz w:val="28"/>
          <w:szCs w:val="28"/>
          <w:lang w:val="ru-RU"/>
        </w:rPr>
      </w:pPr>
      <w:r w:rsidRPr="00AC0783">
        <w:rPr>
          <w:rFonts w:ascii="Times New Roman" w:hAnsi="Times New Roman" w:cs="Times New Roman"/>
          <w:b/>
          <w:sz w:val="28"/>
          <w:szCs w:val="28"/>
          <w:lang w:val="ru-RU"/>
        </w:rPr>
        <w:t>Инвестиционная стратегия</w:t>
      </w:r>
      <w:r w:rsidRPr="00F84980">
        <w:rPr>
          <w:rFonts w:ascii="Times New Roman" w:hAnsi="Times New Roman" w:cs="Times New Roman"/>
          <w:sz w:val="28"/>
          <w:szCs w:val="28"/>
          <w:lang w:val="ru-RU"/>
        </w:rPr>
        <w:t xml:space="preserve"> – </w:t>
      </w:r>
      <w:r>
        <w:rPr>
          <w:rFonts w:ascii="Times New Roman" w:hAnsi="Times New Roman" w:cs="Times New Roman"/>
          <w:sz w:val="28"/>
          <w:szCs w:val="28"/>
          <w:lang w:val="ru-RU"/>
        </w:rPr>
        <w:t xml:space="preserve">стратегия, </w:t>
      </w:r>
      <w:r w:rsidRPr="00F84980">
        <w:rPr>
          <w:rFonts w:ascii="Times New Roman" w:hAnsi="Times New Roman" w:cs="Times New Roman"/>
          <w:sz w:val="28"/>
          <w:szCs w:val="28"/>
          <w:lang w:val="ru-RU"/>
        </w:rPr>
        <w:t>формиру</w:t>
      </w:r>
      <w:r>
        <w:rPr>
          <w:rFonts w:ascii="Times New Roman" w:hAnsi="Times New Roman" w:cs="Times New Roman"/>
          <w:sz w:val="28"/>
          <w:szCs w:val="28"/>
          <w:lang w:val="ru-RU"/>
        </w:rPr>
        <w:t>ющая</w:t>
      </w:r>
      <w:r w:rsidRPr="00F84980">
        <w:rPr>
          <w:rFonts w:ascii="Times New Roman" w:hAnsi="Times New Roman" w:cs="Times New Roman"/>
          <w:sz w:val="28"/>
          <w:szCs w:val="28"/>
          <w:lang w:val="ru-RU"/>
        </w:rPr>
        <w:t xml:space="preserve"> пул потенциальных инвесторов, а также оп</w:t>
      </w:r>
      <w:r>
        <w:rPr>
          <w:rFonts w:ascii="Times New Roman" w:hAnsi="Times New Roman" w:cs="Times New Roman"/>
          <w:sz w:val="28"/>
          <w:szCs w:val="28"/>
          <w:lang w:val="ru-RU"/>
        </w:rPr>
        <w:t>ределяет способы инвестирования.</w:t>
      </w:r>
      <w:r w:rsidRPr="00F84980">
        <w:rPr>
          <w:rFonts w:ascii="Times New Roman" w:hAnsi="Times New Roman" w:cs="Times New Roman"/>
          <w:sz w:val="28"/>
          <w:szCs w:val="28"/>
          <w:lang w:val="ru-RU"/>
        </w:rPr>
        <w:t xml:space="preserve"> </w:t>
      </w:r>
    </w:p>
    <w:p w14:paraId="6F5C6E2E" w14:textId="77777777" w:rsidR="00AC0783" w:rsidRPr="00F84980" w:rsidRDefault="00AC0783" w:rsidP="00AC0783">
      <w:pPr>
        <w:spacing w:after="0" w:line="240" w:lineRule="auto"/>
        <w:ind w:firstLine="709"/>
        <w:jc w:val="both"/>
        <w:rPr>
          <w:rFonts w:ascii="Times New Roman" w:hAnsi="Times New Roman" w:cs="Times New Roman"/>
          <w:sz w:val="28"/>
          <w:szCs w:val="28"/>
          <w:lang w:val="ru-RU"/>
        </w:rPr>
      </w:pPr>
      <w:r w:rsidRPr="00AC0783">
        <w:rPr>
          <w:rFonts w:ascii="Times New Roman" w:hAnsi="Times New Roman" w:cs="Times New Roman"/>
          <w:b/>
          <w:sz w:val="28"/>
          <w:szCs w:val="28"/>
          <w:lang w:val="ru-RU"/>
        </w:rPr>
        <w:t>Инновационная стратегия</w:t>
      </w:r>
      <w:r w:rsidRPr="00F84980">
        <w:rPr>
          <w:rFonts w:ascii="Times New Roman" w:hAnsi="Times New Roman" w:cs="Times New Roman"/>
          <w:sz w:val="28"/>
          <w:szCs w:val="28"/>
          <w:lang w:val="ru-RU"/>
        </w:rPr>
        <w:t xml:space="preserve"> – </w:t>
      </w:r>
      <w:r>
        <w:rPr>
          <w:rFonts w:ascii="Times New Roman" w:hAnsi="Times New Roman" w:cs="Times New Roman"/>
          <w:sz w:val="28"/>
          <w:szCs w:val="28"/>
          <w:lang w:val="ru-RU"/>
        </w:rPr>
        <w:t xml:space="preserve">стратегия, </w:t>
      </w:r>
      <w:r w:rsidRPr="00F84980">
        <w:rPr>
          <w:rFonts w:ascii="Times New Roman" w:hAnsi="Times New Roman" w:cs="Times New Roman"/>
          <w:sz w:val="28"/>
          <w:szCs w:val="28"/>
          <w:lang w:val="ru-RU"/>
        </w:rPr>
        <w:t>выявля</w:t>
      </w:r>
      <w:r>
        <w:rPr>
          <w:rFonts w:ascii="Times New Roman" w:hAnsi="Times New Roman" w:cs="Times New Roman"/>
          <w:sz w:val="28"/>
          <w:szCs w:val="28"/>
          <w:lang w:val="ru-RU"/>
        </w:rPr>
        <w:t>ющая</w:t>
      </w:r>
      <w:r w:rsidRPr="00F84980">
        <w:rPr>
          <w:rFonts w:ascii="Times New Roman" w:hAnsi="Times New Roman" w:cs="Times New Roman"/>
          <w:sz w:val="28"/>
          <w:szCs w:val="28"/>
          <w:lang w:val="ru-RU"/>
        </w:rPr>
        <w:t xml:space="preserve"> возможность разработки и внедрения инновационного потенциал за счет ак</w:t>
      </w:r>
      <w:r>
        <w:rPr>
          <w:rFonts w:ascii="Times New Roman" w:hAnsi="Times New Roman" w:cs="Times New Roman"/>
          <w:sz w:val="28"/>
          <w:szCs w:val="28"/>
          <w:lang w:val="ru-RU"/>
        </w:rPr>
        <w:t>кумуляции разработок и ноу-хау.</w:t>
      </w:r>
    </w:p>
    <w:p w14:paraId="47FBC9D4" w14:textId="77777777" w:rsidR="00AC0783" w:rsidRPr="00F84980" w:rsidRDefault="00AC0783" w:rsidP="00AC0783">
      <w:pPr>
        <w:spacing w:after="0" w:line="240" w:lineRule="auto"/>
        <w:ind w:firstLine="709"/>
        <w:jc w:val="both"/>
        <w:rPr>
          <w:rFonts w:ascii="Times New Roman" w:hAnsi="Times New Roman" w:cs="Times New Roman"/>
          <w:sz w:val="28"/>
          <w:szCs w:val="28"/>
          <w:lang w:val="ru-RU"/>
        </w:rPr>
      </w:pPr>
      <w:r w:rsidRPr="00AC0783">
        <w:rPr>
          <w:rFonts w:ascii="Times New Roman" w:hAnsi="Times New Roman" w:cs="Times New Roman"/>
          <w:b/>
          <w:sz w:val="28"/>
          <w:szCs w:val="28"/>
          <w:lang w:val="ru-RU"/>
        </w:rPr>
        <w:t>Кадровая стратегия</w:t>
      </w:r>
      <w:r w:rsidRPr="00F84980">
        <w:rPr>
          <w:rFonts w:ascii="Times New Roman" w:hAnsi="Times New Roman" w:cs="Times New Roman"/>
          <w:sz w:val="28"/>
          <w:szCs w:val="28"/>
          <w:lang w:val="ru-RU"/>
        </w:rPr>
        <w:t xml:space="preserve"> – </w:t>
      </w:r>
      <w:r>
        <w:rPr>
          <w:rFonts w:ascii="Times New Roman" w:hAnsi="Times New Roman" w:cs="Times New Roman"/>
          <w:sz w:val="28"/>
          <w:szCs w:val="28"/>
          <w:lang w:val="ru-RU"/>
        </w:rPr>
        <w:t xml:space="preserve">стратегия, </w:t>
      </w:r>
      <w:r w:rsidRPr="00F84980">
        <w:rPr>
          <w:rFonts w:ascii="Times New Roman" w:hAnsi="Times New Roman" w:cs="Times New Roman"/>
          <w:sz w:val="28"/>
          <w:szCs w:val="28"/>
          <w:lang w:val="ru-RU"/>
        </w:rPr>
        <w:t>формиру</w:t>
      </w:r>
      <w:r>
        <w:rPr>
          <w:rFonts w:ascii="Times New Roman" w:hAnsi="Times New Roman" w:cs="Times New Roman"/>
          <w:sz w:val="28"/>
          <w:szCs w:val="28"/>
          <w:lang w:val="ru-RU"/>
        </w:rPr>
        <w:t>ющая</w:t>
      </w:r>
      <w:r w:rsidRPr="00F84980">
        <w:rPr>
          <w:rFonts w:ascii="Times New Roman" w:hAnsi="Times New Roman" w:cs="Times New Roman"/>
          <w:sz w:val="28"/>
          <w:szCs w:val="28"/>
          <w:lang w:val="ru-RU"/>
        </w:rPr>
        <w:t xml:space="preserve"> кадровый потенциал отрасли исходя из потребностей и компетенц</w:t>
      </w:r>
      <w:r>
        <w:rPr>
          <w:rFonts w:ascii="Times New Roman" w:hAnsi="Times New Roman" w:cs="Times New Roman"/>
          <w:sz w:val="28"/>
          <w:szCs w:val="28"/>
          <w:lang w:val="ru-RU"/>
        </w:rPr>
        <w:t>ий.</w:t>
      </w:r>
    </w:p>
    <w:p w14:paraId="217AB23E" w14:textId="77777777" w:rsidR="00AC0783" w:rsidRPr="00F84980" w:rsidRDefault="00AC0783" w:rsidP="00AC0783">
      <w:pPr>
        <w:spacing w:after="0" w:line="240" w:lineRule="auto"/>
        <w:ind w:firstLine="709"/>
        <w:jc w:val="both"/>
        <w:rPr>
          <w:rFonts w:ascii="Times New Roman" w:hAnsi="Times New Roman" w:cs="Times New Roman"/>
          <w:sz w:val="28"/>
          <w:szCs w:val="28"/>
          <w:lang w:val="ru-RU"/>
        </w:rPr>
      </w:pPr>
      <w:r w:rsidRPr="00AC0783">
        <w:rPr>
          <w:rFonts w:ascii="Times New Roman" w:hAnsi="Times New Roman" w:cs="Times New Roman"/>
          <w:b/>
          <w:sz w:val="28"/>
          <w:szCs w:val="28"/>
          <w:lang w:val="ru-RU"/>
        </w:rPr>
        <w:t>Ресурсная стратегия</w:t>
      </w:r>
      <w:r w:rsidRPr="00F84980">
        <w:rPr>
          <w:rFonts w:ascii="Times New Roman" w:hAnsi="Times New Roman" w:cs="Times New Roman"/>
          <w:sz w:val="28"/>
          <w:szCs w:val="28"/>
          <w:lang w:val="ru-RU"/>
        </w:rPr>
        <w:t xml:space="preserve"> – </w:t>
      </w:r>
      <w:r>
        <w:rPr>
          <w:rFonts w:ascii="Times New Roman" w:hAnsi="Times New Roman" w:cs="Times New Roman"/>
          <w:sz w:val="28"/>
          <w:szCs w:val="28"/>
          <w:lang w:val="ru-RU"/>
        </w:rPr>
        <w:t xml:space="preserve">стратегия, </w:t>
      </w:r>
      <w:r w:rsidRPr="00F84980">
        <w:rPr>
          <w:rFonts w:ascii="Times New Roman" w:hAnsi="Times New Roman" w:cs="Times New Roman"/>
          <w:sz w:val="28"/>
          <w:szCs w:val="28"/>
          <w:lang w:val="ru-RU"/>
        </w:rPr>
        <w:t>моделиру</w:t>
      </w:r>
      <w:r>
        <w:rPr>
          <w:rFonts w:ascii="Times New Roman" w:hAnsi="Times New Roman" w:cs="Times New Roman"/>
          <w:sz w:val="28"/>
          <w:szCs w:val="28"/>
          <w:lang w:val="ru-RU"/>
        </w:rPr>
        <w:t>ющая</w:t>
      </w:r>
      <w:r w:rsidRPr="00F84980">
        <w:rPr>
          <w:rFonts w:ascii="Times New Roman" w:hAnsi="Times New Roman" w:cs="Times New Roman"/>
          <w:sz w:val="28"/>
          <w:szCs w:val="28"/>
          <w:lang w:val="ru-RU"/>
        </w:rPr>
        <w:t xml:space="preserve"> возможности и потенциал использования имеющихся в отрасли ресурсов, а также </w:t>
      </w:r>
      <w:r>
        <w:rPr>
          <w:rFonts w:ascii="Times New Roman" w:hAnsi="Times New Roman" w:cs="Times New Roman"/>
          <w:sz w:val="28"/>
          <w:szCs w:val="28"/>
          <w:lang w:val="ru-RU"/>
        </w:rPr>
        <w:t>сочетание факторов производства.</w:t>
      </w:r>
      <w:r w:rsidRPr="00F84980">
        <w:rPr>
          <w:rFonts w:ascii="Times New Roman" w:hAnsi="Times New Roman" w:cs="Times New Roman"/>
          <w:sz w:val="28"/>
          <w:szCs w:val="28"/>
          <w:lang w:val="ru-RU"/>
        </w:rPr>
        <w:t xml:space="preserve"> </w:t>
      </w:r>
    </w:p>
    <w:p w14:paraId="7B14C166" w14:textId="77777777" w:rsidR="00AC0783" w:rsidRPr="00F84980" w:rsidRDefault="00AC0783" w:rsidP="00AC0783">
      <w:pPr>
        <w:spacing w:after="0" w:line="240" w:lineRule="auto"/>
        <w:ind w:firstLine="709"/>
        <w:jc w:val="both"/>
        <w:rPr>
          <w:rFonts w:ascii="Times New Roman" w:hAnsi="Times New Roman" w:cs="Times New Roman"/>
          <w:sz w:val="28"/>
          <w:szCs w:val="28"/>
          <w:lang w:val="ru-RU"/>
        </w:rPr>
      </w:pPr>
      <w:r w:rsidRPr="00AC0783">
        <w:rPr>
          <w:rFonts w:ascii="Times New Roman" w:hAnsi="Times New Roman" w:cs="Times New Roman"/>
          <w:b/>
          <w:sz w:val="28"/>
          <w:szCs w:val="28"/>
          <w:lang w:val="ru-RU"/>
        </w:rPr>
        <w:t>Структурная стратегия</w:t>
      </w:r>
      <w:r w:rsidRPr="00F84980">
        <w:rPr>
          <w:rFonts w:ascii="Times New Roman" w:hAnsi="Times New Roman" w:cs="Times New Roman"/>
          <w:sz w:val="28"/>
          <w:szCs w:val="28"/>
          <w:lang w:val="ru-RU"/>
        </w:rPr>
        <w:t xml:space="preserve"> – </w:t>
      </w:r>
      <w:r>
        <w:rPr>
          <w:rFonts w:ascii="Times New Roman" w:hAnsi="Times New Roman" w:cs="Times New Roman"/>
          <w:sz w:val="28"/>
          <w:szCs w:val="28"/>
          <w:lang w:val="ru-RU"/>
        </w:rPr>
        <w:t xml:space="preserve">стратегия, </w:t>
      </w:r>
      <w:r w:rsidRPr="00F84980">
        <w:rPr>
          <w:rFonts w:ascii="Times New Roman" w:hAnsi="Times New Roman" w:cs="Times New Roman"/>
          <w:sz w:val="28"/>
          <w:szCs w:val="28"/>
          <w:lang w:val="ru-RU"/>
        </w:rPr>
        <w:t>формиру</w:t>
      </w:r>
      <w:r>
        <w:rPr>
          <w:rFonts w:ascii="Times New Roman" w:hAnsi="Times New Roman" w:cs="Times New Roman"/>
          <w:sz w:val="28"/>
          <w:szCs w:val="28"/>
          <w:lang w:val="ru-RU"/>
        </w:rPr>
        <w:t>ющая</w:t>
      </w:r>
      <w:r w:rsidRPr="00F84980">
        <w:rPr>
          <w:rFonts w:ascii="Times New Roman" w:hAnsi="Times New Roman" w:cs="Times New Roman"/>
          <w:sz w:val="28"/>
          <w:szCs w:val="28"/>
          <w:lang w:val="ru-RU"/>
        </w:rPr>
        <w:t xml:space="preserve"> строение отрасли, а также ассортиментную политику</w:t>
      </w:r>
      <w:r>
        <w:rPr>
          <w:rFonts w:ascii="Times New Roman" w:hAnsi="Times New Roman" w:cs="Times New Roman"/>
          <w:sz w:val="28"/>
          <w:szCs w:val="28"/>
          <w:lang w:val="ru-RU"/>
        </w:rPr>
        <w:t>.</w:t>
      </w:r>
      <w:r w:rsidRPr="00F84980">
        <w:rPr>
          <w:rFonts w:ascii="Times New Roman" w:hAnsi="Times New Roman" w:cs="Times New Roman"/>
          <w:sz w:val="28"/>
          <w:szCs w:val="28"/>
          <w:lang w:val="ru-RU"/>
        </w:rPr>
        <w:t xml:space="preserve"> </w:t>
      </w:r>
    </w:p>
    <w:p w14:paraId="664C4DD4" w14:textId="77777777" w:rsidR="00AC0783" w:rsidRPr="00F84980" w:rsidRDefault="00AC0783" w:rsidP="00AC0783">
      <w:pPr>
        <w:spacing w:after="0" w:line="240" w:lineRule="auto"/>
        <w:ind w:firstLine="709"/>
        <w:jc w:val="both"/>
        <w:rPr>
          <w:rFonts w:ascii="Times New Roman" w:hAnsi="Times New Roman" w:cs="Times New Roman"/>
          <w:sz w:val="28"/>
          <w:szCs w:val="28"/>
          <w:lang w:val="ru-RU"/>
        </w:rPr>
      </w:pPr>
      <w:r w:rsidRPr="00AC0783">
        <w:rPr>
          <w:rFonts w:ascii="Times New Roman" w:hAnsi="Times New Roman" w:cs="Times New Roman"/>
          <w:b/>
          <w:sz w:val="28"/>
          <w:szCs w:val="28"/>
          <w:lang w:val="ru-RU"/>
        </w:rPr>
        <w:t>Технологическая стратегия</w:t>
      </w:r>
      <w:r w:rsidRPr="00F84980">
        <w:rPr>
          <w:rFonts w:ascii="Times New Roman" w:hAnsi="Times New Roman" w:cs="Times New Roman"/>
          <w:sz w:val="28"/>
          <w:szCs w:val="28"/>
          <w:lang w:val="ru-RU"/>
        </w:rPr>
        <w:t xml:space="preserve"> – </w:t>
      </w:r>
      <w:r>
        <w:rPr>
          <w:rFonts w:ascii="Times New Roman" w:hAnsi="Times New Roman" w:cs="Times New Roman"/>
          <w:sz w:val="28"/>
          <w:szCs w:val="28"/>
          <w:lang w:val="ru-RU"/>
        </w:rPr>
        <w:t xml:space="preserve">стратегия, </w:t>
      </w:r>
      <w:r w:rsidRPr="00F84980">
        <w:rPr>
          <w:rFonts w:ascii="Times New Roman" w:hAnsi="Times New Roman" w:cs="Times New Roman"/>
          <w:sz w:val="28"/>
          <w:szCs w:val="28"/>
          <w:lang w:val="ru-RU"/>
        </w:rPr>
        <w:t>определя</w:t>
      </w:r>
      <w:r>
        <w:rPr>
          <w:rFonts w:ascii="Times New Roman" w:hAnsi="Times New Roman" w:cs="Times New Roman"/>
          <w:sz w:val="28"/>
          <w:szCs w:val="28"/>
          <w:lang w:val="ru-RU"/>
        </w:rPr>
        <w:t>ющая</w:t>
      </w:r>
      <w:r w:rsidRPr="00F84980">
        <w:rPr>
          <w:rFonts w:ascii="Times New Roman" w:hAnsi="Times New Roman" w:cs="Times New Roman"/>
          <w:sz w:val="28"/>
          <w:szCs w:val="28"/>
          <w:lang w:val="ru-RU"/>
        </w:rPr>
        <w:t xml:space="preserve"> возможности применения той или иной технологии в отрасли, а так</w:t>
      </w:r>
      <w:r>
        <w:rPr>
          <w:rFonts w:ascii="Times New Roman" w:hAnsi="Times New Roman" w:cs="Times New Roman"/>
          <w:sz w:val="28"/>
          <w:szCs w:val="28"/>
          <w:lang w:val="ru-RU"/>
        </w:rPr>
        <w:t>же перспективы ее трансформации.</w:t>
      </w:r>
      <w:r w:rsidRPr="00F84980">
        <w:rPr>
          <w:rFonts w:ascii="Times New Roman" w:hAnsi="Times New Roman" w:cs="Times New Roman"/>
          <w:sz w:val="28"/>
          <w:szCs w:val="28"/>
          <w:lang w:val="ru-RU"/>
        </w:rPr>
        <w:t xml:space="preserve"> </w:t>
      </w:r>
    </w:p>
    <w:p w14:paraId="1852ADE3" w14:textId="77777777" w:rsidR="00AC0783" w:rsidRPr="00F84980" w:rsidRDefault="00AC0783" w:rsidP="00AC0783">
      <w:pPr>
        <w:spacing w:after="0" w:line="240" w:lineRule="auto"/>
        <w:ind w:firstLine="709"/>
        <w:jc w:val="both"/>
        <w:rPr>
          <w:rFonts w:ascii="Times New Roman" w:hAnsi="Times New Roman" w:cs="Times New Roman"/>
          <w:sz w:val="28"/>
          <w:szCs w:val="28"/>
          <w:shd w:val="clear" w:color="auto" w:fill="FFFFFF"/>
          <w:lang w:val="ru-RU"/>
        </w:rPr>
      </w:pPr>
      <w:r w:rsidRPr="00AC0783">
        <w:rPr>
          <w:rFonts w:ascii="Times New Roman" w:hAnsi="Times New Roman"/>
          <w:b/>
          <w:color w:val="000000"/>
          <w:sz w:val="28"/>
          <w:szCs w:val="28"/>
          <w:lang w:val="ru-RU"/>
        </w:rPr>
        <w:t>Устойчивое развитие отрасли</w:t>
      </w:r>
      <w:r w:rsidRPr="00CE773C">
        <w:rPr>
          <w:rFonts w:ascii="Times New Roman" w:hAnsi="Times New Roman"/>
          <w:color w:val="000000"/>
          <w:sz w:val="28"/>
          <w:szCs w:val="28"/>
          <w:lang w:val="ru-RU"/>
        </w:rPr>
        <w:t xml:space="preserve"> - это способность отрасли достигать максимальные экономические, социальные и экологические результаты и представляет собой комплексную систему, состоящую из взаимосвязанных элементов, в которой происходит взаимодействие между элементами системы между собой и с внешней средой</w:t>
      </w:r>
      <w:r>
        <w:rPr>
          <w:rFonts w:ascii="Times New Roman" w:hAnsi="Times New Roman"/>
          <w:color w:val="000000"/>
          <w:sz w:val="28"/>
          <w:szCs w:val="28"/>
          <w:lang w:val="ru-RU"/>
        </w:rPr>
        <w:t>.</w:t>
      </w:r>
    </w:p>
    <w:p w14:paraId="36E59836" w14:textId="77777777" w:rsidR="00AC0783" w:rsidRPr="00F84980" w:rsidRDefault="00AC0783" w:rsidP="00AC0783">
      <w:pPr>
        <w:spacing w:after="0" w:line="240" w:lineRule="auto"/>
        <w:ind w:firstLine="709"/>
        <w:jc w:val="both"/>
        <w:rPr>
          <w:rFonts w:ascii="Times New Roman" w:hAnsi="Times New Roman" w:cs="Times New Roman"/>
          <w:sz w:val="28"/>
          <w:szCs w:val="28"/>
          <w:lang w:val="ru-RU"/>
        </w:rPr>
      </w:pPr>
      <w:r w:rsidRPr="00AC0783">
        <w:rPr>
          <w:rFonts w:ascii="Times New Roman" w:hAnsi="Times New Roman" w:cs="Times New Roman"/>
          <w:b/>
          <w:sz w:val="28"/>
          <w:szCs w:val="28"/>
          <w:lang w:val="ru-RU"/>
        </w:rPr>
        <w:t>Ф</w:t>
      </w:r>
      <w:r w:rsidRPr="00AC0783">
        <w:rPr>
          <w:rFonts w:ascii="Times New Roman" w:hAnsi="Times New Roman" w:cs="Times New Roman"/>
          <w:b/>
          <w:bCs/>
          <w:sz w:val="28"/>
          <w:szCs w:val="28"/>
          <w:shd w:val="clear" w:color="auto" w:fill="FFFFFF"/>
          <w:lang w:val="ru-RU"/>
        </w:rPr>
        <w:t>инансовая</w:t>
      </w:r>
      <w:r w:rsidRPr="00AC0783">
        <w:rPr>
          <w:rFonts w:ascii="Times New Roman" w:hAnsi="Times New Roman" w:cs="Times New Roman"/>
          <w:b/>
          <w:sz w:val="28"/>
          <w:szCs w:val="28"/>
          <w:shd w:val="clear" w:color="auto" w:fill="FFFFFF"/>
          <w:lang w:val="ru-RU"/>
        </w:rPr>
        <w:t xml:space="preserve"> </w:t>
      </w:r>
      <w:r w:rsidRPr="00AC0783">
        <w:rPr>
          <w:rFonts w:ascii="Times New Roman" w:hAnsi="Times New Roman" w:cs="Times New Roman"/>
          <w:b/>
          <w:bCs/>
          <w:sz w:val="28"/>
          <w:szCs w:val="28"/>
          <w:shd w:val="clear" w:color="auto" w:fill="FFFFFF"/>
          <w:lang w:val="ru-RU"/>
        </w:rPr>
        <w:t>стратегия</w:t>
      </w:r>
      <w:r w:rsidRPr="00F84980">
        <w:rPr>
          <w:rFonts w:ascii="Times New Roman" w:hAnsi="Times New Roman" w:cs="Times New Roman"/>
          <w:sz w:val="28"/>
          <w:szCs w:val="28"/>
          <w:shd w:val="clear" w:color="auto" w:fill="FFFFFF"/>
          <w:lang w:val="ru-RU"/>
        </w:rPr>
        <w:t xml:space="preserve"> – </w:t>
      </w:r>
      <w:r>
        <w:rPr>
          <w:rFonts w:ascii="Times New Roman" w:hAnsi="Times New Roman" w:cs="Times New Roman"/>
          <w:sz w:val="28"/>
          <w:szCs w:val="28"/>
          <w:lang w:val="ru-RU"/>
        </w:rPr>
        <w:t xml:space="preserve">стратегия, </w:t>
      </w:r>
      <w:r w:rsidRPr="00F84980">
        <w:rPr>
          <w:rFonts w:ascii="Times New Roman" w:hAnsi="Times New Roman" w:cs="Times New Roman"/>
          <w:sz w:val="28"/>
          <w:szCs w:val="28"/>
          <w:shd w:val="clear" w:color="auto" w:fill="FFFFFF"/>
          <w:lang w:val="ru-RU"/>
        </w:rPr>
        <w:t>разрабатывае</w:t>
      </w:r>
      <w:r>
        <w:rPr>
          <w:rFonts w:ascii="Times New Roman" w:hAnsi="Times New Roman" w:cs="Times New Roman"/>
          <w:sz w:val="28"/>
          <w:szCs w:val="28"/>
          <w:shd w:val="clear" w:color="auto" w:fill="FFFFFF"/>
          <w:lang w:val="ru-RU"/>
        </w:rPr>
        <w:t xml:space="preserve">мая </w:t>
      </w:r>
      <w:r w:rsidRPr="00F84980">
        <w:rPr>
          <w:rFonts w:ascii="Times New Roman" w:hAnsi="Times New Roman" w:cs="Times New Roman"/>
          <w:sz w:val="28"/>
          <w:szCs w:val="28"/>
          <w:shd w:val="clear" w:color="auto" w:fill="FFFFFF"/>
          <w:lang w:val="ru-RU"/>
        </w:rPr>
        <w:t xml:space="preserve">для обеспечения отрасли финансовыми ресурсами, обеспечивая ее </w:t>
      </w:r>
      <w:r w:rsidRPr="00F84980">
        <w:rPr>
          <w:rFonts w:ascii="Times New Roman" w:hAnsi="Times New Roman" w:cs="Times New Roman"/>
          <w:bCs/>
          <w:sz w:val="28"/>
          <w:szCs w:val="28"/>
          <w:shd w:val="clear" w:color="auto" w:fill="FFFFFF"/>
          <w:lang w:val="ru-RU"/>
        </w:rPr>
        <w:t>финансовую</w:t>
      </w:r>
      <w:r>
        <w:rPr>
          <w:rFonts w:ascii="Times New Roman" w:hAnsi="Times New Roman" w:cs="Times New Roman"/>
          <w:sz w:val="28"/>
          <w:szCs w:val="28"/>
          <w:shd w:val="clear" w:color="auto" w:fill="FFFFFF"/>
          <w:lang w:val="ru-RU"/>
        </w:rPr>
        <w:t xml:space="preserve"> устойчивость.</w:t>
      </w:r>
    </w:p>
    <w:p w14:paraId="210D12AE" w14:textId="77777777" w:rsidR="00AC0783" w:rsidRDefault="00AC0783" w:rsidP="00AC0783">
      <w:pPr>
        <w:spacing w:after="0" w:line="240" w:lineRule="auto"/>
        <w:ind w:firstLine="709"/>
        <w:jc w:val="both"/>
        <w:rPr>
          <w:rFonts w:ascii="Times New Roman" w:hAnsi="Times New Roman" w:cs="Times New Roman"/>
          <w:sz w:val="28"/>
          <w:szCs w:val="28"/>
          <w:shd w:val="clear" w:color="auto" w:fill="FFFFFF"/>
          <w:lang w:val="ru-RU"/>
        </w:rPr>
      </w:pPr>
      <w:r w:rsidRPr="00AC0783">
        <w:rPr>
          <w:rFonts w:ascii="Times New Roman" w:hAnsi="Times New Roman" w:cs="Times New Roman"/>
          <w:b/>
          <w:bCs/>
          <w:sz w:val="28"/>
          <w:szCs w:val="28"/>
          <w:shd w:val="clear" w:color="auto" w:fill="FFFFFF"/>
          <w:lang w:val="ru-RU"/>
        </w:rPr>
        <w:t>Экологическая стратегия</w:t>
      </w:r>
      <w:r w:rsidRPr="00F84980">
        <w:rPr>
          <w:rFonts w:ascii="Times New Roman" w:hAnsi="Times New Roman" w:cs="Times New Roman"/>
          <w:bCs/>
          <w:sz w:val="28"/>
          <w:szCs w:val="28"/>
          <w:shd w:val="clear" w:color="auto" w:fill="FFFFFF"/>
          <w:lang w:val="ru-RU"/>
        </w:rPr>
        <w:t xml:space="preserve"> - </w:t>
      </w:r>
      <w:r>
        <w:rPr>
          <w:rFonts w:ascii="Times New Roman" w:hAnsi="Times New Roman" w:cs="Times New Roman"/>
          <w:sz w:val="28"/>
          <w:szCs w:val="28"/>
          <w:lang w:val="ru-RU"/>
        </w:rPr>
        <w:t xml:space="preserve">стратегия, </w:t>
      </w:r>
      <w:r w:rsidRPr="00F84980">
        <w:rPr>
          <w:rFonts w:ascii="Times New Roman" w:hAnsi="Times New Roman" w:cs="Times New Roman"/>
          <w:sz w:val="28"/>
          <w:szCs w:val="28"/>
          <w:shd w:val="clear" w:color="auto" w:fill="FFFFFF"/>
          <w:lang w:val="ru-RU"/>
        </w:rPr>
        <w:t>формиру</w:t>
      </w:r>
      <w:r>
        <w:rPr>
          <w:rFonts w:ascii="Times New Roman" w:hAnsi="Times New Roman" w:cs="Times New Roman"/>
          <w:sz w:val="28"/>
          <w:szCs w:val="28"/>
          <w:shd w:val="clear" w:color="auto" w:fill="FFFFFF"/>
          <w:lang w:val="ru-RU"/>
        </w:rPr>
        <w:t>ющая</w:t>
      </w:r>
      <w:r w:rsidRPr="00F84980">
        <w:rPr>
          <w:rFonts w:ascii="Times New Roman" w:hAnsi="Times New Roman" w:cs="Times New Roman"/>
          <w:sz w:val="28"/>
          <w:szCs w:val="28"/>
          <w:shd w:val="clear" w:color="auto" w:fill="FFFFFF"/>
          <w:lang w:val="ru-RU"/>
        </w:rPr>
        <w:t xml:space="preserve"> </w:t>
      </w:r>
      <w:r w:rsidRPr="00F84980">
        <w:rPr>
          <w:rFonts w:ascii="Times New Roman" w:hAnsi="Times New Roman" w:cs="Times New Roman"/>
          <w:bCs/>
          <w:sz w:val="28"/>
          <w:szCs w:val="28"/>
          <w:shd w:val="clear" w:color="auto" w:fill="FFFFFF"/>
          <w:lang w:val="ru-RU"/>
        </w:rPr>
        <w:t>направления и возможности для</w:t>
      </w:r>
      <w:r w:rsidRPr="00F84980">
        <w:rPr>
          <w:rFonts w:ascii="Times New Roman" w:hAnsi="Times New Roman" w:cs="Times New Roman"/>
          <w:sz w:val="28"/>
          <w:szCs w:val="28"/>
          <w:shd w:val="clear" w:color="auto" w:fill="FFFFFF"/>
          <w:lang w:val="ru-RU"/>
        </w:rPr>
        <w:t xml:space="preserve"> последовательного и стабильного снижения воздействия деятельности на </w:t>
      </w:r>
      <w:r w:rsidRPr="00F84980">
        <w:rPr>
          <w:rFonts w:ascii="Times New Roman" w:hAnsi="Times New Roman" w:cs="Times New Roman"/>
          <w:bCs/>
          <w:sz w:val="28"/>
          <w:szCs w:val="28"/>
          <w:shd w:val="clear" w:color="auto" w:fill="FFFFFF"/>
          <w:lang w:val="ru-RU"/>
        </w:rPr>
        <w:t>экологию</w:t>
      </w:r>
      <w:r>
        <w:rPr>
          <w:rFonts w:ascii="Times New Roman" w:hAnsi="Times New Roman" w:cs="Times New Roman"/>
          <w:bCs/>
          <w:sz w:val="28"/>
          <w:szCs w:val="28"/>
          <w:shd w:val="clear" w:color="auto" w:fill="FFFFFF"/>
          <w:lang w:val="ru-RU"/>
        </w:rPr>
        <w:t>.</w:t>
      </w:r>
    </w:p>
    <w:p w14:paraId="0D92667F" w14:textId="77777777" w:rsidR="00F02C10" w:rsidRPr="004814D4" w:rsidRDefault="00F02C10" w:rsidP="002050E2">
      <w:pPr>
        <w:widowControl w:val="0"/>
        <w:spacing w:after="0" w:line="240" w:lineRule="auto"/>
        <w:ind w:firstLine="567"/>
        <w:jc w:val="both"/>
        <w:rPr>
          <w:rFonts w:ascii="Times New Roman" w:hAnsi="Times New Roman"/>
          <w:sz w:val="28"/>
          <w:szCs w:val="28"/>
          <w:lang w:val="ru-RU"/>
        </w:rPr>
      </w:pPr>
    </w:p>
    <w:p w14:paraId="4472BBFA" w14:textId="77777777" w:rsidR="000F25F0" w:rsidRPr="002050E2" w:rsidRDefault="000F25F0" w:rsidP="002050E2">
      <w:pPr>
        <w:widowControl w:val="0"/>
        <w:spacing w:after="0" w:line="240" w:lineRule="auto"/>
        <w:ind w:firstLine="567"/>
        <w:jc w:val="both"/>
        <w:rPr>
          <w:rFonts w:ascii="Times New Roman" w:hAnsi="Times New Roman"/>
          <w:sz w:val="28"/>
          <w:szCs w:val="28"/>
          <w:lang w:val="ru-RU"/>
        </w:rPr>
      </w:pPr>
    </w:p>
    <w:p w14:paraId="00A23540" w14:textId="77777777" w:rsidR="000F25F0" w:rsidRPr="002050E2" w:rsidRDefault="000F25F0" w:rsidP="002050E2">
      <w:pPr>
        <w:widowControl w:val="0"/>
        <w:spacing w:after="0" w:line="240" w:lineRule="auto"/>
        <w:ind w:firstLine="567"/>
        <w:jc w:val="both"/>
        <w:rPr>
          <w:rFonts w:ascii="Times New Roman" w:hAnsi="Times New Roman"/>
          <w:sz w:val="28"/>
          <w:szCs w:val="28"/>
          <w:lang w:val="ru-RU"/>
        </w:rPr>
      </w:pPr>
    </w:p>
    <w:p w14:paraId="69E17A0A" w14:textId="77777777" w:rsidR="000F25F0" w:rsidRPr="002050E2" w:rsidRDefault="000F25F0" w:rsidP="002050E2">
      <w:pPr>
        <w:widowControl w:val="0"/>
        <w:spacing w:after="0" w:line="240" w:lineRule="auto"/>
        <w:ind w:firstLine="567"/>
        <w:jc w:val="both"/>
        <w:rPr>
          <w:rFonts w:ascii="Times New Roman" w:hAnsi="Times New Roman"/>
          <w:sz w:val="28"/>
          <w:szCs w:val="28"/>
          <w:lang w:val="ru-RU"/>
        </w:rPr>
      </w:pPr>
    </w:p>
    <w:p w14:paraId="0A13CEC5" w14:textId="77777777" w:rsidR="000F25F0" w:rsidRPr="002050E2" w:rsidRDefault="000F25F0" w:rsidP="002050E2">
      <w:pPr>
        <w:widowControl w:val="0"/>
        <w:spacing w:after="0" w:line="240" w:lineRule="auto"/>
        <w:ind w:firstLine="567"/>
        <w:jc w:val="both"/>
        <w:rPr>
          <w:rFonts w:ascii="Times New Roman" w:hAnsi="Times New Roman"/>
          <w:sz w:val="28"/>
          <w:szCs w:val="28"/>
          <w:lang w:val="ru-RU"/>
        </w:rPr>
      </w:pPr>
    </w:p>
    <w:p w14:paraId="34F0012E" w14:textId="77777777" w:rsidR="000F25F0" w:rsidRPr="002050E2" w:rsidRDefault="000F25F0" w:rsidP="002050E2">
      <w:pPr>
        <w:widowControl w:val="0"/>
        <w:spacing w:after="0" w:line="240" w:lineRule="auto"/>
        <w:ind w:firstLine="567"/>
        <w:jc w:val="both"/>
        <w:rPr>
          <w:rFonts w:ascii="Times New Roman" w:hAnsi="Times New Roman"/>
          <w:sz w:val="28"/>
          <w:szCs w:val="28"/>
          <w:lang w:val="ru-RU"/>
        </w:rPr>
      </w:pPr>
    </w:p>
    <w:p w14:paraId="766A2297" w14:textId="77777777" w:rsidR="000F25F0" w:rsidRDefault="000F25F0" w:rsidP="002050E2">
      <w:pPr>
        <w:widowControl w:val="0"/>
        <w:spacing w:after="0" w:line="240" w:lineRule="auto"/>
        <w:ind w:firstLine="567"/>
        <w:jc w:val="both"/>
        <w:rPr>
          <w:rFonts w:ascii="Times New Roman" w:hAnsi="Times New Roman"/>
          <w:sz w:val="28"/>
          <w:szCs w:val="28"/>
          <w:lang w:val="ru-RU"/>
        </w:rPr>
      </w:pPr>
    </w:p>
    <w:p w14:paraId="276144B3" w14:textId="77777777" w:rsidR="00500570" w:rsidRPr="002050E2" w:rsidRDefault="00500570" w:rsidP="002050E2">
      <w:pPr>
        <w:widowControl w:val="0"/>
        <w:spacing w:after="0" w:line="240" w:lineRule="auto"/>
        <w:ind w:firstLine="567"/>
        <w:jc w:val="both"/>
        <w:rPr>
          <w:rFonts w:ascii="Times New Roman" w:hAnsi="Times New Roman"/>
          <w:sz w:val="28"/>
          <w:szCs w:val="28"/>
          <w:lang w:val="ru-RU"/>
        </w:rPr>
      </w:pPr>
    </w:p>
    <w:p w14:paraId="60BDF5BC" w14:textId="77777777" w:rsidR="000F25F0" w:rsidRDefault="000F25F0" w:rsidP="002050E2">
      <w:pPr>
        <w:widowControl w:val="0"/>
        <w:spacing w:after="0" w:line="240" w:lineRule="auto"/>
        <w:ind w:firstLine="567"/>
        <w:jc w:val="both"/>
        <w:rPr>
          <w:rFonts w:ascii="Times New Roman" w:eastAsia="Times New Roman" w:hAnsi="Times New Roman" w:cs="Times New Roman"/>
          <w:b/>
          <w:bCs/>
          <w:sz w:val="28"/>
          <w:szCs w:val="28"/>
          <w:highlight w:val="yellow"/>
          <w:lang w:val="ru-RU"/>
        </w:rPr>
      </w:pPr>
    </w:p>
    <w:p w14:paraId="7289294D" w14:textId="77777777" w:rsidR="000F25F0" w:rsidRDefault="000F25F0" w:rsidP="002050E2">
      <w:pPr>
        <w:widowControl w:val="0"/>
        <w:spacing w:after="0" w:line="240" w:lineRule="auto"/>
        <w:ind w:firstLine="567"/>
        <w:jc w:val="both"/>
        <w:rPr>
          <w:rFonts w:ascii="Times New Roman" w:eastAsia="Times New Roman" w:hAnsi="Times New Roman" w:cs="Times New Roman"/>
          <w:b/>
          <w:bCs/>
          <w:sz w:val="28"/>
          <w:szCs w:val="28"/>
          <w:highlight w:val="yellow"/>
          <w:lang w:val="ru-RU"/>
        </w:rPr>
      </w:pPr>
    </w:p>
    <w:p w14:paraId="1302606B" w14:textId="77777777" w:rsidR="000F25F0" w:rsidRDefault="000F25F0" w:rsidP="002050E2">
      <w:pPr>
        <w:widowControl w:val="0"/>
        <w:spacing w:after="0" w:line="240" w:lineRule="auto"/>
        <w:ind w:firstLine="567"/>
        <w:jc w:val="both"/>
        <w:rPr>
          <w:rFonts w:ascii="Times New Roman" w:eastAsia="Times New Roman" w:hAnsi="Times New Roman" w:cs="Times New Roman"/>
          <w:b/>
          <w:bCs/>
          <w:sz w:val="28"/>
          <w:szCs w:val="28"/>
          <w:highlight w:val="yellow"/>
          <w:lang w:val="ru-RU"/>
        </w:rPr>
      </w:pPr>
    </w:p>
    <w:p w14:paraId="5D399CA5" w14:textId="77777777" w:rsidR="000F25F0" w:rsidRDefault="000F25F0" w:rsidP="002050E2">
      <w:pPr>
        <w:widowControl w:val="0"/>
        <w:spacing w:after="0" w:line="240" w:lineRule="auto"/>
        <w:ind w:firstLine="567"/>
        <w:jc w:val="both"/>
        <w:rPr>
          <w:rFonts w:ascii="Times New Roman" w:eastAsia="Times New Roman" w:hAnsi="Times New Roman" w:cs="Times New Roman"/>
          <w:b/>
          <w:bCs/>
          <w:sz w:val="28"/>
          <w:szCs w:val="28"/>
          <w:highlight w:val="yellow"/>
          <w:lang w:val="ru-RU"/>
        </w:rPr>
      </w:pPr>
    </w:p>
    <w:p w14:paraId="063B537E" w14:textId="77777777" w:rsidR="000F25F0" w:rsidRDefault="000F25F0" w:rsidP="002050E2">
      <w:pPr>
        <w:widowControl w:val="0"/>
        <w:spacing w:after="0" w:line="240" w:lineRule="auto"/>
        <w:ind w:firstLine="567"/>
        <w:jc w:val="both"/>
        <w:rPr>
          <w:rFonts w:ascii="Times New Roman" w:eastAsia="Times New Roman" w:hAnsi="Times New Roman" w:cs="Times New Roman"/>
          <w:b/>
          <w:bCs/>
          <w:sz w:val="28"/>
          <w:szCs w:val="28"/>
          <w:highlight w:val="yellow"/>
          <w:lang w:val="ru-RU"/>
        </w:rPr>
      </w:pPr>
    </w:p>
    <w:p w14:paraId="2CFEAB51" w14:textId="77777777" w:rsidR="000F25F0" w:rsidRDefault="000F25F0" w:rsidP="002050E2">
      <w:pPr>
        <w:widowControl w:val="0"/>
        <w:spacing w:after="0" w:line="240" w:lineRule="auto"/>
        <w:ind w:firstLine="567"/>
        <w:jc w:val="both"/>
        <w:rPr>
          <w:rFonts w:ascii="Times New Roman" w:eastAsia="Times New Roman" w:hAnsi="Times New Roman" w:cs="Times New Roman"/>
          <w:b/>
          <w:bCs/>
          <w:sz w:val="28"/>
          <w:szCs w:val="28"/>
          <w:highlight w:val="yellow"/>
          <w:lang w:val="ru-RU"/>
        </w:rPr>
      </w:pPr>
    </w:p>
    <w:p w14:paraId="40FF1226" w14:textId="77777777" w:rsidR="000F25F0" w:rsidRDefault="000F25F0" w:rsidP="002050E2">
      <w:pPr>
        <w:widowControl w:val="0"/>
        <w:spacing w:after="0" w:line="240" w:lineRule="auto"/>
        <w:ind w:firstLine="567"/>
        <w:jc w:val="both"/>
        <w:rPr>
          <w:rFonts w:ascii="Times New Roman" w:eastAsia="Times New Roman" w:hAnsi="Times New Roman" w:cs="Times New Roman"/>
          <w:b/>
          <w:bCs/>
          <w:sz w:val="28"/>
          <w:szCs w:val="28"/>
          <w:highlight w:val="yellow"/>
          <w:lang w:val="ru-RU"/>
        </w:rPr>
      </w:pPr>
    </w:p>
    <w:p w14:paraId="799A1B06" w14:textId="77777777" w:rsidR="000F25F0" w:rsidRPr="002050E2" w:rsidRDefault="002050E2" w:rsidP="00AC0783">
      <w:pPr>
        <w:widowControl w:val="0"/>
        <w:spacing w:after="0" w:line="240" w:lineRule="auto"/>
        <w:ind w:firstLine="709"/>
        <w:jc w:val="center"/>
        <w:rPr>
          <w:rFonts w:ascii="Times New Roman" w:hAnsi="Times New Roman"/>
          <w:b/>
          <w:bCs/>
          <w:sz w:val="28"/>
          <w:szCs w:val="28"/>
          <w:lang w:val="ru-RU"/>
        </w:rPr>
      </w:pPr>
      <w:r w:rsidRPr="002050E2">
        <w:rPr>
          <w:rFonts w:ascii="Times New Roman" w:hAnsi="Times New Roman"/>
          <w:b/>
          <w:bCs/>
          <w:sz w:val="28"/>
          <w:szCs w:val="28"/>
          <w:lang w:val="ru-RU"/>
        </w:rPr>
        <w:t>ПЕРЕЧЕНЬ ОБОЗНАЧЕНИЙ И СОКРАЩЕНИЙ</w:t>
      </w:r>
    </w:p>
    <w:p w14:paraId="280B9D8E" w14:textId="77777777" w:rsidR="002050E2" w:rsidRDefault="002050E2" w:rsidP="00AC0783">
      <w:pPr>
        <w:widowControl w:val="0"/>
        <w:spacing w:after="0" w:line="240" w:lineRule="auto"/>
        <w:ind w:firstLine="709"/>
        <w:jc w:val="center"/>
        <w:rPr>
          <w:rFonts w:ascii="Times New Roman" w:eastAsia="Times New Roman" w:hAnsi="Times New Roman" w:cs="Times New Roman"/>
          <w:b/>
          <w:bCs/>
          <w:sz w:val="28"/>
          <w:szCs w:val="28"/>
          <w:highlight w:val="yellow"/>
          <w:lang w:val="ru-RU"/>
        </w:rPr>
      </w:pPr>
    </w:p>
    <w:p w14:paraId="60A82B79" w14:textId="77777777" w:rsidR="002050E2" w:rsidRDefault="002050E2" w:rsidP="00AC0783">
      <w:pPr>
        <w:widowControl w:val="0"/>
        <w:spacing w:after="0" w:line="240" w:lineRule="auto"/>
        <w:ind w:firstLine="709"/>
        <w:jc w:val="both"/>
        <w:rPr>
          <w:rFonts w:ascii="Times New Roman" w:hAnsi="Times New Roman"/>
          <w:sz w:val="28"/>
          <w:szCs w:val="28"/>
          <w:lang w:val="ru-RU"/>
        </w:rPr>
      </w:pPr>
      <w:r w:rsidRPr="002050E2">
        <w:rPr>
          <w:rFonts w:ascii="Times New Roman" w:hAnsi="Times New Roman"/>
          <w:sz w:val="28"/>
          <w:szCs w:val="28"/>
          <w:lang w:val="ru-RU"/>
        </w:rPr>
        <w:t>В настоящей диссертации применяют следующие сокращения и обозначения</w:t>
      </w:r>
      <w:r>
        <w:rPr>
          <w:rFonts w:ascii="Times New Roman" w:hAnsi="Times New Roman"/>
          <w:sz w:val="28"/>
          <w:szCs w:val="28"/>
          <w:lang w:val="ru-RU"/>
        </w:rPr>
        <w:t>:</w:t>
      </w:r>
    </w:p>
    <w:p w14:paraId="2E98A776" w14:textId="77777777" w:rsidR="002050E2" w:rsidRPr="002050E2" w:rsidRDefault="002050E2" w:rsidP="002050E2">
      <w:pPr>
        <w:widowControl w:val="0"/>
        <w:spacing w:after="0" w:line="240" w:lineRule="auto"/>
        <w:ind w:firstLine="567"/>
        <w:jc w:val="both"/>
        <w:rPr>
          <w:rFonts w:ascii="Times New Roman" w:hAnsi="Times New Roman"/>
          <w:sz w:val="28"/>
          <w:szCs w:val="28"/>
          <w:lang w:val="ru-RU"/>
        </w:rPr>
      </w:pPr>
    </w:p>
    <w:tbl>
      <w:tblPr>
        <w:tblStyle w:val="31"/>
        <w:tblW w:w="49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796"/>
      </w:tblGrid>
      <w:tr w:rsidR="00025B97" w:rsidRPr="00616A37" w14:paraId="680243E9" w14:textId="77777777" w:rsidTr="00CB65A5">
        <w:tc>
          <w:tcPr>
            <w:tcW w:w="1001" w:type="pct"/>
          </w:tcPr>
          <w:p w14:paraId="0831A5DA" w14:textId="77777777" w:rsidR="00025B97" w:rsidRPr="0068471F" w:rsidRDefault="00025B97" w:rsidP="005347BF">
            <w:pPr>
              <w:widowControl w:val="0"/>
              <w:tabs>
                <w:tab w:val="center" w:pos="4677"/>
                <w:tab w:val="right" w:pos="9355"/>
              </w:tabs>
              <w:rPr>
                <w:rFonts w:ascii="Times New Roman" w:hAnsi="Times New Roman" w:cs="Times New Roman"/>
                <w:sz w:val="28"/>
                <w:szCs w:val="28"/>
              </w:rPr>
            </w:pPr>
            <w:r w:rsidRPr="00C15CE4">
              <w:rPr>
                <w:rFonts w:ascii="Times New Roman" w:hAnsi="Times New Roman" w:cs="Times New Roman"/>
                <w:sz w:val="28"/>
                <w:szCs w:val="28"/>
              </w:rPr>
              <w:t>CVI 1%</w:t>
            </w:r>
          </w:p>
        </w:tc>
        <w:tc>
          <w:tcPr>
            <w:tcW w:w="3999" w:type="pct"/>
          </w:tcPr>
          <w:p w14:paraId="73B453DD" w14:textId="77777777" w:rsidR="00025B97" w:rsidRPr="0068471F" w:rsidRDefault="00025B97" w:rsidP="005347BF">
            <w:pPr>
              <w:widowControl w:val="0"/>
              <w:numPr>
                <w:ilvl w:val="0"/>
                <w:numId w:val="40"/>
              </w:numPr>
              <w:tabs>
                <w:tab w:val="left" w:pos="299"/>
                <w:tab w:val="right" w:pos="9355"/>
              </w:tabs>
              <w:ind w:left="317" w:hanging="283"/>
              <w:contextualSpacing/>
              <w:rPr>
                <w:rFonts w:ascii="Times New Roman" w:hAnsi="Times New Roman" w:cs="Times New Roman"/>
                <w:sz w:val="28"/>
                <w:szCs w:val="28"/>
              </w:rPr>
            </w:pPr>
            <w:r w:rsidRPr="00C15CE4">
              <w:rPr>
                <w:rFonts w:ascii="Times New Roman" w:hAnsi="Times New Roman" w:cs="Times New Roman"/>
                <w:sz w:val="28"/>
                <w:szCs w:val="28"/>
              </w:rPr>
              <w:t xml:space="preserve">Условный показатель стоимости 1% </w:t>
            </w:r>
            <w:r>
              <w:rPr>
                <w:rFonts w:ascii="Times New Roman" w:hAnsi="Times New Roman" w:cs="Times New Roman"/>
                <w:sz w:val="28"/>
                <w:szCs w:val="28"/>
              </w:rPr>
              <w:t>устойчивости</w:t>
            </w:r>
          </w:p>
        </w:tc>
      </w:tr>
      <w:tr w:rsidR="00025B97" w:rsidRPr="00F45047" w14:paraId="0146AACA" w14:textId="77777777" w:rsidTr="00CB65A5">
        <w:tc>
          <w:tcPr>
            <w:tcW w:w="1001" w:type="pct"/>
          </w:tcPr>
          <w:p w14:paraId="39F440CC" w14:textId="77777777" w:rsidR="00025B97" w:rsidRPr="0068471F" w:rsidRDefault="00025B97" w:rsidP="005347BF">
            <w:pPr>
              <w:widowControl w:val="0"/>
              <w:tabs>
                <w:tab w:val="center" w:pos="4677"/>
                <w:tab w:val="right" w:pos="9355"/>
              </w:tabs>
              <w:rPr>
                <w:rFonts w:ascii="Times New Roman" w:hAnsi="Times New Roman" w:cs="Times New Roman"/>
                <w:sz w:val="28"/>
                <w:szCs w:val="28"/>
              </w:rPr>
            </w:pPr>
            <w:r w:rsidRPr="00F84980">
              <w:rPr>
                <w:rFonts w:ascii="Times New Roman" w:hAnsi="Times New Roman" w:cs="Times New Roman"/>
                <w:sz w:val="28"/>
                <w:szCs w:val="28"/>
              </w:rPr>
              <w:t>COVID-19</w:t>
            </w:r>
          </w:p>
        </w:tc>
        <w:tc>
          <w:tcPr>
            <w:tcW w:w="3999" w:type="pct"/>
          </w:tcPr>
          <w:p w14:paraId="6A66B550" w14:textId="77777777" w:rsidR="00025B97" w:rsidRPr="00F85E36" w:rsidRDefault="00025B97" w:rsidP="005347BF">
            <w:pPr>
              <w:widowControl w:val="0"/>
              <w:numPr>
                <w:ilvl w:val="0"/>
                <w:numId w:val="40"/>
              </w:numPr>
              <w:tabs>
                <w:tab w:val="left" w:pos="299"/>
                <w:tab w:val="right" w:pos="9355"/>
              </w:tabs>
              <w:ind w:left="317" w:hanging="283"/>
              <w:contextualSpacing/>
              <w:rPr>
                <w:rFonts w:ascii="Times New Roman" w:hAnsi="Times New Roman" w:cs="Times New Roman"/>
                <w:sz w:val="28"/>
                <w:szCs w:val="28"/>
                <w:lang w:val="en-US"/>
              </w:rPr>
            </w:pPr>
            <w:r w:rsidRPr="00F45047">
              <w:rPr>
                <w:rFonts w:ascii="Times New Roman" w:hAnsi="Times New Roman" w:cs="Times New Roman"/>
                <w:sz w:val="28"/>
                <w:szCs w:val="28"/>
              </w:rPr>
              <w:t>инфекционное</w:t>
            </w:r>
            <w:r w:rsidRPr="00F85E36">
              <w:rPr>
                <w:rFonts w:ascii="Times New Roman" w:hAnsi="Times New Roman" w:cs="Times New Roman"/>
                <w:sz w:val="28"/>
                <w:szCs w:val="28"/>
                <w:lang w:val="en-US"/>
              </w:rPr>
              <w:t xml:space="preserve"> </w:t>
            </w:r>
            <w:r w:rsidRPr="00F45047">
              <w:rPr>
                <w:rFonts w:ascii="Times New Roman" w:hAnsi="Times New Roman" w:cs="Times New Roman"/>
                <w:sz w:val="28"/>
                <w:szCs w:val="28"/>
              </w:rPr>
              <w:t>заболевание</w:t>
            </w:r>
            <w:r w:rsidRPr="00F85E36">
              <w:rPr>
                <w:rFonts w:ascii="Times New Roman" w:hAnsi="Times New Roman" w:cs="Times New Roman"/>
                <w:sz w:val="28"/>
                <w:szCs w:val="28"/>
                <w:lang w:val="en-US"/>
              </w:rPr>
              <w:t xml:space="preserve">, </w:t>
            </w:r>
            <w:r w:rsidRPr="00F45047">
              <w:rPr>
                <w:rFonts w:ascii="Times New Roman" w:hAnsi="Times New Roman" w:cs="Times New Roman"/>
                <w:sz w:val="28"/>
                <w:szCs w:val="28"/>
              </w:rPr>
              <w:t>вызываемое</w:t>
            </w:r>
            <w:r w:rsidRPr="00F85E36">
              <w:rPr>
                <w:rFonts w:ascii="Times New Roman" w:hAnsi="Times New Roman" w:cs="Times New Roman"/>
                <w:sz w:val="28"/>
                <w:szCs w:val="28"/>
                <w:lang w:val="en-US"/>
              </w:rPr>
              <w:t xml:space="preserve"> </w:t>
            </w:r>
            <w:r w:rsidRPr="00F45047">
              <w:rPr>
                <w:rFonts w:ascii="Times New Roman" w:hAnsi="Times New Roman" w:cs="Times New Roman"/>
                <w:sz w:val="28"/>
                <w:szCs w:val="28"/>
              </w:rPr>
              <w:t>вирусом</w:t>
            </w:r>
            <w:r w:rsidRPr="00F85E36">
              <w:rPr>
                <w:rFonts w:ascii="Times New Roman" w:hAnsi="Times New Roman" w:cs="Times New Roman"/>
                <w:sz w:val="28"/>
                <w:szCs w:val="28"/>
                <w:lang w:val="en-US"/>
              </w:rPr>
              <w:t xml:space="preserve"> SARS-CoV-2 (Severe acute respiratory syndrome-related coronavirus 2)</w:t>
            </w:r>
          </w:p>
        </w:tc>
      </w:tr>
      <w:tr w:rsidR="001B4712" w:rsidRPr="00112A62" w14:paraId="1DA94DE2" w14:textId="77777777" w:rsidTr="00CB65A5">
        <w:tc>
          <w:tcPr>
            <w:tcW w:w="1001" w:type="pct"/>
          </w:tcPr>
          <w:p w14:paraId="53C0299E" w14:textId="031D8F60" w:rsidR="001B4712" w:rsidRPr="00F84980" w:rsidRDefault="001B4712" w:rsidP="005347BF">
            <w:pPr>
              <w:widowControl w:val="0"/>
              <w:tabs>
                <w:tab w:val="center" w:pos="4677"/>
                <w:tab w:val="right" w:pos="9355"/>
              </w:tabs>
              <w:rPr>
                <w:rFonts w:ascii="Times New Roman" w:hAnsi="Times New Roman" w:cs="Times New Roman"/>
                <w:sz w:val="28"/>
                <w:szCs w:val="28"/>
              </w:rPr>
            </w:pPr>
            <w:r w:rsidRPr="00E76D49">
              <w:rPr>
                <w:rFonts w:ascii="Times New Roman" w:hAnsi="Times New Roman" w:cs="Times New Roman"/>
                <w:sz w:val="28"/>
                <w:szCs w:val="28"/>
              </w:rPr>
              <w:t>EVFTA</w:t>
            </w:r>
          </w:p>
        </w:tc>
        <w:tc>
          <w:tcPr>
            <w:tcW w:w="3999" w:type="pct"/>
          </w:tcPr>
          <w:p w14:paraId="0E098112" w14:textId="750B870F" w:rsidR="001B4712" w:rsidRPr="00F45047" w:rsidRDefault="001B4712" w:rsidP="005347BF">
            <w:pPr>
              <w:widowControl w:val="0"/>
              <w:numPr>
                <w:ilvl w:val="0"/>
                <w:numId w:val="40"/>
              </w:numPr>
              <w:tabs>
                <w:tab w:val="left" w:pos="299"/>
                <w:tab w:val="right" w:pos="9355"/>
              </w:tabs>
              <w:ind w:left="317" w:hanging="283"/>
              <w:contextualSpacing/>
              <w:rPr>
                <w:rFonts w:ascii="Times New Roman" w:hAnsi="Times New Roman" w:cs="Times New Roman"/>
                <w:sz w:val="28"/>
                <w:szCs w:val="28"/>
              </w:rPr>
            </w:pPr>
            <w:r w:rsidRPr="001B4712">
              <w:rPr>
                <w:rFonts w:ascii="Times New Roman" w:hAnsi="Times New Roman" w:cs="Times New Roman"/>
                <w:sz w:val="28"/>
                <w:szCs w:val="28"/>
              </w:rPr>
              <w:t>Соглашению о свободной торговле между ЕС и Вьетнамом</w:t>
            </w:r>
          </w:p>
        </w:tc>
      </w:tr>
      <w:tr w:rsidR="00025B97" w:rsidRPr="00616A37" w14:paraId="09F27A22" w14:textId="77777777" w:rsidTr="00CB65A5">
        <w:tc>
          <w:tcPr>
            <w:tcW w:w="1001" w:type="pct"/>
          </w:tcPr>
          <w:p w14:paraId="1B13AB52" w14:textId="2ABE9F4A" w:rsidR="00025B97" w:rsidRPr="0068471F" w:rsidRDefault="00025B97" w:rsidP="002050E2">
            <w:pPr>
              <w:widowControl w:val="0"/>
              <w:tabs>
                <w:tab w:val="center" w:pos="4677"/>
                <w:tab w:val="right" w:pos="9355"/>
              </w:tabs>
              <w:rPr>
                <w:rFonts w:ascii="Times New Roman" w:hAnsi="Times New Roman" w:cs="Times New Roman"/>
                <w:sz w:val="28"/>
                <w:szCs w:val="28"/>
              </w:rPr>
            </w:pPr>
            <w:r w:rsidRPr="00C15CE4">
              <w:rPr>
                <w:rFonts w:ascii="Times New Roman" w:hAnsi="Times New Roman" w:cs="Times New Roman"/>
                <w:sz w:val="28"/>
                <w:szCs w:val="28"/>
              </w:rPr>
              <w:t>INI</w:t>
            </w:r>
          </w:p>
        </w:tc>
        <w:tc>
          <w:tcPr>
            <w:tcW w:w="3999" w:type="pct"/>
          </w:tcPr>
          <w:p w14:paraId="5CA03A89" w14:textId="44CEC9CF" w:rsidR="00025B97" w:rsidRPr="0068471F" w:rsidRDefault="00025B97" w:rsidP="00C711E1">
            <w:pPr>
              <w:widowControl w:val="0"/>
              <w:numPr>
                <w:ilvl w:val="0"/>
                <w:numId w:val="40"/>
              </w:numPr>
              <w:tabs>
                <w:tab w:val="left" w:pos="299"/>
                <w:tab w:val="right" w:pos="9355"/>
              </w:tabs>
              <w:ind w:left="317" w:hanging="283"/>
              <w:contextualSpacing/>
              <w:rPr>
                <w:rFonts w:ascii="Times New Roman" w:hAnsi="Times New Roman" w:cs="Times New Roman"/>
                <w:sz w:val="28"/>
                <w:szCs w:val="28"/>
              </w:rPr>
            </w:pPr>
            <w:r w:rsidRPr="00C15CE4">
              <w:rPr>
                <w:rFonts w:ascii="Times New Roman" w:hAnsi="Times New Roman" w:cs="Times New Roman"/>
                <w:sz w:val="28"/>
                <w:szCs w:val="28"/>
              </w:rPr>
              <w:t>Индекс добросовестности</w:t>
            </w:r>
          </w:p>
        </w:tc>
      </w:tr>
      <w:tr w:rsidR="00025B97" w:rsidRPr="00112A62" w14:paraId="6A9E0BDA" w14:textId="77777777" w:rsidTr="00CB65A5">
        <w:tc>
          <w:tcPr>
            <w:tcW w:w="1001" w:type="pct"/>
          </w:tcPr>
          <w:p w14:paraId="1D2DDABA" w14:textId="77777777" w:rsidR="00025B97" w:rsidRPr="004814D4" w:rsidRDefault="00025B97" w:rsidP="005347BF">
            <w:pPr>
              <w:widowControl w:val="0"/>
              <w:tabs>
                <w:tab w:val="center" w:pos="4677"/>
                <w:tab w:val="right" w:pos="9355"/>
              </w:tabs>
              <w:rPr>
                <w:rFonts w:ascii="Times New Roman" w:hAnsi="Times New Roman" w:cs="Times New Roman"/>
                <w:color w:val="000000" w:themeColor="text1"/>
                <w:sz w:val="28"/>
                <w:szCs w:val="28"/>
              </w:rPr>
            </w:pPr>
            <w:r w:rsidRPr="0068471F">
              <w:rPr>
                <w:rFonts w:ascii="Times New Roman" w:hAnsi="Times New Roman" w:cs="Times New Roman"/>
                <w:sz w:val="28"/>
                <w:szCs w:val="28"/>
              </w:rPr>
              <w:t>SADT-методология</w:t>
            </w:r>
          </w:p>
        </w:tc>
        <w:tc>
          <w:tcPr>
            <w:tcW w:w="3999" w:type="pct"/>
          </w:tcPr>
          <w:p w14:paraId="032CD96E" w14:textId="77777777" w:rsidR="00025B97" w:rsidRPr="00F45047" w:rsidRDefault="00025B97" w:rsidP="005347BF">
            <w:pPr>
              <w:widowControl w:val="0"/>
              <w:numPr>
                <w:ilvl w:val="0"/>
                <w:numId w:val="40"/>
              </w:numPr>
              <w:tabs>
                <w:tab w:val="left" w:pos="299"/>
                <w:tab w:val="right" w:pos="9355"/>
              </w:tabs>
              <w:ind w:left="317" w:hanging="283"/>
              <w:contextualSpacing/>
              <w:rPr>
                <w:rFonts w:ascii="Times New Roman" w:hAnsi="Times New Roman" w:cs="Times New Roman"/>
                <w:sz w:val="28"/>
                <w:szCs w:val="28"/>
              </w:rPr>
            </w:pPr>
            <w:r w:rsidRPr="0068471F">
              <w:rPr>
                <w:rFonts w:ascii="Times New Roman" w:hAnsi="Times New Roman" w:cs="Times New Roman"/>
                <w:sz w:val="28"/>
                <w:szCs w:val="28"/>
              </w:rPr>
              <w:t>методология структурного анализа и проектирования</w:t>
            </w:r>
            <w:r>
              <w:rPr>
                <w:rFonts w:ascii="Times New Roman" w:hAnsi="Times New Roman" w:cs="Times New Roman"/>
                <w:sz w:val="28"/>
                <w:szCs w:val="28"/>
              </w:rPr>
              <w:t xml:space="preserve"> (</w:t>
            </w:r>
            <w:r w:rsidRPr="00F45047">
              <w:rPr>
                <w:rFonts w:ascii="Times New Roman" w:hAnsi="Times New Roman" w:cs="Times New Roman"/>
                <w:sz w:val="28"/>
                <w:szCs w:val="28"/>
              </w:rPr>
              <w:t>Structured</w:t>
            </w:r>
            <w:r w:rsidRPr="00C711E1">
              <w:rPr>
                <w:rFonts w:ascii="Times New Roman" w:hAnsi="Times New Roman" w:cs="Times New Roman"/>
                <w:sz w:val="28"/>
                <w:szCs w:val="28"/>
              </w:rPr>
              <w:t xml:space="preserve"> </w:t>
            </w:r>
            <w:r w:rsidRPr="00F45047">
              <w:rPr>
                <w:rFonts w:ascii="Times New Roman" w:hAnsi="Times New Roman" w:cs="Times New Roman"/>
                <w:sz w:val="28"/>
                <w:szCs w:val="28"/>
              </w:rPr>
              <w:t>Analysis</w:t>
            </w:r>
            <w:r w:rsidRPr="00C711E1">
              <w:rPr>
                <w:rFonts w:ascii="Times New Roman" w:hAnsi="Times New Roman" w:cs="Times New Roman"/>
                <w:sz w:val="28"/>
                <w:szCs w:val="28"/>
              </w:rPr>
              <w:t xml:space="preserve"> </w:t>
            </w:r>
            <w:r w:rsidRPr="00F45047">
              <w:rPr>
                <w:rFonts w:ascii="Times New Roman" w:hAnsi="Times New Roman" w:cs="Times New Roman"/>
                <w:sz w:val="28"/>
                <w:szCs w:val="28"/>
              </w:rPr>
              <w:t>and</w:t>
            </w:r>
            <w:r w:rsidRPr="00C711E1">
              <w:rPr>
                <w:rFonts w:ascii="Times New Roman" w:hAnsi="Times New Roman" w:cs="Times New Roman"/>
                <w:sz w:val="28"/>
                <w:szCs w:val="28"/>
              </w:rPr>
              <w:t xml:space="preserve"> </w:t>
            </w:r>
            <w:r w:rsidRPr="00F45047">
              <w:rPr>
                <w:rFonts w:ascii="Times New Roman" w:hAnsi="Times New Roman" w:cs="Times New Roman"/>
                <w:sz w:val="28"/>
                <w:szCs w:val="28"/>
              </w:rPr>
              <w:t>Design</w:t>
            </w:r>
            <w:r w:rsidRPr="00C711E1">
              <w:rPr>
                <w:rFonts w:ascii="Times New Roman" w:hAnsi="Times New Roman" w:cs="Times New Roman"/>
                <w:sz w:val="28"/>
                <w:szCs w:val="28"/>
              </w:rPr>
              <w:t xml:space="preserve"> </w:t>
            </w:r>
            <w:r w:rsidRPr="00F45047">
              <w:rPr>
                <w:rFonts w:ascii="Times New Roman" w:hAnsi="Times New Roman" w:cs="Times New Roman"/>
                <w:sz w:val="28"/>
                <w:szCs w:val="28"/>
              </w:rPr>
              <w:t>Technique</w:t>
            </w:r>
            <w:r>
              <w:rPr>
                <w:rFonts w:ascii="Times New Roman" w:hAnsi="Times New Roman" w:cs="Times New Roman"/>
                <w:sz w:val="28"/>
                <w:szCs w:val="28"/>
              </w:rPr>
              <w:t>)</w:t>
            </w:r>
          </w:p>
        </w:tc>
      </w:tr>
      <w:tr w:rsidR="00025B97" w:rsidRPr="00112A62" w14:paraId="13E884E1" w14:textId="77777777" w:rsidTr="00CB65A5">
        <w:tc>
          <w:tcPr>
            <w:tcW w:w="1001" w:type="pct"/>
          </w:tcPr>
          <w:p w14:paraId="2F484218" w14:textId="77777777" w:rsidR="00025B97" w:rsidRPr="004814D4" w:rsidRDefault="00025B97" w:rsidP="005347BF">
            <w:pPr>
              <w:widowControl w:val="0"/>
              <w:tabs>
                <w:tab w:val="center" w:pos="4677"/>
                <w:tab w:val="right" w:pos="9355"/>
              </w:tabs>
              <w:rPr>
                <w:rFonts w:ascii="Times New Roman" w:eastAsia="Times New Roman" w:hAnsi="Times New Roman" w:cs="Times New Roman"/>
                <w:sz w:val="28"/>
                <w:szCs w:val="28"/>
              </w:rPr>
            </w:pPr>
            <w:r w:rsidRPr="004814D4">
              <w:rPr>
                <w:rFonts w:ascii="Times New Roman" w:hAnsi="Times New Roman" w:cs="Times New Roman"/>
                <w:color w:val="000000" w:themeColor="text1"/>
                <w:sz w:val="28"/>
                <w:szCs w:val="28"/>
              </w:rPr>
              <w:t>SWOT-анализ</w:t>
            </w:r>
          </w:p>
        </w:tc>
        <w:tc>
          <w:tcPr>
            <w:tcW w:w="3999" w:type="pct"/>
          </w:tcPr>
          <w:p w14:paraId="021C54A9" w14:textId="77777777" w:rsidR="00025B97" w:rsidRPr="005327F2" w:rsidRDefault="00025B97" w:rsidP="005327F2">
            <w:pPr>
              <w:widowControl w:val="0"/>
              <w:numPr>
                <w:ilvl w:val="0"/>
                <w:numId w:val="40"/>
              </w:numPr>
              <w:tabs>
                <w:tab w:val="left" w:pos="299"/>
                <w:tab w:val="right" w:pos="9355"/>
              </w:tabs>
              <w:ind w:left="317" w:hanging="283"/>
              <w:contextualSpacing/>
              <w:rPr>
                <w:rFonts w:ascii="Times New Roman" w:hAnsi="Times New Roman" w:cs="Times New Roman"/>
                <w:sz w:val="28"/>
                <w:szCs w:val="28"/>
              </w:rPr>
            </w:pPr>
            <w:r w:rsidRPr="005327F2">
              <w:rPr>
                <w:rFonts w:ascii="Times New Roman" w:hAnsi="Times New Roman" w:cs="Times New Roman"/>
                <w:sz w:val="28"/>
                <w:szCs w:val="28"/>
              </w:rPr>
              <w:t>Strengths (сильные стороны), Weaknesses (слабые стороны), Opportunities (возможности), Threats (угрозы)</w:t>
            </w:r>
          </w:p>
        </w:tc>
      </w:tr>
      <w:tr w:rsidR="00025B97" w:rsidRPr="00F45047" w14:paraId="5E00286F" w14:textId="77777777" w:rsidTr="00CB65A5">
        <w:tc>
          <w:tcPr>
            <w:tcW w:w="1001" w:type="pct"/>
          </w:tcPr>
          <w:p w14:paraId="2BB46C6D" w14:textId="3B1B4C63" w:rsidR="00025B97" w:rsidRPr="001B4712" w:rsidRDefault="00025B97" w:rsidP="002050E2">
            <w:pPr>
              <w:widowControl w:val="0"/>
              <w:tabs>
                <w:tab w:val="center" w:pos="4677"/>
                <w:tab w:val="right" w:pos="9355"/>
              </w:tabs>
              <w:rPr>
                <w:rFonts w:ascii="Times New Roman" w:eastAsia="Times New Roman" w:hAnsi="Times New Roman" w:cs="Times New Roman"/>
                <w:sz w:val="28"/>
                <w:szCs w:val="28"/>
              </w:rPr>
            </w:pPr>
            <w:r w:rsidRPr="001B4712">
              <w:rPr>
                <w:rFonts w:ascii="Times New Roman" w:eastAsia="Times New Roman" w:hAnsi="Times New Roman" w:cs="Times New Roman"/>
                <w:sz w:val="28"/>
                <w:szCs w:val="28"/>
              </w:rPr>
              <w:t>SVI</w:t>
            </w:r>
          </w:p>
        </w:tc>
        <w:tc>
          <w:tcPr>
            <w:tcW w:w="3999" w:type="pct"/>
          </w:tcPr>
          <w:p w14:paraId="43B0502A" w14:textId="7CB5A7A4" w:rsidR="00025B97" w:rsidRPr="005327F2" w:rsidRDefault="00025B97" w:rsidP="005327F2">
            <w:pPr>
              <w:widowControl w:val="0"/>
              <w:numPr>
                <w:ilvl w:val="0"/>
                <w:numId w:val="40"/>
              </w:numPr>
              <w:tabs>
                <w:tab w:val="left" w:pos="299"/>
                <w:tab w:val="right" w:pos="9355"/>
              </w:tabs>
              <w:ind w:left="317" w:hanging="283"/>
              <w:contextualSpacing/>
              <w:rPr>
                <w:rFonts w:ascii="Times New Roman" w:hAnsi="Times New Roman" w:cs="Times New Roman"/>
                <w:sz w:val="28"/>
                <w:szCs w:val="28"/>
              </w:rPr>
            </w:pPr>
            <w:r w:rsidRPr="005327F2">
              <w:rPr>
                <w:rFonts w:ascii="Times New Roman" w:hAnsi="Times New Roman" w:cs="Times New Roman"/>
                <w:sz w:val="28"/>
                <w:szCs w:val="28"/>
              </w:rPr>
              <w:t>Индекс объема продаж</w:t>
            </w:r>
          </w:p>
        </w:tc>
      </w:tr>
      <w:tr w:rsidR="005327F2" w:rsidRPr="00F45047" w14:paraId="1763886F" w14:textId="77777777" w:rsidTr="00CB65A5">
        <w:tc>
          <w:tcPr>
            <w:tcW w:w="1001" w:type="pct"/>
          </w:tcPr>
          <w:p w14:paraId="43751B4B" w14:textId="6075C97D" w:rsidR="005327F2" w:rsidRPr="001B4712" w:rsidRDefault="005327F2" w:rsidP="002050E2">
            <w:pPr>
              <w:widowControl w:val="0"/>
              <w:tabs>
                <w:tab w:val="center" w:pos="4677"/>
                <w:tab w:val="right" w:pos="9355"/>
              </w:tabs>
              <w:rPr>
                <w:rFonts w:ascii="Times New Roman" w:eastAsia="Times New Roman" w:hAnsi="Times New Roman" w:cs="Times New Roman"/>
                <w:sz w:val="28"/>
                <w:szCs w:val="28"/>
              </w:rPr>
            </w:pPr>
            <w:r>
              <w:rPr>
                <w:rFonts w:ascii="Times New Roman" w:eastAsia="Times New Roman" w:hAnsi="Times New Roman" w:cs="Times New Roman"/>
                <w:sz w:val="28"/>
                <w:szCs w:val="28"/>
              </w:rPr>
              <w:t>АО</w:t>
            </w:r>
          </w:p>
        </w:tc>
        <w:tc>
          <w:tcPr>
            <w:tcW w:w="3999" w:type="pct"/>
          </w:tcPr>
          <w:p w14:paraId="7EA4E7F4" w14:textId="21BF9EF9" w:rsidR="005327F2" w:rsidRPr="005327F2" w:rsidRDefault="005327F2" w:rsidP="005327F2">
            <w:pPr>
              <w:widowControl w:val="0"/>
              <w:numPr>
                <w:ilvl w:val="0"/>
                <w:numId w:val="40"/>
              </w:numPr>
              <w:tabs>
                <w:tab w:val="left" w:pos="299"/>
                <w:tab w:val="right" w:pos="9355"/>
              </w:tabs>
              <w:ind w:left="317" w:hanging="283"/>
              <w:contextualSpacing/>
              <w:rPr>
                <w:rFonts w:ascii="Times New Roman" w:hAnsi="Times New Roman" w:cs="Times New Roman"/>
                <w:sz w:val="28"/>
                <w:szCs w:val="28"/>
              </w:rPr>
            </w:pPr>
            <w:r w:rsidRPr="005327F2">
              <w:rPr>
                <w:rFonts w:ascii="Times New Roman" w:hAnsi="Times New Roman" w:cs="Times New Roman"/>
                <w:sz w:val="28"/>
                <w:szCs w:val="28"/>
              </w:rPr>
              <w:t>Акционерное общество</w:t>
            </w:r>
          </w:p>
        </w:tc>
      </w:tr>
      <w:tr w:rsidR="00025B97" w:rsidRPr="00FD5825" w14:paraId="732EC045" w14:textId="77777777" w:rsidTr="00CB65A5">
        <w:tc>
          <w:tcPr>
            <w:tcW w:w="1001" w:type="pct"/>
          </w:tcPr>
          <w:p w14:paraId="50E0F09B" w14:textId="77777777" w:rsidR="00025B97" w:rsidRPr="004814D4" w:rsidRDefault="00025B97" w:rsidP="00DF4A26">
            <w:pPr>
              <w:widowControl w:val="0"/>
              <w:tabs>
                <w:tab w:val="center" w:pos="4677"/>
                <w:tab w:val="right" w:pos="9355"/>
              </w:tabs>
              <w:rPr>
                <w:rFonts w:ascii="Times New Roman" w:eastAsia="Times New Roman" w:hAnsi="Times New Roman" w:cs="Times New Roman"/>
                <w:sz w:val="28"/>
                <w:szCs w:val="28"/>
              </w:rPr>
            </w:pPr>
            <w:r w:rsidRPr="001B4712">
              <w:rPr>
                <w:rFonts w:ascii="Times New Roman" w:eastAsia="Times New Roman" w:hAnsi="Times New Roman" w:cs="Times New Roman"/>
                <w:sz w:val="28"/>
                <w:szCs w:val="28"/>
              </w:rPr>
              <w:t>АПК</w:t>
            </w:r>
          </w:p>
        </w:tc>
        <w:tc>
          <w:tcPr>
            <w:tcW w:w="3999" w:type="pct"/>
          </w:tcPr>
          <w:p w14:paraId="607B3F0D" w14:textId="3387955C" w:rsidR="00025B97" w:rsidRPr="004814D4" w:rsidRDefault="00025B97" w:rsidP="00C711E1">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sidRPr="004814D4">
              <w:rPr>
                <w:rFonts w:ascii="Times New Roman" w:eastAsia="Times New Roman" w:hAnsi="Times New Roman" w:cs="Times New Roman"/>
                <w:sz w:val="28"/>
                <w:szCs w:val="28"/>
              </w:rPr>
              <w:t xml:space="preserve">Агропромышленный комплекс </w:t>
            </w:r>
          </w:p>
        </w:tc>
      </w:tr>
      <w:tr w:rsidR="00025B97" w:rsidRPr="00112A62" w14:paraId="1147E41D" w14:textId="77777777" w:rsidTr="00CB65A5">
        <w:tc>
          <w:tcPr>
            <w:tcW w:w="1001" w:type="pct"/>
          </w:tcPr>
          <w:p w14:paraId="46782868" w14:textId="0EAA5FBB" w:rsidR="00025B97" w:rsidRPr="001B4712" w:rsidRDefault="001B4712" w:rsidP="00DF4A26">
            <w:pPr>
              <w:widowControl w:val="0"/>
              <w:tabs>
                <w:tab w:val="center" w:pos="4677"/>
                <w:tab w:val="right" w:pos="9355"/>
              </w:tabs>
              <w:rPr>
                <w:rFonts w:ascii="Times New Roman" w:eastAsia="Times New Roman" w:hAnsi="Times New Roman" w:cs="Times New Roman"/>
                <w:sz w:val="28"/>
                <w:szCs w:val="28"/>
              </w:rPr>
            </w:pPr>
            <w:r w:rsidRPr="001B4712">
              <w:rPr>
                <w:rFonts w:ascii="Times New Roman" w:eastAsia="Times New Roman" w:hAnsi="Times New Roman" w:cs="Times New Roman"/>
                <w:sz w:val="28"/>
                <w:szCs w:val="28"/>
              </w:rPr>
              <w:t>АСПиР</w:t>
            </w:r>
          </w:p>
        </w:tc>
        <w:tc>
          <w:tcPr>
            <w:tcW w:w="3999" w:type="pct"/>
          </w:tcPr>
          <w:p w14:paraId="0AB30808" w14:textId="1E5F35CB" w:rsidR="00025B97" w:rsidRPr="004814D4" w:rsidRDefault="001B4712" w:rsidP="00C711E1">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sidRPr="001B4712">
              <w:rPr>
                <w:rFonts w:ascii="Times New Roman" w:eastAsia="Times New Roman" w:hAnsi="Times New Roman" w:cs="Times New Roman"/>
                <w:sz w:val="28"/>
                <w:szCs w:val="28"/>
              </w:rPr>
              <w:t>Агентство по стратегическому планированию и реформам</w:t>
            </w:r>
          </w:p>
        </w:tc>
      </w:tr>
      <w:tr w:rsidR="00025B97" w:rsidRPr="00FD5825" w14:paraId="626BE680" w14:textId="77777777" w:rsidTr="00CB65A5">
        <w:tc>
          <w:tcPr>
            <w:tcW w:w="1001" w:type="pct"/>
          </w:tcPr>
          <w:p w14:paraId="6392FC25" w14:textId="37BFB565" w:rsidR="00025B97" w:rsidRPr="001B4712" w:rsidRDefault="00025B97" w:rsidP="00F45047">
            <w:pPr>
              <w:widowControl w:val="0"/>
              <w:tabs>
                <w:tab w:val="center" w:pos="4677"/>
                <w:tab w:val="right" w:pos="9355"/>
              </w:tabs>
              <w:rPr>
                <w:rFonts w:ascii="Times New Roman" w:eastAsia="Times New Roman" w:hAnsi="Times New Roman" w:cs="Times New Roman"/>
                <w:sz w:val="28"/>
                <w:szCs w:val="28"/>
              </w:rPr>
            </w:pPr>
            <w:r w:rsidRPr="001B4712">
              <w:rPr>
                <w:rFonts w:ascii="Times New Roman" w:eastAsia="Times New Roman" w:hAnsi="Times New Roman" w:cs="Times New Roman"/>
                <w:sz w:val="28"/>
                <w:szCs w:val="28"/>
              </w:rPr>
              <w:t>ВВП</w:t>
            </w:r>
          </w:p>
        </w:tc>
        <w:tc>
          <w:tcPr>
            <w:tcW w:w="3999" w:type="pct"/>
          </w:tcPr>
          <w:p w14:paraId="18DFF2A2" w14:textId="7199E3A9" w:rsidR="00025B97" w:rsidRPr="004814D4" w:rsidRDefault="00025B97" w:rsidP="00F45047">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Валовый выпуск продукции</w:t>
            </w:r>
          </w:p>
        </w:tc>
      </w:tr>
      <w:tr w:rsidR="00025B97" w:rsidRPr="00FD5825" w14:paraId="56A7C9FF" w14:textId="77777777" w:rsidTr="00CB65A5">
        <w:tc>
          <w:tcPr>
            <w:tcW w:w="1001" w:type="pct"/>
          </w:tcPr>
          <w:p w14:paraId="45F20F35" w14:textId="7DFD1F5D" w:rsidR="00025B97" w:rsidRDefault="00025B97" w:rsidP="00F45047">
            <w:pPr>
              <w:widowControl w:val="0"/>
              <w:tabs>
                <w:tab w:val="center" w:pos="4677"/>
                <w:tab w:val="right" w:pos="9355"/>
              </w:tabs>
              <w:rPr>
                <w:rFonts w:ascii="Times New Roman" w:eastAsia="Times New Roman" w:hAnsi="Times New Roman" w:cs="Times New Roman"/>
                <w:bCs/>
                <w:sz w:val="28"/>
                <w:szCs w:val="28"/>
                <w:lang w:eastAsia="ru-RU"/>
              </w:rPr>
            </w:pPr>
            <w:r w:rsidRPr="00F84980">
              <w:rPr>
                <w:rFonts w:ascii="Times New Roman" w:hAnsi="Times New Roman" w:cs="Times New Roman"/>
                <w:sz w:val="28"/>
                <w:szCs w:val="28"/>
              </w:rPr>
              <w:t>ВТО</w:t>
            </w:r>
          </w:p>
        </w:tc>
        <w:tc>
          <w:tcPr>
            <w:tcW w:w="3999" w:type="pct"/>
          </w:tcPr>
          <w:p w14:paraId="723E2F41" w14:textId="7AADE1B7" w:rsidR="00025B97" w:rsidRDefault="00025B97" w:rsidP="00F45047">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sidRPr="00F84980">
              <w:rPr>
                <w:rFonts w:ascii="Times New Roman" w:hAnsi="Times New Roman" w:cs="Times New Roman"/>
                <w:sz w:val="28"/>
                <w:szCs w:val="28"/>
              </w:rPr>
              <w:t>Всемирн</w:t>
            </w:r>
            <w:r>
              <w:rPr>
                <w:rFonts w:ascii="Times New Roman" w:hAnsi="Times New Roman" w:cs="Times New Roman"/>
                <w:sz w:val="28"/>
                <w:szCs w:val="28"/>
              </w:rPr>
              <w:t>ая</w:t>
            </w:r>
            <w:r w:rsidRPr="00F84980">
              <w:rPr>
                <w:rFonts w:ascii="Times New Roman" w:hAnsi="Times New Roman" w:cs="Times New Roman"/>
                <w:sz w:val="28"/>
                <w:szCs w:val="28"/>
              </w:rPr>
              <w:t xml:space="preserve"> торгов</w:t>
            </w:r>
            <w:r>
              <w:rPr>
                <w:rFonts w:ascii="Times New Roman" w:hAnsi="Times New Roman" w:cs="Times New Roman"/>
                <w:sz w:val="28"/>
                <w:szCs w:val="28"/>
              </w:rPr>
              <w:t>ая организация</w:t>
            </w:r>
          </w:p>
        </w:tc>
      </w:tr>
      <w:tr w:rsidR="00025B97" w:rsidRPr="00FD5825" w14:paraId="38EA7015" w14:textId="77777777" w:rsidTr="00CB65A5">
        <w:tc>
          <w:tcPr>
            <w:tcW w:w="1001" w:type="pct"/>
          </w:tcPr>
          <w:p w14:paraId="50E787BB" w14:textId="02EFB9B7" w:rsidR="00025B97" w:rsidRDefault="00025B97" w:rsidP="00DF4A26">
            <w:pPr>
              <w:widowControl w:val="0"/>
              <w:tabs>
                <w:tab w:val="center" w:pos="4677"/>
                <w:tab w:val="right" w:pos="9355"/>
              </w:tabs>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ЕАЭС</w:t>
            </w:r>
          </w:p>
        </w:tc>
        <w:tc>
          <w:tcPr>
            <w:tcW w:w="3999" w:type="pct"/>
          </w:tcPr>
          <w:p w14:paraId="5D4EF3C3" w14:textId="3B66CB81" w:rsidR="00025B97" w:rsidRDefault="00025B97" w:rsidP="00C711E1">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Евразийское экономическое союз</w:t>
            </w:r>
          </w:p>
        </w:tc>
      </w:tr>
      <w:tr w:rsidR="00025B97" w:rsidRPr="00025B97" w14:paraId="44D9C899" w14:textId="77777777" w:rsidTr="00CB65A5">
        <w:tc>
          <w:tcPr>
            <w:tcW w:w="1001" w:type="pct"/>
          </w:tcPr>
          <w:p w14:paraId="3509AE51" w14:textId="056784EA" w:rsidR="00025B97" w:rsidRDefault="00025B97" w:rsidP="00DF4A26">
            <w:pPr>
              <w:widowControl w:val="0"/>
              <w:tabs>
                <w:tab w:val="center" w:pos="4677"/>
                <w:tab w:val="right" w:pos="9355"/>
              </w:tabs>
              <w:rPr>
                <w:rFonts w:ascii="Times New Roman" w:eastAsia="Times New Roman" w:hAnsi="Times New Roman" w:cs="Times New Roman"/>
                <w:bCs/>
                <w:sz w:val="28"/>
                <w:szCs w:val="28"/>
                <w:lang w:eastAsia="ru-RU"/>
              </w:rPr>
            </w:pPr>
            <w:r w:rsidRPr="00025B97">
              <w:rPr>
                <w:rFonts w:ascii="Times New Roman" w:eastAsia="Times New Roman" w:hAnsi="Times New Roman" w:cs="Times New Roman"/>
                <w:bCs/>
                <w:sz w:val="28"/>
                <w:szCs w:val="28"/>
                <w:lang w:eastAsia="ru-RU"/>
              </w:rPr>
              <w:t>ЕС</w:t>
            </w:r>
          </w:p>
        </w:tc>
        <w:tc>
          <w:tcPr>
            <w:tcW w:w="3999" w:type="pct"/>
          </w:tcPr>
          <w:p w14:paraId="4F7133B7" w14:textId="05A1B3C4" w:rsidR="00025B97" w:rsidRPr="00025B97" w:rsidRDefault="00025B97" w:rsidP="00025B97">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Европейский союз</w:t>
            </w:r>
          </w:p>
        </w:tc>
      </w:tr>
      <w:tr w:rsidR="00025B97" w:rsidRPr="001B4712" w14:paraId="2731A0E7" w14:textId="77777777" w:rsidTr="00CB65A5">
        <w:tc>
          <w:tcPr>
            <w:tcW w:w="1001" w:type="pct"/>
          </w:tcPr>
          <w:p w14:paraId="1EE3BBDB" w14:textId="6785B453" w:rsidR="00025B97" w:rsidRPr="001B4712" w:rsidRDefault="001B4712" w:rsidP="001B4712">
            <w:pPr>
              <w:widowControl w:val="0"/>
              <w:tabs>
                <w:tab w:val="left" w:pos="299"/>
                <w:tab w:val="center" w:pos="4677"/>
                <w:tab w:val="right" w:pos="9355"/>
              </w:tabs>
              <w:ind w:left="34"/>
              <w:contextualSpacing/>
              <w:jc w:val="both"/>
              <w:rPr>
                <w:rFonts w:ascii="Times New Roman" w:eastAsia="Times New Roman" w:hAnsi="Times New Roman" w:cs="Times New Roman"/>
                <w:sz w:val="28"/>
                <w:szCs w:val="28"/>
              </w:rPr>
            </w:pPr>
            <w:r w:rsidRPr="001B4712">
              <w:rPr>
                <w:rFonts w:ascii="Times New Roman" w:eastAsia="Times New Roman" w:hAnsi="Times New Roman" w:cs="Times New Roman"/>
                <w:sz w:val="28"/>
                <w:szCs w:val="28"/>
              </w:rPr>
              <w:t>ИКТ</w:t>
            </w:r>
          </w:p>
        </w:tc>
        <w:tc>
          <w:tcPr>
            <w:tcW w:w="3999" w:type="pct"/>
          </w:tcPr>
          <w:p w14:paraId="21AA8EB6" w14:textId="0F63D4BC" w:rsidR="00025B97" w:rsidRDefault="001B4712" w:rsidP="00C711E1">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Информационно-коммуникационные технологии</w:t>
            </w:r>
          </w:p>
        </w:tc>
      </w:tr>
      <w:tr w:rsidR="00025B97" w:rsidRPr="00112A62" w14:paraId="01AE0092" w14:textId="77777777" w:rsidTr="00CB65A5">
        <w:tc>
          <w:tcPr>
            <w:tcW w:w="1001" w:type="pct"/>
          </w:tcPr>
          <w:p w14:paraId="0F7657BE" w14:textId="4D49B433" w:rsidR="00025B97" w:rsidRDefault="00025B97" w:rsidP="00DF4A26">
            <w:pPr>
              <w:widowControl w:val="0"/>
              <w:tabs>
                <w:tab w:val="center" w:pos="4677"/>
                <w:tab w:val="right" w:pos="9355"/>
              </w:tabs>
              <w:rPr>
                <w:rFonts w:ascii="Times New Roman" w:eastAsia="Times New Roman" w:hAnsi="Times New Roman" w:cs="Times New Roman"/>
                <w:bCs/>
                <w:sz w:val="28"/>
                <w:szCs w:val="28"/>
                <w:lang w:eastAsia="ru-RU"/>
              </w:rPr>
            </w:pPr>
            <w:r w:rsidRPr="00C711E1">
              <w:rPr>
                <w:rFonts w:ascii="Times New Roman" w:eastAsia="Times New Roman" w:hAnsi="Times New Roman" w:cs="Times New Roman"/>
                <w:bCs/>
                <w:sz w:val="28"/>
                <w:szCs w:val="28"/>
                <w:lang w:eastAsia="ru-RU"/>
              </w:rPr>
              <w:t>КОК</w:t>
            </w:r>
            <w:r>
              <w:rPr>
                <w:rFonts w:ascii="Times New Roman" w:eastAsia="Times New Roman" w:hAnsi="Times New Roman" w:cs="Times New Roman"/>
                <w:bCs/>
                <w:sz w:val="28"/>
                <w:szCs w:val="28"/>
                <w:lang w:eastAsia="ru-RU"/>
              </w:rPr>
              <w:t>С</w:t>
            </w:r>
            <w:r w:rsidRPr="00C711E1">
              <w:rPr>
                <w:rFonts w:ascii="Times New Roman" w:eastAsia="Times New Roman" w:hAnsi="Times New Roman" w:cs="Times New Roman"/>
                <w:bCs/>
                <w:sz w:val="28"/>
                <w:szCs w:val="28"/>
                <w:lang w:eastAsia="ru-RU"/>
              </w:rPr>
              <w:t>НВО МНВО РК</w:t>
            </w:r>
          </w:p>
        </w:tc>
        <w:tc>
          <w:tcPr>
            <w:tcW w:w="3999" w:type="pct"/>
          </w:tcPr>
          <w:p w14:paraId="4A10CDA5" w14:textId="5E67C050" w:rsidR="00025B97" w:rsidRDefault="00025B97" w:rsidP="001B4712">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sidRPr="00C711E1">
              <w:rPr>
                <w:rFonts w:ascii="Times New Roman" w:eastAsia="Times New Roman" w:hAnsi="Times New Roman" w:cs="Times New Roman"/>
                <w:sz w:val="28"/>
                <w:szCs w:val="28"/>
              </w:rPr>
              <w:t>Комитет по обеспечению качества в сфере науки и высшего образования Министерства науки и высшего образования Республики Казахстан</w:t>
            </w:r>
          </w:p>
        </w:tc>
      </w:tr>
      <w:tr w:rsidR="005327F2" w:rsidRPr="00616A37" w14:paraId="02D40A6C" w14:textId="77777777" w:rsidTr="00CB65A5">
        <w:tc>
          <w:tcPr>
            <w:tcW w:w="1001" w:type="pct"/>
          </w:tcPr>
          <w:p w14:paraId="615FCF71" w14:textId="1BA09280" w:rsidR="005327F2" w:rsidRPr="00C711E1" w:rsidRDefault="005327F2" w:rsidP="00DF4A26">
            <w:pPr>
              <w:widowControl w:val="0"/>
              <w:tabs>
                <w:tab w:val="center" w:pos="4677"/>
                <w:tab w:val="right" w:pos="9355"/>
              </w:tabs>
              <w:rPr>
                <w:rFonts w:ascii="Times New Roman" w:eastAsia="Times New Roman" w:hAnsi="Times New Roman" w:cs="Times New Roman"/>
                <w:bCs/>
                <w:sz w:val="28"/>
                <w:szCs w:val="28"/>
                <w:lang w:eastAsia="ru-RU"/>
              </w:rPr>
            </w:pPr>
            <w:r w:rsidRPr="001F6495">
              <w:rPr>
                <w:rFonts w:ascii="Times New Roman" w:hAnsi="Times New Roman" w:cs="Times New Roman"/>
                <w:sz w:val="28"/>
                <w:szCs w:val="27"/>
              </w:rPr>
              <w:t>КПН</w:t>
            </w:r>
          </w:p>
        </w:tc>
        <w:tc>
          <w:tcPr>
            <w:tcW w:w="3999" w:type="pct"/>
          </w:tcPr>
          <w:p w14:paraId="33A60329" w14:textId="4791A99D" w:rsidR="005327F2" w:rsidRPr="00C711E1" w:rsidRDefault="005327F2" w:rsidP="001B4712">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Корпоративный подоходный налог</w:t>
            </w:r>
          </w:p>
        </w:tc>
      </w:tr>
      <w:tr w:rsidR="00025B97" w:rsidRPr="00112A62" w14:paraId="592EE048" w14:textId="77777777" w:rsidTr="00CB65A5">
        <w:tc>
          <w:tcPr>
            <w:tcW w:w="1001" w:type="pct"/>
          </w:tcPr>
          <w:p w14:paraId="1540CF2F" w14:textId="765F0FFB" w:rsidR="00025B97" w:rsidRPr="00C711E1" w:rsidRDefault="00025B97" w:rsidP="00DF4A26">
            <w:pPr>
              <w:widowControl w:val="0"/>
              <w:tabs>
                <w:tab w:val="center" w:pos="4677"/>
                <w:tab w:val="right" w:pos="9355"/>
              </w:tabs>
              <w:rPr>
                <w:rFonts w:ascii="Times New Roman" w:eastAsia="Times New Roman" w:hAnsi="Times New Roman" w:cs="Times New Roman"/>
                <w:bCs/>
                <w:sz w:val="28"/>
                <w:szCs w:val="28"/>
                <w:lang w:eastAsia="ru-RU"/>
              </w:rPr>
            </w:pPr>
            <w:r w:rsidRPr="00F84980">
              <w:rPr>
                <w:rFonts w:ascii="Times New Roman" w:hAnsi="Times New Roman" w:cs="Times New Roman"/>
                <w:sz w:val="28"/>
                <w:szCs w:val="28"/>
              </w:rPr>
              <w:t>МСОП</w:t>
            </w:r>
          </w:p>
        </w:tc>
        <w:tc>
          <w:tcPr>
            <w:tcW w:w="3999" w:type="pct"/>
          </w:tcPr>
          <w:p w14:paraId="7258F153" w14:textId="2EBDE625" w:rsidR="00025B97" w:rsidRPr="00C711E1" w:rsidRDefault="00025B97" w:rsidP="00025B97">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sidRPr="00025B97">
              <w:rPr>
                <w:rFonts w:ascii="Times New Roman" w:eastAsia="Times New Roman" w:hAnsi="Times New Roman" w:cs="Times New Roman"/>
                <w:sz w:val="28"/>
                <w:szCs w:val="28"/>
              </w:rPr>
              <w:t>Международный союз охраны природных ресурсов</w:t>
            </w:r>
          </w:p>
        </w:tc>
      </w:tr>
      <w:tr w:rsidR="005327F2" w:rsidRPr="00616A37" w14:paraId="6A8136C2" w14:textId="77777777" w:rsidTr="00CB65A5">
        <w:tc>
          <w:tcPr>
            <w:tcW w:w="1001" w:type="pct"/>
          </w:tcPr>
          <w:p w14:paraId="1C55B19D" w14:textId="30629B37" w:rsidR="005327F2" w:rsidRPr="00F84980" w:rsidRDefault="005327F2" w:rsidP="005327F2">
            <w:pPr>
              <w:widowControl w:val="0"/>
              <w:tabs>
                <w:tab w:val="center" w:pos="4677"/>
                <w:tab w:val="right" w:pos="9355"/>
              </w:tabs>
              <w:rPr>
                <w:rFonts w:ascii="Times New Roman" w:hAnsi="Times New Roman" w:cs="Times New Roman"/>
                <w:sz w:val="28"/>
                <w:szCs w:val="28"/>
              </w:rPr>
            </w:pPr>
            <w:r>
              <w:rPr>
                <w:rFonts w:ascii="Times New Roman" w:hAnsi="Times New Roman" w:cs="Times New Roman"/>
                <w:sz w:val="28"/>
                <w:szCs w:val="27"/>
              </w:rPr>
              <w:t>НДС</w:t>
            </w:r>
          </w:p>
        </w:tc>
        <w:tc>
          <w:tcPr>
            <w:tcW w:w="3999" w:type="pct"/>
          </w:tcPr>
          <w:p w14:paraId="1E8B8BDC" w14:textId="07E5651C" w:rsidR="005327F2" w:rsidRPr="00025B97" w:rsidRDefault="005327F2" w:rsidP="00025B97">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Налог на добавленную стоимость</w:t>
            </w:r>
          </w:p>
        </w:tc>
      </w:tr>
      <w:tr w:rsidR="001B4712" w:rsidRPr="00112A62" w14:paraId="2573CFAF" w14:textId="77777777" w:rsidTr="00CB65A5">
        <w:tc>
          <w:tcPr>
            <w:tcW w:w="1001" w:type="pct"/>
          </w:tcPr>
          <w:p w14:paraId="31AAABD3" w14:textId="66F336FA" w:rsidR="001B4712" w:rsidRPr="00F84980" w:rsidRDefault="001B4712" w:rsidP="00DF4A26">
            <w:pPr>
              <w:widowControl w:val="0"/>
              <w:tabs>
                <w:tab w:val="center" w:pos="4677"/>
                <w:tab w:val="right" w:pos="9355"/>
              </w:tabs>
              <w:rPr>
                <w:rFonts w:ascii="Times New Roman" w:hAnsi="Times New Roman" w:cs="Times New Roman"/>
                <w:sz w:val="28"/>
                <w:szCs w:val="28"/>
              </w:rPr>
            </w:pPr>
            <w:r w:rsidRPr="00E5741D">
              <w:rPr>
                <w:rFonts w:ascii="Times New Roman" w:hAnsi="Times New Roman" w:cs="Times New Roman"/>
                <w:sz w:val="28"/>
                <w:szCs w:val="28"/>
              </w:rPr>
              <w:t>НИОКР</w:t>
            </w:r>
          </w:p>
        </w:tc>
        <w:tc>
          <w:tcPr>
            <w:tcW w:w="3999" w:type="pct"/>
          </w:tcPr>
          <w:p w14:paraId="7B8E843B" w14:textId="1007DFA2" w:rsidR="001B4712" w:rsidRPr="00025B97" w:rsidRDefault="001B4712" w:rsidP="001B4712">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Научно-исследовательские и опытно-конструкторские работы</w:t>
            </w:r>
          </w:p>
        </w:tc>
      </w:tr>
      <w:tr w:rsidR="001B4712" w:rsidRPr="00616A37" w14:paraId="54EFED90" w14:textId="77777777" w:rsidTr="00CB65A5">
        <w:tc>
          <w:tcPr>
            <w:tcW w:w="1001" w:type="pct"/>
          </w:tcPr>
          <w:p w14:paraId="07F1EF26" w14:textId="1379952B" w:rsidR="001B4712" w:rsidRPr="00E5741D" w:rsidRDefault="001B4712" w:rsidP="00DF4A26">
            <w:pPr>
              <w:widowControl w:val="0"/>
              <w:tabs>
                <w:tab w:val="center" w:pos="4677"/>
                <w:tab w:val="right" w:pos="9355"/>
              </w:tabs>
              <w:rPr>
                <w:rFonts w:ascii="Times New Roman" w:hAnsi="Times New Roman" w:cs="Times New Roman"/>
                <w:sz w:val="28"/>
                <w:szCs w:val="28"/>
              </w:rPr>
            </w:pPr>
            <w:r w:rsidRPr="0068471F">
              <w:rPr>
                <w:rFonts w:ascii="Times New Roman" w:hAnsi="Times New Roman" w:cs="Times New Roman"/>
                <w:sz w:val="28"/>
                <w:szCs w:val="28"/>
              </w:rPr>
              <w:t>ОКЭД</w:t>
            </w:r>
          </w:p>
        </w:tc>
        <w:tc>
          <w:tcPr>
            <w:tcW w:w="3999" w:type="pct"/>
          </w:tcPr>
          <w:p w14:paraId="6770295E" w14:textId="3A5C3CA8" w:rsidR="001B4712" w:rsidRDefault="001B4712" w:rsidP="001B4712">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Общий классификатор экономической деятельности</w:t>
            </w:r>
          </w:p>
        </w:tc>
      </w:tr>
      <w:tr w:rsidR="00025B97" w:rsidRPr="00C711E1" w14:paraId="535D0A97" w14:textId="77777777" w:rsidTr="00CB65A5">
        <w:tc>
          <w:tcPr>
            <w:tcW w:w="1001" w:type="pct"/>
          </w:tcPr>
          <w:p w14:paraId="66A87C9A" w14:textId="2ECB047F" w:rsidR="00025B97" w:rsidRPr="00F84980" w:rsidRDefault="00025B97" w:rsidP="00DF4A26">
            <w:pPr>
              <w:widowControl w:val="0"/>
              <w:tabs>
                <w:tab w:val="center" w:pos="4677"/>
                <w:tab w:val="right" w:pos="9355"/>
              </w:tabs>
              <w:rPr>
                <w:rFonts w:ascii="Times New Roman" w:hAnsi="Times New Roman" w:cs="Times New Roman"/>
                <w:sz w:val="28"/>
                <w:szCs w:val="28"/>
              </w:rPr>
            </w:pPr>
            <w:r w:rsidRPr="0068471F">
              <w:rPr>
                <w:rFonts w:ascii="Times New Roman" w:hAnsi="Times New Roman" w:cs="Times New Roman"/>
                <w:sz w:val="28"/>
                <w:szCs w:val="28"/>
              </w:rPr>
              <w:t>ООН</w:t>
            </w:r>
          </w:p>
        </w:tc>
        <w:tc>
          <w:tcPr>
            <w:tcW w:w="3999" w:type="pct"/>
          </w:tcPr>
          <w:p w14:paraId="68C11C06" w14:textId="5B16C376" w:rsidR="00025B97" w:rsidRPr="00025B97" w:rsidRDefault="00025B97" w:rsidP="00025B97">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sidRPr="004814D4">
              <w:rPr>
                <w:rFonts w:ascii="Times New Roman" w:eastAsia="Times New Roman" w:hAnsi="Times New Roman" w:cs="Times New Roman"/>
                <w:sz w:val="28"/>
                <w:szCs w:val="28"/>
              </w:rPr>
              <w:t>Организация</w:t>
            </w:r>
            <w:r>
              <w:rPr>
                <w:rFonts w:ascii="Times New Roman" w:eastAsia="Times New Roman" w:hAnsi="Times New Roman" w:cs="Times New Roman"/>
                <w:sz w:val="28"/>
                <w:szCs w:val="28"/>
              </w:rPr>
              <w:t xml:space="preserve"> объединенных наций</w:t>
            </w:r>
          </w:p>
        </w:tc>
      </w:tr>
      <w:tr w:rsidR="00025B97" w:rsidRPr="00112A62" w14:paraId="0D8B6720" w14:textId="77777777" w:rsidTr="00CB65A5">
        <w:tc>
          <w:tcPr>
            <w:tcW w:w="1001" w:type="pct"/>
          </w:tcPr>
          <w:p w14:paraId="6076986F" w14:textId="77777777" w:rsidR="00025B97" w:rsidRPr="004814D4" w:rsidRDefault="00025B97" w:rsidP="00DF4A26">
            <w:pPr>
              <w:widowControl w:val="0"/>
              <w:tabs>
                <w:tab w:val="center" w:pos="4677"/>
                <w:tab w:val="right" w:pos="9355"/>
              </w:tabs>
              <w:rPr>
                <w:rFonts w:ascii="Times New Roman" w:eastAsia="Times New Roman" w:hAnsi="Times New Roman" w:cs="Times New Roman"/>
                <w:sz w:val="28"/>
                <w:szCs w:val="28"/>
              </w:rPr>
            </w:pPr>
            <w:r w:rsidRPr="004814D4">
              <w:rPr>
                <w:rFonts w:ascii="Times New Roman" w:eastAsia="Times New Roman" w:hAnsi="Times New Roman" w:cs="Times New Roman"/>
                <w:sz w:val="28"/>
                <w:szCs w:val="28"/>
              </w:rPr>
              <w:t>ОЭСР</w:t>
            </w:r>
          </w:p>
        </w:tc>
        <w:tc>
          <w:tcPr>
            <w:tcW w:w="3999" w:type="pct"/>
          </w:tcPr>
          <w:p w14:paraId="40C2D5A8" w14:textId="5DDC32CF" w:rsidR="00025B97" w:rsidRPr="004814D4" w:rsidRDefault="00025B97" w:rsidP="00C711E1">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sidRPr="004814D4">
              <w:rPr>
                <w:rFonts w:ascii="Times New Roman" w:eastAsia="Times New Roman" w:hAnsi="Times New Roman" w:cs="Times New Roman"/>
                <w:sz w:val="28"/>
                <w:szCs w:val="28"/>
              </w:rPr>
              <w:t>Организация экономического сотрудничества и развития</w:t>
            </w:r>
          </w:p>
        </w:tc>
      </w:tr>
      <w:tr w:rsidR="00025B97" w:rsidRPr="009F4AB6" w14:paraId="026DCB42" w14:textId="77777777" w:rsidTr="00CB65A5">
        <w:tc>
          <w:tcPr>
            <w:tcW w:w="1001" w:type="pct"/>
          </w:tcPr>
          <w:p w14:paraId="3201BB32" w14:textId="77777777" w:rsidR="00025B97" w:rsidRPr="00025B97" w:rsidRDefault="00025B97" w:rsidP="005347BF">
            <w:pPr>
              <w:widowControl w:val="0"/>
              <w:tabs>
                <w:tab w:val="center" w:pos="4677"/>
                <w:tab w:val="right" w:pos="9355"/>
              </w:tabs>
              <w:rPr>
                <w:rFonts w:ascii="Times New Roman" w:eastAsia="Times New Roman" w:hAnsi="Times New Roman" w:cs="Times New Roman"/>
                <w:sz w:val="28"/>
                <w:szCs w:val="28"/>
              </w:rPr>
            </w:pPr>
            <w:r w:rsidRPr="00025B97">
              <w:rPr>
                <w:rFonts w:ascii="Times New Roman" w:eastAsia="Times New Roman" w:hAnsi="Times New Roman" w:cs="Times New Roman"/>
                <w:sz w:val="28"/>
                <w:szCs w:val="28"/>
              </w:rPr>
              <w:t>РК</w:t>
            </w:r>
          </w:p>
        </w:tc>
        <w:tc>
          <w:tcPr>
            <w:tcW w:w="3999" w:type="pct"/>
          </w:tcPr>
          <w:p w14:paraId="07772FB4" w14:textId="77777777" w:rsidR="00025B97" w:rsidRPr="00025B97" w:rsidRDefault="00025B97" w:rsidP="005347BF">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sidRPr="00025B97">
              <w:rPr>
                <w:rFonts w:ascii="Times New Roman" w:eastAsia="Times New Roman" w:hAnsi="Times New Roman" w:cs="Times New Roman"/>
                <w:sz w:val="28"/>
                <w:szCs w:val="28"/>
              </w:rPr>
              <w:t xml:space="preserve">Республика Казахстан </w:t>
            </w:r>
          </w:p>
        </w:tc>
      </w:tr>
      <w:tr w:rsidR="00025B97" w:rsidRPr="00FD5825" w14:paraId="72DE58ED" w14:textId="77777777" w:rsidTr="00CB65A5">
        <w:tc>
          <w:tcPr>
            <w:tcW w:w="1001" w:type="pct"/>
          </w:tcPr>
          <w:p w14:paraId="37FFE8FA" w14:textId="77777777" w:rsidR="00025B97" w:rsidRPr="004814D4" w:rsidRDefault="00025B97" w:rsidP="002050E2">
            <w:pPr>
              <w:widowControl w:val="0"/>
              <w:tabs>
                <w:tab w:val="center" w:pos="4677"/>
                <w:tab w:val="right" w:pos="9355"/>
              </w:tabs>
              <w:rPr>
                <w:rFonts w:ascii="Times New Roman" w:eastAsia="Times New Roman" w:hAnsi="Times New Roman" w:cs="Times New Roman"/>
                <w:sz w:val="28"/>
                <w:szCs w:val="28"/>
              </w:rPr>
            </w:pPr>
            <w:r w:rsidRPr="004814D4">
              <w:rPr>
                <w:rFonts w:ascii="Times New Roman" w:eastAsia="Times New Roman" w:hAnsi="Times New Roman" w:cs="Times New Roman"/>
                <w:sz w:val="28"/>
                <w:szCs w:val="28"/>
              </w:rPr>
              <w:t>США</w:t>
            </w:r>
          </w:p>
        </w:tc>
        <w:tc>
          <w:tcPr>
            <w:tcW w:w="3999" w:type="pct"/>
          </w:tcPr>
          <w:p w14:paraId="6F999B0E" w14:textId="0D5B9C84" w:rsidR="00025B97" w:rsidRPr="004814D4" w:rsidRDefault="00025B97" w:rsidP="00025B97">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sidRPr="004814D4">
              <w:rPr>
                <w:rFonts w:ascii="Times New Roman" w:eastAsia="Times New Roman" w:hAnsi="Times New Roman" w:cs="Times New Roman"/>
                <w:sz w:val="28"/>
                <w:szCs w:val="28"/>
              </w:rPr>
              <w:t>Соединенные Штаты Америки</w:t>
            </w:r>
          </w:p>
        </w:tc>
      </w:tr>
      <w:tr w:rsidR="00025B97" w:rsidRPr="00FD5825" w14:paraId="431A9521" w14:textId="77777777" w:rsidTr="00CB65A5">
        <w:tc>
          <w:tcPr>
            <w:tcW w:w="1001" w:type="pct"/>
          </w:tcPr>
          <w:p w14:paraId="68C18F30" w14:textId="6DD7E243" w:rsidR="00025B97" w:rsidRPr="004814D4" w:rsidRDefault="00025B97" w:rsidP="002050E2">
            <w:pPr>
              <w:widowControl w:val="0"/>
              <w:tabs>
                <w:tab w:val="center" w:pos="4677"/>
                <w:tab w:val="right" w:pos="9355"/>
              </w:tabs>
              <w:rPr>
                <w:rFonts w:ascii="Times New Roman" w:eastAsia="Times New Roman" w:hAnsi="Times New Roman" w:cs="Times New Roman"/>
                <w:sz w:val="28"/>
                <w:szCs w:val="28"/>
              </w:rPr>
            </w:pPr>
            <w:r w:rsidRPr="008E3F19">
              <w:rPr>
                <w:rFonts w:ascii="Times New Roman" w:hAnsi="Times New Roman" w:cs="Times New Roman"/>
                <w:sz w:val="28"/>
                <w:szCs w:val="28"/>
              </w:rPr>
              <w:t>СЭЗ</w:t>
            </w:r>
          </w:p>
        </w:tc>
        <w:tc>
          <w:tcPr>
            <w:tcW w:w="3999" w:type="pct"/>
          </w:tcPr>
          <w:p w14:paraId="649F01F2" w14:textId="7A44CBA7" w:rsidR="00025B97" w:rsidRPr="004814D4" w:rsidRDefault="005327F2" w:rsidP="005327F2">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Специальная </w:t>
            </w:r>
            <w:r w:rsidR="00025B97">
              <w:rPr>
                <w:rFonts w:ascii="Times New Roman" w:eastAsia="Times New Roman" w:hAnsi="Times New Roman" w:cs="Times New Roman"/>
                <w:sz w:val="28"/>
                <w:szCs w:val="28"/>
              </w:rPr>
              <w:t>экономическая зона</w:t>
            </w:r>
          </w:p>
        </w:tc>
      </w:tr>
      <w:tr w:rsidR="00025B97" w:rsidRPr="009F4AB6" w14:paraId="7DFED428" w14:textId="77777777" w:rsidTr="00CB65A5">
        <w:tc>
          <w:tcPr>
            <w:tcW w:w="1001" w:type="pct"/>
          </w:tcPr>
          <w:p w14:paraId="41807D47" w14:textId="341DF88B" w:rsidR="00025B97" w:rsidRPr="00025B97" w:rsidRDefault="00025B97" w:rsidP="002050E2">
            <w:pPr>
              <w:widowControl w:val="0"/>
              <w:tabs>
                <w:tab w:val="center" w:pos="4677"/>
                <w:tab w:val="right" w:pos="9355"/>
              </w:tabs>
              <w:rPr>
                <w:rFonts w:ascii="Times New Roman" w:eastAsia="Times New Roman" w:hAnsi="Times New Roman" w:cs="Times New Roman"/>
                <w:sz w:val="28"/>
                <w:szCs w:val="28"/>
              </w:rPr>
            </w:pPr>
            <w:r w:rsidRPr="00025B97">
              <w:rPr>
                <w:rFonts w:ascii="Times New Roman" w:eastAsia="Times New Roman" w:hAnsi="Times New Roman" w:cs="Times New Roman"/>
                <w:sz w:val="28"/>
                <w:szCs w:val="28"/>
              </w:rPr>
              <w:t>ТОО</w:t>
            </w:r>
          </w:p>
        </w:tc>
        <w:tc>
          <w:tcPr>
            <w:tcW w:w="3999" w:type="pct"/>
          </w:tcPr>
          <w:p w14:paraId="7952F145" w14:textId="1D983F80" w:rsidR="00025B97" w:rsidRPr="00025B97" w:rsidRDefault="00025B97" w:rsidP="00C711E1">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sidRPr="00025B97">
              <w:rPr>
                <w:rFonts w:ascii="Times New Roman" w:eastAsia="Times New Roman" w:hAnsi="Times New Roman" w:cs="Times New Roman"/>
                <w:sz w:val="28"/>
                <w:szCs w:val="28"/>
              </w:rPr>
              <w:t xml:space="preserve">Товарищество с ограниченной </w:t>
            </w:r>
            <w:r w:rsidR="00A32515" w:rsidRPr="00025B97">
              <w:rPr>
                <w:rFonts w:ascii="Times New Roman" w:eastAsia="Times New Roman" w:hAnsi="Times New Roman" w:cs="Times New Roman"/>
                <w:sz w:val="28"/>
                <w:szCs w:val="28"/>
              </w:rPr>
              <w:t>ответственностью</w:t>
            </w:r>
          </w:p>
        </w:tc>
      </w:tr>
      <w:tr w:rsidR="00025B97" w:rsidRPr="009F4AB6" w14:paraId="5858D935" w14:textId="77777777" w:rsidTr="00CB65A5">
        <w:tc>
          <w:tcPr>
            <w:tcW w:w="1001" w:type="pct"/>
          </w:tcPr>
          <w:p w14:paraId="7196B264" w14:textId="6391A5DC" w:rsidR="00025B97" w:rsidRPr="00025B97" w:rsidRDefault="00025B97" w:rsidP="002050E2">
            <w:pPr>
              <w:widowControl w:val="0"/>
              <w:tabs>
                <w:tab w:val="center" w:pos="4677"/>
                <w:tab w:val="right" w:pos="9355"/>
              </w:tabs>
              <w:rPr>
                <w:rFonts w:ascii="Times New Roman" w:eastAsia="Times New Roman" w:hAnsi="Times New Roman" w:cs="Times New Roman"/>
                <w:sz w:val="28"/>
                <w:szCs w:val="28"/>
              </w:rPr>
            </w:pPr>
            <w:r w:rsidRPr="00025B97">
              <w:rPr>
                <w:rFonts w:ascii="Times New Roman" w:eastAsia="Times New Roman" w:hAnsi="Times New Roman" w:cs="Times New Roman"/>
                <w:sz w:val="28"/>
                <w:szCs w:val="28"/>
              </w:rPr>
              <w:t>ЦУР</w:t>
            </w:r>
          </w:p>
        </w:tc>
        <w:tc>
          <w:tcPr>
            <w:tcW w:w="3999" w:type="pct"/>
          </w:tcPr>
          <w:p w14:paraId="3D469898" w14:textId="2BD0EB05" w:rsidR="00025B97" w:rsidRPr="00025B97" w:rsidRDefault="00025B97" w:rsidP="00C711E1">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sidRPr="00025B97">
              <w:rPr>
                <w:rFonts w:ascii="Times New Roman" w:eastAsia="Times New Roman" w:hAnsi="Times New Roman" w:cs="Times New Roman"/>
                <w:sz w:val="28"/>
                <w:szCs w:val="28"/>
              </w:rPr>
              <w:t>Цели устойчивого развития</w:t>
            </w:r>
          </w:p>
        </w:tc>
      </w:tr>
      <w:tr w:rsidR="00025B97" w:rsidRPr="00112A62" w14:paraId="46063A81" w14:textId="77777777" w:rsidTr="00CB65A5">
        <w:tc>
          <w:tcPr>
            <w:tcW w:w="1001" w:type="pct"/>
          </w:tcPr>
          <w:p w14:paraId="13481434" w14:textId="454E91D2" w:rsidR="00025B97" w:rsidRPr="00025B97" w:rsidRDefault="00025B97" w:rsidP="002050E2">
            <w:pPr>
              <w:widowControl w:val="0"/>
              <w:tabs>
                <w:tab w:val="center" w:pos="4677"/>
                <w:tab w:val="right" w:pos="9355"/>
              </w:tabs>
              <w:rPr>
                <w:rFonts w:ascii="Times New Roman" w:eastAsia="Times New Roman" w:hAnsi="Times New Roman" w:cs="Times New Roman"/>
                <w:sz w:val="28"/>
                <w:szCs w:val="28"/>
              </w:rPr>
            </w:pPr>
            <w:r w:rsidRPr="00025B97">
              <w:rPr>
                <w:rFonts w:ascii="Times New Roman" w:eastAsia="Times New Roman" w:hAnsi="Times New Roman" w:cs="Times New Roman"/>
                <w:sz w:val="28"/>
                <w:szCs w:val="28"/>
              </w:rPr>
              <w:t>ЮНСЕД</w:t>
            </w:r>
          </w:p>
        </w:tc>
        <w:tc>
          <w:tcPr>
            <w:tcW w:w="3999" w:type="pct"/>
          </w:tcPr>
          <w:p w14:paraId="4F3BD925" w14:textId="020F9262" w:rsidR="00025B97" w:rsidRPr="00025B97" w:rsidRDefault="00025B97" w:rsidP="00C711E1">
            <w:pPr>
              <w:widowControl w:val="0"/>
              <w:numPr>
                <w:ilvl w:val="0"/>
                <w:numId w:val="40"/>
              </w:numPr>
              <w:tabs>
                <w:tab w:val="left" w:pos="299"/>
                <w:tab w:val="center" w:pos="4677"/>
                <w:tab w:val="right" w:pos="9355"/>
              </w:tabs>
              <w:ind w:left="0" w:firstLine="34"/>
              <w:contextualSpacing/>
              <w:jc w:val="both"/>
              <w:rPr>
                <w:rFonts w:ascii="Times New Roman" w:eastAsia="Times New Roman" w:hAnsi="Times New Roman" w:cs="Times New Roman"/>
                <w:sz w:val="28"/>
                <w:szCs w:val="28"/>
              </w:rPr>
            </w:pPr>
            <w:r w:rsidRPr="00025B97">
              <w:rPr>
                <w:rFonts w:ascii="Times New Roman" w:eastAsia="Times New Roman" w:hAnsi="Times New Roman" w:cs="Times New Roman"/>
                <w:sz w:val="28"/>
                <w:szCs w:val="28"/>
              </w:rPr>
              <w:t>Конференция Организации Объединенных Наций по окружающей среде и развитию</w:t>
            </w:r>
          </w:p>
        </w:tc>
      </w:tr>
    </w:tbl>
    <w:p w14:paraId="282FCCC4" w14:textId="77777777" w:rsidR="000F25F0" w:rsidRDefault="000F25F0" w:rsidP="002050E2">
      <w:pPr>
        <w:spacing w:after="0" w:line="240" w:lineRule="auto"/>
        <w:rPr>
          <w:rFonts w:ascii="Times New Roman" w:hAnsi="Times New Roman" w:cs="Times New Roman"/>
          <w:sz w:val="28"/>
          <w:szCs w:val="28"/>
          <w:lang w:val="ru-RU"/>
        </w:rPr>
      </w:pPr>
    </w:p>
    <w:p w14:paraId="1C89E879" w14:textId="77777777" w:rsidR="00465CFC" w:rsidRPr="00F84980" w:rsidRDefault="00465CFC" w:rsidP="00AC0783">
      <w:pPr>
        <w:pageBreakBefore/>
        <w:spacing w:after="0" w:line="240" w:lineRule="auto"/>
        <w:ind w:firstLineChars="252" w:firstLine="708"/>
        <w:jc w:val="center"/>
        <w:rPr>
          <w:rFonts w:ascii="Times New Roman" w:hAnsi="Times New Roman" w:cs="Times New Roman"/>
          <w:b/>
          <w:sz w:val="28"/>
          <w:szCs w:val="28"/>
          <w:lang w:val="ru-RU"/>
        </w:rPr>
      </w:pPr>
      <w:r w:rsidRPr="00F84980">
        <w:rPr>
          <w:rFonts w:ascii="Times New Roman" w:hAnsi="Times New Roman" w:cs="Times New Roman"/>
          <w:b/>
          <w:sz w:val="28"/>
          <w:szCs w:val="28"/>
          <w:lang w:val="ru-RU"/>
        </w:rPr>
        <w:t>ВВЕДЕНИЕ</w:t>
      </w:r>
    </w:p>
    <w:p w14:paraId="71A831D0" w14:textId="77777777" w:rsidR="00AC0783" w:rsidRDefault="00AC0783" w:rsidP="00AC0783">
      <w:pPr>
        <w:spacing w:after="0" w:line="240" w:lineRule="auto"/>
        <w:ind w:firstLineChars="252" w:firstLine="708"/>
        <w:jc w:val="both"/>
        <w:rPr>
          <w:rFonts w:ascii="Times New Roman" w:hAnsi="Times New Roman" w:cs="Times New Roman"/>
          <w:b/>
          <w:sz w:val="28"/>
          <w:szCs w:val="28"/>
          <w:lang w:val="ru-RU"/>
        </w:rPr>
      </w:pPr>
    </w:p>
    <w:p w14:paraId="5C8BD9D1" w14:textId="77777777" w:rsidR="00465CFC" w:rsidRPr="00F84980" w:rsidRDefault="00465CFC" w:rsidP="00AC0783">
      <w:pPr>
        <w:spacing w:after="0" w:line="240" w:lineRule="auto"/>
        <w:ind w:firstLineChars="252" w:firstLine="708"/>
        <w:jc w:val="both"/>
        <w:rPr>
          <w:rFonts w:ascii="Times New Roman" w:hAnsi="Times New Roman" w:cs="Times New Roman"/>
          <w:sz w:val="28"/>
          <w:szCs w:val="28"/>
          <w:lang w:val="ru-RU"/>
        </w:rPr>
      </w:pPr>
      <w:r w:rsidRPr="00F84980">
        <w:rPr>
          <w:rFonts w:ascii="Times New Roman" w:hAnsi="Times New Roman" w:cs="Times New Roman"/>
          <w:b/>
          <w:sz w:val="28"/>
          <w:szCs w:val="28"/>
          <w:lang w:val="ru-RU"/>
        </w:rPr>
        <w:t>Актуальность темы исследования.</w:t>
      </w:r>
      <w:r w:rsidRPr="00F84980">
        <w:rPr>
          <w:rFonts w:ascii="Times New Roman" w:hAnsi="Times New Roman" w:cs="Times New Roman"/>
          <w:sz w:val="28"/>
          <w:szCs w:val="28"/>
          <w:lang w:val="ru-RU"/>
        </w:rPr>
        <w:t xml:space="preserve"> На современном этапе экономические системы стран мира функционируют в условиях неопределенности</w:t>
      </w:r>
      <w:r w:rsidR="006F6E58" w:rsidRPr="00F84980">
        <w:rPr>
          <w:rFonts w:ascii="Times New Roman" w:hAnsi="Times New Roman" w:cs="Times New Roman"/>
          <w:sz w:val="28"/>
          <w:szCs w:val="28"/>
          <w:lang w:val="ru-RU"/>
        </w:rPr>
        <w:t>,</w:t>
      </w:r>
      <w:r w:rsidRPr="00F84980">
        <w:rPr>
          <w:rFonts w:ascii="Times New Roman" w:hAnsi="Times New Roman" w:cs="Times New Roman"/>
          <w:sz w:val="28"/>
          <w:szCs w:val="28"/>
          <w:lang w:val="ru-RU"/>
        </w:rPr>
        <w:t xml:space="preserve"> изменчивости и нестабильности факторов внутренней и внешней среды. Высокие темпы научно-технического прогресса, усиление конкуренции на внутренних и внешних рынках, изменение товарных потоков способствует формированию гибкости экономических субъектов, их мобильности, быстрому реагированию на изменения рыночной конъюнктуры. Этому во многом способствует использование стратегического подхода в управлении как на микро-, так и на макроуровне. Умение правильно выстроить стратегию развития предприятия, отрасли, экономики в целом выступает залогом их </w:t>
      </w:r>
      <w:r w:rsidR="006F6E58" w:rsidRPr="00F84980">
        <w:rPr>
          <w:rFonts w:ascii="Times New Roman" w:hAnsi="Times New Roman" w:cs="Times New Roman"/>
          <w:sz w:val="28"/>
          <w:szCs w:val="28"/>
          <w:lang w:val="ru-RU"/>
        </w:rPr>
        <w:t>устойчивости</w:t>
      </w:r>
      <w:r w:rsidRPr="00F84980">
        <w:rPr>
          <w:rFonts w:ascii="Times New Roman" w:hAnsi="Times New Roman" w:cs="Times New Roman"/>
          <w:sz w:val="28"/>
          <w:szCs w:val="28"/>
          <w:lang w:val="ru-RU"/>
        </w:rPr>
        <w:t xml:space="preserve"> и стабильно</w:t>
      </w:r>
      <w:r w:rsidR="006F6E58" w:rsidRPr="00F84980">
        <w:rPr>
          <w:rFonts w:ascii="Times New Roman" w:hAnsi="Times New Roman" w:cs="Times New Roman"/>
          <w:sz w:val="28"/>
          <w:szCs w:val="28"/>
          <w:lang w:val="ru-RU"/>
        </w:rPr>
        <w:t>сти</w:t>
      </w:r>
      <w:r w:rsidRPr="00F84980">
        <w:rPr>
          <w:rFonts w:ascii="Times New Roman" w:hAnsi="Times New Roman" w:cs="Times New Roman"/>
          <w:sz w:val="28"/>
          <w:szCs w:val="28"/>
          <w:lang w:val="ru-RU"/>
        </w:rPr>
        <w:t>.</w:t>
      </w:r>
    </w:p>
    <w:p w14:paraId="7C301E6F" w14:textId="3AA12D34" w:rsidR="00581DB8" w:rsidRPr="00F84980" w:rsidRDefault="00465CFC" w:rsidP="00AC0783">
      <w:pPr>
        <w:spacing w:after="0" w:line="240" w:lineRule="auto"/>
        <w:ind w:firstLineChars="252" w:firstLine="706"/>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Вместе с тем высокие темпы экономического роста способствуют увеличению использования ресурсов, возрастанию нагрузки на окружающую среду, обострению экологических проблем, что требует пересмотра используемых стратегий развития. </w:t>
      </w:r>
      <w:r w:rsidR="00581DB8" w:rsidRPr="00F84980">
        <w:rPr>
          <w:rFonts w:ascii="Times New Roman" w:hAnsi="Times New Roman" w:cs="Times New Roman"/>
          <w:sz w:val="28"/>
          <w:szCs w:val="28"/>
          <w:lang w:val="ru-RU"/>
        </w:rPr>
        <w:t xml:space="preserve">В сложившихся условиях </w:t>
      </w:r>
      <w:r w:rsidR="000E63EC">
        <w:rPr>
          <w:rFonts w:ascii="Times New Roman" w:hAnsi="Times New Roman" w:cs="Times New Roman"/>
          <w:sz w:val="28"/>
          <w:szCs w:val="28"/>
          <w:lang w:val="ru-RU"/>
        </w:rPr>
        <w:t>обеспечение устойчивости развития как отдельно</w:t>
      </w:r>
      <w:r w:rsidR="001654B1">
        <w:rPr>
          <w:rFonts w:ascii="Times New Roman" w:hAnsi="Times New Roman" w:cs="Times New Roman"/>
          <w:sz w:val="28"/>
          <w:szCs w:val="28"/>
          <w:lang w:val="ru-RU"/>
        </w:rPr>
        <w:t>го предприятия, так целого комплекса отраслей экономики, выдвигается на первый план при стратегическом планировании на перспективу. Обеспечение приемлемого уровня устойчивости возникает на этапе разработки стратегии развития отдельной отрасли, что позволяет повысить уровень конкурентоспособности</w:t>
      </w:r>
      <w:r w:rsidR="00AD0B02">
        <w:rPr>
          <w:rFonts w:ascii="Times New Roman" w:hAnsi="Times New Roman" w:cs="Times New Roman"/>
          <w:sz w:val="28"/>
          <w:szCs w:val="28"/>
          <w:lang w:val="ru-RU"/>
        </w:rPr>
        <w:t xml:space="preserve"> всей страны. </w:t>
      </w:r>
      <w:r w:rsidR="00581DB8" w:rsidRPr="00F84980">
        <w:rPr>
          <w:rFonts w:ascii="Times New Roman" w:hAnsi="Times New Roman" w:cs="Times New Roman"/>
          <w:sz w:val="28"/>
          <w:szCs w:val="28"/>
          <w:lang w:val="ru-RU"/>
        </w:rPr>
        <w:t>В этой связи особо актуальным встает вопрос об устойчивости развития, которое привлекло внимание ученых и специалистов во второй половине ХХ века.</w:t>
      </w:r>
    </w:p>
    <w:p w14:paraId="5D0C7DA9" w14:textId="407C6373" w:rsidR="00656CFD" w:rsidRDefault="00465CFC" w:rsidP="00AC0783">
      <w:pPr>
        <w:spacing w:after="0" w:line="240" w:lineRule="auto"/>
        <w:ind w:firstLineChars="252" w:firstLine="706"/>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Вопросы обеспечения устойчивого развития в большей степени нашли распространение на уровне мировой или национальной экономики. Вместе с тем требуют решения проблемы обеспечения устойчивого развития отдельных отраслей экономики.</w:t>
      </w:r>
      <w:r w:rsidR="00656CFD">
        <w:rPr>
          <w:rFonts w:ascii="Times New Roman" w:hAnsi="Times New Roman" w:cs="Times New Roman"/>
          <w:sz w:val="28"/>
          <w:szCs w:val="28"/>
          <w:lang w:val="ru-RU"/>
        </w:rPr>
        <w:t xml:space="preserve"> </w:t>
      </w:r>
      <w:r w:rsidRPr="00F84980">
        <w:rPr>
          <w:rFonts w:ascii="Times New Roman" w:hAnsi="Times New Roman" w:cs="Times New Roman"/>
          <w:sz w:val="28"/>
          <w:szCs w:val="28"/>
          <w:lang w:val="ru-RU"/>
        </w:rPr>
        <w:t xml:space="preserve">Промышленность Республики Казахстан является ведущей </w:t>
      </w:r>
      <w:r w:rsidR="00656CFD">
        <w:rPr>
          <w:rFonts w:ascii="Times New Roman" w:hAnsi="Times New Roman" w:cs="Times New Roman"/>
          <w:sz w:val="28"/>
          <w:szCs w:val="28"/>
          <w:lang w:val="ru-RU"/>
        </w:rPr>
        <w:t>в</w:t>
      </w:r>
      <w:r w:rsidRPr="00F84980">
        <w:rPr>
          <w:rFonts w:ascii="Times New Roman" w:hAnsi="Times New Roman" w:cs="Times New Roman"/>
          <w:sz w:val="28"/>
          <w:szCs w:val="28"/>
          <w:lang w:val="ru-RU"/>
        </w:rPr>
        <w:t xml:space="preserve"> экономик</w:t>
      </w:r>
      <w:r w:rsidR="00656CFD">
        <w:rPr>
          <w:rFonts w:ascii="Times New Roman" w:hAnsi="Times New Roman" w:cs="Times New Roman"/>
          <w:sz w:val="28"/>
          <w:szCs w:val="28"/>
          <w:lang w:val="ru-RU"/>
        </w:rPr>
        <w:t>е</w:t>
      </w:r>
      <w:r w:rsidRPr="00F84980">
        <w:rPr>
          <w:rFonts w:ascii="Times New Roman" w:hAnsi="Times New Roman" w:cs="Times New Roman"/>
          <w:sz w:val="28"/>
          <w:szCs w:val="28"/>
          <w:lang w:val="ru-RU"/>
        </w:rPr>
        <w:t xml:space="preserve">. </w:t>
      </w:r>
      <w:r w:rsidR="00245CBB">
        <w:rPr>
          <w:rFonts w:ascii="Times New Roman" w:hAnsi="Times New Roman" w:cs="Times New Roman"/>
          <w:sz w:val="28"/>
          <w:szCs w:val="28"/>
          <w:lang w:val="ru-RU"/>
        </w:rPr>
        <w:t>При этом проблема устойчивого развития различных отраслей промышленности выдвигается на первый план уже достаточно давно, и решение ее позволит повысить рейтинг страны на международном уровне. Особую актуальность при этом приобретает вопрос обеспечения устойчивости развития наиболее стратегически важных отраслей экономики с позиции обеспечения благосостояния населения, таких как легкая и пищевая промышленность.</w:t>
      </w:r>
    </w:p>
    <w:p w14:paraId="433DA79E" w14:textId="77777777" w:rsidR="00465CFC" w:rsidRDefault="00465CFC" w:rsidP="00AC0783">
      <w:pPr>
        <w:spacing w:after="0" w:line="240" w:lineRule="auto"/>
        <w:ind w:firstLineChars="252" w:firstLine="706"/>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Во многих странах мира легкая промышленность выступает основной отраслью промышленности, формируя большую часть доходов государственного бюджета и выступая катализатором экономического развития. </w:t>
      </w:r>
      <w:r w:rsidR="002050E2">
        <w:rPr>
          <w:rFonts w:ascii="Times New Roman" w:hAnsi="Times New Roman" w:cs="Times New Roman"/>
          <w:sz w:val="28"/>
          <w:szCs w:val="28"/>
          <w:lang w:val="ru-RU"/>
        </w:rPr>
        <w:t>До 1990 года</w:t>
      </w:r>
      <w:r w:rsidRPr="00F84980">
        <w:rPr>
          <w:rFonts w:ascii="Times New Roman" w:hAnsi="Times New Roman" w:cs="Times New Roman"/>
          <w:sz w:val="28"/>
          <w:szCs w:val="28"/>
          <w:lang w:val="ru-RU"/>
        </w:rPr>
        <w:t xml:space="preserve"> легкая </w:t>
      </w:r>
      <w:r w:rsidR="006F6E58" w:rsidRPr="00F84980">
        <w:rPr>
          <w:rFonts w:ascii="Times New Roman" w:hAnsi="Times New Roman" w:cs="Times New Roman"/>
          <w:sz w:val="28"/>
          <w:szCs w:val="28"/>
          <w:lang w:val="ru-RU"/>
        </w:rPr>
        <w:t>промышленность</w:t>
      </w:r>
      <w:r w:rsidRPr="00F84980">
        <w:rPr>
          <w:rFonts w:ascii="Times New Roman" w:hAnsi="Times New Roman" w:cs="Times New Roman"/>
          <w:sz w:val="28"/>
          <w:szCs w:val="28"/>
          <w:lang w:val="ru-RU"/>
        </w:rPr>
        <w:t xml:space="preserve"> выступала одним из драйверов экономического развития. За годы независимости </w:t>
      </w:r>
      <w:r w:rsidR="008240D7" w:rsidRPr="00F84980">
        <w:rPr>
          <w:rFonts w:ascii="Times New Roman" w:hAnsi="Times New Roman" w:cs="Times New Roman"/>
          <w:sz w:val="28"/>
          <w:szCs w:val="28"/>
          <w:lang w:val="ru-RU"/>
        </w:rPr>
        <w:t>казахстанская</w:t>
      </w:r>
      <w:r w:rsidRPr="00F84980">
        <w:rPr>
          <w:rFonts w:ascii="Times New Roman" w:hAnsi="Times New Roman" w:cs="Times New Roman"/>
          <w:sz w:val="28"/>
          <w:szCs w:val="28"/>
          <w:lang w:val="ru-RU"/>
        </w:rPr>
        <w:t xml:space="preserve"> отрасль </w:t>
      </w:r>
      <w:r w:rsidR="008240D7" w:rsidRPr="00F84980">
        <w:rPr>
          <w:rFonts w:ascii="Times New Roman" w:hAnsi="Times New Roman" w:cs="Times New Roman"/>
          <w:sz w:val="28"/>
          <w:szCs w:val="28"/>
          <w:lang w:val="ru-RU"/>
        </w:rPr>
        <w:t>легкой промышленности несколько</w:t>
      </w:r>
      <w:r w:rsidRPr="00F84980">
        <w:rPr>
          <w:rFonts w:ascii="Times New Roman" w:hAnsi="Times New Roman" w:cs="Times New Roman"/>
          <w:sz w:val="28"/>
          <w:szCs w:val="28"/>
          <w:lang w:val="ru-RU"/>
        </w:rPr>
        <w:t xml:space="preserve"> потеряла свои позиции, что требует разработки и реализации стратегии ее устойчивого развития.</w:t>
      </w:r>
    </w:p>
    <w:p w14:paraId="2F542F77" w14:textId="77777777" w:rsidR="00CC5111" w:rsidRPr="0057534E" w:rsidRDefault="00CC5111" w:rsidP="00AC0783">
      <w:pPr>
        <w:spacing w:after="0" w:line="240" w:lineRule="auto"/>
        <w:ind w:firstLineChars="252" w:firstLine="706"/>
        <w:jc w:val="both"/>
        <w:rPr>
          <w:rFonts w:ascii="Times New Roman" w:hAnsi="Times New Roman" w:cs="Times New Roman"/>
          <w:sz w:val="28"/>
          <w:szCs w:val="28"/>
          <w:lang w:val="ru-RU"/>
        </w:rPr>
      </w:pPr>
      <w:r w:rsidRPr="0057534E">
        <w:rPr>
          <w:rFonts w:ascii="Times New Roman" w:hAnsi="Times New Roman" w:cs="Times New Roman"/>
          <w:sz w:val="28"/>
          <w:szCs w:val="28"/>
          <w:lang w:val="ru-RU"/>
        </w:rPr>
        <w:t>Для Казахстана на сегодняшний день развитие сферы легкой промышленности относится к одному из приоритетных направлений в связи с той социальной значимостью, которую она имеет для общества. Обеспечивая высокую занятость за счет применения традиционных технологий выращивания и переработки сырья, данная сфера экономики играет важную роль в формировании общереспубликанских принципов устойчивого развития. Все это в совокупности неизбежно введет к необходимости разработки механизма устойчивого развития легкой промышленности как отрасли, имеющей стратегическое значение для развития экономики Казахстана. Основной предпосылкой к этому служит неуклонный рост численности населения страны, что положительно повлияет в дальнейшем на увеличение спроса на продукции легкой промышленности.</w:t>
      </w:r>
    </w:p>
    <w:p w14:paraId="4BADC49E" w14:textId="77777777" w:rsidR="00CC5111" w:rsidRDefault="00CC5111" w:rsidP="00AC0783">
      <w:pPr>
        <w:spacing w:after="0" w:line="240" w:lineRule="auto"/>
        <w:ind w:firstLineChars="252" w:firstLine="706"/>
        <w:jc w:val="both"/>
        <w:rPr>
          <w:rFonts w:ascii="Times New Roman" w:hAnsi="Times New Roman" w:cs="Times New Roman"/>
          <w:sz w:val="28"/>
          <w:szCs w:val="28"/>
          <w:lang w:val="ru-RU"/>
        </w:rPr>
      </w:pPr>
      <w:r w:rsidRPr="0057534E">
        <w:rPr>
          <w:rFonts w:ascii="Times New Roman" w:hAnsi="Times New Roman" w:cs="Times New Roman"/>
          <w:sz w:val="28"/>
          <w:szCs w:val="28"/>
          <w:lang w:val="ru-RU"/>
        </w:rPr>
        <w:t xml:space="preserve">Кризис мировой экономики выявил возможности систематизации перехода к более устойчивому состоянию. Основой трансформационных изменений должны стать принципы экономного и бережного отношения к окружающей среде, и соответственно к имеющимся ресурсам. Учитывая тот факт, что потребности человечества практически безграничны, в то время как возможный потенциал имеющихся ресурсов ограничен объемами их добычи и переработки. Вследствие этого назрела необходимость переоценки стратегических перспектив развития </w:t>
      </w:r>
      <w:r w:rsidR="00481D27">
        <w:rPr>
          <w:rFonts w:ascii="Times New Roman" w:hAnsi="Times New Roman" w:cs="Times New Roman"/>
          <w:sz w:val="28"/>
          <w:szCs w:val="28"/>
          <w:lang w:val="ru-RU"/>
        </w:rPr>
        <w:t>страны</w:t>
      </w:r>
      <w:r w:rsidRPr="0057534E">
        <w:rPr>
          <w:rFonts w:ascii="Times New Roman" w:hAnsi="Times New Roman" w:cs="Times New Roman"/>
          <w:sz w:val="28"/>
          <w:szCs w:val="28"/>
          <w:lang w:val="ru-RU"/>
        </w:rPr>
        <w:t xml:space="preserve"> с позиции ее устойчивого развития.  Необходимо обеспечить эффективное восстановление финансового положения человечества без ущерба для природной среды.</w:t>
      </w:r>
      <w:r w:rsidR="00481D27">
        <w:rPr>
          <w:rFonts w:ascii="Times New Roman" w:hAnsi="Times New Roman" w:cs="Times New Roman"/>
          <w:sz w:val="28"/>
          <w:szCs w:val="28"/>
          <w:lang w:val="ru-RU"/>
        </w:rPr>
        <w:t xml:space="preserve"> </w:t>
      </w:r>
    </w:p>
    <w:p w14:paraId="5451474A" w14:textId="399DCEBF" w:rsidR="00465CFC" w:rsidRPr="00F84980" w:rsidRDefault="001E61F5" w:rsidP="001E61F5">
      <w:pPr>
        <w:widowControl w:val="0"/>
        <w:spacing w:after="0" w:line="240" w:lineRule="auto"/>
        <w:ind w:firstLineChars="252" w:firstLine="70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Поэтому </w:t>
      </w:r>
      <w:r w:rsidRPr="00F84980">
        <w:rPr>
          <w:rFonts w:ascii="Times New Roman" w:hAnsi="Times New Roman" w:cs="Times New Roman"/>
          <w:sz w:val="28"/>
          <w:szCs w:val="28"/>
          <w:lang w:val="ru-RU"/>
        </w:rPr>
        <w:t>тем</w:t>
      </w:r>
      <w:r>
        <w:rPr>
          <w:rFonts w:ascii="Times New Roman" w:hAnsi="Times New Roman" w:cs="Times New Roman"/>
          <w:sz w:val="28"/>
          <w:szCs w:val="28"/>
          <w:lang w:val="ru-RU"/>
        </w:rPr>
        <w:t>а</w:t>
      </w:r>
      <w:r w:rsidRPr="00F84980">
        <w:rPr>
          <w:rFonts w:ascii="Times New Roman" w:hAnsi="Times New Roman" w:cs="Times New Roman"/>
          <w:sz w:val="28"/>
          <w:szCs w:val="28"/>
          <w:lang w:val="ru-RU"/>
        </w:rPr>
        <w:t xml:space="preserve"> диссертационного исследования </w:t>
      </w:r>
      <w:r>
        <w:rPr>
          <w:rFonts w:ascii="Times New Roman" w:hAnsi="Times New Roman" w:cs="Times New Roman"/>
          <w:sz w:val="28"/>
          <w:szCs w:val="28"/>
          <w:lang w:val="ru-RU"/>
        </w:rPr>
        <w:t>актуальна и своевременна</w:t>
      </w:r>
      <w:r w:rsidR="00481D27">
        <w:rPr>
          <w:rFonts w:ascii="Times New Roman" w:hAnsi="Times New Roman" w:cs="Times New Roman"/>
          <w:sz w:val="28"/>
          <w:szCs w:val="28"/>
          <w:shd w:val="clear" w:color="auto" w:fill="FFFFFF"/>
          <w:lang w:val="ru-RU"/>
        </w:rPr>
        <w:t xml:space="preserve">, в свете необходимости реализации </w:t>
      </w:r>
      <w:r w:rsidR="00481D27" w:rsidRPr="004814D4">
        <w:rPr>
          <w:rFonts w:ascii="Times New Roman" w:hAnsi="Times New Roman"/>
          <w:sz w:val="28"/>
          <w:szCs w:val="28"/>
          <w:lang w:val="ru-RU"/>
        </w:rPr>
        <w:t>национальн</w:t>
      </w:r>
      <w:r w:rsidR="00481D27">
        <w:rPr>
          <w:rFonts w:ascii="Times New Roman" w:hAnsi="Times New Roman"/>
          <w:sz w:val="28"/>
          <w:szCs w:val="28"/>
          <w:lang w:val="ru-RU"/>
        </w:rPr>
        <w:t>ых</w:t>
      </w:r>
      <w:r w:rsidR="00481D27" w:rsidRPr="004814D4">
        <w:rPr>
          <w:rFonts w:ascii="Times New Roman" w:hAnsi="Times New Roman"/>
          <w:sz w:val="28"/>
          <w:szCs w:val="28"/>
          <w:lang w:val="ru-RU"/>
        </w:rPr>
        <w:t xml:space="preserve"> проект</w:t>
      </w:r>
      <w:r w:rsidR="00481D27">
        <w:rPr>
          <w:rFonts w:ascii="Times New Roman" w:hAnsi="Times New Roman"/>
          <w:sz w:val="28"/>
          <w:szCs w:val="28"/>
          <w:lang w:val="ru-RU"/>
        </w:rPr>
        <w:t>ов</w:t>
      </w:r>
      <w:r w:rsidR="00481D27" w:rsidRPr="004814D4">
        <w:rPr>
          <w:rFonts w:ascii="Times New Roman" w:hAnsi="Times New Roman"/>
          <w:sz w:val="28"/>
          <w:szCs w:val="28"/>
          <w:lang w:val="ru-RU"/>
        </w:rPr>
        <w:t xml:space="preserve"> по развитию предпринимательства на 2021–2025 годы</w:t>
      </w:r>
      <w:r w:rsidR="00481D27">
        <w:rPr>
          <w:rFonts w:ascii="Times New Roman" w:hAnsi="Times New Roman"/>
          <w:sz w:val="28"/>
          <w:szCs w:val="28"/>
          <w:lang w:val="ru-RU"/>
        </w:rPr>
        <w:t>,</w:t>
      </w:r>
      <w:r w:rsidR="00481D27" w:rsidRPr="004814D4">
        <w:rPr>
          <w:rFonts w:ascii="Times New Roman" w:hAnsi="Times New Roman"/>
          <w:sz w:val="28"/>
          <w:szCs w:val="28"/>
          <w:lang w:val="ru-RU"/>
        </w:rPr>
        <w:t xml:space="preserve"> </w:t>
      </w:r>
      <w:r w:rsidR="00481D27" w:rsidRPr="00F02C10">
        <w:rPr>
          <w:rFonts w:ascii="Times New Roman" w:hAnsi="Times New Roman"/>
          <w:sz w:val="28"/>
          <w:szCs w:val="28"/>
          <w:lang w:val="ru-RU"/>
        </w:rPr>
        <w:t>«Технологический рывок за счет цифровизации, науки и инноваций»</w:t>
      </w:r>
      <w:r w:rsidR="00481D27">
        <w:rPr>
          <w:rFonts w:ascii="Times New Roman" w:hAnsi="Times New Roman"/>
          <w:sz w:val="28"/>
          <w:szCs w:val="28"/>
          <w:lang w:val="ru-RU"/>
        </w:rPr>
        <w:t xml:space="preserve">, </w:t>
      </w:r>
      <w:r w:rsidR="000C4149" w:rsidRPr="00F02C10">
        <w:rPr>
          <w:rFonts w:ascii="Times New Roman" w:hAnsi="Times New Roman"/>
          <w:sz w:val="28"/>
          <w:szCs w:val="28"/>
          <w:lang w:val="ru-RU"/>
        </w:rPr>
        <w:t>«Зеленый Казахстан»</w:t>
      </w:r>
      <w:r w:rsidR="000C4149">
        <w:rPr>
          <w:rFonts w:ascii="Times New Roman" w:hAnsi="Times New Roman"/>
          <w:sz w:val="28"/>
          <w:szCs w:val="28"/>
          <w:lang w:val="ru-RU"/>
        </w:rPr>
        <w:t xml:space="preserve">, </w:t>
      </w:r>
      <w:r w:rsidR="00481D27">
        <w:rPr>
          <w:rFonts w:ascii="Times New Roman" w:hAnsi="Times New Roman"/>
          <w:sz w:val="28"/>
          <w:szCs w:val="28"/>
          <w:lang w:val="ru-RU"/>
        </w:rPr>
        <w:t>«</w:t>
      </w:r>
      <w:r w:rsidR="00481D27" w:rsidRPr="004814D4">
        <w:rPr>
          <w:rFonts w:ascii="Times New Roman" w:hAnsi="Times New Roman"/>
          <w:sz w:val="28"/>
          <w:szCs w:val="28"/>
          <w:lang w:val="ru-RU"/>
        </w:rPr>
        <w:t>Сильные ре</w:t>
      </w:r>
      <w:r w:rsidR="00481D27">
        <w:rPr>
          <w:rFonts w:ascii="Times New Roman" w:hAnsi="Times New Roman"/>
          <w:sz w:val="28"/>
          <w:szCs w:val="28"/>
          <w:lang w:val="ru-RU"/>
        </w:rPr>
        <w:t xml:space="preserve">гионы - драйвер развития страны», а также задач, поставленных в  Послании </w:t>
      </w:r>
      <w:r w:rsidR="00481D27" w:rsidRPr="00372753">
        <w:rPr>
          <w:rFonts w:ascii="Times New Roman" w:hAnsi="Times New Roman"/>
          <w:sz w:val="28"/>
          <w:szCs w:val="28"/>
          <w:lang w:val="ru-RU"/>
        </w:rPr>
        <w:t>Главы государства Касым-Жомарта Токаева народу Казахстана «Экономический</w:t>
      </w:r>
      <w:r w:rsidR="0015398C">
        <w:rPr>
          <w:rFonts w:ascii="Times New Roman" w:hAnsi="Times New Roman"/>
          <w:sz w:val="28"/>
          <w:szCs w:val="28"/>
          <w:lang w:val="ru-RU"/>
        </w:rPr>
        <w:t xml:space="preserve"> курс Справедливого Казахстана».</w:t>
      </w:r>
    </w:p>
    <w:p w14:paraId="13FE3E10" w14:textId="77777777" w:rsidR="000D2B48" w:rsidRPr="00F84980" w:rsidRDefault="00E4602F" w:rsidP="000D2B48">
      <w:pPr>
        <w:spacing w:after="0" w:line="240" w:lineRule="auto"/>
        <w:ind w:firstLineChars="252" w:firstLine="708"/>
        <w:jc w:val="both"/>
        <w:rPr>
          <w:rFonts w:ascii="Times New Roman" w:hAnsi="Times New Roman" w:cs="Times New Roman"/>
          <w:sz w:val="28"/>
          <w:szCs w:val="28"/>
          <w:lang w:val="ru-RU"/>
        </w:rPr>
      </w:pPr>
      <w:r>
        <w:rPr>
          <w:rFonts w:ascii="Times New Roman" w:hAnsi="Times New Roman" w:cs="Times New Roman"/>
          <w:b/>
          <w:sz w:val="28"/>
          <w:szCs w:val="28"/>
          <w:shd w:val="clear" w:color="auto" w:fill="FFFFFF"/>
          <w:lang w:val="ru-RU"/>
        </w:rPr>
        <w:t>Научная разработанность проблемы исследования</w:t>
      </w:r>
      <w:r w:rsidRPr="00F84980">
        <w:rPr>
          <w:rFonts w:ascii="Times New Roman" w:hAnsi="Times New Roman" w:cs="Times New Roman"/>
          <w:b/>
          <w:sz w:val="28"/>
          <w:szCs w:val="28"/>
          <w:shd w:val="clear" w:color="auto" w:fill="FFFFFF"/>
          <w:lang w:val="ru-RU"/>
        </w:rPr>
        <w:t>.</w:t>
      </w:r>
      <w:r w:rsidRPr="00F84980">
        <w:rPr>
          <w:rFonts w:ascii="Times New Roman" w:hAnsi="Times New Roman" w:cs="Times New Roman"/>
          <w:sz w:val="28"/>
          <w:szCs w:val="28"/>
          <w:shd w:val="clear" w:color="auto" w:fill="FFFFFF"/>
          <w:lang w:val="ru-RU"/>
        </w:rPr>
        <w:t xml:space="preserve"> </w:t>
      </w:r>
      <w:r w:rsidR="000D2B48" w:rsidRPr="00F84980">
        <w:rPr>
          <w:rFonts w:ascii="Times New Roman" w:hAnsi="Times New Roman" w:cs="Times New Roman"/>
          <w:sz w:val="28"/>
          <w:szCs w:val="28"/>
          <w:lang w:val="ru-RU"/>
        </w:rPr>
        <w:t xml:space="preserve">Исследованию проблем </w:t>
      </w:r>
      <w:r w:rsidR="000D2B48">
        <w:rPr>
          <w:rFonts w:ascii="Times New Roman" w:hAnsi="Times New Roman" w:cs="Times New Roman"/>
          <w:sz w:val="28"/>
          <w:szCs w:val="28"/>
          <w:lang w:val="ru-RU"/>
        </w:rPr>
        <w:t xml:space="preserve">стратегического и устойчивого </w:t>
      </w:r>
      <w:r w:rsidR="000D2B48" w:rsidRPr="00F84980">
        <w:rPr>
          <w:rFonts w:ascii="Times New Roman" w:hAnsi="Times New Roman" w:cs="Times New Roman"/>
          <w:sz w:val="28"/>
          <w:szCs w:val="28"/>
          <w:lang w:val="ru-RU"/>
        </w:rPr>
        <w:t>развития экономики посвящены многие работы зарубежных</w:t>
      </w:r>
      <w:r w:rsidR="000D2B48">
        <w:rPr>
          <w:rFonts w:ascii="Times New Roman" w:hAnsi="Times New Roman" w:cs="Times New Roman"/>
          <w:sz w:val="28"/>
          <w:szCs w:val="28"/>
          <w:lang w:val="ru-RU"/>
        </w:rPr>
        <w:t xml:space="preserve"> и</w:t>
      </w:r>
      <w:r w:rsidR="000D2B48" w:rsidRPr="00F84980">
        <w:rPr>
          <w:rFonts w:ascii="Times New Roman" w:hAnsi="Times New Roman" w:cs="Times New Roman"/>
          <w:sz w:val="28"/>
          <w:szCs w:val="28"/>
          <w:lang w:val="ru-RU"/>
        </w:rPr>
        <w:t xml:space="preserve"> отечественных ученых. </w:t>
      </w:r>
    </w:p>
    <w:p w14:paraId="2EE197F1" w14:textId="0132C6B8" w:rsidR="00465CFC" w:rsidRPr="00B83B11" w:rsidRDefault="00465CFC" w:rsidP="000D2B48">
      <w:pPr>
        <w:spacing w:after="0" w:line="240" w:lineRule="auto"/>
        <w:ind w:firstLineChars="252" w:firstLine="706"/>
        <w:jc w:val="both"/>
        <w:rPr>
          <w:rFonts w:ascii="Times New Roman" w:hAnsi="Times New Roman" w:cs="Times New Roman"/>
          <w:i/>
          <w:sz w:val="28"/>
          <w:szCs w:val="28"/>
          <w:lang w:val="ru-RU"/>
        </w:rPr>
      </w:pPr>
      <w:r w:rsidRPr="00F84980">
        <w:rPr>
          <w:rFonts w:ascii="Times New Roman" w:hAnsi="Times New Roman" w:cs="Times New Roman"/>
          <w:sz w:val="28"/>
          <w:szCs w:val="28"/>
          <w:lang w:val="ru-RU"/>
        </w:rPr>
        <w:t>Вопросам</w:t>
      </w:r>
      <w:r w:rsidR="00C405D0">
        <w:rPr>
          <w:rFonts w:ascii="Times New Roman" w:hAnsi="Times New Roman" w:cs="Times New Roman"/>
          <w:sz w:val="28"/>
          <w:szCs w:val="28"/>
          <w:lang w:val="ru-RU"/>
        </w:rPr>
        <w:t>и разработки</w:t>
      </w:r>
      <w:r w:rsidRPr="00F84980">
        <w:rPr>
          <w:rFonts w:ascii="Times New Roman" w:hAnsi="Times New Roman" w:cs="Times New Roman"/>
          <w:sz w:val="28"/>
          <w:szCs w:val="28"/>
          <w:lang w:val="ru-RU"/>
        </w:rPr>
        <w:t xml:space="preserve"> стратеги</w:t>
      </w:r>
      <w:r w:rsidR="00C405D0">
        <w:rPr>
          <w:rFonts w:ascii="Times New Roman" w:hAnsi="Times New Roman" w:cs="Times New Roman"/>
          <w:sz w:val="28"/>
          <w:szCs w:val="28"/>
          <w:lang w:val="ru-RU"/>
        </w:rPr>
        <w:t>и</w:t>
      </w:r>
      <w:r w:rsidRPr="00F84980">
        <w:rPr>
          <w:rFonts w:ascii="Times New Roman" w:hAnsi="Times New Roman" w:cs="Times New Roman"/>
          <w:sz w:val="28"/>
          <w:szCs w:val="28"/>
          <w:lang w:val="ru-RU"/>
        </w:rPr>
        <w:t xml:space="preserve"> развития удел</w:t>
      </w:r>
      <w:r w:rsidR="00C405D0">
        <w:rPr>
          <w:rFonts w:ascii="Times New Roman" w:hAnsi="Times New Roman" w:cs="Times New Roman"/>
          <w:sz w:val="28"/>
          <w:szCs w:val="28"/>
          <w:lang w:val="ru-RU"/>
        </w:rPr>
        <w:t>ялось</w:t>
      </w:r>
      <w:r w:rsidRPr="00F84980">
        <w:rPr>
          <w:rFonts w:ascii="Times New Roman" w:hAnsi="Times New Roman" w:cs="Times New Roman"/>
          <w:sz w:val="28"/>
          <w:szCs w:val="28"/>
          <w:lang w:val="ru-RU"/>
        </w:rPr>
        <w:t xml:space="preserve"> </w:t>
      </w:r>
      <w:r w:rsidR="00C405D0">
        <w:rPr>
          <w:rFonts w:ascii="Times New Roman" w:hAnsi="Times New Roman" w:cs="Times New Roman"/>
          <w:sz w:val="28"/>
          <w:szCs w:val="28"/>
          <w:lang w:val="ru-RU"/>
        </w:rPr>
        <w:t>значительное</w:t>
      </w:r>
      <w:r w:rsidRPr="00F84980">
        <w:rPr>
          <w:rFonts w:ascii="Times New Roman" w:hAnsi="Times New Roman" w:cs="Times New Roman"/>
          <w:sz w:val="28"/>
          <w:szCs w:val="28"/>
          <w:lang w:val="ru-RU"/>
        </w:rPr>
        <w:t xml:space="preserve"> внимание в зарубежных странах. </w:t>
      </w:r>
      <w:r w:rsidR="00C405D0">
        <w:rPr>
          <w:rFonts w:ascii="Times New Roman" w:hAnsi="Times New Roman" w:cs="Times New Roman"/>
          <w:sz w:val="28"/>
          <w:szCs w:val="28"/>
          <w:lang w:val="ru-RU"/>
        </w:rPr>
        <w:t xml:space="preserve">Данными проблемами занимались такие учение как </w:t>
      </w:r>
      <w:r w:rsidRPr="00F84980">
        <w:rPr>
          <w:rFonts w:ascii="Times New Roman" w:hAnsi="Times New Roman" w:cs="Times New Roman"/>
          <w:sz w:val="28"/>
          <w:szCs w:val="28"/>
          <w:lang w:val="ru-RU"/>
        </w:rPr>
        <w:t xml:space="preserve"> И. Ансофф</w:t>
      </w:r>
      <w:r w:rsidR="00B83B11">
        <w:rPr>
          <w:rFonts w:ascii="Times New Roman" w:hAnsi="Times New Roman" w:cs="Times New Roman"/>
          <w:sz w:val="28"/>
          <w:szCs w:val="28"/>
          <w:lang w:val="ru-RU"/>
        </w:rPr>
        <w:t xml:space="preserve"> </w:t>
      </w:r>
      <w:r w:rsidR="00B83B11" w:rsidRPr="00B83B11">
        <w:rPr>
          <w:rFonts w:ascii="Times New Roman" w:hAnsi="Times New Roman" w:cs="Times New Roman"/>
          <w:sz w:val="28"/>
          <w:szCs w:val="28"/>
          <w:lang w:val="ru-RU"/>
        </w:rPr>
        <w:t>[1]</w:t>
      </w:r>
      <w:r w:rsidRPr="00F84980">
        <w:rPr>
          <w:rFonts w:ascii="Times New Roman" w:hAnsi="Times New Roman" w:cs="Times New Roman"/>
          <w:sz w:val="28"/>
          <w:szCs w:val="28"/>
          <w:lang w:val="ru-RU"/>
        </w:rPr>
        <w:t>, Г.Минцберг</w:t>
      </w:r>
      <w:r w:rsidR="00B83B11" w:rsidRPr="00B83B11">
        <w:rPr>
          <w:rFonts w:ascii="Times New Roman" w:hAnsi="Times New Roman" w:cs="Times New Roman"/>
          <w:sz w:val="28"/>
          <w:szCs w:val="28"/>
          <w:lang w:val="ru-RU"/>
        </w:rPr>
        <w:t xml:space="preserve"> [2]</w:t>
      </w:r>
      <w:r w:rsidRPr="00F84980">
        <w:rPr>
          <w:rFonts w:ascii="Times New Roman" w:hAnsi="Times New Roman" w:cs="Times New Roman"/>
          <w:sz w:val="28"/>
          <w:szCs w:val="28"/>
          <w:lang w:val="ru-RU"/>
        </w:rPr>
        <w:t>, М. Портер</w:t>
      </w:r>
      <w:r w:rsidR="00B83B11" w:rsidRPr="00B83B11">
        <w:rPr>
          <w:rFonts w:ascii="Times New Roman" w:hAnsi="Times New Roman" w:cs="Times New Roman"/>
          <w:sz w:val="28"/>
          <w:szCs w:val="28"/>
          <w:lang w:val="ru-RU"/>
        </w:rPr>
        <w:t xml:space="preserve"> [3]</w:t>
      </w:r>
      <w:r w:rsidR="00291D9D">
        <w:rPr>
          <w:rFonts w:ascii="Times New Roman" w:hAnsi="Times New Roman" w:cs="Times New Roman"/>
          <w:sz w:val="28"/>
          <w:szCs w:val="28"/>
          <w:lang w:val="ru-RU"/>
        </w:rPr>
        <w:t>, А. Чандлер</w:t>
      </w:r>
      <w:r w:rsidR="00291D9D" w:rsidRPr="00291D9D">
        <w:rPr>
          <w:rFonts w:ascii="Times New Roman" w:hAnsi="Times New Roman" w:cs="Times New Roman"/>
          <w:sz w:val="28"/>
          <w:szCs w:val="28"/>
          <w:lang w:val="ru-RU"/>
        </w:rPr>
        <w:t xml:space="preserve"> </w:t>
      </w:r>
      <w:r w:rsidR="00B83B11" w:rsidRPr="00B83B11">
        <w:rPr>
          <w:rFonts w:ascii="Times New Roman" w:hAnsi="Times New Roman" w:cs="Times New Roman"/>
          <w:sz w:val="28"/>
          <w:szCs w:val="28"/>
          <w:lang w:val="ru-RU"/>
        </w:rPr>
        <w:t>[4]</w:t>
      </w:r>
      <w:r w:rsidRPr="00F84980">
        <w:rPr>
          <w:rFonts w:ascii="Times New Roman" w:hAnsi="Times New Roman" w:cs="Times New Roman"/>
          <w:sz w:val="28"/>
          <w:szCs w:val="28"/>
          <w:lang w:val="ru-RU"/>
        </w:rPr>
        <w:t>, Л.И.Абалкин</w:t>
      </w:r>
      <w:r w:rsidR="00B83B11" w:rsidRPr="00B83B11">
        <w:rPr>
          <w:rFonts w:ascii="Times New Roman" w:hAnsi="Times New Roman" w:cs="Times New Roman"/>
          <w:sz w:val="28"/>
          <w:szCs w:val="28"/>
          <w:lang w:val="ru-RU"/>
        </w:rPr>
        <w:t xml:space="preserve"> [5]</w:t>
      </w:r>
      <w:r w:rsidRPr="00F84980">
        <w:rPr>
          <w:rFonts w:ascii="Times New Roman" w:hAnsi="Times New Roman" w:cs="Times New Roman"/>
          <w:sz w:val="28"/>
          <w:szCs w:val="28"/>
          <w:lang w:val="ru-RU"/>
        </w:rPr>
        <w:t>, О.С.Виханск</w:t>
      </w:r>
      <w:r w:rsidR="00EA1B26">
        <w:rPr>
          <w:rFonts w:ascii="Times New Roman" w:hAnsi="Times New Roman" w:cs="Times New Roman"/>
          <w:sz w:val="28"/>
          <w:szCs w:val="28"/>
          <w:lang w:val="ru-RU"/>
        </w:rPr>
        <w:t>ий</w:t>
      </w:r>
      <w:r w:rsidR="00B83B11" w:rsidRPr="00B83B11">
        <w:rPr>
          <w:rFonts w:ascii="Times New Roman" w:hAnsi="Times New Roman" w:cs="Times New Roman"/>
          <w:sz w:val="28"/>
          <w:szCs w:val="28"/>
          <w:lang w:val="ru-RU"/>
        </w:rPr>
        <w:t xml:space="preserve"> [6]</w:t>
      </w:r>
      <w:r w:rsidRPr="00F84980">
        <w:rPr>
          <w:rFonts w:ascii="Times New Roman" w:hAnsi="Times New Roman" w:cs="Times New Roman"/>
          <w:sz w:val="28"/>
          <w:szCs w:val="28"/>
          <w:lang w:val="ru-RU"/>
        </w:rPr>
        <w:t>, А.П.Градов</w:t>
      </w:r>
      <w:r w:rsidR="00B83B11" w:rsidRPr="00B83B11">
        <w:rPr>
          <w:rFonts w:ascii="Times New Roman" w:hAnsi="Times New Roman" w:cs="Times New Roman"/>
          <w:sz w:val="28"/>
          <w:szCs w:val="28"/>
          <w:lang w:val="ru-RU"/>
        </w:rPr>
        <w:t xml:space="preserve"> [7]</w:t>
      </w:r>
      <w:r w:rsidR="00EA1B26">
        <w:rPr>
          <w:rFonts w:ascii="Times New Roman" w:hAnsi="Times New Roman" w:cs="Times New Roman"/>
          <w:sz w:val="28"/>
          <w:szCs w:val="28"/>
          <w:lang w:val="ru-RU"/>
        </w:rPr>
        <w:t>,  В.М.Полтерович</w:t>
      </w:r>
      <w:r w:rsidR="00B83B11" w:rsidRPr="00B83B11">
        <w:rPr>
          <w:rFonts w:ascii="Times New Roman" w:hAnsi="Times New Roman" w:cs="Times New Roman"/>
          <w:sz w:val="28"/>
          <w:szCs w:val="28"/>
          <w:lang w:val="ru-RU"/>
        </w:rPr>
        <w:t xml:space="preserve"> [8]</w:t>
      </w:r>
      <w:r w:rsidRPr="00F84980">
        <w:rPr>
          <w:rFonts w:ascii="Times New Roman" w:hAnsi="Times New Roman" w:cs="Times New Roman"/>
          <w:sz w:val="28"/>
          <w:szCs w:val="28"/>
          <w:lang w:val="ru-RU"/>
        </w:rPr>
        <w:t xml:space="preserve"> и других. Отдельные аспекты формирования стратеги</w:t>
      </w:r>
      <w:r w:rsidR="00EA1B26">
        <w:rPr>
          <w:rFonts w:ascii="Times New Roman" w:hAnsi="Times New Roman" w:cs="Times New Roman"/>
          <w:sz w:val="28"/>
          <w:szCs w:val="28"/>
          <w:lang w:val="ru-RU"/>
        </w:rPr>
        <w:t>и</w:t>
      </w:r>
      <w:r w:rsidRPr="00F84980">
        <w:rPr>
          <w:rFonts w:ascii="Times New Roman" w:hAnsi="Times New Roman" w:cs="Times New Roman"/>
          <w:sz w:val="28"/>
          <w:szCs w:val="28"/>
          <w:lang w:val="ru-RU"/>
        </w:rPr>
        <w:t xml:space="preserve"> встречаются в трудах казахстанских ученых</w:t>
      </w:r>
      <w:r w:rsidRPr="00F84980">
        <w:rPr>
          <w:rFonts w:ascii="Times New Roman" w:hAnsi="Times New Roman" w:cs="Times New Roman"/>
          <w:i/>
          <w:sz w:val="28"/>
          <w:szCs w:val="28"/>
          <w:lang w:val="ru-RU"/>
        </w:rPr>
        <w:t xml:space="preserve"> </w:t>
      </w:r>
      <w:r w:rsidRPr="00F84980">
        <w:rPr>
          <w:rStyle w:val="af2"/>
          <w:rFonts w:ascii="Times New Roman" w:hAnsi="Times New Roman" w:cs="Times New Roman"/>
          <w:i w:val="0"/>
          <w:sz w:val="28"/>
          <w:szCs w:val="28"/>
          <w:shd w:val="clear" w:color="auto" w:fill="FFFFFF"/>
          <w:lang w:val="ru-RU"/>
        </w:rPr>
        <w:t>Жумагулова Б.Т.</w:t>
      </w:r>
      <w:r w:rsidR="00B83B11" w:rsidRPr="00B83B11">
        <w:rPr>
          <w:rStyle w:val="af2"/>
          <w:rFonts w:ascii="Times New Roman" w:hAnsi="Times New Roman" w:cs="Times New Roman"/>
          <w:i w:val="0"/>
          <w:sz w:val="28"/>
          <w:szCs w:val="28"/>
          <w:shd w:val="clear" w:color="auto" w:fill="FFFFFF"/>
          <w:lang w:val="ru-RU"/>
        </w:rPr>
        <w:t xml:space="preserve"> [9]</w:t>
      </w:r>
      <w:r w:rsidRPr="00F84980">
        <w:rPr>
          <w:rStyle w:val="af2"/>
          <w:rFonts w:ascii="Times New Roman" w:hAnsi="Times New Roman" w:cs="Times New Roman"/>
          <w:i w:val="0"/>
          <w:sz w:val="28"/>
          <w:szCs w:val="28"/>
          <w:shd w:val="clear" w:color="auto" w:fill="FFFFFF"/>
          <w:lang w:val="ru-RU"/>
        </w:rPr>
        <w:t>, Сабден О.С.</w:t>
      </w:r>
      <w:r w:rsidR="00B83B11" w:rsidRPr="00B83B11">
        <w:rPr>
          <w:rStyle w:val="af2"/>
          <w:rFonts w:ascii="Times New Roman" w:hAnsi="Times New Roman" w:cs="Times New Roman"/>
          <w:i w:val="0"/>
          <w:sz w:val="28"/>
          <w:szCs w:val="28"/>
          <w:shd w:val="clear" w:color="auto" w:fill="FFFFFF"/>
          <w:lang w:val="ru-RU"/>
        </w:rPr>
        <w:t xml:space="preserve"> [10</w:t>
      </w:r>
      <w:r w:rsidR="00B83B11" w:rsidRPr="00291D9D">
        <w:rPr>
          <w:rStyle w:val="af2"/>
          <w:rFonts w:ascii="Times New Roman" w:hAnsi="Times New Roman" w:cs="Times New Roman"/>
          <w:i w:val="0"/>
          <w:sz w:val="28"/>
          <w:szCs w:val="28"/>
          <w:lang w:val="ru-RU"/>
        </w:rPr>
        <w:t>]</w:t>
      </w:r>
      <w:r w:rsidRPr="00291D9D">
        <w:rPr>
          <w:rStyle w:val="af2"/>
          <w:rFonts w:ascii="Times New Roman" w:hAnsi="Times New Roman" w:cs="Times New Roman"/>
          <w:i w:val="0"/>
          <w:sz w:val="28"/>
          <w:szCs w:val="28"/>
          <w:lang w:val="ru-RU"/>
        </w:rPr>
        <w:t>,</w:t>
      </w:r>
      <w:r w:rsidRPr="00291D9D">
        <w:rPr>
          <w:rStyle w:val="af2"/>
          <w:sz w:val="28"/>
          <w:szCs w:val="28"/>
          <w:lang w:val="ru-RU"/>
        </w:rPr>
        <w:t xml:space="preserve"> </w:t>
      </w:r>
      <w:r w:rsidRPr="00291D9D">
        <w:rPr>
          <w:rFonts w:ascii="Times New Roman" w:hAnsi="Times New Roman" w:cs="Times New Roman"/>
          <w:sz w:val="28"/>
          <w:szCs w:val="28"/>
          <w:lang w:val="ru-RU"/>
        </w:rPr>
        <w:t>Аубакирова Я.А.</w:t>
      </w:r>
      <w:r w:rsidR="00B83B11" w:rsidRPr="00291D9D">
        <w:rPr>
          <w:rFonts w:ascii="Times New Roman" w:hAnsi="Times New Roman" w:cs="Times New Roman"/>
          <w:sz w:val="28"/>
          <w:szCs w:val="28"/>
          <w:lang w:val="ru-RU"/>
        </w:rPr>
        <w:t xml:space="preserve"> [11]</w:t>
      </w:r>
      <w:r w:rsidRPr="00291D9D">
        <w:rPr>
          <w:rFonts w:ascii="Times New Roman" w:hAnsi="Times New Roman" w:cs="Times New Roman"/>
          <w:sz w:val="28"/>
          <w:szCs w:val="28"/>
          <w:lang w:val="ru-RU"/>
        </w:rPr>
        <w:t>, Кошанова А.К.</w:t>
      </w:r>
      <w:r w:rsidR="00B83B11" w:rsidRPr="00291D9D">
        <w:rPr>
          <w:rFonts w:ascii="Times New Roman" w:hAnsi="Times New Roman" w:cs="Times New Roman"/>
          <w:sz w:val="28"/>
          <w:szCs w:val="28"/>
          <w:lang w:val="ru-RU"/>
        </w:rPr>
        <w:t xml:space="preserve"> [12].</w:t>
      </w:r>
    </w:p>
    <w:p w14:paraId="1F8EBA7D" w14:textId="77777777" w:rsidR="00465CFC" w:rsidRPr="00F84980" w:rsidRDefault="00465CFC" w:rsidP="00AC0783">
      <w:pPr>
        <w:spacing w:after="0" w:line="240" w:lineRule="auto"/>
        <w:ind w:firstLineChars="252" w:firstLine="706"/>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Существенный вклад в формирование концептуальных основ устойчивого развития социально-экономических систем внесли ученые: А.Г. Аганбегян</w:t>
      </w:r>
      <w:r w:rsidR="00B83B11" w:rsidRPr="00B83B11">
        <w:rPr>
          <w:rFonts w:ascii="Times New Roman" w:hAnsi="Times New Roman" w:cs="Times New Roman"/>
          <w:sz w:val="28"/>
          <w:szCs w:val="28"/>
          <w:lang w:val="ru-RU"/>
        </w:rPr>
        <w:t xml:space="preserve"> [13]</w:t>
      </w:r>
      <w:r w:rsidRPr="00F84980">
        <w:rPr>
          <w:rFonts w:ascii="Times New Roman" w:hAnsi="Times New Roman" w:cs="Times New Roman"/>
          <w:sz w:val="28"/>
          <w:szCs w:val="28"/>
          <w:lang w:val="ru-RU"/>
        </w:rPr>
        <w:t xml:space="preserve">, </w:t>
      </w:r>
      <w:r w:rsidR="00291D9D" w:rsidRPr="00291D9D">
        <w:rPr>
          <w:rFonts w:ascii="Times New Roman" w:hAnsi="Times New Roman" w:cs="Times New Roman"/>
          <w:sz w:val="28"/>
          <w:szCs w:val="28"/>
          <w:lang w:val="ru-RU"/>
        </w:rPr>
        <w:t xml:space="preserve">Т.А. Акимова </w:t>
      </w:r>
      <w:r w:rsidR="00B83B11" w:rsidRPr="00B83B11">
        <w:rPr>
          <w:rFonts w:ascii="Times New Roman" w:hAnsi="Times New Roman" w:cs="Times New Roman"/>
          <w:sz w:val="28"/>
          <w:szCs w:val="28"/>
          <w:lang w:val="ru-RU"/>
        </w:rPr>
        <w:t>[14]</w:t>
      </w:r>
      <w:r w:rsidRPr="00F84980">
        <w:rPr>
          <w:rFonts w:ascii="Times New Roman" w:hAnsi="Times New Roman" w:cs="Times New Roman"/>
          <w:sz w:val="28"/>
          <w:szCs w:val="28"/>
          <w:lang w:val="ru-RU"/>
        </w:rPr>
        <w:t xml:space="preserve">, </w:t>
      </w:r>
      <w:r w:rsidR="00291D9D" w:rsidRPr="00291D9D">
        <w:rPr>
          <w:rFonts w:ascii="Times New Roman" w:hAnsi="Times New Roman" w:cs="Times New Roman"/>
          <w:sz w:val="28"/>
          <w:szCs w:val="28"/>
          <w:lang w:val="ru-RU"/>
        </w:rPr>
        <w:t>О.С.</w:t>
      </w:r>
      <w:r w:rsidR="00291D9D" w:rsidRPr="00B83B11">
        <w:rPr>
          <w:rFonts w:ascii="Times New Roman" w:hAnsi="Times New Roman" w:cs="Times New Roman"/>
          <w:sz w:val="28"/>
          <w:szCs w:val="28"/>
          <w:lang w:val="ru-RU"/>
        </w:rPr>
        <w:t xml:space="preserve"> </w:t>
      </w:r>
      <w:r w:rsidR="00291D9D" w:rsidRPr="00291D9D">
        <w:rPr>
          <w:rFonts w:ascii="Times New Roman" w:hAnsi="Times New Roman" w:cs="Times New Roman"/>
          <w:sz w:val="28"/>
          <w:szCs w:val="28"/>
          <w:lang w:val="ru-RU"/>
        </w:rPr>
        <w:t xml:space="preserve">Пчелинцев </w:t>
      </w:r>
      <w:r w:rsidR="00B83B11" w:rsidRPr="00B83B11">
        <w:rPr>
          <w:rFonts w:ascii="Times New Roman" w:hAnsi="Times New Roman" w:cs="Times New Roman"/>
          <w:sz w:val="28"/>
          <w:szCs w:val="28"/>
          <w:lang w:val="ru-RU"/>
        </w:rPr>
        <w:t>[15]</w:t>
      </w:r>
      <w:r w:rsidRPr="00F84980">
        <w:rPr>
          <w:rFonts w:ascii="Times New Roman" w:hAnsi="Times New Roman" w:cs="Times New Roman"/>
          <w:sz w:val="28"/>
          <w:szCs w:val="28"/>
          <w:lang w:val="ru-RU"/>
        </w:rPr>
        <w:t>, А.Г. Гранберг</w:t>
      </w:r>
      <w:r w:rsidR="00B83B11" w:rsidRPr="00B83B11">
        <w:rPr>
          <w:rFonts w:ascii="Times New Roman" w:hAnsi="Times New Roman" w:cs="Times New Roman"/>
          <w:sz w:val="28"/>
          <w:szCs w:val="28"/>
          <w:lang w:val="ru-RU"/>
        </w:rPr>
        <w:t xml:space="preserve"> [16]</w:t>
      </w:r>
      <w:r w:rsidRPr="00F84980">
        <w:rPr>
          <w:rFonts w:ascii="Times New Roman" w:hAnsi="Times New Roman" w:cs="Times New Roman"/>
          <w:sz w:val="28"/>
          <w:szCs w:val="28"/>
          <w:lang w:val="ru-RU"/>
        </w:rPr>
        <w:t>, P.C.</w:t>
      </w:r>
      <w:r w:rsidR="00B83B11" w:rsidRPr="00B83B11">
        <w:rPr>
          <w:rFonts w:ascii="Times New Roman" w:hAnsi="Times New Roman" w:cs="Times New Roman"/>
          <w:sz w:val="28"/>
          <w:szCs w:val="28"/>
          <w:lang w:val="ru-RU"/>
        </w:rPr>
        <w:t xml:space="preserve"> </w:t>
      </w:r>
      <w:r w:rsidRPr="00F84980">
        <w:rPr>
          <w:rFonts w:ascii="Times New Roman" w:hAnsi="Times New Roman" w:cs="Times New Roman"/>
          <w:sz w:val="28"/>
          <w:szCs w:val="28"/>
          <w:lang w:val="ru-RU"/>
        </w:rPr>
        <w:t xml:space="preserve"> Гринберг</w:t>
      </w:r>
      <w:r w:rsidR="00B83B11" w:rsidRPr="00B83B11">
        <w:rPr>
          <w:rFonts w:ascii="Times New Roman" w:hAnsi="Times New Roman" w:cs="Times New Roman"/>
          <w:sz w:val="28"/>
          <w:szCs w:val="28"/>
          <w:lang w:val="ru-RU"/>
        </w:rPr>
        <w:t xml:space="preserve"> [17]</w:t>
      </w:r>
      <w:r w:rsidRPr="00F84980">
        <w:rPr>
          <w:rFonts w:ascii="Times New Roman" w:hAnsi="Times New Roman" w:cs="Times New Roman"/>
          <w:sz w:val="28"/>
          <w:szCs w:val="28"/>
          <w:lang w:val="ru-RU"/>
        </w:rPr>
        <w:t>, А.Г. Грязнова</w:t>
      </w:r>
      <w:r w:rsidR="00B83B11" w:rsidRPr="00B83B11">
        <w:rPr>
          <w:rFonts w:ascii="Times New Roman" w:hAnsi="Times New Roman" w:cs="Times New Roman"/>
          <w:sz w:val="28"/>
          <w:szCs w:val="28"/>
          <w:lang w:val="ru-RU"/>
        </w:rPr>
        <w:t xml:space="preserve"> [18]</w:t>
      </w:r>
      <w:r w:rsidRPr="00F84980">
        <w:rPr>
          <w:rFonts w:ascii="Times New Roman" w:hAnsi="Times New Roman" w:cs="Times New Roman"/>
          <w:sz w:val="28"/>
          <w:szCs w:val="28"/>
          <w:lang w:val="ru-RU"/>
        </w:rPr>
        <w:t>, В.И. Данилов-Данильян</w:t>
      </w:r>
      <w:r w:rsidR="00B83B11" w:rsidRPr="00B83B11">
        <w:rPr>
          <w:rFonts w:ascii="Times New Roman" w:hAnsi="Times New Roman" w:cs="Times New Roman"/>
          <w:sz w:val="28"/>
          <w:szCs w:val="28"/>
          <w:lang w:val="ru-RU"/>
        </w:rPr>
        <w:t xml:space="preserve"> [19]</w:t>
      </w:r>
      <w:r w:rsidRPr="00F84980">
        <w:rPr>
          <w:rFonts w:ascii="Times New Roman" w:hAnsi="Times New Roman" w:cs="Times New Roman"/>
          <w:sz w:val="28"/>
          <w:szCs w:val="28"/>
          <w:lang w:val="ru-RU"/>
        </w:rPr>
        <w:t>, Б.К. Злобин</w:t>
      </w:r>
      <w:r w:rsidR="00B83B11" w:rsidRPr="00B83B11">
        <w:rPr>
          <w:rFonts w:ascii="Times New Roman" w:hAnsi="Times New Roman" w:cs="Times New Roman"/>
          <w:sz w:val="28"/>
          <w:szCs w:val="28"/>
          <w:lang w:val="ru-RU"/>
        </w:rPr>
        <w:t xml:space="preserve"> [20]</w:t>
      </w:r>
      <w:r w:rsidRPr="00F84980">
        <w:rPr>
          <w:rFonts w:ascii="Times New Roman" w:hAnsi="Times New Roman" w:cs="Times New Roman"/>
          <w:sz w:val="28"/>
          <w:szCs w:val="28"/>
          <w:lang w:val="ru-RU"/>
        </w:rPr>
        <w:t>, Н.</w:t>
      </w:r>
      <w:r w:rsidR="00535B46">
        <w:rPr>
          <w:rFonts w:ascii="Times New Roman" w:hAnsi="Times New Roman" w:cs="Times New Roman"/>
          <w:sz w:val="28"/>
          <w:szCs w:val="28"/>
          <w:lang w:val="ru-RU"/>
        </w:rPr>
        <w:t>Н</w:t>
      </w:r>
      <w:r w:rsidRPr="00F84980">
        <w:rPr>
          <w:rFonts w:ascii="Times New Roman" w:hAnsi="Times New Roman" w:cs="Times New Roman"/>
          <w:sz w:val="28"/>
          <w:szCs w:val="28"/>
          <w:lang w:val="ru-RU"/>
        </w:rPr>
        <w:t>. Лукьянченков</w:t>
      </w:r>
      <w:r w:rsidR="00B83B11" w:rsidRPr="00B83B11">
        <w:rPr>
          <w:rFonts w:ascii="Times New Roman" w:hAnsi="Times New Roman" w:cs="Times New Roman"/>
          <w:sz w:val="28"/>
          <w:szCs w:val="28"/>
          <w:lang w:val="ru-RU"/>
        </w:rPr>
        <w:t xml:space="preserve"> [21]</w:t>
      </w:r>
      <w:r w:rsidRPr="00F84980">
        <w:rPr>
          <w:rFonts w:ascii="Times New Roman" w:hAnsi="Times New Roman" w:cs="Times New Roman"/>
          <w:sz w:val="28"/>
          <w:szCs w:val="28"/>
          <w:lang w:val="ru-RU"/>
        </w:rPr>
        <w:t>, И.Н. Омельченко</w:t>
      </w:r>
      <w:r w:rsidR="00B83B11" w:rsidRPr="00B83B11">
        <w:rPr>
          <w:rFonts w:ascii="Times New Roman" w:hAnsi="Times New Roman" w:cs="Times New Roman"/>
          <w:sz w:val="28"/>
          <w:szCs w:val="28"/>
          <w:lang w:val="ru-RU"/>
        </w:rPr>
        <w:t xml:space="preserve"> [22]</w:t>
      </w:r>
      <w:r w:rsidRPr="00F84980">
        <w:rPr>
          <w:rFonts w:ascii="Times New Roman" w:hAnsi="Times New Roman" w:cs="Times New Roman"/>
          <w:sz w:val="28"/>
          <w:szCs w:val="28"/>
          <w:lang w:val="ru-RU"/>
        </w:rPr>
        <w:t>, В.Ф. Парфенов</w:t>
      </w:r>
      <w:r w:rsidR="00B83B11" w:rsidRPr="00B83B11">
        <w:rPr>
          <w:rFonts w:ascii="Times New Roman" w:hAnsi="Times New Roman" w:cs="Times New Roman"/>
          <w:sz w:val="28"/>
          <w:szCs w:val="28"/>
          <w:lang w:val="ru-RU"/>
        </w:rPr>
        <w:t xml:space="preserve"> [23]</w:t>
      </w:r>
      <w:r w:rsidRPr="00F84980">
        <w:rPr>
          <w:rFonts w:ascii="Times New Roman" w:hAnsi="Times New Roman" w:cs="Times New Roman"/>
          <w:sz w:val="28"/>
          <w:szCs w:val="28"/>
          <w:lang w:val="ru-RU"/>
        </w:rPr>
        <w:t xml:space="preserve">, </w:t>
      </w:r>
      <w:r w:rsidR="002A427B" w:rsidRPr="002A427B">
        <w:rPr>
          <w:rFonts w:ascii="Times New Roman" w:hAnsi="Times New Roman" w:cs="Times New Roman"/>
          <w:sz w:val="28"/>
          <w:szCs w:val="28"/>
          <w:lang w:val="ru-RU"/>
        </w:rPr>
        <w:t xml:space="preserve">Т.В. Бегун </w:t>
      </w:r>
      <w:r w:rsidR="00B83B11" w:rsidRPr="00B83B11">
        <w:rPr>
          <w:rFonts w:ascii="Times New Roman" w:hAnsi="Times New Roman" w:cs="Times New Roman"/>
          <w:sz w:val="28"/>
          <w:szCs w:val="28"/>
          <w:lang w:val="ru-RU"/>
        </w:rPr>
        <w:t>[24]</w:t>
      </w:r>
      <w:r w:rsidRPr="00F84980">
        <w:rPr>
          <w:rFonts w:ascii="Times New Roman" w:hAnsi="Times New Roman" w:cs="Times New Roman"/>
          <w:sz w:val="28"/>
          <w:szCs w:val="28"/>
          <w:lang w:val="ru-RU"/>
        </w:rPr>
        <w:t>, А.И. Татаркин</w:t>
      </w:r>
      <w:r w:rsidR="00B83B11" w:rsidRPr="00B83B11">
        <w:rPr>
          <w:rFonts w:ascii="Times New Roman" w:hAnsi="Times New Roman" w:cs="Times New Roman"/>
          <w:sz w:val="28"/>
          <w:szCs w:val="28"/>
          <w:lang w:val="ru-RU"/>
        </w:rPr>
        <w:t xml:space="preserve"> [25]</w:t>
      </w:r>
      <w:r w:rsidRPr="00F84980">
        <w:rPr>
          <w:rFonts w:ascii="Times New Roman" w:hAnsi="Times New Roman" w:cs="Times New Roman"/>
          <w:sz w:val="28"/>
          <w:szCs w:val="28"/>
          <w:lang w:val="ru-RU"/>
        </w:rPr>
        <w:t xml:space="preserve">, </w:t>
      </w:r>
      <w:r w:rsidR="00FA02A6" w:rsidRPr="002A427B">
        <w:rPr>
          <w:rFonts w:ascii="Times New Roman" w:hAnsi="Times New Roman" w:cs="Times New Roman"/>
          <w:sz w:val="28"/>
          <w:szCs w:val="28"/>
          <w:lang w:val="ru-RU"/>
        </w:rPr>
        <w:t xml:space="preserve">К.С. </w:t>
      </w:r>
      <w:r w:rsidR="002A427B" w:rsidRPr="002A427B">
        <w:rPr>
          <w:rFonts w:ascii="Times New Roman" w:hAnsi="Times New Roman" w:cs="Times New Roman"/>
          <w:sz w:val="28"/>
          <w:szCs w:val="28"/>
          <w:lang w:val="ru-RU"/>
        </w:rPr>
        <w:t xml:space="preserve">Давлатов </w:t>
      </w:r>
      <w:r w:rsidR="00B83B11" w:rsidRPr="00B83B11">
        <w:rPr>
          <w:rFonts w:ascii="Times New Roman" w:hAnsi="Times New Roman" w:cs="Times New Roman"/>
          <w:sz w:val="28"/>
          <w:szCs w:val="28"/>
          <w:lang w:val="ru-RU"/>
        </w:rPr>
        <w:t>[26]</w:t>
      </w:r>
      <w:r w:rsidRPr="00F84980">
        <w:rPr>
          <w:rFonts w:ascii="Times New Roman" w:hAnsi="Times New Roman" w:cs="Times New Roman"/>
          <w:sz w:val="28"/>
          <w:szCs w:val="28"/>
          <w:lang w:val="ru-RU"/>
        </w:rPr>
        <w:t xml:space="preserve">, </w:t>
      </w:r>
      <w:r w:rsidR="00FA02A6" w:rsidRPr="00FA02A6">
        <w:rPr>
          <w:rFonts w:ascii="Times New Roman" w:hAnsi="Times New Roman" w:cs="Times New Roman"/>
          <w:sz w:val="28"/>
          <w:szCs w:val="28"/>
          <w:lang w:val="ru-RU"/>
        </w:rPr>
        <w:t xml:space="preserve">Р.Н. Дисембаев </w:t>
      </w:r>
      <w:r w:rsidR="00B83B11" w:rsidRPr="00B83B11">
        <w:rPr>
          <w:rFonts w:ascii="Times New Roman" w:hAnsi="Times New Roman" w:cs="Times New Roman"/>
          <w:sz w:val="28"/>
          <w:szCs w:val="28"/>
          <w:lang w:val="ru-RU"/>
        </w:rPr>
        <w:t>[27]</w:t>
      </w:r>
      <w:r w:rsidRPr="00F84980">
        <w:rPr>
          <w:rFonts w:ascii="Times New Roman" w:hAnsi="Times New Roman" w:cs="Times New Roman"/>
          <w:sz w:val="28"/>
          <w:szCs w:val="28"/>
          <w:lang w:val="ru-RU"/>
        </w:rPr>
        <w:t xml:space="preserve">, </w:t>
      </w:r>
      <w:r w:rsidR="00FA02A6" w:rsidRPr="00FA02A6">
        <w:rPr>
          <w:rFonts w:ascii="Times New Roman" w:hAnsi="Times New Roman" w:cs="Times New Roman"/>
          <w:sz w:val="28"/>
          <w:szCs w:val="28"/>
          <w:lang w:val="ru-RU"/>
        </w:rPr>
        <w:t>Актуреева Э.</w:t>
      </w:r>
      <w:r w:rsidR="00FA02A6" w:rsidRPr="00FA02A6">
        <w:rPr>
          <w:rFonts w:ascii="Times New Roman" w:hAnsi="Times New Roman" w:cs="Times New Roman"/>
          <w:sz w:val="28"/>
          <w:szCs w:val="28"/>
        </w:rPr>
        <w:t>A</w:t>
      </w:r>
      <w:r w:rsidR="00FA02A6" w:rsidRPr="00FA02A6">
        <w:rPr>
          <w:rFonts w:ascii="Times New Roman" w:hAnsi="Times New Roman" w:cs="Times New Roman"/>
          <w:sz w:val="28"/>
          <w:szCs w:val="28"/>
          <w:lang w:val="ru-RU"/>
        </w:rPr>
        <w:t xml:space="preserve">., Жанабаева Ж.К., Тлесова Э.Б.  </w:t>
      </w:r>
      <w:r w:rsidR="00B83B11" w:rsidRPr="00B83B11">
        <w:rPr>
          <w:rFonts w:ascii="Times New Roman" w:hAnsi="Times New Roman" w:cs="Times New Roman"/>
          <w:sz w:val="28"/>
          <w:szCs w:val="28"/>
          <w:lang w:val="ru-RU"/>
        </w:rPr>
        <w:t>[28]</w:t>
      </w:r>
      <w:r w:rsidRPr="00F84980">
        <w:rPr>
          <w:rFonts w:ascii="Times New Roman" w:hAnsi="Times New Roman" w:cs="Times New Roman"/>
          <w:sz w:val="28"/>
          <w:szCs w:val="28"/>
          <w:lang w:val="ru-RU"/>
        </w:rPr>
        <w:t xml:space="preserve">, </w:t>
      </w:r>
      <w:r w:rsidR="00FA02A6" w:rsidRPr="00FA02A6">
        <w:rPr>
          <w:rFonts w:ascii="Times New Roman" w:hAnsi="Times New Roman" w:cs="Times New Roman"/>
          <w:sz w:val="28"/>
          <w:szCs w:val="28"/>
          <w:lang w:val="ru-RU"/>
        </w:rPr>
        <w:t>Жанбаев Р.</w:t>
      </w:r>
      <w:r w:rsidR="00FA02A6" w:rsidRPr="00FA02A6">
        <w:rPr>
          <w:rFonts w:ascii="Times New Roman" w:hAnsi="Times New Roman" w:cs="Times New Roman"/>
          <w:sz w:val="28"/>
          <w:szCs w:val="28"/>
        </w:rPr>
        <w:t>A</w:t>
      </w:r>
      <w:r w:rsidR="00FA02A6" w:rsidRPr="00FA02A6">
        <w:rPr>
          <w:rFonts w:ascii="Times New Roman" w:hAnsi="Times New Roman" w:cs="Times New Roman"/>
          <w:sz w:val="28"/>
          <w:szCs w:val="28"/>
          <w:lang w:val="ru-RU"/>
        </w:rPr>
        <w:t xml:space="preserve">., Максимов Д.Г., Еркін </w:t>
      </w:r>
      <w:r w:rsidR="00FA02A6" w:rsidRPr="00FA02A6">
        <w:rPr>
          <w:rFonts w:ascii="Times New Roman" w:hAnsi="Times New Roman" w:cs="Times New Roman"/>
          <w:sz w:val="28"/>
          <w:szCs w:val="28"/>
        </w:rPr>
        <w:t>A</w:t>
      </w:r>
      <w:r w:rsidR="00FA02A6" w:rsidRPr="00FA02A6">
        <w:rPr>
          <w:rFonts w:ascii="Times New Roman" w:hAnsi="Times New Roman" w:cs="Times New Roman"/>
          <w:sz w:val="28"/>
          <w:szCs w:val="28"/>
          <w:lang w:val="ru-RU"/>
        </w:rPr>
        <w:t xml:space="preserve">.Е., Темирбаева Г.Р. </w:t>
      </w:r>
      <w:r w:rsidR="00B83B11" w:rsidRPr="00B83B11">
        <w:rPr>
          <w:rFonts w:ascii="Times New Roman" w:hAnsi="Times New Roman" w:cs="Times New Roman"/>
          <w:sz w:val="28"/>
          <w:szCs w:val="28"/>
          <w:lang w:val="ru-RU"/>
        </w:rPr>
        <w:t>[29]</w:t>
      </w:r>
      <w:r w:rsidRPr="00F84980">
        <w:rPr>
          <w:rFonts w:ascii="Times New Roman" w:hAnsi="Times New Roman" w:cs="Times New Roman"/>
          <w:sz w:val="28"/>
          <w:szCs w:val="28"/>
          <w:lang w:val="ru-RU"/>
        </w:rPr>
        <w:t xml:space="preserve">, </w:t>
      </w:r>
      <w:r w:rsidR="00FA02A6" w:rsidRPr="00FA02A6">
        <w:rPr>
          <w:rFonts w:ascii="Times New Roman" w:hAnsi="Times New Roman" w:cs="Times New Roman"/>
          <w:sz w:val="28"/>
          <w:szCs w:val="28"/>
          <w:lang w:val="ru-RU"/>
        </w:rPr>
        <w:t xml:space="preserve">Б.Ж. Тагаров </w:t>
      </w:r>
      <w:r w:rsidR="00B83B11" w:rsidRPr="00B83B11">
        <w:rPr>
          <w:rFonts w:ascii="Times New Roman" w:hAnsi="Times New Roman" w:cs="Times New Roman"/>
          <w:sz w:val="28"/>
          <w:szCs w:val="28"/>
          <w:lang w:val="ru-RU"/>
        </w:rPr>
        <w:t>[30]</w:t>
      </w:r>
      <w:r w:rsidRPr="00F84980">
        <w:rPr>
          <w:rFonts w:ascii="Times New Roman" w:hAnsi="Times New Roman" w:cs="Times New Roman"/>
          <w:sz w:val="28"/>
          <w:szCs w:val="28"/>
          <w:lang w:val="ru-RU"/>
        </w:rPr>
        <w:t xml:space="preserve"> и другие. </w:t>
      </w:r>
    </w:p>
    <w:p w14:paraId="41952141" w14:textId="03DB52A3" w:rsidR="00465CFC" w:rsidRPr="00F84980" w:rsidRDefault="00680FE5" w:rsidP="00AC0783">
      <w:pPr>
        <w:spacing w:after="0" w:line="240" w:lineRule="auto"/>
        <w:ind w:firstLineChars="252" w:firstLine="706"/>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Вопрос</w:t>
      </w:r>
      <w:r>
        <w:rPr>
          <w:rFonts w:ascii="Times New Roman" w:hAnsi="Times New Roman" w:cs="Times New Roman"/>
          <w:sz w:val="28"/>
          <w:szCs w:val="28"/>
          <w:lang w:val="ru-RU"/>
        </w:rPr>
        <w:t xml:space="preserve">ам </w:t>
      </w:r>
      <w:r w:rsidRPr="00F84980">
        <w:rPr>
          <w:rFonts w:ascii="Times New Roman" w:hAnsi="Times New Roman" w:cs="Times New Roman"/>
          <w:sz w:val="28"/>
          <w:szCs w:val="28"/>
          <w:lang w:val="ru-RU"/>
        </w:rPr>
        <w:t>устойчиво</w:t>
      </w:r>
      <w:r>
        <w:rPr>
          <w:rFonts w:ascii="Times New Roman" w:hAnsi="Times New Roman" w:cs="Times New Roman"/>
          <w:sz w:val="28"/>
          <w:szCs w:val="28"/>
          <w:lang w:val="ru-RU"/>
        </w:rPr>
        <w:t>сти</w:t>
      </w:r>
      <w:r w:rsidRPr="00F84980">
        <w:rPr>
          <w:rFonts w:ascii="Times New Roman" w:hAnsi="Times New Roman" w:cs="Times New Roman"/>
          <w:sz w:val="28"/>
          <w:szCs w:val="28"/>
          <w:lang w:val="ru-RU"/>
        </w:rPr>
        <w:t xml:space="preserve"> развития предприятий</w:t>
      </w:r>
      <w:r>
        <w:rPr>
          <w:rFonts w:ascii="Times New Roman" w:hAnsi="Times New Roman" w:cs="Times New Roman"/>
          <w:sz w:val="28"/>
          <w:szCs w:val="28"/>
          <w:lang w:val="ru-RU"/>
        </w:rPr>
        <w:t xml:space="preserve"> посвящены научные труды как зарубежных, так и отечественных</w:t>
      </w:r>
      <w:r w:rsidRPr="00EF66F1">
        <w:rPr>
          <w:rFonts w:ascii="Times New Roman" w:hAnsi="Times New Roman" w:cs="Times New Roman"/>
          <w:sz w:val="28"/>
          <w:szCs w:val="28"/>
          <w:lang w:val="ru-RU"/>
        </w:rPr>
        <w:t xml:space="preserve"> </w:t>
      </w:r>
      <w:r>
        <w:rPr>
          <w:rFonts w:ascii="Times New Roman" w:hAnsi="Times New Roman" w:cs="Times New Roman"/>
          <w:sz w:val="28"/>
          <w:szCs w:val="28"/>
          <w:lang w:val="ru-RU"/>
        </w:rPr>
        <w:t>ученых, в которых отразились</w:t>
      </w:r>
      <w:r w:rsidRPr="00F84980">
        <w:rPr>
          <w:rFonts w:ascii="Times New Roman" w:hAnsi="Times New Roman" w:cs="Times New Roman"/>
          <w:sz w:val="28"/>
          <w:szCs w:val="28"/>
          <w:lang w:val="ru-RU"/>
        </w:rPr>
        <w:t xml:space="preserve"> разнообраз</w:t>
      </w:r>
      <w:r>
        <w:rPr>
          <w:rFonts w:ascii="Times New Roman" w:hAnsi="Times New Roman" w:cs="Times New Roman"/>
          <w:sz w:val="28"/>
          <w:szCs w:val="28"/>
          <w:lang w:val="ru-RU"/>
        </w:rPr>
        <w:t xml:space="preserve">ные </w:t>
      </w:r>
      <w:r w:rsidRPr="00F84980">
        <w:rPr>
          <w:rFonts w:ascii="Times New Roman" w:hAnsi="Times New Roman" w:cs="Times New Roman"/>
          <w:sz w:val="28"/>
          <w:szCs w:val="28"/>
          <w:lang w:val="ru-RU"/>
        </w:rPr>
        <w:t>подход</w:t>
      </w:r>
      <w:r>
        <w:rPr>
          <w:rFonts w:ascii="Times New Roman" w:hAnsi="Times New Roman" w:cs="Times New Roman"/>
          <w:sz w:val="28"/>
          <w:szCs w:val="28"/>
          <w:lang w:val="ru-RU"/>
        </w:rPr>
        <w:t>ы к решению этой проблемы.</w:t>
      </w:r>
      <w:r w:rsidR="00465CFC" w:rsidRPr="00F84980">
        <w:rPr>
          <w:rFonts w:ascii="Times New Roman" w:hAnsi="Times New Roman" w:cs="Times New Roman"/>
          <w:sz w:val="28"/>
          <w:szCs w:val="28"/>
          <w:lang w:val="ru-RU"/>
        </w:rPr>
        <w:t xml:space="preserve"> </w:t>
      </w:r>
      <w:r w:rsidR="001E02B7">
        <w:rPr>
          <w:rFonts w:ascii="Times New Roman" w:hAnsi="Times New Roman" w:cs="Times New Roman"/>
          <w:sz w:val="28"/>
          <w:szCs w:val="28"/>
          <w:lang w:val="ru-RU"/>
        </w:rPr>
        <w:t>С</w:t>
      </w:r>
      <w:r w:rsidR="00465CFC" w:rsidRPr="00F84980">
        <w:rPr>
          <w:rFonts w:ascii="Times New Roman" w:hAnsi="Times New Roman" w:cs="Times New Roman"/>
          <w:sz w:val="28"/>
          <w:szCs w:val="28"/>
          <w:lang w:val="ru-RU"/>
        </w:rPr>
        <w:t>истем</w:t>
      </w:r>
      <w:r w:rsidR="001E02B7">
        <w:rPr>
          <w:rFonts w:ascii="Times New Roman" w:hAnsi="Times New Roman" w:cs="Times New Roman"/>
          <w:sz w:val="28"/>
          <w:szCs w:val="28"/>
          <w:lang w:val="ru-RU"/>
        </w:rPr>
        <w:t>а</w:t>
      </w:r>
      <w:r w:rsidR="00465CFC" w:rsidRPr="00F84980">
        <w:rPr>
          <w:rFonts w:ascii="Times New Roman" w:hAnsi="Times New Roman" w:cs="Times New Roman"/>
          <w:sz w:val="28"/>
          <w:szCs w:val="28"/>
          <w:lang w:val="ru-RU"/>
        </w:rPr>
        <w:t xml:space="preserve"> </w:t>
      </w:r>
      <w:r w:rsidR="001E02B7" w:rsidRPr="00F84980">
        <w:rPr>
          <w:rFonts w:ascii="Times New Roman" w:hAnsi="Times New Roman" w:cs="Times New Roman"/>
          <w:sz w:val="28"/>
          <w:szCs w:val="28"/>
          <w:lang w:val="ru-RU"/>
        </w:rPr>
        <w:t>принципов</w:t>
      </w:r>
      <w:r w:rsidR="001E02B7">
        <w:rPr>
          <w:rFonts w:ascii="Times New Roman" w:hAnsi="Times New Roman" w:cs="Times New Roman"/>
          <w:sz w:val="28"/>
          <w:szCs w:val="28"/>
          <w:lang w:val="ru-RU"/>
        </w:rPr>
        <w:t xml:space="preserve"> </w:t>
      </w:r>
      <w:r w:rsidR="00465CFC" w:rsidRPr="00F84980">
        <w:rPr>
          <w:rFonts w:ascii="Times New Roman" w:hAnsi="Times New Roman" w:cs="Times New Roman"/>
          <w:sz w:val="28"/>
          <w:szCs w:val="28"/>
          <w:lang w:val="ru-RU"/>
        </w:rPr>
        <w:t xml:space="preserve">устойчивого развития </w:t>
      </w:r>
      <w:r w:rsidR="001E02B7">
        <w:rPr>
          <w:rFonts w:ascii="Times New Roman" w:hAnsi="Times New Roman" w:cs="Times New Roman"/>
          <w:sz w:val="28"/>
          <w:szCs w:val="28"/>
          <w:lang w:val="ru-RU"/>
        </w:rPr>
        <w:t xml:space="preserve">отражены в </w:t>
      </w:r>
      <w:r w:rsidR="00465CFC" w:rsidRPr="00F84980">
        <w:rPr>
          <w:rFonts w:ascii="Times New Roman" w:hAnsi="Times New Roman" w:cs="Times New Roman"/>
          <w:sz w:val="28"/>
          <w:szCs w:val="28"/>
          <w:lang w:val="ru-RU"/>
        </w:rPr>
        <w:t>работ</w:t>
      </w:r>
      <w:r w:rsidR="001E02B7">
        <w:rPr>
          <w:rFonts w:ascii="Times New Roman" w:hAnsi="Times New Roman" w:cs="Times New Roman"/>
          <w:sz w:val="28"/>
          <w:szCs w:val="28"/>
          <w:lang w:val="ru-RU"/>
        </w:rPr>
        <w:t>ах и исследованиях</w:t>
      </w:r>
      <w:r w:rsidR="00465CFC" w:rsidRPr="00F84980">
        <w:rPr>
          <w:rFonts w:ascii="Times New Roman" w:hAnsi="Times New Roman" w:cs="Times New Roman"/>
          <w:sz w:val="28"/>
          <w:szCs w:val="28"/>
          <w:lang w:val="ru-RU"/>
        </w:rPr>
        <w:t xml:space="preserve"> </w:t>
      </w:r>
      <w:r w:rsidR="00FA02A6" w:rsidRPr="00FA02A6">
        <w:rPr>
          <w:rFonts w:ascii="Times New Roman" w:hAnsi="Times New Roman" w:cs="Times New Roman"/>
          <w:sz w:val="28"/>
          <w:szCs w:val="28"/>
          <w:lang w:val="ru-RU"/>
        </w:rPr>
        <w:t>Бобылев</w:t>
      </w:r>
      <w:r w:rsidR="001E02B7">
        <w:rPr>
          <w:rFonts w:ascii="Times New Roman" w:hAnsi="Times New Roman" w:cs="Times New Roman"/>
          <w:sz w:val="28"/>
          <w:szCs w:val="28"/>
          <w:lang w:val="ru-RU"/>
        </w:rPr>
        <w:t>а</w:t>
      </w:r>
      <w:r w:rsidR="00FA02A6" w:rsidRPr="00FA02A6">
        <w:rPr>
          <w:rFonts w:ascii="Times New Roman" w:hAnsi="Times New Roman" w:cs="Times New Roman"/>
          <w:sz w:val="28"/>
          <w:szCs w:val="28"/>
          <w:lang w:val="ru-RU"/>
        </w:rPr>
        <w:t xml:space="preserve"> С.Н. </w:t>
      </w:r>
      <w:r w:rsidR="00B83B11" w:rsidRPr="00B83B11">
        <w:rPr>
          <w:rFonts w:ascii="Times New Roman" w:hAnsi="Times New Roman" w:cs="Times New Roman"/>
          <w:sz w:val="28"/>
          <w:szCs w:val="28"/>
          <w:lang w:val="ru-RU"/>
        </w:rPr>
        <w:t>[31]</w:t>
      </w:r>
      <w:r w:rsidR="00B10173" w:rsidRPr="00B10173">
        <w:rPr>
          <w:rFonts w:ascii="Times New Roman" w:hAnsi="Times New Roman" w:cs="Times New Roman"/>
          <w:sz w:val="28"/>
          <w:szCs w:val="28"/>
          <w:lang w:val="ru-RU"/>
        </w:rPr>
        <w:t xml:space="preserve"> </w:t>
      </w:r>
      <w:r w:rsidR="00B10173">
        <w:rPr>
          <w:rFonts w:ascii="Times New Roman" w:hAnsi="Times New Roman" w:cs="Times New Roman"/>
          <w:sz w:val="28"/>
          <w:szCs w:val="28"/>
          <w:lang w:val="ru-RU"/>
        </w:rPr>
        <w:t>и</w:t>
      </w:r>
      <w:r w:rsidR="00465CFC" w:rsidRPr="00F84980">
        <w:rPr>
          <w:rFonts w:ascii="Times New Roman" w:hAnsi="Times New Roman" w:cs="Times New Roman"/>
          <w:sz w:val="28"/>
          <w:szCs w:val="28"/>
          <w:lang w:val="ru-RU"/>
        </w:rPr>
        <w:t xml:space="preserve"> </w:t>
      </w:r>
      <w:r w:rsidR="00FA02A6" w:rsidRPr="00FA02A6">
        <w:rPr>
          <w:rFonts w:ascii="Times New Roman" w:hAnsi="Times New Roman" w:cs="Times New Roman"/>
          <w:sz w:val="28"/>
          <w:szCs w:val="28"/>
          <w:lang w:val="ru-RU"/>
        </w:rPr>
        <w:t>Розенберг</w:t>
      </w:r>
      <w:r w:rsidR="001E02B7">
        <w:rPr>
          <w:rFonts w:ascii="Times New Roman" w:hAnsi="Times New Roman" w:cs="Times New Roman"/>
          <w:sz w:val="28"/>
          <w:szCs w:val="28"/>
          <w:lang w:val="ru-RU"/>
        </w:rPr>
        <w:t>а</w:t>
      </w:r>
      <w:r w:rsidR="00FA02A6" w:rsidRPr="00FA02A6">
        <w:rPr>
          <w:rFonts w:ascii="Times New Roman" w:hAnsi="Times New Roman" w:cs="Times New Roman"/>
          <w:sz w:val="28"/>
          <w:szCs w:val="28"/>
          <w:lang w:val="ru-RU"/>
        </w:rPr>
        <w:t xml:space="preserve"> Г.С. </w:t>
      </w:r>
      <w:r w:rsidR="00B83B11" w:rsidRPr="00B83B11">
        <w:rPr>
          <w:rFonts w:ascii="Times New Roman" w:hAnsi="Times New Roman" w:cs="Times New Roman"/>
          <w:sz w:val="28"/>
          <w:szCs w:val="28"/>
          <w:lang w:val="ru-RU"/>
        </w:rPr>
        <w:t>[32]</w:t>
      </w:r>
      <w:r w:rsidR="00465CFC" w:rsidRPr="00F84980">
        <w:rPr>
          <w:rFonts w:ascii="Times New Roman" w:hAnsi="Times New Roman" w:cs="Times New Roman"/>
          <w:sz w:val="28"/>
          <w:szCs w:val="28"/>
          <w:lang w:val="ru-RU"/>
        </w:rPr>
        <w:t>,</w:t>
      </w:r>
      <w:r w:rsidR="00B10173">
        <w:rPr>
          <w:rFonts w:ascii="Times New Roman" w:hAnsi="Times New Roman" w:cs="Times New Roman"/>
          <w:sz w:val="28"/>
          <w:szCs w:val="28"/>
          <w:lang w:val="ru-RU"/>
        </w:rPr>
        <w:t xml:space="preserve"> а также</w:t>
      </w:r>
      <w:r w:rsidR="00465CFC" w:rsidRPr="00F84980">
        <w:rPr>
          <w:rFonts w:ascii="Times New Roman" w:hAnsi="Times New Roman" w:cs="Times New Roman"/>
          <w:sz w:val="28"/>
          <w:szCs w:val="28"/>
          <w:lang w:val="ru-RU"/>
        </w:rPr>
        <w:t xml:space="preserve"> </w:t>
      </w:r>
      <w:r w:rsidR="00FA02A6" w:rsidRPr="00FA02A6">
        <w:rPr>
          <w:rFonts w:ascii="Times New Roman" w:hAnsi="Times New Roman" w:cs="Times New Roman"/>
          <w:sz w:val="28"/>
          <w:szCs w:val="28"/>
          <w:lang w:val="ru-RU"/>
        </w:rPr>
        <w:t>Подпругин</w:t>
      </w:r>
      <w:r w:rsidR="001E02B7">
        <w:rPr>
          <w:rFonts w:ascii="Times New Roman" w:hAnsi="Times New Roman" w:cs="Times New Roman"/>
          <w:sz w:val="28"/>
          <w:szCs w:val="28"/>
          <w:lang w:val="ru-RU"/>
        </w:rPr>
        <w:t>а</w:t>
      </w:r>
      <w:r w:rsidR="00FA02A6" w:rsidRPr="00FA02A6">
        <w:rPr>
          <w:rFonts w:ascii="Times New Roman" w:hAnsi="Times New Roman" w:cs="Times New Roman"/>
          <w:sz w:val="28"/>
          <w:szCs w:val="28"/>
          <w:lang w:val="ru-RU"/>
        </w:rPr>
        <w:t xml:space="preserve"> М.О. </w:t>
      </w:r>
      <w:r w:rsidR="00B83B11" w:rsidRPr="00B83B11">
        <w:rPr>
          <w:rFonts w:ascii="Times New Roman" w:hAnsi="Times New Roman" w:cs="Times New Roman"/>
          <w:sz w:val="28"/>
          <w:szCs w:val="28"/>
          <w:lang w:val="ru-RU"/>
        </w:rPr>
        <w:t>[33]</w:t>
      </w:r>
      <w:r w:rsidR="00465CFC" w:rsidRPr="00F84980">
        <w:rPr>
          <w:rFonts w:ascii="Times New Roman" w:hAnsi="Times New Roman" w:cs="Times New Roman"/>
          <w:sz w:val="28"/>
          <w:szCs w:val="28"/>
          <w:lang w:val="ru-RU"/>
        </w:rPr>
        <w:t xml:space="preserve">, </w:t>
      </w:r>
      <w:r w:rsidR="00FA02A6" w:rsidRPr="00FA02A6">
        <w:rPr>
          <w:rFonts w:ascii="Times New Roman" w:hAnsi="Times New Roman" w:cs="Times New Roman"/>
          <w:sz w:val="28"/>
          <w:szCs w:val="28"/>
          <w:lang w:val="ru-RU"/>
        </w:rPr>
        <w:t>Цапиев</w:t>
      </w:r>
      <w:r w:rsidR="001E02B7">
        <w:rPr>
          <w:rFonts w:ascii="Times New Roman" w:hAnsi="Times New Roman" w:cs="Times New Roman"/>
          <w:sz w:val="28"/>
          <w:szCs w:val="28"/>
          <w:lang w:val="ru-RU"/>
        </w:rPr>
        <w:t>ой</w:t>
      </w:r>
      <w:r w:rsidR="00FA02A6" w:rsidRPr="00FA02A6">
        <w:rPr>
          <w:rFonts w:ascii="Times New Roman" w:hAnsi="Times New Roman" w:cs="Times New Roman"/>
          <w:sz w:val="28"/>
          <w:szCs w:val="28"/>
          <w:lang w:val="ru-RU"/>
        </w:rPr>
        <w:t xml:space="preserve"> O.K. </w:t>
      </w:r>
      <w:r w:rsidR="00B83B11" w:rsidRPr="00B83B11">
        <w:rPr>
          <w:rFonts w:ascii="Times New Roman" w:hAnsi="Times New Roman" w:cs="Times New Roman"/>
          <w:sz w:val="28"/>
          <w:szCs w:val="28"/>
          <w:lang w:val="ru-RU"/>
        </w:rPr>
        <w:t>[34]</w:t>
      </w:r>
      <w:r w:rsidR="00465CFC" w:rsidRPr="00F84980">
        <w:rPr>
          <w:rFonts w:ascii="Times New Roman" w:hAnsi="Times New Roman" w:cs="Times New Roman"/>
          <w:sz w:val="28"/>
          <w:szCs w:val="28"/>
          <w:lang w:val="ru-RU"/>
        </w:rPr>
        <w:t xml:space="preserve">. </w:t>
      </w:r>
      <w:r w:rsidR="001E02B7">
        <w:rPr>
          <w:rFonts w:ascii="Times New Roman" w:hAnsi="Times New Roman" w:cs="Times New Roman"/>
          <w:sz w:val="28"/>
          <w:szCs w:val="28"/>
          <w:lang w:val="ru-RU"/>
        </w:rPr>
        <w:t>Над р</w:t>
      </w:r>
      <w:r w:rsidR="00465CFC" w:rsidRPr="00F84980">
        <w:rPr>
          <w:rFonts w:ascii="Times New Roman" w:hAnsi="Times New Roman" w:cs="Times New Roman"/>
          <w:sz w:val="28"/>
          <w:szCs w:val="28"/>
          <w:lang w:val="ru-RU"/>
        </w:rPr>
        <w:t>егиональны</w:t>
      </w:r>
      <w:r w:rsidR="001E02B7">
        <w:rPr>
          <w:rFonts w:ascii="Times New Roman" w:hAnsi="Times New Roman" w:cs="Times New Roman"/>
          <w:sz w:val="28"/>
          <w:szCs w:val="28"/>
          <w:lang w:val="ru-RU"/>
        </w:rPr>
        <w:t>ми</w:t>
      </w:r>
      <w:r w:rsidR="00465CFC" w:rsidRPr="00F84980">
        <w:rPr>
          <w:rFonts w:ascii="Times New Roman" w:hAnsi="Times New Roman" w:cs="Times New Roman"/>
          <w:sz w:val="28"/>
          <w:szCs w:val="28"/>
          <w:lang w:val="ru-RU"/>
        </w:rPr>
        <w:t xml:space="preserve"> аспект</w:t>
      </w:r>
      <w:r w:rsidR="001E02B7">
        <w:rPr>
          <w:rFonts w:ascii="Times New Roman" w:hAnsi="Times New Roman" w:cs="Times New Roman"/>
          <w:sz w:val="28"/>
          <w:szCs w:val="28"/>
          <w:lang w:val="ru-RU"/>
        </w:rPr>
        <w:t>ами</w:t>
      </w:r>
      <w:r w:rsidR="00465CFC" w:rsidRPr="00F84980">
        <w:rPr>
          <w:rFonts w:ascii="Times New Roman" w:hAnsi="Times New Roman" w:cs="Times New Roman"/>
          <w:sz w:val="28"/>
          <w:szCs w:val="28"/>
          <w:lang w:val="ru-RU"/>
        </w:rPr>
        <w:t xml:space="preserve"> данной проблемы </w:t>
      </w:r>
      <w:r w:rsidR="001E02B7">
        <w:rPr>
          <w:rFonts w:ascii="Times New Roman" w:hAnsi="Times New Roman" w:cs="Times New Roman"/>
          <w:sz w:val="28"/>
          <w:szCs w:val="28"/>
          <w:lang w:val="ru-RU"/>
        </w:rPr>
        <w:t>работали такие ученые как</w:t>
      </w:r>
      <w:r w:rsidR="00465CFC" w:rsidRPr="00F84980">
        <w:rPr>
          <w:rFonts w:ascii="Times New Roman" w:hAnsi="Times New Roman" w:cs="Times New Roman"/>
          <w:sz w:val="28"/>
          <w:szCs w:val="28"/>
          <w:lang w:val="ru-RU"/>
        </w:rPr>
        <w:t xml:space="preserve"> В.Г. Алиев</w:t>
      </w:r>
      <w:r w:rsidR="00B83B11" w:rsidRPr="00B83B11">
        <w:rPr>
          <w:rFonts w:ascii="Times New Roman" w:hAnsi="Times New Roman" w:cs="Times New Roman"/>
          <w:sz w:val="28"/>
          <w:szCs w:val="28"/>
          <w:lang w:val="ru-RU"/>
        </w:rPr>
        <w:t xml:space="preserve"> [35]</w:t>
      </w:r>
      <w:r w:rsidR="00465CFC" w:rsidRPr="00F84980">
        <w:rPr>
          <w:rFonts w:ascii="Times New Roman" w:hAnsi="Times New Roman" w:cs="Times New Roman"/>
          <w:sz w:val="28"/>
          <w:szCs w:val="28"/>
          <w:lang w:val="ru-RU"/>
        </w:rPr>
        <w:t>, А.Н.  Швецов</w:t>
      </w:r>
      <w:r w:rsidR="00B83B11" w:rsidRPr="00B83B11">
        <w:rPr>
          <w:rFonts w:ascii="Times New Roman" w:hAnsi="Times New Roman" w:cs="Times New Roman"/>
          <w:sz w:val="28"/>
          <w:szCs w:val="28"/>
          <w:lang w:val="ru-RU"/>
        </w:rPr>
        <w:t xml:space="preserve"> [36]</w:t>
      </w:r>
      <w:r w:rsidR="00465CFC" w:rsidRPr="00F84980">
        <w:rPr>
          <w:rFonts w:ascii="Times New Roman" w:hAnsi="Times New Roman" w:cs="Times New Roman"/>
          <w:sz w:val="28"/>
          <w:szCs w:val="28"/>
          <w:lang w:val="ru-RU"/>
        </w:rPr>
        <w:t>, В.Т. Ярыгин</w:t>
      </w:r>
      <w:r w:rsidR="001E02B7">
        <w:rPr>
          <w:rFonts w:ascii="Times New Roman" w:hAnsi="Times New Roman" w:cs="Times New Roman"/>
          <w:sz w:val="28"/>
          <w:szCs w:val="28"/>
          <w:lang w:val="ru-RU"/>
        </w:rPr>
        <w:t>а</w:t>
      </w:r>
      <w:r w:rsidR="00B83B11" w:rsidRPr="00B83B11">
        <w:rPr>
          <w:rFonts w:ascii="Times New Roman" w:hAnsi="Times New Roman" w:cs="Times New Roman"/>
          <w:sz w:val="28"/>
          <w:szCs w:val="28"/>
          <w:lang w:val="ru-RU"/>
        </w:rPr>
        <w:t xml:space="preserve"> [37]</w:t>
      </w:r>
      <w:r w:rsidR="00465CFC" w:rsidRPr="00F84980">
        <w:rPr>
          <w:rFonts w:ascii="Times New Roman" w:hAnsi="Times New Roman" w:cs="Times New Roman"/>
          <w:sz w:val="28"/>
          <w:szCs w:val="28"/>
          <w:lang w:val="ru-RU"/>
        </w:rPr>
        <w:t xml:space="preserve">. </w:t>
      </w:r>
    </w:p>
    <w:p w14:paraId="11299E45" w14:textId="77777777" w:rsidR="00465CFC" w:rsidRPr="00F84980" w:rsidRDefault="00465CFC" w:rsidP="00AC0783">
      <w:pPr>
        <w:spacing w:after="0" w:line="240" w:lineRule="auto"/>
        <w:ind w:firstLineChars="252" w:firstLine="706"/>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В исследованиях таких зарубежных ученых, как Биркин М.</w:t>
      </w:r>
      <w:r w:rsidR="00B83B11" w:rsidRPr="00B83B11">
        <w:rPr>
          <w:rFonts w:ascii="Times New Roman" w:hAnsi="Times New Roman" w:cs="Times New Roman"/>
          <w:sz w:val="28"/>
          <w:szCs w:val="28"/>
          <w:lang w:val="ru-RU"/>
        </w:rPr>
        <w:t xml:space="preserve"> [38]</w:t>
      </w:r>
      <w:r w:rsidRPr="00F84980">
        <w:rPr>
          <w:rFonts w:ascii="Times New Roman" w:hAnsi="Times New Roman" w:cs="Times New Roman"/>
          <w:sz w:val="28"/>
          <w:szCs w:val="28"/>
          <w:lang w:val="ru-RU"/>
        </w:rPr>
        <w:t>, Вебер А.</w:t>
      </w:r>
      <w:r w:rsidR="00B83B11" w:rsidRPr="00B83B11">
        <w:rPr>
          <w:rFonts w:ascii="Times New Roman" w:hAnsi="Times New Roman" w:cs="Times New Roman"/>
          <w:sz w:val="28"/>
          <w:szCs w:val="28"/>
          <w:lang w:val="ru-RU"/>
        </w:rPr>
        <w:t xml:space="preserve"> [39]</w:t>
      </w:r>
      <w:r w:rsidRPr="00F84980">
        <w:rPr>
          <w:rFonts w:ascii="Times New Roman" w:hAnsi="Times New Roman" w:cs="Times New Roman"/>
          <w:sz w:val="28"/>
          <w:szCs w:val="28"/>
          <w:lang w:val="ru-RU"/>
        </w:rPr>
        <w:t>, Кристаллер В.</w:t>
      </w:r>
      <w:r w:rsidR="00B83B11" w:rsidRPr="00B83B11">
        <w:rPr>
          <w:rFonts w:ascii="Times New Roman" w:hAnsi="Times New Roman" w:cs="Times New Roman"/>
          <w:sz w:val="28"/>
          <w:szCs w:val="28"/>
          <w:lang w:val="ru-RU"/>
        </w:rPr>
        <w:t xml:space="preserve"> [40]</w:t>
      </w:r>
      <w:r w:rsidRPr="00F84980">
        <w:rPr>
          <w:rFonts w:ascii="Times New Roman" w:hAnsi="Times New Roman" w:cs="Times New Roman"/>
          <w:sz w:val="28"/>
          <w:szCs w:val="28"/>
          <w:lang w:val="ru-RU"/>
        </w:rPr>
        <w:t>, Леш А.</w:t>
      </w:r>
      <w:r w:rsidR="00B83B11" w:rsidRPr="00B83B11">
        <w:rPr>
          <w:rFonts w:ascii="Times New Roman" w:hAnsi="Times New Roman" w:cs="Times New Roman"/>
          <w:sz w:val="28"/>
          <w:szCs w:val="28"/>
          <w:lang w:val="ru-RU"/>
        </w:rPr>
        <w:t xml:space="preserve"> [41]</w:t>
      </w:r>
      <w:r w:rsidRPr="00F84980">
        <w:rPr>
          <w:rFonts w:ascii="Times New Roman" w:hAnsi="Times New Roman" w:cs="Times New Roman"/>
          <w:sz w:val="28"/>
          <w:szCs w:val="28"/>
          <w:lang w:val="ru-RU"/>
        </w:rPr>
        <w:t>, Портер М.</w:t>
      </w:r>
      <w:r w:rsidR="00B83B11" w:rsidRPr="00B83B11">
        <w:rPr>
          <w:rFonts w:ascii="Times New Roman" w:hAnsi="Times New Roman" w:cs="Times New Roman"/>
          <w:sz w:val="28"/>
          <w:szCs w:val="28"/>
          <w:lang w:val="ru-RU"/>
        </w:rPr>
        <w:t xml:space="preserve"> [42]</w:t>
      </w:r>
      <w:r w:rsidRPr="00F84980">
        <w:rPr>
          <w:rFonts w:ascii="Times New Roman" w:hAnsi="Times New Roman" w:cs="Times New Roman"/>
          <w:sz w:val="28"/>
          <w:szCs w:val="28"/>
          <w:lang w:val="ru-RU"/>
        </w:rPr>
        <w:t xml:space="preserve">, Тюнен Й. </w:t>
      </w:r>
      <w:r w:rsidR="00B83B11" w:rsidRPr="00B83B11">
        <w:rPr>
          <w:rFonts w:ascii="Times New Roman" w:hAnsi="Times New Roman" w:cs="Times New Roman"/>
          <w:sz w:val="28"/>
          <w:szCs w:val="28"/>
          <w:lang w:val="ru-RU"/>
        </w:rPr>
        <w:t xml:space="preserve">[43] </w:t>
      </w:r>
      <w:r w:rsidRPr="00F84980">
        <w:rPr>
          <w:rFonts w:ascii="Times New Roman" w:hAnsi="Times New Roman" w:cs="Times New Roman"/>
          <w:sz w:val="28"/>
          <w:szCs w:val="28"/>
          <w:lang w:val="ru-RU"/>
        </w:rPr>
        <w:t>рассмотрены вопросы стратегического развития отраслей мировой и национальной экономики в интересах обеспечения их устойчивости.</w:t>
      </w:r>
    </w:p>
    <w:p w14:paraId="04A986E0" w14:textId="77777777" w:rsidR="00465CFC" w:rsidRPr="00F84980" w:rsidRDefault="00465CFC" w:rsidP="00AC0783">
      <w:pPr>
        <w:spacing w:after="0" w:line="240" w:lineRule="auto"/>
        <w:ind w:firstLineChars="252" w:firstLine="706"/>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Несмотря на значительный вклад ученых в области теории и практики стратегического развития, проблемы устойчивого развития </w:t>
      </w:r>
      <w:r w:rsidR="00CD0BD2">
        <w:rPr>
          <w:rFonts w:ascii="Times New Roman" w:hAnsi="Times New Roman" w:cs="Times New Roman"/>
          <w:sz w:val="28"/>
          <w:szCs w:val="28"/>
          <w:lang w:val="ru-RU"/>
        </w:rPr>
        <w:t>легкой промышленности с позиции</w:t>
      </w:r>
      <w:r w:rsidRPr="00F84980">
        <w:rPr>
          <w:rFonts w:ascii="Times New Roman" w:hAnsi="Times New Roman" w:cs="Times New Roman"/>
          <w:sz w:val="28"/>
          <w:szCs w:val="28"/>
          <w:lang w:val="ru-RU"/>
        </w:rPr>
        <w:t xml:space="preserve"> формирования эффективного механизма разработки стратегии </w:t>
      </w:r>
      <w:r w:rsidR="00CD0BD2">
        <w:rPr>
          <w:rFonts w:ascii="Times New Roman" w:hAnsi="Times New Roman" w:cs="Times New Roman"/>
          <w:sz w:val="28"/>
          <w:szCs w:val="28"/>
          <w:lang w:val="ru-RU"/>
        </w:rPr>
        <w:t xml:space="preserve">вследствие </w:t>
      </w:r>
      <w:r w:rsidRPr="00F84980">
        <w:rPr>
          <w:rFonts w:ascii="Times New Roman" w:hAnsi="Times New Roman" w:cs="Times New Roman"/>
          <w:sz w:val="28"/>
          <w:szCs w:val="28"/>
          <w:lang w:val="ru-RU"/>
        </w:rPr>
        <w:t>своей много</w:t>
      </w:r>
      <w:r w:rsidR="00CD0BD2">
        <w:rPr>
          <w:rFonts w:ascii="Times New Roman" w:hAnsi="Times New Roman" w:cs="Times New Roman"/>
          <w:sz w:val="28"/>
          <w:szCs w:val="28"/>
          <w:lang w:val="ru-RU"/>
        </w:rPr>
        <w:t>аспектности и с</w:t>
      </w:r>
      <w:r w:rsidRPr="00F84980">
        <w:rPr>
          <w:rFonts w:ascii="Times New Roman" w:hAnsi="Times New Roman" w:cs="Times New Roman"/>
          <w:sz w:val="28"/>
          <w:szCs w:val="28"/>
          <w:lang w:val="ru-RU"/>
        </w:rPr>
        <w:t xml:space="preserve">ложности </w:t>
      </w:r>
      <w:r w:rsidR="00CD0BD2">
        <w:rPr>
          <w:rFonts w:ascii="Times New Roman" w:hAnsi="Times New Roman" w:cs="Times New Roman"/>
          <w:sz w:val="28"/>
          <w:szCs w:val="28"/>
          <w:lang w:val="ru-RU"/>
        </w:rPr>
        <w:t>в настоящее время недостаточно разработан</w:t>
      </w:r>
      <w:r w:rsidRPr="00F84980">
        <w:rPr>
          <w:rFonts w:ascii="Times New Roman" w:hAnsi="Times New Roman" w:cs="Times New Roman"/>
          <w:sz w:val="28"/>
          <w:szCs w:val="28"/>
          <w:lang w:val="ru-RU"/>
        </w:rPr>
        <w:t>ы, что обусловило выбор темы исследования.</w:t>
      </w:r>
    </w:p>
    <w:p w14:paraId="76A7EFA0" w14:textId="77777777" w:rsidR="00DD756A" w:rsidRDefault="00DD756A" w:rsidP="00AC0783">
      <w:pPr>
        <w:spacing w:after="0" w:line="240" w:lineRule="auto"/>
        <w:ind w:firstLineChars="252" w:firstLine="708"/>
        <w:jc w:val="both"/>
        <w:rPr>
          <w:rFonts w:ascii="Times New Roman" w:hAnsi="Times New Roman" w:cs="Times New Roman"/>
          <w:b/>
          <w:sz w:val="28"/>
          <w:szCs w:val="28"/>
          <w:shd w:val="clear" w:color="auto" w:fill="FFFFFF"/>
          <w:lang w:val="ru-RU"/>
        </w:rPr>
      </w:pPr>
      <w:r>
        <w:rPr>
          <w:rFonts w:ascii="Times New Roman" w:hAnsi="Times New Roman" w:cs="Times New Roman"/>
          <w:b/>
          <w:sz w:val="28"/>
          <w:szCs w:val="28"/>
          <w:shd w:val="clear" w:color="auto" w:fill="FFFFFF"/>
          <w:lang w:val="ru-RU"/>
        </w:rPr>
        <w:t>Цель и задачи исследовани</w:t>
      </w:r>
      <w:r w:rsidR="00AC0783">
        <w:rPr>
          <w:rFonts w:ascii="Times New Roman" w:hAnsi="Times New Roman" w:cs="Times New Roman"/>
          <w:b/>
          <w:sz w:val="28"/>
          <w:szCs w:val="28"/>
          <w:shd w:val="clear" w:color="auto" w:fill="FFFFFF"/>
          <w:lang w:val="ru-RU"/>
        </w:rPr>
        <w:t>я</w:t>
      </w:r>
      <w:r>
        <w:rPr>
          <w:rFonts w:ascii="Times New Roman" w:hAnsi="Times New Roman" w:cs="Times New Roman"/>
          <w:b/>
          <w:sz w:val="28"/>
          <w:szCs w:val="28"/>
          <w:shd w:val="clear" w:color="auto" w:fill="FFFFFF"/>
          <w:lang w:val="ru-RU"/>
        </w:rPr>
        <w:t>.</w:t>
      </w:r>
    </w:p>
    <w:p w14:paraId="0B91FDEB" w14:textId="77777777" w:rsidR="00D828CC" w:rsidRPr="00DD756A" w:rsidRDefault="00D828CC" w:rsidP="00D828CC">
      <w:pPr>
        <w:spacing w:after="0" w:line="240" w:lineRule="auto"/>
        <w:ind w:firstLineChars="252" w:firstLine="706"/>
        <w:jc w:val="both"/>
        <w:rPr>
          <w:rFonts w:ascii="Times New Roman" w:hAnsi="Times New Roman" w:cs="Times New Roman"/>
          <w:sz w:val="28"/>
          <w:szCs w:val="28"/>
          <w:shd w:val="clear" w:color="auto" w:fill="FFFFFF"/>
          <w:lang w:val="ru-RU"/>
        </w:rPr>
      </w:pPr>
      <w:r w:rsidRPr="00DD756A">
        <w:rPr>
          <w:rFonts w:ascii="Times New Roman" w:hAnsi="Times New Roman" w:cs="Times New Roman"/>
          <w:sz w:val="28"/>
          <w:szCs w:val="28"/>
          <w:shd w:val="clear" w:color="auto" w:fill="FFFFFF"/>
          <w:lang w:val="ru-RU"/>
        </w:rPr>
        <w:t xml:space="preserve">Целью диссертационного исследования является формирование стратегии </w:t>
      </w:r>
      <w:r>
        <w:rPr>
          <w:rFonts w:ascii="Times New Roman" w:hAnsi="Times New Roman" w:cs="Times New Roman"/>
          <w:sz w:val="28"/>
          <w:szCs w:val="28"/>
          <w:shd w:val="clear" w:color="auto" w:fill="FFFFFF"/>
          <w:lang w:val="ru-RU"/>
        </w:rPr>
        <w:t xml:space="preserve">развития </w:t>
      </w:r>
      <w:r w:rsidRPr="00DD756A">
        <w:rPr>
          <w:rFonts w:ascii="Times New Roman" w:hAnsi="Times New Roman" w:cs="Times New Roman"/>
          <w:sz w:val="28"/>
          <w:szCs w:val="28"/>
          <w:shd w:val="clear" w:color="auto" w:fill="FFFFFF"/>
          <w:lang w:val="ru-RU"/>
        </w:rPr>
        <w:t xml:space="preserve">легкой промышленности на основе международного </w:t>
      </w:r>
      <w:r>
        <w:rPr>
          <w:rFonts w:ascii="Times New Roman" w:hAnsi="Times New Roman" w:cs="Times New Roman"/>
          <w:sz w:val="28"/>
          <w:szCs w:val="28"/>
          <w:shd w:val="clear" w:color="auto" w:fill="FFFFFF"/>
          <w:lang w:val="ru-RU"/>
        </w:rPr>
        <w:t xml:space="preserve">и </w:t>
      </w:r>
      <w:r w:rsidRPr="00DD756A">
        <w:rPr>
          <w:rFonts w:ascii="Times New Roman" w:hAnsi="Times New Roman" w:cs="Times New Roman"/>
          <w:sz w:val="28"/>
          <w:szCs w:val="28"/>
          <w:shd w:val="clear" w:color="auto" w:fill="FFFFFF"/>
          <w:lang w:val="ru-RU"/>
        </w:rPr>
        <w:t xml:space="preserve">казахстанского опыта и </w:t>
      </w:r>
      <w:r w:rsidRPr="00DD756A">
        <w:rPr>
          <w:rFonts w:ascii="Times New Roman" w:hAnsi="Times New Roman" w:cs="Times New Roman"/>
          <w:sz w:val="28"/>
          <w:szCs w:val="28"/>
          <w:lang w:val="ru-RU"/>
        </w:rPr>
        <w:t>разработка</w:t>
      </w:r>
      <w:r w:rsidRPr="00DD756A">
        <w:rPr>
          <w:rFonts w:ascii="Times New Roman" w:hAnsi="Times New Roman" w:cs="Times New Roman"/>
          <w:sz w:val="28"/>
          <w:szCs w:val="28"/>
          <w:shd w:val="clear" w:color="auto" w:fill="FFFFFF"/>
          <w:lang w:val="ru-RU"/>
        </w:rPr>
        <w:t xml:space="preserve"> механизмов, обеспечивающих ее устойчиво</w:t>
      </w:r>
      <w:r>
        <w:rPr>
          <w:rFonts w:ascii="Times New Roman" w:hAnsi="Times New Roman" w:cs="Times New Roman"/>
          <w:sz w:val="28"/>
          <w:szCs w:val="28"/>
          <w:shd w:val="clear" w:color="auto" w:fill="FFFFFF"/>
          <w:lang w:val="ru-RU"/>
        </w:rPr>
        <w:t>сть</w:t>
      </w:r>
      <w:r w:rsidRPr="00DD756A">
        <w:rPr>
          <w:rFonts w:ascii="Times New Roman" w:hAnsi="Times New Roman" w:cs="Times New Roman"/>
          <w:sz w:val="28"/>
          <w:szCs w:val="28"/>
          <w:shd w:val="clear" w:color="auto" w:fill="FFFFFF"/>
          <w:lang w:val="ru-RU"/>
        </w:rPr>
        <w:t>.</w:t>
      </w:r>
    </w:p>
    <w:p w14:paraId="6ACF62D0" w14:textId="77777777" w:rsidR="00465CFC" w:rsidRPr="00DD756A" w:rsidRDefault="00465CFC" w:rsidP="00AC0783">
      <w:pPr>
        <w:spacing w:after="0" w:line="240" w:lineRule="auto"/>
        <w:ind w:firstLineChars="252" w:firstLine="706"/>
        <w:jc w:val="both"/>
        <w:rPr>
          <w:rFonts w:ascii="Times New Roman" w:hAnsi="Times New Roman" w:cs="Times New Roman"/>
          <w:sz w:val="28"/>
          <w:szCs w:val="28"/>
          <w:shd w:val="clear" w:color="auto" w:fill="FFFFFF"/>
          <w:lang w:val="ru-RU"/>
        </w:rPr>
      </w:pPr>
      <w:r w:rsidRPr="00DD756A">
        <w:rPr>
          <w:rFonts w:ascii="Times New Roman" w:hAnsi="Times New Roman" w:cs="Times New Roman"/>
          <w:sz w:val="28"/>
          <w:szCs w:val="28"/>
          <w:shd w:val="clear" w:color="auto" w:fill="FFFFFF"/>
          <w:lang w:val="ru-RU"/>
        </w:rPr>
        <w:t>В соответствии с указанной целью были поставлены задачи диссертационного исследования:</w:t>
      </w:r>
    </w:p>
    <w:p w14:paraId="310EB103" w14:textId="77777777" w:rsidR="00465CFC" w:rsidRPr="00F84980" w:rsidRDefault="00465CFC" w:rsidP="00AC0783">
      <w:pPr>
        <w:spacing w:after="0" w:line="240" w:lineRule="auto"/>
        <w:ind w:firstLineChars="252" w:firstLine="706"/>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уточнить теоретические и методологические основы устойчивого развития отрасли промышленности;</w:t>
      </w:r>
    </w:p>
    <w:p w14:paraId="1BA985DA" w14:textId="77777777" w:rsidR="00465CFC" w:rsidRPr="00F84980" w:rsidRDefault="00465CFC" w:rsidP="00AC0783">
      <w:pPr>
        <w:spacing w:after="0" w:line="240" w:lineRule="auto"/>
        <w:ind w:firstLineChars="252" w:firstLine="706"/>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определить факторы устойчивого развития отрасли и сформировать систему индикаторов устойчивого развития отрасл</w:t>
      </w:r>
      <w:r w:rsidR="00BA3FF8" w:rsidRPr="00F84980">
        <w:rPr>
          <w:rFonts w:ascii="Times New Roman" w:hAnsi="Times New Roman" w:cs="Times New Roman"/>
          <w:sz w:val="28"/>
          <w:szCs w:val="28"/>
          <w:shd w:val="clear" w:color="auto" w:fill="FFFFFF"/>
          <w:lang w:val="ru-RU"/>
        </w:rPr>
        <w:t>ей</w:t>
      </w:r>
      <w:r w:rsidRPr="00F84980">
        <w:rPr>
          <w:rFonts w:ascii="Times New Roman" w:hAnsi="Times New Roman" w:cs="Times New Roman"/>
          <w:sz w:val="28"/>
          <w:szCs w:val="28"/>
          <w:shd w:val="clear" w:color="auto" w:fill="FFFFFF"/>
          <w:lang w:val="ru-RU"/>
        </w:rPr>
        <w:t xml:space="preserve"> промышленности;</w:t>
      </w:r>
    </w:p>
    <w:p w14:paraId="3896A3C7" w14:textId="77777777" w:rsidR="00D64CBC" w:rsidRDefault="00581DB8" w:rsidP="003B0779">
      <w:pPr>
        <w:spacing w:after="0" w:line="240" w:lineRule="auto"/>
        <w:ind w:firstLineChars="252" w:firstLine="706"/>
        <w:jc w:val="both"/>
        <w:rPr>
          <w:rFonts w:ascii="Times New Roman" w:hAnsi="Times New Roman" w:cs="Times New Roman"/>
          <w:sz w:val="28"/>
          <w:szCs w:val="28"/>
          <w:shd w:val="clear" w:color="auto" w:fill="FFFFFF"/>
          <w:lang w:val="ru-RU"/>
        </w:rPr>
      </w:pPr>
      <w:r w:rsidRPr="003B0779">
        <w:rPr>
          <w:rFonts w:ascii="Times New Roman" w:hAnsi="Times New Roman" w:cs="Times New Roman"/>
          <w:sz w:val="28"/>
          <w:szCs w:val="28"/>
          <w:shd w:val="clear" w:color="auto" w:fill="FFFFFF"/>
          <w:lang w:val="ru-RU"/>
        </w:rPr>
        <w:t xml:space="preserve">- </w:t>
      </w:r>
      <w:r w:rsidR="00D64CBC">
        <w:rPr>
          <w:rFonts w:ascii="Times New Roman" w:hAnsi="Times New Roman" w:cs="Times New Roman"/>
          <w:sz w:val="28"/>
          <w:szCs w:val="28"/>
          <w:shd w:val="clear" w:color="auto" w:fill="FFFFFF"/>
          <w:lang w:val="ru-RU"/>
        </w:rPr>
        <w:t>провести а</w:t>
      </w:r>
      <w:r w:rsidR="003B0779" w:rsidRPr="003B0779">
        <w:rPr>
          <w:rFonts w:ascii="Times New Roman" w:hAnsi="Times New Roman" w:cs="Times New Roman"/>
          <w:sz w:val="28"/>
          <w:szCs w:val="28"/>
          <w:shd w:val="clear" w:color="auto" w:fill="FFFFFF"/>
          <w:lang w:val="ru-RU"/>
        </w:rPr>
        <w:t xml:space="preserve">нализ и </w:t>
      </w:r>
      <w:r w:rsidR="00D64CBC">
        <w:rPr>
          <w:rFonts w:ascii="Times New Roman" w:hAnsi="Times New Roman" w:cs="Times New Roman"/>
          <w:sz w:val="28"/>
          <w:szCs w:val="28"/>
          <w:shd w:val="clear" w:color="auto" w:fill="FFFFFF"/>
          <w:lang w:val="ru-RU"/>
        </w:rPr>
        <w:t xml:space="preserve">выявить </w:t>
      </w:r>
      <w:r w:rsidR="003B0779" w:rsidRPr="003B0779">
        <w:rPr>
          <w:rFonts w:ascii="Times New Roman" w:hAnsi="Times New Roman" w:cs="Times New Roman"/>
          <w:sz w:val="28"/>
          <w:szCs w:val="28"/>
          <w:shd w:val="clear" w:color="auto" w:fill="FFFFFF"/>
          <w:lang w:val="ru-RU"/>
        </w:rPr>
        <w:t>тенденции развития легкой промышленности РК</w:t>
      </w:r>
      <w:r w:rsidR="00D64CBC">
        <w:rPr>
          <w:rFonts w:ascii="Times New Roman" w:hAnsi="Times New Roman" w:cs="Times New Roman"/>
          <w:sz w:val="28"/>
          <w:szCs w:val="28"/>
          <w:shd w:val="clear" w:color="auto" w:fill="FFFFFF"/>
          <w:lang w:val="ru-RU"/>
        </w:rPr>
        <w:t>;</w:t>
      </w:r>
    </w:p>
    <w:p w14:paraId="3A77D887" w14:textId="77777777" w:rsidR="00D64CBC" w:rsidRDefault="00D64CBC" w:rsidP="003B0779">
      <w:pPr>
        <w:spacing w:after="0" w:line="240" w:lineRule="auto"/>
        <w:ind w:firstLineChars="252" w:firstLine="706"/>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о</w:t>
      </w:r>
      <w:r w:rsidR="003B0779" w:rsidRPr="003B0779">
        <w:rPr>
          <w:rFonts w:ascii="Times New Roman" w:hAnsi="Times New Roman" w:cs="Times New Roman"/>
          <w:sz w:val="28"/>
          <w:szCs w:val="28"/>
          <w:shd w:val="clear" w:color="auto" w:fill="FFFFFF"/>
          <w:lang w:val="ru-RU"/>
        </w:rPr>
        <w:t>цен</w:t>
      </w:r>
      <w:r>
        <w:rPr>
          <w:rFonts w:ascii="Times New Roman" w:hAnsi="Times New Roman" w:cs="Times New Roman"/>
          <w:sz w:val="28"/>
          <w:szCs w:val="28"/>
          <w:shd w:val="clear" w:color="auto" w:fill="FFFFFF"/>
          <w:lang w:val="ru-RU"/>
        </w:rPr>
        <w:t xml:space="preserve">ить </w:t>
      </w:r>
      <w:r w:rsidR="003B0779" w:rsidRPr="003B0779">
        <w:rPr>
          <w:rFonts w:ascii="Times New Roman" w:hAnsi="Times New Roman" w:cs="Times New Roman"/>
          <w:sz w:val="28"/>
          <w:szCs w:val="28"/>
          <w:shd w:val="clear" w:color="auto" w:fill="FFFFFF"/>
          <w:lang w:val="ru-RU"/>
        </w:rPr>
        <w:t>потенциал устойчивости развития легкой промышленности в Казахстане</w:t>
      </w:r>
      <w:r>
        <w:rPr>
          <w:rFonts w:ascii="Times New Roman" w:hAnsi="Times New Roman" w:cs="Times New Roman"/>
          <w:sz w:val="28"/>
          <w:szCs w:val="28"/>
          <w:shd w:val="clear" w:color="auto" w:fill="FFFFFF"/>
          <w:lang w:val="ru-RU"/>
        </w:rPr>
        <w:t>;</w:t>
      </w:r>
    </w:p>
    <w:p w14:paraId="517E440B" w14:textId="650ED47A" w:rsidR="00581DB8" w:rsidRPr="00F84980" w:rsidRDefault="00D64CBC" w:rsidP="003B0779">
      <w:pPr>
        <w:spacing w:after="0" w:line="240" w:lineRule="auto"/>
        <w:ind w:firstLineChars="252" w:firstLine="706"/>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-выявить направления</w:t>
      </w:r>
      <w:r w:rsidR="003B0779" w:rsidRPr="003B0779">
        <w:rPr>
          <w:rFonts w:ascii="Times New Roman" w:hAnsi="Times New Roman" w:cs="Times New Roman"/>
          <w:sz w:val="28"/>
          <w:szCs w:val="28"/>
          <w:shd w:val="clear" w:color="auto" w:fill="FFFFFF"/>
          <w:lang w:val="ru-RU"/>
        </w:rPr>
        <w:t xml:space="preserve"> </w:t>
      </w:r>
      <w:r w:rsidR="004A3C3C">
        <w:rPr>
          <w:rFonts w:ascii="Times New Roman" w:hAnsi="Times New Roman" w:cs="Times New Roman"/>
          <w:sz w:val="28"/>
          <w:szCs w:val="28"/>
          <w:shd w:val="clear" w:color="auto" w:fill="FFFFFF"/>
          <w:lang w:val="ru-RU"/>
        </w:rPr>
        <w:t xml:space="preserve">устойчивого </w:t>
      </w:r>
      <w:r w:rsidR="003B0779" w:rsidRPr="003B0779">
        <w:rPr>
          <w:rFonts w:ascii="Times New Roman" w:hAnsi="Times New Roman" w:cs="Times New Roman"/>
          <w:sz w:val="28"/>
          <w:szCs w:val="28"/>
          <w:shd w:val="clear" w:color="auto" w:fill="FFFFFF"/>
          <w:lang w:val="ru-RU"/>
        </w:rPr>
        <w:t>развития казахстанской легкой промышленности</w:t>
      </w:r>
      <w:r w:rsidR="00581DB8" w:rsidRPr="00F84980">
        <w:rPr>
          <w:rFonts w:ascii="Times New Roman" w:hAnsi="Times New Roman" w:cs="Times New Roman"/>
          <w:sz w:val="28"/>
          <w:szCs w:val="28"/>
          <w:shd w:val="clear" w:color="auto" w:fill="FFFFFF"/>
          <w:lang w:val="ru-RU"/>
        </w:rPr>
        <w:t>;</w:t>
      </w:r>
    </w:p>
    <w:p w14:paraId="740536E8" w14:textId="0D00F446" w:rsidR="00465CFC" w:rsidRPr="00F84980" w:rsidRDefault="00465CFC" w:rsidP="00AC0783">
      <w:pPr>
        <w:spacing w:after="0" w:line="240" w:lineRule="auto"/>
        <w:ind w:firstLineChars="252" w:firstLine="706"/>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предложить механизм</w:t>
      </w:r>
      <w:r w:rsidR="0062461A">
        <w:rPr>
          <w:rFonts w:ascii="Times New Roman" w:hAnsi="Times New Roman" w:cs="Times New Roman"/>
          <w:sz w:val="28"/>
          <w:szCs w:val="28"/>
          <w:shd w:val="clear" w:color="auto" w:fill="FFFFFF"/>
          <w:lang w:val="ru-RU"/>
        </w:rPr>
        <w:t xml:space="preserve"> реализации</w:t>
      </w:r>
      <w:r w:rsidRPr="00F84980">
        <w:rPr>
          <w:rFonts w:ascii="Times New Roman" w:hAnsi="Times New Roman" w:cs="Times New Roman"/>
          <w:sz w:val="28"/>
          <w:szCs w:val="28"/>
          <w:shd w:val="clear" w:color="auto" w:fill="FFFFFF"/>
          <w:lang w:val="ru-RU"/>
        </w:rPr>
        <w:t xml:space="preserve"> стратеги</w:t>
      </w:r>
      <w:r w:rsidR="0062461A">
        <w:rPr>
          <w:rFonts w:ascii="Times New Roman" w:hAnsi="Times New Roman" w:cs="Times New Roman"/>
          <w:sz w:val="28"/>
          <w:szCs w:val="28"/>
          <w:shd w:val="clear" w:color="auto" w:fill="FFFFFF"/>
          <w:lang w:val="ru-RU"/>
        </w:rPr>
        <w:t>и</w:t>
      </w:r>
      <w:r w:rsidRPr="00F84980">
        <w:rPr>
          <w:rFonts w:ascii="Times New Roman" w:hAnsi="Times New Roman" w:cs="Times New Roman"/>
          <w:sz w:val="28"/>
          <w:szCs w:val="28"/>
          <w:shd w:val="clear" w:color="auto" w:fill="FFFFFF"/>
          <w:lang w:val="ru-RU"/>
        </w:rPr>
        <w:t xml:space="preserve"> устойчивого развития </w:t>
      </w:r>
      <w:r w:rsidR="003B5CD7">
        <w:rPr>
          <w:rFonts w:ascii="Times New Roman" w:hAnsi="Times New Roman" w:cs="Times New Roman"/>
          <w:sz w:val="28"/>
          <w:szCs w:val="28"/>
          <w:shd w:val="clear" w:color="auto" w:fill="FFFFFF"/>
          <w:lang w:val="ru-RU"/>
        </w:rPr>
        <w:t>легкой промышленности</w:t>
      </w:r>
      <w:r w:rsidR="004A3C3C">
        <w:rPr>
          <w:rFonts w:ascii="Times New Roman" w:hAnsi="Times New Roman" w:cs="Times New Roman"/>
          <w:sz w:val="28"/>
          <w:szCs w:val="28"/>
          <w:shd w:val="clear" w:color="auto" w:fill="FFFFFF"/>
          <w:lang w:val="ru-RU"/>
        </w:rPr>
        <w:t xml:space="preserve"> в Республике Казахстан</w:t>
      </w:r>
      <w:r w:rsidRPr="00F84980">
        <w:rPr>
          <w:rFonts w:ascii="Times New Roman" w:hAnsi="Times New Roman" w:cs="Times New Roman"/>
          <w:sz w:val="28"/>
          <w:szCs w:val="28"/>
          <w:shd w:val="clear" w:color="auto" w:fill="FFFFFF"/>
          <w:lang w:val="ru-RU"/>
        </w:rPr>
        <w:t>.</w:t>
      </w:r>
    </w:p>
    <w:p w14:paraId="736426F6" w14:textId="5B007C9C" w:rsidR="00DD756A" w:rsidRDefault="00DD756A" w:rsidP="00AC0783">
      <w:pPr>
        <w:spacing w:after="0" w:line="240" w:lineRule="auto"/>
        <w:ind w:firstLineChars="252" w:firstLine="708"/>
        <w:jc w:val="both"/>
        <w:rPr>
          <w:rFonts w:ascii="Times New Roman" w:hAnsi="Times New Roman" w:cs="Times New Roman"/>
          <w:b/>
          <w:sz w:val="28"/>
          <w:szCs w:val="28"/>
          <w:shd w:val="clear" w:color="auto" w:fill="FFFFFF"/>
          <w:lang w:val="ru-RU"/>
        </w:rPr>
      </w:pPr>
      <w:r>
        <w:rPr>
          <w:rFonts w:ascii="Times New Roman" w:hAnsi="Times New Roman" w:cs="Times New Roman"/>
          <w:b/>
          <w:sz w:val="28"/>
          <w:szCs w:val="28"/>
          <w:shd w:val="clear" w:color="auto" w:fill="FFFFFF"/>
          <w:lang w:val="ru-RU"/>
        </w:rPr>
        <w:t>Предмет и объект исследования.</w:t>
      </w:r>
    </w:p>
    <w:p w14:paraId="6437A26D" w14:textId="77777777" w:rsidR="00465CFC" w:rsidRPr="00DD756A" w:rsidRDefault="00465CFC" w:rsidP="00AC0783">
      <w:pPr>
        <w:spacing w:after="0" w:line="240" w:lineRule="auto"/>
        <w:ind w:firstLineChars="252" w:firstLine="706"/>
        <w:jc w:val="both"/>
        <w:rPr>
          <w:rFonts w:ascii="Times New Roman" w:hAnsi="Times New Roman" w:cs="Times New Roman"/>
          <w:sz w:val="28"/>
          <w:szCs w:val="28"/>
          <w:shd w:val="clear" w:color="auto" w:fill="FFFFFF"/>
          <w:lang w:val="ru-RU"/>
        </w:rPr>
      </w:pPr>
      <w:r w:rsidRPr="00DD756A">
        <w:rPr>
          <w:rFonts w:ascii="Times New Roman" w:hAnsi="Times New Roman" w:cs="Times New Roman"/>
          <w:sz w:val="28"/>
          <w:szCs w:val="28"/>
          <w:shd w:val="clear" w:color="auto" w:fill="FFFFFF"/>
          <w:lang w:val="ru-RU"/>
        </w:rPr>
        <w:t>Объектом диссертационного исследования выступает легкая промышленность Республики Казахстан.</w:t>
      </w:r>
    </w:p>
    <w:p w14:paraId="455F2190" w14:textId="24D29EF0" w:rsidR="00465CFC" w:rsidRPr="00DD756A" w:rsidRDefault="00465CFC" w:rsidP="00AC0783">
      <w:pPr>
        <w:spacing w:after="0" w:line="240" w:lineRule="auto"/>
        <w:ind w:firstLineChars="252" w:firstLine="706"/>
        <w:jc w:val="both"/>
        <w:rPr>
          <w:rFonts w:ascii="Times New Roman" w:hAnsi="Times New Roman" w:cs="Times New Roman"/>
          <w:sz w:val="28"/>
          <w:szCs w:val="28"/>
          <w:shd w:val="clear" w:color="auto" w:fill="FFFFFF"/>
          <w:lang w:val="ru-RU"/>
        </w:rPr>
      </w:pPr>
      <w:r w:rsidRPr="00DD756A">
        <w:rPr>
          <w:rFonts w:ascii="Times New Roman" w:hAnsi="Times New Roman" w:cs="Times New Roman"/>
          <w:sz w:val="28"/>
          <w:szCs w:val="28"/>
          <w:shd w:val="clear" w:color="auto" w:fill="FFFFFF"/>
          <w:lang w:val="ru-RU"/>
        </w:rPr>
        <w:t xml:space="preserve">Предметом исследования являются </w:t>
      </w:r>
      <w:r w:rsidR="00B10173" w:rsidRPr="00DD756A">
        <w:rPr>
          <w:rFonts w:ascii="Times New Roman" w:hAnsi="Times New Roman" w:cs="Times New Roman"/>
          <w:sz w:val="28"/>
          <w:szCs w:val="28"/>
          <w:shd w:val="clear" w:color="auto" w:fill="FFFFFF"/>
          <w:lang w:val="ru-RU"/>
        </w:rPr>
        <w:t>процессы</w:t>
      </w:r>
      <w:r w:rsidRPr="00DD756A">
        <w:rPr>
          <w:rFonts w:ascii="Times New Roman" w:hAnsi="Times New Roman" w:cs="Times New Roman"/>
          <w:sz w:val="28"/>
          <w:szCs w:val="28"/>
          <w:shd w:val="clear" w:color="auto" w:fill="FFFFFF"/>
          <w:lang w:val="ru-RU"/>
        </w:rPr>
        <w:t xml:space="preserve"> формирования стратегии устойчивого развития </w:t>
      </w:r>
      <w:r w:rsidR="00B10173" w:rsidRPr="00DD756A">
        <w:rPr>
          <w:rFonts w:ascii="Times New Roman" w:hAnsi="Times New Roman" w:cs="Times New Roman"/>
          <w:sz w:val="28"/>
          <w:szCs w:val="28"/>
          <w:shd w:val="clear" w:color="auto" w:fill="FFFFFF"/>
          <w:lang w:val="ru-RU"/>
        </w:rPr>
        <w:t>легкой промышленности</w:t>
      </w:r>
      <w:r w:rsidR="00D64CBC">
        <w:rPr>
          <w:rFonts w:ascii="Times New Roman" w:hAnsi="Times New Roman" w:cs="Times New Roman"/>
          <w:sz w:val="28"/>
          <w:szCs w:val="28"/>
          <w:shd w:val="clear" w:color="auto" w:fill="FFFFFF"/>
          <w:lang w:val="ru-RU"/>
        </w:rPr>
        <w:t xml:space="preserve"> в </w:t>
      </w:r>
      <w:r w:rsidR="00D64CBC" w:rsidRPr="00DD756A">
        <w:rPr>
          <w:rFonts w:ascii="Times New Roman" w:hAnsi="Times New Roman" w:cs="Times New Roman"/>
          <w:sz w:val="28"/>
          <w:szCs w:val="28"/>
          <w:shd w:val="clear" w:color="auto" w:fill="FFFFFF"/>
          <w:lang w:val="ru-RU"/>
        </w:rPr>
        <w:t>Республик</w:t>
      </w:r>
      <w:r w:rsidR="00D64CBC">
        <w:rPr>
          <w:rFonts w:ascii="Times New Roman" w:hAnsi="Times New Roman" w:cs="Times New Roman"/>
          <w:sz w:val="28"/>
          <w:szCs w:val="28"/>
          <w:shd w:val="clear" w:color="auto" w:fill="FFFFFF"/>
          <w:lang w:val="ru-RU"/>
        </w:rPr>
        <w:t>е</w:t>
      </w:r>
      <w:r w:rsidR="00D64CBC" w:rsidRPr="00DD756A">
        <w:rPr>
          <w:rFonts w:ascii="Times New Roman" w:hAnsi="Times New Roman" w:cs="Times New Roman"/>
          <w:sz w:val="28"/>
          <w:szCs w:val="28"/>
          <w:shd w:val="clear" w:color="auto" w:fill="FFFFFF"/>
          <w:lang w:val="ru-RU"/>
        </w:rPr>
        <w:t xml:space="preserve"> Казахстан</w:t>
      </w:r>
      <w:r w:rsidRPr="00DD756A">
        <w:rPr>
          <w:rFonts w:ascii="Times New Roman" w:hAnsi="Times New Roman" w:cs="Times New Roman"/>
          <w:sz w:val="28"/>
          <w:szCs w:val="28"/>
          <w:shd w:val="clear" w:color="auto" w:fill="FFFFFF"/>
          <w:lang w:val="ru-RU"/>
        </w:rPr>
        <w:t>.</w:t>
      </w:r>
    </w:p>
    <w:p w14:paraId="6D9775B7" w14:textId="77777777" w:rsidR="003B5CD7" w:rsidRDefault="00465CFC" w:rsidP="00AC0783">
      <w:pPr>
        <w:spacing w:after="0" w:line="240" w:lineRule="auto"/>
        <w:ind w:firstLineChars="252" w:firstLine="708"/>
        <w:jc w:val="both"/>
        <w:rPr>
          <w:rFonts w:ascii="Times New Roman" w:hAnsi="Times New Roman" w:cs="Times New Roman"/>
          <w:sz w:val="28"/>
          <w:szCs w:val="28"/>
          <w:shd w:val="clear" w:color="auto" w:fill="FFFFFF"/>
          <w:lang w:val="ru-RU"/>
        </w:rPr>
      </w:pPr>
      <w:r w:rsidRPr="00DD756A">
        <w:rPr>
          <w:rFonts w:ascii="Times New Roman" w:hAnsi="Times New Roman" w:cs="Times New Roman"/>
          <w:b/>
          <w:sz w:val="28"/>
          <w:szCs w:val="28"/>
          <w:shd w:val="clear" w:color="auto" w:fill="FFFFFF"/>
          <w:lang w:val="ru-RU"/>
        </w:rPr>
        <w:t>Теорети</w:t>
      </w:r>
      <w:r w:rsidR="00DD756A" w:rsidRPr="00DD756A">
        <w:rPr>
          <w:rFonts w:ascii="Times New Roman" w:hAnsi="Times New Roman" w:cs="Times New Roman"/>
          <w:b/>
          <w:sz w:val="28"/>
          <w:szCs w:val="28"/>
          <w:shd w:val="clear" w:color="auto" w:fill="FFFFFF"/>
          <w:lang w:val="ru-RU"/>
        </w:rPr>
        <w:t xml:space="preserve">ческой и </w:t>
      </w:r>
      <w:r w:rsidRPr="00DD756A">
        <w:rPr>
          <w:rFonts w:ascii="Times New Roman" w:hAnsi="Times New Roman" w:cs="Times New Roman"/>
          <w:b/>
          <w:sz w:val="28"/>
          <w:szCs w:val="28"/>
          <w:shd w:val="clear" w:color="auto" w:fill="FFFFFF"/>
          <w:lang w:val="ru-RU"/>
        </w:rPr>
        <w:t>метод</w:t>
      </w:r>
      <w:r w:rsidR="00DD756A" w:rsidRPr="00DD756A">
        <w:rPr>
          <w:rFonts w:ascii="Times New Roman" w:hAnsi="Times New Roman" w:cs="Times New Roman"/>
          <w:b/>
          <w:sz w:val="28"/>
          <w:szCs w:val="28"/>
          <w:shd w:val="clear" w:color="auto" w:fill="FFFFFF"/>
          <w:lang w:val="ru-RU"/>
        </w:rPr>
        <w:t xml:space="preserve">ологической основой </w:t>
      </w:r>
      <w:r w:rsidRPr="00DD756A">
        <w:rPr>
          <w:rFonts w:ascii="Times New Roman" w:hAnsi="Times New Roman" w:cs="Times New Roman"/>
          <w:b/>
          <w:sz w:val="28"/>
          <w:szCs w:val="28"/>
          <w:shd w:val="clear" w:color="auto" w:fill="FFFFFF"/>
          <w:lang w:val="ru-RU"/>
        </w:rPr>
        <w:t>исследования</w:t>
      </w:r>
      <w:r w:rsidRPr="00F84980">
        <w:rPr>
          <w:rFonts w:ascii="Times New Roman" w:hAnsi="Times New Roman" w:cs="Times New Roman"/>
          <w:sz w:val="28"/>
          <w:szCs w:val="28"/>
          <w:shd w:val="clear" w:color="auto" w:fill="FFFFFF"/>
          <w:lang w:val="ru-RU"/>
        </w:rPr>
        <w:t xml:space="preserve"> составили труды отечественных и зарубежных ученых по вопросам формирования и реализации стратегии устойчивого развития отраслей промышленности. </w:t>
      </w:r>
    </w:p>
    <w:p w14:paraId="668BD69A" w14:textId="77777777" w:rsidR="00465CFC" w:rsidRDefault="00465CFC" w:rsidP="00AC0783">
      <w:pPr>
        <w:spacing w:after="0" w:line="240" w:lineRule="auto"/>
        <w:ind w:firstLineChars="252" w:firstLine="706"/>
        <w:jc w:val="both"/>
        <w:rPr>
          <w:rFonts w:ascii="Times New Roman" w:hAnsi="Times New Roman"/>
          <w:sz w:val="28"/>
          <w:szCs w:val="28"/>
          <w:lang w:val="ru-RU"/>
        </w:rPr>
      </w:pPr>
      <w:r w:rsidRPr="00B83528">
        <w:rPr>
          <w:rFonts w:ascii="Times New Roman" w:hAnsi="Times New Roman" w:cs="Times New Roman"/>
          <w:sz w:val="28"/>
          <w:szCs w:val="28"/>
          <w:shd w:val="clear" w:color="auto" w:fill="FFFFFF"/>
          <w:lang w:val="ru-RU"/>
        </w:rPr>
        <w:t>Информационной базой исследования явились законодательные акты</w:t>
      </w:r>
      <w:r w:rsidRPr="00F84980">
        <w:rPr>
          <w:rFonts w:ascii="Times New Roman" w:hAnsi="Times New Roman"/>
          <w:sz w:val="28"/>
          <w:szCs w:val="28"/>
          <w:lang w:val="ru-RU"/>
        </w:rPr>
        <w:t xml:space="preserve"> Республики Казахстан, данные Бюро национальной статистики Агентства по стратегическому планированию и реформам Республики Казахстан, </w:t>
      </w:r>
      <w:r w:rsidR="0062461A">
        <w:rPr>
          <w:rFonts w:ascii="Times New Roman" w:hAnsi="Times New Roman"/>
          <w:sz w:val="28"/>
          <w:szCs w:val="28"/>
          <w:lang w:val="ru-RU"/>
        </w:rPr>
        <w:t>национальные проекты Республики</w:t>
      </w:r>
      <w:r w:rsidRPr="00F84980">
        <w:rPr>
          <w:rFonts w:ascii="Times New Roman" w:hAnsi="Times New Roman"/>
          <w:sz w:val="28"/>
          <w:szCs w:val="28"/>
          <w:lang w:val="ru-RU"/>
        </w:rPr>
        <w:t xml:space="preserve"> Казахстана и др. В работе использовались материалы </w:t>
      </w:r>
      <w:r w:rsidR="0062461A">
        <w:rPr>
          <w:rFonts w:ascii="Times New Roman" w:hAnsi="Times New Roman"/>
          <w:sz w:val="28"/>
          <w:szCs w:val="28"/>
          <w:lang w:val="ru-RU"/>
        </w:rPr>
        <w:t xml:space="preserve">периодических изданий, </w:t>
      </w:r>
      <w:r w:rsidRPr="00F84980">
        <w:rPr>
          <w:rFonts w:ascii="Times New Roman" w:hAnsi="Times New Roman"/>
          <w:sz w:val="28"/>
          <w:szCs w:val="28"/>
          <w:lang w:val="ru-RU"/>
        </w:rPr>
        <w:t>обобщены материалы международных организаций в области стратегий устойчивого развития.</w:t>
      </w:r>
    </w:p>
    <w:p w14:paraId="1DB4CC28" w14:textId="77777777" w:rsidR="00111FB5" w:rsidRPr="00024325" w:rsidRDefault="00111FB5" w:rsidP="00AC0783">
      <w:pPr>
        <w:spacing w:after="0" w:line="240" w:lineRule="auto"/>
        <w:ind w:firstLineChars="252" w:firstLine="706"/>
        <w:jc w:val="both"/>
        <w:rPr>
          <w:rFonts w:ascii="Times New Roman" w:hAnsi="Times New Roman" w:cs="Times New Roman"/>
          <w:sz w:val="28"/>
          <w:szCs w:val="28"/>
          <w:shd w:val="clear" w:color="auto" w:fill="FFFFFF"/>
          <w:lang w:val="ru-RU"/>
        </w:rPr>
      </w:pPr>
      <w:r w:rsidRPr="00024325">
        <w:rPr>
          <w:rFonts w:ascii="Times New Roman" w:hAnsi="Times New Roman" w:cs="Times New Roman"/>
          <w:sz w:val="28"/>
          <w:szCs w:val="28"/>
          <w:shd w:val="clear" w:color="auto" w:fill="FFFFFF"/>
          <w:lang w:val="ru-RU"/>
        </w:rPr>
        <w:t>В качестве методологической основы исследования использовались системный и статистический методы</w:t>
      </w:r>
      <w:r w:rsidR="00544E23">
        <w:rPr>
          <w:rFonts w:ascii="Times New Roman" w:hAnsi="Times New Roman" w:cs="Times New Roman"/>
          <w:sz w:val="28"/>
          <w:szCs w:val="28"/>
          <w:shd w:val="clear" w:color="auto" w:fill="FFFFFF"/>
          <w:lang w:val="ru-RU"/>
        </w:rPr>
        <w:t>, а также методы экономико-математического моделирования</w:t>
      </w:r>
      <w:r w:rsidRPr="00024325">
        <w:rPr>
          <w:rFonts w:ascii="Times New Roman" w:hAnsi="Times New Roman" w:cs="Times New Roman"/>
          <w:sz w:val="28"/>
          <w:szCs w:val="28"/>
          <w:shd w:val="clear" w:color="auto" w:fill="FFFFFF"/>
          <w:lang w:val="ru-RU"/>
        </w:rPr>
        <w:t xml:space="preserve">. </w:t>
      </w:r>
    </w:p>
    <w:p w14:paraId="3C08D7D3" w14:textId="77777777" w:rsidR="0057534E" w:rsidRPr="0068471F" w:rsidRDefault="0057534E" w:rsidP="00AC0783">
      <w:pPr>
        <w:spacing w:after="0" w:line="240" w:lineRule="auto"/>
        <w:ind w:firstLineChars="252" w:firstLine="706"/>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За отправную точку в исследовании устойчивого развития системы в</w:t>
      </w:r>
      <w:r>
        <w:rPr>
          <w:rFonts w:ascii="Times New Roman" w:hAnsi="Times New Roman" w:cs="Times New Roman"/>
          <w:sz w:val="28"/>
          <w:szCs w:val="28"/>
          <w:lang w:val="ru-RU"/>
        </w:rPr>
        <w:t>зяты</w:t>
      </w:r>
      <w:r w:rsidRPr="0068471F">
        <w:rPr>
          <w:rFonts w:ascii="Times New Roman" w:hAnsi="Times New Roman" w:cs="Times New Roman"/>
          <w:sz w:val="28"/>
          <w:szCs w:val="28"/>
          <w:lang w:val="ru-RU"/>
        </w:rPr>
        <w:t xml:space="preserve"> научные труды Хаканссона Х. [</w:t>
      </w:r>
      <w:r w:rsidR="00107905">
        <w:rPr>
          <w:rFonts w:ascii="Times New Roman" w:hAnsi="Times New Roman" w:cs="Times New Roman"/>
          <w:sz w:val="28"/>
          <w:szCs w:val="28"/>
          <w:lang w:val="ru-RU"/>
        </w:rPr>
        <w:t>44</w:t>
      </w:r>
      <w:r w:rsidRPr="0068471F">
        <w:rPr>
          <w:rFonts w:ascii="Times New Roman" w:hAnsi="Times New Roman" w:cs="Times New Roman"/>
          <w:sz w:val="28"/>
          <w:szCs w:val="28"/>
          <w:lang w:val="ru-RU"/>
        </w:rPr>
        <w:t>], содержащие значительный пласт эмпирических исследований, способных стать эталонными для работы.  К ним добав</w:t>
      </w:r>
      <w:r>
        <w:rPr>
          <w:rFonts w:ascii="Times New Roman" w:hAnsi="Times New Roman" w:cs="Times New Roman"/>
          <w:sz w:val="28"/>
          <w:szCs w:val="28"/>
          <w:lang w:val="ru-RU"/>
        </w:rPr>
        <w:t>лены</w:t>
      </w:r>
      <w:r w:rsidRPr="0068471F">
        <w:rPr>
          <w:rFonts w:ascii="Times New Roman" w:hAnsi="Times New Roman" w:cs="Times New Roman"/>
          <w:sz w:val="28"/>
          <w:szCs w:val="28"/>
          <w:lang w:val="ru-RU"/>
        </w:rPr>
        <w:t xml:space="preserve"> самые последние исследования в литературе, основанные на эмпирических методах, что позволи</w:t>
      </w:r>
      <w:r w:rsidR="00C07987">
        <w:rPr>
          <w:rFonts w:ascii="Times New Roman" w:hAnsi="Times New Roman" w:cs="Times New Roman"/>
          <w:sz w:val="28"/>
          <w:szCs w:val="28"/>
          <w:lang w:val="ru-RU"/>
        </w:rPr>
        <w:t>ли</w:t>
      </w:r>
      <w:r w:rsidRPr="0068471F">
        <w:rPr>
          <w:rFonts w:ascii="Times New Roman" w:hAnsi="Times New Roman" w:cs="Times New Roman"/>
          <w:sz w:val="28"/>
          <w:szCs w:val="28"/>
          <w:lang w:val="ru-RU"/>
        </w:rPr>
        <w:t xml:space="preserve"> проверить и развить свои выводы. Основными из них является методика, используемая в работах Карлей М. и Кристи И. [</w:t>
      </w:r>
      <w:r w:rsidR="00107905">
        <w:rPr>
          <w:rFonts w:ascii="Times New Roman" w:hAnsi="Times New Roman" w:cs="Times New Roman"/>
          <w:sz w:val="28"/>
          <w:szCs w:val="28"/>
          <w:lang w:val="ru-RU"/>
        </w:rPr>
        <w:t>45</w:t>
      </w:r>
      <w:r w:rsidRPr="0068471F">
        <w:rPr>
          <w:rFonts w:ascii="Times New Roman" w:hAnsi="Times New Roman" w:cs="Times New Roman"/>
          <w:sz w:val="28"/>
          <w:szCs w:val="28"/>
          <w:lang w:val="ru-RU"/>
        </w:rPr>
        <w:t>]. Последующие эконометрические оценки будут следовать аналогичному подходу.</w:t>
      </w:r>
      <w:r w:rsidR="008F63CF">
        <w:rPr>
          <w:rFonts w:ascii="Times New Roman" w:hAnsi="Times New Roman" w:cs="Times New Roman"/>
          <w:sz w:val="28"/>
          <w:szCs w:val="28"/>
          <w:lang w:val="ru-RU"/>
        </w:rPr>
        <w:t xml:space="preserve"> </w:t>
      </w:r>
      <w:r w:rsidRPr="0068471F">
        <w:rPr>
          <w:rFonts w:ascii="Times New Roman" w:hAnsi="Times New Roman" w:cs="Times New Roman"/>
          <w:sz w:val="28"/>
          <w:szCs w:val="28"/>
          <w:lang w:val="ru-RU"/>
        </w:rPr>
        <w:t xml:space="preserve">В основу методологии проведенных исследований положены методы из логической группы (обобщение, анализ и синтез, сопоставление и сравнение, метод абстрагирования, SADT-методология, метод наблюдения, метод декомпозиции, метод эмпирического исследования). </w:t>
      </w:r>
    </w:p>
    <w:p w14:paraId="3A4C8375" w14:textId="77777777" w:rsidR="0057534E" w:rsidRPr="0068471F" w:rsidRDefault="0057534E" w:rsidP="00AC0783">
      <w:pPr>
        <w:spacing w:after="0" w:line="240" w:lineRule="auto"/>
        <w:ind w:firstLineChars="252" w:firstLine="706"/>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Проведенный анализ развития легкой промышленности в РК проведен на основе применения метода анализа и синтеза, относящегося к эвристическим методам. Основу для применения положений данной методики составляет анализ как метод научного исследования, позволивший определить роль и место легкой промышленности</w:t>
      </w:r>
      <w:r w:rsidR="00453452">
        <w:rPr>
          <w:rFonts w:ascii="Times New Roman" w:hAnsi="Times New Roman" w:cs="Times New Roman"/>
          <w:sz w:val="28"/>
          <w:szCs w:val="28"/>
          <w:lang w:val="ru-RU"/>
        </w:rPr>
        <w:t xml:space="preserve"> в структуре экономики страны, разложив сложную структуру на </w:t>
      </w:r>
      <w:r w:rsidRPr="0068471F">
        <w:rPr>
          <w:rFonts w:ascii="Times New Roman" w:hAnsi="Times New Roman" w:cs="Times New Roman"/>
          <w:sz w:val="28"/>
          <w:szCs w:val="28"/>
          <w:lang w:val="ru-RU"/>
        </w:rPr>
        <w:t>его компоненты [</w:t>
      </w:r>
      <w:r w:rsidR="00107905">
        <w:rPr>
          <w:rFonts w:ascii="Times New Roman" w:hAnsi="Times New Roman" w:cs="Times New Roman"/>
          <w:sz w:val="28"/>
          <w:szCs w:val="28"/>
          <w:lang w:val="ru-RU"/>
        </w:rPr>
        <w:t>46</w:t>
      </w:r>
      <w:r w:rsidRPr="0068471F">
        <w:rPr>
          <w:rFonts w:ascii="Times New Roman" w:hAnsi="Times New Roman" w:cs="Times New Roman"/>
          <w:sz w:val="28"/>
          <w:szCs w:val="28"/>
          <w:lang w:val="ru-RU"/>
        </w:rPr>
        <w:t xml:space="preserve">]. Основные положения данной методики отражены в трудах Лоунсона С. и Роберта Х. Данные авторы рассматривают устойчивость развития системы с позиции стратегических возможностей управления операциями, что является новым конкурентным преимуществом в сложившихся условиях. </w:t>
      </w:r>
    </w:p>
    <w:p w14:paraId="245BF61F" w14:textId="77777777" w:rsidR="0057534E" w:rsidRPr="0068471F" w:rsidRDefault="0057534E" w:rsidP="00AC0783">
      <w:pPr>
        <w:spacing w:after="0" w:line="240" w:lineRule="auto"/>
        <w:ind w:firstLineChars="252" w:firstLine="706"/>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Метод синтеза, в противоположность анализу, позволил объединить в одно целое данные, характеризующие различные аспекты функционирования легкой промышленности на рынке: удельный вес общем объеме промышленности, данные по импорту и экспорту, а также меры поддержки отрасли на государственном уровне. Лундстрем Сюзанна [</w:t>
      </w:r>
      <w:r w:rsidR="00107905">
        <w:rPr>
          <w:rFonts w:ascii="Times New Roman" w:hAnsi="Times New Roman" w:cs="Times New Roman"/>
          <w:sz w:val="28"/>
          <w:szCs w:val="28"/>
          <w:lang w:val="ru-RU"/>
        </w:rPr>
        <w:t>47</w:t>
      </w:r>
      <w:r w:rsidRPr="0068471F">
        <w:rPr>
          <w:rFonts w:ascii="Times New Roman" w:hAnsi="Times New Roman" w:cs="Times New Roman"/>
          <w:sz w:val="28"/>
          <w:szCs w:val="28"/>
          <w:lang w:val="ru-RU"/>
        </w:rPr>
        <w:t xml:space="preserve">] в своих исследованиях, применяя метод синтеза, обосновала взаимосвязь и взаимозависимость таких элементов устойчивого развития системы как институты, экономический рост и окружающая среда. Синтезируя данные понятия в единое целое, автор смогла вывести закономерности и созависимости внутри системы, позволившие нам применить их относительно разработки возможности устойчивого развития легкой промышленности в Казахстане. </w:t>
      </w:r>
    </w:p>
    <w:p w14:paraId="76FDDC33" w14:textId="37506A54" w:rsidR="0057534E" w:rsidRPr="0068471F" w:rsidRDefault="0057534E" w:rsidP="00AC0783">
      <w:pPr>
        <w:spacing w:after="0" w:line="240" w:lineRule="auto"/>
        <w:ind w:firstLineChars="252" w:firstLine="706"/>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Исследование основных положений Отчета «Пределы роста» для проекта Римского клуба по проблемам человечества [</w:t>
      </w:r>
      <w:r w:rsidR="00107905">
        <w:rPr>
          <w:rFonts w:ascii="Times New Roman" w:hAnsi="Times New Roman" w:cs="Times New Roman"/>
          <w:sz w:val="28"/>
          <w:szCs w:val="28"/>
          <w:lang w:val="ru-RU"/>
        </w:rPr>
        <w:t>48</w:t>
      </w:r>
      <w:r w:rsidRPr="0068471F">
        <w:rPr>
          <w:rFonts w:ascii="Times New Roman" w:hAnsi="Times New Roman" w:cs="Times New Roman"/>
          <w:sz w:val="28"/>
          <w:szCs w:val="28"/>
          <w:lang w:val="ru-RU"/>
        </w:rPr>
        <w:t>], опубликованного еще в 1974 году группой авторов, позволило сделать выводы об устойчивости современного состояния отрасли, о возможности стабилизации обстановки за счет разработки механизма перехода предприятий легкой промышленности РК к модели устойчивого развития.</w:t>
      </w:r>
      <w:r w:rsidR="008F63CF">
        <w:rPr>
          <w:rFonts w:ascii="Times New Roman" w:hAnsi="Times New Roman" w:cs="Times New Roman"/>
          <w:sz w:val="28"/>
          <w:szCs w:val="28"/>
          <w:lang w:val="ru-RU"/>
        </w:rPr>
        <w:t xml:space="preserve"> </w:t>
      </w:r>
      <w:r w:rsidRPr="0068471F">
        <w:rPr>
          <w:rFonts w:ascii="Times New Roman" w:hAnsi="Times New Roman" w:cs="Times New Roman"/>
          <w:sz w:val="28"/>
          <w:szCs w:val="28"/>
          <w:lang w:val="ru-RU"/>
        </w:rPr>
        <w:t>В качестве специфических методов анализа, при исследовании вопросов состояния легкой промышленности РК в настоящий момент, применялась SADT-методология (методология структурного анализа и проектирования Structured Analysis and Design Technique – SADT). Данная методика, положения которой раскрыты в трудах [</w:t>
      </w:r>
      <w:r w:rsidR="00107905">
        <w:rPr>
          <w:rFonts w:ascii="Times New Roman" w:hAnsi="Times New Roman" w:cs="Times New Roman"/>
          <w:sz w:val="28"/>
          <w:szCs w:val="28"/>
          <w:lang w:val="ru-RU"/>
        </w:rPr>
        <w:t>49-51</w:t>
      </w:r>
      <w:r w:rsidRPr="0068471F">
        <w:rPr>
          <w:rFonts w:ascii="Times New Roman" w:hAnsi="Times New Roman" w:cs="Times New Roman"/>
          <w:sz w:val="28"/>
          <w:szCs w:val="28"/>
          <w:lang w:val="ru-RU"/>
        </w:rPr>
        <w:t xml:space="preserve">], позволила выявить и построить иерархичность в системе диаграмм от описания обобщенного состояния отрасли к частным показателям объемов импорта и экспорта, а также объемов поставок легкой промышленности на внутренний рынок. При этом сначала производилось описание системы в целом и ее взаимодействия с внутренним рынком (контекстная диаграмма), после чего произведена функциональная декомпозиция в виде расчленения системы на подсистемы, в которых каждая подсистема описывает отдельные показатели устойчивости развития легкой промышленности страны. </w:t>
      </w:r>
      <w:r w:rsidR="002123BB">
        <w:rPr>
          <w:rFonts w:ascii="Times New Roman" w:hAnsi="Times New Roman" w:cs="Times New Roman"/>
          <w:sz w:val="28"/>
          <w:szCs w:val="28"/>
          <w:lang w:val="ru-RU"/>
        </w:rPr>
        <w:t>Это</w:t>
      </w:r>
      <w:r w:rsidR="002123BB" w:rsidRPr="0068471F">
        <w:rPr>
          <w:rFonts w:ascii="Times New Roman" w:hAnsi="Times New Roman" w:cs="Times New Roman"/>
          <w:sz w:val="28"/>
          <w:szCs w:val="28"/>
          <w:lang w:val="ru-RU"/>
        </w:rPr>
        <w:t xml:space="preserve"> позволи</w:t>
      </w:r>
      <w:r w:rsidR="002123BB">
        <w:rPr>
          <w:rFonts w:ascii="Times New Roman" w:hAnsi="Times New Roman" w:cs="Times New Roman"/>
          <w:sz w:val="28"/>
          <w:szCs w:val="28"/>
          <w:lang w:val="ru-RU"/>
        </w:rPr>
        <w:t>ло</w:t>
      </w:r>
      <w:r w:rsidR="002123BB" w:rsidRPr="0068471F">
        <w:rPr>
          <w:rFonts w:ascii="Times New Roman" w:hAnsi="Times New Roman" w:cs="Times New Roman"/>
          <w:sz w:val="28"/>
          <w:szCs w:val="28"/>
          <w:lang w:val="ru-RU"/>
        </w:rPr>
        <w:t xml:space="preserve"> добиться необходимой степени детализации</w:t>
      </w:r>
      <w:r w:rsidR="002123BB">
        <w:rPr>
          <w:rFonts w:ascii="Times New Roman" w:hAnsi="Times New Roman" w:cs="Times New Roman"/>
          <w:sz w:val="28"/>
          <w:szCs w:val="28"/>
          <w:lang w:val="ru-RU"/>
        </w:rPr>
        <w:t xml:space="preserve"> для соблюдения принципа достоверности</w:t>
      </w:r>
      <w:r w:rsidR="002123BB" w:rsidRPr="0068471F">
        <w:rPr>
          <w:rFonts w:ascii="Times New Roman" w:hAnsi="Times New Roman" w:cs="Times New Roman"/>
          <w:sz w:val="28"/>
          <w:szCs w:val="28"/>
          <w:lang w:val="ru-RU"/>
        </w:rPr>
        <w:t>.</w:t>
      </w:r>
    </w:p>
    <w:p w14:paraId="03F581AC" w14:textId="77777777" w:rsidR="00465CFC" w:rsidRPr="00F84980" w:rsidRDefault="00465CFC" w:rsidP="00AC0783">
      <w:pPr>
        <w:spacing w:after="0" w:line="240" w:lineRule="auto"/>
        <w:ind w:firstLineChars="252" w:firstLine="708"/>
        <w:jc w:val="both"/>
        <w:rPr>
          <w:rFonts w:ascii="Times New Roman" w:hAnsi="Times New Roman"/>
          <w:sz w:val="28"/>
          <w:szCs w:val="28"/>
          <w:lang w:val="ru-RU"/>
        </w:rPr>
      </w:pPr>
      <w:r w:rsidRPr="00F84980">
        <w:rPr>
          <w:rFonts w:ascii="Times New Roman" w:hAnsi="Times New Roman"/>
          <w:b/>
          <w:sz w:val="28"/>
          <w:szCs w:val="28"/>
          <w:lang w:val="ru-RU"/>
        </w:rPr>
        <w:t>Научная новизна</w:t>
      </w:r>
      <w:r w:rsidRPr="00F84980">
        <w:rPr>
          <w:rFonts w:ascii="Times New Roman" w:hAnsi="Times New Roman"/>
          <w:sz w:val="28"/>
          <w:szCs w:val="28"/>
          <w:lang w:val="ru-RU"/>
        </w:rPr>
        <w:t xml:space="preserve"> заключаются в следующем</w:t>
      </w:r>
      <w:r w:rsidR="00811009" w:rsidRPr="00F84980">
        <w:rPr>
          <w:rFonts w:ascii="Times New Roman" w:hAnsi="Times New Roman"/>
          <w:sz w:val="28"/>
          <w:szCs w:val="28"/>
          <w:lang w:val="ru-RU"/>
        </w:rPr>
        <w:t>:</w:t>
      </w:r>
    </w:p>
    <w:p w14:paraId="7C7C61BF" w14:textId="394BF61B" w:rsidR="00465CFC" w:rsidRPr="00F84980" w:rsidRDefault="00453452" w:rsidP="00AC0783">
      <w:pPr>
        <w:spacing w:after="0" w:line="240" w:lineRule="auto"/>
        <w:ind w:firstLineChars="252" w:firstLine="70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003C3585">
        <w:rPr>
          <w:rFonts w:ascii="Times New Roman" w:hAnsi="Times New Roman" w:cs="Times New Roman"/>
          <w:sz w:val="28"/>
          <w:szCs w:val="28"/>
          <w:lang w:val="ru-RU"/>
        </w:rPr>
        <w:t>На основе изучения с</w:t>
      </w:r>
      <w:r w:rsidR="003C3585" w:rsidRPr="00BB6386">
        <w:rPr>
          <w:rFonts w:ascii="Times New Roman" w:hAnsi="Times New Roman" w:cs="Times New Roman"/>
          <w:sz w:val="28"/>
          <w:szCs w:val="28"/>
          <w:lang w:val="ru-RU"/>
        </w:rPr>
        <w:t>тратегий устойчивого развития в мировой практике</w:t>
      </w:r>
      <w:r w:rsidR="00BB6386">
        <w:rPr>
          <w:rFonts w:ascii="Times New Roman" w:hAnsi="Times New Roman" w:cs="Times New Roman"/>
          <w:sz w:val="28"/>
          <w:szCs w:val="28"/>
          <w:lang w:val="ru-RU"/>
        </w:rPr>
        <w:t>, а также выявлении проблем</w:t>
      </w:r>
      <w:r w:rsidR="00BB6386" w:rsidRPr="00BB6386">
        <w:rPr>
          <w:rFonts w:ascii="Times New Roman" w:hAnsi="Times New Roman" w:cs="Times New Roman"/>
          <w:sz w:val="28"/>
          <w:szCs w:val="28"/>
          <w:lang w:val="ru-RU"/>
        </w:rPr>
        <w:t xml:space="preserve"> обеспечения устойчивого разв</w:t>
      </w:r>
      <w:r w:rsidR="00BB6386">
        <w:rPr>
          <w:rFonts w:ascii="Times New Roman" w:hAnsi="Times New Roman" w:cs="Times New Roman"/>
          <w:sz w:val="28"/>
          <w:szCs w:val="28"/>
          <w:lang w:val="ru-RU"/>
        </w:rPr>
        <w:t xml:space="preserve">ития </w:t>
      </w:r>
      <w:r w:rsidR="008E323A">
        <w:rPr>
          <w:rFonts w:ascii="Times New Roman" w:hAnsi="Times New Roman" w:cs="Times New Roman"/>
          <w:sz w:val="28"/>
          <w:szCs w:val="28"/>
          <w:lang w:val="ru-RU"/>
        </w:rPr>
        <w:t xml:space="preserve">и движущих сил </w:t>
      </w:r>
      <w:r w:rsidR="008E323A" w:rsidRPr="00F84980">
        <w:rPr>
          <w:rFonts w:ascii="Times New Roman" w:hAnsi="Times New Roman" w:cs="Times New Roman"/>
          <w:sz w:val="28"/>
          <w:szCs w:val="28"/>
          <w:lang w:val="ru-RU"/>
        </w:rPr>
        <w:t>рынка устойчивой экономики</w:t>
      </w:r>
      <w:r w:rsidR="008E323A">
        <w:rPr>
          <w:rFonts w:ascii="Times New Roman" w:hAnsi="Times New Roman" w:cs="Times New Roman"/>
          <w:sz w:val="28"/>
          <w:szCs w:val="28"/>
          <w:lang w:val="ru-RU"/>
        </w:rPr>
        <w:t xml:space="preserve"> </w:t>
      </w:r>
      <w:r w:rsidR="003C3585">
        <w:rPr>
          <w:rFonts w:ascii="Times New Roman" w:hAnsi="Times New Roman" w:cs="Times New Roman"/>
          <w:sz w:val="28"/>
          <w:szCs w:val="28"/>
          <w:lang w:val="ru-RU"/>
        </w:rPr>
        <w:t xml:space="preserve">определены </w:t>
      </w:r>
      <w:r w:rsidR="00BB6386">
        <w:rPr>
          <w:rFonts w:ascii="Times New Roman" w:hAnsi="Times New Roman" w:cs="Times New Roman"/>
          <w:sz w:val="28"/>
          <w:szCs w:val="28"/>
          <w:lang w:val="ru-RU"/>
        </w:rPr>
        <w:t>ц</w:t>
      </w:r>
      <w:r w:rsidR="00BB6386" w:rsidRPr="00BB6386">
        <w:rPr>
          <w:rFonts w:ascii="Times New Roman" w:hAnsi="Times New Roman" w:cs="Times New Roman"/>
          <w:sz w:val="28"/>
          <w:szCs w:val="28"/>
          <w:lang w:val="ru-RU"/>
        </w:rPr>
        <w:t>елевые результаты устойчивой отрасли</w:t>
      </w:r>
      <w:r w:rsidR="008E323A">
        <w:rPr>
          <w:rFonts w:ascii="Times New Roman" w:hAnsi="Times New Roman" w:cs="Times New Roman"/>
          <w:sz w:val="28"/>
          <w:szCs w:val="28"/>
          <w:lang w:val="ru-RU"/>
        </w:rPr>
        <w:t>.</w:t>
      </w:r>
    </w:p>
    <w:p w14:paraId="4ABEDA6A" w14:textId="77777777" w:rsidR="00BB6386" w:rsidRPr="00F84980" w:rsidRDefault="00FC666C" w:rsidP="00AC0783">
      <w:pPr>
        <w:tabs>
          <w:tab w:val="left" w:pos="993"/>
        </w:tabs>
        <w:spacing w:after="0" w:line="240" w:lineRule="auto"/>
        <w:ind w:firstLineChars="252" w:firstLine="706"/>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2</w:t>
      </w:r>
      <w:r w:rsidR="00465CFC" w:rsidRPr="00F84980">
        <w:rPr>
          <w:rFonts w:ascii="Times New Roman" w:hAnsi="Times New Roman" w:cs="Times New Roman"/>
          <w:sz w:val="28"/>
          <w:szCs w:val="28"/>
          <w:lang w:val="ru-RU"/>
        </w:rPr>
        <w:t xml:space="preserve">. </w:t>
      </w:r>
      <w:r w:rsidR="00395940">
        <w:rPr>
          <w:rFonts w:ascii="Times New Roman" w:hAnsi="Times New Roman" w:cs="Times New Roman"/>
          <w:sz w:val="28"/>
          <w:szCs w:val="28"/>
          <w:lang w:val="ru-RU"/>
        </w:rPr>
        <w:t>Определена основная подс</w:t>
      </w:r>
      <w:r w:rsidR="00395940" w:rsidRPr="00395940">
        <w:rPr>
          <w:rFonts w:ascii="Times New Roman" w:hAnsi="Times New Roman" w:cs="Times New Roman"/>
          <w:sz w:val="28"/>
          <w:szCs w:val="28"/>
          <w:lang w:val="ru-RU"/>
        </w:rPr>
        <w:t>истема</w:t>
      </w:r>
      <w:r w:rsidR="003B5CD7">
        <w:rPr>
          <w:rFonts w:ascii="Times New Roman" w:hAnsi="Times New Roman" w:cs="Times New Roman"/>
          <w:sz w:val="28"/>
          <w:szCs w:val="28"/>
          <w:lang w:val="ru-RU"/>
        </w:rPr>
        <w:t xml:space="preserve"> отрасли</w:t>
      </w:r>
      <w:r w:rsidR="00465CFC" w:rsidRPr="00F84980">
        <w:rPr>
          <w:rFonts w:ascii="Times New Roman" w:hAnsi="Times New Roman" w:cs="Times New Roman"/>
          <w:sz w:val="28"/>
          <w:szCs w:val="28"/>
          <w:lang w:val="ru-RU"/>
        </w:rPr>
        <w:t>, включающ</w:t>
      </w:r>
      <w:r w:rsidR="003B5CD7">
        <w:rPr>
          <w:rFonts w:ascii="Times New Roman" w:hAnsi="Times New Roman" w:cs="Times New Roman"/>
          <w:sz w:val="28"/>
          <w:szCs w:val="28"/>
          <w:lang w:val="ru-RU"/>
        </w:rPr>
        <w:t>ая</w:t>
      </w:r>
      <w:r w:rsidR="00465CFC" w:rsidRPr="00F84980">
        <w:rPr>
          <w:rFonts w:ascii="Times New Roman" w:hAnsi="Times New Roman" w:cs="Times New Roman"/>
          <w:sz w:val="28"/>
          <w:szCs w:val="28"/>
          <w:lang w:val="ru-RU"/>
        </w:rPr>
        <w:t xml:space="preserve"> в себя частные индикаторы </w:t>
      </w:r>
      <w:r w:rsidR="003B5CD7">
        <w:rPr>
          <w:rFonts w:ascii="Times New Roman" w:hAnsi="Times New Roman" w:cs="Times New Roman"/>
          <w:sz w:val="28"/>
          <w:szCs w:val="28"/>
          <w:lang w:val="ru-RU"/>
        </w:rPr>
        <w:t>(</w:t>
      </w:r>
      <w:r w:rsidR="00465CFC" w:rsidRPr="00F84980">
        <w:rPr>
          <w:rFonts w:ascii="Times New Roman" w:hAnsi="Times New Roman" w:cs="Times New Roman"/>
          <w:sz w:val="28"/>
          <w:szCs w:val="28"/>
          <w:lang w:val="ru-RU"/>
        </w:rPr>
        <w:t>структурн</w:t>
      </w:r>
      <w:r w:rsidR="003B5CD7">
        <w:rPr>
          <w:rFonts w:ascii="Times New Roman" w:hAnsi="Times New Roman" w:cs="Times New Roman"/>
          <w:sz w:val="28"/>
          <w:szCs w:val="28"/>
          <w:lang w:val="ru-RU"/>
        </w:rPr>
        <w:t>ая</w:t>
      </w:r>
      <w:r w:rsidR="00465CFC" w:rsidRPr="00F84980">
        <w:rPr>
          <w:rFonts w:ascii="Times New Roman" w:hAnsi="Times New Roman" w:cs="Times New Roman"/>
          <w:sz w:val="28"/>
          <w:szCs w:val="28"/>
          <w:lang w:val="ru-RU"/>
        </w:rPr>
        <w:t>, производственн</w:t>
      </w:r>
      <w:r w:rsidR="003B5CD7">
        <w:rPr>
          <w:rFonts w:ascii="Times New Roman" w:hAnsi="Times New Roman" w:cs="Times New Roman"/>
          <w:sz w:val="28"/>
          <w:szCs w:val="28"/>
          <w:lang w:val="ru-RU"/>
        </w:rPr>
        <w:t>ая</w:t>
      </w:r>
      <w:r w:rsidR="00465CFC" w:rsidRPr="00F84980">
        <w:rPr>
          <w:rFonts w:ascii="Times New Roman" w:hAnsi="Times New Roman" w:cs="Times New Roman"/>
          <w:sz w:val="28"/>
          <w:szCs w:val="28"/>
          <w:lang w:val="ru-RU"/>
        </w:rPr>
        <w:t>, экономическ</w:t>
      </w:r>
      <w:r w:rsidR="003B5CD7">
        <w:rPr>
          <w:rFonts w:ascii="Times New Roman" w:hAnsi="Times New Roman" w:cs="Times New Roman"/>
          <w:sz w:val="28"/>
          <w:szCs w:val="28"/>
          <w:lang w:val="ru-RU"/>
        </w:rPr>
        <w:t>ая</w:t>
      </w:r>
      <w:r w:rsidR="00465CFC" w:rsidRPr="00F84980">
        <w:rPr>
          <w:rFonts w:ascii="Times New Roman" w:hAnsi="Times New Roman" w:cs="Times New Roman"/>
          <w:sz w:val="28"/>
          <w:szCs w:val="28"/>
          <w:lang w:val="ru-RU"/>
        </w:rPr>
        <w:t>, социальн</w:t>
      </w:r>
      <w:r w:rsidR="003B5CD7">
        <w:rPr>
          <w:rFonts w:ascii="Times New Roman" w:hAnsi="Times New Roman" w:cs="Times New Roman"/>
          <w:sz w:val="28"/>
          <w:szCs w:val="28"/>
          <w:lang w:val="ru-RU"/>
        </w:rPr>
        <w:t>ая</w:t>
      </w:r>
      <w:r w:rsidR="00465CFC" w:rsidRPr="00F84980">
        <w:rPr>
          <w:rFonts w:ascii="Times New Roman" w:hAnsi="Times New Roman" w:cs="Times New Roman"/>
          <w:sz w:val="28"/>
          <w:szCs w:val="28"/>
          <w:lang w:val="ru-RU"/>
        </w:rPr>
        <w:t xml:space="preserve"> и экологическ</w:t>
      </w:r>
      <w:r w:rsidR="003B5CD7">
        <w:rPr>
          <w:rFonts w:ascii="Times New Roman" w:hAnsi="Times New Roman" w:cs="Times New Roman"/>
          <w:sz w:val="28"/>
          <w:szCs w:val="28"/>
          <w:lang w:val="ru-RU"/>
        </w:rPr>
        <w:t>ая</w:t>
      </w:r>
      <w:r w:rsidR="00465CFC" w:rsidRPr="00F84980">
        <w:rPr>
          <w:rFonts w:ascii="Times New Roman" w:hAnsi="Times New Roman" w:cs="Times New Roman"/>
          <w:sz w:val="28"/>
          <w:szCs w:val="28"/>
          <w:lang w:val="ru-RU"/>
        </w:rPr>
        <w:t xml:space="preserve"> устойчивост</w:t>
      </w:r>
      <w:r w:rsidR="003B5CD7">
        <w:rPr>
          <w:rFonts w:ascii="Times New Roman" w:hAnsi="Times New Roman" w:cs="Times New Roman"/>
          <w:sz w:val="28"/>
          <w:szCs w:val="28"/>
          <w:lang w:val="ru-RU"/>
        </w:rPr>
        <w:t>ь)</w:t>
      </w:r>
      <w:r w:rsidR="00395940">
        <w:rPr>
          <w:rFonts w:ascii="Times New Roman" w:hAnsi="Times New Roman" w:cs="Times New Roman"/>
          <w:sz w:val="28"/>
          <w:szCs w:val="28"/>
          <w:lang w:val="ru-RU"/>
        </w:rPr>
        <w:t>.</w:t>
      </w:r>
    </w:p>
    <w:p w14:paraId="16CE026E" w14:textId="77777777" w:rsidR="00FC666C" w:rsidRPr="00F84980" w:rsidRDefault="00FC666C" w:rsidP="00AC0783">
      <w:pPr>
        <w:tabs>
          <w:tab w:val="left" w:pos="993"/>
        </w:tabs>
        <w:spacing w:after="0" w:line="240" w:lineRule="auto"/>
        <w:ind w:firstLineChars="252" w:firstLine="706"/>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3. </w:t>
      </w:r>
      <w:r w:rsidR="00CB7BAC">
        <w:rPr>
          <w:rFonts w:ascii="Times New Roman" w:hAnsi="Times New Roman" w:cs="Times New Roman"/>
          <w:sz w:val="28"/>
          <w:szCs w:val="28"/>
          <w:lang w:val="ru-RU"/>
        </w:rPr>
        <w:t>На основе изучения зарубежного</w:t>
      </w:r>
      <w:r w:rsidR="00CB7BAC" w:rsidRPr="00670317">
        <w:rPr>
          <w:rFonts w:ascii="Times New Roman" w:hAnsi="Times New Roman" w:cs="Times New Roman"/>
          <w:sz w:val="28"/>
          <w:szCs w:val="28"/>
          <w:lang w:val="ru-RU"/>
        </w:rPr>
        <w:t xml:space="preserve"> опыта развития и поддержки легкой промышленности приведены с</w:t>
      </w:r>
      <w:r w:rsidR="00CB7BAC">
        <w:rPr>
          <w:rFonts w:ascii="Times New Roman" w:hAnsi="Times New Roman" w:cs="Times New Roman"/>
          <w:sz w:val="28"/>
          <w:szCs w:val="28"/>
          <w:lang w:val="ru-RU"/>
        </w:rPr>
        <w:t>равнительные параметры устойчивости развития легкой промышленности различных стран</w:t>
      </w:r>
      <w:r w:rsidR="00670317">
        <w:rPr>
          <w:rFonts w:ascii="Times New Roman" w:hAnsi="Times New Roman" w:cs="Times New Roman"/>
          <w:sz w:val="28"/>
          <w:szCs w:val="28"/>
          <w:lang w:val="ru-RU"/>
        </w:rPr>
        <w:t xml:space="preserve">, </w:t>
      </w:r>
      <w:r w:rsidR="00744AB0">
        <w:rPr>
          <w:rFonts w:ascii="Times New Roman" w:hAnsi="Times New Roman" w:cs="Times New Roman"/>
          <w:sz w:val="28"/>
          <w:szCs w:val="28"/>
          <w:lang w:val="ru-RU"/>
        </w:rPr>
        <w:t xml:space="preserve">а также </w:t>
      </w:r>
      <w:r w:rsidR="00670317" w:rsidRPr="00670317">
        <w:rPr>
          <w:rFonts w:ascii="Times New Roman" w:hAnsi="Times New Roman" w:cs="Times New Roman"/>
          <w:sz w:val="28"/>
          <w:szCs w:val="28"/>
          <w:lang w:val="ru-RU"/>
        </w:rPr>
        <w:t>в</w:t>
      </w:r>
      <w:r w:rsidRPr="00F84980">
        <w:rPr>
          <w:rFonts w:ascii="Times New Roman" w:hAnsi="Times New Roman" w:cs="Times New Roman"/>
          <w:sz w:val="28"/>
          <w:szCs w:val="28"/>
          <w:lang w:val="ru-RU"/>
        </w:rPr>
        <w:t>ыявлены и структурированы стратегические направления развития легкой промышленности на основе проведенного SWOT-анализ</w:t>
      </w:r>
      <w:r w:rsidR="00744AB0">
        <w:rPr>
          <w:rFonts w:ascii="Times New Roman" w:hAnsi="Times New Roman" w:cs="Times New Roman"/>
          <w:sz w:val="28"/>
          <w:szCs w:val="28"/>
          <w:lang w:val="ru-RU"/>
        </w:rPr>
        <w:t>а</w:t>
      </w:r>
      <w:r w:rsidRPr="00F84980">
        <w:rPr>
          <w:rFonts w:ascii="Times New Roman" w:hAnsi="Times New Roman" w:cs="Times New Roman"/>
          <w:sz w:val="28"/>
          <w:szCs w:val="28"/>
          <w:lang w:val="ru-RU"/>
        </w:rPr>
        <w:t xml:space="preserve"> отрасли.</w:t>
      </w:r>
    </w:p>
    <w:p w14:paraId="783FFB57" w14:textId="778DDC10" w:rsidR="00727FAA" w:rsidRPr="00F84980" w:rsidRDefault="00465CFC" w:rsidP="00AC0783">
      <w:pPr>
        <w:tabs>
          <w:tab w:val="left" w:pos="993"/>
        </w:tabs>
        <w:spacing w:after="0" w:line="240" w:lineRule="auto"/>
        <w:ind w:firstLineChars="252" w:firstLine="706"/>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4. Предложена модель </w:t>
      </w:r>
      <w:r w:rsidR="00727FAA" w:rsidRPr="00F84980">
        <w:rPr>
          <w:rFonts w:ascii="Times New Roman" w:hAnsi="Times New Roman" w:cs="Times New Roman"/>
          <w:sz w:val="28"/>
          <w:szCs w:val="28"/>
          <w:lang w:val="ru-RU"/>
        </w:rPr>
        <w:t xml:space="preserve">институционального обеспечения устойчивого развития предприятий легкой промышленности Казахстана на основе </w:t>
      </w:r>
      <w:r w:rsidR="004D5120">
        <w:rPr>
          <w:rFonts w:ascii="Times New Roman" w:hAnsi="Times New Roman" w:cs="Times New Roman"/>
          <w:sz w:val="28"/>
          <w:szCs w:val="28"/>
          <w:lang w:val="ru-RU"/>
        </w:rPr>
        <w:t xml:space="preserve">выработанного </w:t>
      </w:r>
      <w:r w:rsidR="004D5120">
        <w:rPr>
          <w:rFonts w:ascii="Times New Roman" w:hAnsi="Times New Roman" w:cs="Times New Roman"/>
          <w:sz w:val="28"/>
          <w:szCs w:val="28"/>
          <w:shd w:val="clear" w:color="auto" w:fill="FFFFFF"/>
          <w:lang w:val="ru-RU"/>
        </w:rPr>
        <w:t>а</w:t>
      </w:r>
      <w:r w:rsidR="004D5120" w:rsidRPr="00024325">
        <w:rPr>
          <w:rFonts w:ascii="Times New Roman" w:hAnsi="Times New Roman" w:cs="Times New Roman"/>
          <w:sz w:val="28"/>
          <w:szCs w:val="28"/>
          <w:shd w:val="clear" w:color="auto" w:fill="FFFFFF"/>
          <w:lang w:val="ru-RU"/>
        </w:rPr>
        <w:t>лгоритм</w:t>
      </w:r>
      <w:r w:rsidR="004D5120">
        <w:rPr>
          <w:rFonts w:ascii="Times New Roman" w:hAnsi="Times New Roman" w:cs="Times New Roman"/>
          <w:sz w:val="28"/>
          <w:szCs w:val="28"/>
          <w:shd w:val="clear" w:color="auto" w:fill="FFFFFF"/>
          <w:lang w:val="ru-RU"/>
        </w:rPr>
        <w:t>а</w:t>
      </w:r>
      <w:r w:rsidR="004D5120" w:rsidRPr="00024325">
        <w:rPr>
          <w:rFonts w:ascii="Times New Roman" w:hAnsi="Times New Roman" w:cs="Times New Roman"/>
          <w:sz w:val="28"/>
          <w:szCs w:val="28"/>
          <w:shd w:val="clear" w:color="auto" w:fill="FFFFFF"/>
          <w:lang w:val="ru-RU"/>
        </w:rPr>
        <w:t xml:space="preserve"> реализации </w:t>
      </w:r>
      <w:r w:rsidR="004D5120" w:rsidRPr="00632268">
        <w:rPr>
          <w:rFonts w:ascii="Times New Roman" w:hAnsi="Times New Roman" w:cs="Times New Roman"/>
          <w:sz w:val="28"/>
          <w:szCs w:val="28"/>
          <w:lang w:val="ru-RU"/>
        </w:rPr>
        <w:t>стратегических направлений развития легкой промышленности</w:t>
      </w:r>
      <w:r w:rsidR="009E4693">
        <w:rPr>
          <w:rFonts w:ascii="Times New Roman" w:hAnsi="Times New Roman" w:cs="Times New Roman"/>
          <w:sz w:val="28"/>
          <w:szCs w:val="28"/>
          <w:lang w:val="ru-RU"/>
        </w:rPr>
        <w:t>.</w:t>
      </w:r>
    </w:p>
    <w:p w14:paraId="499A4073" w14:textId="77777777" w:rsidR="00465CFC" w:rsidRDefault="00465CFC" w:rsidP="00AC0783">
      <w:pPr>
        <w:tabs>
          <w:tab w:val="left" w:pos="993"/>
        </w:tabs>
        <w:spacing w:after="0" w:line="240" w:lineRule="auto"/>
        <w:ind w:firstLineChars="252" w:firstLine="706"/>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5. </w:t>
      </w:r>
      <w:r w:rsidR="00727FAA" w:rsidRPr="00F84980">
        <w:rPr>
          <w:rFonts w:ascii="Times New Roman" w:hAnsi="Times New Roman" w:cs="Times New Roman"/>
          <w:sz w:val="28"/>
          <w:szCs w:val="28"/>
          <w:lang w:val="ru-RU"/>
        </w:rPr>
        <w:t xml:space="preserve">На основе </w:t>
      </w:r>
      <w:r w:rsidR="00632268" w:rsidRPr="00632268">
        <w:rPr>
          <w:rFonts w:ascii="Times New Roman" w:hAnsi="Times New Roman" w:cs="Times New Roman"/>
          <w:sz w:val="28"/>
          <w:szCs w:val="28"/>
          <w:lang w:val="ru-RU"/>
        </w:rPr>
        <w:t>оценки ключевых направлений устойчивого развития легкой промышленности в Казахстане</w:t>
      </w:r>
      <w:r w:rsidR="00632268">
        <w:rPr>
          <w:rFonts w:ascii="Times New Roman" w:hAnsi="Times New Roman" w:cs="Times New Roman"/>
          <w:sz w:val="28"/>
          <w:szCs w:val="28"/>
          <w:lang w:val="ru-RU"/>
        </w:rPr>
        <w:t>, а также выработанных</w:t>
      </w:r>
      <w:r w:rsidR="00632268" w:rsidRPr="00F84980">
        <w:rPr>
          <w:rFonts w:ascii="Times New Roman" w:hAnsi="Times New Roman" w:cs="Times New Roman"/>
          <w:sz w:val="28"/>
          <w:szCs w:val="28"/>
          <w:lang w:val="ru-RU"/>
        </w:rPr>
        <w:t xml:space="preserve"> модел</w:t>
      </w:r>
      <w:r w:rsidR="00632268">
        <w:rPr>
          <w:rFonts w:ascii="Times New Roman" w:hAnsi="Times New Roman" w:cs="Times New Roman"/>
          <w:sz w:val="28"/>
          <w:szCs w:val="28"/>
          <w:lang w:val="ru-RU"/>
        </w:rPr>
        <w:t>ей</w:t>
      </w:r>
      <w:r w:rsidR="00632268" w:rsidRPr="00F84980">
        <w:rPr>
          <w:rFonts w:ascii="Times New Roman" w:hAnsi="Times New Roman" w:cs="Times New Roman"/>
          <w:sz w:val="28"/>
          <w:szCs w:val="28"/>
          <w:lang w:val="ru-RU"/>
        </w:rPr>
        <w:t xml:space="preserve"> процесса разработки стратегии устойчивого развития </w:t>
      </w:r>
      <w:r w:rsidR="00632268">
        <w:rPr>
          <w:rFonts w:ascii="Times New Roman" w:hAnsi="Times New Roman" w:cs="Times New Roman"/>
          <w:sz w:val="28"/>
          <w:szCs w:val="28"/>
          <w:lang w:val="ru-RU"/>
        </w:rPr>
        <w:t xml:space="preserve">отрасли и </w:t>
      </w:r>
      <w:r w:rsidR="00632268" w:rsidRPr="00BF5DFD">
        <w:rPr>
          <w:rFonts w:ascii="Times New Roman" w:hAnsi="Times New Roman" w:cs="Times New Roman"/>
          <w:sz w:val="28"/>
          <w:szCs w:val="28"/>
          <w:lang w:val="ru-RU"/>
        </w:rPr>
        <w:t>перехода предприятий легкой промышленности РК к модели устойчивого развития</w:t>
      </w:r>
      <w:r w:rsidR="00632268">
        <w:rPr>
          <w:rFonts w:ascii="Times New Roman" w:hAnsi="Times New Roman" w:cs="Times New Roman"/>
          <w:sz w:val="28"/>
          <w:szCs w:val="28"/>
          <w:lang w:val="ru-RU"/>
        </w:rPr>
        <w:t>, предложен</w:t>
      </w:r>
      <w:r w:rsidR="00632268" w:rsidRPr="00F84980">
        <w:rPr>
          <w:rFonts w:ascii="Times New Roman" w:hAnsi="Times New Roman" w:cs="Times New Roman"/>
          <w:sz w:val="28"/>
          <w:szCs w:val="28"/>
          <w:lang w:val="ru-RU"/>
        </w:rPr>
        <w:t xml:space="preserve"> </w:t>
      </w:r>
      <w:r w:rsidR="00632268">
        <w:rPr>
          <w:rFonts w:ascii="Times New Roman" w:hAnsi="Times New Roman" w:cs="Times New Roman"/>
          <w:sz w:val="28"/>
          <w:szCs w:val="28"/>
          <w:lang w:val="ru-RU"/>
        </w:rPr>
        <w:t xml:space="preserve">механизм </w:t>
      </w:r>
      <w:r w:rsidR="00632268" w:rsidRPr="00F84980">
        <w:rPr>
          <w:rFonts w:ascii="Times New Roman" w:hAnsi="Times New Roman" w:cs="Times New Roman"/>
          <w:sz w:val="28"/>
          <w:szCs w:val="28"/>
          <w:lang w:val="ru-RU"/>
        </w:rPr>
        <w:t xml:space="preserve">реализации стратегии устойчивого развития легкой промышленности </w:t>
      </w:r>
      <w:r w:rsidR="00727FAA" w:rsidRPr="00F84980">
        <w:rPr>
          <w:rFonts w:ascii="Times New Roman" w:hAnsi="Times New Roman" w:cs="Times New Roman"/>
          <w:sz w:val="28"/>
          <w:szCs w:val="28"/>
          <w:lang w:val="ru-RU"/>
        </w:rPr>
        <w:t>на базе государственно-частного партнерства.</w:t>
      </w:r>
    </w:p>
    <w:p w14:paraId="230BE193" w14:textId="77777777" w:rsidR="002123BB" w:rsidRPr="00F84980" w:rsidRDefault="002123BB" w:rsidP="00AC0783">
      <w:pPr>
        <w:tabs>
          <w:tab w:val="left" w:pos="993"/>
        </w:tabs>
        <w:spacing w:after="0" w:line="240" w:lineRule="auto"/>
        <w:ind w:firstLineChars="252" w:firstLine="706"/>
        <w:jc w:val="both"/>
        <w:rPr>
          <w:rFonts w:ascii="Times New Roman" w:hAnsi="Times New Roman" w:cs="Times New Roman"/>
          <w:sz w:val="28"/>
          <w:szCs w:val="28"/>
          <w:lang w:val="ru-RU"/>
        </w:rPr>
      </w:pPr>
    </w:p>
    <w:p w14:paraId="3DA761C1" w14:textId="77777777" w:rsidR="000F25F0" w:rsidRPr="00F84980" w:rsidRDefault="000F25F0" w:rsidP="00AC0783">
      <w:pPr>
        <w:spacing w:after="0" w:line="240" w:lineRule="auto"/>
        <w:ind w:firstLineChars="252" w:firstLine="708"/>
        <w:jc w:val="both"/>
        <w:rPr>
          <w:rFonts w:ascii="Times New Roman" w:hAnsi="Times New Roman"/>
          <w:sz w:val="28"/>
          <w:szCs w:val="28"/>
          <w:lang w:val="ru-RU"/>
        </w:rPr>
      </w:pPr>
      <w:r>
        <w:rPr>
          <w:rFonts w:ascii="Times New Roman" w:hAnsi="Times New Roman"/>
          <w:b/>
          <w:sz w:val="28"/>
          <w:szCs w:val="28"/>
          <w:lang w:val="ru-RU"/>
        </w:rPr>
        <w:t>Положения, выносимые на защиту</w:t>
      </w:r>
      <w:r w:rsidRPr="00F84980">
        <w:rPr>
          <w:rFonts w:ascii="Times New Roman" w:hAnsi="Times New Roman"/>
          <w:sz w:val="28"/>
          <w:szCs w:val="28"/>
          <w:lang w:val="ru-RU"/>
        </w:rPr>
        <w:t>:</w:t>
      </w:r>
    </w:p>
    <w:p w14:paraId="1F85C1D3" w14:textId="55227D87" w:rsidR="008E323A" w:rsidRPr="00274DD8" w:rsidRDefault="00274DD8" w:rsidP="00274DD8">
      <w:pPr>
        <w:tabs>
          <w:tab w:val="left" w:pos="993"/>
        </w:tabs>
        <w:spacing w:after="0" w:line="240" w:lineRule="auto"/>
        <w:ind w:firstLineChars="252" w:firstLine="70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00BB6386" w:rsidRPr="00274DD8">
        <w:rPr>
          <w:rFonts w:ascii="Times New Roman" w:hAnsi="Times New Roman" w:cs="Times New Roman"/>
          <w:sz w:val="28"/>
          <w:szCs w:val="28"/>
          <w:lang w:val="ru-RU"/>
        </w:rPr>
        <w:t>Целевые результаты устойчивой отрасли</w:t>
      </w:r>
      <w:r w:rsidR="008E323A" w:rsidRPr="00274DD8">
        <w:rPr>
          <w:rFonts w:ascii="Times New Roman" w:hAnsi="Times New Roman" w:cs="Times New Roman"/>
          <w:sz w:val="28"/>
          <w:szCs w:val="28"/>
          <w:lang w:val="ru-RU"/>
        </w:rPr>
        <w:t>, включающие в себя улучшение показателей устойчивости бизнеса, созданные устойчивые бизнес-кластеры, устойчивые производственные мощности</w:t>
      </w:r>
      <w:r w:rsidR="00A32515">
        <w:rPr>
          <w:rFonts w:ascii="Times New Roman" w:hAnsi="Times New Roman" w:cs="Times New Roman"/>
          <w:sz w:val="28"/>
          <w:szCs w:val="28"/>
          <w:lang w:val="ru-RU"/>
        </w:rPr>
        <w:t xml:space="preserve"> отрасли</w:t>
      </w:r>
      <w:r w:rsidR="008E323A" w:rsidRPr="00274DD8">
        <w:rPr>
          <w:rFonts w:ascii="Times New Roman" w:hAnsi="Times New Roman" w:cs="Times New Roman"/>
          <w:sz w:val="28"/>
          <w:szCs w:val="28"/>
          <w:lang w:val="ru-RU"/>
        </w:rPr>
        <w:t>,  улучшение устойчивости продуктов, производимых в отрасли, улучшение местного спроса на продукцию отрасли, устойчив</w:t>
      </w:r>
      <w:r>
        <w:rPr>
          <w:rFonts w:ascii="Times New Roman" w:hAnsi="Times New Roman" w:cs="Times New Roman"/>
          <w:sz w:val="28"/>
          <w:szCs w:val="28"/>
          <w:lang w:val="ru-RU"/>
        </w:rPr>
        <w:t>ую</w:t>
      </w:r>
      <w:r w:rsidR="008E323A" w:rsidRPr="00274DD8">
        <w:rPr>
          <w:rFonts w:ascii="Times New Roman" w:hAnsi="Times New Roman" w:cs="Times New Roman"/>
          <w:sz w:val="28"/>
          <w:szCs w:val="28"/>
          <w:lang w:val="ru-RU"/>
        </w:rPr>
        <w:t xml:space="preserve"> искусственн</w:t>
      </w:r>
      <w:r>
        <w:rPr>
          <w:rFonts w:ascii="Times New Roman" w:hAnsi="Times New Roman" w:cs="Times New Roman"/>
          <w:sz w:val="28"/>
          <w:szCs w:val="28"/>
          <w:lang w:val="ru-RU"/>
        </w:rPr>
        <w:t>ую</w:t>
      </w:r>
      <w:r w:rsidR="008E323A" w:rsidRPr="00274DD8">
        <w:rPr>
          <w:rFonts w:ascii="Times New Roman" w:hAnsi="Times New Roman" w:cs="Times New Roman"/>
          <w:sz w:val="28"/>
          <w:szCs w:val="28"/>
          <w:lang w:val="ru-RU"/>
        </w:rPr>
        <w:t xml:space="preserve"> сред</w:t>
      </w:r>
      <w:r>
        <w:rPr>
          <w:rFonts w:ascii="Times New Roman" w:hAnsi="Times New Roman" w:cs="Times New Roman"/>
          <w:sz w:val="28"/>
          <w:szCs w:val="28"/>
          <w:lang w:val="ru-RU"/>
        </w:rPr>
        <w:t>у</w:t>
      </w:r>
      <w:r w:rsidR="008E323A" w:rsidRPr="00274DD8">
        <w:rPr>
          <w:rFonts w:ascii="Times New Roman" w:hAnsi="Times New Roman" w:cs="Times New Roman"/>
          <w:sz w:val="28"/>
          <w:szCs w:val="28"/>
          <w:lang w:val="ru-RU"/>
        </w:rPr>
        <w:t>, бизнес поддержк</w:t>
      </w:r>
      <w:r>
        <w:rPr>
          <w:rFonts w:ascii="Times New Roman" w:hAnsi="Times New Roman" w:cs="Times New Roman"/>
          <w:sz w:val="28"/>
          <w:szCs w:val="28"/>
          <w:lang w:val="ru-RU"/>
        </w:rPr>
        <w:t xml:space="preserve">у, </w:t>
      </w:r>
      <w:r w:rsidR="008E323A" w:rsidRPr="00274DD8">
        <w:rPr>
          <w:rFonts w:ascii="Times New Roman" w:hAnsi="Times New Roman" w:cs="Times New Roman"/>
          <w:sz w:val="28"/>
          <w:szCs w:val="28"/>
          <w:lang w:val="ru-RU"/>
        </w:rPr>
        <w:t>инфраструктур</w:t>
      </w:r>
      <w:r>
        <w:rPr>
          <w:rFonts w:ascii="Times New Roman" w:hAnsi="Times New Roman" w:cs="Times New Roman"/>
          <w:sz w:val="28"/>
          <w:szCs w:val="28"/>
          <w:lang w:val="ru-RU"/>
        </w:rPr>
        <w:t>у</w:t>
      </w:r>
      <w:r w:rsidRPr="00274DD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а также </w:t>
      </w:r>
      <w:r w:rsidR="008E323A" w:rsidRPr="00274DD8">
        <w:rPr>
          <w:rFonts w:ascii="Times New Roman" w:hAnsi="Times New Roman" w:cs="Times New Roman"/>
          <w:sz w:val="28"/>
          <w:szCs w:val="28"/>
          <w:lang w:val="ru-RU"/>
        </w:rPr>
        <w:t>рыночный имидж отрасли.</w:t>
      </w:r>
    </w:p>
    <w:p w14:paraId="07DD6E38" w14:textId="77777777" w:rsidR="000F25F0" w:rsidRPr="00F84980" w:rsidRDefault="000F25F0" w:rsidP="00AC0783">
      <w:pPr>
        <w:tabs>
          <w:tab w:val="left" w:pos="993"/>
        </w:tabs>
        <w:spacing w:after="0" w:line="240" w:lineRule="auto"/>
        <w:ind w:firstLineChars="252" w:firstLine="706"/>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2. </w:t>
      </w:r>
      <w:r w:rsidR="003B5CD7">
        <w:rPr>
          <w:rFonts w:ascii="Times New Roman" w:hAnsi="Times New Roman" w:cs="Times New Roman"/>
          <w:sz w:val="28"/>
          <w:szCs w:val="28"/>
          <w:lang w:val="ru-RU"/>
        </w:rPr>
        <w:t>Подс</w:t>
      </w:r>
      <w:r w:rsidR="003B5CD7" w:rsidRPr="00395940">
        <w:rPr>
          <w:rFonts w:ascii="Times New Roman" w:hAnsi="Times New Roman" w:cs="Times New Roman"/>
          <w:sz w:val="28"/>
          <w:szCs w:val="28"/>
          <w:lang w:val="ru-RU"/>
        </w:rPr>
        <w:t>истема</w:t>
      </w:r>
      <w:r w:rsidR="003B5CD7">
        <w:rPr>
          <w:rFonts w:ascii="Times New Roman" w:hAnsi="Times New Roman" w:cs="Times New Roman"/>
          <w:sz w:val="28"/>
          <w:szCs w:val="28"/>
          <w:lang w:val="ru-RU"/>
        </w:rPr>
        <w:t xml:space="preserve"> легкой промышленности</w:t>
      </w:r>
      <w:r w:rsidR="003B5CD7" w:rsidRPr="00F84980">
        <w:rPr>
          <w:rFonts w:ascii="Times New Roman" w:hAnsi="Times New Roman" w:cs="Times New Roman"/>
          <w:sz w:val="28"/>
          <w:szCs w:val="28"/>
          <w:lang w:val="ru-RU"/>
        </w:rPr>
        <w:t>, включающ</w:t>
      </w:r>
      <w:r w:rsidR="003B5CD7">
        <w:rPr>
          <w:rFonts w:ascii="Times New Roman" w:hAnsi="Times New Roman" w:cs="Times New Roman"/>
          <w:sz w:val="28"/>
          <w:szCs w:val="28"/>
          <w:lang w:val="ru-RU"/>
        </w:rPr>
        <w:t>ая</w:t>
      </w:r>
      <w:r w:rsidR="003B5CD7" w:rsidRPr="00F84980">
        <w:rPr>
          <w:rFonts w:ascii="Times New Roman" w:hAnsi="Times New Roman" w:cs="Times New Roman"/>
          <w:sz w:val="28"/>
          <w:szCs w:val="28"/>
          <w:lang w:val="ru-RU"/>
        </w:rPr>
        <w:t xml:space="preserve"> в себя частные индикаторы </w:t>
      </w:r>
      <w:r w:rsidR="003B5CD7">
        <w:rPr>
          <w:rFonts w:ascii="Times New Roman" w:hAnsi="Times New Roman" w:cs="Times New Roman"/>
          <w:sz w:val="28"/>
          <w:szCs w:val="28"/>
          <w:lang w:val="ru-RU"/>
        </w:rPr>
        <w:t>(</w:t>
      </w:r>
      <w:r w:rsidR="003B5CD7" w:rsidRPr="00F84980">
        <w:rPr>
          <w:rFonts w:ascii="Times New Roman" w:hAnsi="Times New Roman" w:cs="Times New Roman"/>
          <w:sz w:val="28"/>
          <w:szCs w:val="28"/>
          <w:lang w:val="ru-RU"/>
        </w:rPr>
        <w:t>структурн</w:t>
      </w:r>
      <w:r w:rsidR="003B5CD7">
        <w:rPr>
          <w:rFonts w:ascii="Times New Roman" w:hAnsi="Times New Roman" w:cs="Times New Roman"/>
          <w:sz w:val="28"/>
          <w:szCs w:val="28"/>
          <w:lang w:val="ru-RU"/>
        </w:rPr>
        <w:t>ая</w:t>
      </w:r>
      <w:r w:rsidR="003B5CD7" w:rsidRPr="00F84980">
        <w:rPr>
          <w:rFonts w:ascii="Times New Roman" w:hAnsi="Times New Roman" w:cs="Times New Roman"/>
          <w:sz w:val="28"/>
          <w:szCs w:val="28"/>
          <w:lang w:val="ru-RU"/>
        </w:rPr>
        <w:t>, производственн</w:t>
      </w:r>
      <w:r w:rsidR="003B5CD7">
        <w:rPr>
          <w:rFonts w:ascii="Times New Roman" w:hAnsi="Times New Roman" w:cs="Times New Roman"/>
          <w:sz w:val="28"/>
          <w:szCs w:val="28"/>
          <w:lang w:val="ru-RU"/>
        </w:rPr>
        <w:t>ая</w:t>
      </w:r>
      <w:r w:rsidR="003B5CD7" w:rsidRPr="00F84980">
        <w:rPr>
          <w:rFonts w:ascii="Times New Roman" w:hAnsi="Times New Roman" w:cs="Times New Roman"/>
          <w:sz w:val="28"/>
          <w:szCs w:val="28"/>
          <w:lang w:val="ru-RU"/>
        </w:rPr>
        <w:t>, экономическ</w:t>
      </w:r>
      <w:r w:rsidR="003B5CD7">
        <w:rPr>
          <w:rFonts w:ascii="Times New Roman" w:hAnsi="Times New Roman" w:cs="Times New Roman"/>
          <w:sz w:val="28"/>
          <w:szCs w:val="28"/>
          <w:lang w:val="ru-RU"/>
        </w:rPr>
        <w:t>ая</w:t>
      </w:r>
      <w:r w:rsidR="003B5CD7" w:rsidRPr="00F84980">
        <w:rPr>
          <w:rFonts w:ascii="Times New Roman" w:hAnsi="Times New Roman" w:cs="Times New Roman"/>
          <w:sz w:val="28"/>
          <w:szCs w:val="28"/>
          <w:lang w:val="ru-RU"/>
        </w:rPr>
        <w:t>, социальн</w:t>
      </w:r>
      <w:r w:rsidR="003B5CD7">
        <w:rPr>
          <w:rFonts w:ascii="Times New Roman" w:hAnsi="Times New Roman" w:cs="Times New Roman"/>
          <w:sz w:val="28"/>
          <w:szCs w:val="28"/>
          <w:lang w:val="ru-RU"/>
        </w:rPr>
        <w:t>ая</w:t>
      </w:r>
      <w:r w:rsidR="003B5CD7" w:rsidRPr="00F84980">
        <w:rPr>
          <w:rFonts w:ascii="Times New Roman" w:hAnsi="Times New Roman" w:cs="Times New Roman"/>
          <w:sz w:val="28"/>
          <w:szCs w:val="28"/>
          <w:lang w:val="ru-RU"/>
        </w:rPr>
        <w:t xml:space="preserve"> и экологическ</w:t>
      </w:r>
      <w:r w:rsidR="003B5CD7">
        <w:rPr>
          <w:rFonts w:ascii="Times New Roman" w:hAnsi="Times New Roman" w:cs="Times New Roman"/>
          <w:sz w:val="28"/>
          <w:szCs w:val="28"/>
          <w:lang w:val="ru-RU"/>
        </w:rPr>
        <w:t>ая</w:t>
      </w:r>
      <w:r w:rsidR="003B5CD7" w:rsidRPr="00F84980">
        <w:rPr>
          <w:rFonts w:ascii="Times New Roman" w:hAnsi="Times New Roman" w:cs="Times New Roman"/>
          <w:sz w:val="28"/>
          <w:szCs w:val="28"/>
          <w:lang w:val="ru-RU"/>
        </w:rPr>
        <w:t xml:space="preserve"> устойчивост</w:t>
      </w:r>
      <w:r w:rsidR="003B5CD7">
        <w:rPr>
          <w:rFonts w:ascii="Times New Roman" w:hAnsi="Times New Roman" w:cs="Times New Roman"/>
          <w:sz w:val="28"/>
          <w:szCs w:val="28"/>
          <w:lang w:val="ru-RU"/>
        </w:rPr>
        <w:t>ь).</w:t>
      </w:r>
    </w:p>
    <w:p w14:paraId="54DA1889" w14:textId="77777777" w:rsidR="000F25F0" w:rsidRPr="00F84980" w:rsidRDefault="000F25F0" w:rsidP="00AC0783">
      <w:pPr>
        <w:tabs>
          <w:tab w:val="left" w:pos="993"/>
        </w:tabs>
        <w:spacing w:after="0" w:line="240" w:lineRule="auto"/>
        <w:ind w:firstLineChars="252" w:firstLine="706"/>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3. </w:t>
      </w:r>
      <w:r>
        <w:rPr>
          <w:rFonts w:ascii="Times New Roman" w:hAnsi="Times New Roman" w:cs="Times New Roman"/>
          <w:sz w:val="28"/>
          <w:szCs w:val="28"/>
          <w:lang w:val="ru-RU"/>
        </w:rPr>
        <w:t>С</w:t>
      </w:r>
      <w:r w:rsidRPr="00F84980">
        <w:rPr>
          <w:rFonts w:ascii="Times New Roman" w:hAnsi="Times New Roman" w:cs="Times New Roman"/>
          <w:sz w:val="28"/>
          <w:szCs w:val="28"/>
          <w:lang w:val="ru-RU"/>
        </w:rPr>
        <w:t xml:space="preserve">тратегические направления </w:t>
      </w:r>
      <w:r w:rsidR="003B5CD7">
        <w:rPr>
          <w:rFonts w:ascii="Times New Roman" w:hAnsi="Times New Roman" w:cs="Times New Roman"/>
          <w:sz w:val="28"/>
          <w:szCs w:val="28"/>
          <w:lang w:val="ru-RU"/>
        </w:rPr>
        <w:t xml:space="preserve">устойчивого </w:t>
      </w:r>
      <w:r w:rsidRPr="00F84980">
        <w:rPr>
          <w:rFonts w:ascii="Times New Roman" w:hAnsi="Times New Roman" w:cs="Times New Roman"/>
          <w:sz w:val="28"/>
          <w:szCs w:val="28"/>
          <w:lang w:val="ru-RU"/>
        </w:rPr>
        <w:t xml:space="preserve">развития </w:t>
      </w:r>
      <w:r w:rsidR="003B5CD7">
        <w:rPr>
          <w:rFonts w:ascii="Times New Roman" w:hAnsi="Times New Roman" w:cs="Times New Roman"/>
          <w:sz w:val="28"/>
          <w:szCs w:val="28"/>
          <w:lang w:val="ru-RU"/>
        </w:rPr>
        <w:t>легкой промышленности</w:t>
      </w:r>
      <w:r w:rsidRPr="00F84980">
        <w:rPr>
          <w:rFonts w:ascii="Times New Roman" w:hAnsi="Times New Roman" w:cs="Times New Roman"/>
          <w:sz w:val="28"/>
          <w:szCs w:val="28"/>
          <w:lang w:val="ru-RU"/>
        </w:rPr>
        <w:t>.</w:t>
      </w:r>
    </w:p>
    <w:p w14:paraId="4DEC1077" w14:textId="77777777" w:rsidR="004D5120" w:rsidRPr="00F84980" w:rsidRDefault="000F25F0" w:rsidP="00AC0783">
      <w:pPr>
        <w:tabs>
          <w:tab w:val="left" w:pos="993"/>
        </w:tabs>
        <w:spacing w:after="0" w:line="240" w:lineRule="auto"/>
        <w:ind w:firstLineChars="252" w:firstLine="706"/>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4. </w:t>
      </w:r>
      <w:r w:rsidR="004D5120">
        <w:rPr>
          <w:rFonts w:ascii="Times New Roman" w:hAnsi="Times New Roman" w:cs="Times New Roman"/>
          <w:sz w:val="28"/>
          <w:szCs w:val="28"/>
          <w:lang w:val="ru-RU"/>
        </w:rPr>
        <w:t>М</w:t>
      </w:r>
      <w:r w:rsidR="004D5120" w:rsidRPr="00F84980">
        <w:rPr>
          <w:rFonts w:ascii="Times New Roman" w:hAnsi="Times New Roman" w:cs="Times New Roman"/>
          <w:sz w:val="28"/>
          <w:szCs w:val="28"/>
          <w:lang w:val="ru-RU"/>
        </w:rPr>
        <w:t>одель институционального обеспечения устойчивого развития предприятий легкой промышленности Казахстана</w:t>
      </w:r>
      <w:r w:rsidR="004D5120">
        <w:rPr>
          <w:rFonts w:ascii="Times New Roman" w:hAnsi="Times New Roman" w:cs="Times New Roman"/>
          <w:sz w:val="28"/>
          <w:szCs w:val="28"/>
          <w:lang w:val="ru-RU"/>
        </w:rPr>
        <w:t xml:space="preserve">, а также </w:t>
      </w:r>
      <w:r w:rsidR="004D5120">
        <w:rPr>
          <w:rFonts w:ascii="Times New Roman" w:hAnsi="Times New Roman" w:cs="Times New Roman"/>
          <w:sz w:val="28"/>
          <w:szCs w:val="28"/>
          <w:shd w:val="clear" w:color="auto" w:fill="FFFFFF"/>
          <w:lang w:val="ru-RU"/>
        </w:rPr>
        <w:t>а</w:t>
      </w:r>
      <w:r w:rsidR="004D5120" w:rsidRPr="00024325">
        <w:rPr>
          <w:rFonts w:ascii="Times New Roman" w:hAnsi="Times New Roman" w:cs="Times New Roman"/>
          <w:sz w:val="28"/>
          <w:szCs w:val="28"/>
          <w:shd w:val="clear" w:color="auto" w:fill="FFFFFF"/>
          <w:lang w:val="ru-RU"/>
        </w:rPr>
        <w:t xml:space="preserve">лгоритм </w:t>
      </w:r>
      <w:r w:rsidR="004D5120" w:rsidRPr="00F35574">
        <w:rPr>
          <w:rFonts w:ascii="Times New Roman" w:hAnsi="Times New Roman" w:cs="Times New Roman"/>
          <w:sz w:val="28"/>
          <w:szCs w:val="28"/>
          <w:lang w:val="ru-RU"/>
        </w:rPr>
        <w:t>реализации его стратегических направлений</w:t>
      </w:r>
      <w:r w:rsidR="004D5120">
        <w:rPr>
          <w:rFonts w:ascii="Times New Roman" w:hAnsi="Times New Roman" w:cs="Times New Roman"/>
          <w:sz w:val="28"/>
          <w:szCs w:val="28"/>
          <w:lang w:val="ru-RU"/>
        </w:rPr>
        <w:t>.</w:t>
      </w:r>
    </w:p>
    <w:p w14:paraId="7440971E" w14:textId="77240EC9" w:rsidR="00F35574" w:rsidRPr="00F35574" w:rsidRDefault="000F25F0" w:rsidP="00AC0783">
      <w:pPr>
        <w:tabs>
          <w:tab w:val="left" w:pos="993"/>
        </w:tabs>
        <w:spacing w:after="0" w:line="240" w:lineRule="auto"/>
        <w:ind w:firstLineChars="252" w:firstLine="706"/>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5. </w:t>
      </w:r>
      <w:r w:rsidR="00F35574" w:rsidRPr="00F35574">
        <w:rPr>
          <w:rFonts w:ascii="Times New Roman" w:hAnsi="Times New Roman" w:cs="Times New Roman"/>
          <w:sz w:val="28"/>
          <w:szCs w:val="28"/>
          <w:lang w:val="ru-RU"/>
        </w:rPr>
        <w:t>Механизм реализации стратегии устойчивого развития легкой промышленности на базе государственно-частного партнерства.</w:t>
      </w:r>
    </w:p>
    <w:p w14:paraId="3EB08D4F" w14:textId="77777777" w:rsidR="007E5F81" w:rsidRDefault="007E5F81" w:rsidP="00AC0783">
      <w:pPr>
        <w:tabs>
          <w:tab w:val="left" w:pos="993"/>
        </w:tabs>
        <w:spacing w:after="0" w:line="240" w:lineRule="auto"/>
        <w:ind w:firstLineChars="252" w:firstLine="708"/>
        <w:jc w:val="both"/>
        <w:rPr>
          <w:rFonts w:ascii="Times New Roman" w:hAnsi="Times New Roman" w:cs="Times New Roman"/>
          <w:b/>
          <w:sz w:val="28"/>
          <w:szCs w:val="28"/>
          <w:lang w:val="ru-RU"/>
        </w:rPr>
      </w:pPr>
      <w:r>
        <w:rPr>
          <w:rFonts w:ascii="Times New Roman" w:hAnsi="Times New Roman" w:cs="Times New Roman"/>
          <w:b/>
          <w:sz w:val="28"/>
          <w:szCs w:val="28"/>
          <w:lang w:val="ru-RU"/>
        </w:rPr>
        <w:t>Теоретическая и п</w:t>
      </w:r>
      <w:r w:rsidR="00465CFC" w:rsidRPr="00F84980">
        <w:rPr>
          <w:rFonts w:ascii="Times New Roman" w:hAnsi="Times New Roman" w:cs="Times New Roman"/>
          <w:b/>
          <w:sz w:val="28"/>
          <w:szCs w:val="28"/>
          <w:lang w:val="ru-RU"/>
        </w:rPr>
        <w:t>рактическая значимость</w:t>
      </w:r>
      <w:r w:rsidR="00465CFC" w:rsidRPr="00F84980">
        <w:rPr>
          <w:rFonts w:ascii="Times New Roman" w:hAnsi="Times New Roman" w:cs="Times New Roman"/>
          <w:sz w:val="28"/>
          <w:szCs w:val="28"/>
          <w:lang w:val="ru-RU"/>
        </w:rPr>
        <w:t xml:space="preserve"> </w:t>
      </w:r>
      <w:r w:rsidR="00465CFC" w:rsidRPr="00B83528">
        <w:rPr>
          <w:rFonts w:ascii="Times New Roman" w:hAnsi="Times New Roman" w:cs="Times New Roman"/>
          <w:b/>
          <w:sz w:val="28"/>
          <w:szCs w:val="28"/>
          <w:lang w:val="ru-RU"/>
        </w:rPr>
        <w:t>исследования</w:t>
      </w:r>
      <w:r>
        <w:rPr>
          <w:rFonts w:ascii="Times New Roman" w:hAnsi="Times New Roman" w:cs="Times New Roman"/>
          <w:b/>
          <w:sz w:val="28"/>
          <w:szCs w:val="28"/>
          <w:lang w:val="ru-RU"/>
        </w:rPr>
        <w:t>.</w:t>
      </w:r>
    </w:p>
    <w:p w14:paraId="6CF25DB2" w14:textId="52AAB5BB" w:rsidR="00465CFC" w:rsidRPr="005251CA" w:rsidRDefault="007E5F81" w:rsidP="007E5F81">
      <w:pPr>
        <w:tabs>
          <w:tab w:val="left" w:pos="993"/>
        </w:tabs>
        <w:spacing w:after="0" w:line="240" w:lineRule="auto"/>
        <w:ind w:firstLineChars="252" w:firstLine="706"/>
        <w:jc w:val="both"/>
        <w:rPr>
          <w:rFonts w:ascii="Times New Roman" w:hAnsi="Times New Roman" w:cs="Times New Roman"/>
          <w:sz w:val="28"/>
          <w:szCs w:val="28"/>
          <w:lang w:val="ru-RU"/>
        </w:rPr>
      </w:pPr>
      <w:r w:rsidRPr="007E5F81">
        <w:rPr>
          <w:rFonts w:ascii="Times New Roman" w:hAnsi="Times New Roman" w:cs="Times New Roman"/>
          <w:sz w:val="28"/>
          <w:szCs w:val="28"/>
          <w:lang w:val="ru-RU"/>
        </w:rPr>
        <w:t xml:space="preserve">Теоретическая значимость исследования </w:t>
      </w:r>
      <w:r>
        <w:rPr>
          <w:rFonts w:ascii="Times New Roman" w:hAnsi="Times New Roman" w:cs="Times New Roman"/>
          <w:sz w:val="28"/>
          <w:szCs w:val="28"/>
          <w:lang w:val="ru-RU"/>
        </w:rPr>
        <w:t xml:space="preserve">заключаются в том, что полученные в ходе исследования теоретические положения дополняют и развивают отечественную науку в области устойчивого развития отраслей промышленности. </w:t>
      </w:r>
      <w:r w:rsidRPr="007E5F81">
        <w:rPr>
          <w:rFonts w:ascii="Times New Roman" w:hAnsi="Times New Roman" w:cs="Times New Roman"/>
          <w:sz w:val="28"/>
          <w:szCs w:val="28"/>
          <w:lang w:val="ru-RU"/>
        </w:rPr>
        <w:t>Практическая значимость</w:t>
      </w:r>
      <w:r w:rsidR="00B83528" w:rsidRPr="007E5F81">
        <w:rPr>
          <w:rFonts w:ascii="Times New Roman" w:hAnsi="Times New Roman" w:cs="Times New Roman"/>
          <w:sz w:val="28"/>
          <w:szCs w:val="28"/>
          <w:lang w:val="ru-RU"/>
        </w:rPr>
        <w:t xml:space="preserve"> </w:t>
      </w:r>
      <w:r w:rsidR="00465CFC" w:rsidRPr="00F84980">
        <w:rPr>
          <w:rFonts w:ascii="Times New Roman" w:hAnsi="Times New Roman" w:cs="Times New Roman"/>
          <w:sz w:val="28"/>
          <w:szCs w:val="28"/>
          <w:lang w:val="ru-RU"/>
        </w:rPr>
        <w:t>заключается в разработке методики оценки, механизма и инструментов обеспечения устойчивого развития, использование которой позволит на государственном, региональном и отраслевом уровнях сформулировать параметры системы государственного регулирования</w:t>
      </w:r>
      <w:r w:rsidR="00236A91">
        <w:rPr>
          <w:rFonts w:ascii="Times New Roman" w:hAnsi="Times New Roman" w:cs="Times New Roman"/>
          <w:sz w:val="28"/>
          <w:szCs w:val="28"/>
          <w:lang w:val="ru-RU"/>
        </w:rPr>
        <w:t xml:space="preserve"> легкой промышленности в контексте устойчивого развития</w:t>
      </w:r>
      <w:r w:rsidR="00465CFC" w:rsidRPr="00F84980">
        <w:rPr>
          <w:rFonts w:ascii="Times New Roman" w:hAnsi="Times New Roman" w:cs="Times New Roman"/>
          <w:sz w:val="28"/>
          <w:szCs w:val="28"/>
          <w:lang w:val="ru-RU"/>
        </w:rPr>
        <w:t>, соответствующие современной рыночной среде.</w:t>
      </w:r>
    </w:p>
    <w:p w14:paraId="290162FC" w14:textId="77777777" w:rsidR="005251CA" w:rsidRPr="005251CA" w:rsidRDefault="005251CA" w:rsidP="00AC0783">
      <w:pPr>
        <w:tabs>
          <w:tab w:val="left" w:pos="993"/>
        </w:tabs>
        <w:spacing w:after="0" w:line="240" w:lineRule="auto"/>
        <w:ind w:firstLineChars="252" w:firstLine="708"/>
        <w:jc w:val="both"/>
        <w:rPr>
          <w:rFonts w:ascii="Times New Roman" w:hAnsi="Times New Roman" w:cs="Times New Roman"/>
          <w:b/>
          <w:sz w:val="28"/>
          <w:szCs w:val="28"/>
          <w:lang w:val="ru-RU"/>
        </w:rPr>
      </w:pPr>
      <w:r w:rsidRPr="005251CA">
        <w:rPr>
          <w:rFonts w:ascii="Times New Roman" w:hAnsi="Times New Roman" w:cs="Times New Roman"/>
          <w:b/>
          <w:sz w:val="28"/>
          <w:szCs w:val="28"/>
          <w:lang w:val="ru-RU"/>
        </w:rPr>
        <w:t>Апробация результатов исследования.</w:t>
      </w:r>
    </w:p>
    <w:p w14:paraId="353F37FC" w14:textId="6A6DB767" w:rsidR="00761E30" w:rsidRPr="00DF4A26" w:rsidRDefault="005251CA" w:rsidP="00AC0783">
      <w:pPr>
        <w:pStyle w:val="21"/>
        <w:spacing w:after="0" w:line="240" w:lineRule="auto"/>
        <w:ind w:left="0" w:firstLineChars="252" w:firstLine="706"/>
        <w:contextualSpacing/>
        <w:jc w:val="both"/>
        <w:rPr>
          <w:sz w:val="28"/>
          <w:szCs w:val="28"/>
        </w:rPr>
      </w:pPr>
      <w:r w:rsidRPr="005251CA">
        <w:rPr>
          <w:sz w:val="28"/>
          <w:szCs w:val="28"/>
        </w:rPr>
        <w:t xml:space="preserve">Основные выводы и предложения диссертационного исследования были </w:t>
      </w:r>
      <w:r>
        <w:rPr>
          <w:sz w:val="28"/>
          <w:szCs w:val="28"/>
        </w:rPr>
        <w:t xml:space="preserve">обсуждены и нашли отражение </w:t>
      </w:r>
      <w:r w:rsidRPr="005251CA">
        <w:rPr>
          <w:sz w:val="28"/>
          <w:szCs w:val="28"/>
        </w:rPr>
        <w:t>в выступлениях на международных конференциях:</w:t>
      </w:r>
      <w:r w:rsidR="00761E30" w:rsidRPr="00761E30">
        <w:rPr>
          <w:sz w:val="28"/>
          <w:szCs w:val="28"/>
        </w:rPr>
        <w:t xml:space="preserve"> </w:t>
      </w:r>
      <w:r w:rsidR="00761E30" w:rsidRPr="008D36D7">
        <w:rPr>
          <w:sz w:val="28"/>
          <w:szCs w:val="28"/>
          <w:lang w:val="en-US"/>
        </w:rPr>
        <w:t>Proceesing</w:t>
      </w:r>
      <w:r w:rsidR="00761E30" w:rsidRPr="00761E30">
        <w:rPr>
          <w:sz w:val="28"/>
          <w:szCs w:val="28"/>
        </w:rPr>
        <w:t xml:space="preserve"> </w:t>
      </w:r>
      <w:r w:rsidR="00761E30" w:rsidRPr="008D36D7">
        <w:rPr>
          <w:sz w:val="28"/>
          <w:szCs w:val="28"/>
          <w:lang w:val="en-US"/>
        </w:rPr>
        <w:t>VII</w:t>
      </w:r>
      <w:r w:rsidR="00761E30" w:rsidRPr="00761E30">
        <w:rPr>
          <w:sz w:val="28"/>
          <w:szCs w:val="28"/>
        </w:rPr>
        <w:t xml:space="preserve"> </w:t>
      </w:r>
      <w:r w:rsidR="00761E30" w:rsidRPr="008D36D7">
        <w:rPr>
          <w:sz w:val="28"/>
          <w:szCs w:val="28"/>
          <w:lang w:val="en-US"/>
        </w:rPr>
        <w:t>International</w:t>
      </w:r>
      <w:r w:rsidR="00761E30" w:rsidRPr="00761E30">
        <w:rPr>
          <w:sz w:val="28"/>
          <w:szCs w:val="28"/>
        </w:rPr>
        <w:t xml:space="preserve"> </w:t>
      </w:r>
      <w:r w:rsidR="00761E30" w:rsidRPr="008D36D7">
        <w:rPr>
          <w:sz w:val="28"/>
          <w:szCs w:val="28"/>
          <w:lang w:val="en-US"/>
        </w:rPr>
        <w:t>Conference</w:t>
      </w:r>
      <w:r w:rsidR="00761E30" w:rsidRPr="00761E30">
        <w:rPr>
          <w:sz w:val="28"/>
          <w:szCs w:val="28"/>
        </w:rPr>
        <w:t xml:space="preserve"> «</w:t>
      </w:r>
      <w:r w:rsidR="00761E30" w:rsidRPr="008D36D7">
        <w:rPr>
          <w:sz w:val="28"/>
          <w:szCs w:val="28"/>
          <w:lang w:val="en-US"/>
        </w:rPr>
        <w:t>Industrial</w:t>
      </w:r>
      <w:r w:rsidR="00761E30" w:rsidRPr="00761E30">
        <w:rPr>
          <w:sz w:val="28"/>
          <w:szCs w:val="28"/>
        </w:rPr>
        <w:t xml:space="preserve"> </w:t>
      </w:r>
      <w:r w:rsidR="00761E30" w:rsidRPr="008D36D7">
        <w:rPr>
          <w:sz w:val="28"/>
          <w:szCs w:val="28"/>
          <w:lang w:val="en-US"/>
        </w:rPr>
        <w:t>Technologies</w:t>
      </w:r>
      <w:r w:rsidR="00761E30" w:rsidRPr="00761E30">
        <w:rPr>
          <w:sz w:val="28"/>
          <w:szCs w:val="28"/>
        </w:rPr>
        <w:t xml:space="preserve"> </w:t>
      </w:r>
      <w:r w:rsidR="00761E30" w:rsidRPr="008D36D7">
        <w:rPr>
          <w:sz w:val="28"/>
          <w:szCs w:val="28"/>
          <w:lang w:val="en-US"/>
        </w:rPr>
        <w:t>and</w:t>
      </w:r>
      <w:r w:rsidR="00761E30" w:rsidRPr="00761E30">
        <w:rPr>
          <w:sz w:val="28"/>
          <w:szCs w:val="28"/>
        </w:rPr>
        <w:t xml:space="preserve"> </w:t>
      </w:r>
      <w:r w:rsidR="00761E30" w:rsidRPr="008D36D7">
        <w:rPr>
          <w:sz w:val="28"/>
          <w:szCs w:val="28"/>
          <w:lang w:val="en-US"/>
        </w:rPr>
        <w:t>Engineering</w:t>
      </w:r>
      <w:r w:rsidR="00761E30" w:rsidRPr="00761E30">
        <w:rPr>
          <w:sz w:val="28"/>
          <w:szCs w:val="28"/>
        </w:rPr>
        <w:t xml:space="preserve">» </w:t>
      </w:r>
      <w:r w:rsidR="00761E30" w:rsidRPr="008D36D7">
        <w:rPr>
          <w:sz w:val="28"/>
          <w:szCs w:val="28"/>
          <w:lang w:val="en-US"/>
        </w:rPr>
        <w:t>ICITE</w:t>
      </w:r>
      <w:r w:rsidR="00761E30" w:rsidRPr="00761E30">
        <w:rPr>
          <w:sz w:val="28"/>
          <w:szCs w:val="28"/>
        </w:rPr>
        <w:t xml:space="preserve"> – 2020 </w:t>
      </w:r>
      <w:r w:rsidR="00761E30">
        <w:rPr>
          <w:sz w:val="28"/>
          <w:szCs w:val="28"/>
        </w:rPr>
        <w:t>(</w:t>
      </w:r>
      <w:r w:rsidR="00761E30" w:rsidRPr="008D36D7">
        <w:rPr>
          <w:sz w:val="28"/>
          <w:szCs w:val="28"/>
          <w:lang w:val="en-US"/>
        </w:rPr>
        <w:t>M</w:t>
      </w:r>
      <w:r w:rsidR="00761E30" w:rsidRPr="00761E30">
        <w:rPr>
          <w:sz w:val="28"/>
          <w:szCs w:val="28"/>
        </w:rPr>
        <w:t>.</w:t>
      </w:r>
      <w:r w:rsidR="00761E30" w:rsidRPr="008D36D7">
        <w:rPr>
          <w:sz w:val="28"/>
          <w:szCs w:val="28"/>
          <w:lang w:val="en-US"/>
        </w:rPr>
        <w:t>Auezov</w:t>
      </w:r>
      <w:r w:rsidR="00761E30" w:rsidRPr="00761E30">
        <w:rPr>
          <w:sz w:val="28"/>
          <w:szCs w:val="28"/>
        </w:rPr>
        <w:t xml:space="preserve"> </w:t>
      </w:r>
      <w:r w:rsidR="00761E30" w:rsidRPr="008D36D7">
        <w:rPr>
          <w:sz w:val="28"/>
          <w:szCs w:val="28"/>
          <w:lang w:val="en-US"/>
        </w:rPr>
        <w:t>South</w:t>
      </w:r>
      <w:r w:rsidR="00761E30" w:rsidRPr="00761E30">
        <w:rPr>
          <w:sz w:val="28"/>
          <w:szCs w:val="28"/>
        </w:rPr>
        <w:t xml:space="preserve"> </w:t>
      </w:r>
      <w:r w:rsidR="00761E30" w:rsidRPr="008D36D7">
        <w:rPr>
          <w:sz w:val="28"/>
          <w:szCs w:val="28"/>
          <w:lang w:val="en-US"/>
        </w:rPr>
        <w:t>Kazakhstan</w:t>
      </w:r>
      <w:r w:rsidR="00761E30" w:rsidRPr="00761E30">
        <w:rPr>
          <w:sz w:val="28"/>
          <w:szCs w:val="28"/>
        </w:rPr>
        <w:t xml:space="preserve"> </w:t>
      </w:r>
      <w:r w:rsidR="00761E30" w:rsidRPr="008D36D7">
        <w:rPr>
          <w:sz w:val="28"/>
          <w:szCs w:val="28"/>
          <w:lang w:val="en-US"/>
        </w:rPr>
        <w:t>University</w:t>
      </w:r>
      <w:r w:rsidR="00761E30" w:rsidRPr="00761E30">
        <w:rPr>
          <w:sz w:val="28"/>
          <w:szCs w:val="28"/>
        </w:rPr>
        <w:t xml:space="preserve"> </w:t>
      </w:r>
      <w:r w:rsidR="00761E30" w:rsidRPr="008D36D7">
        <w:rPr>
          <w:sz w:val="28"/>
          <w:szCs w:val="28"/>
          <w:lang w:val="en-US"/>
        </w:rPr>
        <w:t>Shymkent</w:t>
      </w:r>
      <w:r w:rsidR="00761E30">
        <w:rPr>
          <w:sz w:val="28"/>
          <w:szCs w:val="28"/>
        </w:rPr>
        <w:t>),</w:t>
      </w:r>
      <w:r w:rsidR="00761E30" w:rsidRPr="00761E30">
        <w:rPr>
          <w:sz w:val="28"/>
          <w:szCs w:val="28"/>
        </w:rPr>
        <w:t xml:space="preserve"> </w:t>
      </w:r>
      <w:r w:rsidR="00761E30" w:rsidRPr="008D36D7">
        <w:rPr>
          <w:sz w:val="28"/>
          <w:szCs w:val="28"/>
          <w:lang w:val="en-US"/>
        </w:rPr>
        <w:t>Proceesing</w:t>
      </w:r>
      <w:r w:rsidR="00761E30" w:rsidRPr="00761E30">
        <w:rPr>
          <w:sz w:val="28"/>
          <w:szCs w:val="28"/>
        </w:rPr>
        <w:t xml:space="preserve"> </w:t>
      </w:r>
      <w:r w:rsidR="00761E30" w:rsidRPr="008D36D7">
        <w:rPr>
          <w:sz w:val="28"/>
          <w:szCs w:val="28"/>
          <w:lang w:val="en-US"/>
        </w:rPr>
        <w:t>VII</w:t>
      </w:r>
      <w:r w:rsidR="00761E30" w:rsidRPr="00761E30">
        <w:rPr>
          <w:sz w:val="28"/>
          <w:szCs w:val="28"/>
        </w:rPr>
        <w:t xml:space="preserve"> </w:t>
      </w:r>
      <w:r w:rsidR="00761E30" w:rsidRPr="008D36D7">
        <w:rPr>
          <w:sz w:val="28"/>
          <w:szCs w:val="28"/>
          <w:lang w:val="en-US"/>
        </w:rPr>
        <w:t>International</w:t>
      </w:r>
      <w:r w:rsidR="00761E30" w:rsidRPr="00761E30">
        <w:rPr>
          <w:sz w:val="28"/>
          <w:szCs w:val="28"/>
        </w:rPr>
        <w:t xml:space="preserve"> </w:t>
      </w:r>
      <w:r w:rsidR="00761E30" w:rsidRPr="008D36D7">
        <w:rPr>
          <w:sz w:val="28"/>
          <w:szCs w:val="28"/>
          <w:lang w:val="en-US"/>
        </w:rPr>
        <w:t>Conference</w:t>
      </w:r>
      <w:r w:rsidR="00761E30" w:rsidRPr="00761E30">
        <w:rPr>
          <w:sz w:val="28"/>
          <w:szCs w:val="28"/>
        </w:rPr>
        <w:t xml:space="preserve"> «</w:t>
      </w:r>
      <w:r w:rsidR="00761E30" w:rsidRPr="008D36D7">
        <w:rPr>
          <w:sz w:val="28"/>
          <w:szCs w:val="28"/>
          <w:lang w:val="en-US"/>
        </w:rPr>
        <w:t>Industrial</w:t>
      </w:r>
      <w:r w:rsidR="00761E30" w:rsidRPr="00761E30">
        <w:rPr>
          <w:sz w:val="28"/>
          <w:szCs w:val="28"/>
        </w:rPr>
        <w:t xml:space="preserve"> </w:t>
      </w:r>
      <w:r w:rsidR="00761E30" w:rsidRPr="008D36D7">
        <w:rPr>
          <w:sz w:val="28"/>
          <w:szCs w:val="28"/>
          <w:lang w:val="en-US"/>
        </w:rPr>
        <w:t>Technologies</w:t>
      </w:r>
      <w:r w:rsidR="00761E30" w:rsidRPr="00761E30">
        <w:rPr>
          <w:sz w:val="28"/>
          <w:szCs w:val="28"/>
        </w:rPr>
        <w:t xml:space="preserve"> </w:t>
      </w:r>
      <w:r w:rsidR="00761E30" w:rsidRPr="008D36D7">
        <w:rPr>
          <w:sz w:val="28"/>
          <w:szCs w:val="28"/>
          <w:lang w:val="en-US"/>
        </w:rPr>
        <w:t>and</w:t>
      </w:r>
      <w:r w:rsidR="00761E30" w:rsidRPr="00761E30">
        <w:rPr>
          <w:sz w:val="28"/>
          <w:szCs w:val="28"/>
        </w:rPr>
        <w:t xml:space="preserve"> </w:t>
      </w:r>
      <w:r w:rsidR="00761E30" w:rsidRPr="008D36D7">
        <w:rPr>
          <w:sz w:val="28"/>
          <w:szCs w:val="28"/>
          <w:lang w:val="en-US"/>
        </w:rPr>
        <w:t>Engineering</w:t>
      </w:r>
      <w:r w:rsidR="00761E30" w:rsidRPr="00761E30">
        <w:rPr>
          <w:sz w:val="28"/>
          <w:szCs w:val="28"/>
        </w:rPr>
        <w:t xml:space="preserve">» </w:t>
      </w:r>
      <w:r w:rsidR="00761E30" w:rsidRPr="008D36D7">
        <w:rPr>
          <w:sz w:val="28"/>
          <w:szCs w:val="28"/>
          <w:lang w:val="en-US"/>
        </w:rPr>
        <w:t>ICITE</w:t>
      </w:r>
      <w:r w:rsidR="00761E30" w:rsidRPr="00761E30">
        <w:rPr>
          <w:sz w:val="28"/>
          <w:szCs w:val="28"/>
        </w:rPr>
        <w:t xml:space="preserve"> – 2021 </w:t>
      </w:r>
      <w:r w:rsidR="00761E30">
        <w:rPr>
          <w:sz w:val="28"/>
          <w:szCs w:val="28"/>
        </w:rPr>
        <w:t>(</w:t>
      </w:r>
      <w:r w:rsidR="00761E30" w:rsidRPr="008D36D7">
        <w:rPr>
          <w:sz w:val="28"/>
          <w:szCs w:val="28"/>
          <w:lang w:val="en-US"/>
        </w:rPr>
        <w:t>M</w:t>
      </w:r>
      <w:r w:rsidR="00761E30" w:rsidRPr="00761E30">
        <w:rPr>
          <w:sz w:val="28"/>
          <w:szCs w:val="28"/>
        </w:rPr>
        <w:t>.</w:t>
      </w:r>
      <w:r w:rsidR="00761E30" w:rsidRPr="008D36D7">
        <w:rPr>
          <w:sz w:val="28"/>
          <w:szCs w:val="28"/>
          <w:lang w:val="en-US"/>
        </w:rPr>
        <w:t>Auezov</w:t>
      </w:r>
      <w:r w:rsidR="00761E30" w:rsidRPr="00761E30">
        <w:rPr>
          <w:sz w:val="28"/>
          <w:szCs w:val="28"/>
        </w:rPr>
        <w:t xml:space="preserve"> </w:t>
      </w:r>
      <w:r w:rsidR="00761E30" w:rsidRPr="008D36D7">
        <w:rPr>
          <w:sz w:val="28"/>
          <w:szCs w:val="28"/>
          <w:lang w:val="en-US"/>
        </w:rPr>
        <w:t>South</w:t>
      </w:r>
      <w:r w:rsidR="00761E30" w:rsidRPr="00761E30">
        <w:rPr>
          <w:sz w:val="28"/>
          <w:szCs w:val="28"/>
        </w:rPr>
        <w:t xml:space="preserve"> </w:t>
      </w:r>
      <w:r w:rsidR="00761E30" w:rsidRPr="008D36D7">
        <w:rPr>
          <w:sz w:val="28"/>
          <w:szCs w:val="28"/>
          <w:lang w:val="en-US"/>
        </w:rPr>
        <w:t>Kazakhstan</w:t>
      </w:r>
      <w:r w:rsidR="00761E30" w:rsidRPr="00761E30">
        <w:rPr>
          <w:sz w:val="28"/>
          <w:szCs w:val="28"/>
        </w:rPr>
        <w:t xml:space="preserve"> </w:t>
      </w:r>
      <w:r w:rsidR="00761E30" w:rsidRPr="008D36D7">
        <w:rPr>
          <w:sz w:val="28"/>
          <w:szCs w:val="28"/>
          <w:lang w:val="en-US"/>
        </w:rPr>
        <w:t>University</w:t>
      </w:r>
      <w:r w:rsidR="00761E30" w:rsidRPr="00761E30">
        <w:rPr>
          <w:sz w:val="28"/>
          <w:szCs w:val="28"/>
        </w:rPr>
        <w:t xml:space="preserve"> </w:t>
      </w:r>
      <w:r w:rsidR="00761E30" w:rsidRPr="008D36D7">
        <w:rPr>
          <w:sz w:val="28"/>
          <w:szCs w:val="28"/>
          <w:lang w:val="en-US"/>
        </w:rPr>
        <w:t>Shymkent</w:t>
      </w:r>
      <w:r w:rsidR="00761E30">
        <w:rPr>
          <w:sz w:val="28"/>
          <w:szCs w:val="28"/>
        </w:rPr>
        <w:t>), М</w:t>
      </w:r>
      <w:r w:rsidR="00761E30" w:rsidRPr="000310B9">
        <w:rPr>
          <w:sz w:val="28"/>
          <w:szCs w:val="28"/>
        </w:rPr>
        <w:t>еждународной</w:t>
      </w:r>
      <w:r w:rsidR="00761E30" w:rsidRPr="00761E30">
        <w:rPr>
          <w:sz w:val="28"/>
          <w:szCs w:val="28"/>
        </w:rPr>
        <w:t xml:space="preserve"> </w:t>
      </w:r>
      <w:r w:rsidR="00761E30" w:rsidRPr="000310B9">
        <w:rPr>
          <w:sz w:val="28"/>
          <w:szCs w:val="28"/>
        </w:rPr>
        <w:t>научно</w:t>
      </w:r>
      <w:r w:rsidR="00761E30" w:rsidRPr="00761E30">
        <w:rPr>
          <w:sz w:val="28"/>
          <w:szCs w:val="28"/>
        </w:rPr>
        <w:t>-</w:t>
      </w:r>
      <w:r w:rsidR="00761E30" w:rsidRPr="000310B9">
        <w:rPr>
          <w:sz w:val="28"/>
          <w:szCs w:val="28"/>
        </w:rPr>
        <w:t>практической</w:t>
      </w:r>
      <w:r w:rsidR="00761E30" w:rsidRPr="00761E30">
        <w:rPr>
          <w:sz w:val="28"/>
          <w:szCs w:val="28"/>
        </w:rPr>
        <w:t xml:space="preserve"> </w:t>
      </w:r>
      <w:r w:rsidR="00761E30" w:rsidRPr="000310B9">
        <w:rPr>
          <w:sz w:val="28"/>
          <w:szCs w:val="28"/>
        </w:rPr>
        <w:t>конференции</w:t>
      </w:r>
      <w:r w:rsidR="00761E30" w:rsidRPr="00761E30">
        <w:rPr>
          <w:sz w:val="28"/>
          <w:szCs w:val="28"/>
        </w:rPr>
        <w:t xml:space="preserve"> «</w:t>
      </w:r>
      <w:r w:rsidR="00761E30" w:rsidRPr="000310B9">
        <w:rPr>
          <w:sz w:val="28"/>
          <w:szCs w:val="28"/>
        </w:rPr>
        <w:t>Современные</w:t>
      </w:r>
      <w:r w:rsidR="00761E30" w:rsidRPr="00761E30">
        <w:rPr>
          <w:sz w:val="28"/>
          <w:szCs w:val="28"/>
        </w:rPr>
        <w:t xml:space="preserve"> </w:t>
      </w:r>
      <w:r w:rsidR="00761E30" w:rsidRPr="000310B9">
        <w:rPr>
          <w:sz w:val="28"/>
          <w:szCs w:val="28"/>
        </w:rPr>
        <w:t>тенденции</w:t>
      </w:r>
      <w:r w:rsidR="00761E30" w:rsidRPr="00761E30">
        <w:rPr>
          <w:sz w:val="28"/>
          <w:szCs w:val="28"/>
        </w:rPr>
        <w:t xml:space="preserve"> </w:t>
      </w:r>
      <w:r w:rsidR="00761E30" w:rsidRPr="000310B9">
        <w:rPr>
          <w:sz w:val="28"/>
          <w:szCs w:val="28"/>
        </w:rPr>
        <w:t>трансформации</w:t>
      </w:r>
      <w:r w:rsidR="00761E30" w:rsidRPr="00761E30">
        <w:rPr>
          <w:sz w:val="28"/>
          <w:szCs w:val="28"/>
        </w:rPr>
        <w:t xml:space="preserve"> </w:t>
      </w:r>
      <w:r w:rsidR="00761E30" w:rsidRPr="000310B9">
        <w:rPr>
          <w:sz w:val="28"/>
          <w:szCs w:val="28"/>
        </w:rPr>
        <w:t>развития</w:t>
      </w:r>
      <w:r w:rsidR="00761E30" w:rsidRPr="00761E30">
        <w:rPr>
          <w:sz w:val="28"/>
          <w:szCs w:val="28"/>
        </w:rPr>
        <w:t xml:space="preserve"> </w:t>
      </w:r>
      <w:r w:rsidR="00761E30" w:rsidRPr="000310B9">
        <w:rPr>
          <w:sz w:val="28"/>
          <w:szCs w:val="28"/>
        </w:rPr>
        <w:t>экономики</w:t>
      </w:r>
      <w:r w:rsidR="00761E30" w:rsidRPr="00761E30">
        <w:rPr>
          <w:sz w:val="28"/>
          <w:szCs w:val="28"/>
        </w:rPr>
        <w:t xml:space="preserve"> </w:t>
      </w:r>
      <w:r w:rsidR="00761E30" w:rsidRPr="000310B9">
        <w:rPr>
          <w:sz w:val="28"/>
          <w:szCs w:val="28"/>
        </w:rPr>
        <w:t>Республики</w:t>
      </w:r>
      <w:r w:rsidR="00761E30" w:rsidRPr="00761E30">
        <w:rPr>
          <w:sz w:val="28"/>
          <w:szCs w:val="28"/>
        </w:rPr>
        <w:t xml:space="preserve"> </w:t>
      </w:r>
      <w:r w:rsidR="00761E30" w:rsidRPr="000310B9">
        <w:rPr>
          <w:sz w:val="28"/>
          <w:szCs w:val="28"/>
        </w:rPr>
        <w:t>Казахстан</w:t>
      </w:r>
      <w:r w:rsidR="00761E30" w:rsidRPr="00761E30">
        <w:rPr>
          <w:sz w:val="28"/>
          <w:szCs w:val="28"/>
        </w:rPr>
        <w:t xml:space="preserve"> </w:t>
      </w:r>
      <w:r w:rsidR="00761E30" w:rsidRPr="000310B9">
        <w:rPr>
          <w:sz w:val="28"/>
          <w:szCs w:val="28"/>
        </w:rPr>
        <w:t>в</w:t>
      </w:r>
      <w:r w:rsidR="00761E30" w:rsidRPr="00761E30">
        <w:rPr>
          <w:sz w:val="28"/>
          <w:szCs w:val="28"/>
        </w:rPr>
        <w:t xml:space="preserve"> </w:t>
      </w:r>
      <w:r w:rsidR="00761E30" w:rsidRPr="000310B9">
        <w:rPr>
          <w:sz w:val="28"/>
          <w:szCs w:val="28"/>
        </w:rPr>
        <w:t>эпоху</w:t>
      </w:r>
      <w:r w:rsidR="00761E30" w:rsidRPr="00761E30">
        <w:rPr>
          <w:sz w:val="28"/>
          <w:szCs w:val="28"/>
        </w:rPr>
        <w:t xml:space="preserve"> </w:t>
      </w:r>
      <w:r w:rsidR="00761E30" w:rsidRPr="000310B9">
        <w:rPr>
          <w:sz w:val="28"/>
          <w:szCs w:val="28"/>
        </w:rPr>
        <w:t>цифровизации</w:t>
      </w:r>
      <w:r w:rsidR="00761E30" w:rsidRPr="00761E30">
        <w:rPr>
          <w:sz w:val="28"/>
          <w:szCs w:val="28"/>
        </w:rPr>
        <w:t xml:space="preserve">», </w:t>
      </w:r>
      <w:r w:rsidR="00761E30" w:rsidRPr="000310B9">
        <w:rPr>
          <w:sz w:val="28"/>
          <w:szCs w:val="28"/>
        </w:rPr>
        <w:t>посвященной</w:t>
      </w:r>
      <w:r w:rsidR="00761E30" w:rsidRPr="00761E30">
        <w:rPr>
          <w:sz w:val="28"/>
          <w:szCs w:val="28"/>
        </w:rPr>
        <w:t xml:space="preserve"> 70-</w:t>
      </w:r>
      <w:r w:rsidR="00761E30" w:rsidRPr="000310B9">
        <w:rPr>
          <w:sz w:val="28"/>
          <w:szCs w:val="28"/>
        </w:rPr>
        <w:t>летнему</w:t>
      </w:r>
      <w:r w:rsidR="00761E30" w:rsidRPr="00761E30">
        <w:rPr>
          <w:sz w:val="28"/>
          <w:szCs w:val="28"/>
        </w:rPr>
        <w:t xml:space="preserve"> </w:t>
      </w:r>
      <w:r w:rsidR="00761E30" w:rsidRPr="000310B9">
        <w:rPr>
          <w:sz w:val="28"/>
          <w:szCs w:val="28"/>
        </w:rPr>
        <w:t>юбилею</w:t>
      </w:r>
      <w:r w:rsidR="00761E30" w:rsidRPr="00761E30">
        <w:rPr>
          <w:sz w:val="28"/>
          <w:szCs w:val="28"/>
        </w:rPr>
        <w:t xml:space="preserve"> </w:t>
      </w:r>
      <w:r w:rsidR="00761E30" w:rsidRPr="000310B9">
        <w:rPr>
          <w:sz w:val="28"/>
          <w:szCs w:val="28"/>
        </w:rPr>
        <w:t>д</w:t>
      </w:r>
      <w:r w:rsidR="00761E30" w:rsidRPr="00761E30">
        <w:rPr>
          <w:sz w:val="28"/>
          <w:szCs w:val="28"/>
        </w:rPr>
        <w:t>.</w:t>
      </w:r>
      <w:r w:rsidR="00761E30" w:rsidRPr="000310B9">
        <w:rPr>
          <w:sz w:val="28"/>
          <w:szCs w:val="28"/>
        </w:rPr>
        <w:t>э</w:t>
      </w:r>
      <w:r w:rsidR="00761E30" w:rsidRPr="00761E30">
        <w:rPr>
          <w:sz w:val="28"/>
          <w:szCs w:val="28"/>
        </w:rPr>
        <w:t>.</w:t>
      </w:r>
      <w:r w:rsidR="00761E30" w:rsidRPr="000310B9">
        <w:rPr>
          <w:sz w:val="28"/>
          <w:szCs w:val="28"/>
        </w:rPr>
        <w:t>н</w:t>
      </w:r>
      <w:r w:rsidR="00761E30" w:rsidRPr="00761E30">
        <w:rPr>
          <w:sz w:val="28"/>
          <w:szCs w:val="28"/>
        </w:rPr>
        <w:t xml:space="preserve">., </w:t>
      </w:r>
      <w:r w:rsidR="00761E30" w:rsidRPr="000310B9">
        <w:rPr>
          <w:sz w:val="28"/>
          <w:szCs w:val="28"/>
        </w:rPr>
        <w:t>профессора</w:t>
      </w:r>
      <w:r w:rsidR="00761E30" w:rsidRPr="00761E30">
        <w:rPr>
          <w:sz w:val="28"/>
          <w:szCs w:val="28"/>
        </w:rPr>
        <w:t xml:space="preserve"> </w:t>
      </w:r>
      <w:r w:rsidR="00761E30" w:rsidRPr="000310B9">
        <w:rPr>
          <w:sz w:val="28"/>
          <w:szCs w:val="28"/>
        </w:rPr>
        <w:t>Ниязбековой</w:t>
      </w:r>
      <w:r w:rsidR="00761E30" w:rsidRPr="00761E30">
        <w:rPr>
          <w:sz w:val="28"/>
          <w:szCs w:val="28"/>
        </w:rPr>
        <w:t xml:space="preserve"> </w:t>
      </w:r>
      <w:r w:rsidR="00761E30" w:rsidRPr="000310B9">
        <w:rPr>
          <w:sz w:val="28"/>
          <w:szCs w:val="28"/>
        </w:rPr>
        <w:t>Р</w:t>
      </w:r>
      <w:r w:rsidR="00761E30" w:rsidRPr="00761E30">
        <w:rPr>
          <w:sz w:val="28"/>
          <w:szCs w:val="28"/>
        </w:rPr>
        <w:t>.</w:t>
      </w:r>
      <w:r w:rsidR="00761E30" w:rsidRPr="000310B9">
        <w:rPr>
          <w:sz w:val="28"/>
          <w:szCs w:val="28"/>
        </w:rPr>
        <w:t>К</w:t>
      </w:r>
      <w:r w:rsidR="00761E30" w:rsidRPr="00761E30">
        <w:rPr>
          <w:sz w:val="28"/>
          <w:szCs w:val="28"/>
        </w:rPr>
        <w:t xml:space="preserve">. </w:t>
      </w:r>
      <w:r w:rsidR="00761E30">
        <w:rPr>
          <w:sz w:val="28"/>
          <w:szCs w:val="28"/>
        </w:rPr>
        <w:t>(</w:t>
      </w:r>
      <w:r w:rsidR="00761E30" w:rsidRPr="000310B9">
        <w:rPr>
          <w:sz w:val="28"/>
          <w:szCs w:val="28"/>
        </w:rPr>
        <w:t>Шымкент</w:t>
      </w:r>
      <w:r w:rsidR="00761E30">
        <w:rPr>
          <w:sz w:val="28"/>
          <w:szCs w:val="28"/>
        </w:rPr>
        <w:t xml:space="preserve">) </w:t>
      </w:r>
      <w:r w:rsidR="00761E30" w:rsidRPr="000310B9">
        <w:rPr>
          <w:sz w:val="28"/>
          <w:szCs w:val="28"/>
        </w:rPr>
        <w:t xml:space="preserve">международной научно-практической конференции «Инновации управлении социально-экономическими системами» </w:t>
      </w:r>
      <w:r w:rsidR="00761E30">
        <w:rPr>
          <w:sz w:val="28"/>
          <w:szCs w:val="28"/>
        </w:rPr>
        <w:t>(</w:t>
      </w:r>
      <w:r w:rsidR="00761E30" w:rsidRPr="000310B9">
        <w:rPr>
          <w:sz w:val="28"/>
          <w:szCs w:val="28"/>
        </w:rPr>
        <w:t>Российский экономический унив</w:t>
      </w:r>
      <w:r w:rsidR="00761E30">
        <w:rPr>
          <w:sz w:val="28"/>
          <w:szCs w:val="28"/>
        </w:rPr>
        <w:t>ерситет им</w:t>
      </w:r>
      <w:r w:rsidR="000967C8">
        <w:rPr>
          <w:sz w:val="28"/>
          <w:szCs w:val="28"/>
        </w:rPr>
        <w:t>.</w:t>
      </w:r>
      <w:r w:rsidR="00761E30">
        <w:rPr>
          <w:sz w:val="28"/>
          <w:szCs w:val="28"/>
        </w:rPr>
        <w:t xml:space="preserve"> Г.В.Плеханова</w:t>
      </w:r>
      <w:r w:rsidR="000967C8">
        <w:rPr>
          <w:sz w:val="28"/>
          <w:szCs w:val="28"/>
        </w:rPr>
        <w:t>,</w:t>
      </w:r>
      <w:r w:rsidR="00761E30">
        <w:rPr>
          <w:sz w:val="28"/>
          <w:szCs w:val="28"/>
        </w:rPr>
        <w:t xml:space="preserve"> Москва).</w:t>
      </w:r>
    </w:p>
    <w:p w14:paraId="5553A19A" w14:textId="1F92DB07" w:rsidR="00DF4A26" w:rsidRDefault="00DF4A26" w:rsidP="00AC0783">
      <w:pPr>
        <w:pStyle w:val="21"/>
        <w:spacing w:after="0" w:line="240" w:lineRule="auto"/>
        <w:ind w:left="0" w:firstLineChars="252" w:firstLine="706"/>
        <w:contextualSpacing/>
        <w:jc w:val="both"/>
        <w:rPr>
          <w:sz w:val="28"/>
          <w:szCs w:val="28"/>
        </w:rPr>
      </w:pPr>
      <w:bookmarkStart w:id="3" w:name="_Hlk135257526"/>
      <w:r w:rsidRPr="00DF4A26">
        <w:rPr>
          <w:sz w:val="28"/>
          <w:szCs w:val="28"/>
        </w:rPr>
        <w:t>Полученные в диссертации результаты опубликованы в 10 научных работах, из них: 2</w:t>
      </w:r>
      <w:r>
        <w:rPr>
          <w:sz w:val="28"/>
          <w:szCs w:val="28"/>
        </w:rPr>
        <w:t xml:space="preserve"> статьи</w:t>
      </w:r>
      <w:r w:rsidRPr="00DF4A26">
        <w:rPr>
          <w:sz w:val="28"/>
          <w:szCs w:val="28"/>
        </w:rPr>
        <w:t xml:space="preserve"> в индексируемой базе </w:t>
      </w:r>
      <w:r>
        <w:rPr>
          <w:sz w:val="28"/>
          <w:szCs w:val="28"/>
        </w:rPr>
        <w:t>Scopus, предмет - экономика</w:t>
      </w:r>
      <w:r w:rsidRPr="00DF4A26">
        <w:rPr>
          <w:sz w:val="28"/>
          <w:szCs w:val="28"/>
        </w:rPr>
        <w:t xml:space="preserve"> (процентиль на момент публикации </w:t>
      </w:r>
      <w:r>
        <w:rPr>
          <w:sz w:val="28"/>
          <w:szCs w:val="28"/>
        </w:rPr>
        <w:t xml:space="preserve">по одной статье </w:t>
      </w:r>
      <w:r w:rsidRPr="00DF4A26">
        <w:rPr>
          <w:sz w:val="28"/>
          <w:szCs w:val="28"/>
        </w:rPr>
        <w:t xml:space="preserve">составил - </w:t>
      </w:r>
      <w:r>
        <w:rPr>
          <w:sz w:val="28"/>
          <w:szCs w:val="28"/>
        </w:rPr>
        <w:t>4</w:t>
      </w:r>
      <w:r w:rsidR="008C1DB5">
        <w:rPr>
          <w:sz w:val="28"/>
          <w:szCs w:val="28"/>
        </w:rPr>
        <w:t>4</w:t>
      </w:r>
      <w:r w:rsidRPr="00DF4A26">
        <w:rPr>
          <w:sz w:val="28"/>
          <w:szCs w:val="28"/>
        </w:rPr>
        <w:t xml:space="preserve">); </w:t>
      </w:r>
      <w:r>
        <w:rPr>
          <w:sz w:val="28"/>
          <w:szCs w:val="28"/>
        </w:rPr>
        <w:t>3</w:t>
      </w:r>
      <w:r w:rsidRPr="00DF4A26">
        <w:rPr>
          <w:sz w:val="28"/>
          <w:szCs w:val="28"/>
        </w:rPr>
        <w:t xml:space="preserve"> статьи в изданиях, рекомендованных КОК</w:t>
      </w:r>
      <w:r w:rsidR="00C711E1">
        <w:rPr>
          <w:sz w:val="28"/>
          <w:szCs w:val="28"/>
        </w:rPr>
        <w:t>С</w:t>
      </w:r>
      <w:r w:rsidRPr="00DF4A26">
        <w:rPr>
          <w:sz w:val="28"/>
          <w:szCs w:val="28"/>
        </w:rPr>
        <w:t xml:space="preserve">НВО МНВО РК; 4 статьи - в материалах международных научных конференций; </w:t>
      </w:r>
      <w:bookmarkStart w:id="4" w:name="_Hlk129517308"/>
      <w:r w:rsidRPr="00DF4A26">
        <w:rPr>
          <w:sz w:val="28"/>
          <w:szCs w:val="28"/>
        </w:rPr>
        <w:t xml:space="preserve">1 </w:t>
      </w:r>
      <w:r>
        <w:rPr>
          <w:sz w:val="28"/>
          <w:szCs w:val="28"/>
        </w:rPr>
        <w:t>учебное пособие.</w:t>
      </w:r>
      <w:bookmarkEnd w:id="3"/>
      <w:bookmarkEnd w:id="4"/>
    </w:p>
    <w:p w14:paraId="046B6FBC" w14:textId="18DBE4A1" w:rsidR="002A4AEF" w:rsidRDefault="002A4AEF" w:rsidP="00AC0783">
      <w:pPr>
        <w:pStyle w:val="21"/>
        <w:spacing w:after="0" w:line="240" w:lineRule="auto"/>
        <w:ind w:left="0" w:firstLineChars="252" w:firstLine="706"/>
        <w:contextualSpacing/>
        <w:jc w:val="both"/>
        <w:rPr>
          <w:sz w:val="28"/>
          <w:szCs w:val="28"/>
        </w:rPr>
      </w:pPr>
      <w:r>
        <w:rPr>
          <w:sz w:val="28"/>
          <w:szCs w:val="28"/>
        </w:rPr>
        <w:t>Кроме того</w:t>
      </w:r>
      <w:r w:rsidR="000967C8">
        <w:rPr>
          <w:sz w:val="28"/>
          <w:szCs w:val="28"/>
        </w:rPr>
        <w:t>,</w:t>
      </w:r>
      <w:r>
        <w:rPr>
          <w:sz w:val="28"/>
          <w:szCs w:val="28"/>
        </w:rPr>
        <w:t xml:space="preserve"> результаты исследования были внедрены на предприятии ТОО «Бал Текстиль».</w:t>
      </w:r>
    </w:p>
    <w:p w14:paraId="28AA2A28" w14:textId="57592A56" w:rsidR="00465CFC" w:rsidRPr="00F84980" w:rsidRDefault="00465CFC" w:rsidP="00AC0783">
      <w:pPr>
        <w:spacing w:after="0" w:line="240" w:lineRule="auto"/>
        <w:ind w:firstLineChars="252" w:firstLine="708"/>
        <w:jc w:val="both"/>
        <w:rPr>
          <w:rFonts w:ascii="Times New Roman" w:hAnsi="Times New Roman" w:cs="Times New Roman"/>
          <w:sz w:val="28"/>
          <w:szCs w:val="28"/>
          <w:lang w:val="ru-RU"/>
        </w:rPr>
      </w:pPr>
      <w:r w:rsidRPr="00F84980">
        <w:rPr>
          <w:rFonts w:ascii="Times New Roman" w:hAnsi="Times New Roman" w:cs="Times New Roman"/>
          <w:b/>
          <w:sz w:val="28"/>
          <w:szCs w:val="28"/>
          <w:shd w:val="clear" w:color="auto" w:fill="FFFFFF"/>
          <w:lang w:val="ru-RU"/>
        </w:rPr>
        <w:t>Структура и объем работы</w:t>
      </w:r>
      <w:r w:rsidRPr="00F84980">
        <w:rPr>
          <w:rFonts w:ascii="Times New Roman" w:hAnsi="Times New Roman" w:cs="Times New Roman"/>
          <w:sz w:val="28"/>
          <w:szCs w:val="28"/>
          <w:shd w:val="clear" w:color="auto" w:fill="FFFFFF"/>
          <w:lang w:val="ru-RU"/>
        </w:rPr>
        <w:t xml:space="preserve"> обусловлены содержанием темы, целью и задачами исследования, характером рассматриваемых вопросов. Диссертация состоит из введения, трех разделов, включающих 8 параграфов, заключения, списка использованных источников из 1</w:t>
      </w:r>
      <w:r w:rsidR="00687975">
        <w:rPr>
          <w:rFonts w:ascii="Times New Roman" w:hAnsi="Times New Roman" w:cs="Times New Roman"/>
          <w:sz w:val="28"/>
          <w:szCs w:val="28"/>
          <w:shd w:val="clear" w:color="auto" w:fill="FFFFFF"/>
          <w:lang w:val="ru-RU"/>
        </w:rPr>
        <w:t>6</w:t>
      </w:r>
      <w:r w:rsidR="00D932C5">
        <w:rPr>
          <w:rFonts w:ascii="Times New Roman" w:hAnsi="Times New Roman" w:cs="Times New Roman"/>
          <w:sz w:val="28"/>
          <w:szCs w:val="28"/>
          <w:shd w:val="clear" w:color="auto" w:fill="FFFFFF"/>
          <w:lang w:val="ru-RU"/>
        </w:rPr>
        <w:t>2</w:t>
      </w:r>
      <w:r w:rsidR="00040BC4">
        <w:rPr>
          <w:rFonts w:ascii="Times New Roman" w:hAnsi="Times New Roman" w:cs="Times New Roman"/>
          <w:sz w:val="28"/>
          <w:szCs w:val="28"/>
          <w:shd w:val="clear" w:color="auto" w:fill="FFFFFF"/>
          <w:lang w:val="ru-RU"/>
        </w:rPr>
        <w:t xml:space="preserve"> </w:t>
      </w:r>
      <w:r w:rsidRPr="00F84980">
        <w:rPr>
          <w:rFonts w:ascii="Times New Roman" w:hAnsi="Times New Roman" w:cs="Times New Roman"/>
          <w:sz w:val="28"/>
          <w:szCs w:val="28"/>
          <w:shd w:val="clear" w:color="auto" w:fill="FFFFFF"/>
          <w:lang w:val="ru-RU"/>
        </w:rPr>
        <w:t xml:space="preserve">наименований, </w:t>
      </w:r>
      <w:r w:rsidR="00A04A17">
        <w:rPr>
          <w:rFonts w:ascii="Times New Roman" w:hAnsi="Times New Roman" w:cs="Times New Roman"/>
          <w:sz w:val="28"/>
          <w:szCs w:val="28"/>
          <w:shd w:val="clear" w:color="auto" w:fill="FFFFFF"/>
          <w:lang w:val="ru-RU"/>
        </w:rPr>
        <w:t>3</w:t>
      </w:r>
      <w:r w:rsidRPr="00F84980">
        <w:rPr>
          <w:rFonts w:ascii="Times New Roman" w:hAnsi="Times New Roman" w:cs="Times New Roman"/>
          <w:sz w:val="28"/>
          <w:szCs w:val="28"/>
          <w:shd w:val="clear" w:color="auto" w:fill="FFFFFF"/>
          <w:lang w:val="ru-RU"/>
        </w:rPr>
        <w:t xml:space="preserve"> приложени</w:t>
      </w:r>
      <w:r w:rsidR="00EB6AE3">
        <w:rPr>
          <w:rFonts w:ascii="Times New Roman" w:hAnsi="Times New Roman" w:cs="Times New Roman"/>
          <w:sz w:val="28"/>
          <w:szCs w:val="28"/>
          <w:shd w:val="clear" w:color="auto" w:fill="FFFFFF"/>
          <w:lang w:val="ru-RU"/>
        </w:rPr>
        <w:t>я</w:t>
      </w:r>
      <w:r w:rsidRPr="00F84980">
        <w:rPr>
          <w:rFonts w:ascii="Times New Roman" w:hAnsi="Times New Roman" w:cs="Times New Roman"/>
          <w:sz w:val="28"/>
          <w:szCs w:val="28"/>
          <w:shd w:val="clear" w:color="auto" w:fill="FFFFFF"/>
          <w:lang w:val="ru-RU"/>
        </w:rPr>
        <w:t>. Текст диссертации изложен на 1</w:t>
      </w:r>
      <w:r w:rsidR="00687975">
        <w:rPr>
          <w:rFonts w:ascii="Times New Roman" w:hAnsi="Times New Roman" w:cs="Times New Roman"/>
          <w:sz w:val="28"/>
          <w:szCs w:val="28"/>
          <w:shd w:val="clear" w:color="auto" w:fill="FFFFFF"/>
          <w:lang w:val="ru-RU"/>
        </w:rPr>
        <w:t>1</w:t>
      </w:r>
      <w:r w:rsidR="000C513E">
        <w:rPr>
          <w:rFonts w:ascii="Times New Roman" w:hAnsi="Times New Roman" w:cs="Times New Roman"/>
          <w:sz w:val="28"/>
          <w:szCs w:val="28"/>
          <w:shd w:val="clear" w:color="auto" w:fill="FFFFFF"/>
          <w:lang w:val="ru-RU"/>
        </w:rPr>
        <w:t>4</w:t>
      </w:r>
      <w:r w:rsidRPr="00F84980">
        <w:rPr>
          <w:rFonts w:ascii="Times New Roman" w:hAnsi="Times New Roman" w:cs="Times New Roman"/>
          <w:sz w:val="28"/>
          <w:szCs w:val="28"/>
          <w:shd w:val="clear" w:color="auto" w:fill="FFFFFF"/>
          <w:lang w:val="ru-RU"/>
        </w:rPr>
        <w:t xml:space="preserve"> страницах, содержит </w:t>
      </w:r>
      <w:r w:rsidR="00BD40CA">
        <w:rPr>
          <w:rFonts w:ascii="Times New Roman" w:hAnsi="Times New Roman" w:cs="Times New Roman"/>
          <w:sz w:val="28"/>
          <w:szCs w:val="28"/>
          <w:shd w:val="clear" w:color="auto" w:fill="FFFFFF"/>
          <w:lang w:val="ru-RU"/>
        </w:rPr>
        <w:t>31</w:t>
      </w:r>
      <w:r w:rsidRPr="00F84980">
        <w:rPr>
          <w:rFonts w:ascii="Times New Roman" w:hAnsi="Times New Roman" w:cs="Times New Roman"/>
          <w:sz w:val="28"/>
          <w:szCs w:val="28"/>
          <w:shd w:val="clear" w:color="auto" w:fill="FFFFFF"/>
          <w:lang w:val="ru-RU"/>
        </w:rPr>
        <w:t xml:space="preserve"> рисун</w:t>
      </w:r>
      <w:r w:rsidR="000C513E">
        <w:rPr>
          <w:rFonts w:ascii="Times New Roman" w:hAnsi="Times New Roman" w:cs="Times New Roman"/>
          <w:sz w:val="28"/>
          <w:szCs w:val="28"/>
          <w:shd w:val="clear" w:color="auto" w:fill="FFFFFF"/>
          <w:lang w:val="ru-RU"/>
        </w:rPr>
        <w:t>ка</w:t>
      </w:r>
      <w:r w:rsidRPr="00F84980">
        <w:rPr>
          <w:rFonts w:ascii="Times New Roman" w:hAnsi="Times New Roman" w:cs="Times New Roman"/>
          <w:sz w:val="28"/>
          <w:szCs w:val="28"/>
          <w:shd w:val="clear" w:color="auto" w:fill="FFFFFF"/>
          <w:lang w:val="ru-RU"/>
        </w:rPr>
        <w:t xml:space="preserve"> и </w:t>
      </w:r>
      <w:r w:rsidR="001D4539">
        <w:rPr>
          <w:rFonts w:ascii="Times New Roman" w:hAnsi="Times New Roman" w:cs="Times New Roman"/>
          <w:sz w:val="28"/>
          <w:szCs w:val="28"/>
          <w:shd w:val="clear" w:color="auto" w:fill="FFFFFF"/>
          <w:lang w:val="ru-RU"/>
        </w:rPr>
        <w:t>1</w:t>
      </w:r>
      <w:r w:rsidR="00A3652D">
        <w:rPr>
          <w:rFonts w:ascii="Times New Roman" w:hAnsi="Times New Roman" w:cs="Times New Roman"/>
          <w:sz w:val="28"/>
          <w:szCs w:val="28"/>
          <w:shd w:val="clear" w:color="auto" w:fill="FFFFFF"/>
          <w:lang w:val="ru-RU"/>
        </w:rPr>
        <w:t>9</w:t>
      </w:r>
      <w:r w:rsidR="001D4539">
        <w:rPr>
          <w:rFonts w:ascii="Times New Roman" w:hAnsi="Times New Roman" w:cs="Times New Roman"/>
          <w:sz w:val="28"/>
          <w:szCs w:val="28"/>
          <w:shd w:val="clear" w:color="auto" w:fill="FFFFFF"/>
          <w:lang w:val="ru-RU"/>
        </w:rPr>
        <w:t xml:space="preserve"> таблиц</w:t>
      </w:r>
      <w:r w:rsidRPr="00F84980">
        <w:rPr>
          <w:rFonts w:ascii="Times New Roman" w:hAnsi="Times New Roman" w:cs="Times New Roman"/>
          <w:sz w:val="28"/>
          <w:szCs w:val="28"/>
          <w:shd w:val="clear" w:color="auto" w:fill="FFFFFF"/>
          <w:lang w:val="ru-RU"/>
        </w:rPr>
        <w:t>.</w:t>
      </w:r>
    </w:p>
    <w:p w14:paraId="210B06E9" w14:textId="74F1C109" w:rsidR="00732835" w:rsidRPr="00F84980" w:rsidRDefault="00732835" w:rsidP="000E55F0">
      <w:pPr>
        <w:pageBreakBefore/>
        <w:spacing w:after="0" w:line="240" w:lineRule="auto"/>
        <w:ind w:firstLine="709"/>
        <w:jc w:val="both"/>
        <w:rPr>
          <w:rFonts w:ascii="Times New Roman" w:hAnsi="Times New Roman" w:cs="Times New Roman"/>
          <w:b/>
          <w:sz w:val="28"/>
          <w:szCs w:val="28"/>
          <w:lang w:val="ru-RU"/>
        </w:rPr>
      </w:pPr>
      <w:r w:rsidRPr="00F84980">
        <w:rPr>
          <w:rFonts w:ascii="Times New Roman" w:hAnsi="Times New Roman" w:cs="Times New Roman"/>
          <w:b/>
          <w:sz w:val="28"/>
          <w:szCs w:val="28"/>
          <w:lang w:val="ru-RU"/>
        </w:rPr>
        <w:t xml:space="preserve">1 </w:t>
      </w:r>
      <w:r w:rsidR="000E55F0" w:rsidRPr="007D3EC2">
        <w:rPr>
          <w:rFonts w:ascii="Times New Roman" w:hAnsi="Times New Roman" w:cs="Times New Roman"/>
          <w:b/>
          <w:sz w:val="28"/>
          <w:szCs w:val="28"/>
          <w:lang w:val="ru-RU"/>
        </w:rPr>
        <w:t xml:space="preserve">НАУЧНО-ТЕОРЕТИЧЕСКИЕ АСПЕКТЫ УСТОЙЧИВОГО РАЗВИТИЯ </w:t>
      </w:r>
      <w:r w:rsidR="000E55F0">
        <w:rPr>
          <w:rFonts w:ascii="Times New Roman" w:hAnsi="Times New Roman" w:cs="Times New Roman"/>
          <w:b/>
          <w:sz w:val="28"/>
          <w:szCs w:val="28"/>
          <w:lang w:val="ru-RU"/>
        </w:rPr>
        <w:t>ЛЕГКОЙ ПРОМЫШЛЕННОСТИ</w:t>
      </w:r>
    </w:p>
    <w:p w14:paraId="43FF9AED" w14:textId="77777777" w:rsidR="000E55F0" w:rsidRDefault="000E55F0" w:rsidP="009913D4">
      <w:pPr>
        <w:spacing w:after="0" w:line="240" w:lineRule="auto"/>
        <w:ind w:firstLine="709"/>
        <w:jc w:val="both"/>
        <w:rPr>
          <w:rFonts w:ascii="Times New Roman" w:hAnsi="Times New Roman" w:cs="Times New Roman"/>
          <w:b/>
          <w:sz w:val="28"/>
          <w:szCs w:val="28"/>
          <w:lang w:val="ru-RU"/>
        </w:rPr>
      </w:pPr>
    </w:p>
    <w:p w14:paraId="3F14E226" w14:textId="74224336" w:rsidR="00732835" w:rsidRPr="00F84980" w:rsidRDefault="00732835" w:rsidP="009913D4">
      <w:pPr>
        <w:spacing w:after="0" w:line="240" w:lineRule="auto"/>
        <w:ind w:firstLine="709"/>
        <w:jc w:val="both"/>
        <w:rPr>
          <w:rFonts w:ascii="Times New Roman" w:hAnsi="Times New Roman" w:cs="Times New Roman"/>
          <w:b/>
          <w:sz w:val="28"/>
          <w:szCs w:val="28"/>
          <w:lang w:val="ru-RU"/>
        </w:rPr>
      </w:pPr>
      <w:r w:rsidRPr="00F84980">
        <w:rPr>
          <w:rFonts w:ascii="Times New Roman" w:hAnsi="Times New Roman" w:cs="Times New Roman"/>
          <w:b/>
          <w:sz w:val="28"/>
          <w:szCs w:val="28"/>
          <w:lang w:val="ru-RU"/>
        </w:rPr>
        <w:t>1.1</w:t>
      </w:r>
      <w:r w:rsidR="001B6F36" w:rsidRPr="00F84980">
        <w:rPr>
          <w:rFonts w:ascii="Times New Roman" w:hAnsi="Times New Roman" w:cs="Times New Roman"/>
          <w:b/>
          <w:sz w:val="28"/>
          <w:szCs w:val="28"/>
          <w:lang w:val="ru-RU"/>
        </w:rPr>
        <w:t xml:space="preserve"> </w:t>
      </w:r>
      <w:r w:rsidR="000E55F0" w:rsidRPr="000E55F0">
        <w:rPr>
          <w:rFonts w:ascii="Times New Roman" w:hAnsi="Times New Roman" w:cs="Times New Roman"/>
          <w:b/>
          <w:sz w:val="28"/>
          <w:szCs w:val="28"/>
          <w:lang w:val="ru-RU"/>
        </w:rPr>
        <w:t>Теоретические основы устойчивого развития экономики</w:t>
      </w:r>
      <w:r w:rsidR="00013AFE" w:rsidRPr="00F84980">
        <w:rPr>
          <w:rFonts w:ascii="Times New Roman" w:hAnsi="Times New Roman" w:cs="Times New Roman"/>
          <w:b/>
          <w:sz w:val="28"/>
          <w:szCs w:val="28"/>
          <w:lang w:val="ru-RU"/>
        </w:rPr>
        <w:t xml:space="preserve"> </w:t>
      </w:r>
    </w:p>
    <w:p w14:paraId="1F34ACEA" w14:textId="77777777" w:rsidR="001B6F36" w:rsidRPr="00F84980" w:rsidRDefault="001B6F36" w:rsidP="009913D4">
      <w:pPr>
        <w:spacing w:after="0" w:line="240" w:lineRule="auto"/>
        <w:ind w:firstLine="709"/>
        <w:jc w:val="both"/>
        <w:rPr>
          <w:rFonts w:ascii="Times New Roman" w:hAnsi="Times New Roman" w:cs="Times New Roman"/>
          <w:b/>
          <w:sz w:val="28"/>
          <w:szCs w:val="28"/>
          <w:lang w:val="ru-RU"/>
        </w:rPr>
      </w:pPr>
    </w:p>
    <w:p w14:paraId="42DA5012" w14:textId="77777777" w:rsidR="00CE422F" w:rsidRPr="00F84980" w:rsidRDefault="00CE422F"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Устойчивое развитие –</w:t>
      </w:r>
      <w:r w:rsidR="00F6159E">
        <w:rPr>
          <w:rFonts w:ascii="Times New Roman" w:hAnsi="Times New Roman" w:cs="Times New Roman"/>
          <w:sz w:val="28"/>
          <w:szCs w:val="28"/>
          <w:lang w:val="ru-RU"/>
        </w:rPr>
        <w:t xml:space="preserve"> </w:t>
      </w:r>
      <w:r w:rsidR="00B10173">
        <w:rPr>
          <w:rFonts w:ascii="Times New Roman" w:hAnsi="Times New Roman" w:cs="Times New Roman"/>
          <w:sz w:val="28"/>
          <w:szCs w:val="28"/>
          <w:lang w:val="ru-RU"/>
        </w:rPr>
        <w:t xml:space="preserve">это развитие, </w:t>
      </w:r>
      <w:r w:rsidRPr="00F84980">
        <w:rPr>
          <w:rFonts w:ascii="Times New Roman" w:hAnsi="Times New Roman" w:cs="Times New Roman"/>
          <w:sz w:val="28"/>
          <w:szCs w:val="28"/>
          <w:lang w:val="ru-RU"/>
        </w:rPr>
        <w:t>максимизиру</w:t>
      </w:r>
      <w:r w:rsidR="00B10173">
        <w:rPr>
          <w:rFonts w:ascii="Times New Roman" w:hAnsi="Times New Roman" w:cs="Times New Roman"/>
          <w:sz w:val="28"/>
          <w:szCs w:val="28"/>
          <w:lang w:val="ru-RU"/>
        </w:rPr>
        <w:t>ющая</w:t>
      </w:r>
      <w:r w:rsidRPr="00F84980">
        <w:rPr>
          <w:rFonts w:ascii="Times New Roman" w:hAnsi="Times New Roman" w:cs="Times New Roman"/>
          <w:sz w:val="28"/>
          <w:szCs w:val="28"/>
          <w:lang w:val="ru-RU"/>
        </w:rPr>
        <w:t xml:space="preserve"> благосостояние нынешнего и будущего населения. Моральная ответственность заключается в удовлетворении основных потребностей каждого человека, что требует распределения ресурсов. Моральным долгом становится оставить планету в </w:t>
      </w:r>
      <w:r w:rsidR="00A93B8A" w:rsidRPr="00F84980">
        <w:rPr>
          <w:rFonts w:ascii="Times New Roman" w:hAnsi="Times New Roman" w:cs="Times New Roman"/>
          <w:sz w:val="28"/>
          <w:szCs w:val="28"/>
          <w:lang w:val="ru-RU"/>
        </w:rPr>
        <w:t>пригодном</w:t>
      </w:r>
      <w:r w:rsidRPr="00F84980">
        <w:rPr>
          <w:rFonts w:ascii="Times New Roman" w:hAnsi="Times New Roman" w:cs="Times New Roman"/>
          <w:sz w:val="28"/>
          <w:szCs w:val="28"/>
          <w:lang w:val="ru-RU"/>
        </w:rPr>
        <w:t xml:space="preserve"> состоянии для будущих поколений. Однако общеизвестно, что если невозобновляемые ресурсы будут полностью использованы, они истощатся настолько быстро, что их будет недостаточно для производственных мощностей будущих поколений. Достигнутое сегодня</w:t>
      </w:r>
      <w:r w:rsidR="00A93B8A" w:rsidRPr="00F84980">
        <w:rPr>
          <w:rFonts w:ascii="Times New Roman" w:hAnsi="Times New Roman" w:cs="Times New Roman"/>
          <w:sz w:val="28"/>
          <w:szCs w:val="28"/>
          <w:lang w:val="ru-RU"/>
        </w:rPr>
        <w:t>,</w:t>
      </w:r>
      <w:r w:rsidRPr="00F84980">
        <w:rPr>
          <w:rFonts w:ascii="Times New Roman" w:hAnsi="Times New Roman" w:cs="Times New Roman"/>
          <w:sz w:val="28"/>
          <w:szCs w:val="28"/>
          <w:lang w:val="ru-RU"/>
        </w:rPr>
        <w:t xml:space="preserve"> таким образом</w:t>
      </w:r>
      <w:r w:rsidR="00A93B8A" w:rsidRPr="00F84980">
        <w:rPr>
          <w:rFonts w:ascii="Times New Roman" w:hAnsi="Times New Roman" w:cs="Times New Roman"/>
          <w:sz w:val="28"/>
          <w:szCs w:val="28"/>
          <w:lang w:val="ru-RU"/>
        </w:rPr>
        <w:t>,</w:t>
      </w:r>
      <w:r w:rsidRPr="00F84980">
        <w:rPr>
          <w:rFonts w:ascii="Times New Roman" w:hAnsi="Times New Roman" w:cs="Times New Roman"/>
          <w:sz w:val="28"/>
          <w:szCs w:val="28"/>
          <w:lang w:val="ru-RU"/>
        </w:rPr>
        <w:t xml:space="preserve"> экономическое развитие не может поддерживаться долго, поскольку способность будущих поколений к производству снижается из-за нехватки ценных ресурсов.</w:t>
      </w:r>
      <w:r w:rsidR="00A93B8A" w:rsidRPr="00F84980">
        <w:rPr>
          <w:rFonts w:ascii="Times New Roman" w:hAnsi="Times New Roman" w:cs="Times New Roman"/>
          <w:sz w:val="28"/>
          <w:szCs w:val="28"/>
          <w:lang w:val="ru-RU"/>
        </w:rPr>
        <w:t xml:space="preserve"> </w:t>
      </w:r>
      <w:r w:rsidRPr="00F84980">
        <w:rPr>
          <w:rFonts w:ascii="Times New Roman" w:hAnsi="Times New Roman" w:cs="Times New Roman"/>
          <w:sz w:val="28"/>
          <w:szCs w:val="28"/>
          <w:lang w:val="ru-RU"/>
        </w:rPr>
        <w:t>Окружающая среда и экономика взаимосвязаны и взаимозависимы. В результате развитие, игнорирующее его экологические последствия, разрушит окружающую среду, поддерживающую жизнь на Земле. Развитие, которое позволит всем будущим поколениям иметь возможный средний уровень жизни, который будет по крайней мере таким же хорошим, как и нынешнее поколение. Конференция Организации Объединенных Наций по окружающей среде и развитию (ЮНСЕД) выдвинула на первый план идею устойчивого развития.</w:t>
      </w:r>
    </w:p>
    <w:p w14:paraId="4C3E8BD2" w14:textId="77777777" w:rsidR="00CE422F" w:rsidRPr="00F84980" w:rsidRDefault="00CE422F"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Устойчивое развитие – это процесс экономического развития, который поддерживается во времени без снижения уровня жизни будущих поколений. Этот термин берет свое начало в отчете МСОП (Международного союза охраны природных ресурсов) о стратегии Всемирной комиссии за 1980 год</w:t>
      </w:r>
      <w:r w:rsidR="00C444FD">
        <w:rPr>
          <w:rFonts w:ascii="Times New Roman" w:hAnsi="Times New Roman" w:cs="Times New Roman"/>
          <w:sz w:val="28"/>
          <w:szCs w:val="28"/>
          <w:lang w:val="ru-RU"/>
        </w:rPr>
        <w:t xml:space="preserve"> </w:t>
      </w:r>
      <w:r w:rsidR="00C444FD" w:rsidRPr="00C444FD">
        <w:rPr>
          <w:rFonts w:ascii="Times New Roman" w:hAnsi="Times New Roman" w:cs="Times New Roman"/>
          <w:sz w:val="28"/>
          <w:szCs w:val="28"/>
          <w:lang w:val="ru-RU"/>
        </w:rPr>
        <w:t>[</w:t>
      </w:r>
      <w:r w:rsidR="008F63CF">
        <w:rPr>
          <w:rFonts w:ascii="Times New Roman" w:hAnsi="Times New Roman" w:cs="Times New Roman"/>
          <w:sz w:val="28"/>
          <w:szCs w:val="28"/>
          <w:lang w:val="ru-RU"/>
        </w:rPr>
        <w:t>52</w:t>
      </w:r>
      <w:r w:rsidR="00C444FD" w:rsidRPr="00C444FD">
        <w:rPr>
          <w:rFonts w:ascii="Times New Roman" w:hAnsi="Times New Roman" w:cs="Times New Roman"/>
          <w:sz w:val="28"/>
          <w:szCs w:val="28"/>
          <w:lang w:val="ru-RU"/>
        </w:rPr>
        <w:t>]</w:t>
      </w:r>
      <w:r w:rsidRPr="00F84980">
        <w:rPr>
          <w:rFonts w:ascii="Times New Roman" w:hAnsi="Times New Roman" w:cs="Times New Roman"/>
          <w:sz w:val="28"/>
          <w:szCs w:val="28"/>
          <w:lang w:val="ru-RU"/>
        </w:rPr>
        <w:t>. Основная цель устойчивого развития – обеспечить, чтобы нынешнее поколение оставило запас качества жизни для следующего поколения. Этот запас не меньше того, что унаследовало нынешнее поколение.</w:t>
      </w:r>
    </w:p>
    <w:p w14:paraId="1686C37E" w14:textId="77777777" w:rsidR="00551B72" w:rsidRPr="00551B72" w:rsidRDefault="00673955" w:rsidP="00551B72">
      <w:pPr>
        <w:spacing w:after="0" w:line="240" w:lineRule="auto"/>
        <w:ind w:firstLine="709"/>
        <w:jc w:val="both"/>
        <w:rPr>
          <w:rFonts w:ascii="Times New Roman" w:hAnsi="Times New Roman" w:cs="Times New Roman"/>
          <w:sz w:val="28"/>
          <w:szCs w:val="27"/>
          <w:lang w:val="ru-RU"/>
        </w:rPr>
      </w:pPr>
      <w:r w:rsidRPr="00F84980">
        <w:rPr>
          <w:rFonts w:ascii="Times New Roman" w:hAnsi="Times New Roman" w:cs="Times New Roman"/>
          <w:sz w:val="28"/>
          <w:szCs w:val="28"/>
          <w:lang w:val="ru-RU"/>
        </w:rPr>
        <w:t>Согласно распространенной точке зрения, термины «устойчивость» и «развитие» прямо противоположны и взаим</w:t>
      </w:r>
      <w:r w:rsidR="00BD273D" w:rsidRPr="00F84980">
        <w:rPr>
          <w:rFonts w:ascii="Times New Roman" w:hAnsi="Times New Roman" w:cs="Times New Roman"/>
          <w:sz w:val="28"/>
          <w:szCs w:val="28"/>
          <w:lang w:val="ru-RU"/>
        </w:rPr>
        <w:t>н</w:t>
      </w:r>
      <w:r w:rsidRPr="00F84980">
        <w:rPr>
          <w:rFonts w:ascii="Times New Roman" w:hAnsi="Times New Roman" w:cs="Times New Roman"/>
          <w:sz w:val="28"/>
          <w:szCs w:val="28"/>
          <w:lang w:val="ru-RU"/>
        </w:rPr>
        <w:t>о</w:t>
      </w:r>
      <w:r w:rsidR="00BD273D" w:rsidRPr="00F84980">
        <w:rPr>
          <w:rFonts w:ascii="Times New Roman" w:hAnsi="Times New Roman" w:cs="Times New Roman"/>
          <w:sz w:val="28"/>
          <w:szCs w:val="28"/>
          <w:lang w:val="ru-RU"/>
        </w:rPr>
        <w:t xml:space="preserve"> </w:t>
      </w:r>
      <w:r w:rsidRPr="00F84980">
        <w:rPr>
          <w:rFonts w:ascii="Times New Roman" w:hAnsi="Times New Roman" w:cs="Times New Roman"/>
          <w:sz w:val="28"/>
          <w:szCs w:val="28"/>
          <w:lang w:val="ru-RU"/>
        </w:rPr>
        <w:t xml:space="preserve">исключают друг друга. </w:t>
      </w:r>
      <w:r w:rsidR="00551B72">
        <w:rPr>
          <w:rFonts w:ascii="Times New Roman" w:hAnsi="Times New Roman" w:cs="Times New Roman"/>
          <w:sz w:val="28"/>
          <w:szCs w:val="28"/>
          <w:lang w:val="ru-RU"/>
        </w:rPr>
        <w:t>«</w:t>
      </w:r>
      <w:r w:rsidR="00551B72" w:rsidRPr="00551B72">
        <w:rPr>
          <w:rFonts w:ascii="Times New Roman" w:hAnsi="Times New Roman" w:cs="Times New Roman"/>
          <w:sz w:val="28"/>
          <w:szCs w:val="27"/>
          <w:lang w:val="ru-RU"/>
        </w:rPr>
        <w:t>Устойчивость</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подразумевает</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стабильность и</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постоянство,</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а</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развитие</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-изменчивость</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и</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динамизм.</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В принципе,</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эти</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два</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противоположных</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явления</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не могут</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сосуществовать,</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и</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именно</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здесь кроется</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основная сложность</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и</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тайна</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этого</w:t>
      </w:r>
      <w:r w:rsidR="00551B72">
        <w:rPr>
          <w:rFonts w:ascii="Times New Roman" w:hAnsi="Times New Roman" w:cs="Times New Roman"/>
          <w:sz w:val="28"/>
          <w:szCs w:val="27"/>
          <w:lang w:val="ru-RU"/>
        </w:rPr>
        <w:t xml:space="preserve"> </w:t>
      </w:r>
      <w:r w:rsidR="00551B72" w:rsidRPr="00551B72">
        <w:rPr>
          <w:rFonts w:ascii="Times New Roman" w:hAnsi="Times New Roman" w:cs="Times New Roman"/>
          <w:sz w:val="28"/>
          <w:szCs w:val="27"/>
          <w:lang w:val="ru-RU"/>
        </w:rPr>
        <w:t>феномена.</w:t>
      </w:r>
    </w:p>
    <w:p w14:paraId="4B068832" w14:textId="77777777" w:rsidR="00CC2F39" w:rsidRPr="00F84980" w:rsidRDefault="00551B72" w:rsidP="00551B72">
      <w:pPr>
        <w:spacing w:after="0" w:line="240" w:lineRule="auto"/>
        <w:ind w:firstLine="709"/>
        <w:jc w:val="both"/>
        <w:rPr>
          <w:rFonts w:ascii="Times New Roman" w:hAnsi="Times New Roman" w:cs="Times New Roman"/>
          <w:sz w:val="28"/>
          <w:szCs w:val="28"/>
          <w:lang w:val="ru-RU"/>
        </w:rPr>
      </w:pPr>
      <w:r w:rsidRPr="00551B72">
        <w:rPr>
          <w:rFonts w:ascii="Times New Roman" w:hAnsi="Times New Roman" w:cs="Times New Roman"/>
          <w:sz w:val="28"/>
          <w:szCs w:val="27"/>
          <w:lang w:val="ru-RU"/>
        </w:rPr>
        <w:t xml:space="preserve">В </w:t>
      </w:r>
      <w:r w:rsidR="00B10173">
        <w:rPr>
          <w:rFonts w:ascii="Times New Roman" w:hAnsi="Times New Roman" w:cs="Times New Roman"/>
          <w:sz w:val="28"/>
          <w:szCs w:val="27"/>
          <w:lang w:val="ru-RU"/>
        </w:rPr>
        <w:t>зарубежной литературе</w:t>
      </w:r>
      <w:r w:rsidRPr="00551B72">
        <w:rPr>
          <w:rFonts w:ascii="Times New Roman" w:hAnsi="Times New Roman" w:cs="Times New Roman"/>
          <w:sz w:val="28"/>
          <w:szCs w:val="27"/>
          <w:lang w:val="ru-RU"/>
        </w:rPr>
        <w:t xml:space="preserve"> термин</w:t>
      </w:r>
      <w:r>
        <w:rPr>
          <w:rFonts w:ascii="Times New Roman" w:hAnsi="Times New Roman" w:cs="Times New Roman"/>
          <w:sz w:val="28"/>
          <w:szCs w:val="27"/>
          <w:lang w:val="ru-RU"/>
        </w:rPr>
        <w:t xml:space="preserve"> </w:t>
      </w:r>
      <w:r w:rsidRPr="00551B72">
        <w:rPr>
          <w:rFonts w:ascii="Times New Roman" w:hAnsi="Times New Roman" w:cs="Times New Roman"/>
          <w:sz w:val="28"/>
          <w:szCs w:val="27"/>
          <w:lang w:val="ru-RU"/>
        </w:rPr>
        <w:t>"sustainable development"</w:t>
      </w:r>
      <w:r>
        <w:rPr>
          <w:rFonts w:ascii="Times New Roman" w:hAnsi="Times New Roman" w:cs="Times New Roman"/>
          <w:sz w:val="28"/>
          <w:szCs w:val="27"/>
          <w:lang w:val="ru-RU"/>
        </w:rPr>
        <w:t xml:space="preserve"> </w:t>
      </w:r>
      <w:r w:rsidRPr="00551B72">
        <w:rPr>
          <w:rFonts w:ascii="Times New Roman" w:hAnsi="Times New Roman" w:cs="Times New Roman"/>
          <w:sz w:val="28"/>
          <w:szCs w:val="27"/>
          <w:lang w:val="ru-RU"/>
        </w:rPr>
        <w:t>понимается как развитие, поддержива</w:t>
      </w:r>
      <w:r w:rsidR="008D263F">
        <w:rPr>
          <w:rFonts w:ascii="Times New Roman" w:hAnsi="Times New Roman" w:cs="Times New Roman"/>
          <w:sz w:val="28"/>
          <w:szCs w:val="27"/>
          <w:lang w:val="ru-RU"/>
        </w:rPr>
        <w:t xml:space="preserve">ющее </w:t>
      </w:r>
      <w:r w:rsidRPr="00551B72">
        <w:rPr>
          <w:rFonts w:ascii="Times New Roman" w:hAnsi="Times New Roman" w:cs="Times New Roman"/>
          <w:sz w:val="28"/>
          <w:szCs w:val="27"/>
          <w:lang w:val="ru-RU"/>
        </w:rPr>
        <w:t>неограниченно</w:t>
      </w:r>
      <w:r>
        <w:rPr>
          <w:rFonts w:ascii="Times New Roman" w:hAnsi="Times New Roman" w:cs="Times New Roman"/>
          <w:sz w:val="28"/>
          <w:szCs w:val="27"/>
          <w:lang w:val="ru-RU"/>
        </w:rPr>
        <w:t xml:space="preserve"> </w:t>
      </w:r>
      <w:r w:rsidRPr="00551B72">
        <w:rPr>
          <w:rFonts w:ascii="Times New Roman" w:hAnsi="Times New Roman" w:cs="Times New Roman"/>
          <w:sz w:val="28"/>
          <w:szCs w:val="27"/>
          <w:lang w:val="ru-RU"/>
        </w:rPr>
        <w:t>долго</w:t>
      </w:r>
      <w:r w:rsidR="00F6159E">
        <w:rPr>
          <w:rFonts w:ascii="Times New Roman" w:hAnsi="Times New Roman" w:cs="Times New Roman"/>
          <w:bCs/>
          <w:sz w:val="28"/>
          <w:szCs w:val="28"/>
          <w:lang w:val="ru-RU"/>
        </w:rPr>
        <w:t xml:space="preserve"> </w:t>
      </w:r>
      <w:r w:rsidR="00F6159E" w:rsidRPr="00F6159E">
        <w:rPr>
          <w:rFonts w:ascii="Times New Roman" w:hAnsi="Times New Roman" w:cs="Times New Roman"/>
          <w:bCs/>
          <w:sz w:val="28"/>
          <w:szCs w:val="28"/>
          <w:lang w:val="ru-RU"/>
        </w:rPr>
        <w:t>[</w:t>
      </w:r>
      <w:r w:rsidR="008F63CF">
        <w:rPr>
          <w:rFonts w:ascii="Times New Roman" w:hAnsi="Times New Roman" w:cs="Times New Roman"/>
          <w:bCs/>
          <w:sz w:val="28"/>
          <w:szCs w:val="28"/>
          <w:lang w:val="ru-RU"/>
        </w:rPr>
        <w:t>53</w:t>
      </w:r>
      <w:r w:rsidR="00F6159E" w:rsidRPr="00F6159E">
        <w:rPr>
          <w:rFonts w:ascii="Times New Roman" w:hAnsi="Times New Roman" w:cs="Times New Roman"/>
          <w:bCs/>
          <w:sz w:val="28"/>
          <w:szCs w:val="28"/>
          <w:lang w:val="ru-RU"/>
        </w:rPr>
        <w:t>]</w:t>
      </w:r>
      <w:r w:rsidR="00D60CD2" w:rsidRPr="00F84980">
        <w:rPr>
          <w:rFonts w:ascii="Times New Roman" w:hAnsi="Times New Roman" w:cs="Times New Roman"/>
          <w:bCs/>
          <w:sz w:val="28"/>
          <w:szCs w:val="28"/>
          <w:lang w:val="ru-RU"/>
        </w:rPr>
        <w:t>.</w:t>
      </w:r>
    </w:p>
    <w:p w14:paraId="54A3D4AF" w14:textId="54924561" w:rsidR="0079317E" w:rsidRPr="0068471F" w:rsidRDefault="0062461A" w:rsidP="0079317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7"/>
          <w:lang w:val="ru-RU"/>
        </w:rPr>
        <w:t>Впервые термин</w:t>
      </w:r>
      <w:r w:rsidRPr="00F84980">
        <w:rPr>
          <w:rFonts w:ascii="Times New Roman" w:hAnsi="Times New Roman" w:cs="Times New Roman"/>
          <w:sz w:val="28"/>
          <w:szCs w:val="27"/>
          <w:lang w:val="ru-RU"/>
        </w:rPr>
        <w:t xml:space="preserve"> «устойчивое развитие»</w:t>
      </w:r>
      <w:r>
        <w:rPr>
          <w:rFonts w:ascii="Times New Roman" w:hAnsi="Times New Roman" w:cs="Times New Roman"/>
          <w:sz w:val="28"/>
          <w:szCs w:val="27"/>
          <w:lang w:val="ru-RU"/>
        </w:rPr>
        <w:t xml:space="preserve"> введен</w:t>
      </w:r>
      <w:r w:rsidR="0093162F" w:rsidRPr="00F84980">
        <w:rPr>
          <w:rFonts w:ascii="Times New Roman" w:hAnsi="Times New Roman" w:cs="Times New Roman"/>
          <w:sz w:val="28"/>
          <w:szCs w:val="27"/>
          <w:lang w:val="ru-RU"/>
        </w:rPr>
        <w:t xml:space="preserve"> в Стокгольме</w:t>
      </w:r>
      <w:r w:rsidR="0093162F">
        <w:rPr>
          <w:rFonts w:ascii="Times New Roman" w:hAnsi="Times New Roman" w:cs="Times New Roman"/>
          <w:sz w:val="28"/>
          <w:szCs w:val="27"/>
          <w:lang w:val="ru-RU"/>
        </w:rPr>
        <w:t xml:space="preserve"> </w:t>
      </w:r>
      <w:r w:rsidR="0093162F" w:rsidRPr="00F84980">
        <w:rPr>
          <w:rFonts w:ascii="Times New Roman" w:hAnsi="Times New Roman" w:cs="Times New Roman"/>
          <w:sz w:val="28"/>
          <w:szCs w:val="27"/>
          <w:lang w:val="ru-RU"/>
        </w:rPr>
        <w:t>в 1972 году</w:t>
      </w:r>
      <w:r w:rsidR="0093162F">
        <w:rPr>
          <w:rFonts w:ascii="Times New Roman" w:hAnsi="Times New Roman" w:cs="Times New Roman"/>
          <w:sz w:val="28"/>
          <w:szCs w:val="27"/>
          <w:lang w:val="ru-RU"/>
        </w:rPr>
        <w:t xml:space="preserve"> </w:t>
      </w:r>
      <w:r w:rsidR="00616584" w:rsidRPr="00F84980">
        <w:rPr>
          <w:rFonts w:ascii="Times New Roman" w:hAnsi="Times New Roman" w:cs="Times New Roman"/>
          <w:sz w:val="28"/>
          <w:szCs w:val="28"/>
          <w:lang w:val="ru-RU"/>
        </w:rPr>
        <w:t>[</w:t>
      </w:r>
      <w:r w:rsidR="008F63CF">
        <w:rPr>
          <w:rFonts w:ascii="Times New Roman" w:hAnsi="Times New Roman" w:cs="Times New Roman"/>
          <w:sz w:val="28"/>
          <w:szCs w:val="28"/>
          <w:lang w:val="ru-RU"/>
        </w:rPr>
        <w:t>54</w:t>
      </w:r>
      <w:r w:rsidR="00616584" w:rsidRPr="00F84980">
        <w:rPr>
          <w:rFonts w:ascii="Times New Roman" w:hAnsi="Times New Roman" w:cs="Times New Roman"/>
          <w:sz w:val="28"/>
          <w:szCs w:val="28"/>
          <w:lang w:val="ru-RU"/>
        </w:rPr>
        <w:t>].</w:t>
      </w:r>
      <w:r w:rsidR="0093162F">
        <w:rPr>
          <w:rFonts w:ascii="Times New Roman" w:hAnsi="Times New Roman" w:cs="Times New Roman"/>
          <w:sz w:val="28"/>
          <w:szCs w:val="28"/>
          <w:lang w:val="ru-RU"/>
        </w:rPr>
        <w:t xml:space="preserve"> Однако, </w:t>
      </w:r>
      <w:r>
        <w:rPr>
          <w:rFonts w:ascii="Times New Roman" w:hAnsi="Times New Roman" w:cs="Times New Roman"/>
          <w:sz w:val="28"/>
          <w:szCs w:val="28"/>
          <w:lang w:val="ru-RU"/>
        </w:rPr>
        <w:t xml:space="preserve">этот термин определили как </w:t>
      </w:r>
      <w:r w:rsidRPr="007A2F50">
        <w:rPr>
          <w:rFonts w:ascii="Times New Roman" w:hAnsi="Times New Roman" w:cs="Times New Roman"/>
          <w:sz w:val="28"/>
          <w:szCs w:val="28"/>
          <w:shd w:val="clear" w:color="auto" w:fill="FFFFFF"/>
          <w:lang w:val="ru-RU"/>
        </w:rPr>
        <w:t>"удовлетворение потребностей настоящего</w:t>
      </w:r>
      <w:r>
        <w:rPr>
          <w:rFonts w:ascii="Times New Roman" w:hAnsi="Times New Roman" w:cs="Times New Roman"/>
          <w:sz w:val="28"/>
          <w:szCs w:val="28"/>
          <w:shd w:val="clear" w:color="auto" w:fill="FFFFFF"/>
          <w:lang w:val="ru-RU"/>
        </w:rPr>
        <w:t xml:space="preserve"> </w:t>
      </w:r>
      <w:r w:rsidRPr="007A2F50">
        <w:rPr>
          <w:rFonts w:ascii="Times New Roman" w:hAnsi="Times New Roman" w:cs="Times New Roman"/>
          <w:sz w:val="28"/>
          <w:szCs w:val="28"/>
          <w:shd w:val="clear" w:color="auto" w:fill="FFFFFF"/>
          <w:lang w:val="ru-RU"/>
        </w:rPr>
        <w:t>времени</w:t>
      </w:r>
      <w:r>
        <w:rPr>
          <w:rFonts w:ascii="Times New Roman" w:hAnsi="Times New Roman" w:cs="Times New Roman"/>
          <w:sz w:val="28"/>
          <w:szCs w:val="28"/>
          <w:shd w:val="clear" w:color="auto" w:fill="FFFFFF"/>
          <w:lang w:val="ru-RU"/>
        </w:rPr>
        <w:t xml:space="preserve"> </w:t>
      </w:r>
      <w:r w:rsidRPr="007A2F50">
        <w:rPr>
          <w:rFonts w:ascii="Times New Roman" w:hAnsi="Times New Roman" w:cs="Times New Roman"/>
          <w:sz w:val="28"/>
          <w:szCs w:val="28"/>
          <w:shd w:val="clear" w:color="auto" w:fill="FFFFFF"/>
          <w:lang w:val="ru-RU"/>
        </w:rPr>
        <w:t>без</w:t>
      </w:r>
      <w:r>
        <w:rPr>
          <w:rFonts w:ascii="Times New Roman" w:hAnsi="Times New Roman" w:cs="Times New Roman"/>
          <w:sz w:val="28"/>
          <w:szCs w:val="28"/>
          <w:shd w:val="clear" w:color="auto" w:fill="FFFFFF"/>
          <w:lang w:val="ru-RU"/>
        </w:rPr>
        <w:t xml:space="preserve"> </w:t>
      </w:r>
      <w:r w:rsidRPr="007A2F50">
        <w:rPr>
          <w:rFonts w:ascii="Times New Roman" w:hAnsi="Times New Roman" w:cs="Times New Roman"/>
          <w:sz w:val="28"/>
          <w:szCs w:val="28"/>
          <w:shd w:val="clear" w:color="auto" w:fill="FFFFFF"/>
          <w:lang w:val="ru-RU"/>
        </w:rPr>
        <w:t>ущерба</w:t>
      </w:r>
      <w:r>
        <w:rPr>
          <w:rFonts w:ascii="Times New Roman" w:hAnsi="Times New Roman" w:cs="Times New Roman"/>
          <w:sz w:val="28"/>
          <w:szCs w:val="28"/>
          <w:shd w:val="clear" w:color="auto" w:fill="FFFFFF"/>
          <w:lang w:val="ru-RU"/>
        </w:rPr>
        <w:t xml:space="preserve"> </w:t>
      </w:r>
      <w:r w:rsidRPr="007A2F50">
        <w:rPr>
          <w:rFonts w:ascii="Times New Roman" w:hAnsi="Times New Roman" w:cs="Times New Roman"/>
          <w:sz w:val="28"/>
          <w:szCs w:val="28"/>
          <w:shd w:val="clear" w:color="auto" w:fill="FFFFFF"/>
          <w:lang w:val="ru-RU"/>
        </w:rPr>
        <w:t>для</w:t>
      </w:r>
      <w:r>
        <w:rPr>
          <w:rFonts w:ascii="Times New Roman" w:hAnsi="Times New Roman" w:cs="Times New Roman"/>
          <w:sz w:val="28"/>
          <w:szCs w:val="28"/>
          <w:shd w:val="clear" w:color="auto" w:fill="FFFFFF"/>
          <w:lang w:val="ru-RU"/>
        </w:rPr>
        <w:t xml:space="preserve"> </w:t>
      </w:r>
      <w:r w:rsidRPr="007A2F50">
        <w:rPr>
          <w:rFonts w:ascii="Times New Roman" w:hAnsi="Times New Roman" w:cs="Times New Roman"/>
          <w:sz w:val="28"/>
          <w:szCs w:val="28"/>
          <w:shd w:val="clear" w:color="auto" w:fill="FFFFFF"/>
          <w:lang w:val="ru-RU"/>
        </w:rPr>
        <w:t>способности</w:t>
      </w:r>
      <w:r>
        <w:rPr>
          <w:rFonts w:ascii="Times New Roman" w:hAnsi="Times New Roman" w:cs="Times New Roman"/>
          <w:sz w:val="28"/>
          <w:szCs w:val="28"/>
          <w:shd w:val="clear" w:color="auto" w:fill="FFFFFF"/>
          <w:lang w:val="ru-RU"/>
        </w:rPr>
        <w:t xml:space="preserve"> </w:t>
      </w:r>
      <w:r w:rsidRPr="007A2F50">
        <w:rPr>
          <w:rFonts w:ascii="Times New Roman" w:hAnsi="Times New Roman" w:cs="Times New Roman"/>
          <w:sz w:val="28"/>
          <w:szCs w:val="28"/>
          <w:shd w:val="clear" w:color="auto" w:fill="FFFFFF"/>
          <w:lang w:val="ru-RU"/>
        </w:rPr>
        <w:t>будущих поколений удовлетворят</w:t>
      </w:r>
      <w:r>
        <w:rPr>
          <w:rFonts w:ascii="Times New Roman" w:hAnsi="Times New Roman" w:cs="Times New Roman"/>
          <w:sz w:val="28"/>
          <w:szCs w:val="28"/>
          <w:shd w:val="clear" w:color="auto" w:fill="FFFFFF"/>
          <w:lang w:val="ru-RU"/>
        </w:rPr>
        <w:t>ь свои собственные потребности"</w:t>
      </w:r>
      <w:r w:rsidR="0079317E">
        <w:rPr>
          <w:rFonts w:ascii="Times New Roman" w:hAnsi="Times New Roman" w:cs="Times New Roman"/>
          <w:sz w:val="28"/>
          <w:szCs w:val="28"/>
          <w:shd w:val="clear" w:color="auto" w:fill="FFFFFF"/>
          <w:lang w:val="ru-RU"/>
        </w:rPr>
        <w:t xml:space="preserve"> </w:t>
      </w:r>
      <w:r w:rsidR="007A2F50" w:rsidRPr="007A2F50">
        <w:rPr>
          <w:rFonts w:ascii="Times New Roman" w:hAnsi="Times New Roman" w:cs="Times New Roman"/>
          <w:sz w:val="28"/>
          <w:szCs w:val="28"/>
          <w:shd w:val="clear" w:color="auto" w:fill="FFFFFF"/>
          <w:lang w:val="ru-RU"/>
        </w:rPr>
        <w:t>в</w:t>
      </w:r>
      <w:r w:rsidR="007A2F50">
        <w:rPr>
          <w:rFonts w:ascii="Times New Roman" w:hAnsi="Times New Roman" w:cs="Times New Roman"/>
          <w:sz w:val="28"/>
          <w:szCs w:val="28"/>
          <w:shd w:val="clear" w:color="auto" w:fill="FFFFFF"/>
          <w:lang w:val="ru-RU"/>
        </w:rPr>
        <w:t xml:space="preserve"> </w:t>
      </w:r>
      <w:r w:rsidR="007A2F50" w:rsidRPr="007A2F50">
        <w:rPr>
          <w:rFonts w:ascii="Times New Roman" w:hAnsi="Times New Roman" w:cs="Times New Roman"/>
          <w:sz w:val="28"/>
          <w:szCs w:val="28"/>
          <w:shd w:val="clear" w:color="auto" w:fill="FFFFFF"/>
          <w:lang w:val="ru-RU"/>
        </w:rPr>
        <w:t>1987</w:t>
      </w:r>
      <w:r w:rsidR="007A2F50">
        <w:rPr>
          <w:rFonts w:ascii="Times New Roman" w:hAnsi="Times New Roman" w:cs="Times New Roman"/>
          <w:sz w:val="28"/>
          <w:szCs w:val="28"/>
          <w:shd w:val="clear" w:color="auto" w:fill="FFFFFF"/>
          <w:lang w:val="ru-RU"/>
        </w:rPr>
        <w:t xml:space="preserve"> </w:t>
      </w:r>
      <w:r w:rsidR="007A2F50" w:rsidRPr="007A2F50">
        <w:rPr>
          <w:rFonts w:ascii="Times New Roman" w:hAnsi="Times New Roman" w:cs="Times New Roman"/>
          <w:sz w:val="28"/>
          <w:szCs w:val="28"/>
          <w:shd w:val="clear" w:color="auto" w:fill="FFFFFF"/>
          <w:lang w:val="ru-RU"/>
        </w:rPr>
        <w:t>году</w:t>
      </w:r>
      <w:r w:rsidRPr="0062461A">
        <w:rPr>
          <w:rFonts w:ascii="Times New Roman" w:hAnsi="Times New Roman" w:cs="Times New Roman"/>
          <w:sz w:val="28"/>
          <w:szCs w:val="28"/>
          <w:shd w:val="clear" w:color="auto" w:fill="FFFFFF"/>
          <w:lang w:val="ru-RU"/>
        </w:rPr>
        <w:t xml:space="preserve"> </w:t>
      </w:r>
      <w:r w:rsidRPr="007A2F50">
        <w:rPr>
          <w:rFonts w:ascii="Times New Roman" w:hAnsi="Times New Roman" w:cs="Times New Roman"/>
          <w:sz w:val="28"/>
          <w:szCs w:val="28"/>
          <w:shd w:val="clear" w:color="auto" w:fill="FFFFFF"/>
          <w:lang w:val="ru-RU"/>
        </w:rPr>
        <w:t>в</w:t>
      </w:r>
      <w:r>
        <w:rPr>
          <w:rFonts w:ascii="Times New Roman" w:hAnsi="Times New Roman" w:cs="Times New Roman"/>
          <w:sz w:val="28"/>
          <w:szCs w:val="28"/>
          <w:shd w:val="clear" w:color="auto" w:fill="FFFFFF"/>
          <w:lang w:val="ru-RU"/>
        </w:rPr>
        <w:t xml:space="preserve"> </w:t>
      </w:r>
      <w:r w:rsidRPr="007A2F50">
        <w:rPr>
          <w:rFonts w:ascii="Times New Roman" w:hAnsi="Times New Roman" w:cs="Times New Roman"/>
          <w:sz w:val="28"/>
          <w:szCs w:val="28"/>
          <w:shd w:val="clear" w:color="auto" w:fill="FFFFFF"/>
          <w:lang w:val="ru-RU"/>
        </w:rPr>
        <w:t>Рио-де-Жанейро</w:t>
      </w:r>
      <w:r>
        <w:rPr>
          <w:rFonts w:ascii="Times New Roman" w:hAnsi="Times New Roman" w:cs="Times New Roman"/>
          <w:sz w:val="28"/>
          <w:szCs w:val="28"/>
          <w:shd w:val="clear" w:color="auto" w:fill="FFFFFF"/>
          <w:lang w:val="ru-RU"/>
        </w:rPr>
        <w:t xml:space="preserve"> </w:t>
      </w:r>
      <w:r w:rsidR="00616584" w:rsidRPr="00F84980">
        <w:rPr>
          <w:rFonts w:ascii="Times New Roman" w:hAnsi="Times New Roman" w:cs="Times New Roman"/>
          <w:sz w:val="28"/>
          <w:szCs w:val="28"/>
          <w:shd w:val="clear" w:color="auto" w:fill="FFFFFF"/>
          <w:lang w:val="ru-RU"/>
        </w:rPr>
        <w:t>[</w:t>
      </w:r>
      <w:r w:rsidR="008F63CF">
        <w:rPr>
          <w:rFonts w:ascii="Times New Roman" w:hAnsi="Times New Roman" w:cs="Times New Roman"/>
          <w:sz w:val="28"/>
          <w:szCs w:val="28"/>
          <w:shd w:val="clear" w:color="auto" w:fill="FFFFFF"/>
          <w:lang w:val="ru-RU"/>
        </w:rPr>
        <w:t>55</w:t>
      </w:r>
      <w:r w:rsidR="00616584" w:rsidRPr="00F84980">
        <w:rPr>
          <w:rFonts w:ascii="Times New Roman" w:hAnsi="Times New Roman" w:cs="Times New Roman"/>
          <w:sz w:val="28"/>
          <w:szCs w:val="28"/>
          <w:shd w:val="clear" w:color="auto" w:fill="FFFFFF"/>
          <w:lang w:val="ru-RU"/>
        </w:rPr>
        <w:t>].</w:t>
      </w:r>
      <w:r w:rsidR="0079317E">
        <w:rPr>
          <w:rFonts w:ascii="Times New Roman" w:hAnsi="Times New Roman" w:cs="Times New Roman"/>
          <w:sz w:val="28"/>
          <w:szCs w:val="28"/>
          <w:shd w:val="clear" w:color="auto" w:fill="FFFFFF"/>
          <w:lang w:val="ru-RU"/>
        </w:rPr>
        <w:t xml:space="preserve"> </w:t>
      </w:r>
      <w:r w:rsidR="0079317E" w:rsidRPr="0068471F">
        <w:rPr>
          <w:rFonts w:ascii="Times New Roman" w:hAnsi="Times New Roman" w:cs="Times New Roman"/>
          <w:sz w:val="28"/>
          <w:szCs w:val="28"/>
          <w:lang w:val="ru-RU"/>
        </w:rPr>
        <w:t xml:space="preserve">В конце 80-х годов ХХ века практически все страны мира взяли курс на внедрение принципов устойчивой экономики. За период до 2015 произошли трансформации не только в мировой экономике, но в переоценке ценностей общества, </w:t>
      </w:r>
      <w:r w:rsidR="00104D5F">
        <w:rPr>
          <w:rFonts w:ascii="Times New Roman" w:hAnsi="Times New Roman" w:cs="Times New Roman"/>
          <w:sz w:val="28"/>
          <w:szCs w:val="28"/>
          <w:lang w:val="ru-RU"/>
        </w:rPr>
        <w:t>в</w:t>
      </w:r>
      <w:r w:rsidR="0079317E" w:rsidRPr="0068471F">
        <w:rPr>
          <w:rFonts w:ascii="Times New Roman" w:hAnsi="Times New Roman" w:cs="Times New Roman"/>
          <w:sz w:val="28"/>
          <w:szCs w:val="28"/>
          <w:lang w:val="ru-RU"/>
        </w:rPr>
        <w:t xml:space="preserve"> связи с чем модель и основополагающие принципы понятия «устойчивой развитие» изменились. Если ранее в понятие «устойчивое развитие» включались такие составляющие как экологическая, социальная и экономическая сферы, то в 2015 году принципы были конкретизированы и включали уже ответственное здоровое общество, эффективные инновации, справедливую зеленую экономику и экологическое равновеси</w:t>
      </w:r>
      <w:r w:rsidR="00104D5F">
        <w:rPr>
          <w:rFonts w:ascii="Times New Roman" w:hAnsi="Times New Roman" w:cs="Times New Roman"/>
          <w:sz w:val="28"/>
          <w:szCs w:val="28"/>
          <w:lang w:val="ru-RU"/>
        </w:rPr>
        <w:t>е</w:t>
      </w:r>
      <w:r w:rsidR="0079317E" w:rsidRPr="0068471F">
        <w:rPr>
          <w:rFonts w:ascii="Times New Roman" w:hAnsi="Times New Roman" w:cs="Times New Roman"/>
          <w:sz w:val="28"/>
          <w:szCs w:val="28"/>
          <w:lang w:val="ru-RU"/>
        </w:rPr>
        <w:t xml:space="preserve">. </w:t>
      </w:r>
    </w:p>
    <w:p w14:paraId="2C231458" w14:textId="0998B6E2" w:rsidR="0079317E" w:rsidRPr="0068471F" w:rsidRDefault="005347BF" w:rsidP="0079317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этой связи о</w:t>
      </w:r>
      <w:r w:rsidR="0079317E" w:rsidRPr="0068471F">
        <w:rPr>
          <w:rFonts w:ascii="Times New Roman" w:hAnsi="Times New Roman" w:cs="Times New Roman"/>
          <w:sz w:val="28"/>
          <w:szCs w:val="28"/>
          <w:lang w:val="ru-RU"/>
        </w:rPr>
        <w:t>становимся на внедрении принципов устойчивого развития в практику отдельной отрасли, а также разработке механизма развития легкой промышленности. К тройке отраслей, жизненно необходимых для эффективного функционирования социума, относится пищевая, легкая и строительная промышленность. Объектом нашего исследования является легкая промышленность, находящаяся на втором месте по значимости для общества, и уступающая первенство только пищевой. Легкая промышленность относится к катализаторам развития нескольких отраслей, деятельность которых напрямую с ней связана. В частности, объемы производства ше</w:t>
      </w:r>
      <w:r w:rsidR="00104D5F">
        <w:rPr>
          <w:rFonts w:ascii="Times New Roman" w:hAnsi="Times New Roman" w:cs="Times New Roman"/>
          <w:sz w:val="28"/>
          <w:szCs w:val="28"/>
          <w:lang w:val="ru-RU"/>
        </w:rPr>
        <w:t>р</w:t>
      </w:r>
      <w:r w:rsidR="0079317E" w:rsidRPr="0068471F">
        <w:rPr>
          <w:rFonts w:ascii="Times New Roman" w:hAnsi="Times New Roman" w:cs="Times New Roman"/>
          <w:sz w:val="28"/>
          <w:szCs w:val="28"/>
          <w:lang w:val="ru-RU"/>
        </w:rPr>
        <w:t xml:space="preserve">сти, хлопка, различных видом тканей, напрямую связаны с возможностью их переработки, а также с уровнем спроса. </w:t>
      </w:r>
      <w:r w:rsidR="003B5CD7">
        <w:rPr>
          <w:rFonts w:ascii="Times New Roman" w:hAnsi="Times New Roman" w:cs="Times New Roman"/>
          <w:sz w:val="28"/>
          <w:szCs w:val="28"/>
          <w:lang w:val="ru-RU"/>
        </w:rPr>
        <w:t>Также л</w:t>
      </w:r>
      <w:r w:rsidR="0079317E" w:rsidRPr="0068471F">
        <w:rPr>
          <w:rFonts w:ascii="Times New Roman" w:hAnsi="Times New Roman" w:cs="Times New Roman"/>
          <w:sz w:val="28"/>
          <w:szCs w:val="28"/>
          <w:lang w:val="ru-RU"/>
        </w:rPr>
        <w:t xml:space="preserve">егкая промышленность, как сектор экономики, в силу специфики производственных процессов, всегда формирует большой спрос на рабочие места, относясь к трудозатратным. При этом, значительный удельный вес в занятых трудовых ресурсах составляет именно женский труд (на данное время, по данным статистики, порядка 90% занятых в этой сфере составляют женщины), что является прерогативой для трудоизбыточных регионов страны, к каковым относится южный регион Казахстана. Именно на территории Туркестанской области РК организован, и успешно функционирует, текстильный кластер, продукция которого составляет значительный объем в общем удельном весе легкой промышленности региона. </w:t>
      </w:r>
    </w:p>
    <w:p w14:paraId="58D0347B" w14:textId="77777777" w:rsidR="00CC5111" w:rsidRPr="0068471F" w:rsidRDefault="00CC5111" w:rsidP="00CC5111">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xml:space="preserve">Устойчивость развития всех отраслей и сфер экономики относится к основным государственным приоритетам страны. При этом достижение устойчивого развития как совокупность понятий, нормативов и принципов, основано на эффективности механизма их осуществления. В условиях макроэкономической нестабильности, в состоянии которой в той или иной степени в настоящее время находятся практически все страны мира, переход к модели устойчивого развития отраслей экономики связан с систематизацией и модернизацией не отдельных секторов, а целого их комплекса. При этом данный процесс должен быть направлен, прежде всего, на трансформацию технического и технологического уклада добывающей и перерабатывающей промышленности. Важным является единство и сбалансированность всех показателей развития отраслей в совокупности, а не высокие темпы роста отдельных секторов экономики. Достижение этих показателей, свидетельствующих об эффективности и сбалансированности развития всех отраслей народного хозяйства, является основой устойчивого развития всех отраслей экономики страны.  </w:t>
      </w:r>
    </w:p>
    <w:p w14:paraId="467A3B95" w14:textId="77777777" w:rsidR="00CC5111" w:rsidRPr="0068471F" w:rsidRDefault="00CC5111" w:rsidP="00CC5111">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xml:space="preserve">Особую роль в экономике любой страны играет легкая промышленность, как отрасль, обеспечивающая экономическую безопасность и социальную стабильность в регионе. Именно от степени устойчивости данной отрасли зависит уровень развития многих секторов экономики. С этих позиций необходимо провести анализ современного состояния отрасли, выявить существующие проблемы данной сферы, определить цели и задачи устойчивого развития и сформулировать функции управления устойчивым развитием.   Все это в совокупности позволит достигнуть поставленной цели - сформировать эффективный механизм устойчивого развития легкой промышленности.  </w:t>
      </w:r>
    </w:p>
    <w:p w14:paraId="5A4CA85B" w14:textId="77777777" w:rsidR="00CC5111" w:rsidRDefault="00CC5111" w:rsidP="00CC5111">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Вопросами и проблемами устойчивого развития экономики заинтересовались ученые всего мира достаточно давно. В частности, еще в 1798 году преподобный Томас Роберт Мальтус в «Эссе о законе народонаселения» пытался смоделировать последствия взаимодействия Земли и человека [</w:t>
      </w:r>
      <w:r w:rsidR="008F63CF">
        <w:rPr>
          <w:rFonts w:ascii="Times New Roman" w:hAnsi="Times New Roman" w:cs="Times New Roman"/>
          <w:sz w:val="28"/>
          <w:szCs w:val="28"/>
          <w:lang w:val="ru-RU"/>
        </w:rPr>
        <w:t>56</w:t>
      </w:r>
      <w:r w:rsidRPr="0068471F">
        <w:rPr>
          <w:rFonts w:ascii="Times New Roman" w:hAnsi="Times New Roman" w:cs="Times New Roman"/>
          <w:sz w:val="28"/>
          <w:szCs w:val="28"/>
          <w:lang w:val="ru-RU"/>
        </w:rPr>
        <w:t>]. Позднее Медоуз Д. и Рендерз И. [</w:t>
      </w:r>
      <w:r w:rsidR="008F63CF">
        <w:rPr>
          <w:rFonts w:ascii="Times New Roman" w:hAnsi="Times New Roman" w:cs="Times New Roman"/>
          <w:sz w:val="28"/>
          <w:szCs w:val="28"/>
          <w:lang w:val="ru-RU"/>
        </w:rPr>
        <w:t>57</w:t>
      </w:r>
      <w:r w:rsidRPr="0068471F">
        <w:rPr>
          <w:rFonts w:ascii="Times New Roman" w:hAnsi="Times New Roman" w:cs="Times New Roman"/>
          <w:sz w:val="28"/>
          <w:szCs w:val="28"/>
          <w:lang w:val="ru-RU"/>
        </w:rPr>
        <w:t>] раскрыли сущность ограниченности роста развития экономики с позиции ограничения ресурсного потенциала. Английский ученый Босеруп Е. [</w:t>
      </w:r>
      <w:r w:rsidR="008F63CF">
        <w:rPr>
          <w:rFonts w:ascii="Times New Roman" w:hAnsi="Times New Roman" w:cs="Times New Roman"/>
          <w:sz w:val="28"/>
          <w:szCs w:val="28"/>
          <w:lang w:val="ru-RU"/>
        </w:rPr>
        <w:t>58</w:t>
      </w:r>
      <w:r w:rsidRPr="0068471F">
        <w:rPr>
          <w:rFonts w:ascii="Times New Roman" w:hAnsi="Times New Roman" w:cs="Times New Roman"/>
          <w:sz w:val="28"/>
          <w:szCs w:val="28"/>
          <w:lang w:val="ru-RU"/>
        </w:rPr>
        <w:t>] в 1965 году  в своей книге раскрыл понятие устойчивого развития применительно к возможностям сельского хозяйства.  В 1996 году в Нью-Йорке [</w:t>
      </w:r>
      <w:r w:rsidR="008F63CF">
        <w:rPr>
          <w:rFonts w:ascii="Times New Roman" w:hAnsi="Times New Roman" w:cs="Times New Roman"/>
          <w:sz w:val="28"/>
          <w:szCs w:val="28"/>
          <w:lang w:val="ru-RU"/>
        </w:rPr>
        <w:t>59</w:t>
      </w:r>
      <w:r w:rsidRPr="0068471F">
        <w:rPr>
          <w:rFonts w:ascii="Times New Roman" w:hAnsi="Times New Roman" w:cs="Times New Roman"/>
          <w:sz w:val="28"/>
          <w:szCs w:val="28"/>
          <w:lang w:val="ru-RU"/>
        </w:rPr>
        <w:t>] был опубликован статистический сборник по энергетике, согласно данным которого была обоснована необходимость рационального использования энергоресурсов, являющихся основными детерминантами торможения дальнейшего развития экономики стран мира.  Ученые Калькфен Л. и Смоер К. в 1993 году [</w:t>
      </w:r>
      <w:r w:rsidR="008F63CF">
        <w:rPr>
          <w:rFonts w:ascii="Times New Roman" w:hAnsi="Times New Roman" w:cs="Times New Roman"/>
          <w:sz w:val="28"/>
          <w:szCs w:val="28"/>
          <w:lang w:val="ru-RU"/>
        </w:rPr>
        <w:t>60</w:t>
      </w:r>
      <w:r w:rsidRPr="0068471F">
        <w:rPr>
          <w:rFonts w:ascii="Times New Roman" w:hAnsi="Times New Roman" w:cs="Times New Roman"/>
          <w:sz w:val="28"/>
          <w:szCs w:val="28"/>
          <w:lang w:val="ru-RU"/>
        </w:rPr>
        <w:t xml:space="preserve">] выявили взаимосвязь изменения климата и здоровья человечества, сделав выводы о необходимости разработки концепции устойчивого развития не только отдельных элементов эколого-экономической системы планеты, но и в целом всей мировой экономики. </w:t>
      </w:r>
      <w:r w:rsidR="00104D5F" w:rsidRPr="0068471F">
        <w:rPr>
          <w:rFonts w:ascii="Times New Roman" w:hAnsi="Times New Roman" w:cs="Times New Roman"/>
          <w:sz w:val="28"/>
          <w:szCs w:val="28"/>
          <w:lang w:val="ru-RU"/>
        </w:rPr>
        <w:t>Идигова Л.М., Юсупова С.Я., Буралова М.А.</w:t>
      </w:r>
      <w:r w:rsidRPr="0068471F">
        <w:rPr>
          <w:rFonts w:ascii="Times New Roman" w:hAnsi="Times New Roman" w:cs="Times New Roman"/>
          <w:sz w:val="28"/>
          <w:szCs w:val="28"/>
          <w:lang w:val="ru-RU"/>
        </w:rPr>
        <w:t xml:space="preserve"> также в своих трудах внесли существенный вклад в развитие понятия «устойчивое развитие» [6</w:t>
      </w:r>
      <w:r w:rsidR="008F63CF">
        <w:rPr>
          <w:rFonts w:ascii="Times New Roman" w:hAnsi="Times New Roman" w:cs="Times New Roman"/>
          <w:sz w:val="28"/>
          <w:szCs w:val="28"/>
          <w:lang w:val="ru-RU"/>
        </w:rPr>
        <w:t>1</w:t>
      </w:r>
      <w:r w:rsidRPr="0068471F">
        <w:rPr>
          <w:rFonts w:ascii="Times New Roman" w:hAnsi="Times New Roman" w:cs="Times New Roman"/>
          <w:sz w:val="28"/>
          <w:szCs w:val="28"/>
          <w:lang w:val="ru-RU"/>
        </w:rPr>
        <w:t>]</w:t>
      </w:r>
      <w:r w:rsidR="00104D5F">
        <w:rPr>
          <w:rFonts w:ascii="Times New Roman" w:hAnsi="Times New Roman" w:cs="Times New Roman"/>
          <w:sz w:val="28"/>
          <w:szCs w:val="28"/>
          <w:lang w:val="ru-RU"/>
        </w:rPr>
        <w:t>. Они</w:t>
      </w:r>
      <w:r w:rsidRPr="0068471F">
        <w:rPr>
          <w:rFonts w:ascii="Times New Roman" w:hAnsi="Times New Roman" w:cs="Times New Roman"/>
          <w:sz w:val="28"/>
          <w:szCs w:val="28"/>
          <w:lang w:val="ru-RU"/>
        </w:rPr>
        <w:t xml:space="preserve"> рассмотрели возможности использования потенциала с позиции нефтегазового комплекса. Нефедов П.А. [</w:t>
      </w:r>
      <w:r w:rsidR="008F63CF">
        <w:rPr>
          <w:rFonts w:ascii="Times New Roman" w:hAnsi="Times New Roman" w:cs="Times New Roman"/>
          <w:sz w:val="28"/>
          <w:szCs w:val="28"/>
          <w:lang w:val="ru-RU"/>
        </w:rPr>
        <w:t>62</w:t>
      </w:r>
      <w:r w:rsidRPr="0068471F">
        <w:rPr>
          <w:rFonts w:ascii="Times New Roman" w:hAnsi="Times New Roman" w:cs="Times New Roman"/>
          <w:sz w:val="28"/>
          <w:szCs w:val="28"/>
          <w:lang w:val="ru-RU"/>
        </w:rPr>
        <w:t>] в форме диссертационного исследования, раскрыл вопросы формирования эффективного механизма устойчивого развития текстильного предприятия. Казахстанские ученые  Тажиева З.Д., Парменова Г.Е., Жунисова А.Т. [</w:t>
      </w:r>
      <w:r w:rsidR="008F63CF">
        <w:rPr>
          <w:rFonts w:ascii="Times New Roman" w:hAnsi="Times New Roman" w:cs="Times New Roman"/>
          <w:sz w:val="28"/>
          <w:szCs w:val="28"/>
          <w:lang w:val="ru-RU"/>
        </w:rPr>
        <w:t>63</w:t>
      </w:r>
      <w:r w:rsidRPr="0068471F">
        <w:rPr>
          <w:rFonts w:ascii="Times New Roman" w:hAnsi="Times New Roman" w:cs="Times New Roman"/>
          <w:sz w:val="28"/>
          <w:szCs w:val="28"/>
          <w:lang w:val="ru-RU"/>
        </w:rPr>
        <w:t>], Мырхалыков Ж.У. [</w:t>
      </w:r>
      <w:r w:rsidR="008F63CF">
        <w:rPr>
          <w:rFonts w:ascii="Times New Roman" w:hAnsi="Times New Roman" w:cs="Times New Roman"/>
          <w:sz w:val="28"/>
          <w:szCs w:val="28"/>
          <w:lang w:val="ru-RU"/>
        </w:rPr>
        <w:t>64</w:t>
      </w:r>
      <w:r w:rsidRPr="0068471F">
        <w:rPr>
          <w:rFonts w:ascii="Times New Roman" w:hAnsi="Times New Roman" w:cs="Times New Roman"/>
          <w:sz w:val="28"/>
          <w:szCs w:val="28"/>
          <w:lang w:val="ru-RU"/>
        </w:rPr>
        <w:t>], Изтаева А.А., Жакупова С. Т., Нурымова С. К. [</w:t>
      </w:r>
      <w:r w:rsidR="008F63CF">
        <w:rPr>
          <w:rFonts w:ascii="Times New Roman" w:hAnsi="Times New Roman" w:cs="Times New Roman"/>
          <w:sz w:val="28"/>
          <w:szCs w:val="28"/>
          <w:lang w:val="ru-RU"/>
        </w:rPr>
        <w:t>65</w:t>
      </w:r>
      <w:r w:rsidRPr="0068471F">
        <w:rPr>
          <w:rFonts w:ascii="Times New Roman" w:hAnsi="Times New Roman" w:cs="Times New Roman"/>
          <w:sz w:val="28"/>
          <w:szCs w:val="28"/>
          <w:lang w:val="ru-RU"/>
        </w:rPr>
        <w:t>], Карменова Н.Н. [</w:t>
      </w:r>
      <w:r w:rsidR="008F63CF">
        <w:rPr>
          <w:rFonts w:ascii="Times New Roman" w:hAnsi="Times New Roman" w:cs="Times New Roman"/>
          <w:sz w:val="28"/>
          <w:szCs w:val="28"/>
          <w:lang w:val="ru-RU"/>
        </w:rPr>
        <w:t>66</w:t>
      </w:r>
      <w:r w:rsidRPr="0068471F">
        <w:rPr>
          <w:rFonts w:ascii="Times New Roman" w:hAnsi="Times New Roman" w:cs="Times New Roman"/>
          <w:sz w:val="28"/>
          <w:szCs w:val="28"/>
          <w:lang w:val="ru-RU"/>
        </w:rPr>
        <w:t>],</w:t>
      </w:r>
      <w:r w:rsidR="00104D5F">
        <w:rPr>
          <w:rFonts w:ascii="Times New Roman" w:hAnsi="Times New Roman" w:cs="Times New Roman"/>
          <w:sz w:val="28"/>
          <w:szCs w:val="28"/>
          <w:lang w:val="ru-RU"/>
        </w:rPr>
        <w:t xml:space="preserve"> </w:t>
      </w:r>
      <w:r w:rsidRPr="0068471F">
        <w:rPr>
          <w:rFonts w:ascii="Times New Roman" w:hAnsi="Times New Roman" w:cs="Times New Roman"/>
          <w:sz w:val="28"/>
          <w:szCs w:val="28"/>
          <w:lang w:val="ru-RU"/>
        </w:rPr>
        <w:t>Кудайбергенова З.У., Бигельдиева З.А., Майлышева Э.А. [</w:t>
      </w:r>
      <w:r w:rsidR="008F63CF">
        <w:rPr>
          <w:rFonts w:ascii="Times New Roman" w:hAnsi="Times New Roman" w:cs="Times New Roman"/>
          <w:sz w:val="28"/>
          <w:szCs w:val="28"/>
          <w:lang w:val="ru-RU"/>
        </w:rPr>
        <w:t>67</w:t>
      </w:r>
      <w:r w:rsidRPr="0068471F">
        <w:rPr>
          <w:rFonts w:ascii="Times New Roman" w:hAnsi="Times New Roman" w:cs="Times New Roman"/>
          <w:sz w:val="28"/>
          <w:szCs w:val="28"/>
          <w:lang w:val="ru-RU"/>
        </w:rPr>
        <w:t>], Анварова Д.Е., Лу Ф.Ф., Чжан Ю. [</w:t>
      </w:r>
      <w:r w:rsidR="008F63CF">
        <w:rPr>
          <w:rFonts w:ascii="Times New Roman" w:hAnsi="Times New Roman" w:cs="Times New Roman"/>
          <w:sz w:val="28"/>
          <w:szCs w:val="28"/>
          <w:lang w:val="ru-RU"/>
        </w:rPr>
        <w:t>68</w:t>
      </w:r>
      <w:r w:rsidRPr="0068471F">
        <w:rPr>
          <w:rFonts w:ascii="Times New Roman" w:hAnsi="Times New Roman" w:cs="Times New Roman"/>
          <w:sz w:val="28"/>
          <w:szCs w:val="28"/>
          <w:lang w:val="ru-RU"/>
        </w:rPr>
        <w:t>], Исаева Г.К. [</w:t>
      </w:r>
      <w:r w:rsidR="008F63CF">
        <w:rPr>
          <w:rFonts w:ascii="Times New Roman" w:hAnsi="Times New Roman" w:cs="Times New Roman"/>
          <w:sz w:val="28"/>
          <w:szCs w:val="28"/>
          <w:lang w:val="ru-RU"/>
        </w:rPr>
        <w:t>69</w:t>
      </w:r>
      <w:r w:rsidRPr="0068471F">
        <w:rPr>
          <w:rFonts w:ascii="Times New Roman" w:hAnsi="Times New Roman" w:cs="Times New Roman"/>
          <w:sz w:val="28"/>
          <w:szCs w:val="28"/>
          <w:lang w:val="ru-RU"/>
        </w:rPr>
        <w:t xml:space="preserve">] внесли существенный вклад в исследование проблемы устойчивого развития легкой и текстильной промышленности Казахстана. </w:t>
      </w:r>
    </w:p>
    <w:p w14:paraId="49E3941C" w14:textId="77777777" w:rsidR="00111FB5" w:rsidRPr="0070598D"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Казахстанские ученые предлагают проводить стратегические направления развития легкой промышленности через государственную финансовую помощь и создание регионального кластера.</w:t>
      </w:r>
    </w:p>
    <w:p w14:paraId="3AB5C2F9" w14:textId="348836DB" w:rsidR="00111FB5" w:rsidRPr="0070598D"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Например, Юнусов М.Б. и другие ученые предлагают выделить значительные средства на поддержку предприятий легкой промышленности в виде государственных льгот и льгот для развития. По их мнению, с помощью государственной поддержки можно решить проблемы, связанные с задержкой поставок сырья, нарушением накопленных партнерских отношений, снижением инвестиционных вложений, а также с нарушением логистических связей " [</w:t>
      </w:r>
      <w:r w:rsidR="00FE4A49">
        <w:rPr>
          <w:rFonts w:ascii="Times New Roman" w:hAnsi="Times New Roman" w:cs="Times New Roman"/>
          <w:sz w:val="28"/>
          <w:szCs w:val="28"/>
          <w:shd w:val="clear" w:color="auto" w:fill="FFFFFF"/>
          <w:lang w:val="ru-RU"/>
        </w:rPr>
        <w:t>70</w:t>
      </w:r>
      <w:r w:rsidRPr="0070598D">
        <w:rPr>
          <w:rFonts w:ascii="Times New Roman" w:hAnsi="Times New Roman" w:cs="Times New Roman"/>
          <w:sz w:val="28"/>
          <w:szCs w:val="28"/>
          <w:shd w:val="clear" w:color="auto" w:fill="FFFFFF"/>
          <w:lang w:val="ru-RU"/>
        </w:rPr>
        <w:t>].</w:t>
      </w:r>
    </w:p>
    <w:p w14:paraId="6A05AB43" w14:textId="6216042E" w:rsidR="00111FB5"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Такие исследователи, как Нурланова Н.К. и Омаров А. К., предлагают создать региональные кластеры на базе предприятий легкой промышленности для повышения конкурентоспособности отрасли. По их мнению, для активной работы по формированию региональных кластеров необходимо создание рабочих групп при администрациях регионов с целью разработки программ развития текстильного, швейного и кожевенно-обувного производства, определения перспектив развития отрасли и создания условий для стимулирования инвестиционной активности бизнеса [</w:t>
      </w:r>
      <w:r w:rsidR="00FE4A49">
        <w:rPr>
          <w:rFonts w:ascii="Times New Roman" w:hAnsi="Times New Roman" w:cs="Times New Roman"/>
          <w:sz w:val="28"/>
          <w:szCs w:val="28"/>
          <w:shd w:val="clear" w:color="auto" w:fill="FFFFFF"/>
          <w:lang w:val="ru-RU"/>
        </w:rPr>
        <w:t>71</w:t>
      </w:r>
      <w:r w:rsidRPr="0070598D">
        <w:rPr>
          <w:rFonts w:ascii="Times New Roman" w:hAnsi="Times New Roman" w:cs="Times New Roman"/>
          <w:sz w:val="28"/>
          <w:szCs w:val="28"/>
          <w:shd w:val="clear" w:color="auto" w:fill="FFFFFF"/>
          <w:lang w:val="ru-RU"/>
        </w:rPr>
        <w:t>].</w:t>
      </w:r>
      <w:r w:rsidRPr="00111FB5">
        <w:rPr>
          <w:rFonts w:ascii="Times New Roman" w:hAnsi="Times New Roman" w:cs="Times New Roman"/>
          <w:sz w:val="28"/>
          <w:szCs w:val="28"/>
          <w:shd w:val="clear" w:color="auto" w:fill="FFFFFF"/>
          <w:lang w:val="ru-RU"/>
        </w:rPr>
        <w:t xml:space="preserve"> </w:t>
      </w:r>
      <w:r w:rsidR="003B5CD7" w:rsidRPr="00904B8B">
        <w:rPr>
          <w:rFonts w:ascii="Times New Roman" w:hAnsi="Times New Roman" w:cs="Times New Roman"/>
          <w:sz w:val="28"/>
          <w:szCs w:val="28"/>
          <w:lang w:val="ru-RU"/>
        </w:rPr>
        <w:t xml:space="preserve">Еделев Д.А., Комолов С.А. </w:t>
      </w:r>
      <w:r w:rsidRPr="00024325">
        <w:rPr>
          <w:rFonts w:ascii="Times New Roman" w:hAnsi="Times New Roman" w:cs="Times New Roman"/>
          <w:sz w:val="28"/>
          <w:szCs w:val="28"/>
          <w:shd w:val="clear" w:color="auto" w:fill="FFFFFF"/>
          <w:lang w:val="ru-RU"/>
        </w:rPr>
        <w:t>подчеркнули принцип целевой иерархии приоритетов, установленных при формировании стратегии развития легк</w:t>
      </w:r>
      <w:r w:rsidR="003B5CD7">
        <w:rPr>
          <w:rFonts w:ascii="Times New Roman" w:hAnsi="Times New Roman" w:cs="Times New Roman"/>
          <w:sz w:val="28"/>
          <w:szCs w:val="28"/>
          <w:shd w:val="clear" w:color="auto" w:fill="FFFFFF"/>
          <w:lang w:val="ru-RU"/>
        </w:rPr>
        <w:t xml:space="preserve">ой промышленности </w:t>
      </w:r>
      <w:r w:rsidRPr="00024325">
        <w:rPr>
          <w:rFonts w:ascii="Times New Roman" w:hAnsi="Times New Roman" w:cs="Times New Roman"/>
          <w:sz w:val="28"/>
          <w:szCs w:val="28"/>
          <w:shd w:val="clear" w:color="auto" w:fill="FFFFFF"/>
          <w:lang w:val="ru-RU"/>
        </w:rPr>
        <w:t>[</w:t>
      </w:r>
      <w:r w:rsidR="00FE4A49">
        <w:rPr>
          <w:rFonts w:ascii="Times New Roman" w:hAnsi="Times New Roman" w:cs="Times New Roman"/>
          <w:sz w:val="28"/>
          <w:szCs w:val="28"/>
          <w:shd w:val="clear" w:color="auto" w:fill="FFFFFF"/>
          <w:lang w:val="ru-RU"/>
        </w:rPr>
        <w:t>7</w:t>
      </w:r>
      <w:r w:rsidRPr="00024325">
        <w:rPr>
          <w:rFonts w:ascii="Times New Roman" w:hAnsi="Times New Roman" w:cs="Times New Roman"/>
          <w:sz w:val="28"/>
          <w:szCs w:val="28"/>
          <w:shd w:val="clear" w:color="auto" w:fill="FFFFFF"/>
          <w:lang w:val="ru-RU"/>
        </w:rPr>
        <w:t>2].</w:t>
      </w:r>
      <w:r>
        <w:rPr>
          <w:rFonts w:ascii="Times New Roman" w:hAnsi="Times New Roman" w:cs="Times New Roman"/>
          <w:sz w:val="28"/>
          <w:szCs w:val="28"/>
          <w:shd w:val="clear" w:color="auto" w:fill="FFFFFF"/>
          <w:lang w:val="ru-RU"/>
        </w:rPr>
        <w:t xml:space="preserve"> </w:t>
      </w:r>
      <w:r w:rsidRPr="00024325">
        <w:rPr>
          <w:rFonts w:ascii="Times New Roman" w:hAnsi="Times New Roman" w:cs="Times New Roman"/>
          <w:sz w:val="28"/>
          <w:szCs w:val="28"/>
          <w:shd w:val="clear" w:color="auto" w:fill="FFFFFF"/>
          <w:lang w:val="ru-RU"/>
        </w:rPr>
        <w:t>Эти авторы делают упор на привлечение квалифицированных кадров для успешной деятельности хозяйствующего субъекта.</w:t>
      </w:r>
    </w:p>
    <w:p w14:paraId="76881D40" w14:textId="77777777" w:rsidR="00111FB5" w:rsidRPr="0070598D"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Зарубежные ученые исследовали актуальные проблемы легкой промышленности, эффективные пути их эффективного управления.</w:t>
      </w:r>
    </w:p>
    <w:p w14:paraId="5ED72060" w14:textId="77777777" w:rsidR="00111FB5" w:rsidRPr="0070598D"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 xml:space="preserve">По мнению Гомелько Т. В. и др., </w:t>
      </w:r>
      <w:r w:rsidR="00104D5F">
        <w:rPr>
          <w:rFonts w:ascii="Times New Roman" w:hAnsi="Times New Roman" w:cs="Times New Roman"/>
          <w:sz w:val="28"/>
          <w:szCs w:val="28"/>
          <w:shd w:val="clear" w:color="auto" w:fill="FFFFFF"/>
          <w:lang w:val="ru-RU"/>
        </w:rPr>
        <w:t>б</w:t>
      </w:r>
      <w:r w:rsidRPr="0070598D">
        <w:rPr>
          <w:rFonts w:ascii="Times New Roman" w:hAnsi="Times New Roman" w:cs="Times New Roman"/>
          <w:sz w:val="28"/>
          <w:szCs w:val="28"/>
          <w:shd w:val="clear" w:color="auto" w:fill="FFFFFF"/>
          <w:lang w:val="ru-RU"/>
        </w:rPr>
        <w:t>ольшая часть предприятий легкой промышленности производит продукцию, применяя устаревшие технологии и оборудование. Это препятствует развитию отрасли и приводит к снижению конкурентоспособности производимой продукции легкой промышленности [</w:t>
      </w:r>
      <w:r w:rsidR="00FE4A49">
        <w:rPr>
          <w:rFonts w:ascii="Times New Roman" w:hAnsi="Times New Roman" w:cs="Times New Roman"/>
          <w:sz w:val="28"/>
          <w:szCs w:val="28"/>
          <w:shd w:val="clear" w:color="auto" w:fill="FFFFFF"/>
          <w:lang w:val="ru-RU"/>
        </w:rPr>
        <w:t>7</w:t>
      </w:r>
      <w:r w:rsidRPr="0070598D">
        <w:rPr>
          <w:rFonts w:ascii="Times New Roman" w:hAnsi="Times New Roman" w:cs="Times New Roman"/>
          <w:sz w:val="28"/>
          <w:szCs w:val="28"/>
          <w:shd w:val="clear" w:color="auto" w:fill="FFFFFF"/>
          <w:lang w:val="ru-RU"/>
        </w:rPr>
        <w:t>3].</w:t>
      </w:r>
    </w:p>
    <w:p w14:paraId="7E01F417" w14:textId="77777777" w:rsidR="00111FB5"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Макмастер М. и др. считают, что рассмотрение внедрения стратегии управления рисками предприятий легкой промышленности является ключевым моментом. Это обеспечивает гибкость для некоторых фирм в инвестировании в онлайн-обслуживание клиентов, чтобы контролировать разрыв спроса и максимизировать продажи [</w:t>
      </w:r>
      <w:r w:rsidR="00FE4A49">
        <w:rPr>
          <w:rFonts w:ascii="Times New Roman" w:hAnsi="Times New Roman" w:cs="Times New Roman"/>
          <w:sz w:val="28"/>
          <w:szCs w:val="28"/>
          <w:shd w:val="clear" w:color="auto" w:fill="FFFFFF"/>
          <w:lang w:val="ru-RU"/>
        </w:rPr>
        <w:t>7</w:t>
      </w:r>
      <w:r w:rsidRPr="0070598D">
        <w:rPr>
          <w:rFonts w:ascii="Times New Roman" w:hAnsi="Times New Roman" w:cs="Times New Roman"/>
          <w:sz w:val="28"/>
          <w:szCs w:val="28"/>
          <w:shd w:val="clear" w:color="auto" w:fill="FFFFFF"/>
          <w:lang w:val="ru-RU"/>
        </w:rPr>
        <w:t>4].</w:t>
      </w:r>
    </w:p>
    <w:p w14:paraId="2BFE01CE" w14:textId="77777777" w:rsidR="00111FB5" w:rsidRPr="0070598D"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Бойченко К. и другие ученые предлагают разработать интеграционную карту путем моделирования и прогнозирования результатов комплексного развития для оценки развития предприятий легкой промышленности. Такая комплексная оценка помогает обосновать эффективность управленческих решений и повысить качество комплексного развития предприятий, а также их эффективность в целом [</w:t>
      </w:r>
      <w:r w:rsidR="00FE4A49">
        <w:rPr>
          <w:rFonts w:ascii="Times New Roman" w:hAnsi="Times New Roman" w:cs="Times New Roman"/>
          <w:sz w:val="28"/>
          <w:szCs w:val="28"/>
          <w:shd w:val="clear" w:color="auto" w:fill="FFFFFF"/>
          <w:lang w:val="ru-RU"/>
        </w:rPr>
        <w:t>75</w:t>
      </w:r>
      <w:r w:rsidRPr="0070598D">
        <w:rPr>
          <w:rFonts w:ascii="Times New Roman" w:hAnsi="Times New Roman" w:cs="Times New Roman"/>
          <w:sz w:val="28"/>
          <w:szCs w:val="28"/>
          <w:shd w:val="clear" w:color="auto" w:fill="FFFFFF"/>
          <w:lang w:val="ru-RU"/>
        </w:rPr>
        <w:t>].</w:t>
      </w:r>
    </w:p>
    <w:p w14:paraId="4A980198" w14:textId="77777777" w:rsidR="00111FB5" w:rsidRPr="0070598D"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Бинх Д. Т. и др. разработали регрессионные модели влияния показателей зависимости от зарубежных поставщиков и инвесторов на показатель эффективности предприятия. Количественно определяются оптимальные пропорции структуры взаимодействия зарубежных и отечественных поставщиков и инвесторов с целью повышения экономической эффективности швейных и текстильных предприятий в условиях кризисных проявлений в условиях рыночной работы путем решения системы уравнений (зависимых функций) [7</w:t>
      </w:r>
      <w:r w:rsidR="00FE4A49">
        <w:rPr>
          <w:rFonts w:ascii="Times New Roman" w:hAnsi="Times New Roman" w:cs="Times New Roman"/>
          <w:sz w:val="28"/>
          <w:szCs w:val="28"/>
          <w:shd w:val="clear" w:color="auto" w:fill="FFFFFF"/>
          <w:lang w:val="ru-RU"/>
        </w:rPr>
        <w:t>6</w:t>
      </w:r>
      <w:r w:rsidRPr="0070598D">
        <w:rPr>
          <w:rFonts w:ascii="Times New Roman" w:hAnsi="Times New Roman" w:cs="Times New Roman"/>
          <w:sz w:val="28"/>
          <w:szCs w:val="28"/>
          <w:shd w:val="clear" w:color="auto" w:fill="FFFFFF"/>
          <w:lang w:val="ru-RU"/>
        </w:rPr>
        <w:t>].</w:t>
      </w:r>
    </w:p>
    <w:p w14:paraId="4482022E" w14:textId="77777777" w:rsidR="00111FB5" w:rsidRPr="0070598D"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Медведева О. А. и Рыкова Е. С. предлагают выделить три основных направления стратегии развития легкой промышленности: переход к цифровизации, выравнивание и сознательное потребление.  По их мнению, это будет способствовать выпуску продуктов, пользующихся спросом у широкого круга населения, в том числе у молодежи, которая следит за изменениями моды в самой требовательной группе [</w:t>
      </w:r>
      <w:r w:rsidR="00FE4A49">
        <w:rPr>
          <w:rFonts w:ascii="Times New Roman" w:hAnsi="Times New Roman" w:cs="Times New Roman"/>
          <w:sz w:val="28"/>
          <w:szCs w:val="28"/>
          <w:shd w:val="clear" w:color="auto" w:fill="FFFFFF"/>
          <w:lang w:val="ru-RU"/>
        </w:rPr>
        <w:t>77</w:t>
      </w:r>
      <w:r w:rsidRPr="0070598D">
        <w:rPr>
          <w:rFonts w:ascii="Times New Roman" w:hAnsi="Times New Roman" w:cs="Times New Roman"/>
          <w:sz w:val="28"/>
          <w:szCs w:val="28"/>
          <w:shd w:val="clear" w:color="auto" w:fill="FFFFFF"/>
          <w:lang w:val="ru-RU"/>
        </w:rPr>
        <w:t>].</w:t>
      </w:r>
    </w:p>
    <w:p w14:paraId="4A9A7002" w14:textId="77777777" w:rsidR="00111FB5" w:rsidRPr="0070598D"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 xml:space="preserve">В научных статьях ученых рассмотрены вопросы государственной финансовой помощи для формирования стратегических направлений развития отрасли легкой промышленности, создания регионального кластера, конкурентоспособности производимой продукции, внедрения стратегии управления рисками, применения электронно-коммерческих подходов, разработки интеграционной карты, моделирования показателей эффективности предприятия, перехода к цифровизации, выравнивания и осознанного потребления. </w:t>
      </w:r>
    </w:p>
    <w:p w14:paraId="21C7D9A4" w14:textId="77777777" w:rsidR="0057534E" w:rsidRPr="00024325" w:rsidRDefault="00CC5111" w:rsidP="0057534E">
      <w:pPr>
        <w:spacing w:after="0" w:line="240" w:lineRule="auto"/>
        <w:ind w:firstLine="709"/>
        <w:jc w:val="both"/>
        <w:rPr>
          <w:rFonts w:ascii="Times New Roman" w:hAnsi="Times New Roman" w:cs="Times New Roman"/>
          <w:sz w:val="28"/>
          <w:szCs w:val="28"/>
          <w:shd w:val="clear" w:color="auto" w:fill="FFFFFF"/>
          <w:lang w:val="ru-RU"/>
        </w:rPr>
      </w:pPr>
      <w:r w:rsidRPr="0068471F">
        <w:rPr>
          <w:rFonts w:ascii="Times New Roman" w:hAnsi="Times New Roman" w:cs="Times New Roman"/>
          <w:sz w:val="28"/>
          <w:szCs w:val="28"/>
          <w:lang w:val="ru-RU"/>
        </w:rPr>
        <w:t>На данный момент понятие «устойчивое развитие» закрепилось как самостоятельная категория в 1987 году в докладе Комиссии ООН  «Наше общее будущее» [</w:t>
      </w:r>
      <w:r w:rsidR="00086967">
        <w:rPr>
          <w:rFonts w:ascii="Times New Roman" w:hAnsi="Times New Roman" w:cs="Times New Roman"/>
          <w:sz w:val="28"/>
          <w:szCs w:val="28"/>
          <w:lang w:val="ru-RU"/>
        </w:rPr>
        <w:t>78</w:t>
      </w:r>
      <w:r w:rsidRPr="0068471F">
        <w:rPr>
          <w:rFonts w:ascii="Times New Roman" w:hAnsi="Times New Roman" w:cs="Times New Roman"/>
          <w:sz w:val="28"/>
          <w:szCs w:val="28"/>
          <w:lang w:val="ru-RU"/>
        </w:rPr>
        <w:t xml:space="preserve">]. Сущность устойчивого развития общества подразумевала, согласно заложенным принципам, возможность стабильного существования как нынешнего поколения, так и последующих за счет рационального использования имеющихся природных ресурсов. Необходимость удовлетворять потребности заложена в сути происходящих в экономике процессов. Однако именно баланс потребностей, а значит и баланс устойчивого развития, заложен в основу концепции эффективного развития эколого-экономических процессов общества. В дальнейшем концепция устойчивого развития постепенно перешла в область формализации понятий, заключающееся в постепенно осознании всей глубины происходящих в социуме процессов. Необходимость разработки точной формулировки данного понятия как с позиции экологии, так и с позиции экономики, привела к широкому толкованию и абстрактности. </w:t>
      </w:r>
      <w:r w:rsidR="0057534E" w:rsidRPr="00024325">
        <w:rPr>
          <w:rFonts w:ascii="Times New Roman" w:hAnsi="Times New Roman" w:cs="Times New Roman"/>
          <w:sz w:val="28"/>
          <w:szCs w:val="28"/>
          <w:shd w:val="clear" w:color="auto" w:fill="FFFFFF"/>
          <w:lang w:val="ru-RU"/>
        </w:rPr>
        <w:t xml:space="preserve"> </w:t>
      </w:r>
    </w:p>
    <w:p w14:paraId="0AF5250C" w14:textId="77777777" w:rsidR="00CC5111" w:rsidRPr="0068471F" w:rsidRDefault="00CC5111" w:rsidP="00CC5111">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Постепенно под устойчивым развитием стали понимать баланс между экономическим, экологическим и социальным параметрами развития человечества. Таким образом, постепенно сформировалась иная формулировка устойчивого развития, подразумевающая стабильность роста экономики,  разрешение социальных проблем при отсутствии разрушения окружающей среды. К 2015 году ООН разработала и опубликовала новую «Концепцию устойчивого развития» на период с 2015 по  2030 годы, основанную на целях достижения данной программы [</w:t>
      </w:r>
      <w:r w:rsidR="00086967">
        <w:rPr>
          <w:rFonts w:ascii="Times New Roman" w:hAnsi="Times New Roman" w:cs="Times New Roman"/>
          <w:sz w:val="28"/>
          <w:szCs w:val="28"/>
          <w:lang w:val="ru-RU"/>
        </w:rPr>
        <w:t>79</w:t>
      </w:r>
      <w:r w:rsidRPr="0068471F">
        <w:rPr>
          <w:rFonts w:ascii="Times New Roman" w:hAnsi="Times New Roman" w:cs="Times New Roman"/>
          <w:sz w:val="28"/>
          <w:szCs w:val="28"/>
          <w:lang w:val="ru-RU"/>
        </w:rPr>
        <w:t xml:space="preserve">]. </w:t>
      </w:r>
    </w:p>
    <w:p w14:paraId="799B073C" w14:textId="77777777" w:rsidR="00CC5111" w:rsidRPr="0068471F" w:rsidRDefault="00CC5111" w:rsidP="00CC5111">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Принятая в 2015 году ООН «Концепция устойчивого развития», для достижения целей устойчивого развития экономики, предполагает осуществление следующих мер воздействия:</w:t>
      </w:r>
    </w:p>
    <w:p w14:paraId="4B718CBF" w14:textId="77777777" w:rsidR="00CC5111" w:rsidRPr="0068471F" w:rsidRDefault="00CC5111" w:rsidP="00CC5111">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необходимо разработать и внедрить рациональные модели производства и потребления, основанные на принципах экономичности, эффективности и возможности повторного использования;</w:t>
      </w:r>
    </w:p>
    <w:p w14:paraId="5E315047" w14:textId="77777777" w:rsidR="00CC5111" w:rsidRPr="0068471F" w:rsidRDefault="00CC5111" w:rsidP="00CC5111">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к 2030 году ввести принципы рационального использования во все стратегические программы всех стран мира. Прежде всего, необходимо начать с развитых стран, обладающих наибольшим потенциалом для осуществления трансформационных процессов;</w:t>
      </w:r>
    </w:p>
    <w:p w14:paraId="54DA8859" w14:textId="6C4F1B43" w:rsidR="00CC5111" w:rsidRPr="0068471F" w:rsidRDefault="00CC5111" w:rsidP="00CC5111">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сократить объемы пищевых отходов вдвое от сегодняшнего уровня за счет</w:t>
      </w:r>
      <w:r w:rsidR="005347BF">
        <w:rPr>
          <w:rFonts w:ascii="Times New Roman" w:hAnsi="Times New Roman" w:cs="Times New Roman"/>
          <w:sz w:val="28"/>
          <w:szCs w:val="28"/>
          <w:lang w:val="ru-RU"/>
        </w:rPr>
        <w:t xml:space="preserve"> их повторного использования</w:t>
      </w:r>
      <w:r w:rsidRPr="0068471F">
        <w:rPr>
          <w:rFonts w:ascii="Times New Roman" w:hAnsi="Times New Roman" w:cs="Times New Roman"/>
          <w:sz w:val="28"/>
          <w:szCs w:val="28"/>
          <w:lang w:val="ru-RU"/>
        </w:rPr>
        <w:t>;</w:t>
      </w:r>
    </w:p>
    <w:p w14:paraId="5EADB2B2" w14:textId="748D411A" w:rsidR="00CC5111" w:rsidRPr="0068471F" w:rsidRDefault="00CC5111" w:rsidP="00CC5111">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xml:space="preserve">- обязать </w:t>
      </w:r>
      <w:r w:rsidR="005347BF">
        <w:rPr>
          <w:rFonts w:ascii="Times New Roman" w:hAnsi="Times New Roman" w:cs="Times New Roman"/>
          <w:sz w:val="28"/>
          <w:szCs w:val="28"/>
          <w:lang w:val="ru-RU"/>
        </w:rPr>
        <w:t>предприятиям</w:t>
      </w:r>
      <w:r w:rsidRPr="0068471F">
        <w:rPr>
          <w:rFonts w:ascii="Times New Roman" w:hAnsi="Times New Roman" w:cs="Times New Roman"/>
          <w:sz w:val="28"/>
          <w:szCs w:val="28"/>
          <w:lang w:val="ru-RU"/>
        </w:rPr>
        <w:t xml:space="preserve"> вести строгий учет имеющихся отходов, а также в обязательном порядке внедрить повторные циклы использования во все производственные процессы;</w:t>
      </w:r>
    </w:p>
    <w:p w14:paraId="48AD3F57" w14:textId="77777777" w:rsidR="00CC5111" w:rsidRPr="0068471F" w:rsidRDefault="00CC5111" w:rsidP="00CC5111">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вывести на первый план национальные интересы по обеспечению охраны окружающей среды, что позволит перестроить практику осуществления госзакупок;</w:t>
      </w:r>
    </w:p>
    <w:p w14:paraId="3963BCEE" w14:textId="77777777" w:rsidR="00CC5111" w:rsidRPr="0068471F" w:rsidRDefault="00CC5111" w:rsidP="00CC5111">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обеспечить информационную доступность к сведениям об имеющихся проблемах, а также путях выходя из кризиса, для граждан страны, что позволит поднять самосознание и самоидентификацию на новый уровень;</w:t>
      </w:r>
    </w:p>
    <w:p w14:paraId="4253C583" w14:textId="77777777" w:rsidR="00CC5111" w:rsidRPr="0068471F" w:rsidRDefault="00CC5111" w:rsidP="00CC5111">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для развивающих стран разработать программу по наращиванию научно-технического потенциала экономики страны, что позволит им перейти на качественно новый уровень потребления ресурсов;</w:t>
      </w:r>
    </w:p>
    <w:p w14:paraId="22CCFE45" w14:textId="77777777" w:rsidR="00CC5111" w:rsidRPr="0068471F" w:rsidRDefault="00CC5111" w:rsidP="00CC5111">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xml:space="preserve"> - проводить мониторинг уровня воздействия туристических потоков на природную среду, как один из факторов, способствующих формированию устойчивой среды, но и  созданию дополнительных рабочих мест, развитию культуры, а также производственных процессов;</w:t>
      </w:r>
    </w:p>
    <w:p w14:paraId="2D436214" w14:textId="228E9B5D" w:rsidR="00CC5111" w:rsidRPr="0068471F" w:rsidRDefault="00CC5111" w:rsidP="00CC5111">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устранить рыночные диспропорции в процессе</w:t>
      </w:r>
      <w:r w:rsidR="005347BF">
        <w:rPr>
          <w:rFonts w:ascii="Times New Roman" w:hAnsi="Times New Roman" w:cs="Times New Roman"/>
          <w:sz w:val="28"/>
          <w:szCs w:val="28"/>
          <w:lang w:val="ru-RU"/>
        </w:rPr>
        <w:t xml:space="preserve"> добычи и потребления природных</w:t>
      </w:r>
      <w:r w:rsidRPr="0068471F">
        <w:rPr>
          <w:rFonts w:ascii="Times New Roman" w:hAnsi="Times New Roman" w:cs="Times New Roman"/>
          <w:sz w:val="28"/>
          <w:szCs w:val="28"/>
          <w:lang w:val="ru-RU"/>
        </w:rPr>
        <w:t xml:space="preserve">. </w:t>
      </w:r>
    </w:p>
    <w:p w14:paraId="0D1657E9" w14:textId="77777777" w:rsidR="0083156E" w:rsidRPr="00F84980" w:rsidRDefault="0083156E"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В настоящее время разработаны 17 глобальных целей устойчивого развития</w:t>
      </w:r>
      <w:r w:rsidR="0093162F">
        <w:rPr>
          <w:rFonts w:ascii="Times New Roman" w:hAnsi="Times New Roman" w:cs="Times New Roman"/>
          <w:sz w:val="28"/>
          <w:szCs w:val="28"/>
          <w:shd w:val="clear" w:color="auto" w:fill="FFFFFF"/>
          <w:lang w:val="ru-RU"/>
        </w:rPr>
        <w:t xml:space="preserve"> (ЦУР)</w:t>
      </w:r>
      <w:r w:rsidRPr="00F84980">
        <w:rPr>
          <w:rFonts w:ascii="Times New Roman" w:hAnsi="Times New Roman" w:cs="Times New Roman"/>
          <w:sz w:val="28"/>
          <w:szCs w:val="28"/>
          <w:shd w:val="clear" w:color="auto" w:fill="FFFFFF"/>
          <w:lang w:val="ru-RU"/>
        </w:rPr>
        <w:t>, представленных на рисунке 1.</w:t>
      </w:r>
    </w:p>
    <w:p w14:paraId="2D37336D" w14:textId="77777777" w:rsidR="0083156E" w:rsidRPr="00F84980" w:rsidRDefault="0083156E" w:rsidP="009913D4">
      <w:pPr>
        <w:spacing w:after="0" w:line="240" w:lineRule="auto"/>
        <w:ind w:firstLine="709"/>
        <w:jc w:val="both"/>
        <w:rPr>
          <w:rFonts w:ascii="Times New Roman" w:hAnsi="Times New Roman" w:cs="Times New Roman"/>
          <w:sz w:val="28"/>
          <w:szCs w:val="28"/>
          <w:shd w:val="clear" w:color="auto" w:fill="FFFFFF"/>
          <w:lang w:val="ru-RU"/>
        </w:rPr>
      </w:pPr>
    </w:p>
    <w:p w14:paraId="39BCB5C3" w14:textId="77777777" w:rsidR="0083156E" w:rsidRPr="00F84980" w:rsidRDefault="0083156E" w:rsidP="009913D4">
      <w:pPr>
        <w:spacing w:after="0" w:line="240" w:lineRule="auto"/>
        <w:jc w:val="both"/>
        <w:rPr>
          <w:rFonts w:ascii="Times New Roman" w:hAnsi="Times New Roman" w:cs="Times New Roman"/>
          <w:sz w:val="28"/>
          <w:szCs w:val="28"/>
          <w:shd w:val="clear" w:color="auto" w:fill="FFFFFF"/>
        </w:rPr>
      </w:pPr>
      <w:r w:rsidRPr="00F84980">
        <w:rPr>
          <w:rFonts w:ascii="Times New Roman" w:hAnsi="Times New Roman" w:cs="Times New Roman"/>
          <w:noProof/>
          <w:sz w:val="28"/>
          <w:szCs w:val="28"/>
          <w:shd w:val="clear" w:color="auto" w:fill="FFFFFF"/>
          <w:lang w:val="ru-RU" w:eastAsia="ru-RU"/>
        </w:rPr>
        <w:drawing>
          <wp:inline distT="0" distB="0" distL="0" distR="0" wp14:anchorId="1B3A057E" wp14:editId="1BF1705E">
            <wp:extent cx="5940425" cy="3024201"/>
            <wp:effectExtent l="0" t="0" r="3175" b="5080"/>
            <wp:docPr id="68" name="Рисунок 68" descr="http://www.cawater-info.net/bk/i/global-goal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water-info.net/bk/i/global-goals-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024201"/>
                    </a:xfrm>
                    <a:prstGeom prst="rect">
                      <a:avLst/>
                    </a:prstGeom>
                    <a:noFill/>
                    <a:ln>
                      <a:noFill/>
                    </a:ln>
                  </pic:spPr>
                </pic:pic>
              </a:graphicData>
            </a:graphic>
          </wp:inline>
        </w:drawing>
      </w:r>
    </w:p>
    <w:p w14:paraId="1795D987" w14:textId="77777777" w:rsidR="0083156E" w:rsidRPr="00F84980" w:rsidRDefault="0083156E" w:rsidP="009913D4">
      <w:pPr>
        <w:spacing w:after="0" w:line="240" w:lineRule="auto"/>
        <w:ind w:firstLine="709"/>
        <w:jc w:val="both"/>
        <w:rPr>
          <w:rFonts w:ascii="Times New Roman" w:hAnsi="Times New Roman" w:cs="Times New Roman"/>
          <w:sz w:val="28"/>
          <w:szCs w:val="28"/>
          <w:shd w:val="clear" w:color="auto" w:fill="FFFFFF"/>
        </w:rPr>
      </w:pPr>
    </w:p>
    <w:p w14:paraId="6AC6C1CB" w14:textId="77777777" w:rsidR="0083156E" w:rsidRPr="00F84980" w:rsidRDefault="0083156E" w:rsidP="00453452">
      <w:pPr>
        <w:spacing w:after="0" w:line="240" w:lineRule="auto"/>
        <w:ind w:firstLine="709"/>
        <w:jc w:val="center"/>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Рисунок 1 – Мировые цели устойчивого развития до 2030 года</w:t>
      </w:r>
    </w:p>
    <w:p w14:paraId="660579F6" w14:textId="77777777" w:rsidR="00453452" w:rsidRDefault="00453452" w:rsidP="009913D4">
      <w:pPr>
        <w:spacing w:after="0" w:line="240" w:lineRule="auto"/>
        <w:ind w:firstLine="709"/>
        <w:jc w:val="both"/>
        <w:rPr>
          <w:rFonts w:ascii="Times New Roman" w:eastAsia="Times New Roman" w:hAnsi="Times New Roman" w:cs="Times New Roman"/>
          <w:sz w:val="24"/>
          <w:szCs w:val="24"/>
          <w:lang w:val="ru-RU"/>
        </w:rPr>
      </w:pPr>
    </w:p>
    <w:p w14:paraId="7B24BDE3" w14:textId="77777777" w:rsidR="0083156E" w:rsidRPr="00F84980" w:rsidRDefault="00CF15D2"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eastAsia="Times New Roman" w:hAnsi="Times New Roman" w:cs="Times New Roman"/>
          <w:sz w:val="24"/>
          <w:szCs w:val="24"/>
          <w:lang w:val="ru-RU"/>
        </w:rPr>
        <w:t>Примечание - источник [</w:t>
      </w:r>
      <w:r w:rsidR="00086967">
        <w:rPr>
          <w:rFonts w:ascii="Times New Roman" w:eastAsia="Times New Roman" w:hAnsi="Times New Roman" w:cs="Times New Roman"/>
          <w:sz w:val="24"/>
          <w:szCs w:val="24"/>
          <w:lang w:val="ru-RU"/>
        </w:rPr>
        <w:t>80</w:t>
      </w:r>
      <w:r w:rsidRPr="00F84980">
        <w:rPr>
          <w:rFonts w:ascii="Times New Roman" w:eastAsia="Times New Roman" w:hAnsi="Times New Roman" w:cs="Times New Roman"/>
          <w:sz w:val="24"/>
          <w:szCs w:val="24"/>
          <w:lang w:val="ru-RU"/>
        </w:rPr>
        <w:t>]</w:t>
      </w:r>
    </w:p>
    <w:p w14:paraId="4B95A068" w14:textId="77777777" w:rsidR="00CF15D2" w:rsidRPr="00F84980" w:rsidRDefault="00CF15D2" w:rsidP="009913D4">
      <w:pPr>
        <w:spacing w:after="0" w:line="240" w:lineRule="auto"/>
        <w:ind w:firstLine="709"/>
        <w:jc w:val="both"/>
        <w:rPr>
          <w:rFonts w:ascii="Times New Roman" w:hAnsi="Times New Roman" w:cs="Times New Roman"/>
          <w:sz w:val="28"/>
          <w:szCs w:val="28"/>
          <w:shd w:val="clear" w:color="auto" w:fill="FFFFFF"/>
          <w:lang w:val="ru-RU"/>
        </w:rPr>
      </w:pPr>
    </w:p>
    <w:p w14:paraId="463781D5" w14:textId="77777777" w:rsidR="00111FB5" w:rsidRPr="00F84980"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17 ЦУР </w:t>
      </w:r>
      <w:r w:rsidRPr="00F84980">
        <w:rPr>
          <w:rFonts w:ascii="Times New Roman" w:hAnsi="Times New Roman" w:cs="Times New Roman"/>
          <w:sz w:val="28"/>
          <w:szCs w:val="28"/>
          <w:shd w:val="clear" w:color="auto" w:fill="FFFFFF"/>
          <w:lang w:val="ru-RU"/>
        </w:rPr>
        <w:t>охватывают практически все аспекты жизнедеятельности общества, что обусловлено важностью данного направления для всего мирового сообщества.</w:t>
      </w:r>
    </w:p>
    <w:p w14:paraId="5A7CB03A" w14:textId="77777777" w:rsidR="00111FB5" w:rsidRPr="00F84980"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В целом же термин «устойчивость» используется защитниками окружающей среды, чтобы убедиться в наличии ясности желаемого баланса между экономическим ростом и сохранением окружающей среды. По мнению экономистов, путь развития является устойчивым только в том случае, если с течением времени общий объем капитальных активов остается неизменным или увеличивается.</w:t>
      </w:r>
    </w:p>
    <w:p w14:paraId="7C8197D4" w14:textId="77777777" w:rsidR="00A93B8A" w:rsidRPr="00F84980" w:rsidRDefault="00A93B8A"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Таким образом, представляется возможным определить термин «устойчивое развитие»</w:t>
      </w:r>
      <w:r w:rsidR="001B30FB" w:rsidRPr="00F84980">
        <w:rPr>
          <w:rFonts w:ascii="Times New Roman" w:hAnsi="Times New Roman" w:cs="Times New Roman"/>
          <w:sz w:val="28"/>
          <w:szCs w:val="28"/>
          <w:shd w:val="clear" w:color="auto" w:fill="FFFFFF"/>
          <w:lang w:val="ru-RU"/>
        </w:rPr>
        <w:t>,</w:t>
      </w:r>
      <w:r w:rsidRPr="00F84980">
        <w:rPr>
          <w:rFonts w:ascii="Times New Roman" w:hAnsi="Times New Roman" w:cs="Times New Roman"/>
          <w:sz w:val="28"/>
          <w:szCs w:val="28"/>
          <w:shd w:val="clear" w:color="auto" w:fill="FFFFFF"/>
          <w:lang w:val="ru-RU"/>
        </w:rPr>
        <w:t xml:space="preserve"> выяви</w:t>
      </w:r>
      <w:r w:rsidR="001B30FB" w:rsidRPr="00F84980">
        <w:rPr>
          <w:rFonts w:ascii="Times New Roman" w:hAnsi="Times New Roman" w:cs="Times New Roman"/>
          <w:sz w:val="28"/>
          <w:szCs w:val="28"/>
          <w:shd w:val="clear" w:color="auto" w:fill="FFFFFF"/>
          <w:lang w:val="ru-RU"/>
        </w:rPr>
        <w:t>в</w:t>
      </w:r>
      <w:r w:rsidRPr="00F84980">
        <w:rPr>
          <w:rFonts w:ascii="Times New Roman" w:hAnsi="Times New Roman" w:cs="Times New Roman"/>
          <w:sz w:val="28"/>
          <w:szCs w:val="28"/>
          <w:shd w:val="clear" w:color="auto" w:fill="FFFFFF"/>
          <w:lang w:val="ru-RU"/>
        </w:rPr>
        <w:t xml:space="preserve"> и конкретизировав его основные составляющие.  Устойчивое развитие – это развитие, которое:</w:t>
      </w:r>
    </w:p>
    <w:p w14:paraId="12AA9C66" w14:textId="77777777" w:rsidR="00A93B8A" w:rsidRPr="00F84980" w:rsidRDefault="00453452" w:rsidP="00453452">
      <w:pPr>
        <w:pStyle w:val="a7"/>
        <w:numPr>
          <w:ilvl w:val="0"/>
          <w:numId w:val="37"/>
        </w:numPr>
        <w:tabs>
          <w:tab w:val="left" w:pos="993"/>
        </w:tabs>
        <w:ind w:left="0" w:firstLine="709"/>
        <w:jc w:val="both"/>
        <w:rPr>
          <w:sz w:val="28"/>
          <w:szCs w:val="28"/>
          <w:shd w:val="clear" w:color="auto" w:fill="FFFFFF"/>
          <w:lang w:val="ru-RU"/>
        </w:rPr>
      </w:pPr>
      <w:r>
        <w:rPr>
          <w:sz w:val="28"/>
          <w:szCs w:val="28"/>
          <w:shd w:val="clear" w:color="auto" w:fill="FFFFFF"/>
          <w:lang w:val="kk-KZ"/>
        </w:rPr>
        <w:t>П</w:t>
      </w:r>
      <w:r w:rsidR="00A93B8A" w:rsidRPr="00F84980">
        <w:rPr>
          <w:sz w:val="28"/>
          <w:szCs w:val="28"/>
          <w:shd w:val="clear" w:color="auto" w:fill="FFFFFF"/>
          <w:lang w:val="ru-RU"/>
        </w:rPr>
        <w:t>озволяет будущему поколению иметь качественную жизнь, по крайней мере, такую же высокую, как качество, которым наслаждается нынешнее поколение;</w:t>
      </w:r>
    </w:p>
    <w:p w14:paraId="363EBC9D" w14:textId="77777777" w:rsidR="00A93B8A" w:rsidRPr="00F84980" w:rsidRDefault="00453452" w:rsidP="00453452">
      <w:pPr>
        <w:pStyle w:val="a7"/>
        <w:numPr>
          <w:ilvl w:val="0"/>
          <w:numId w:val="37"/>
        </w:numPr>
        <w:tabs>
          <w:tab w:val="left" w:pos="993"/>
        </w:tabs>
        <w:ind w:left="0" w:firstLine="709"/>
        <w:jc w:val="both"/>
        <w:rPr>
          <w:sz w:val="28"/>
          <w:szCs w:val="28"/>
          <w:shd w:val="clear" w:color="auto" w:fill="FFFFFF"/>
          <w:lang w:val="ru-RU"/>
        </w:rPr>
      </w:pPr>
      <w:r>
        <w:rPr>
          <w:sz w:val="28"/>
          <w:szCs w:val="28"/>
          <w:shd w:val="clear" w:color="auto" w:fill="FFFFFF"/>
          <w:lang w:val="ru-RU"/>
        </w:rPr>
        <w:t>У</w:t>
      </w:r>
      <w:r w:rsidR="00A93B8A" w:rsidRPr="00F84980">
        <w:rPr>
          <w:sz w:val="28"/>
          <w:szCs w:val="28"/>
          <w:shd w:val="clear" w:color="auto" w:fill="FFFFFF"/>
          <w:lang w:val="ru-RU"/>
        </w:rPr>
        <w:t>довлетворяет основные потребности людей (таких как еда, вода, энергия, жилье и т. д.), особенно бедных слоев населения;</w:t>
      </w:r>
    </w:p>
    <w:p w14:paraId="1FD6986C" w14:textId="77777777" w:rsidR="00A93B8A" w:rsidRPr="00F84980" w:rsidRDefault="00453452" w:rsidP="00453452">
      <w:pPr>
        <w:pStyle w:val="a7"/>
        <w:numPr>
          <w:ilvl w:val="0"/>
          <w:numId w:val="37"/>
        </w:numPr>
        <w:tabs>
          <w:tab w:val="left" w:pos="993"/>
        </w:tabs>
        <w:ind w:left="0" w:firstLine="709"/>
        <w:jc w:val="both"/>
        <w:rPr>
          <w:sz w:val="28"/>
          <w:szCs w:val="28"/>
          <w:shd w:val="clear" w:color="auto" w:fill="FFFFFF"/>
          <w:lang w:val="ru-RU"/>
        </w:rPr>
      </w:pPr>
      <w:r>
        <w:rPr>
          <w:sz w:val="28"/>
          <w:szCs w:val="28"/>
          <w:shd w:val="clear" w:color="auto" w:fill="FFFFFF"/>
          <w:lang w:val="ru-RU"/>
        </w:rPr>
        <w:t>О</w:t>
      </w:r>
      <w:r w:rsidR="00A93B8A" w:rsidRPr="00F84980">
        <w:rPr>
          <w:sz w:val="28"/>
          <w:szCs w:val="28"/>
          <w:shd w:val="clear" w:color="auto" w:fill="FFFFFF"/>
          <w:lang w:val="ru-RU"/>
        </w:rPr>
        <w:t>беспечивает рост промышленности, сельского хозяйства и услуг для удовлетворения этих потребностей.</w:t>
      </w:r>
    </w:p>
    <w:p w14:paraId="06A2225B" w14:textId="77777777" w:rsidR="00A93B8A" w:rsidRPr="00F84980" w:rsidRDefault="00A93B8A"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Цел</w:t>
      </w:r>
      <w:r w:rsidR="001B30FB" w:rsidRPr="00F84980">
        <w:rPr>
          <w:rFonts w:ascii="Times New Roman" w:hAnsi="Times New Roman" w:cs="Times New Roman"/>
          <w:sz w:val="28"/>
          <w:szCs w:val="28"/>
          <w:shd w:val="clear" w:color="auto" w:fill="FFFFFF"/>
          <w:lang w:val="ru-RU"/>
        </w:rPr>
        <w:t>ями</w:t>
      </w:r>
      <w:r w:rsidRPr="00F84980">
        <w:rPr>
          <w:rFonts w:ascii="Times New Roman" w:hAnsi="Times New Roman" w:cs="Times New Roman"/>
          <w:sz w:val="28"/>
          <w:szCs w:val="28"/>
          <w:shd w:val="clear" w:color="auto" w:fill="FFFFFF"/>
          <w:lang w:val="ru-RU"/>
        </w:rPr>
        <w:t xml:space="preserve"> устойчивого развития</w:t>
      </w:r>
      <w:r w:rsidR="001B30FB" w:rsidRPr="00F84980">
        <w:rPr>
          <w:rFonts w:ascii="Times New Roman" w:hAnsi="Times New Roman" w:cs="Times New Roman"/>
          <w:sz w:val="28"/>
          <w:szCs w:val="28"/>
          <w:shd w:val="clear" w:color="auto" w:fill="FFFFFF"/>
          <w:lang w:val="ru-RU"/>
        </w:rPr>
        <w:t xml:space="preserve"> должны стать:</w:t>
      </w:r>
    </w:p>
    <w:p w14:paraId="150CBC9A" w14:textId="77777777" w:rsidR="00A93B8A" w:rsidRPr="00F84980" w:rsidRDefault="001B30FB"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у</w:t>
      </w:r>
      <w:r w:rsidR="00A93B8A" w:rsidRPr="00F84980">
        <w:rPr>
          <w:rFonts w:ascii="Times New Roman" w:hAnsi="Times New Roman" w:cs="Times New Roman"/>
          <w:sz w:val="28"/>
          <w:szCs w:val="28"/>
          <w:shd w:val="clear" w:color="auto" w:fill="FFFFFF"/>
          <w:lang w:val="ru-RU"/>
        </w:rPr>
        <w:t>довлетворение потребностей нынешнего и будущих поколений посредством устойчивого и справедливого использования ресурсов, без нан</w:t>
      </w:r>
      <w:r w:rsidRPr="00F84980">
        <w:rPr>
          <w:rFonts w:ascii="Times New Roman" w:hAnsi="Times New Roman" w:cs="Times New Roman"/>
          <w:sz w:val="28"/>
          <w:szCs w:val="28"/>
          <w:shd w:val="clear" w:color="auto" w:fill="FFFFFF"/>
          <w:lang w:val="ru-RU"/>
        </w:rPr>
        <w:t>есения ущерба окружающей среде;</w:t>
      </w:r>
    </w:p>
    <w:p w14:paraId="24AC149F" w14:textId="77777777" w:rsidR="001B30FB" w:rsidRPr="00F84980" w:rsidRDefault="001B30FB"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п</w:t>
      </w:r>
      <w:r w:rsidR="00A93B8A" w:rsidRPr="00F84980">
        <w:rPr>
          <w:rFonts w:ascii="Times New Roman" w:hAnsi="Times New Roman" w:cs="Times New Roman"/>
          <w:sz w:val="28"/>
          <w:szCs w:val="28"/>
          <w:shd w:val="clear" w:color="auto" w:fill="FFFFFF"/>
          <w:lang w:val="ru-RU"/>
        </w:rPr>
        <w:t>редотвращение дальнейшего повреждения систем жизнеобеспечения</w:t>
      </w:r>
      <w:r w:rsidRPr="00F84980">
        <w:rPr>
          <w:rFonts w:ascii="Times New Roman" w:hAnsi="Times New Roman" w:cs="Times New Roman"/>
          <w:sz w:val="28"/>
          <w:szCs w:val="28"/>
          <w:shd w:val="clear" w:color="auto" w:fill="FFFFFF"/>
          <w:lang w:val="ru-RU"/>
        </w:rPr>
        <w:t>;</w:t>
      </w:r>
    </w:p>
    <w:p w14:paraId="789FE5D5" w14:textId="77777777" w:rsidR="00A93B8A" w:rsidRPr="00F84980" w:rsidRDefault="001B30FB"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с</w:t>
      </w:r>
      <w:r w:rsidR="00A93B8A" w:rsidRPr="00F84980">
        <w:rPr>
          <w:rFonts w:ascii="Times New Roman" w:hAnsi="Times New Roman" w:cs="Times New Roman"/>
          <w:sz w:val="28"/>
          <w:szCs w:val="28"/>
          <w:shd w:val="clear" w:color="auto" w:fill="FFFFFF"/>
          <w:lang w:val="ru-RU"/>
        </w:rPr>
        <w:t>охранение и развитие биоразнообразия и других ресурсов для обеспечения продовольственной безопасности в течение длительного времени.</w:t>
      </w:r>
    </w:p>
    <w:p w14:paraId="294126EC" w14:textId="77777777" w:rsidR="00A93B8A" w:rsidRPr="00F84980" w:rsidRDefault="001B30FB"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Таки</w:t>
      </w:r>
      <w:r w:rsidR="00104D5F">
        <w:rPr>
          <w:rFonts w:ascii="Times New Roman" w:hAnsi="Times New Roman" w:cs="Times New Roman"/>
          <w:sz w:val="28"/>
          <w:szCs w:val="28"/>
          <w:shd w:val="clear" w:color="auto" w:fill="FFFFFF"/>
          <w:lang w:val="ru-RU"/>
        </w:rPr>
        <w:t>м</w:t>
      </w:r>
      <w:r w:rsidRPr="00F84980">
        <w:rPr>
          <w:rFonts w:ascii="Times New Roman" w:hAnsi="Times New Roman" w:cs="Times New Roman"/>
          <w:sz w:val="28"/>
          <w:szCs w:val="28"/>
          <w:shd w:val="clear" w:color="auto" w:fill="FFFFFF"/>
          <w:lang w:val="ru-RU"/>
        </w:rPr>
        <w:t xml:space="preserve"> образом, д</w:t>
      </w:r>
      <w:r w:rsidR="00A93B8A" w:rsidRPr="00F84980">
        <w:rPr>
          <w:rFonts w:ascii="Times New Roman" w:hAnsi="Times New Roman" w:cs="Times New Roman"/>
          <w:sz w:val="28"/>
          <w:szCs w:val="28"/>
          <w:shd w:val="clear" w:color="auto" w:fill="FFFFFF"/>
          <w:lang w:val="ru-RU"/>
        </w:rPr>
        <w:t>остижение экономического развития посредством бережного и разумного использования природных ресурсов так, чтобы потребности нынешнего поколения удовлетворялись без ущерба для потребностей будущих поколений, называется устойчивым развитием. Устойчивого развития можно достичь, строго соблюдая следующие пять правил:</w:t>
      </w:r>
    </w:p>
    <w:p w14:paraId="437F0007" w14:textId="77777777" w:rsidR="00A93B8A" w:rsidRPr="00F84980" w:rsidRDefault="00A93B8A"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1. Меры по контролю над популяцией: они включают ограничение численности популяции до уровня, находящегося в пределах несущей способности экосистемы. Невозобновляемые ресурсы ограничены и быстро сокращаются. Скорость истощения невозобновляемых ресурсов не должна превышать скорость производства возобновляемых ресурсов.</w:t>
      </w:r>
    </w:p>
    <w:p w14:paraId="7A30F3A4" w14:textId="77777777" w:rsidR="00A93B8A" w:rsidRPr="00F84980" w:rsidRDefault="00A93B8A"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2. Использование технологий, эффективных с точки зрения затрат. Технологический прогресс должен быть эффективным, а не требующим затрат. Другими словами, следует производить больше продукции с использованием определенного количества ресурсов, поскольку это снижает эксплуатацию ресурсов.</w:t>
      </w:r>
    </w:p>
    <w:p w14:paraId="42FFD862" w14:textId="77777777" w:rsidR="00A93B8A" w:rsidRPr="00F84980" w:rsidRDefault="00A93B8A"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3. Ограничить использование возобновляемых ресурсов. Добыча возобновляемых ресурсов должна осуществляться на устойчивой основе. Проще говоря, скорость извлечения не должна превышать скорость регенерации.</w:t>
      </w:r>
    </w:p>
    <w:p w14:paraId="6C1D008A" w14:textId="77777777" w:rsidR="00A93B8A" w:rsidRPr="00F84980" w:rsidRDefault="00A93B8A"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4. Контроль загрязнения: это означает ограничение выбросов загрязняющих веществ до уровня, находящегося в пределах поглощающей способности окружающей среды.</w:t>
      </w:r>
    </w:p>
    <w:p w14:paraId="2FAA9F47" w14:textId="77777777" w:rsidR="00A93B8A" w:rsidRPr="00F84980" w:rsidRDefault="00A93B8A"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5. Замен</w:t>
      </w:r>
      <w:r w:rsidR="007A544B" w:rsidRPr="00F84980">
        <w:rPr>
          <w:rFonts w:ascii="Times New Roman" w:hAnsi="Times New Roman" w:cs="Times New Roman"/>
          <w:sz w:val="28"/>
          <w:szCs w:val="28"/>
          <w:shd w:val="clear" w:color="auto" w:fill="FFFFFF"/>
          <w:lang w:val="ru-RU"/>
        </w:rPr>
        <w:t>а</w:t>
      </w:r>
      <w:r w:rsidRPr="00F84980">
        <w:rPr>
          <w:rFonts w:ascii="Times New Roman" w:hAnsi="Times New Roman" w:cs="Times New Roman"/>
          <w:sz w:val="28"/>
          <w:szCs w:val="28"/>
          <w:shd w:val="clear" w:color="auto" w:fill="FFFFFF"/>
          <w:lang w:val="ru-RU"/>
        </w:rPr>
        <w:t xml:space="preserve"> невозобновляемы</w:t>
      </w:r>
      <w:r w:rsidR="007A544B" w:rsidRPr="00F84980">
        <w:rPr>
          <w:rFonts w:ascii="Times New Roman" w:hAnsi="Times New Roman" w:cs="Times New Roman"/>
          <w:sz w:val="28"/>
          <w:szCs w:val="28"/>
          <w:shd w:val="clear" w:color="auto" w:fill="FFFFFF"/>
          <w:lang w:val="ru-RU"/>
        </w:rPr>
        <w:t>х</w:t>
      </w:r>
      <w:r w:rsidRPr="00F84980">
        <w:rPr>
          <w:rFonts w:ascii="Times New Roman" w:hAnsi="Times New Roman" w:cs="Times New Roman"/>
          <w:sz w:val="28"/>
          <w:szCs w:val="28"/>
          <w:shd w:val="clear" w:color="auto" w:fill="FFFFFF"/>
          <w:lang w:val="ru-RU"/>
        </w:rPr>
        <w:t xml:space="preserve"> ресурс</w:t>
      </w:r>
      <w:r w:rsidR="007A544B" w:rsidRPr="00F84980">
        <w:rPr>
          <w:rFonts w:ascii="Times New Roman" w:hAnsi="Times New Roman" w:cs="Times New Roman"/>
          <w:sz w:val="28"/>
          <w:szCs w:val="28"/>
          <w:shd w:val="clear" w:color="auto" w:fill="FFFFFF"/>
          <w:lang w:val="ru-RU"/>
        </w:rPr>
        <w:t>ов</w:t>
      </w:r>
      <w:r w:rsidRPr="00F84980">
        <w:rPr>
          <w:rFonts w:ascii="Times New Roman" w:hAnsi="Times New Roman" w:cs="Times New Roman"/>
          <w:sz w:val="28"/>
          <w:szCs w:val="28"/>
          <w:shd w:val="clear" w:color="auto" w:fill="FFFFFF"/>
          <w:lang w:val="ru-RU"/>
        </w:rPr>
        <w:t xml:space="preserve"> возобновляемыми. Истощение невозобновляемых ресурсов со временем затрудни</w:t>
      </w:r>
      <w:r w:rsidR="007A544B" w:rsidRPr="00F84980">
        <w:rPr>
          <w:rFonts w:ascii="Times New Roman" w:hAnsi="Times New Roman" w:cs="Times New Roman"/>
          <w:sz w:val="28"/>
          <w:szCs w:val="28"/>
          <w:shd w:val="clear" w:color="auto" w:fill="FFFFFF"/>
          <w:lang w:val="ru-RU"/>
        </w:rPr>
        <w:t>т</w:t>
      </w:r>
      <w:r w:rsidRPr="00F84980">
        <w:rPr>
          <w:rFonts w:ascii="Times New Roman" w:hAnsi="Times New Roman" w:cs="Times New Roman"/>
          <w:sz w:val="28"/>
          <w:szCs w:val="28"/>
          <w:shd w:val="clear" w:color="auto" w:fill="FFFFFF"/>
          <w:lang w:val="ru-RU"/>
        </w:rPr>
        <w:t xml:space="preserve"> </w:t>
      </w:r>
      <w:r w:rsidR="007A544B" w:rsidRPr="00F84980">
        <w:rPr>
          <w:rFonts w:ascii="Times New Roman" w:hAnsi="Times New Roman" w:cs="Times New Roman"/>
          <w:sz w:val="28"/>
          <w:szCs w:val="28"/>
          <w:shd w:val="clear" w:color="auto" w:fill="FFFFFF"/>
          <w:lang w:val="ru-RU"/>
        </w:rPr>
        <w:t>объемы производства</w:t>
      </w:r>
      <w:r w:rsidRPr="00F84980">
        <w:rPr>
          <w:rFonts w:ascii="Times New Roman" w:hAnsi="Times New Roman" w:cs="Times New Roman"/>
          <w:sz w:val="28"/>
          <w:szCs w:val="28"/>
          <w:shd w:val="clear" w:color="auto" w:fill="FFFFFF"/>
          <w:lang w:val="ru-RU"/>
        </w:rPr>
        <w:t>. Чтобы поддерживать этот поток, важно разработать возобновляемые заменители. Проще говоря, скорость истощения невозобновляемых ресурсов не должна превышать скорость создания возобновляемых заменителей.</w:t>
      </w:r>
    </w:p>
    <w:p w14:paraId="3FAD250F" w14:textId="77777777" w:rsidR="00A93B8A" w:rsidRPr="00F84980" w:rsidRDefault="00A93B8A"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xml:space="preserve">Помимо вышеперечисленных путей достижения устойчивого развития, в 2015 году ООН сформулировала </w:t>
      </w:r>
      <w:r w:rsidR="007A544B" w:rsidRPr="00F84980">
        <w:rPr>
          <w:rFonts w:ascii="Times New Roman" w:hAnsi="Times New Roman" w:cs="Times New Roman"/>
          <w:sz w:val="28"/>
          <w:szCs w:val="28"/>
          <w:shd w:val="clear" w:color="auto" w:fill="FFFFFF"/>
          <w:lang w:val="ru-RU"/>
        </w:rPr>
        <w:t>семнадцать</w:t>
      </w:r>
      <w:r w:rsidRPr="00F84980">
        <w:rPr>
          <w:rFonts w:ascii="Times New Roman" w:hAnsi="Times New Roman" w:cs="Times New Roman"/>
          <w:sz w:val="28"/>
          <w:szCs w:val="28"/>
          <w:shd w:val="clear" w:color="auto" w:fill="FFFFFF"/>
          <w:lang w:val="ru-RU"/>
        </w:rPr>
        <w:t xml:space="preserve"> Целей устойчивого развития, которых намерена достичь к 2030 году</w:t>
      </w:r>
      <w:r w:rsidR="000C767E">
        <w:rPr>
          <w:rFonts w:ascii="Times New Roman" w:hAnsi="Times New Roman" w:cs="Times New Roman"/>
          <w:sz w:val="28"/>
          <w:szCs w:val="28"/>
          <w:shd w:val="clear" w:color="auto" w:fill="FFFFFF"/>
          <w:lang w:val="ru-RU"/>
        </w:rPr>
        <w:t xml:space="preserve"> </w:t>
      </w:r>
      <w:r w:rsidR="00086967">
        <w:rPr>
          <w:rFonts w:ascii="Times New Roman" w:hAnsi="Times New Roman" w:cs="Times New Roman"/>
          <w:sz w:val="28"/>
          <w:szCs w:val="28"/>
          <w:shd w:val="clear" w:color="auto" w:fill="FFFFFF"/>
          <w:lang w:val="ru-RU"/>
        </w:rPr>
        <w:t>[81</w:t>
      </w:r>
      <w:r w:rsidR="000C767E" w:rsidRPr="000C767E">
        <w:rPr>
          <w:rFonts w:ascii="Times New Roman" w:hAnsi="Times New Roman" w:cs="Times New Roman"/>
          <w:sz w:val="28"/>
          <w:szCs w:val="28"/>
          <w:shd w:val="clear" w:color="auto" w:fill="FFFFFF"/>
          <w:lang w:val="ru-RU"/>
        </w:rPr>
        <w:t>]</w:t>
      </w:r>
      <w:r w:rsidRPr="00F84980">
        <w:rPr>
          <w:rFonts w:ascii="Times New Roman" w:hAnsi="Times New Roman" w:cs="Times New Roman"/>
          <w:sz w:val="28"/>
          <w:szCs w:val="28"/>
          <w:shd w:val="clear" w:color="auto" w:fill="FFFFFF"/>
          <w:lang w:val="ru-RU"/>
        </w:rPr>
        <w:t>.</w:t>
      </w:r>
      <w:r w:rsidR="007A544B" w:rsidRPr="00F84980">
        <w:rPr>
          <w:rFonts w:ascii="Times New Roman" w:hAnsi="Times New Roman" w:cs="Times New Roman"/>
          <w:sz w:val="28"/>
          <w:szCs w:val="28"/>
          <w:shd w:val="clear" w:color="auto" w:fill="FFFFFF"/>
          <w:lang w:val="ru-RU"/>
        </w:rPr>
        <w:t xml:space="preserve"> </w:t>
      </w:r>
    </w:p>
    <w:p w14:paraId="7073881D" w14:textId="77777777" w:rsidR="00A93B8A" w:rsidRPr="00F84980" w:rsidRDefault="007A544B"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В настоящее время в мировой практике разработаны и успешно применяются на практике следующие виды ст</w:t>
      </w:r>
      <w:r w:rsidR="00A93B8A" w:rsidRPr="00F84980">
        <w:rPr>
          <w:rFonts w:ascii="Times New Roman" w:hAnsi="Times New Roman" w:cs="Times New Roman"/>
          <w:sz w:val="28"/>
          <w:szCs w:val="28"/>
          <w:shd w:val="clear" w:color="auto" w:fill="FFFFFF"/>
          <w:lang w:val="ru-RU"/>
        </w:rPr>
        <w:t>ратегии устойчивого развития</w:t>
      </w:r>
      <w:r w:rsidR="000560F3" w:rsidRPr="00F84980">
        <w:rPr>
          <w:rFonts w:ascii="Times New Roman" w:hAnsi="Times New Roman" w:cs="Times New Roman"/>
          <w:sz w:val="28"/>
          <w:szCs w:val="28"/>
          <w:shd w:val="clear" w:color="auto" w:fill="FFFFFF"/>
          <w:lang w:val="ru-RU"/>
        </w:rPr>
        <w:t xml:space="preserve"> (</w:t>
      </w:r>
      <w:r w:rsidR="00453452">
        <w:rPr>
          <w:rFonts w:ascii="Times New Roman" w:hAnsi="Times New Roman" w:cs="Times New Roman"/>
          <w:sz w:val="28"/>
          <w:szCs w:val="28"/>
          <w:shd w:val="clear" w:color="auto" w:fill="FFFFFF"/>
          <w:lang w:val="ru-RU"/>
        </w:rPr>
        <w:t>Т</w:t>
      </w:r>
      <w:r w:rsidR="000560F3" w:rsidRPr="00F84980">
        <w:rPr>
          <w:rFonts w:ascii="Times New Roman" w:hAnsi="Times New Roman" w:cs="Times New Roman"/>
          <w:sz w:val="28"/>
          <w:szCs w:val="28"/>
          <w:shd w:val="clear" w:color="auto" w:fill="FFFFFF"/>
          <w:lang w:val="ru-RU"/>
        </w:rPr>
        <w:t>аблица 1).</w:t>
      </w:r>
    </w:p>
    <w:p w14:paraId="1B39AE4F" w14:textId="77777777" w:rsidR="00453452" w:rsidRDefault="00453452" w:rsidP="00453452">
      <w:pPr>
        <w:spacing w:after="0" w:line="240" w:lineRule="auto"/>
        <w:jc w:val="both"/>
        <w:rPr>
          <w:rFonts w:ascii="Times New Roman" w:hAnsi="Times New Roman" w:cs="Times New Roman"/>
          <w:sz w:val="28"/>
          <w:szCs w:val="28"/>
          <w:shd w:val="clear" w:color="auto" w:fill="FFFFFF"/>
          <w:lang w:val="ru-RU"/>
        </w:rPr>
      </w:pPr>
    </w:p>
    <w:p w14:paraId="151AAE19" w14:textId="77777777" w:rsidR="000560F3" w:rsidRPr="00F84980" w:rsidRDefault="000560F3" w:rsidP="00453452">
      <w:pPr>
        <w:spacing w:after="0" w:line="240" w:lineRule="auto"/>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Таблица 1 - Виды стратегии устойчивого развития в мировой практике</w:t>
      </w:r>
    </w:p>
    <w:p w14:paraId="3B95AB55" w14:textId="77777777" w:rsidR="000560F3" w:rsidRPr="00F84980" w:rsidRDefault="000560F3" w:rsidP="009913D4">
      <w:pPr>
        <w:spacing w:after="0" w:line="240" w:lineRule="auto"/>
        <w:ind w:firstLine="709"/>
        <w:jc w:val="both"/>
        <w:rPr>
          <w:rFonts w:ascii="Times New Roman" w:hAnsi="Times New Roman" w:cs="Times New Roman"/>
          <w:sz w:val="28"/>
          <w:szCs w:val="28"/>
          <w:shd w:val="clear" w:color="auto" w:fill="FFFFFF"/>
          <w:lang w:val="ru-RU"/>
        </w:rPr>
      </w:pPr>
    </w:p>
    <w:tbl>
      <w:tblPr>
        <w:tblStyle w:val="a3"/>
        <w:tblW w:w="0" w:type="auto"/>
        <w:tblLook w:val="04A0" w:firstRow="1" w:lastRow="0" w:firstColumn="1" w:lastColumn="0" w:noHBand="0" w:noVBand="1"/>
      </w:tblPr>
      <w:tblGrid>
        <w:gridCol w:w="484"/>
        <w:gridCol w:w="2060"/>
        <w:gridCol w:w="7027"/>
      </w:tblGrid>
      <w:tr w:rsidR="000560F3" w:rsidRPr="00F84980" w14:paraId="32F954D7" w14:textId="77777777" w:rsidTr="002E3B89">
        <w:trPr>
          <w:trHeight w:val="697"/>
        </w:trPr>
        <w:tc>
          <w:tcPr>
            <w:tcW w:w="484" w:type="dxa"/>
            <w:vAlign w:val="center"/>
          </w:tcPr>
          <w:p w14:paraId="77DAA2D5" w14:textId="77777777" w:rsidR="000560F3" w:rsidRPr="00F84980" w:rsidRDefault="000560F3" w:rsidP="009913D4">
            <w:pPr>
              <w:jc w:val="center"/>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w:t>
            </w:r>
          </w:p>
        </w:tc>
        <w:tc>
          <w:tcPr>
            <w:tcW w:w="2060" w:type="dxa"/>
            <w:vAlign w:val="center"/>
          </w:tcPr>
          <w:p w14:paraId="19A5C61C" w14:textId="77777777" w:rsidR="000560F3" w:rsidRPr="00F84980" w:rsidRDefault="000560F3" w:rsidP="009913D4">
            <w:pPr>
              <w:jc w:val="center"/>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Вид стратегии</w:t>
            </w:r>
          </w:p>
        </w:tc>
        <w:tc>
          <w:tcPr>
            <w:tcW w:w="7027" w:type="dxa"/>
            <w:vAlign w:val="center"/>
          </w:tcPr>
          <w:p w14:paraId="07ADD60D" w14:textId="77777777" w:rsidR="000560F3" w:rsidRPr="008E0C13" w:rsidRDefault="000560F3" w:rsidP="008E0C13">
            <w:pPr>
              <w:jc w:val="center"/>
              <w:rPr>
                <w:rFonts w:ascii="Times New Roman" w:hAnsi="Times New Roman" w:cs="Times New Roman"/>
                <w:sz w:val="24"/>
                <w:szCs w:val="24"/>
                <w:shd w:val="clear" w:color="auto" w:fill="FFFFFF"/>
                <w:lang w:val="ru-RU"/>
              </w:rPr>
            </w:pPr>
            <w:r w:rsidRPr="008E0C13">
              <w:rPr>
                <w:rFonts w:ascii="Times New Roman" w:hAnsi="Times New Roman" w:cs="Times New Roman"/>
                <w:sz w:val="24"/>
                <w:szCs w:val="24"/>
                <w:shd w:val="clear" w:color="auto" w:fill="FFFFFF"/>
                <w:lang w:val="ru-RU"/>
              </w:rPr>
              <w:t>Сущность стратегии</w:t>
            </w:r>
          </w:p>
        </w:tc>
      </w:tr>
      <w:tr w:rsidR="008E0C13" w:rsidRPr="00112A62" w14:paraId="2E532AC4" w14:textId="77777777" w:rsidTr="002E3B89">
        <w:tc>
          <w:tcPr>
            <w:tcW w:w="484" w:type="dxa"/>
          </w:tcPr>
          <w:p w14:paraId="223884B7" w14:textId="77777777" w:rsidR="008E0C13" w:rsidRPr="00F84980" w:rsidRDefault="008E0C13"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w:t>
            </w:r>
          </w:p>
        </w:tc>
        <w:tc>
          <w:tcPr>
            <w:tcW w:w="2060" w:type="dxa"/>
          </w:tcPr>
          <w:p w14:paraId="6D481454" w14:textId="77777777" w:rsidR="008E0C13" w:rsidRPr="00F84980" w:rsidRDefault="008E0C13" w:rsidP="009913D4">
            <w:pPr>
              <w:jc w:val="both"/>
              <w:rPr>
                <w:rFonts w:ascii="Times New Roman" w:hAnsi="Times New Roman" w:cs="Times New Roman"/>
                <w:i/>
                <w:sz w:val="24"/>
                <w:szCs w:val="24"/>
                <w:shd w:val="clear" w:color="auto" w:fill="FFFFFF"/>
                <w:lang w:val="ru-RU"/>
              </w:rPr>
            </w:pPr>
            <w:r w:rsidRPr="00F84980">
              <w:rPr>
                <w:rFonts w:ascii="Times New Roman" w:hAnsi="Times New Roman" w:cs="Times New Roman"/>
                <w:i/>
                <w:sz w:val="24"/>
                <w:szCs w:val="24"/>
                <w:shd w:val="clear" w:color="auto" w:fill="FFFFFF"/>
                <w:lang w:val="ru-RU"/>
              </w:rPr>
              <w:t>Использование нетрадиционных источников энергии</w:t>
            </w:r>
          </w:p>
        </w:tc>
        <w:tc>
          <w:tcPr>
            <w:tcW w:w="7027" w:type="dxa"/>
          </w:tcPr>
          <w:p w14:paraId="0140CF09" w14:textId="77777777" w:rsidR="00BA3C58" w:rsidRPr="006A7249" w:rsidRDefault="008E0C13" w:rsidP="008E0C13">
            <w:pPr>
              <w:jc w:val="both"/>
              <w:rPr>
                <w:rFonts w:ascii="Arial" w:eastAsia="Times New Roman" w:hAnsi="Arial" w:cs="Arial"/>
                <w:sz w:val="24"/>
                <w:szCs w:val="24"/>
                <w:lang w:val="ru-RU" w:eastAsia="ru-RU"/>
              </w:rPr>
            </w:pPr>
            <w:r w:rsidRPr="006A7249">
              <w:rPr>
                <w:rFonts w:ascii="Times New Roman" w:eastAsia="Calibri" w:hAnsi="Times New Roman" w:cs="Times New Roman"/>
                <w:color w:val="000000" w:themeColor="text1"/>
                <w:kern w:val="24"/>
                <w:sz w:val="24"/>
                <w:szCs w:val="24"/>
                <w:lang w:val="ru-RU" w:eastAsia="ru-RU"/>
              </w:rPr>
              <w:t>Многие страны в значительной степени полагается на тепловые и гидроэлектростанции для удовлетворения своих потребностей в электроэнергии. Тепловые электростанции выделяют большое количество углекислого газа, парникового газа, а также летучей золы, которая наносит вред воде, земле и окружающей среде. Нетрадиционные источники энергии, такие как энергия ветра и солнечные лучи, представляют собой более чистые и экологичные методы производства электроэнергии, которые могут успешно заменить тепловую и гидроэнергию, не нанося вреда окружающей среде. Несмотря на то, что оба этих метода требуют высоких первоначальных затрат, выгоды, полученные от них, могут легко покрыть высокие затраты.</w:t>
            </w:r>
          </w:p>
        </w:tc>
      </w:tr>
      <w:tr w:rsidR="008E0C13" w:rsidRPr="00112A62" w14:paraId="0F9F9178" w14:textId="77777777" w:rsidTr="002E3B89">
        <w:tc>
          <w:tcPr>
            <w:tcW w:w="484" w:type="dxa"/>
          </w:tcPr>
          <w:p w14:paraId="479C7845" w14:textId="77777777" w:rsidR="008E0C13" w:rsidRPr="00F84980" w:rsidRDefault="008E0C13"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2</w:t>
            </w:r>
          </w:p>
        </w:tc>
        <w:tc>
          <w:tcPr>
            <w:tcW w:w="2060" w:type="dxa"/>
          </w:tcPr>
          <w:p w14:paraId="58BED6F4" w14:textId="77777777" w:rsidR="008E0C13" w:rsidRPr="00F84980" w:rsidRDefault="008E0C13" w:rsidP="009913D4">
            <w:pPr>
              <w:jc w:val="both"/>
              <w:rPr>
                <w:rFonts w:ascii="Times New Roman" w:hAnsi="Times New Roman" w:cs="Times New Roman"/>
                <w:i/>
                <w:sz w:val="24"/>
                <w:szCs w:val="24"/>
                <w:shd w:val="clear" w:color="auto" w:fill="FFFFFF"/>
                <w:lang w:val="ru-RU"/>
              </w:rPr>
            </w:pPr>
            <w:r w:rsidRPr="00F84980">
              <w:rPr>
                <w:rFonts w:ascii="Times New Roman" w:hAnsi="Times New Roman" w:cs="Times New Roman"/>
                <w:i/>
                <w:sz w:val="24"/>
                <w:szCs w:val="24"/>
                <w:shd w:val="clear" w:color="auto" w:fill="FFFFFF"/>
                <w:lang w:val="ru-RU"/>
              </w:rPr>
              <w:t>Установка мини-гидрозаводов</w:t>
            </w:r>
          </w:p>
        </w:tc>
        <w:tc>
          <w:tcPr>
            <w:tcW w:w="7027" w:type="dxa"/>
          </w:tcPr>
          <w:p w14:paraId="2C4935BE" w14:textId="0671625F" w:rsidR="00BA3C58" w:rsidRPr="006A7249" w:rsidRDefault="008E0C13" w:rsidP="008E0C13">
            <w:pPr>
              <w:jc w:val="both"/>
              <w:rPr>
                <w:rFonts w:ascii="Arial" w:eastAsia="Times New Roman" w:hAnsi="Arial" w:cs="Arial"/>
                <w:sz w:val="24"/>
                <w:szCs w:val="24"/>
                <w:lang w:val="ru-RU" w:eastAsia="ru-RU"/>
              </w:rPr>
            </w:pPr>
            <w:r w:rsidRPr="006A7249">
              <w:rPr>
                <w:rFonts w:ascii="Times New Roman" w:eastAsia="Calibri" w:hAnsi="Times New Roman" w:cs="Times New Roman"/>
                <w:color w:val="000000" w:themeColor="text1"/>
                <w:kern w:val="24"/>
                <w:sz w:val="24"/>
                <w:szCs w:val="24"/>
                <w:lang w:val="ru-RU" w:eastAsia="ru-RU"/>
              </w:rPr>
              <w:t xml:space="preserve">Реки </w:t>
            </w:r>
            <w:r w:rsidR="00CE028A">
              <w:rPr>
                <w:rFonts w:ascii="Times New Roman" w:eastAsia="Calibri" w:hAnsi="Times New Roman" w:cs="Times New Roman"/>
                <w:color w:val="000000" w:themeColor="text1"/>
                <w:kern w:val="24"/>
                <w:sz w:val="24"/>
                <w:szCs w:val="24"/>
                <w:lang w:val="ru-RU" w:eastAsia="ru-RU"/>
              </w:rPr>
              <w:t>достаточно распространены</w:t>
            </w:r>
            <w:r w:rsidRPr="006A7249">
              <w:rPr>
                <w:rFonts w:ascii="Times New Roman" w:eastAsia="Calibri" w:hAnsi="Times New Roman" w:cs="Times New Roman"/>
                <w:color w:val="000000" w:themeColor="text1"/>
                <w:kern w:val="24"/>
                <w:sz w:val="24"/>
                <w:szCs w:val="24"/>
                <w:lang w:val="ru-RU" w:eastAsia="ru-RU"/>
              </w:rPr>
              <w:t xml:space="preserve"> в горных районах. Большинство таких потоков являются вечными, многолетними или текут круглый год через мини-гидроэлектростанции, которые созданы для использования энергии таких потоков для приведения в движение небольших турбин, генерирующих мощности производства электричества. Такие электростанции безопасны для окружающей среды, поскольку они не изменяют структуру землепользования и не мешают естественному потоку воды, одновременно производя достаточно электроэнергии для удовлетворения местного спроса.</w:t>
            </w:r>
          </w:p>
        </w:tc>
      </w:tr>
      <w:tr w:rsidR="008E0C13" w:rsidRPr="00A32515" w14:paraId="0362317E" w14:textId="77777777" w:rsidTr="00A32515">
        <w:tc>
          <w:tcPr>
            <w:tcW w:w="484" w:type="dxa"/>
            <w:tcBorders>
              <w:bottom w:val="nil"/>
            </w:tcBorders>
          </w:tcPr>
          <w:p w14:paraId="779C5B18" w14:textId="77777777" w:rsidR="008E0C13" w:rsidRPr="00F84980" w:rsidRDefault="008E0C13"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3</w:t>
            </w:r>
          </w:p>
        </w:tc>
        <w:tc>
          <w:tcPr>
            <w:tcW w:w="2060" w:type="dxa"/>
            <w:tcBorders>
              <w:bottom w:val="nil"/>
            </w:tcBorders>
          </w:tcPr>
          <w:p w14:paraId="445F91E4" w14:textId="77777777" w:rsidR="008E0C13" w:rsidRPr="00F84980" w:rsidRDefault="008E0C13"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i/>
                <w:sz w:val="24"/>
                <w:szCs w:val="24"/>
                <w:shd w:val="clear" w:color="auto" w:fill="FFFFFF"/>
                <w:lang w:val="ru-RU"/>
              </w:rPr>
              <w:t>Использование биотоплива как в сельских, так и в городских регионах</w:t>
            </w:r>
          </w:p>
        </w:tc>
        <w:tc>
          <w:tcPr>
            <w:tcW w:w="7027" w:type="dxa"/>
            <w:tcBorders>
              <w:bottom w:val="nil"/>
            </w:tcBorders>
          </w:tcPr>
          <w:p w14:paraId="6421E52F" w14:textId="34AFE54D" w:rsidR="00BA3C58" w:rsidRPr="006A7249" w:rsidRDefault="008E0C13" w:rsidP="00A32515">
            <w:pPr>
              <w:jc w:val="both"/>
              <w:rPr>
                <w:rFonts w:ascii="Arial" w:eastAsia="Times New Roman" w:hAnsi="Arial" w:cs="Arial"/>
                <w:sz w:val="24"/>
                <w:szCs w:val="24"/>
                <w:lang w:val="ru-RU" w:eastAsia="ru-RU"/>
              </w:rPr>
            </w:pPr>
            <w:r w:rsidRPr="006A7249">
              <w:rPr>
                <w:rFonts w:ascii="Times New Roman" w:eastAsia="Calibri" w:hAnsi="Times New Roman" w:cs="Times New Roman"/>
                <w:color w:val="000000" w:themeColor="text1"/>
                <w:kern w:val="24"/>
                <w:sz w:val="24"/>
                <w:szCs w:val="24"/>
                <w:lang w:val="ru-RU" w:eastAsia="ru-RU"/>
              </w:rPr>
              <w:t>Домохозяйства в сельских районах обычно полагаются на древесину, отходы животноводства и другую биомассу в качестве топлива. Такое потребление топлива имеет ряд негативных последствий, включая вырубку лесов, уменьшение зеленого покрова, загрязнение отходами навоза крупного рогатого скота и т.д. Для решения этой проблемы пропагандируется сжиженный газ. Используется субсидирование сжиженного газа, а заводы по</w:t>
            </w:r>
          </w:p>
        </w:tc>
      </w:tr>
      <w:tr w:rsidR="00A32515" w:rsidRPr="00A32515" w14:paraId="04B7944D" w14:textId="77777777" w:rsidTr="00A32515">
        <w:tc>
          <w:tcPr>
            <w:tcW w:w="9571" w:type="dxa"/>
            <w:gridSpan w:val="3"/>
            <w:tcBorders>
              <w:top w:val="nil"/>
              <w:left w:val="nil"/>
              <w:bottom w:val="single" w:sz="4" w:space="0" w:color="auto"/>
              <w:right w:val="nil"/>
            </w:tcBorders>
          </w:tcPr>
          <w:p w14:paraId="3132CB8C" w14:textId="424A675E" w:rsidR="00A32515" w:rsidRPr="006A7249" w:rsidRDefault="00A32515" w:rsidP="006C07C2">
            <w:pPr>
              <w:contextualSpacing/>
              <w:rPr>
                <w:rFonts w:ascii="Times New Roman" w:eastAsia="Calibri" w:hAnsi="Times New Roman" w:cs="Times New Roman"/>
                <w:color w:val="000000" w:themeColor="text1"/>
                <w:kern w:val="24"/>
                <w:sz w:val="24"/>
                <w:szCs w:val="24"/>
                <w:lang w:val="ru-RU" w:eastAsia="ru-RU"/>
              </w:rPr>
            </w:pPr>
            <w:r>
              <w:rPr>
                <w:rFonts w:ascii="Times New Roman" w:hAnsi="Times New Roman" w:cs="Times New Roman"/>
                <w:sz w:val="28"/>
                <w:lang w:val="kk-KZ"/>
              </w:rPr>
              <w:t>Продолжение таблицы 1</w:t>
            </w:r>
          </w:p>
        </w:tc>
      </w:tr>
      <w:tr w:rsidR="00A32515" w:rsidRPr="00112A62" w14:paraId="2D1B6650" w14:textId="77777777" w:rsidTr="00A32515">
        <w:tc>
          <w:tcPr>
            <w:tcW w:w="484" w:type="dxa"/>
            <w:tcBorders>
              <w:top w:val="single" w:sz="4" w:space="0" w:color="auto"/>
              <w:bottom w:val="single" w:sz="4" w:space="0" w:color="auto"/>
            </w:tcBorders>
          </w:tcPr>
          <w:p w14:paraId="68B8434B" w14:textId="77777777" w:rsidR="00A32515" w:rsidRPr="00F84980" w:rsidRDefault="00A32515" w:rsidP="009913D4">
            <w:pPr>
              <w:jc w:val="both"/>
              <w:rPr>
                <w:rFonts w:ascii="Times New Roman" w:hAnsi="Times New Roman" w:cs="Times New Roman"/>
                <w:sz w:val="24"/>
                <w:szCs w:val="24"/>
                <w:shd w:val="clear" w:color="auto" w:fill="FFFFFF"/>
                <w:lang w:val="ru-RU"/>
              </w:rPr>
            </w:pPr>
          </w:p>
        </w:tc>
        <w:tc>
          <w:tcPr>
            <w:tcW w:w="2060" w:type="dxa"/>
            <w:tcBorders>
              <w:top w:val="single" w:sz="4" w:space="0" w:color="auto"/>
              <w:bottom w:val="single" w:sz="4" w:space="0" w:color="auto"/>
            </w:tcBorders>
          </w:tcPr>
          <w:p w14:paraId="7FFA7E6A" w14:textId="77777777" w:rsidR="00A32515" w:rsidRPr="00F84980" w:rsidRDefault="00A32515" w:rsidP="009913D4">
            <w:pPr>
              <w:jc w:val="both"/>
              <w:rPr>
                <w:rFonts w:ascii="Times New Roman" w:hAnsi="Times New Roman" w:cs="Times New Roman"/>
                <w:i/>
                <w:sz w:val="24"/>
                <w:szCs w:val="24"/>
                <w:shd w:val="clear" w:color="auto" w:fill="FFFFFF"/>
                <w:lang w:val="ru-RU"/>
              </w:rPr>
            </w:pPr>
          </w:p>
        </w:tc>
        <w:tc>
          <w:tcPr>
            <w:tcW w:w="7027" w:type="dxa"/>
            <w:tcBorders>
              <w:top w:val="single" w:sz="4" w:space="0" w:color="auto"/>
              <w:bottom w:val="single" w:sz="4" w:space="0" w:color="auto"/>
            </w:tcBorders>
          </w:tcPr>
          <w:p w14:paraId="3D5BF2E3" w14:textId="77777777" w:rsidR="00A32515" w:rsidRPr="006A7249" w:rsidRDefault="00A32515" w:rsidP="00A32515">
            <w:pPr>
              <w:jc w:val="both"/>
              <w:rPr>
                <w:rFonts w:ascii="Arial" w:eastAsia="Times New Roman" w:hAnsi="Arial" w:cs="Arial"/>
                <w:sz w:val="24"/>
                <w:szCs w:val="24"/>
                <w:lang w:val="ru-RU" w:eastAsia="ru-RU"/>
              </w:rPr>
            </w:pPr>
            <w:r w:rsidRPr="006A7249">
              <w:rPr>
                <w:rFonts w:ascii="Times New Roman" w:eastAsia="Calibri" w:hAnsi="Times New Roman" w:cs="Times New Roman"/>
                <w:color w:val="000000" w:themeColor="text1"/>
                <w:kern w:val="24"/>
                <w:sz w:val="24"/>
                <w:szCs w:val="24"/>
                <w:lang w:val="ru-RU" w:eastAsia="ru-RU"/>
              </w:rPr>
              <w:t>сжижению газа продвигаются государством за счет финансирования и субсидий под низкие проценты. Это экологически чистое топливо, которое вносит значительный вклад в снижение загрязнения.</w:t>
            </w:r>
          </w:p>
          <w:p w14:paraId="47D0B779" w14:textId="0B81B474" w:rsidR="00A32515" w:rsidRPr="006A7249" w:rsidRDefault="00A32515" w:rsidP="00A32515">
            <w:pPr>
              <w:jc w:val="both"/>
              <w:rPr>
                <w:rFonts w:ascii="Times New Roman" w:eastAsia="Calibri" w:hAnsi="Times New Roman" w:cs="Times New Roman"/>
                <w:color w:val="000000" w:themeColor="text1"/>
                <w:kern w:val="24"/>
                <w:sz w:val="24"/>
                <w:szCs w:val="24"/>
                <w:lang w:val="ru-RU" w:eastAsia="ru-RU"/>
              </w:rPr>
            </w:pPr>
            <w:r w:rsidRPr="006A7249">
              <w:rPr>
                <w:rFonts w:ascii="Times New Roman" w:eastAsia="Calibri" w:hAnsi="Times New Roman" w:cs="Times New Roman"/>
                <w:color w:val="000000" w:themeColor="text1"/>
                <w:kern w:val="24"/>
                <w:sz w:val="24"/>
                <w:szCs w:val="24"/>
                <w:lang w:val="ru-RU" w:eastAsia="ru-RU"/>
              </w:rPr>
              <w:t xml:space="preserve">В городских районах транспортная система зависит от нефтепродуктов, которые выделяют много </w:t>
            </w:r>
            <w:r w:rsidRPr="006A7249">
              <w:rPr>
                <w:rFonts w:ascii="Times New Roman" w:eastAsia="Calibri" w:hAnsi="Times New Roman" w:cs="Times New Roman"/>
                <w:color w:val="000000" w:themeColor="text1"/>
                <w:kern w:val="24"/>
                <w:sz w:val="24"/>
                <w:szCs w:val="24"/>
                <w:lang w:eastAsia="ru-RU"/>
              </w:rPr>
              <w:t>CO</w:t>
            </w:r>
            <w:r w:rsidRPr="006A7249">
              <w:rPr>
                <w:rFonts w:ascii="Times New Roman" w:eastAsia="Calibri" w:hAnsi="Times New Roman" w:cs="Times New Roman"/>
                <w:color w:val="000000" w:themeColor="text1"/>
                <w:kern w:val="24"/>
                <w:position w:val="-7"/>
                <w:sz w:val="24"/>
                <w:szCs w:val="24"/>
                <w:vertAlign w:val="subscript"/>
                <w:lang w:val="ru-RU" w:eastAsia="ru-RU"/>
              </w:rPr>
              <w:t>2</w:t>
            </w:r>
            <w:r w:rsidRPr="006A7249">
              <w:rPr>
                <w:rFonts w:ascii="Times New Roman" w:eastAsia="Calibri" w:hAnsi="Times New Roman" w:cs="Times New Roman"/>
                <w:color w:val="000000" w:themeColor="text1"/>
                <w:kern w:val="24"/>
                <w:sz w:val="24"/>
                <w:szCs w:val="24"/>
                <w:lang w:val="ru-RU" w:eastAsia="ru-RU"/>
              </w:rPr>
              <w:t xml:space="preserve"> и загрязняют атмосферу. Использование сжатого природного газа (СПГ) в качестве экологически чистого топлива вместо бензина и нефти значительно снижает загрязнение воздуха.</w:t>
            </w:r>
          </w:p>
        </w:tc>
      </w:tr>
      <w:tr w:rsidR="00A32515" w:rsidRPr="00112A62" w14:paraId="03AEF088" w14:textId="77777777" w:rsidTr="006C07C2">
        <w:trPr>
          <w:trHeight w:val="4150"/>
        </w:trPr>
        <w:tc>
          <w:tcPr>
            <w:tcW w:w="484" w:type="dxa"/>
          </w:tcPr>
          <w:p w14:paraId="69115416" w14:textId="77777777" w:rsidR="00A32515" w:rsidRPr="00F84980" w:rsidRDefault="00A32515"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4</w:t>
            </w:r>
          </w:p>
        </w:tc>
        <w:tc>
          <w:tcPr>
            <w:tcW w:w="2060" w:type="dxa"/>
          </w:tcPr>
          <w:p w14:paraId="58D3BB5D" w14:textId="77777777" w:rsidR="00A32515" w:rsidRPr="00F84980" w:rsidRDefault="00A32515" w:rsidP="009913D4">
            <w:pPr>
              <w:jc w:val="both"/>
              <w:rPr>
                <w:rFonts w:ascii="Times New Roman" w:hAnsi="Times New Roman" w:cs="Times New Roman"/>
                <w:i/>
                <w:sz w:val="24"/>
                <w:szCs w:val="24"/>
                <w:shd w:val="clear" w:color="auto" w:fill="FFFFFF"/>
                <w:lang w:val="ru-RU"/>
              </w:rPr>
            </w:pPr>
            <w:r w:rsidRPr="00F84980">
              <w:rPr>
                <w:rFonts w:ascii="Times New Roman" w:hAnsi="Times New Roman" w:cs="Times New Roman"/>
                <w:i/>
                <w:sz w:val="24"/>
                <w:szCs w:val="24"/>
                <w:shd w:val="clear" w:color="auto" w:fill="FFFFFF"/>
                <w:lang w:val="ru-RU"/>
              </w:rPr>
              <w:t>Использование биокомпоста</w:t>
            </w:r>
          </w:p>
        </w:tc>
        <w:tc>
          <w:tcPr>
            <w:tcW w:w="7027" w:type="dxa"/>
          </w:tcPr>
          <w:p w14:paraId="61587573" w14:textId="77777777" w:rsidR="00A32515" w:rsidRPr="008E0C13" w:rsidRDefault="00A32515" w:rsidP="008E0C13">
            <w:pPr>
              <w:jc w:val="both"/>
              <w:rPr>
                <w:rFonts w:ascii="Times New Roman" w:hAnsi="Times New Roman" w:cs="Times New Roman"/>
                <w:sz w:val="24"/>
                <w:szCs w:val="24"/>
                <w:shd w:val="clear" w:color="auto" w:fill="FFFFFF"/>
                <w:lang w:val="ru-RU"/>
              </w:rPr>
            </w:pPr>
            <w:r w:rsidRPr="006A7249">
              <w:rPr>
                <w:rFonts w:ascii="Times New Roman" w:eastAsia="Calibri" w:hAnsi="Times New Roman" w:cs="Times New Roman"/>
                <w:color w:val="000000" w:themeColor="text1"/>
                <w:kern w:val="24"/>
                <w:sz w:val="24"/>
                <w:szCs w:val="24"/>
                <w:lang w:val="ru-RU" w:eastAsia="ru-RU"/>
              </w:rPr>
              <w:t>После зеленой революции фермеры многих стран перешли на использование химических удобрений, игнорируя при этом использование компоста для улучшения сельскохозяйственного производства.</w:t>
            </w:r>
          </w:p>
          <w:p w14:paraId="4DC7C3CA" w14:textId="199E9652" w:rsidR="00A32515" w:rsidRPr="008E0C13" w:rsidRDefault="00A32515" w:rsidP="00453452">
            <w:pPr>
              <w:jc w:val="both"/>
              <w:rPr>
                <w:rFonts w:ascii="Times New Roman" w:hAnsi="Times New Roman" w:cs="Times New Roman"/>
                <w:sz w:val="24"/>
                <w:szCs w:val="24"/>
                <w:shd w:val="clear" w:color="auto" w:fill="FFFFFF"/>
                <w:lang w:val="ru-RU"/>
              </w:rPr>
            </w:pPr>
            <w:r w:rsidRPr="006A7249">
              <w:rPr>
                <w:rFonts w:ascii="Times New Roman" w:eastAsia="Calibri" w:hAnsi="Times New Roman" w:cs="Times New Roman"/>
                <w:color w:val="000000" w:themeColor="text1"/>
                <w:kern w:val="24"/>
                <w:sz w:val="24"/>
                <w:szCs w:val="24"/>
                <w:lang w:val="ru-RU" w:eastAsia="ru-RU"/>
              </w:rPr>
              <w:t>Рост использования химических удобрений или чрезмерное использование химических удобрений не только нанесло ущерб плодородию/продуктивности земель, но также привело к загрязнению водных источников, включая грунтовые воды. Из-за возросшего спроса на органические продукты питания фермеры теперь узнали об использовании компоста и начали использовать компост, изготовленный из органических отходов, который поддерживает и улучшает продуктивность почвы и не загрязняет продукты питания. В некоторых странах крупный рогатый скот содержится только для производства навоза, который является важным удобрением и кондиционером почвы.</w:t>
            </w:r>
          </w:p>
        </w:tc>
      </w:tr>
      <w:tr w:rsidR="008E0C13" w:rsidRPr="00112A62" w14:paraId="44A3C0A4" w14:textId="77777777" w:rsidTr="002E3B89">
        <w:tc>
          <w:tcPr>
            <w:tcW w:w="484" w:type="dxa"/>
          </w:tcPr>
          <w:p w14:paraId="40B7F6C0" w14:textId="77777777" w:rsidR="008E0C13" w:rsidRPr="00F84980" w:rsidRDefault="008E0C13"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5</w:t>
            </w:r>
          </w:p>
        </w:tc>
        <w:tc>
          <w:tcPr>
            <w:tcW w:w="2060" w:type="dxa"/>
          </w:tcPr>
          <w:p w14:paraId="6C81F079" w14:textId="77777777" w:rsidR="008E0C13" w:rsidRPr="00F84980" w:rsidRDefault="008E0C13" w:rsidP="009913D4">
            <w:pPr>
              <w:jc w:val="both"/>
              <w:rPr>
                <w:rFonts w:ascii="Times New Roman" w:hAnsi="Times New Roman" w:cs="Times New Roman"/>
                <w:i/>
                <w:sz w:val="24"/>
                <w:szCs w:val="24"/>
                <w:shd w:val="clear" w:color="auto" w:fill="FFFFFF"/>
                <w:lang w:val="ru-RU"/>
              </w:rPr>
            </w:pPr>
            <w:r w:rsidRPr="00F84980">
              <w:rPr>
                <w:rFonts w:ascii="Times New Roman" w:hAnsi="Times New Roman" w:cs="Times New Roman"/>
                <w:i/>
                <w:sz w:val="24"/>
                <w:szCs w:val="24"/>
                <w:shd w:val="clear" w:color="auto" w:fill="FFFFFF"/>
                <w:lang w:val="ru-RU"/>
              </w:rPr>
              <w:t>Борьба с биологическими вредителями</w:t>
            </w:r>
          </w:p>
        </w:tc>
        <w:tc>
          <w:tcPr>
            <w:tcW w:w="7027" w:type="dxa"/>
          </w:tcPr>
          <w:p w14:paraId="4FF35229" w14:textId="77777777" w:rsidR="00BA3C58" w:rsidRPr="006A7249" w:rsidRDefault="008E0C13" w:rsidP="00BA3C58">
            <w:pPr>
              <w:spacing w:line="256" w:lineRule="auto"/>
              <w:jc w:val="both"/>
              <w:rPr>
                <w:rFonts w:ascii="Arial" w:eastAsia="Times New Roman" w:hAnsi="Arial" w:cs="Arial"/>
                <w:sz w:val="24"/>
                <w:szCs w:val="24"/>
                <w:lang w:val="ru-RU" w:eastAsia="ru-RU"/>
              </w:rPr>
            </w:pPr>
            <w:r w:rsidRPr="006A7249">
              <w:rPr>
                <w:rFonts w:ascii="Times New Roman" w:eastAsia="Calibri" w:hAnsi="Times New Roman" w:cs="Times New Roman"/>
                <w:color w:val="000000" w:themeColor="text1"/>
                <w:kern w:val="24"/>
                <w:sz w:val="24"/>
                <w:szCs w:val="24"/>
                <w:lang w:val="ru-RU" w:eastAsia="ru-RU"/>
              </w:rPr>
              <w:t>С приходом «зеленой революции» увеличилось использование химических пестицидов для повышения урожайности, которые не только загрязняют продукты питания, но также загрязняют почву и водоемы, включая грунтовые воды. С этой целью пропагандируется использование пестицидов растительного происхождения. Например, пестициды на основе масла дерева Нима являются экологически чистыми и не оказывают вредного воздействия. Принимаются меры по повышению осведомленности общественности об использовании различных животных и птиц (например, змей, ящериц, сов и павлинов) для борьбы с вредителями. Практика смешанного выращивания различных продуктов на одной и той же земле в течение нескольких лет также помогла фермерам в устойчивом развитии.</w:t>
            </w:r>
          </w:p>
        </w:tc>
      </w:tr>
      <w:tr w:rsidR="008E0C13" w:rsidRPr="00112A62" w14:paraId="5973F854" w14:textId="77777777" w:rsidTr="002E3B89">
        <w:tc>
          <w:tcPr>
            <w:tcW w:w="484" w:type="dxa"/>
          </w:tcPr>
          <w:p w14:paraId="592233EF" w14:textId="77777777" w:rsidR="008E0C13" w:rsidRPr="00F84980" w:rsidRDefault="008E0C13" w:rsidP="009913D4">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6</w:t>
            </w:r>
          </w:p>
        </w:tc>
        <w:tc>
          <w:tcPr>
            <w:tcW w:w="2060" w:type="dxa"/>
          </w:tcPr>
          <w:p w14:paraId="102F484B" w14:textId="77777777" w:rsidR="008E0C13" w:rsidRPr="00F84980" w:rsidRDefault="008E0C13" w:rsidP="009913D4">
            <w:pPr>
              <w:jc w:val="both"/>
              <w:rPr>
                <w:rFonts w:ascii="Times New Roman" w:hAnsi="Times New Roman" w:cs="Times New Roman"/>
                <w:i/>
                <w:sz w:val="24"/>
                <w:szCs w:val="24"/>
                <w:shd w:val="clear" w:color="auto" w:fill="FFFFFF"/>
                <w:lang w:val="ru-RU"/>
              </w:rPr>
            </w:pPr>
            <w:r w:rsidRPr="00F84980">
              <w:rPr>
                <w:rFonts w:ascii="Times New Roman" w:hAnsi="Times New Roman" w:cs="Times New Roman"/>
                <w:i/>
                <w:sz w:val="24"/>
                <w:szCs w:val="24"/>
                <w:shd w:val="clear" w:color="auto" w:fill="FFFFFF"/>
                <w:lang w:val="ru-RU"/>
              </w:rPr>
              <w:t>Осведомленность населения о проблемах и перспективах бесконтрольного развития существующей системы потребления</w:t>
            </w:r>
          </w:p>
        </w:tc>
        <w:tc>
          <w:tcPr>
            <w:tcW w:w="7027" w:type="dxa"/>
          </w:tcPr>
          <w:p w14:paraId="00F53161" w14:textId="54D1B6FE" w:rsidR="00BA3C58" w:rsidRPr="006A7249" w:rsidRDefault="008E0C13" w:rsidP="005347BF">
            <w:pPr>
              <w:spacing w:line="256" w:lineRule="auto"/>
              <w:jc w:val="both"/>
              <w:rPr>
                <w:rFonts w:ascii="Arial" w:eastAsia="Times New Roman" w:hAnsi="Arial" w:cs="Arial"/>
                <w:sz w:val="24"/>
                <w:szCs w:val="24"/>
                <w:lang w:val="ru-RU" w:eastAsia="ru-RU"/>
              </w:rPr>
            </w:pPr>
            <w:r w:rsidRPr="006A7249">
              <w:rPr>
                <w:rFonts w:ascii="Times New Roman" w:eastAsia="Calibri" w:hAnsi="Times New Roman" w:cs="Times New Roman"/>
                <w:color w:val="000000" w:themeColor="text1"/>
                <w:kern w:val="24"/>
                <w:sz w:val="24"/>
                <w:szCs w:val="24"/>
                <w:lang w:val="ru-RU" w:eastAsia="ru-RU"/>
              </w:rPr>
              <w:t>Деградация окружающей среды представляет собой угрозу для экосистемы, которую можно решить только при участии людей. Правительство стран должны делать все возможное, чтобы защитить активы для будущих поколений на микроуровне уровне, но на макроуровне/национальном уровне. Существует острая необходимость повысить осведомленность общественности об опаснос</w:t>
            </w:r>
            <w:r w:rsidR="005347BF">
              <w:rPr>
                <w:rFonts w:ascii="Times New Roman" w:eastAsia="Calibri" w:hAnsi="Times New Roman" w:cs="Times New Roman"/>
                <w:color w:val="000000" w:themeColor="text1"/>
                <w:kern w:val="24"/>
                <w:sz w:val="24"/>
                <w:szCs w:val="24"/>
                <w:lang w:val="ru-RU" w:eastAsia="ru-RU"/>
              </w:rPr>
              <w:t>тях деградации окружающей среды</w:t>
            </w:r>
            <w:r w:rsidRPr="006A7249">
              <w:rPr>
                <w:rFonts w:ascii="Times New Roman" w:eastAsia="Calibri" w:hAnsi="Times New Roman" w:cs="Times New Roman"/>
                <w:color w:val="000000" w:themeColor="text1"/>
                <w:kern w:val="24"/>
                <w:sz w:val="24"/>
                <w:szCs w:val="24"/>
                <w:lang w:val="ru-RU" w:eastAsia="ru-RU"/>
              </w:rPr>
              <w:t>.</w:t>
            </w:r>
          </w:p>
        </w:tc>
      </w:tr>
      <w:tr w:rsidR="008E0C13" w:rsidRPr="00112A62" w14:paraId="1FD55D64" w14:textId="77777777" w:rsidTr="00C74702">
        <w:tc>
          <w:tcPr>
            <w:tcW w:w="9571" w:type="dxa"/>
            <w:gridSpan w:val="3"/>
          </w:tcPr>
          <w:p w14:paraId="510AA128" w14:textId="77777777" w:rsidR="008E0C13" w:rsidRPr="00F84980" w:rsidRDefault="008E0C13" w:rsidP="00086967">
            <w:pPr>
              <w:jc w:val="both"/>
              <w:rPr>
                <w:rFonts w:ascii="Times New Roman" w:hAnsi="Times New Roman" w:cs="Times New Roman"/>
                <w:sz w:val="24"/>
                <w:szCs w:val="24"/>
                <w:shd w:val="clear" w:color="auto" w:fill="FFFFFF"/>
                <w:lang w:val="ru-RU"/>
              </w:rPr>
            </w:pPr>
            <w:r w:rsidRPr="00F84980">
              <w:rPr>
                <w:rFonts w:ascii="Times New Roman" w:eastAsia="Times New Roman" w:hAnsi="Times New Roman" w:cs="Times New Roman"/>
                <w:sz w:val="24"/>
                <w:szCs w:val="24"/>
                <w:lang w:val="ru-RU"/>
              </w:rPr>
              <w:t xml:space="preserve">Примечание - составлено </w:t>
            </w:r>
            <w:r>
              <w:rPr>
                <w:rFonts w:ascii="Times New Roman" w:eastAsia="Times New Roman" w:hAnsi="Times New Roman" w:cs="Times New Roman"/>
                <w:sz w:val="24"/>
                <w:szCs w:val="24"/>
                <w:lang w:val="ru-RU"/>
              </w:rPr>
              <w:t xml:space="preserve">автором </w:t>
            </w:r>
            <w:r w:rsidRPr="00F84980">
              <w:rPr>
                <w:rFonts w:ascii="Times New Roman" w:eastAsia="Times New Roman" w:hAnsi="Times New Roman" w:cs="Times New Roman"/>
                <w:sz w:val="24"/>
                <w:szCs w:val="24"/>
                <w:lang w:val="ru-RU"/>
              </w:rPr>
              <w:t>на основании источника [</w:t>
            </w:r>
            <w:r>
              <w:rPr>
                <w:rFonts w:ascii="Times New Roman" w:eastAsia="Times New Roman" w:hAnsi="Times New Roman" w:cs="Times New Roman"/>
                <w:sz w:val="24"/>
                <w:szCs w:val="24"/>
                <w:lang w:val="ru-RU"/>
              </w:rPr>
              <w:t>82</w:t>
            </w:r>
            <w:r w:rsidRPr="00F84980">
              <w:rPr>
                <w:rFonts w:ascii="Times New Roman" w:eastAsia="Times New Roman" w:hAnsi="Times New Roman" w:cs="Times New Roman"/>
                <w:sz w:val="24"/>
                <w:szCs w:val="24"/>
                <w:lang w:val="ru-RU"/>
              </w:rPr>
              <w:t>]</w:t>
            </w:r>
          </w:p>
        </w:tc>
      </w:tr>
    </w:tbl>
    <w:p w14:paraId="576C8158" w14:textId="77777777" w:rsidR="000560F3" w:rsidRPr="00F84980" w:rsidRDefault="000560F3" w:rsidP="009913D4">
      <w:pPr>
        <w:spacing w:after="0" w:line="240" w:lineRule="auto"/>
        <w:ind w:firstLine="709"/>
        <w:jc w:val="both"/>
        <w:rPr>
          <w:rFonts w:ascii="Times New Roman" w:hAnsi="Times New Roman" w:cs="Times New Roman"/>
          <w:sz w:val="28"/>
          <w:szCs w:val="28"/>
          <w:shd w:val="clear" w:color="auto" w:fill="FFFFFF"/>
          <w:lang w:val="ru-RU"/>
        </w:rPr>
      </w:pPr>
    </w:p>
    <w:p w14:paraId="78AAF9C3" w14:textId="77777777" w:rsidR="000C0D15" w:rsidRDefault="000C0D15" w:rsidP="009913D4">
      <w:pPr>
        <w:spacing w:after="0" w:line="240" w:lineRule="auto"/>
        <w:ind w:firstLine="709"/>
        <w:jc w:val="both"/>
        <w:rPr>
          <w:rFonts w:ascii="Times New Roman" w:hAnsi="Times New Roman" w:cs="Times New Roman"/>
          <w:sz w:val="28"/>
          <w:szCs w:val="28"/>
          <w:shd w:val="clear" w:color="auto" w:fill="FFFFFF"/>
          <w:lang w:val="ru-RU"/>
        </w:rPr>
      </w:pPr>
      <w:r w:rsidRPr="000C0D15">
        <w:rPr>
          <w:rFonts w:ascii="Times New Roman" w:hAnsi="Times New Roman" w:cs="Times New Roman"/>
          <w:sz w:val="28"/>
          <w:szCs w:val="28"/>
          <w:shd w:val="clear" w:color="auto" w:fill="FFFFFF"/>
          <w:lang w:val="ru-RU"/>
        </w:rPr>
        <w:t>Устойчивое</w:t>
      </w:r>
      <w:r>
        <w:rPr>
          <w:rFonts w:ascii="Times New Roman" w:hAnsi="Times New Roman" w:cs="Times New Roman"/>
          <w:sz w:val="28"/>
          <w:szCs w:val="28"/>
          <w:shd w:val="clear" w:color="auto" w:fill="FFFFFF"/>
          <w:lang w:val="ru-RU"/>
        </w:rPr>
        <w:t xml:space="preserve"> </w:t>
      </w:r>
      <w:r w:rsidRPr="000C0D15">
        <w:rPr>
          <w:rFonts w:ascii="Times New Roman" w:hAnsi="Times New Roman" w:cs="Times New Roman"/>
          <w:sz w:val="28"/>
          <w:szCs w:val="28"/>
          <w:shd w:val="clear" w:color="auto" w:fill="FFFFFF"/>
          <w:lang w:val="ru-RU"/>
        </w:rPr>
        <w:t>развитие</w:t>
      </w:r>
      <w:r>
        <w:rPr>
          <w:rFonts w:ascii="Times New Roman" w:hAnsi="Times New Roman" w:cs="Times New Roman"/>
          <w:sz w:val="28"/>
          <w:szCs w:val="28"/>
          <w:shd w:val="clear" w:color="auto" w:fill="FFFFFF"/>
          <w:lang w:val="ru-RU"/>
        </w:rPr>
        <w:t xml:space="preserve"> </w:t>
      </w:r>
      <w:r w:rsidRPr="000C0D15">
        <w:rPr>
          <w:rFonts w:ascii="Times New Roman" w:hAnsi="Times New Roman" w:cs="Times New Roman"/>
          <w:sz w:val="28"/>
          <w:szCs w:val="28"/>
          <w:shd w:val="clear" w:color="auto" w:fill="FFFFFF"/>
          <w:lang w:val="ru-RU"/>
        </w:rPr>
        <w:t>определяется возможностью достижения такого состояния мирового сообщества, при котором</w:t>
      </w:r>
      <w:r>
        <w:rPr>
          <w:rFonts w:ascii="Times New Roman" w:hAnsi="Times New Roman" w:cs="Times New Roman"/>
          <w:sz w:val="28"/>
          <w:szCs w:val="28"/>
          <w:shd w:val="clear" w:color="auto" w:fill="FFFFFF"/>
          <w:lang w:val="ru-RU"/>
        </w:rPr>
        <w:t xml:space="preserve"> </w:t>
      </w:r>
      <w:r w:rsidRPr="000C0D15">
        <w:rPr>
          <w:rFonts w:ascii="Times New Roman" w:hAnsi="Times New Roman" w:cs="Times New Roman"/>
          <w:sz w:val="28"/>
          <w:szCs w:val="28"/>
          <w:shd w:val="clear" w:color="auto" w:fill="FFFFFF"/>
          <w:lang w:val="ru-RU"/>
        </w:rPr>
        <w:t>потребности</w:t>
      </w:r>
      <w:r>
        <w:rPr>
          <w:rFonts w:ascii="Times New Roman" w:hAnsi="Times New Roman" w:cs="Times New Roman"/>
          <w:sz w:val="28"/>
          <w:szCs w:val="28"/>
          <w:shd w:val="clear" w:color="auto" w:fill="FFFFFF"/>
          <w:lang w:val="ru-RU"/>
        </w:rPr>
        <w:t xml:space="preserve"> </w:t>
      </w:r>
      <w:r w:rsidRPr="000C0D15">
        <w:rPr>
          <w:rFonts w:ascii="Times New Roman" w:hAnsi="Times New Roman" w:cs="Times New Roman"/>
          <w:sz w:val="28"/>
          <w:szCs w:val="28"/>
          <w:shd w:val="clear" w:color="auto" w:fill="FFFFFF"/>
          <w:lang w:val="ru-RU"/>
        </w:rPr>
        <w:t>людей</w:t>
      </w:r>
      <w:r>
        <w:rPr>
          <w:rFonts w:ascii="Times New Roman" w:hAnsi="Times New Roman" w:cs="Times New Roman"/>
          <w:sz w:val="28"/>
          <w:szCs w:val="28"/>
          <w:shd w:val="clear" w:color="auto" w:fill="FFFFFF"/>
          <w:lang w:val="ru-RU"/>
        </w:rPr>
        <w:t xml:space="preserve"> </w:t>
      </w:r>
      <w:r w:rsidRPr="000C0D15">
        <w:rPr>
          <w:rFonts w:ascii="Times New Roman" w:hAnsi="Times New Roman" w:cs="Times New Roman"/>
          <w:sz w:val="28"/>
          <w:szCs w:val="28"/>
          <w:shd w:val="clear" w:color="auto" w:fill="FFFFFF"/>
          <w:lang w:val="ru-RU"/>
        </w:rPr>
        <w:t>могут</w:t>
      </w:r>
      <w:r>
        <w:rPr>
          <w:rFonts w:ascii="Times New Roman" w:hAnsi="Times New Roman" w:cs="Times New Roman"/>
          <w:sz w:val="28"/>
          <w:szCs w:val="28"/>
          <w:shd w:val="clear" w:color="auto" w:fill="FFFFFF"/>
          <w:lang w:val="ru-RU"/>
        </w:rPr>
        <w:t xml:space="preserve"> </w:t>
      </w:r>
      <w:r w:rsidRPr="000C0D15">
        <w:rPr>
          <w:rFonts w:ascii="Times New Roman" w:hAnsi="Times New Roman" w:cs="Times New Roman"/>
          <w:sz w:val="28"/>
          <w:szCs w:val="28"/>
          <w:shd w:val="clear" w:color="auto" w:fill="FFFFFF"/>
          <w:lang w:val="ru-RU"/>
        </w:rPr>
        <w:t>быть</w:t>
      </w:r>
      <w:r>
        <w:rPr>
          <w:rFonts w:ascii="Times New Roman" w:hAnsi="Times New Roman" w:cs="Times New Roman"/>
          <w:sz w:val="28"/>
          <w:szCs w:val="28"/>
          <w:shd w:val="clear" w:color="auto" w:fill="FFFFFF"/>
          <w:lang w:val="ru-RU"/>
        </w:rPr>
        <w:t xml:space="preserve"> </w:t>
      </w:r>
      <w:r w:rsidRPr="000C0D15">
        <w:rPr>
          <w:rFonts w:ascii="Times New Roman" w:hAnsi="Times New Roman" w:cs="Times New Roman"/>
          <w:sz w:val="28"/>
          <w:szCs w:val="28"/>
          <w:shd w:val="clear" w:color="auto" w:fill="FFFFFF"/>
          <w:lang w:val="ru-RU"/>
        </w:rPr>
        <w:t>удовлетворены</w:t>
      </w:r>
      <w:r>
        <w:rPr>
          <w:rFonts w:ascii="Times New Roman" w:hAnsi="Times New Roman" w:cs="Times New Roman"/>
          <w:sz w:val="28"/>
          <w:szCs w:val="28"/>
          <w:shd w:val="clear" w:color="auto" w:fill="FFFFFF"/>
          <w:lang w:val="ru-RU"/>
        </w:rPr>
        <w:t xml:space="preserve"> </w:t>
      </w:r>
      <w:r w:rsidRPr="000C0D15">
        <w:rPr>
          <w:rFonts w:ascii="Times New Roman" w:hAnsi="Times New Roman" w:cs="Times New Roman"/>
          <w:sz w:val="28"/>
          <w:szCs w:val="28"/>
          <w:shd w:val="clear" w:color="auto" w:fill="FFFFFF"/>
          <w:lang w:val="ru-RU"/>
        </w:rPr>
        <w:t>без</w:t>
      </w:r>
      <w:r>
        <w:rPr>
          <w:rFonts w:ascii="Times New Roman" w:hAnsi="Times New Roman" w:cs="Times New Roman"/>
          <w:sz w:val="28"/>
          <w:szCs w:val="28"/>
          <w:shd w:val="clear" w:color="auto" w:fill="FFFFFF"/>
          <w:lang w:val="ru-RU"/>
        </w:rPr>
        <w:t xml:space="preserve"> </w:t>
      </w:r>
      <w:r w:rsidRPr="000C0D15">
        <w:rPr>
          <w:rFonts w:ascii="Times New Roman" w:hAnsi="Times New Roman" w:cs="Times New Roman"/>
          <w:sz w:val="28"/>
          <w:szCs w:val="28"/>
          <w:shd w:val="clear" w:color="auto" w:fill="FFFFFF"/>
          <w:lang w:val="ru-RU"/>
        </w:rPr>
        <w:t>разрушения</w:t>
      </w:r>
      <w:r>
        <w:rPr>
          <w:rFonts w:ascii="Times New Roman" w:hAnsi="Times New Roman" w:cs="Times New Roman"/>
          <w:sz w:val="28"/>
          <w:szCs w:val="28"/>
          <w:shd w:val="clear" w:color="auto" w:fill="FFFFFF"/>
          <w:lang w:val="ru-RU"/>
        </w:rPr>
        <w:t xml:space="preserve"> </w:t>
      </w:r>
      <w:r w:rsidRPr="000C0D15">
        <w:rPr>
          <w:rFonts w:ascii="Times New Roman" w:hAnsi="Times New Roman" w:cs="Times New Roman"/>
          <w:sz w:val="28"/>
          <w:szCs w:val="28"/>
          <w:shd w:val="clear" w:color="auto" w:fill="FFFFFF"/>
          <w:lang w:val="ru-RU"/>
        </w:rPr>
        <w:t>природной</w:t>
      </w:r>
      <w:r>
        <w:rPr>
          <w:rFonts w:ascii="Times New Roman" w:hAnsi="Times New Roman" w:cs="Times New Roman"/>
          <w:sz w:val="28"/>
          <w:szCs w:val="28"/>
          <w:shd w:val="clear" w:color="auto" w:fill="FFFFFF"/>
          <w:lang w:val="ru-RU"/>
        </w:rPr>
        <w:t xml:space="preserve"> </w:t>
      </w:r>
      <w:r w:rsidRPr="000C0D15">
        <w:rPr>
          <w:rFonts w:ascii="Times New Roman" w:hAnsi="Times New Roman" w:cs="Times New Roman"/>
          <w:sz w:val="28"/>
          <w:szCs w:val="28"/>
          <w:shd w:val="clear" w:color="auto" w:fill="FFFFFF"/>
          <w:lang w:val="ru-RU"/>
        </w:rPr>
        <w:t>инфраструктуры,</w:t>
      </w:r>
      <w:r>
        <w:rPr>
          <w:rFonts w:ascii="Times New Roman" w:hAnsi="Times New Roman" w:cs="Times New Roman"/>
          <w:sz w:val="28"/>
          <w:szCs w:val="28"/>
          <w:shd w:val="clear" w:color="auto" w:fill="FFFFFF"/>
          <w:lang w:val="ru-RU"/>
        </w:rPr>
        <w:t xml:space="preserve"> </w:t>
      </w:r>
      <w:r w:rsidRPr="000C0D15">
        <w:rPr>
          <w:rFonts w:ascii="Times New Roman" w:hAnsi="Times New Roman" w:cs="Times New Roman"/>
          <w:sz w:val="28"/>
          <w:szCs w:val="28"/>
          <w:shd w:val="clear" w:color="auto" w:fill="FFFFFF"/>
          <w:lang w:val="ru-RU"/>
        </w:rPr>
        <w:t>сохранения</w:t>
      </w:r>
      <w:r>
        <w:rPr>
          <w:rFonts w:ascii="Times New Roman" w:hAnsi="Times New Roman" w:cs="Times New Roman"/>
          <w:sz w:val="28"/>
          <w:szCs w:val="28"/>
          <w:shd w:val="clear" w:color="auto" w:fill="FFFFFF"/>
          <w:lang w:val="ru-RU"/>
        </w:rPr>
        <w:t xml:space="preserve"> </w:t>
      </w:r>
      <w:r w:rsidRPr="000C0D15">
        <w:rPr>
          <w:rFonts w:ascii="Times New Roman" w:hAnsi="Times New Roman" w:cs="Times New Roman"/>
          <w:sz w:val="28"/>
          <w:szCs w:val="28"/>
          <w:shd w:val="clear" w:color="auto" w:fill="FFFFFF"/>
          <w:lang w:val="ru-RU"/>
        </w:rPr>
        <w:t>способности</w:t>
      </w:r>
      <w:r>
        <w:rPr>
          <w:rFonts w:ascii="Times New Roman" w:hAnsi="Times New Roman" w:cs="Times New Roman"/>
          <w:sz w:val="28"/>
          <w:szCs w:val="28"/>
          <w:shd w:val="clear" w:color="auto" w:fill="FFFFFF"/>
          <w:lang w:val="ru-RU"/>
        </w:rPr>
        <w:t xml:space="preserve"> </w:t>
      </w:r>
      <w:r w:rsidRPr="000C0D15">
        <w:rPr>
          <w:rFonts w:ascii="Times New Roman" w:hAnsi="Times New Roman" w:cs="Times New Roman"/>
          <w:sz w:val="28"/>
          <w:szCs w:val="28"/>
          <w:shd w:val="clear" w:color="auto" w:fill="FFFFFF"/>
          <w:lang w:val="ru-RU"/>
        </w:rPr>
        <w:t>экосистем к самовосстановлению и</w:t>
      </w:r>
      <w:r>
        <w:rPr>
          <w:rFonts w:ascii="Times New Roman" w:hAnsi="Times New Roman" w:cs="Times New Roman"/>
          <w:sz w:val="28"/>
          <w:szCs w:val="28"/>
          <w:shd w:val="clear" w:color="auto" w:fill="FFFFFF"/>
          <w:lang w:val="ru-RU"/>
        </w:rPr>
        <w:t xml:space="preserve"> </w:t>
      </w:r>
      <w:r w:rsidRPr="000C0D15">
        <w:rPr>
          <w:rFonts w:ascii="Times New Roman" w:hAnsi="Times New Roman" w:cs="Times New Roman"/>
          <w:sz w:val="28"/>
          <w:szCs w:val="28"/>
          <w:shd w:val="clear" w:color="auto" w:fill="FFFFFF"/>
          <w:lang w:val="ru-RU"/>
        </w:rPr>
        <w:t>поддержания</w:t>
      </w:r>
      <w:r>
        <w:rPr>
          <w:rFonts w:ascii="Times New Roman" w:hAnsi="Times New Roman" w:cs="Times New Roman"/>
          <w:sz w:val="28"/>
          <w:szCs w:val="28"/>
          <w:shd w:val="clear" w:color="auto" w:fill="FFFFFF"/>
          <w:lang w:val="ru-RU"/>
        </w:rPr>
        <w:t xml:space="preserve"> </w:t>
      </w:r>
      <w:r w:rsidRPr="000C0D15">
        <w:rPr>
          <w:rFonts w:ascii="Times New Roman" w:hAnsi="Times New Roman" w:cs="Times New Roman"/>
          <w:sz w:val="28"/>
          <w:szCs w:val="28"/>
          <w:shd w:val="clear" w:color="auto" w:fill="FFFFFF"/>
          <w:lang w:val="ru-RU"/>
        </w:rPr>
        <w:t>всех</w:t>
      </w:r>
      <w:r>
        <w:rPr>
          <w:rFonts w:ascii="Times New Roman" w:hAnsi="Times New Roman" w:cs="Times New Roman"/>
          <w:sz w:val="28"/>
          <w:szCs w:val="28"/>
          <w:shd w:val="clear" w:color="auto" w:fill="FFFFFF"/>
          <w:lang w:val="ru-RU"/>
        </w:rPr>
        <w:t xml:space="preserve"> </w:t>
      </w:r>
      <w:r w:rsidRPr="000C0D15">
        <w:rPr>
          <w:rFonts w:ascii="Times New Roman" w:hAnsi="Times New Roman" w:cs="Times New Roman"/>
          <w:sz w:val="28"/>
          <w:szCs w:val="28"/>
          <w:shd w:val="clear" w:color="auto" w:fill="FFFFFF"/>
          <w:lang w:val="ru-RU"/>
        </w:rPr>
        <w:t>функций.</w:t>
      </w:r>
    </w:p>
    <w:p w14:paraId="523CA427" w14:textId="77777777" w:rsidR="00CE773C" w:rsidRPr="00CE773C" w:rsidRDefault="00CE773C" w:rsidP="00CE773C">
      <w:pPr>
        <w:spacing w:after="0" w:line="240" w:lineRule="auto"/>
        <w:ind w:firstLine="709"/>
        <w:jc w:val="both"/>
        <w:rPr>
          <w:rFonts w:ascii="Times New Roman" w:hAnsi="Times New Roman"/>
          <w:color w:val="000000"/>
          <w:sz w:val="28"/>
          <w:szCs w:val="28"/>
          <w:lang w:val="ru-RU"/>
        </w:rPr>
      </w:pPr>
      <w:r w:rsidRPr="00F959D3">
        <w:rPr>
          <w:rFonts w:ascii="Times New Roman" w:hAnsi="Times New Roman"/>
          <w:color w:val="000000"/>
          <w:sz w:val="28"/>
          <w:szCs w:val="28"/>
          <w:lang w:val="ru-RU"/>
        </w:rPr>
        <w:t xml:space="preserve">Учитывая </w:t>
      </w:r>
      <w:r>
        <w:rPr>
          <w:rFonts w:ascii="Times New Roman" w:hAnsi="Times New Roman"/>
          <w:color w:val="000000"/>
          <w:sz w:val="28"/>
          <w:szCs w:val="28"/>
          <w:lang w:val="ru-RU"/>
        </w:rPr>
        <w:t>все выше</w:t>
      </w:r>
      <w:r w:rsidRPr="00F959D3">
        <w:rPr>
          <w:rFonts w:ascii="Times New Roman" w:hAnsi="Times New Roman"/>
          <w:color w:val="000000"/>
          <w:sz w:val="28"/>
          <w:szCs w:val="28"/>
          <w:lang w:val="ru-RU"/>
        </w:rPr>
        <w:t xml:space="preserve">приведенные точки зрения в отношении понятия "устойчивое развитие", дадим собственную трактовку данной категории по отношению к отрасли экономики. На наш взгляд, </w:t>
      </w:r>
      <w:r w:rsidRPr="00CE773C">
        <w:rPr>
          <w:rFonts w:ascii="Times New Roman" w:hAnsi="Times New Roman"/>
          <w:color w:val="000000"/>
          <w:sz w:val="28"/>
          <w:szCs w:val="28"/>
          <w:lang w:val="ru-RU"/>
        </w:rPr>
        <w:t xml:space="preserve">устойчивое развитие отрасли - это способность отрасли достигать максимальные экономические, социальные и экологические результаты и представляет собой комплексную систему, состоящую из взаимосвязанных элементов, в которой происходит взаимодействие между элементами системы между собой и с внешней средой. Результатом такого взаимодействия выступает выпуск конкурентоспособной продукции. </w:t>
      </w:r>
    </w:p>
    <w:p w14:paraId="480F41D6" w14:textId="77777777" w:rsidR="00405A99" w:rsidRDefault="00641B8D"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Население мира потребляет больше ресурсов, чем могут обеспечить экосистемы. Если общество и экономика хотят развиваться, не превосходя возможности планеты, модели потребления и производства должны стать более устойчивыми. </w:t>
      </w:r>
    </w:p>
    <w:p w14:paraId="7B723ED0" w14:textId="0C5D98D9" w:rsidR="00641B8D" w:rsidRPr="00F84980" w:rsidRDefault="00641B8D"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В этом контексте страны сталкиваются со следующими конкретными проблемами:</w:t>
      </w:r>
    </w:p>
    <w:p w14:paraId="68E098D0" w14:textId="77777777" w:rsidR="00641B8D" w:rsidRPr="00F84980" w:rsidRDefault="00641B8D"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 </w:t>
      </w:r>
      <w:r w:rsidR="00453452">
        <w:rPr>
          <w:rFonts w:ascii="Times New Roman" w:hAnsi="Times New Roman" w:cs="Times New Roman"/>
          <w:sz w:val="28"/>
          <w:szCs w:val="28"/>
          <w:lang w:val="ru-RU"/>
        </w:rPr>
        <w:t>п</w:t>
      </w:r>
      <w:r w:rsidRPr="00F84980">
        <w:rPr>
          <w:rFonts w:ascii="Times New Roman" w:hAnsi="Times New Roman" w:cs="Times New Roman"/>
          <w:sz w:val="28"/>
          <w:szCs w:val="28"/>
          <w:lang w:val="ru-RU"/>
        </w:rPr>
        <w:t xml:space="preserve">родвижение и содействие устойчивым моделям потребления: населению необходимо потреблять более устойчиво. Использование природных ресурсов не должно превышать скорость восстановления экосистем. Неблагоприятное социальное и экологическое воздействие товаров и услуг должно быть уменьшено на протяжении всего их жизненного цикла. </w:t>
      </w:r>
    </w:p>
    <w:p w14:paraId="0B534918" w14:textId="77777777" w:rsidR="00641B8D" w:rsidRPr="00F84980" w:rsidRDefault="00641B8D"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 </w:t>
      </w:r>
      <w:r w:rsidR="00453452">
        <w:rPr>
          <w:rFonts w:ascii="Times New Roman" w:hAnsi="Times New Roman" w:cs="Times New Roman"/>
          <w:sz w:val="28"/>
          <w:szCs w:val="28"/>
          <w:lang w:val="ru-RU"/>
        </w:rPr>
        <w:t>о</w:t>
      </w:r>
      <w:r w:rsidRPr="00F84980">
        <w:rPr>
          <w:rFonts w:ascii="Times New Roman" w:hAnsi="Times New Roman" w:cs="Times New Roman"/>
          <w:sz w:val="28"/>
          <w:szCs w:val="28"/>
          <w:lang w:val="ru-RU"/>
        </w:rPr>
        <w:t>беспечение процветания и благополучия при одновременной защите природных ресурсов: Благосостояние и процветание населения должно быть обеспечено без чрезмерной эксплуатации природных ресурсов. Среди прочего, это требует отделения экономического роста от использования ресурсов и создания конкурентной нормативной среды, которая способствует созданию инновационной и ориентированной на будущее экономики. Крайне важно, чтобы производство было связано с более эффективным и щадящим использованием ресурсов.</w:t>
      </w:r>
    </w:p>
    <w:p w14:paraId="1527D5EB" w14:textId="77777777" w:rsidR="00641B8D" w:rsidRPr="00F84980" w:rsidRDefault="00641B8D"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 </w:t>
      </w:r>
      <w:r w:rsidR="00453452">
        <w:rPr>
          <w:rFonts w:ascii="Times New Roman" w:hAnsi="Times New Roman" w:cs="Times New Roman"/>
          <w:sz w:val="28"/>
          <w:szCs w:val="28"/>
          <w:lang w:val="ru-RU"/>
        </w:rPr>
        <w:t>с</w:t>
      </w:r>
      <w:r w:rsidRPr="00F84980">
        <w:rPr>
          <w:rFonts w:ascii="Times New Roman" w:hAnsi="Times New Roman" w:cs="Times New Roman"/>
          <w:sz w:val="28"/>
          <w:szCs w:val="28"/>
          <w:lang w:val="ru-RU"/>
        </w:rPr>
        <w:t xml:space="preserve">одействие переходу к устойчивым продовольственным системам: Продовольственные системы необходимо сделать более устойчивыми, чтобы они повышали продовольственную безопасность и способствовали здоровому и устойчивому питанию, не выходя при этом за пределы толерантности глобальных и местных экосистем. В то же время они должны поддерживать и, при необходимости, повышать социальную совместимость и экономическую базу заинтересованных сторон. </w:t>
      </w:r>
    </w:p>
    <w:p w14:paraId="344654B0" w14:textId="77777777" w:rsidR="00641B8D" w:rsidRDefault="00641B8D"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 </w:t>
      </w:r>
      <w:r w:rsidR="00453452">
        <w:rPr>
          <w:rFonts w:ascii="Times New Roman" w:hAnsi="Times New Roman" w:cs="Times New Roman"/>
          <w:sz w:val="28"/>
          <w:szCs w:val="28"/>
          <w:lang w:val="ru-RU"/>
        </w:rPr>
        <w:t>у</w:t>
      </w:r>
      <w:r w:rsidRPr="00F84980">
        <w:rPr>
          <w:rFonts w:ascii="Times New Roman" w:hAnsi="Times New Roman" w:cs="Times New Roman"/>
          <w:sz w:val="28"/>
          <w:szCs w:val="28"/>
          <w:lang w:val="ru-RU"/>
        </w:rPr>
        <w:t>силение корпоративной ответственности внутри стран и на международном уровне. В соответствии с международными стандартами компании должны нести ответственность за воздействие своей деятельности на протяжении всей цепочки создания стоимости на общество и окружающую среду. Важно, чтобы конфликты целей разрешались прозрачно.</w:t>
      </w:r>
    </w:p>
    <w:p w14:paraId="092BC63F" w14:textId="77777777" w:rsidR="00A24A10" w:rsidRDefault="00A24A10" w:rsidP="009913D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Представим в</w:t>
      </w:r>
      <w:r w:rsidRPr="00F84980">
        <w:rPr>
          <w:rFonts w:ascii="Times New Roman" w:hAnsi="Times New Roman" w:cs="Times New Roman"/>
          <w:sz w:val="28"/>
          <w:szCs w:val="28"/>
          <w:lang w:val="ru-RU"/>
        </w:rPr>
        <w:t>заимосвязь проблем обеспечения устойчивого развития</w:t>
      </w:r>
      <w:r>
        <w:rPr>
          <w:rFonts w:ascii="Times New Roman" w:hAnsi="Times New Roman" w:cs="Times New Roman"/>
          <w:sz w:val="28"/>
          <w:szCs w:val="28"/>
          <w:lang w:val="ru-RU"/>
        </w:rPr>
        <w:t xml:space="preserve"> в виде рисунка 2.</w:t>
      </w:r>
    </w:p>
    <w:p w14:paraId="7D06E85A" w14:textId="77777777" w:rsidR="00BB129A" w:rsidRPr="00F84980" w:rsidRDefault="00BB129A" w:rsidP="00BB129A">
      <w:pPr>
        <w:spacing w:after="0" w:line="240" w:lineRule="auto"/>
        <w:jc w:val="both"/>
        <w:rPr>
          <w:rFonts w:ascii="Times New Roman" w:hAnsi="Times New Roman" w:cs="Times New Roman"/>
          <w:sz w:val="28"/>
          <w:szCs w:val="28"/>
          <w:lang w:val="ru-RU"/>
        </w:rPr>
      </w:pPr>
      <w:r w:rsidRPr="00F84980">
        <w:rPr>
          <w:rFonts w:ascii="Times New Roman" w:hAnsi="Times New Roman" w:cs="Times New Roman"/>
          <w:noProof/>
          <w:sz w:val="28"/>
          <w:szCs w:val="28"/>
          <w:lang w:val="ru-RU" w:eastAsia="ru-RU"/>
        </w:rPr>
        <w:drawing>
          <wp:inline distT="0" distB="0" distL="0" distR="0" wp14:anchorId="7584B028" wp14:editId="7E66E37E">
            <wp:extent cx="5887092" cy="3205537"/>
            <wp:effectExtent l="0" t="0" r="0" b="0"/>
            <wp:docPr id="66" name="Схема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D0CB7A4" w14:textId="77777777" w:rsidR="00BB129A" w:rsidRPr="00F84980" w:rsidRDefault="00BB129A" w:rsidP="00BB129A">
      <w:pPr>
        <w:spacing w:after="0" w:line="240" w:lineRule="auto"/>
        <w:ind w:firstLine="709"/>
        <w:jc w:val="both"/>
        <w:rPr>
          <w:rFonts w:ascii="Times New Roman" w:hAnsi="Times New Roman" w:cs="Times New Roman"/>
          <w:sz w:val="28"/>
          <w:szCs w:val="28"/>
          <w:lang w:val="ru-RU"/>
        </w:rPr>
      </w:pPr>
    </w:p>
    <w:p w14:paraId="3BEDB41E" w14:textId="77777777" w:rsidR="00BB129A" w:rsidRPr="00F84980" w:rsidRDefault="00BB129A" w:rsidP="00BB129A">
      <w:pPr>
        <w:spacing w:after="0" w:line="240" w:lineRule="auto"/>
        <w:ind w:firstLine="709"/>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2</w:t>
      </w:r>
      <w:r w:rsidRPr="00F84980">
        <w:rPr>
          <w:rFonts w:ascii="Times New Roman" w:hAnsi="Times New Roman" w:cs="Times New Roman"/>
          <w:sz w:val="28"/>
          <w:szCs w:val="28"/>
          <w:lang w:val="ru-RU"/>
        </w:rPr>
        <w:t xml:space="preserve"> – </w:t>
      </w:r>
      <w:r>
        <w:rPr>
          <w:rFonts w:ascii="Times New Roman" w:hAnsi="Times New Roman" w:cs="Times New Roman"/>
          <w:sz w:val="28"/>
          <w:szCs w:val="28"/>
          <w:lang w:val="ru-RU"/>
        </w:rPr>
        <w:t>Основные направления</w:t>
      </w:r>
      <w:r w:rsidRPr="00F84980">
        <w:rPr>
          <w:rFonts w:ascii="Times New Roman" w:hAnsi="Times New Roman" w:cs="Times New Roman"/>
          <w:sz w:val="28"/>
          <w:szCs w:val="28"/>
          <w:lang w:val="ru-RU"/>
        </w:rPr>
        <w:t xml:space="preserve"> обеспечения устойчивого развития</w:t>
      </w:r>
    </w:p>
    <w:p w14:paraId="2923BCD0" w14:textId="77777777" w:rsidR="00BB129A" w:rsidRDefault="00BB129A" w:rsidP="00BB129A">
      <w:pPr>
        <w:spacing w:after="0" w:line="240" w:lineRule="auto"/>
        <w:ind w:firstLine="709"/>
        <w:jc w:val="both"/>
        <w:rPr>
          <w:rFonts w:ascii="Times New Roman" w:eastAsia="Times New Roman" w:hAnsi="Times New Roman" w:cs="Times New Roman"/>
          <w:sz w:val="24"/>
          <w:szCs w:val="24"/>
          <w:lang w:val="ru-RU"/>
        </w:rPr>
      </w:pPr>
    </w:p>
    <w:p w14:paraId="5B0F5034" w14:textId="77777777" w:rsidR="00BB129A" w:rsidRPr="00F84980" w:rsidRDefault="00BB129A" w:rsidP="00BB129A">
      <w:pPr>
        <w:spacing w:after="0" w:line="240" w:lineRule="auto"/>
        <w:ind w:firstLine="709"/>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xml:space="preserve">Примечание - составлено </w:t>
      </w:r>
      <w:r>
        <w:rPr>
          <w:rFonts w:ascii="Times New Roman" w:eastAsia="Times New Roman" w:hAnsi="Times New Roman" w:cs="Times New Roman"/>
          <w:sz w:val="24"/>
          <w:szCs w:val="24"/>
          <w:lang w:val="ru-RU"/>
        </w:rPr>
        <w:t xml:space="preserve">автором </w:t>
      </w:r>
      <w:r w:rsidRPr="00F84980">
        <w:rPr>
          <w:rFonts w:ascii="Times New Roman" w:eastAsia="Times New Roman" w:hAnsi="Times New Roman" w:cs="Times New Roman"/>
          <w:sz w:val="24"/>
          <w:szCs w:val="24"/>
          <w:lang w:val="ru-RU"/>
        </w:rPr>
        <w:t>на основании источника [</w:t>
      </w:r>
      <w:r>
        <w:rPr>
          <w:rFonts w:ascii="Times New Roman" w:eastAsia="Times New Roman" w:hAnsi="Times New Roman" w:cs="Times New Roman"/>
          <w:sz w:val="24"/>
          <w:szCs w:val="24"/>
          <w:lang w:val="ru-RU"/>
        </w:rPr>
        <w:t>83</w:t>
      </w:r>
      <w:r w:rsidRPr="00F84980">
        <w:rPr>
          <w:rFonts w:ascii="Times New Roman" w:eastAsia="Times New Roman" w:hAnsi="Times New Roman" w:cs="Times New Roman"/>
          <w:sz w:val="24"/>
          <w:szCs w:val="24"/>
          <w:lang w:val="ru-RU"/>
        </w:rPr>
        <w:t>]</w:t>
      </w:r>
    </w:p>
    <w:p w14:paraId="1D60D69C" w14:textId="77777777" w:rsidR="00BB129A" w:rsidRDefault="00BB129A" w:rsidP="00B11F50">
      <w:pPr>
        <w:spacing w:after="0" w:line="240" w:lineRule="auto"/>
        <w:ind w:firstLine="709"/>
        <w:jc w:val="both"/>
        <w:rPr>
          <w:rFonts w:ascii="Times New Roman" w:hAnsi="Times New Roman" w:cs="Times New Roman"/>
          <w:sz w:val="28"/>
          <w:szCs w:val="28"/>
          <w:lang w:val="ru-RU"/>
        </w:rPr>
      </w:pPr>
    </w:p>
    <w:p w14:paraId="5AB9D0C7" w14:textId="77777777" w:rsidR="006C07C2" w:rsidRDefault="006C07C2" w:rsidP="00B11F50">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Вместе с тем у</w:t>
      </w:r>
      <w:r w:rsidRPr="00F84980">
        <w:rPr>
          <w:rFonts w:ascii="Times New Roman" w:hAnsi="Times New Roman" w:cs="Times New Roman"/>
          <w:sz w:val="28"/>
          <w:szCs w:val="28"/>
          <w:lang w:val="ru-RU"/>
        </w:rPr>
        <w:t>стойчивое экономическое развитие</w:t>
      </w:r>
      <w:r>
        <w:rPr>
          <w:rFonts w:ascii="Times New Roman" w:hAnsi="Times New Roman" w:cs="Times New Roman"/>
          <w:sz w:val="28"/>
          <w:szCs w:val="28"/>
          <w:lang w:val="ru-RU"/>
        </w:rPr>
        <w:t xml:space="preserve"> отраслей</w:t>
      </w:r>
      <w:r w:rsidRPr="00F84980">
        <w:rPr>
          <w:rFonts w:ascii="Times New Roman" w:hAnsi="Times New Roman" w:cs="Times New Roman"/>
          <w:sz w:val="28"/>
          <w:szCs w:val="28"/>
          <w:lang w:val="ru-RU"/>
        </w:rPr>
        <w:t xml:space="preserve"> помогает городам и регионам создавать экономическую базу, которая одновременно создает новые рабочие места и предприятия; улучшает местные стандарты жизни; уменьшает неравенство в доходах; и улучшает экологические показатели местной экономики.</w:t>
      </w:r>
    </w:p>
    <w:p w14:paraId="4EA472C0" w14:textId="258B4041" w:rsidR="00B11F50" w:rsidRPr="00F84980" w:rsidRDefault="00B11F50" w:rsidP="00B11F5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В настоящее время разработаны три формы устойчивости:</w:t>
      </w:r>
    </w:p>
    <w:p w14:paraId="15D31009" w14:textId="77777777" w:rsidR="00B11F50" w:rsidRPr="00F84980" w:rsidRDefault="00B11F50" w:rsidP="00B11F5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Устойчивое развитие 1.0 фокусируется на защите окружающей среды с целью сокращения загрязнения и отходов, одновременно поощряя сохранение природы и открытого пространства. Устойчивость 1.0 обычно реализуется государственным регулированием. Для бизнеса эти правила обычно становятся издержками ведения бизнеса, которые перекладываются на потребителей.</w:t>
      </w:r>
    </w:p>
    <w:p w14:paraId="5D1AEC67" w14:textId="77777777" w:rsidR="00B11F50" w:rsidRPr="00F84980" w:rsidRDefault="00B11F50" w:rsidP="00B11F5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Устойчивое развитие 2.0 фокусируется на действиях по борьбе с изменением климата посредством планов действий по борьбе с изменением климата, которые начинаются со сравнения уровня текущего углеродного воздействия с его желаемым уровнем. Эти действия обычно представляют собой комбинацию регулирования, налагаемого на рынок, и стимулов в виде субсидий, дополняющих рынок. В совокупности они стремятся поощрить предприятия к переходу на низкоуглеродные технологии.</w:t>
      </w:r>
    </w:p>
    <w:p w14:paraId="6CEC2207" w14:textId="77777777" w:rsidR="00B11F50" w:rsidRPr="00F84980" w:rsidRDefault="00B11F50" w:rsidP="00B11F5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 Устойчивое развитие 3.0 фокусируется на устойчивом экономическом развитии, которое признает появление зеленого рынка. Политика и программы устойчивого экономического развития специально разработаны для управления рынком в целом и отдельными предприятиями «зеленых»/чистых технологий, устойчивым развитием недвижимости и зелеными инвестициями в частности. Рынок становится союзником, обеспечивающим одновременно экономическое процветание, низкоуглеродное качество окружающей среды и социальную справедливость. Становиться более экологичным означает </w:t>
      </w:r>
      <w:r>
        <w:rPr>
          <w:rFonts w:ascii="Times New Roman" w:hAnsi="Times New Roman" w:cs="Times New Roman"/>
          <w:sz w:val="28"/>
          <w:szCs w:val="28"/>
          <w:lang w:val="ru-RU"/>
        </w:rPr>
        <w:t>с</w:t>
      </w:r>
      <w:r w:rsidRPr="00F84980">
        <w:rPr>
          <w:rFonts w:ascii="Times New Roman" w:hAnsi="Times New Roman" w:cs="Times New Roman"/>
          <w:sz w:val="28"/>
          <w:szCs w:val="28"/>
          <w:lang w:val="ru-RU"/>
        </w:rPr>
        <w:t>тановиться более прибыльным.</w:t>
      </w:r>
    </w:p>
    <w:p w14:paraId="39E254FD" w14:textId="77777777" w:rsidR="00B11F50" w:rsidRPr="00F84980" w:rsidRDefault="00B11F50" w:rsidP="00B11F5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Все три формы устойчивости важны сами по себе. Однако, кроме того, «Устойчивое развитие 1.0» и «2.0» обеспечивают основу для «Устойчивого развития 3.0», благодаря которому регионы не просто становятся более экологически безопасными, а, скорее, они могут стать богаче, становясь более зелеными.</w:t>
      </w:r>
      <w:r>
        <w:rPr>
          <w:rFonts w:ascii="Times New Roman" w:hAnsi="Times New Roman" w:cs="Times New Roman"/>
          <w:sz w:val="28"/>
          <w:szCs w:val="28"/>
          <w:lang w:val="ru-RU"/>
        </w:rPr>
        <w:t xml:space="preserve"> </w:t>
      </w:r>
      <w:r w:rsidRPr="00F84980">
        <w:rPr>
          <w:rFonts w:ascii="Times New Roman" w:hAnsi="Times New Roman" w:cs="Times New Roman"/>
          <w:sz w:val="28"/>
          <w:szCs w:val="28"/>
          <w:lang w:val="ru-RU"/>
        </w:rPr>
        <w:t>Переход к миру с ограниченным выбросом углерода приведет к глубоким изменениям в каждом бизнесе, а также в каждо</w:t>
      </w:r>
      <w:r>
        <w:rPr>
          <w:rFonts w:ascii="Times New Roman" w:hAnsi="Times New Roman" w:cs="Times New Roman"/>
          <w:sz w:val="28"/>
          <w:szCs w:val="28"/>
          <w:lang w:val="ru-RU"/>
        </w:rPr>
        <w:t>й</w:t>
      </w:r>
      <w:r w:rsidRPr="00175BBD">
        <w:rPr>
          <w:rFonts w:ascii="Times New Roman" w:hAnsi="Times New Roman" w:cs="Times New Roman"/>
          <w:sz w:val="28"/>
          <w:szCs w:val="28"/>
          <w:lang w:val="ru-RU"/>
        </w:rPr>
        <w:t xml:space="preserve"> </w:t>
      </w:r>
      <w:r w:rsidRPr="00F84980">
        <w:rPr>
          <w:rFonts w:ascii="Times New Roman" w:hAnsi="Times New Roman" w:cs="Times New Roman"/>
          <w:sz w:val="28"/>
          <w:szCs w:val="28"/>
          <w:lang w:val="ru-RU"/>
        </w:rPr>
        <w:t xml:space="preserve"> стране</w:t>
      </w:r>
      <w:r w:rsidRPr="00B54A9D">
        <w:rPr>
          <w:rFonts w:ascii="Times New Roman" w:hAnsi="Times New Roman" w:cs="Times New Roman"/>
          <w:sz w:val="28"/>
          <w:szCs w:val="28"/>
          <w:lang w:val="ru-RU"/>
        </w:rPr>
        <w:t xml:space="preserve"> [</w:t>
      </w:r>
      <w:r>
        <w:rPr>
          <w:rFonts w:ascii="Times New Roman" w:hAnsi="Times New Roman" w:cs="Times New Roman"/>
          <w:sz w:val="28"/>
          <w:szCs w:val="28"/>
          <w:lang w:val="ru-RU"/>
        </w:rPr>
        <w:t>84</w:t>
      </w:r>
      <w:r w:rsidRPr="00B54A9D">
        <w:rPr>
          <w:rFonts w:ascii="Times New Roman" w:hAnsi="Times New Roman" w:cs="Times New Roman"/>
          <w:sz w:val="28"/>
          <w:szCs w:val="28"/>
          <w:lang w:val="ru-RU"/>
        </w:rPr>
        <w:t>]</w:t>
      </w:r>
      <w:r w:rsidRPr="00F84980">
        <w:rPr>
          <w:rFonts w:ascii="Times New Roman" w:hAnsi="Times New Roman" w:cs="Times New Roman"/>
          <w:sz w:val="28"/>
          <w:szCs w:val="28"/>
          <w:lang w:val="ru-RU"/>
        </w:rPr>
        <w:t xml:space="preserve">. </w:t>
      </w:r>
    </w:p>
    <w:p w14:paraId="3AE33DB6" w14:textId="77777777" w:rsidR="00B11F50" w:rsidRPr="00F84980" w:rsidRDefault="00B11F50" w:rsidP="00B11F5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Реализация стратегии устойчивого экономического развития потребует от отрасли или региона следующих действий:</w:t>
      </w:r>
    </w:p>
    <w:p w14:paraId="3AC333C1" w14:textId="77777777" w:rsidR="00B11F50" w:rsidRPr="00F84980" w:rsidRDefault="00B11F50" w:rsidP="00B11F5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1. Осведомленность. Ключевые лидеры в правительстве, бизнесе, гражданском лидерстве и экономическом развитии должны лично убедиться в том, что переход к устойчивой экономике представляет собой возможность, которую стоит использовать.</w:t>
      </w:r>
    </w:p>
    <w:p w14:paraId="6DA53546" w14:textId="77777777" w:rsidR="00B11F50" w:rsidRPr="00F84980" w:rsidRDefault="00B11F50" w:rsidP="00B11F5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2. Оценка. Необходимо провести комплексную оценку активов и проблем – где экономика сильна, а где слаба; и какие возможности лучше всего использовать.</w:t>
      </w:r>
    </w:p>
    <w:p w14:paraId="75F9A72D" w14:textId="77777777" w:rsidR="00B11F50" w:rsidRPr="00F84980" w:rsidRDefault="00B11F50" w:rsidP="00B11F5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3. Стратегия. Затем руководящей команде необходимо сформировать широкую стратегию действий с фокусом и конкретными инициативами и действиями.</w:t>
      </w:r>
    </w:p>
    <w:p w14:paraId="058F6702" w14:textId="77777777" w:rsidR="00B11F50" w:rsidRPr="00F84980" w:rsidRDefault="00B11F50" w:rsidP="00B11F5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4. План реализации. Каждую стратегию необходимо преобразовать в подробный план реализации с бюджетами, сроками, лидерами, ключевыми показателями эффективности и другими характеристиками хорошего управления проектами.</w:t>
      </w:r>
    </w:p>
    <w:p w14:paraId="696F5C5D" w14:textId="77777777" w:rsidR="00B11F50" w:rsidRPr="00F84980" w:rsidRDefault="00B11F50" w:rsidP="00B11F5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5. Измерение успеха и постоянное улучшение. Необходимо будет создать систему управления эффективностью, которая рассматривает каждую стратегию как гипотезу и развивает способность к быстрой адаптации и обучению. Сопоставление лучших практик других сообществ станет ключевой частью этой работы.</w:t>
      </w:r>
    </w:p>
    <w:p w14:paraId="7037552B" w14:textId="77777777" w:rsidR="00B11F50" w:rsidRPr="00F84980" w:rsidRDefault="00B11F50" w:rsidP="00B11F5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Необходимо обратить особое внимание на ключевые движущие силы этого нового рынка устойчивой экономики (</w:t>
      </w:r>
      <w:r>
        <w:rPr>
          <w:rFonts w:ascii="Times New Roman" w:hAnsi="Times New Roman" w:cs="Times New Roman"/>
          <w:sz w:val="28"/>
          <w:szCs w:val="28"/>
          <w:lang w:val="ru-RU"/>
        </w:rPr>
        <w:t>Т</w:t>
      </w:r>
      <w:r w:rsidRPr="00F84980">
        <w:rPr>
          <w:rFonts w:ascii="Times New Roman" w:hAnsi="Times New Roman" w:cs="Times New Roman"/>
          <w:sz w:val="28"/>
          <w:szCs w:val="28"/>
          <w:lang w:val="ru-RU"/>
        </w:rPr>
        <w:t xml:space="preserve">аблица </w:t>
      </w:r>
      <w:r>
        <w:rPr>
          <w:rFonts w:ascii="Times New Roman" w:hAnsi="Times New Roman" w:cs="Times New Roman"/>
          <w:sz w:val="28"/>
          <w:szCs w:val="28"/>
          <w:lang w:val="ru-RU"/>
        </w:rPr>
        <w:t>2</w:t>
      </w:r>
      <w:r w:rsidRPr="00F84980">
        <w:rPr>
          <w:rFonts w:ascii="Times New Roman" w:hAnsi="Times New Roman" w:cs="Times New Roman"/>
          <w:sz w:val="28"/>
          <w:szCs w:val="28"/>
          <w:lang w:val="ru-RU"/>
        </w:rPr>
        <w:t xml:space="preserve">). </w:t>
      </w:r>
    </w:p>
    <w:p w14:paraId="15CB365B" w14:textId="540A9D8E" w:rsidR="00B11F50" w:rsidRDefault="00BB129A" w:rsidP="00B11F5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Многие из них связаны с возникающими связями между климатическими решениями, стратегиями и силами частного рынка. Необходимо подчеркнуть, что общество находится на ранних стадиях существенного перехода, и окончательная форма этого рынка еще не определена в полной мере. Многие аспекты трансформации пока еще неясны и находятся в стадии формирования. Это максимизирует ценность устойчивости и способности к быстрому реагированию и адаптации. </w:t>
      </w:r>
    </w:p>
    <w:p w14:paraId="364B336B" w14:textId="77777777" w:rsidR="006C07C2" w:rsidRDefault="006C07C2" w:rsidP="00B11F50">
      <w:pPr>
        <w:spacing w:after="0" w:line="240" w:lineRule="auto"/>
        <w:ind w:firstLine="709"/>
        <w:jc w:val="both"/>
        <w:rPr>
          <w:rFonts w:ascii="Times New Roman" w:hAnsi="Times New Roman" w:cs="Times New Roman"/>
          <w:sz w:val="28"/>
          <w:szCs w:val="28"/>
          <w:lang w:val="ru-RU"/>
        </w:rPr>
      </w:pPr>
    </w:p>
    <w:p w14:paraId="7E0059BF" w14:textId="77777777" w:rsidR="006C07C2" w:rsidRDefault="006C07C2" w:rsidP="00B11F50">
      <w:pPr>
        <w:spacing w:after="0" w:line="240" w:lineRule="auto"/>
        <w:ind w:firstLine="709"/>
        <w:jc w:val="both"/>
        <w:rPr>
          <w:rFonts w:ascii="Times New Roman" w:hAnsi="Times New Roman" w:cs="Times New Roman"/>
          <w:sz w:val="28"/>
          <w:szCs w:val="28"/>
          <w:lang w:val="ru-RU"/>
        </w:rPr>
      </w:pPr>
    </w:p>
    <w:p w14:paraId="5918637F" w14:textId="77777777" w:rsidR="00BB129A" w:rsidRDefault="00BB129A" w:rsidP="00B11F50">
      <w:pPr>
        <w:spacing w:after="0" w:line="240" w:lineRule="auto"/>
        <w:jc w:val="both"/>
        <w:rPr>
          <w:rFonts w:ascii="Times New Roman" w:hAnsi="Times New Roman" w:cs="Times New Roman"/>
          <w:sz w:val="28"/>
          <w:szCs w:val="28"/>
          <w:lang w:val="ru-RU"/>
        </w:rPr>
      </w:pPr>
    </w:p>
    <w:p w14:paraId="2FF0EB8B" w14:textId="77777777" w:rsidR="00B11F50" w:rsidRPr="00F84980" w:rsidRDefault="00B11F50" w:rsidP="00B11F50">
      <w:pPr>
        <w:spacing w:after="0" w:line="240" w:lineRule="auto"/>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Таблица </w:t>
      </w:r>
      <w:r>
        <w:rPr>
          <w:rFonts w:ascii="Times New Roman" w:hAnsi="Times New Roman" w:cs="Times New Roman"/>
          <w:sz w:val="28"/>
          <w:szCs w:val="28"/>
          <w:lang w:val="ru-RU"/>
        </w:rPr>
        <w:t>2</w:t>
      </w:r>
      <w:r w:rsidRPr="00F84980">
        <w:rPr>
          <w:rFonts w:ascii="Times New Roman" w:hAnsi="Times New Roman" w:cs="Times New Roman"/>
          <w:sz w:val="28"/>
          <w:szCs w:val="28"/>
          <w:lang w:val="ru-RU"/>
        </w:rPr>
        <w:t xml:space="preserve"> - Движущие силы рынка устойчивой экономики</w:t>
      </w:r>
    </w:p>
    <w:p w14:paraId="48890CF6" w14:textId="77777777" w:rsidR="00B11F50" w:rsidRPr="00F84980" w:rsidRDefault="00B11F50" w:rsidP="00B11F50">
      <w:pPr>
        <w:spacing w:after="0" w:line="240" w:lineRule="auto"/>
        <w:ind w:firstLine="709"/>
        <w:jc w:val="both"/>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2518"/>
        <w:gridCol w:w="6946"/>
      </w:tblGrid>
      <w:tr w:rsidR="00B11F50" w:rsidRPr="00F84980" w14:paraId="48AA1D44" w14:textId="77777777" w:rsidTr="005347BF">
        <w:trPr>
          <w:trHeight w:val="477"/>
        </w:trPr>
        <w:tc>
          <w:tcPr>
            <w:tcW w:w="2518" w:type="dxa"/>
            <w:vAlign w:val="center"/>
          </w:tcPr>
          <w:p w14:paraId="4CC30E8F" w14:textId="77777777" w:rsidR="00B11F50" w:rsidRPr="00F84980" w:rsidRDefault="00B11F50" w:rsidP="005347BF">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Описание</w:t>
            </w:r>
          </w:p>
        </w:tc>
        <w:tc>
          <w:tcPr>
            <w:tcW w:w="6946" w:type="dxa"/>
            <w:vAlign w:val="center"/>
          </w:tcPr>
          <w:p w14:paraId="721271F1" w14:textId="77777777" w:rsidR="00B11F50" w:rsidRPr="00F84980" w:rsidRDefault="00B11F50" w:rsidP="005347BF">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Показатели</w:t>
            </w:r>
          </w:p>
        </w:tc>
      </w:tr>
      <w:tr w:rsidR="00B11F50" w:rsidRPr="00112A62" w14:paraId="1897DEC4" w14:textId="77777777" w:rsidTr="005347BF">
        <w:tc>
          <w:tcPr>
            <w:tcW w:w="2518" w:type="dxa"/>
          </w:tcPr>
          <w:p w14:paraId="41319724" w14:textId="77777777" w:rsidR="00B11F50" w:rsidRPr="00F84980" w:rsidRDefault="00B11F50" w:rsidP="005347BF">
            <w:pPr>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Экологичные продукты и услуги способствуют долгосрочному росту</w:t>
            </w:r>
          </w:p>
        </w:tc>
        <w:tc>
          <w:tcPr>
            <w:tcW w:w="6946" w:type="dxa"/>
          </w:tcPr>
          <w:p w14:paraId="268006F6" w14:textId="77777777" w:rsidR="00B11F50" w:rsidRPr="00F84980" w:rsidRDefault="00B11F50" w:rsidP="005347BF">
            <w:pPr>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Цели улучшения экологических показателей и энергетической независимости (смягчение последствий изменения климата; адаптация к климату; эффективность использования ресурсов/энергии; и развитие альтернативной энергетики) стимулируют разработку новых продуктов, услуг, компаний и рынков, которые превзойдут свои незеленые аналоги по сравнению в перспективе</w:t>
            </w:r>
          </w:p>
        </w:tc>
      </w:tr>
      <w:tr w:rsidR="00B11F50" w:rsidRPr="00112A62" w14:paraId="47422C32" w14:textId="77777777" w:rsidTr="005347BF">
        <w:tc>
          <w:tcPr>
            <w:tcW w:w="2518" w:type="dxa"/>
          </w:tcPr>
          <w:p w14:paraId="1549BF0D" w14:textId="77777777" w:rsidR="00B11F50" w:rsidRPr="00F84980" w:rsidRDefault="00B11F50" w:rsidP="005347BF">
            <w:pPr>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Действия по борьбе с изменением климата поддерживают экономическое развитие</w:t>
            </w:r>
          </w:p>
        </w:tc>
        <w:tc>
          <w:tcPr>
            <w:tcW w:w="6946" w:type="dxa"/>
          </w:tcPr>
          <w:p w14:paraId="493311E4" w14:textId="77777777" w:rsidR="00B11F50" w:rsidRPr="00F84980" w:rsidRDefault="00B11F50" w:rsidP="005347BF">
            <w:pPr>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Лидерство в области изменения климата и региональная/глобальная экономическая конкурентоспособность могут усиливать друг друга, а не уничтожать друг друга. Экологические показатели могут способствовать экономическому процветанию, которое может быть справедливым для разных групп и мест. Многие из конкретных стратегий смягчения последствий изменения климата (таких как чистая возобновляемая распределенная энергия и крупномасштабная модернизация зданий) имеют естественный потенциал экономического развития для стимулирования новых предприятий и рабочих мест</w:t>
            </w:r>
          </w:p>
        </w:tc>
      </w:tr>
      <w:tr w:rsidR="00B11F50" w:rsidRPr="00112A62" w14:paraId="7473ED23" w14:textId="77777777" w:rsidTr="005347BF">
        <w:tc>
          <w:tcPr>
            <w:tcW w:w="2518" w:type="dxa"/>
            <w:tcBorders>
              <w:bottom w:val="single" w:sz="4" w:space="0" w:color="auto"/>
            </w:tcBorders>
          </w:tcPr>
          <w:p w14:paraId="50A6683C" w14:textId="77777777" w:rsidR="00B11F50" w:rsidRPr="00F84980" w:rsidRDefault="00B11F50" w:rsidP="005347BF">
            <w:pPr>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Экономические выгоды являются ключом к долгосрочному экологическому лидерству</w:t>
            </w:r>
          </w:p>
        </w:tc>
        <w:tc>
          <w:tcPr>
            <w:tcW w:w="6946" w:type="dxa"/>
            <w:tcBorders>
              <w:bottom w:val="single" w:sz="4" w:space="0" w:color="auto"/>
            </w:tcBorders>
          </w:tcPr>
          <w:p w14:paraId="1AF9991F" w14:textId="77777777" w:rsidR="00B11F50" w:rsidRPr="00F84980" w:rsidRDefault="00B11F50" w:rsidP="005347BF">
            <w:pPr>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Чтобы добиться оптимального успеха, цели по сокращению выбросов парниковых газов необходимо воплотить в самоукрепляющуюся рыночную динамику. Решения в области устойчивого развития, которые сочетают в себе улучшение экологических показателей и экономические выгоды, являются ключом к успешным стратегиям смягчения/адаптации к изменению климата</w:t>
            </w:r>
          </w:p>
        </w:tc>
      </w:tr>
      <w:tr w:rsidR="00B11F50" w:rsidRPr="00112A62" w14:paraId="629106AB" w14:textId="77777777" w:rsidTr="005347BF">
        <w:tc>
          <w:tcPr>
            <w:tcW w:w="2518" w:type="dxa"/>
          </w:tcPr>
          <w:p w14:paraId="1E5D3E5E" w14:textId="77777777" w:rsidR="00B11F50" w:rsidRPr="00F84980" w:rsidRDefault="00B11F50" w:rsidP="005347BF">
            <w:pPr>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Плотность городов принесет сравнительные экономические преимущества</w:t>
            </w:r>
          </w:p>
        </w:tc>
        <w:tc>
          <w:tcPr>
            <w:tcW w:w="6946" w:type="dxa"/>
          </w:tcPr>
          <w:p w14:paraId="7A2E7024" w14:textId="77777777" w:rsidR="00B11F50" w:rsidRPr="00F84980" w:rsidRDefault="00B11F50" w:rsidP="005347BF">
            <w:pPr>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Поскольку эффективность использования энергии и природных ресурсов становится все более важным конкурентным преимуществом в региональной и глобальной экономике, стратегии устойчивого развития городов могут быть интегрированы со стратегиями экономического развития и развития сообществ, которые максимально используют конкурентные преимущества плотности городов</w:t>
            </w:r>
          </w:p>
        </w:tc>
      </w:tr>
      <w:tr w:rsidR="00B11F50" w:rsidRPr="00112A62" w14:paraId="425891E8" w14:textId="77777777" w:rsidTr="005347BF">
        <w:tc>
          <w:tcPr>
            <w:tcW w:w="2518" w:type="dxa"/>
            <w:tcBorders>
              <w:bottom w:val="nil"/>
            </w:tcBorders>
          </w:tcPr>
          <w:p w14:paraId="70B9B60B" w14:textId="6C8C66FB" w:rsidR="00BB129A" w:rsidRPr="00F84980" w:rsidRDefault="00B11F50" w:rsidP="00BB129A">
            <w:pPr>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 xml:space="preserve">Экономические выгоды связаны как с ростом предпринимательства, так и с ростом числа рабочих мест, а также </w:t>
            </w:r>
            <w:r w:rsidR="00BB129A" w:rsidRPr="00F84980">
              <w:rPr>
                <w:rFonts w:ascii="Times New Roman" w:hAnsi="Times New Roman" w:cs="Times New Roman"/>
                <w:sz w:val="24"/>
                <w:szCs w:val="24"/>
                <w:lang w:val="ru-RU"/>
              </w:rPr>
              <w:t>снижением стоимости жизни</w:t>
            </w:r>
          </w:p>
        </w:tc>
        <w:tc>
          <w:tcPr>
            <w:tcW w:w="6946" w:type="dxa"/>
            <w:tcBorders>
              <w:bottom w:val="nil"/>
            </w:tcBorders>
          </w:tcPr>
          <w:p w14:paraId="1F89C1BA" w14:textId="77777777" w:rsidR="00B11F50" w:rsidRPr="00F84980" w:rsidRDefault="00B11F50" w:rsidP="005347BF">
            <w:pPr>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Экономические выгоды могут быть реализованы двумя основными способами:</w:t>
            </w:r>
          </w:p>
          <w:p w14:paraId="02D9CE79" w14:textId="77777777" w:rsidR="00B11F50" w:rsidRDefault="00B11F50" w:rsidP="005347BF">
            <w:pPr>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 xml:space="preserve">1. Расширение участия в формирующейся устойчивой экономике может привести к созданию новых предприятий, новых рабочих мест и нового богатства. </w:t>
            </w:r>
          </w:p>
          <w:p w14:paraId="4C6858DC" w14:textId="7772073B" w:rsidR="00BB129A" w:rsidRPr="00F84980" w:rsidRDefault="00B11F50" w:rsidP="00BB129A">
            <w:pPr>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2. Скрытые преимущества «городской формы» могут привести к</w:t>
            </w:r>
            <w:r w:rsidR="00BB129A" w:rsidRPr="00F84980">
              <w:rPr>
                <w:rFonts w:ascii="Times New Roman" w:hAnsi="Times New Roman" w:cs="Times New Roman"/>
                <w:sz w:val="24"/>
                <w:szCs w:val="24"/>
                <w:lang w:val="ru-RU"/>
              </w:rPr>
              <w:t xml:space="preserve"> значительному снижению стоимости жизни и стоимости ведения</w:t>
            </w:r>
          </w:p>
          <w:p w14:paraId="78D29986" w14:textId="5A25CE8E" w:rsidR="00B11F50" w:rsidRPr="00F84980" w:rsidRDefault="00BB129A" w:rsidP="00BB129A">
            <w:pPr>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бизнеса за счет интеграции общественного дизайна, энергоэффективных зданий и систем мобильности</w:t>
            </w:r>
          </w:p>
        </w:tc>
      </w:tr>
      <w:tr w:rsidR="00B11F50" w:rsidRPr="00112A62" w14:paraId="62A9D589" w14:textId="77777777" w:rsidTr="005347BF">
        <w:tc>
          <w:tcPr>
            <w:tcW w:w="2518" w:type="dxa"/>
          </w:tcPr>
          <w:p w14:paraId="039F4A3F" w14:textId="77777777" w:rsidR="00B11F50" w:rsidRPr="00F84980" w:rsidRDefault="00B11F50" w:rsidP="005347BF">
            <w:pPr>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Не нужно изобретать заново все практики – просто необходимо уточнить и переориентировать их</w:t>
            </w:r>
          </w:p>
        </w:tc>
        <w:tc>
          <w:tcPr>
            <w:tcW w:w="6946" w:type="dxa"/>
          </w:tcPr>
          <w:p w14:paraId="10F002D8" w14:textId="77777777" w:rsidR="00B11F50" w:rsidRPr="00F84980" w:rsidRDefault="00B11F50" w:rsidP="005347BF">
            <w:pPr>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Стратегия устойчивого экономического развития может использовать многие из тех же лучших практик, что и другие виды стратегий экономического развития – она просто сосредоточена на различных видах технологий, продуктов, процессов, компаний, рынков и карьерных путей</w:t>
            </w:r>
          </w:p>
        </w:tc>
      </w:tr>
      <w:tr w:rsidR="00B11F50" w:rsidRPr="00112A62" w14:paraId="2F7A49E3" w14:textId="77777777" w:rsidTr="005347BF">
        <w:tc>
          <w:tcPr>
            <w:tcW w:w="9464" w:type="dxa"/>
            <w:gridSpan w:val="2"/>
          </w:tcPr>
          <w:p w14:paraId="2871C409" w14:textId="77777777" w:rsidR="00B11F50" w:rsidRPr="00F84980" w:rsidRDefault="00B11F50" w:rsidP="005347BF">
            <w:pPr>
              <w:jc w:val="both"/>
              <w:rPr>
                <w:rFonts w:ascii="Times New Roman" w:hAnsi="Times New Roman" w:cs="Times New Roman"/>
                <w:sz w:val="24"/>
                <w:szCs w:val="24"/>
                <w:lang w:val="ru-RU"/>
              </w:rPr>
            </w:pPr>
            <w:r w:rsidRPr="00F84980">
              <w:rPr>
                <w:rFonts w:ascii="Times New Roman" w:eastAsia="Times New Roman" w:hAnsi="Times New Roman" w:cs="Times New Roman"/>
                <w:sz w:val="24"/>
                <w:szCs w:val="24"/>
                <w:lang w:val="ru-RU"/>
              </w:rPr>
              <w:t xml:space="preserve">Примечание </w:t>
            </w:r>
            <w:r>
              <w:rPr>
                <w:rFonts w:ascii="Times New Roman" w:eastAsia="Times New Roman" w:hAnsi="Times New Roman" w:cs="Times New Roman"/>
                <w:sz w:val="24"/>
                <w:szCs w:val="24"/>
                <w:lang w:val="ru-RU"/>
              </w:rPr>
              <w:t>–</w:t>
            </w:r>
            <w:r w:rsidRPr="00F84980">
              <w:rPr>
                <w:rFonts w:ascii="Times New Roman" w:eastAsia="Times New Roman" w:hAnsi="Times New Roman" w:cs="Times New Roman"/>
                <w:sz w:val="24"/>
                <w:szCs w:val="24"/>
                <w:lang w:val="ru-RU"/>
              </w:rPr>
              <w:t xml:space="preserve"> составлено</w:t>
            </w:r>
            <w:r>
              <w:rPr>
                <w:rFonts w:ascii="Times New Roman" w:eastAsia="Times New Roman" w:hAnsi="Times New Roman" w:cs="Times New Roman"/>
                <w:sz w:val="24"/>
                <w:szCs w:val="24"/>
                <w:lang w:val="ru-RU"/>
              </w:rPr>
              <w:t xml:space="preserve"> автором </w:t>
            </w:r>
            <w:r w:rsidRPr="00F84980">
              <w:rPr>
                <w:rFonts w:ascii="Times New Roman" w:eastAsia="Times New Roman" w:hAnsi="Times New Roman" w:cs="Times New Roman"/>
                <w:sz w:val="24"/>
                <w:szCs w:val="24"/>
                <w:lang w:val="ru-RU"/>
              </w:rPr>
              <w:t>на основании источника [</w:t>
            </w:r>
            <w:r>
              <w:rPr>
                <w:rFonts w:ascii="Times New Roman" w:eastAsia="Times New Roman" w:hAnsi="Times New Roman" w:cs="Times New Roman"/>
                <w:sz w:val="24"/>
                <w:szCs w:val="24"/>
                <w:lang w:val="ru-RU"/>
              </w:rPr>
              <w:t>85</w:t>
            </w:r>
            <w:r w:rsidRPr="00F84980">
              <w:rPr>
                <w:rFonts w:ascii="Times New Roman" w:eastAsia="Times New Roman" w:hAnsi="Times New Roman" w:cs="Times New Roman"/>
                <w:sz w:val="24"/>
                <w:szCs w:val="24"/>
                <w:lang w:val="ru-RU"/>
              </w:rPr>
              <w:t>]</w:t>
            </w:r>
          </w:p>
        </w:tc>
      </w:tr>
    </w:tbl>
    <w:p w14:paraId="6E7FF855" w14:textId="77777777" w:rsidR="006C07C2" w:rsidRDefault="006C07C2" w:rsidP="006C07C2">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Однако считаем совершенно очевидным, что конкурентное преимущество будет все больше доставаться предприятиям и сообществам, которые применяют подход «тройного результата» – одновременно наращивая природный капитал, социальный/человеческий капитал и экономический капитал. В частности, эффективность использования ресурсов будет все больше становиться важнейшей стратегией конкурентоспособности – и в конечном итоге сила рынка будет сосредоточена не только на «сохранении» ресурсов и минимизации их использования, но и на фактическом восстановлении и восстановлении мощности систем жизнеобеспечения нашей планеты.</w:t>
      </w:r>
    </w:p>
    <w:p w14:paraId="75ADDC7F" w14:textId="2C6EEACF" w:rsidR="00B11F50" w:rsidRPr="00F84980" w:rsidRDefault="00B11F50" w:rsidP="00B11F5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Наконец, есть аспект этой работы, который часто упускается из виду, и который, по нашему мнению, стоит подчеркнуть – это потенциал экономического развития, который иногда называют «экономией устойчивого развития» или «зеленой экономией». Совокупное воздействие повышения энергоэффективности зданий; сокращение потребления воды; более эффективные транспортные системы; и более компактные пешеходные сообщества могут оказать существенное влияние на доходы домохозяйств и более широкую доступность «стоимости жизни».</w:t>
      </w:r>
    </w:p>
    <w:p w14:paraId="6F611E59" w14:textId="15908985" w:rsidR="00111FB5" w:rsidRPr="00F84980" w:rsidRDefault="00111FB5" w:rsidP="00111FB5">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В целом</w:t>
      </w:r>
      <w:r w:rsidR="0091546A">
        <w:rPr>
          <w:rFonts w:ascii="Times New Roman" w:hAnsi="Times New Roman" w:cs="Times New Roman"/>
          <w:sz w:val="28"/>
          <w:szCs w:val="28"/>
          <w:lang w:val="ru-RU"/>
        </w:rPr>
        <w:t>, по нашему мнению,</w:t>
      </w:r>
      <w:r w:rsidRPr="00F84980">
        <w:rPr>
          <w:rFonts w:ascii="Times New Roman" w:hAnsi="Times New Roman" w:cs="Times New Roman"/>
          <w:sz w:val="28"/>
          <w:szCs w:val="28"/>
          <w:lang w:val="ru-RU"/>
        </w:rPr>
        <w:t xml:space="preserve"> можно выделить следующие целевые результаты устойчивой </w:t>
      </w:r>
      <w:r w:rsidR="00BB6386">
        <w:rPr>
          <w:rFonts w:ascii="Times New Roman" w:hAnsi="Times New Roman" w:cs="Times New Roman"/>
          <w:sz w:val="28"/>
          <w:szCs w:val="28"/>
          <w:lang w:val="ru-RU"/>
        </w:rPr>
        <w:t>отрасли</w:t>
      </w:r>
      <w:r w:rsidR="006C07C2">
        <w:rPr>
          <w:rFonts w:ascii="Times New Roman" w:hAnsi="Times New Roman" w:cs="Times New Roman"/>
          <w:sz w:val="28"/>
          <w:szCs w:val="28"/>
          <w:lang w:val="ru-RU"/>
        </w:rPr>
        <w:t xml:space="preserve"> (рисунок 3)</w:t>
      </w:r>
      <w:r w:rsidRPr="00F84980">
        <w:rPr>
          <w:rFonts w:ascii="Times New Roman" w:hAnsi="Times New Roman" w:cs="Times New Roman"/>
          <w:sz w:val="28"/>
          <w:szCs w:val="28"/>
          <w:lang w:val="ru-RU"/>
        </w:rPr>
        <w:t>:</w:t>
      </w:r>
    </w:p>
    <w:p w14:paraId="2CD95851" w14:textId="421278FA" w:rsidR="00CF15D2" w:rsidRPr="00F84980" w:rsidRDefault="00111FB5"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 </w:t>
      </w:r>
      <w:r w:rsidR="00453452">
        <w:rPr>
          <w:rFonts w:ascii="Times New Roman" w:hAnsi="Times New Roman" w:cs="Times New Roman"/>
          <w:sz w:val="28"/>
          <w:szCs w:val="28"/>
          <w:lang w:val="ru-RU"/>
        </w:rPr>
        <w:t>у</w:t>
      </w:r>
      <w:r w:rsidRPr="00F84980">
        <w:rPr>
          <w:rFonts w:ascii="Times New Roman" w:hAnsi="Times New Roman" w:cs="Times New Roman"/>
          <w:sz w:val="28"/>
          <w:szCs w:val="28"/>
          <w:lang w:val="ru-RU"/>
        </w:rPr>
        <w:t>лучшение показателей устойчивости бизнеса</w:t>
      </w:r>
      <w:r w:rsidR="004857B1">
        <w:rPr>
          <w:rFonts w:ascii="Times New Roman" w:hAnsi="Times New Roman" w:cs="Times New Roman"/>
          <w:sz w:val="28"/>
          <w:szCs w:val="28"/>
          <w:lang w:val="ru-RU"/>
        </w:rPr>
        <w:t xml:space="preserve"> в отрасли</w:t>
      </w:r>
      <w:r w:rsidRPr="00F84980">
        <w:rPr>
          <w:rFonts w:ascii="Times New Roman" w:hAnsi="Times New Roman" w:cs="Times New Roman"/>
          <w:sz w:val="28"/>
          <w:szCs w:val="28"/>
          <w:lang w:val="ru-RU"/>
        </w:rPr>
        <w:t>. Все предприятия в регионе становятся более экологичными и в то же время б</w:t>
      </w:r>
      <w:r w:rsidR="00405A99">
        <w:rPr>
          <w:rFonts w:ascii="Times New Roman" w:hAnsi="Times New Roman" w:cs="Times New Roman"/>
          <w:sz w:val="28"/>
          <w:szCs w:val="28"/>
          <w:lang w:val="ru-RU"/>
        </w:rPr>
        <w:t>олее экономически продуктивными;</w:t>
      </w:r>
    </w:p>
    <w:p w14:paraId="5960225E" w14:textId="4AC24E20" w:rsidR="004857B1" w:rsidRDefault="004857B1" w:rsidP="004857B1">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 </w:t>
      </w:r>
      <w:r>
        <w:rPr>
          <w:rFonts w:ascii="Times New Roman" w:hAnsi="Times New Roman" w:cs="Times New Roman"/>
          <w:sz w:val="28"/>
          <w:szCs w:val="28"/>
          <w:lang w:val="ru-RU"/>
        </w:rPr>
        <w:t>созданные у</w:t>
      </w:r>
      <w:r w:rsidRPr="00F84980">
        <w:rPr>
          <w:rFonts w:ascii="Times New Roman" w:hAnsi="Times New Roman" w:cs="Times New Roman"/>
          <w:sz w:val="28"/>
          <w:szCs w:val="28"/>
          <w:lang w:val="ru-RU"/>
        </w:rPr>
        <w:t>стойчивые бизнес-кластеры</w:t>
      </w:r>
      <w:r>
        <w:rPr>
          <w:rFonts w:ascii="Times New Roman" w:hAnsi="Times New Roman" w:cs="Times New Roman"/>
          <w:sz w:val="28"/>
          <w:szCs w:val="28"/>
          <w:lang w:val="ru-RU"/>
        </w:rPr>
        <w:t xml:space="preserve"> в отрасли</w:t>
      </w:r>
      <w:r w:rsidRPr="00F84980">
        <w:rPr>
          <w:rFonts w:ascii="Times New Roman" w:hAnsi="Times New Roman" w:cs="Times New Roman"/>
          <w:sz w:val="28"/>
          <w:szCs w:val="28"/>
          <w:lang w:val="ru-RU"/>
        </w:rPr>
        <w:t>. Предприятия, специализирующиеся на экологических продуктах и услугах (бизнес-кластер чистых технологий), имеют возможность запускаться, размещаться и расти в регионе</w:t>
      </w:r>
      <w:r>
        <w:rPr>
          <w:rFonts w:ascii="Times New Roman" w:hAnsi="Times New Roman" w:cs="Times New Roman"/>
          <w:sz w:val="28"/>
          <w:szCs w:val="28"/>
          <w:lang w:val="ru-RU"/>
        </w:rPr>
        <w:t xml:space="preserve"> или стране</w:t>
      </w:r>
      <w:r w:rsidR="00850ADC">
        <w:rPr>
          <w:rFonts w:ascii="Times New Roman" w:hAnsi="Times New Roman" w:cs="Times New Roman"/>
          <w:sz w:val="28"/>
          <w:szCs w:val="28"/>
          <w:lang w:val="ru-RU"/>
        </w:rPr>
        <w:t>, а также имеют вертикально-интегрированную цепочку создания конечного продукта от сырья до готовой продукции</w:t>
      </w:r>
      <w:r>
        <w:rPr>
          <w:rFonts w:ascii="Times New Roman" w:hAnsi="Times New Roman" w:cs="Times New Roman"/>
          <w:sz w:val="28"/>
          <w:szCs w:val="28"/>
          <w:lang w:val="ru-RU"/>
        </w:rPr>
        <w:t>;</w:t>
      </w:r>
    </w:p>
    <w:p w14:paraId="15E07A7E" w14:textId="1CDFFB67" w:rsidR="009B74A2" w:rsidRDefault="009B74A2" w:rsidP="004857B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устойчивые производственные мощности. Производство продуктов производится на малоотходных и безотходных чистых технологиях, с наименее малым или незначительным воздействием на окружающую среду</w:t>
      </w:r>
      <w:r w:rsidR="0091007E">
        <w:rPr>
          <w:rFonts w:ascii="Times New Roman" w:hAnsi="Times New Roman" w:cs="Times New Roman"/>
          <w:sz w:val="28"/>
          <w:szCs w:val="28"/>
          <w:lang w:val="ru-RU"/>
        </w:rPr>
        <w:t>, вместе с тем эффективных и рентабельных</w:t>
      </w:r>
      <w:r>
        <w:rPr>
          <w:rFonts w:ascii="Times New Roman" w:hAnsi="Times New Roman" w:cs="Times New Roman"/>
          <w:sz w:val="28"/>
          <w:szCs w:val="28"/>
          <w:lang w:val="ru-RU"/>
        </w:rPr>
        <w:t xml:space="preserve">; </w:t>
      </w:r>
    </w:p>
    <w:p w14:paraId="58135AC5" w14:textId="7294A1A5" w:rsidR="004857B1" w:rsidRPr="00405A99" w:rsidRDefault="004857B1" w:rsidP="004857B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улучшение устойчивости продуктов, производимых в отрасли. Все продукты, производимые в отрасли экологически чистые, вместе с тем экономически прибыльные, а также социально направленные.</w:t>
      </w:r>
    </w:p>
    <w:p w14:paraId="798E239C" w14:textId="17BC7CCE" w:rsidR="004857B1" w:rsidRPr="00F84980" w:rsidRDefault="004857B1" w:rsidP="004857B1">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 </w:t>
      </w:r>
      <w:r>
        <w:rPr>
          <w:rFonts w:ascii="Times New Roman" w:hAnsi="Times New Roman" w:cs="Times New Roman"/>
          <w:sz w:val="28"/>
          <w:szCs w:val="28"/>
          <w:lang w:val="ru-RU"/>
        </w:rPr>
        <w:t>у</w:t>
      </w:r>
      <w:r w:rsidRPr="00F84980">
        <w:rPr>
          <w:rFonts w:ascii="Times New Roman" w:hAnsi="Times New Roman" w:cs="Times New Roman"/>
          <w:sz w:val="28"/>
          <w:szCs w:val="28"/>
          <w:lang w:val="ru-RU"/>
        </w:rPr>
        <w:t>лучшение местного спроса</w:t>
      </w:r>
      <w:r>
        <w:rPr>
          <w:rFonts w:ascii="Times New Roman" w:hAnsi="Times New Roman" w:cs="Times New Roman"/>
          <w:sz w:val="28"/>
          <w:szCs w:val="28"/>
          <w:lang w:val="ru-RU"/>
        </w:rPr>
        <w:t xml:space="preserve"> на продукцию отрасли</w:t>
      </w:r>
      <w:r w:rsidRPr="00F84980">
        <w:rPr>
          <w:rFonts w:ascii="Times New Roman" w:hAnsi="Times New Roman" w:cs="Times New Roman"/>
          <w:sz w:val="28"/>
          <w:szCs w:val="28"/>
          <w:lang w:val="ru-RU"/>
        </w:rPr>
        <w:t xml:space="preserve">. Домохозяйства мобилизуются как образованные экологически чистые потребители, а </w:t>
      </w:r>
      <w:r w:rsidR="0091007E">
        <w:rPr>
          <w:rFonts w:ascii="Times New Roman" w:hAnsi="Times New Roman" w:cs="Times New Roman"/>
          <w:sz w:val="28"/>
          <w:szCs w:val="28"/>
          <w:lang w:val="ru-RU"/>
        </w:rPr>
        <w:t>продавцы</w:t>
      </w:r>
      <w:r w:rsidRPr="00F84980">
        <w:rPr>
          <w:rFonts w:ascii="Times New Roman" w:hAnsi="Times New Roman" w:cs="Times New Roman"/>
          <w:sz w:val="28"/>
          <w:szCs w:val="28"/>
          <w:lang w:val="ru-RU"/>
        </w:rPr>
        <w:t xml:space="preserve"> стимулируют спрос на новые продукты и услуги посредством св</w:t>
      </w:r>
      <w:r>
        <w:rPr>
          <w:rFonts w:ascii="Times New Roman" w:hAnsi="Times New Roman" w:cs="Times New Roman"/>
          <w:sz w:val="28"/>
          <w:szCs w:val="28"/>
          <w:lang w:val="ru-RU"/>
        </w:rPr>
        <w:t>оей политики и практики покупок;</w:t>
      </w:r>
    </w:p>
    <w:p w14:paraId="0644A584" w14:textId="7F946A97" w:rsidR="009B74A2" w:rsidRPr="00F84980" w:rsidRDefault="009B74A2" w:rsidP="009B74A2">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 </w:t>
      </w:r>
      <w:r>
        <w:rPr>
          <w:rFonts w:ascii="Times New Roman" w:hAnsi="Times New Roman" w:cs="Times New Roman"/>
          <w:sz w:val="28"/>
          <w:szCs w:val="28"/>
          <w:lang w:val="ru-RU"/>
        </w:rPr>
        <w:t>у</w:t>
      </w:r>
      <w:r w:rsidRPr="00F84980">
        <w:rPr>
          <w:rFonts w:ascii="Times New Roman" w:hAnsi="Times New Roman" w:cs="Times New Roman"/>
          <w:sz w:val="28"/>
          <w:szCs w:val="28"/>
          <w:lang w:val="ru-RU"/>
        </w:rPr>
        <w:t>стойчивая искусственная среда</w:t>
      </w:r>
      <w:r>
        <w:rPr>
          <w:rFonts w:ascii="Times New Roman" w:hAnsi="Times New Roman" w:cs="Times New Roman"/>
          <w:sz w:val="28"/>
          <w:szCs w:val="28"/>
          <w:lang w:val="ru-RU"/>
        </w:rPr>
        <w:t xml:space="preserve"> отрасли</w:t>
      </w:r>
      <w:r w:rsidRPr="00F84980">
        <w:rPr>
          <w:rFonts w:ascii="Times New Roman" w:hAnsi="Times New Roman" w:cs="Times New Roman"/>
          <w:sz w:val="28"/>
          <w:szCs w:val="28"/>
          <w:lang w:val="ru-RU"/>
        </w:rPr>
        <w:t xml:space="preserve">. Происходит устойчивое развитие </w:t>
      </w:r>
      <w:r>
        <w:rPr>
          <w:rFonts w:ascii="Times New Roman" w:hAnsi="Times New Roman" w:cs="Times New Roman"/>
          <w:sz w:val="28"/>
          <w:szCs w:val="28"/>
          <w:lang w:val="ru-RU"/>
        </w:rPr>
        <w:t>объектов отрасли</w:t>
      </w:r>
      <w:r w:rsidRPr="00F8498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(здания, сооружения и др.) </w:t>
      </w:r>
      <w:r w:rsidRPr="00F84980">
        <w:rPr>
          <w:rFonts w:ascii="Times New Roman" w:hAnsi="Times New Roman" w:cs="Times New Roman"/>
          <w:sz w:val="28"/>
          <w:szCs w:val="28"/>
          <w:lang w:val="ru-RU"/>
        </w:rPr>
        <w:t>–</w:t>
      </w:r>
      <w:r>
        <w:rPr>
          <w:rFonts w:ascii="Times New Roman" w:hAnsi="Times New Roman" w:cs="Times New Roman"/>
          <w:sz w:val="28"/>
          <w:szCs w:val="28"/>
          <w:lang w:val="ru-RU"/>
        </w:rPr>
        <w:t xml:space="preserve"> застройка </w:t>
      </w:r>
      <w:r w:rsidRPr="00F84980">
        <w:rPr>
          <w:rFonts w:ascii="Times New Roman" w:hAnsi="Times New Roman" w:cs="Times New Roman"/>
          <w:sz w:val="28"/>
          <w:szCs w:val="28"/>
          <w:lang w:val="ru-RU"/>
        </w:rPr>
        <w:t xml:space="preserve">энергоэффективная и ресурсоэффективная и ориентированная на </w:t>
      </w:r>
      <w:r>
        <w:rPr>
          <w:rFonts w:ascii="Times New Roman" w:hAnsi="Times New Roman" w:cs="Times New Roman"/>
          <w:sz w:val="28"/>
          <w:szCs w:val="28"/>
          <w:lang w:val="ru-RU"/>
        </w:rPr>
        <w:t>снижение экологических издержек и максимального использования нетрадиционных источников энергии;</w:t>
      </w:r>
    </w:p>
    <w:p w14:paraId="60443529" w14:textId="52CD0187" w:rsidR="004857B1" w:rsidRDefault="004857B1" w:rsidP="004857B1">
      <w:pPr>
        <w:spacing w:after="0" w:line="240" w:lineRule="auto"/>
        <w:ind w:firstLine="709"/>
        <w:jc w:val="both"/>
        <w:rPr>
          <w:rFonts w:ascii="Times New Roman" w:hAnsi="Times New Roman" w:cs="Times New Roman"/>
          <w:sz w:val="28"/>
          <w:szCs w:val="28"/>
          <w:lang w:val="ru-RU"/>
        </w:rPr>
      </w:pPr>
    </w:p>
    <w:p w14:paraId="2CFD58E8" w14:textId="2D9602DE" w:rsidR="004857B1" w:rsidRDefault="007C3FC4" w:rsidP="009913D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g">
            <w:drawing>
              <wp:anchor distT="0" distB="0" distL="114300" distR="114300" simplePos="0" relativeHeight="251711488" behindDoc="0" locked="0" layoutInCell="1" allowOverlap="1" wp14:anchorId="6EF8CCCC" wp14:editId="54B41A2F">
                <wp:simplePos x="0" y="0"/>
                <wp:positionH relativeFrom="column">
                  <wp:posOffset>43815</wp:posOffset>
                </wp:positionH>
                <wp:positionV relativeFrom="paragraph">
                  <wp:posOffset>75565</wp:posOffset>
                </wp:positionV>
                <wp:extent cx="6012815" cy="7572375"/>
                <wp:effectExtent l="0" t="0" r="26035" b="28575"/>
                <wp:wrapNone/>
                <wp:docPr id="92226" name="Группа 92226"/>
                <wp:cNvGraphicFramePr/>
                <a:graphic xmlns:a="http://schemas.openxmlformats.org/drawingml/2006/main">
                  <a:graphicData uri="http://schemas.microsoft.com/office/word/2010/wordprocessingGroup">
                    <wpg:wgp>
                      <wpg:cNvGrpSpPr/>
                      <wpg:grpSpPr>
                        <a:xfrm>
                          <a:off x="0" y="0"/>
                          <a:ext cx="6012815" cy="7572375"/>
                          <a:chOff x="0" y="0"/>
                          <a:chExt cx="6012815" cy="7572375"/>
                        </a:xfrm>
                      </wpg:grpSpPr>
                      <wps:wsp>
                        <wps:cNvPr id="293" name="Поле 293"/>
                        <wps:cNvSpPr txBox="1"/>
                        <wps:spPr>
                          <a:xfrm>
                            <a:off x="0" y="0"/>
                            <a:ext cx="4924425" cy="4664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5F2680" w14:textId="6B554401" w:rsidR="00112A62" w:rsidRPr="004857B1" w:rsidRDefault="00112A62" w:rsidP="004857B1">
                              <w:pPr>
                                <w:jc w:val="center"/>
                                <w:rPr>
                                  <w:sz w:val="24"/>
                                  <w:szCs w:val="24"/>
                                </w:rPr>
                              </w:pPr>
                              <w:r w:rsidRPr="004857B1">
                                <w:rPr>
                                  <w:rFonts w:ascii="Times New Roman" w:hAnsi="Times New Roman" w:cs="Times New Roman"/>
                                  <w:sz w:val="24"/>
                                  <w:szCs w:val="24"/>
                                  <w:lang w:val="ru-RU"/>
                                </w:rPr>
                                <w:t>Целевые результаты устойчивой отрасли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Поле 294"/>
                        <wps:cNvSpPr txBox="1"/>
                        <wps:spPr>
                          <a:xfrm>
                            <a:off x="238125" y="723900"/>
                            <a:ext cx="19431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43ECCD" w14:textId="148AFBCF" w:rsidR="00112A62" w:rsidRPr="0091007E" w:rsidRDefault="00112A62" w:rsidP="004857B1">
                              <w:pPr>
                                <w:jc w:val="center"/>
                                <w:rPr>
                                  <w:lang w:val="ru-RU"/>
                                </w:rPr>
                              </w:pPr>
                              <w:r w:rsidRPr="0091007E">
                                <w:rPr>
                                  <w:rFonts w:ascii="Times New Roman" w:hAnsi="Times New Roman" w:cs="Times New Roman"/>
                                  <w:lang w:val="ru-RU"/>
                                </w:rPr>
                                <w:t>улучшение показателей устойчивости бизнеса в отрасли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Поле 296"/>
                        <wps:cNvSpPr txBox="1"/>
                        <wps:spPr>
                          <a:xfrm>
                            <a:off x="238125" y="2933700"/>
                            <a:ext cx="19431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54D760" w14:textId="45664D21" w:rsidR="00112A62" w:rsidRPr="0091007E" w:rsidRDefault="00112A62" w:rsidP="004857B1">
                              <w:pPr>
                                <w:jc w:val="center"/>
                                <w:rPr>
                                  <w:lang w:val="ru-RU"/>
                                </w:rPr>
                              </w:pPr>
                              <w:r w:rsidRPr="0091007E">
                                <w:rPr>
                                  <w:rFonts w:ascii="Times New Roman" w:hAnsi="Times New Roman" w:cs="Times New Roman"/>
                                  <w:lang w:val="ru-RU"/>
                                </w:rPr>
                                <w:t>улучшение устойчивости продуктов, производимых в отрасли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Поле 298"/>
                        <wps:cNvSpPr txBox="1"/>
                        <wps:spPr>
                          <a:xfrm>
                            <a:off x="238125" y="3619500"/>
                            <a:ext cx="194310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E8B7F9" w14:textId="01B84D04" w:rsidR="00112A62" w:rsidRPr="0091007E" w:rsidRDefault="00112A62" w:rsidP="004857B1">
                              <w:pPr>
                                <w:jc w:val="center"/>
                                <w:rPr>
                                  <w:lang w:val="ru-RU"/>
                                </w:rPr>
                              </w:pPr>
                              <w:r w:rsidRPr="0091007E">
                                <w:rPr>
                                  <w:rFonts w:ascii="Times New Roman" w:hAnsi="Times New Roman" w:cs="Times New Roman"/>
                                  <w:lang w:val="ru-RU"/>
                                </w:rPr>
                                <w:t>улучшение местного спроса на продукцию отрасли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Поле 299"/>
                        <wps:cNvSpPr txBox="1"/>
                        <wps:spPr>
                          <a:xfrm>
                            <a:off x="238125" y="1409700"/>
                            <a:ext cx="1943100"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5E98EB" w14:textId="45365067" w:rsidR="00112A62" w:rsidRPr="0091007E" w:rsidRDefault="00112A62" w:rsidP="004857B1">
                              <w:pPr>
                                <w:jc w:val="center"/>
                                <w:rPr>
                                  <w:lang w:val="ru-RU"/>
                                </w:rPr>
                              </w:pPr>
                              <w:r w:rsidRPr="0091007E">
                                <w:rPr>
                                  <w:rFonts w:ascii="Times New Roman" w:hAnsi="Times New Roman" w:cs="Times New Roman"/>
                                  <w:lang w:val="ru-RU"/>
                                </w:rPr>
                                <w:t>созданные устойчивые бизнес-кластеры в отрасли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Поле 300"/>
                        <wps:cNvSpPr txBox="1"/>
                        <wps:spPr>
                          <a:xfrm>
                            <a:off x="247650" y="5200650"/>
                            <a:ext cx="194310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D83F90" w14:textId="77777777" w:rsidR="00112A62" w:rsidRDefault="00112A62" w:rsidP="004857B1">
                              <w:pPr>
                                <w:jc w:val="center"/>
                                <w:rPr>
                                  <w:rFonts w:ascii="Times New Roman" w:hAnsi="Times New Roman" w:cs="Times New Roman"/>
                                  <w:lang w:val="ru-RU"/>
                                </w:rPr>
                              </w:pPr>
                            </w:p>
                            <w:p w14:paraId="37E9E14E" w14:textId="4B69789A" w:rsidR="00112A62" w:rsidRPr="0091007E" w:rsidRDefault="00112A62" w:rsidP="004857B1">
                              <w:pPr>
                                <w:jc w:val="center"/>
                                <w:rPr>
                                  <w:lang w:val="ru-RU"/>
                                </w:rPr>
                              </w:pPr>
                              <w:r w:rsidRPr="0091007E">
                                <w:rPr>
                                  <w:rFonts w:ascii="Times New Roman" w:hAnsi="Times New Roman" w:cs="Times New Roman"/>
                                  <w:lang w:val="ru-RU"/>
                                </w:rPr>
                                <w:t>бизнес поддержка в отрасли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Поле 301"/>
                        <wps:cNvSpPr txBox="1"/>
                        <wps:spPr>
                          <a:xfrm>
                            <a:off x="238125" y="4324350"/>
                            <a:ext cx="1943100"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97B949" w14:textId="2B2BC3FB" w:rsidR="00112A62" w:rsidRPr="0091007E" w:rsidRDefault="00112A62" w:rsidP="004857B1">
                              <w:pPr>
                                <w:jc w:val="center"/>
                                <w:rPr>
                                  <w:lang w:val="ru-RU"/>
                                </w:rPr>
                              </w:pPr>
                              <w:r w:rsidRPr="0091007E">
                                <w:rPr>
                                  <w:rFonts w:ascii="Times New Roman" w:hAnsi="Times New Roman" w:cs="Times New Roman"/>
                                  <w:lang w:val="ru-RU"/>
                                </w:rPr>
                                <w:t>устойчивая искусственная среда отрасли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Поле 302"/>
                        <wps:cNvSpPr txBox="1"/>
                        <wps:spPr>
                          <a:xfrm>
                            <a:off x="238125" y="6086475"/>
                            <a:ext cx="194310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687808" w14:textId="7403B348" w:rsidR="00112A62" w:rsidRPr="0091007E" w:rsidRDefault="00112A62" w:rsidP="004857B1">
                              <w:pPr>
                                <w:jc w:val="center"/>
                                <w:rPr>
                                  <w:lang w:val="ru-RU"/>
                                </w:rPr>
                              </w:pPr>
                              <w:r w:rsidRPr="0091007E">
                                <w:rPr>
                                  <w:rFonts w:ascii="Times New Roman" w:hAnsi="Times New Roman" w:cs="Times New Roman"/>
                                  <w:lang w:val="ru-RU"/>
                                </w:rPr>
                                <w:t>устойчивая инфраструктура отрасли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Поле 303"/>
                        <wps:cNvSpPr txBox="1"/>
                        <wps:spPr>
                          <a:xfrm>
                            <a:off x="238125" y="6800850"/>
                            <a:ext cx="194310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7C7B1C" w14:textId="185C9F2E" w:rsidR="00112A62" w:rsidRPr="0091007E" w:rsidRDefault="00112A62" w:rsidP="004857B1">
                              <w:pPr>
                                <w:jc w:val="center"/>
                                <w:rPr>
                                  <w:lang w:val="ru-RU"/>
                                </w:rPr>
                              </w:pPr>
                              <w:r w:rsidRPr="0091007E">
                                <w:rPr>
                                  <w:rFonts w:ascii="Times New Roman" w:hAnsi="Times New Roman" w:cs="Times New Roman"/>
                                  <w:lang w:val="ru-RU"/>
                                </w:rPr>
                                <w:t>рыночный имидж отрасли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Прямая соединительная линия 305"/>
                        <wps:cNvCnPr/>
                        <wps:spPr>
                          <a:xfrm>
                            <a:off x="95250" y="466725"/>
                            <a:ext cx="0" cy="6553200"/>
                          </a:xfrm>
                          <a:prstGeom prst="line">
                            <a:avLst/>
                          </a:prstGeom>
                        </wps:spPr>
                        <wps:style>
                          <a:lnRef idx="1">
                            <a:schemeClr val="dk1"/>
                          </a:lnRef>
                          <a:fillRef idx="0">
                            <a:schemeClr val="dk1"/>
                          </a:fillRef>
                          <a:effectRef idx="0">
                            <a:schemeClr val="dk1"/>
                          </a:effectRef>
                          <a:fontRef idx="minor">
                            <a:schemeClr val="tx1"/>
                          </a:fontRef>
                        </wps:style>
                        <wps:bodyPr/>
                      </wps:wsp>
                      <wps:wsp>
                        <wps:cNvPr id="306" name="Прямая соединительная линия 306"/>
                        <wps:cNvCnPr/>
                        <wps:spPr>
                          <a:xfrm>
                            <a:off x="95250" y="1047750"/>
                            <a:ext cx="144780" cy="0"/>
                          </a:xfrm>
                          <a:prstGeom prst="line">
                            <a:avLst/>
                          </a:prstGeom>
                        </wps:spPr>
                        <wps:style>
                          <a:lnRef idx="1">
                            <a:schemeClr val="dk1"/>
                          </a:lnRef>
                          <a:fillRef idx="0">
                            <a:schemeClr val="dk1"/>
                          </a:fillRef>
                          <a:effectRef idx="0">
                            <a:schemeClr val="dk1"/>
                          </a:effectRef>
                          <a:fontRef idx="minor">
                            <a:schemeClr val="tx1"/>
                          </a:fontRef>
                        </wps:style>
                        <wps:bodyPr/>
                      </wps:wsp>
                      <wps:wsp>
                        <wps:cNvPr id="307" name="Прямая соединительная линия 307"/>
                        <wps:cNvCnPr/>
                        <wps:spPr>
                          <a:xfrm>
                            <a:off x="95250" y="1647825"/>
                            <a:ext cx="145209" cy="0"/>
                          </a:xfrm>
                          <a:prstGeom prst="line">
                            <a:avLst/>
                          </a:prstGeom>
                        </wps:spPr>
                        <wps:style>
                          <a:lnRef idx="1">
                            <a:schemeClr val="dk1"/>
                          </a:lnRef>
                          <a:fillRef idx="0">
                            <a:schemeClr val="dk1"/>
                          </a:fillRef>
                          <a:effectRef idx="0">
                            <a:schemeClr val="dk1"/>
                          </a:effectRef>
                          <a:fontRef idx="minor">
                            <a:schemeClr val="tx1"/>
                          </a:fontRef>
                        </wps:style>
                        <wps:bodyPr/>
                      </wps:wsp>
                      <wps:wsp>
                        <wps:cNvPr id="308" name="Прямая соединительная линия 308"/>
                        <wps:cNvCnPr/>
                        <wps:spPr>
                          <a:xfrm>
                            <a:off x="95250" y="3171825"/>
                            <a:ext cx="145209" cy="0"/>
                          </a:xfrm>
                          <a:prstGeom prst="line">
                            <a:avLst/>
                          </a:prstGeom>
                        </wps:spPr>
                        <wps:style>
                          <a:lnRef idx="1">
                            <a:schemeClr val="dk1"/>
                          </a:lnRef>
                          <a:fillRef idx="0">
                            <a:schemeClr val="dk1"/>
                          </a:fillRef>
                          <a:effectRef idx="0">
                            <a:schemeClr val="dk1"/>
                          </a:effectRef>
                          <a:fontRef idx="minor">
                            <a:schemeClr val="tx1"/>
                          </a:fontRef>
                        </wps:style>
                        <wps:bodyPr/>
                      </wps:wsp>
                      <wps:wsp>
                        <wps:cNvPr id="309" name="Прямая соединительная линия 309"/>
                        <wps:cNvCnPr/>
                        <wps:spPr>
                          <a:xfrm>
                            <a:off x="95250" y="3895725"/>
                            <a:ext cx="145209" cy="0"/>
                          </a:xfrm>
                          <a:prstGeom prst="line">
                            <a:avLst/>
                          </a:prstGeom>
                        </wps:spPr>
                        <wps:style>
                          <a:lnRef idx="1">
                            <a:schemeClr val="dk1"/>
                          </a:lnRef>
                          <a:fillRef idx="0">
                            <a:schemeClr val="dk1"/>
                          </a:fillRef>
                          <a:effectRef idx="0">
                            <a:schemeClr val="dk1"/>
                          </a:effectRef>
                          <a:fontRef idx="minor">
                            <a:schemeClr val="tx1"/>
                          </a:fontRef>
                        </wps:style>
                        <wps:bodyPr/>
                      </wps:wsp>
                      <wps:wsp>
                        <wps:cNvPr id="310" name="Прямая соединительная линия 310"/>
                        <wps:cNvCnPr/>
                        <wps:spPr>
                          <a:xfrm>
                            <a:off x="95250" y="4572000"/>
                            <a:ext cx="145209" cy="0"/>
                          </a:xfrm>
                          <a:prstGeom prst="line">
                            <a:avLst/>
                          </a:prstGeom>
                        </wps:spPr>
                        <wps:style>
                          <a:lnRef idx="1">
                            <a:schemeClr val="dk1"/>
                          </a:lnRef>
                          <a:fillRef idx="0">
                            <a:schemeClr val="dk1"/>
                          </a:fillRef>
                          <a:effectRef idx="0">
                            <a:schemeClr val="dk1"/>
                          </a:effectRef>
                          <a:fontRef idx="minor">
                            <a:schemeClr val="tx1"/>
                          </a:fontRef>
                        </wps:style>
                        <wps:bodyPr/>
                      </wps:wsp>
                      <wps:wsp>
                        <wps:cNvPr id="311" name="Прямая соединительная линия 311"/>
                        <wps:cNvCnPr/>
                        <wps:spPr>
                          <a:xfrm>
                            <a:off x="95250" y="5648325"/>
                            <a:ext cx="145209" cy="0"/>
                          </a:xfrm>
                          <a:prstGeom prst="line">
                            <a:avLst/>
                          </a:prstGeom>
                        </wps:spPr>
                        <wps:style>
                          <a:lnRef idx="1">
                            <a:schemeClr val="dk1"/>
                          </a:lnRef>
                          <a:fillRef idx="0">
                            <a:schemeClr val="dk1"/>
                          </a:fillRef>
                          <a:effectRef idx="0">
                            <a:schemeClr val="dk1"/>
                          </a:effectRef>
                          <a:fontRef idx="minor">
                            <a:schemeClr val="tx1"/>
                          </a:fontRef>
                        </wps:style>
                        <wps:bodyPr/>
                      </wps:wsp>
                      <wps:wsp>
                        <wps:cNvPr id="312" name="Прямая соединительная линия 312"/>
                        <wps:cNvCnPr/>
                        <wps:spPr>
                          <a:xfrm>
                            <a:off x="95250" y="6334125"/>
                            <a:ext cx="145209" cy="0"/>
                          </a:xfrm>
                          <a:prstGeom prst="line">
                            <a:avLst/>
                          </a:prstGeom>
                        </wps:spPr>
                        <wps:style>
                          <a:lnRef idx="1">
                            <a:schemeClr val="dk1"/>
                          </a:lnRef>
                          <a:fillRef idx="0">
                            <a:schemeClr val="dk1"/>
                          </a:fillRef>
                          <a:effectRef idx="0">
                            <a:schemeClr val="dk1"/>
                          </a:effectRef>
                          <a:fontRef idx="minor">
                            <a:schemeClr val="tx1"/>
                          </a:fontRef>
                        </wps:style>
                        <wps:bodyPr/>
                      </wps:wsp>
                      <wps:wsp>
                        <wps:cNvPr id="313" name="Прямая соединительная линия 313"/>
                        <wps:cNvCnPr/>
                        <wps:spPr>
                          <a:xfrm>
                            <a:off x="104775" y="7019925"/>
                            <a:ext cx="145209" cy="0"/>
                          </a:xfrm>
                          <a:prstGeom prst="line">
                            <a:avLst/>
                          </a:prstGeom>
                        </wps:spPr>
                        <wps:style>
                          <a:lnRef idx="1">
                            <a:schemeClr val="dk1"/>
                          </a:lnRef>
                          <a:fillRef idx="0">
                            <a:schemeClr val="dk1"/>
                          </a:fillRef>
                          <a:effectRef idx="0">
                            <a:schemeClr val="dk1"/>
                          </a:effectRef>
                          <a:fontRef idx="minor">
                            <a:schemeClr val="tx1"/>
                          </a:fontRef>
                        </wps:style>
                        <wps:bodyPr/>
                      </wps:wsp>
                      <wps:wsp>
                        <wps:cNvPr id="314" name="Поле 314"/>
                        <wps:cNvSpPr txBox="1"/>
                        <wps:spPr>
                          <a:xfrm>
                            <a:off x="238125" y="2247900"/>
                            <a:ext cx="19431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213D79" w14:textId="7A1CB2A2" w:rsidR="00112A62" w:rsidRPr="0091007E" w:rsidRDefault="00112A62" w:rsidP="009B74A2">
                              <w:pPr>
                                <w:jc w:val="center"/>
                                <w:rPr>
                                  <w:lang w:val="ru-RU"/>
                                </w:rPr>
                              </w:pPr>
                              <w:r w:rsidRPr="0091007E">
                                <w:rPr>
                                  <w:rFonts w:ascii="Times New Roman" w:hAnsi="Times New Roman" w:cs="Times New Roman"/>
                                  <w:lang w:val="ru-RU"/>
                                </w:rPr>
                                <w:t>устойчивые производственные мощности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Прямая соединительная линия 315"/>
                        <wps:cNvCnPr/>
                        <wps:spPr>
                          <a:xfrm>
                            <a:off x="95250" y="2486025"/>
                            <a:ext cx="145209" cy="0"/>
                          </a:xfrm>
                          <a:prstGeom prst="line">
                            <a:avLst/>
                          </a:prstGeom>
                        </wps:spPr>
                        <wps:style>
                          <a:lnRef idx="1">
                            <a:schemeClr val="dk1"/>
                          </a:lnRef>
                          <a:fillRef idx="0">
                            <a:schemeClr val="dk1"/>
                          </a:fillRef>
                          <a:effectRef idx="0">
                            <a:schemeClr val="dk1"/>
                          </a:effectRef>
                          <a:fontRef idx="minor">
                            <a:schemeClr val="tx1"/>
                          </a:fontRef>
                        </wps:style>
                        <wps:bodyPr/>
                      </wps:wsp>
                      <wps:wsp>
                        <wps:cNvPr id="319" name="Поле 319"/>
                        <wps:cNvSpPr txBox="1"/>
                        <wps:spPr>
                          <a:xfrm>
                            <a:off x="2381250" y="723900"/>
                            <a:ext cx="363156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230F88" w14:textId="5DB7D5DA" w:rsidR="00112A62" w:rsidRPr="0091007E" w:rsidRDefault="00112A62" w:rsidP="00274DD8">
                              <w:pPr>
                                <w:jc w:val="center"/>
                                <w:rPr>
                                  <w:lang w:val="ru-RU"/>
                                </w:rPr>
                              </w:pPr>
                              <w:r w:rsidRPr="0091007E">
                                <w:rPr>
                                  <w:rFonts w:ascii="Times New Roman" w:hAnsi="Times New Roman" w:cs="Times New Roman"/>
                                  <w:lang w:val="ru-RU"/>
                                </w:rPr>
                                <w:t>Все предприятия в регионе становятся более экологичными и в то же время более экономически продуктивными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63" name="Поле 92163"/>
                        <wps:cNvSpPr txBox="1"/>
                        <wps:spPr>
                          <a:xfrm>
                            <a:off x="2381250" y="2933700"/>
                            <a:ext cx="363156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9560C3" w14:textId="3D266131" w:rsidR="00112A62" w:rsidRPr="0091007E" w:rsidRDefault="00112A62" w:rsidP="00274DD8">
                              <w:pPr>
                                <w:jc w:val="center"/>
                                <w:rPr>
                                  <w:lang w:val="ru-RU"/>
                                </w:rPr>
                              </w:pPr>
                              <w:r w:rsidRPr="0091007E">
                                <w:rPr>
                                  <w:rFonts w:ascii="Times New Roman" w:hAnsi="Times New Roman" w:cs="Times New Roman"/>
                                  <w:lang w:val="ru-RU"/>
                                </w:rPr>
                                <w:t>Все продукты, производимые в отрасли экологически чистые, вместе с тем экономически прибыльные, а также социально направленные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66" name="Поле 92166"/>
                        <wps:cNvSpPr txBox="1"/>
                        <wps:spPr>
                          <a:xfrm>
                            <a:off x="2381250" y="3619500"/>
                            <a:ext cx="363156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8B8023" w14:textId="58BBC96E" w:rsidR="00112A62" w:rsidRPr="0091007E" w:rsidRDefault="00112A62" w:rsidP="00274DD8">
                              <w:pPr>
                                <w:jc w:val="center"/>
                                <w:rPr>
                                  <w:lang w:val="ru-RU"/>
                                </w:rPr>
                              </w:pPr>
                              <w:r w:rsidRPr="0091007E">
                                <w:rPr>
                                  <w:rFonts w:ascii="Times New Roman" w:hAnsi="Times New Roman" w:cs="Times New Roman"/>
                                  <w:lang w:val="ru-RU"/>
                                </w:rPr>
                                <w:t>Домохозяйства мобилизуются как образованные экологически чистые потребители, а продавцы стимулируют спрос на новые продукты и услуги посредством своей политики и практики покупок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67" name="Поле 92167"/>
                        <wps:cNvSpPr txBox="1"/>
                        <wps:spPr>
                          <a:xfrm>
                            <a:off x="2381250" y="1409700"/>
                            <a:ext cx="363156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90A031" w14:textId="6C73430B" w:rsidR="00112A62" w:rsidRPr="00274DD8" w:rsidRDefault="00112A62" w:rsidP="00274DD8">
                              <w:pPr>
                                <w:jc w:val="center"/>
                                <w:rPr>
                                  <w:sz w:val="20"/>
                                  <w:szCs w:val="20"/>
                                  <w:lang w:val="ru-RU"/>
                                </w:rPr>
                              </w:pPr>
                              <w:r w:rsidRPr="00274DD8">
                                <w:rPr>
                                  <w:rFonts w:ascii="Times New Roman" w:hAnsi="Times New Roman" w:cs="Times New Roman"/>
                                  <w:sz w:val="20"/>
                                  <w:szCs w:val="20"/>
                                  <w:lang w:val="ru-RU"/>
                                </w:rPr>
                                <w:t xml:space="preserve">Предприятия, специализирующиеся на экологических продуктах и услугах </w:t>
                              </w:r>
                              <w:r>
                                <w:rPr>
                                  <w:rFonts w:ascii="Times New Roman" w:hAnsi="Times New Roman" w:cs="Times New Roman"/>
                                  <w:sz w:val="20"/>
                                  <w:szCs w:val="20"/>
                                  <w:lang w:val="ru-RU"/>
                                </w:rPr>
                                <w:t>имеют возможность запускаться</w:t>
                              </w:r>
                              <w:r w:rsidRPr="00274DD8">
                                <w:rPr>
                                  <w:rFonts w:ascii="Times New Roman" w:hAnsi="Times New Roman" w:cs="Times New Roman"/>
                                  <w:sz w:val="20"/>
                                  <w:szCs w:val="20"/>
                                  <w:lang w:val="ru-RU"/>
                                </w:rPr>
                                <w:t xml:space="preserve"> и расти, а также имеют вертикально-интегрированную цепочку создания конечного продукта от сырья до готовой продукции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68" name="Поле 92168"/>
                        <wps:cNvSpPr txBox="1"/>
                        <wps:spPr>
                          <a:xfrm>
                            <a:off x="2381250" y="5181600"/>
                            <a:ext cx="3631565"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B19D51" w14:textId="62225D17" w:rsidR="00112A62" w:rsidRPr="0091007E" w:rsidRDefault="00112A62" w:rsidP="00274DD8">
                              <w:pPr>
                                <w:jc w:val="center"/>
                                <w:rPr>
                                  <w:sz w:val="20"/>
                                  <w:szCs w:val="20"/>
                                  <w:lang w:val="ru-RU"/>
                                </w:rPr>
                              </w:pPr>
                              <w:r w:rsidRPr="0091007E">
                                <w:rPr>
                                  <w:rFonts w:ascii="Times New Roman" w:hAnsi="Times New Roman" w:cs="Times New Roman"/>
                                  <w:sz w:val="20"/>
                                  <w:szCs w:val="20"/>
                                  <w:lang w:val="ru-RU"/>
                                </w:rPr>
                                <w:t>Финансовая, кадровая и образовательная инфраструктура поднимает устойчивые предприятия отрасли и готовит людей к эффективному участию в качестве работников, потребителей и инвесторов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69" name="Поле 92169"/>
                        <wps:cNvSpPr txBox="1"/>
                        <wps:spPr>
                          <a:xfrm>
                            <a:off x="2381250" y="4324350"/>
                            <a:ext cx="363156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B4A048" w14:textId="24224B9D" w:rsidR="00112A62" w:rsidRPr="0091007E" w:rsidRDefault="00112A62" w:rsidP="00274DD8">
                              <w:pPr>
                                <w:jc w:val="center"/>
                                <w:rPr>
                                  <w:sz w:val="20"/>
                                  <w:szCs w:val="20"/>
                                  <w:lang w:val="ru-RU"/>
                                </w:rPr>
                              </w:pPr>
                              <w:r w:rsidRPr="0091007E">
                                <w:rPr>
                                  <w:rFonts w:ascii="Times New Roman" w:hAnsi="Times New Roman" w:cs="Times New Roman"/>
                                  <w:sz w:val="20"/>
                                  <w:szCs w:val="20"/>
                                  <w:lang w:val="ru-RU"/>
                                </w:rPr>
                                <w:t>Происходит устойчивое развитие объектов отрасли– застройка энергоэффективная и ресурсоэффективная и ориентированная на снижение экологических издержек и максимального использования нетрадиционных источников энергии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70" name="Поле 92170"/>
                        <wps:cNvSpPr txBox="1"/>
                        <wps:spPr>
                          <a:xfrm>
                            <a:off x="2381250" y="6086475"/>
                            <a:ext cx="3631565"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14F1FC" w14:textId="6D954D52" w:rsidR="00112A62" w:rsidRPr="0091007E" w:rsidRDefault="00112A62" w:rsidP="00274DD8">
                              <w:pPr>
                                <w:jc w:val="center"/>
                                <w:rPr>
                                  <w:sz w:val="20"/>
                                  <w:szCs w:val="20"/>
                                  <w:lang w:val="ru-RU"/>
                                </w:rPr>
                              </w:pPr>
                              <w:r w:rsidRPr="0091007E">
                                <w:rPr>
                                  <w:rFonts w:ascii="Times New Roman" w:hAnsi="Times New Roman" w:cs="Times New Roman"/>
                                  <w:sz w:val="20"/>
                                  <w:szCs w:val="20"/>
                                  <w:lang w:val="ru-RU"/>
                                </w:rPr>
                                <w:t>Инфраструктура отрасли обеспечивает энергию, воду, материалы, здания и мобильность экологически и экономически эффективным образом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71" name="Поле 92171"/>
                        <wps:cNvSpPr txBox="1"/>
                        <wps:spPr>
                          <a:xfrm>
                            <a:off x="2371725" y="6800850"/>
                            <a:ext cx="363156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7A8C78" w14:textId="22A716A4" w:rsidR="00112A62" w:rsidRPr="0091007E" w:rsidRDefault="00112A62" w:rsidP="00274DD8">
                              <w:pPr>
                                <w:jc w:val="center"/>
                                <w:rPr>
                                  <w:sz w:val="20"/>
                                  <w:szCs w:val="20"/>
                                  <w:lang w:val="ru-RU"/>
                                </w:rPr>
                              </w:pPr>
                              <w:r w:rsidRPr="0091007E">
                                <w:rPr>
                                  <w:rFonts w:ascii="Times New Roman" w:hAnsi="Times New Roman" w:cs="Times New Roman"/>
                                  <w:sz w:val="20"/>
                                  <w:szCs w:val="20"/>
                                  <w:lang w:val="ru-RU"/>
                                </w:rPr>
                                <w:t>Отрасль признана авангардом революции устойчивого развития, становясь экономически, социально и экологически лучшей составляющей, обеспечивающей лучшие условия для жизни, работы и ведения бизнеса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73" name="Прямая соединительная линия 92173"/>
                        <wps:cNvCnPr/>
                        <wps:spPr>
                          <a:xfrm>
                            <a:off x="2181225" y="1057275"/>
                            <a:ext cx="187960" cy="0"/>
                          </a:xfrm>
                          <a:prstGeom prst="line">
                            <a:avLst/>
                          </a:prstGeom>
                        </wps:spPr>
                        <wps:style>
                          <a:lnRef idx="1">
                            <a:schemeClr val="dk1"/>
                          </a:lnRef>
                          <a:fillRef idx="0">
                            <a:schemeClr val="dk1"/>
                          </a:fillRef>
                          <a:effectRef idx="0">
                            <a:schemeClr val="dk1"/>
                          </a:effectRef>
                          <a:fontRef idx="minor">
                            <a:schemeClr val="tx1"/>
                          </a:fontRef>
                        </wps:style>
                        <wps:bodyPr/>
                      </wps:wsp>
                      <wps:wsp>
                        <wps:cNvPr id="92174" name="Прямая соединительная линия 92174"/>
                        <wps:cNvCnPr/>
                        <wps:spPr>
                          <a:xfrm>
                            <a:off x="2181225" y="1647825"/>
                            <a:ext cx="187960" cy="0"/>
                          </a:xfrm>
                          <a:prstGeom prst="line">
                            <a:avLst/>
                          </a:prstGeom>
                        </wps:spPr>
                        <wps:style>
                          <a:lnRef idx="1">
                            <a:schemeClr val="dk1"/>
                          </a:lnRef>
                          <a:fillRef idx="0">
                            <a:schemeClr val="dk1"/>
                          </a:fillRef>
                          <a:effectRef idx="0">
                            <a:schemeClr val="dk1"/>
                          </a:effectRef>
                          <a:fontRef idx="minor">
                            <a:schemeClr val="tx1"/>
                          </a:fontRef>
                        </wps:style>
                        <wps:bodyPr/>
                      </wps:wsp>
                      <wps:wsp>
                        <wps:cNvPr id="92175" name="Прямая соединительная линия 92175"/>
                        <wps:cNvCnPr/>
                        <wps:spPr>
                          <a:xfrm>
                            <a:off x="2181225" y="3171825"/>
                            <a:ext cx="187960" cy="0"/>
                          </a:xfrm>
                          <a:prstGeom prst="line">
                            <a:avLst/>
                          </a:prstGeom>
                        </wps:spPr>
                        <wps:style>
                          <a:lnRef idx="1">
                            <a:schemeClr val="dk1"/>
                          </a:lnRef>
                          <a:fillRef idx="0">
                            <a:schemeClr val="dk1"/>
                          </a:fillRef>
                          <a:effectRef idx="0">
                            <a:schemeClr val="dk1"/>
                          </a:effectRef>
                          <a:fontRef idx="minor">
                            <a:schemeClr val="tx1"/>
                          </a:fontRef>
                        </wps:style>
                        <wps:bodyPr/>
                      </wps:wsp>
                      <wps:wsp>
                        <wps:cNvPr id="92176" name="Прямая соединительная линия 92176"/>
                        <wps:cNvCnPr/>
                        <wps:spPr>
                          <a:xfrm>
                            <a:off x="2181225" y="3895725"/>
                            <a:ext cx="187960" cy="0"/>
                          </a:xfrm>
                          <a:prstGeom prst="line">
                            <a:avLst/>
                          </a:prstGeom>
                        </wps:spPr>
                        <wps:style>
                          <a:lnRef idx="1">
                            <a:schemeClr val="dk1"/>
                          </a:lnRef>
                          <a:fillRef idx="0">
                            <a:schemeClr val="dk1"/>
                          </a:fillRef>
                          <a:effectRef idx="0">
                            <a:schemeClr val="dk1"/>
                          </a:effectRef>
                          <a:fontRef idx="minor">
                            <a:schemeClr val="tx1"/>
                          </a:fontRef>
                        </wps:style>
                        <wps:bodyPr/>
                      </wps:wsp>
                      <wps:wsp>
                        <wps:cNvPr id="92177" name="Прямая соединительная линия 92177"/>
                        <wps:cNvCnPr/>
                        <wps:spPr>
                          <a:xfrm>
                            <a:off x="2181225" y="4572000"/>
                            <a:ext cx="187960" cy="0"/>
                          </a:xfrm>
                          <a:prstGeom prst="line">
                            <a:avLst/>
                          </a:prstGeom>
                        </wps:spPr>
                        <wps:style>
                          <a:lnRef idx="1">
                            <a:schemeClr val="dk1"/>
                          </a:lnRef>
                          <a:fillRef idx="0">
                            <a:schemeClr val="dk1"/>
                          </a:fillRef>
                          <a:effectRef idx="0">
                            <a:schemeClr val="dk1"/>
                          </a:effectRef>
                          <a:fontRef idx="minor">
                            <a:schemeClr val="tx1"/>
                          </a:fontRef>
                        </wps:style>
                        <wps:bodyPr/>
                      </wps:wsp>
                      <wps:wsp>
                        <wps:cNvPr id="92207" name="Прямая соединительная линия 92207"/>
                        <wps:cNvCnPr/>
                        <wps:spPr>
                          <a:xfrm>
                            <a:off x="2181225" y="5648325"/>
                            <a:ext cx="187960" cy="0"/>
                          </a:xfrm>
                          <a:prstGeom prst="line">
                            <a:avLst/>
                          </a:prstGeom>
                        </wps:spPr>
                        <wps:style>
                          <a:lnRef idx="1">
                            <a:schemeClr val="dk1"/>
                          </a:lnRef>
                          <a:fillRef idx="0">
                            <a:schemeClr val="dk1"/>
                          </a:fillRef>
                          <a:effectRef idx="0">
                            <a:schemeClr val="dk1"/>
                          </a:effectRef>
                          <a:fontRef idx="minor">
                            <a:schemeClr val="tx1"/>
                          </a:fontRef>
                        </wps:style>
                        <wps:bodyPr/>
                      </wps:wsp>
                      <wps:wsp>
                        <wps:cNvPr id="92208" name="Прямая соединительная линия 92208"/>
                        <wps:cNvCnPr/>
                        <wps:spPr>
                          <a:xfrm>
                            <a:off x="2190750" y="6324600"/>
                            <a:ext cx="187960" cy="0"/>
                          </a:xfrm>
                          <a:prstGeom prst="line">
                            <a:avLst/>
                          </a:prstGeom>
                        </wps:spPr>
                        <wps:style>
                          <a:lnRef idx="1">
                            <a:schemeClr val="dk1"/>
                          </a:lnRef>
                          <a:fillRef idx="0">
                            <a:schemeClr val="dk1"/>
                          </a:fillRef>
                          <a:effectRef idx="0">
                            <a:schemeClr val="dk1"/>
                          </a:effectRef>
                          <a:fontRef idx="minor">
                            <a:schemeClr val="tx1"/>
                          </a:fontRef>
                        </wps:style>
                        <wps:bodyPr/>
                      </wps:wsp>
                      <wps:wsp>
                        <wps:cNvPr id="92209" name="Прямая соединительная линия 92209"/>
                        <wps:cNvCnPr/>
                        <wps:spPr>
                          <a:xfrm>
                            <a:off x="2190750" y="7019925"/>
                            <a:ext cx="187960" cy="0"/>
                          </a:xfrm>
                          <a:prstGeom prst="line">
                            <a:avLst/>
                          </a:prstGeom>
                        </wps:spPr>
                        <wps:style>
                          <a:lnRef idx="1">
                            <a:schemeClr val="dk1"/>
                          </a:lnRef>
                          <a:fillRef idx="0">
                            <a:schemeClr val="dk1"/>
                          </a:fillRef>
                          <a:effectRef idx="0">
                            <a:schemeClr val="dk1"/>
                          </a:effectRef>
                          <a:fontRef idx="minor">
                            <a:schemeClr val="tx1"/>
                          </a:fontRef>
                        </wps:style>
                        <wps:bodyPr/>
                      </wps:wsp>
                      <wps:wsp>
                        <wps:cNvPr id="153" name="Поле 153"/>
                        <wps:cNvSpPr txBox="1"/>
                        <wps:spPr>
                          <a:xfrm>
                            <a:off x="2381250" y="2247900"/>
                            <a:ext cx="363156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C89772" w14:textId="45BE149C" w:rsidR="00112A62" w:rsidRPr="0091007E" w:rsidRDefault="00112A62" w:rsidP="00274DD8">
                              <w:pPr>
                                <w:jc w:val="center"/>
                                <w:rPr>
                                  <w:sz w:val="20"/>
                                  <w:szCs w:val="20"/>
                                  <w:lang w:val="ru-RU"/>
                                </w:rPr>
                              </w:pPr>
                              <w:r w:rsidRPr="0091007E">
                                <w:rPr>
                                  <w:rFonts w:ascii="Times New Roman" w:hAnsi="Times New Roman" w:cs="Times New Roman"/>
                                  <w:sz w:val="20"/>
                                  <w:szCs w:val="20"/>
                                  <w:lang w:val="ru-RU"/>
                                </w:rPr>
                                <w:t>Производство продуктов производится на малоотходных и безотходных чистых технологиях, вместе с тем эффективных и рентабельных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225" name="Прямая соединительная линия 92225"/>
                        <wps:cNvCnPr/>
                        <wps:spPr>
                          <a:xfrm>
                            <a:off x="2181225" y="2486025"/>
                            <a:ext cx="1879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EF8CCCC" id="Группа 92226" o:spid="_x0000_s1026" style="position:absolute;left:0;text-align:left;margin-left:3.45pt;margin-top:5.95pt;width:473.45pt;height:596.25pt;z-index:251711488" coordsize="60128,7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">
                <v:shapetype id="_x0000_t202" coordsize="21600,21600" o:spt="202" path="m,l,21600r21600,l21600,xe">
                  <v:stroke joinstyle="miter"/>
                  <v:path gradientshapeok="t" o:connecttype="rect"/>
                </v:shapetype>
                <v:shape id="Поле 293" o:spid="_x0000_s1027" type="#_x0000_t202" style="position:absolute;width:49244;height:4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l3cMA&#10;AADcAAAADwAAAGRycy9kb3ducmV2LnhtbESPQWsCMRSE74X+h/AKvdWsFmRdjWKLLQVP1dLzY/NM&#10;gpuXJUnX7b9vBKHHYWa+YVab0XdioJhcYAXTSQWCuA3asVHwdXx7qkGkjKyxC0wKfinBZn1/t8JG&#10;hwt/0nDIRhQIpwYV2Jz7RsrUWvKYJqEnLt4pRI+5yGikjngpcN/JWVXNpUfHZcFiT6+W2vPhxyvY&#10;vZiFaWuMdldr54bx+7Q370o9PozbJYhMY/4P39ofWsFs8Qz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rl3cMAAADcAAAADwAAAAAAAAAAAAAAAACYAgAAZHJzL2Rv&#10;d25yZXYueG1sUEsFBgAAAAAEAAQA9QAAAIgDAAAAAA==&#10;" fillcolor="white [3201]" strokeweight=".5pt">
                  <v:textbox>
                    <w:txbxContent>
                      <w:p w14:paraId="255F2680" w14:textId="6B554401" w:rsidR="00112A62" w:rsidRPr="004857B1" w:rsidRDefault="00112A62" w:rsidP="004857B1">
                        <w:pPr>
                          <w:jc w:val="center"/>
                          <w:rPr>
                            <w:sz w:val="24"/>
                            <w:szCs w:val="24"/>
                          </w:rPr>
                        </w:pPr>
                        <w:r w:rsidRPr="004857B1">
                          <w:rPr>
                            <w:rFonts w:ascii="Times New Roman" w:hAnsi="Times New Roman" w:cs="Times New Roman"/>
                            <w:sz w:val="24"/>
                            <w:szCs w:val="24"/>
                            <w:lang w:val="ru-RU"/>
                          </w:rPr>
                          <w:t>Целевые результаты устойчивой отрасли</w:t>
                        </w:r>
                      </w:p>
                    </w:txbxContent>
                  </v:textbox>
                </v:shape>
                <v:shape id="Поле 294" o:spid="_x0000_s1028" type="#_x0000_t202" style="position:absolute;left:2381;top:7239;width:19431;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9qcMA&#10;AADcAAAADwAAAGRycy9kb3ducmV2LnhtbESPQWsCMRSE74X+h/AKvdWsUmRdjWKLLQVP1dLzY/NM&#10;gpuXJUnX7b9vBKHHYWa+YVab0XdioJhcYAXTSQWCuA3asVHwdXx7qkGkjKyxC0wKfinBZn1/t8JG&#10;hwt/0nDIRhQIpwYV2Jz7RsrUWvKYJqEnLt4pRI+5yGikjngpcN/JWVXNpUfHZcFiT6+W2vPhxyvY&#10;vZiFaWuMdldr54bx+7Q370o9PozbJYhMY/4P39ofWsFs8Qz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N9qcMAAADcAAAADwAAAAAAAAAAAAAAAACYAgAAZHJzL2Rv&#10;d25yZXYueG1sUEsFBgAAAAAEAAQA9QAAAIgDAAAAAA==&#10;" fillcolor="white [3201]" strokeweight=".5pt">
                  <v:textbox>
                    <w:txbxContent>
                      <w:p w14:paraId="0443ECCD" w14:textId="148AFBCF" w:rsidR="00112A62" w:rsidRPr="0091007E" w:rsidRDefault="00112A62" w:rsidP="004857B1">
                        <w:pPr>
                          <w:jc w:val="center"/>
                          <w:rPr>
                            <w:lang w:val="ru-RU"/>
                          </w:rPr>
                        </w:pPr>
                        <w:r w:rsidRPr="0091007E">
                          <w:rPr>
                            <w:rFonts w:ascii="Times New Roman" w:hAnsi="Times New Roman" w:cs="Times New Roman"/>
                            <w:lang w:val="ru-RU"/>
                          </w:rPr>
                          <w:t>улучшение показателей устойчивости бизнеса в отрасли</w:t>
                        </w:r>
                      </w:p>
                    </w:txbxContent>
                  </v:textbox>
                </v:shape>
                <v:shape id="Поле 296" o:spid="_x0000_s1029" type="#_x0000_t202" style="position:absolute;left:2381;top:29337;width:1943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GRcIA&#10;AADcAAAADwAAAGRycy9kb3ducmV2LnhtbESPQWsCMRSE74X+h/AKvdVsPci6GkWLLYKnaun5sXkm&#10;wc3LkqTr9t83gtDjMDPfMMv16DsxUEwusILXSQWCuA3asVHwdXp/qUGkjKyxC0wKfinBevX4sMRG&#10;hyt/0nDMRhQIpwYV2Jz7RsrUWvKYJqEnLt45RI+5yGikjngtcN/JaVXNpEfHZcFiT2+W2svxxyvY&#10;bc3ctDVGu6u1c8P4fT6YD6Wen8bNAkSmMf+H7+29VjCdz+B2p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UZFwgAAANwAAAAPAAAAAAAAAAAAAAAAAJgCAABkcnMvZG93&#10;bnJldi54bWxQSwUGAAAAAAQABAD1AAAAhwMAAAAA&#10;" fillcolor="white [3201]" strokeweight=".5pt">
                  <v:textbox>
                    <w:txbxContent>
                      <w:p w14:paraId="6F54D760" w14:textId="45664D21" w:rsidR="00112A62" w:rsidRPr="0091007E" w:rsidRDefault="00112A62" w:rsidP="004857B1">
                        <w:pPr>
                          <w:jc w:val="center"/>
                          <w:rPr>
                            <w:lang w:val="ru-RU"/>
                          </w:rPr>
                        </w:pPr>
                        <w:r w:rsidRPr="0091007E">
                          <w:rPr>
                            <w:rFonts w:ascii="Times New Roman" w:hAnsi="Times New Roman" w:cs="Times New Roman"/>
                            <w:lang w:val="ru-RU"/>
                          </w:rPr>
                          <w:t>улучшение устойчивости продуктов, производимых в отрасли</w:t>
                        </w:r>
                      </w:p>
                    </w:txbxContent>
                  </v:textbox>
                </v:shape>
                <v:shape id="Поле 298" o:spid="_x0000_s1030" type="#_x0000_t202" style="position:absolute;left:2381;top:36195;width:19431;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3rL8A&#10;AADcAAAADwAAAGRycy9kb3ducmV2LnhtbERPTWsCMRC9F/ofwgi91aweyroaRYstQk9q6XnYjElw&#10;M1mSdN3+e3MoeHy879Vm9J0YKCYXWMFsWoEgboN2bBR8nz9eaxApI2vsApOCP0qwWT8/rbDR4cZH&#10;Gk7ZiBLCqUEFNue+kTK1ljymaeiJC3cJ0WMuMBqpI95KuO/kvKrepEfHpcFiT++W2uvp1yvY78zC&#10;tDVGu6+1c8P4c/kyn0q9TMbtEkSmMT/E/+6DVjBflLXlTDkC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XnesvwAAANwAAAAPAAAAAAAAAAAAAAAAAJgCAABkcnMvZG93bnJl&#10;di54bWxQSwUGAAAAAAQABAD1AAAAhAMAAAAA&#10;" fillcolor="white [3201]" strokeweight=".5pt">
                  <v:textbox>
                    <w:txbxContent>
                      <w:p w14:paraId="52E8B7F9" w14:textId="01B84D04" w:rsidR="00112A62" w:rsidRPr="0091007E" w:rsidRDefault="00112A62" w:rsidP="004857B1">
                        <w:pPr>
                          <w:jc w:val="center"/>
                          <w:rPr>
                            <w:lang w:val="ru-RU"/>
                          </w:rPr>
                        </w:pPr>
                        <w:r w:rsidRPr="0091007E">
                          <w:rPr>
                            <w:rFonts w:ascii="Times New Roman" w:hAnsi="Times New Roman" w:cs="Times New Roman"/>
                            <w:lang w:val="ru-RU"/>
                          </w:rPr>
                          <w:t>улучшение местного спроса на продукцию отрасли</w:t>
                        </w:r>
                      </w:p>
                    </w:txbxContent>
                  </v:textbox>
                </v:shape>
                <v:shape id="Поле 299" o:spid="_x0000_s1031" type="#_x0000_t202" style="position:absolute;left:2381;top:14097;width:19431;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SN8IA&#10;AADcAAAADwAAAGRycy9kb3ducmV2LnhtbESPQUsDMRSE7wX/Q3iCtzZrD7K7Ni0qbRF6ahXPj81r&#10;Ety8LEncrv/eCIUeh5n5hlltJt+LkWJygRU8LioQxF3Qjo2Cz4/dvAaRMrLGPjAp+KUEm/XdbIWt&#10;Dhc+0njKRhQIpxYV2JyHVsrUWfKYFmEgLt45RI+5yGikjngpcN/LZVU9SY+Oy4LFgd4sdd+nH69g&#10;+2oa09UY7bbWzo3T1/lg9ko93E8vzyAyTfkWvrbftYJl08D/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tI3wgAAANwAAAAPAAAAAAAAAAAAAAAAAJgCAABkcnMvZG93&#10;bnJldi54bWxQSwUGAAAAAAQABAD1AAAAhwMAAAAA&#10;" fillcolor="white [3201]" strokeweight=".5pt">
                  <v:textbox>
                    <w:txbxContent>
                      <w:p w14:paraId="775E98EB" w14:textId="45365067" w:rsidR="00112A62" w:rsidRPr="0091007E" w:rsidRDefault="00112A62" w:rsidP="004857B1">
                        <w:pPr>
                          <w:jc w:val="center"/>
                          <w:rPr>
                            <w:lang w:val="ru-RU"/>
                          </w:rPr>
                        </w:pPr>
                        <w:r w:rsidRPr="0091007E">
                          <w:rPr>
                            <w:rFonts w:ascii="Times New Roman" w:hAnsi="Times New Roman" w:cs="Times New Roman"/>
                            <w:lang w:val="ru-RU"/>
                          </w:rPr>
                          <w:t>созданные устойчивые бизнес-кластеры в отрасли</w:t>
                        </w:r>
                      </w:p>
                    </w:txbxContent>
                  </v:textbox>
                </v:shape>
                <v:shape id="Поле 300" o:spid="_x0000_s1032" type="#_x0000_t202" style="position:absolute;left:2476;top:52006;width:19431;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hsL8A&#10;AADcAAAADwAAAGRycy9kb3ducmV2LnhtbERPTWsCMRC9F/ofwhR6q1krlO1qFBUtBU/a0vOwGZPg&#10;ZrIk6br9981B8Ph434vV6DsxUEwusILppAJB3Abt2Cj4/tq/1CBSRtbYBSYFf5RgtXx8WGCjw5WP&#10;NJyyESWEU4MKbM59I2VqLXlMk9ATF+4cosdcYDRSR7yWcN/J16p6kx4dlwaLPW0ttZfTr1ew25h3&#10;09YY7a7Wzg3jz/lgPpR6fhrXcxCZxnwX39yfWsGsKvPLmXI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GwvwAAANwAAAAPAAAAAAAAAAAAAAAAAJgCAABkcnMvZG93bnJl&#10;di54bWxQSwUGAAAAAAQABAD1AAAAhAMAAAAA&#10;" fillcolor="white [3201]" strokeweight=".5pt">
                  <v:textbox>
                    <w:txbxContent>
                      <w:p w14:paraId="3CD83F90" w14:textId="77777777" w:rsidR="00112A62" w:rsidRDefault="00112A62" w:rsidP="004857B1">
                        <w:pPr>
                          <w:jc w:val="center"/>
                          <w:rPr>
                            <w:rFonts w:ascii="Times New Roman" w:hAnsi="Times New Roman" w:cs="Times New Roman"/>
                            <w:lang w:val="ru-RU"/>
                          </w:rPr>
                        </w:pPr>
                      </w:p>
                      <w:p w14:paraId="37E9E14E" w14:textId="4B69789A" w:rsidR="00112A62" w:rsidRPr="0091007E" w:rsidRDefault="00112A62" w:rsidP="004857B1">
                        <w:pPr>
                          <w:jc w:val="center"/>
                          <w:rPr>
                            <w:lang w:val="ru-RU"/>
                          </w:rPr>
                        </w:pPr>
                        <w:r w:rsidRPr="0091007E">
                          <w:rPr>
                            <w:rFonts w:ascii="Times New Roman" w:hAnsi="Times New Roman" w:cs="Times New Roman"/>
                            <w:lang w:val="ru-RU"/>
                          </w:rPr>
                          <w:t>бизнес поддержка в отрасли</w:t>
                        </w:r>
                      </w:p>
                    </w:txbxContent>
                  </v:textbox>
                </v:shape>
                <v:shape id="Поле 301" o:spid="_x0000_s1033" type="#_x0000_t202" style="position:absolute;left:2381;top:43243;width:19431;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EK8IA&#10;AADcAAAADwAAAGRycy9kb3ducmV2LnhtbESPQWsCMRSE74X+h/AKvdWsFmRdjdKKLQVP1dLzY/NM&#10;gpuXJUnX7b9vBKHHYWa+YVab0XdioJhcYAXTSQWCuA3asVHwdXx7qkGkjKyxC0wKfinBZn1/t8JG&#10;hwt/0nDIRhQIpwYV2Jz7RsrUWvKYJqEnLt4pRI+5yGikjngpcN/JWVXNpUfHZcFiT1tL7fnw4xXs&#10;Xs3CtDVGu6u1c8P4fdqbd6UeH8aXJYhMY/4P39ofWsFzNYXr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0QrwgAAANwAAAAPAAAAAAAAAAAAAAAAAJgCAABkcnMvZG93&#10;bnJldi54bWxQSwUGAAAAAAQABAD1AAAAhwMAAAAA&#10;" fillcolor="white [3201]" strokeweight=".5pt">
                  <v:textbox>
                    <w:txbxContent>
                      <w:p w14:paraId="0597B949" w14:textId="2B2BC3FB" w:rsidR="00112A62" w:rsidRPr="0091007E" w:rsidRDefault="00112A62" w:rsidP="004857B1">
                        <w:pPr>
                          <w:jc w:val="center"/>
                          <w:rPr>
                            <w:lang w:val="ru-RU"/>
                          </w:rPr>
                        </w:pPr>
                        <w:r w:rsidRPr="0091007E">
                          <w:rPr>
                            <w:rFonts w:ascii="Times New Roman" w:hAnsi="Times New Roman" w:cs="Times New Roman"/>
                            <w:lang w:val="ru-RU"/>
                          </w:rPr>
                          <w:t>устойчивая искусственная среда отрасли</w:t>
                        </w:r>
                      </w:p>
                    </w:txbxContent>
                  </v:textbox>
                </v:shape>
                <v:shape id="Поле 302" o:spid="_x0000_s1034" type="#_x0000_t202" style="position:absolute;left:2381;top:60864;width:1943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aXMIA&#10;AADcAAAADwAAAGRycy9kb3ducmV2LnhtbESPQWsCMRSE74X+h/AK3mq2CrKuRmmLLQVP1dLzY/NM&#10;gpuXJUnX7b9vBKHHYWa+Ydbb0XdioJhcYAVP0woEcRu0Y6Pg6/j2WINIGVljF5gU/FKC7eb+bo2N&#10;Dhf+pOGQjSgQTg0qsDn3jZSpteQxTUNPXLxTiB5zkdFIHfFS4L6Ts6paSI+Oy4LFnl4ttefDj1ew&#10;ezFL09YY7a7Wzg3j92lv3pWaPIzPKxCZxvwfvrU/tIJ5NYP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dpcwgAAANwAAAAPAAAAAAAAAAAAAAAAAJgCAABkcnMvZG93&#10;bnJldi54bWxQSwUGAAAAAAQABAD1AAAAhwMAAAAA&#10;" fillcolor="white [3201]" strokeweight=".5pt">
                  <v:textbox>
                    <w:txbxContent>
                      <w:p w14:paraId="64687808" w14:textId="7403B348" w:rsidR="00112A62" w:rsidRPr="0091007E" w:rsidRDefault="00112A62" w:rsidP="004857B1">
                        <w:pPr>
                          <w:jc w:val="center"/>
                          <w:rPr>
                            <w:lang w:val="ru-RU"/>
                          </w:rPr>
                        </w:pPr>
                        <w:r w:rsidRPr="0091007E">
                          <w:rPr>
                            <w:rFonts w:ascii="Times New Roman" w:hAnsi="Times New Roman" w:cs="Times New Roman"/>
                            <w:lang w:val="ru-RU"/>
                          </w:rPr>
                          <w:t>устойчивая инфраструктура отрасли</w:t>
                        </w:r>
                      </w:p>
                    </w:txbxContent>
                  </v:textbox>
                </v:shape>
                <v:shape id="Поле 303" o:spid="_x0000_s1035" type="#_x0000_t202" style="position:absolute;left:2381;top:68008;width:19431;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x8IA&#10;AADcAAAADwAAAGRycy9kb3ducmV2LnhtbESPQUsDMRSE74L/ITzBm83agmy3TYtKlYInt+L5sXlN&#10;QjcvS5Ju13/fCILHYWa+YdbbyfdipJhcYAWPswoEcRe0Y6Pg6/D2UINIGVljH5gU/FCC7eb2Zo2N&#10;Dhf+pLHNRhQIpwYV2JyHRsrUWfKYZmEgLt4xRI+5yGikjngpcN/LeVU9SY+Oy4LFgV4tdaf27BXs&#10;XszSdDVGu6u1c+P0ffww70rd303PKxCZpvwf/mvvtYJFtYDfM+UI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X/HwgAAANwAAAAPAAAAAAAAAAAAAAAAAJgCAABkcnMvZG93&#10;bnJldi54bWxQSwUGAAAAAAQABAD1AAAAhwMAAAAA&#10;" fillcolor="white [3201]" strokeweight=".5pt">
                  <v:textbox>
                    <w:txbxContent>
                      <w:p w14:paraId="787C7B1C" w14:textId="185C9F2E" w:rsidR="00112A62" w:rsidRPr="0091007E" w:rsidRDefault="00112A62" w:rsidP="004857B1">
                        <w:pPr>
                          <w:jc w:val="center"/>
                          <w:rPr>
                            <w:lang w:val="ru-RU"/>
                          </w:rPr>
                        </w:pPr>
                        <w:r w:rsidRPr="0091007E">
                          <w:rPr>
                            <w:rFonts w:ascii="Times New Roman" w:hAnsi="Times New Roman" w:cs="Times New Roman"/>
                            <w:lang w:val="ru-RU"/>
                          </w:rPr>
                          <w:t>рыночный имидж отрасли</w:t>
                        </w:r>
                      </w:p>
                    </w:txbxContent>
                  </v:textbox>
                </v:shape>
                <v:line id="Прямая соединительная линия 305" o:spid="_x0000_s1036" style="position:absolute;visibility:visible;mso-wrap-style:square" from="952,4667" to="952,7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T1kcUAAADcAAAADwAAAGRycy9kb3ducmV2LnhtbESPQWvCQBSE70L/w/IKXkQ3Ki2aukoR&#10;hYJFa1w8P7KvSWj2bciumv57t1DwOMzMN8xi1dlaXKn1lWMF41ECgjh3puJCgT5thzMQPiAbrB2T&#10;gl/ysFo+9RaYGnfjI12zUIgIYZ+igjKEJpXS5yVZ9CPXEEfv27UWQ5RtIU2Ltwi3tZwkyau0WHFc&#10;KLGhdUn5T3axCnZ6fh5MDzOt7Snb45euNofPtVL95+79DUSgLjzC/+0Po2CavMDf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T1kcUAAADcAAAADwAAAAAAAAAA&#10;AAAAAAChAgAAZHJzL2Rvd25yZXYueG1sUEsFBgAAAAAEAAQA+QAAAJMDAAAAAA==&#10;" strokecolor="black [3200]" strokeweight=".5pt">
                  <v:stroke joinstyle="miter"/>
                </v:line>
                <v:line id="Прямая соединительная линия 306" o:spid="_x0000_s1037" style="position:absolute;visibility:visible;mso-wrap-style:square" from="952,10477" to="2400,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r5sYAAADcAAAADwAAAGRycy9kb3ducmV2LnhtbESPQWvCQBSE7wX/w/KEXopuWkE0uoqE&#10;FgqVWuPi+ZF9JsHs25DdxvTfd4VCj8PMfMOst4NtRE+drx0reJ4mIIgLZ2ouFejT22QBwgdkg41j&#10;UvBDHrab0cMaU+NufKQ+D6WIEPYpKqhCaFMpfVGRRT91LXH0Lq6zGKLsSmk6vEW4beRLksylxZrj&#10;QoUtZRUV1/zbKvjQy/PT7LDQ2p7yT/zS9ethnyn1OB52KxCBhvAf/mu/GwWzZA73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ma+bGAAAA3AAAAA8AAAAAAAAA&#10;AAAAAAAAoQIAAGRycy9kb3ducmV2LnhtbFBLBQYAAAAABAAEAPkAAACUAwAAAAA=&#10;" strokecolor="black [3200]" strokeweight=".5pt">
                  <v:stroke joinstyle="miter"/>
                </v:line>
                <v:line id="Прямая соединительная линия 307" o:spid="_x0000_s1038" style="position:absolute;visibility:visible;mso-wrap-style:square" from="952,16478" to="2404,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rOfcUAAADcAAAADwAAAGRycy9kb3ducmV2LnhtbESPQWvCQBSE70L/w/IKXkQ3KrSaukoR&#10;hYJFa1w8P7KvSWj2bciumv57t1DwOMzMN8xi1dlaXKn1lWMF41ECgjh3puJCgT5thzMQPiAbrB2T&#10;gl/ysFo+9RaYGnfjI12zUIgIYZ+igjKEJpXS5yVZ9CPXEEfv27UWQ5RtIU2Ltwi3tZwkyYu0WHFc&#10;KLGhdUn5T3axCnZ6fh5MDzOt7Snb45euNofPtVL95+79DUSgLjzC/+0Po2CavMLf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rOfcUAAADcAAAADwAAAAAAAAAA&#10;AAAAAAChAgAAZHJzL2Rvd25yZXYueG1sUEsFBgAAAAAEAAQA+QAAAJMDAAAAAA==&#10;" strokecolor="black [3200]" strokeweight=".5pt">
                  <v:stroke joinstyle="miter"/>
                </v:line>
                <v:line id="Прямая соединительная линия 308" o:spid="_x0000_s1039" style="position:absolute;visibility:visible;mso-wrap-style:square" from="952,31718" to="2404,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VaD8IAAADcAAAADwAAAGRycy9kb3ducmV2LnhtbERPXWvCMBR9F/Yfwh34IppOYWg1ypAJ&#10;gjJnDT5fmmtb1tyUJmr99+ZB2OPhfC9Wna3FjVpfOVbwMUpAEOfOVFwo0KfNcArCB2SDtWNS8CAP&#10;q+Vbb4GpcXc+0i0LhYgh7FNUUIbQpFL6vCSLfuQa4shdXGsxRNgW0rR4j+G2luMk+ZQWK44NJTa0&#10;Lin/y65WwU7PzoPJYaq1PWU/+Kur78N+rVT/vfuagwjUhX/xy701CiZJXBv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3VaD8IAAADcAAAADwAAAAAAAAAAAAAA&#10;AAChAgAAZHJzL2Rvd25yZXYueG1sUEsFBgAAAAAEAAQA+QAAAJADAAAAAA==&#10;" strokecolor="black [3200]" strokeweight=".5pt">
                  <v:stroke joinstyle="miter"/>
                </v:line>
                <v:line id="Прямая соединительная линия 309" o:spid="_x0000_s1040" style="position:absolute;visibility:visible;mso-wrap-style:square" from="952,38957" to="2404,3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n/lMYAAADcAAAADwAAAGRycy9kb3ducmV2LnhtbESPQWvCQBSE7wX/w/IEL0U3KhSN2YhI&#10;C4WWWuPi+ZF9JsHs25Ddavrvu4VCj8PMfMNk28G24ka9bxwrmM8SEMSlMw1XCvTpZboC4QOywdYx&#10;KfgmD9t89JBhatydj3QrQiUihH2KCuoQulRKX9Zk0c9cRxy9i+sthij7Spoe7xFuW7lIkidpseG4&#10;UGNH+5rKa/FlFbzp9flxeVhpbU/FB37q5vnwvldqMh52GxCBhvAf/mu/GgXLZA2/Z+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5/5TGAAAA3AAAAA8AAAAAAAAA&#10;AAAAAAAAoQIAAGRycy9kb3ducmV2LnhtbFBLBQYAAAAABAAEAPkAAACUAwAAAAA=&#10;" strokecolor="black [3200]" strokeweight=".5pt">
                  <v:stroke joinstyle="miter"/>
                </v:line>
                <v:line id="Прямая соединительная линия 310" o:spid="_x0000_s1041" style="position:absolute;visibility:visible;mso-wrap-style:square" from="952,45720" to="2404,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A1MMAAADcAAAADwAAAGRycy9kb3ducmV2LnhtbERPXWvCMBR9H/gfwhX2MjRVYWhtKiIK&#10;g42pNfh8ae7asuamNJl2/355GPh4ON/ZZrCtuFHvG8cKZtMEBHHpTMOVAn05TJYgfEA22DomBb/k&#10;YZOPnjJMjbvzmW5FqEQMYZ+igjqELpXSlzVZ9FPXEUfuy/UWQ4R9JU2P9xhuWzlPkldpseHYUGNH&#10;u5rK7+LHKnjXq+vL4rjU2l6KTzzpZn/82Cn1PB62axCBhvAQ/7vfjILFLM6PZ+IR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awNTDAAAA3AAAAA8AAAAAAAAAAAAA&#10;AAAAoQIAAGRycy9kb3ducmV2LnhtbFBLBQYAAAAABAAEAPkAAACRAwAAAAA=&#10;" strokecolor="black [3200]" strokeweight=".5pt">
                  <v:stroke joinstyle="miter"/>
                </v:line>
                <v:line id="Прямая соединительная линия 311" o:spid="_x0000_s1042" style="position:absolute;visibility:visible;mso-wrap-style:square" from="952,56483" to="2404,5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ZlT8UAAADcAAAADwAAAGRycy9kb3ducmV2LnhtbESPQWvCQBSE7wX/w/KEXopuUkFs6ioi&#10;CkJLtXHx/Mi+JsHs25BdNf333YLgcZiZb5j5sreNuFLna8cK0nECgrhwpuZSgT5uRzMQPiAbbByT&#10;gl/ysFwMnuaYGXfjb7rmoRQRwj5DBVUIbSalLyqy6MeuJY7ej+sshii7UpoObxFuG/maJFNpsea4&#10;UGFL64qKc36xCj702+llsp9pbY/5Fx50vdl/rpV6HvardxCB+vAI39s7o2CSpv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ZlT8UAAADcAAAADwAAAAAAAAAA&#10;AAAAAAChAgAAZHJzL2Rvd25yZXYueG1sUEsFBgAAAAAEAAQA+QAAAJMDAAAAAA==&#10;" strokecolor="black [3200]" strokeweight=".5pt">
                  <v:stroke joinstyle="miter"/>
                </v:line>
                <v:line id="Прямая соединительная линия 312" o:spid="_x0000_s1043" style="position:absolute;visibility:visible;mso-wrap-style:square" from="952,63341" to="2404,6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T7OMUAAADcAAAADwAAAGRycy9kb3ducmV2LnhtbESPQWvCQBSE74L/YXmCF9GNCkWjqxSp&#10;UKjUNi6eH9lnEsy+Ddmtpv/eLRQ8DjPzDbPedrYWN2p95VjBdJKAIM6dqbhQoE/78QKED8gGa8ek&#10;4Jc8bDf93hpT4+78TbcsFCJC2KeooAyhSaX0eUkW/cQ1xNG7uNZiiLItpGnxHuG2lrMkeZEWK44L&#10;JTa0Kym/Zj9WwYdenkfz40Jre8o+8UtXb8fDTqnhoHtdgQjUhWf4v/1uFMynM/g7E4+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T7OMUAAADcAAAADwAAAAAAAAAA&#10;AAAAAAChAgAAZHJzL2Rvd25yZXYueG1sUEsFBgAAAAAEAAQA+QAAAJMDAAAAAA==&#10;" strokecolor="black [3200]" strokeweight=".5pt">
                  <v:stroke joinstyle="miter"/>
                </v:line>
                <v:line id="Прямая соединительная линия 313" o:spid="_x0000_s1044" style="position:absolute;visibility:visible;mso-wrap-style:square" from="1047,70199" to="2499,7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eo8YAAADcAAAADwAAAGRycy9kb3ducmV2LnhtbESPQWvCQBSE7wX/w/KEXopubKCkqauI&#10;KBQs1cbF8yP7mgSzb0N2q/HfdwsFj8PMfMPMl4NtxYV63zhWMJsmIIhLZxquFOjjdpKB8AHZYOuY&#10;FNzIw3IxephjbtyVv+hShEpECPscFdQhdLmUvqzJop+6jjh63663GKLsK2l6vEa4beVzkrxIiw3H&#10;hRo7WtdUnosfq2CnX09P6T7T2h6LTzzoZrP/WCv1OB5WbyACDeEe/m+/GwXpLIW/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IXqPGAAAA3AAAAA8AAAAAAAAA&#10;AAAAAAAAoQIAAGRycy9kb3ducmV2LnhtbFBLBQYAAAAABAAEAPkAAACUAwAAAAA=&#10;" strokecolor="black [3200]" strokeweight=".5pt">
                  <v:stroke joinstyle="miter"/>
                </v:line>
                <v:shape id="Поле 314" o:spid="_x0000_s1045" type="#_x0000_t202" style="position:absolute;left:2381;top:22479;width:19431;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xbsMA&#10;AADcAAAADwAAAGRycy9kb3ducmV2LnhtbESPQUsDMRSE74L/ITzBm822lrKuTYuWWgo9tYrnx+Y1&#10;CW5eliRu139vCoLHYWa+YZbr0XdioJhcYAXTSQWCuA3asVHw8f72UINIGVljF5gU/FCC9er2ZomN&#10;Dhc+0nDKRhQIpwYV2Jz7RsrUWvKYJqEnLt45RI+5yGikjngpcN/JWVUtpEfHZcFiTxtL7dfp2yvY&#10;vpon09YY7bbWzg3j5/lgdkrd340vzyAyjfk//NfeawWP0z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FxbsMAAADcAAAADwAAAAAAAAAAAAAAAACYAgAAZHJzL2Rv&#10;d25yZXYueG1sUEsFBgAAAAAEAAQA9QAAAIgDAAAAAA==&#10;" fillcolor="white [3201]" strokeweight=".5pt">
                  <v:textbox>
                    <w:txbxContent>
                      <w:p w14:paraId="6D213D79" w14:textId="7A1CB2A2" w:rsidR="00112A62" w:rsidRPr="0091007E" w:rsidRDefault="00112A62" w:rsidP="009B74A2">
                        <w:pPr>
                          <w:jc w:val="center"/>
                          <w:rPr>
                            <w:lang w:val="ru-RU"/>
                          </w:rPr>
                        </w:pPr>
                        <w:r w:rsidRPr="0091007E">
                          <w:rPr>
                            <w:rFonts w:ascii="Times New Roman" w:hAnsi="Times New Roman" w:cs="Times New Roman"/>
                            <w:lang w:val="ru-RU"/>
                          </w:rPr>
                          <w:t>устойчивые производственные мощности</w:t>
                        </w:r>
                      </w:p>
                    </w:txbxContent>
                  </v:textbox>
                </v:shape>
                <v:line id="Прямая соединительная линия 315" o:spid="_x0000_s1046" style="position:absolute;visibility:visible;mso-wrap-style:square" from="952,24860" to="2404,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1jTMYAAADcAAAADwAAAGRycy9kb3ducmV2LnhtbESP3WrCQBSE74W+w3IKvRHdWKlodBUR&#10;CwWLP3Hx+pA9TUKzZ0N2q+nbu4WCl8PMfMMsVp2txZVaXzlWMBomIIhzZyouFOjz+2AKwgdkg7Vj&#10;UvBLHlbLp94CU+NufKJrFgoRIexTVFCG0KRS+rwki37oGuLofbnWYoiyLaRp8RbhtpavSTKRFiuO&#10;CyU2tCkp/85+rIKdnl3648NUa3vO9njU1fbwuVHq5blbz0EE6sIj/N/+MArGozf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tY0zGAAAA3AAAAA8AAAAAAAAA&#10;AAAAAAAAoQIAAGRycy9kb3ducmV2LnhtbFBLBQYAAAAABAAEAPkAAACUAwAAAAA=&#10;" strokecolor="black [3200]" strokeweight=".5pt">
                  <v:stroke joinstyle="miter"/>
                </v:line>
                <v:shape id="Поле 319" o:spid="_x0000_s1047" type="#_x0000_t202" style="position:absolute;left:23812;top:7239;width:36316;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e8MMA&#10;AADcAAAADwAAAGRycy9kb3ducmV2LnhtbESPQWsCMRSE74X+h/CE3mrWFmRdjWKLLQVP1dLzY/NM&#10;gpuXJUnX7b9vBKHHYWa+YVab0XdioJhcYAWzaQWCuA3asVHwdXx7rEGkjKyxC0wKfinBZn1/t8JG&#10;hwt/0nDIRhQIpwYV2Jz7RsrUWvKYpqEnLt4pRI+5yGikjngpcN/Jp6qaS4+Oy4LFnl4ttefDj1ew&#10;ezEL09YY7a7Wzg3j92lv3pV6mIzbJYhMY/4P39ofWsHzbA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e8MMAAADcAAAADwAAAAAAAAAAAAAAAACYAgAAZHJzL2Rv&#10;d25yZXYueG1sUEsFBgAAAAAEAAQA9QAAAIgDAAAAAA==&#10;" fillcolor="white [3201]" strokeweight=".5pt">
                  <v:textbox>
                    <w:txbxContent>
                      <w:p w14:paraId="68230F88" w14:textId="5DB7D5DA" w:rsidR="00112A62" w:rsidRPr="0091007E" w:rsidRDefault="00112A62" w:rsidP="00274DD8">
                        <w:pPr>
                          <w:jc w:val="center"/>
                          <w:rPr>
                            <w:lang w:val="ru-RU"/>
                          </w:rPr>
                        </w:pPr>
                        <w:r w:rsidRPr="0091007E">
                          <w:rPr>
                            <w:rFonts w:ascii="Times New Roman" w:hAnsi="Times New Roman" w:cs="Times New Roman"/>
                            <w:lang w:val="ru-RU"/>
                          </w:rPr>
                          <w:t>Все предприятия в регионе становятся более экологичными и в то же время более экономически продуктивными</w:t>
                        </w:r>
                      </w:p>
                    </w:txbxContent>
                  </v:textbox>
                </v:shape>
                <v:shape id="Поле 92163" o:spid="_x0000_s1048" type="#_x0000_t202" style="position:absolute;left:23812;top:29337;width:363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OEsQA&#10;AADeAAAADwAAAGRycy9kb3ducmV2LnhtbESPQWsCMRSE74X+h/CE3mpWBVm3RrFFS6Gnqnh+bJ5J&#10;6OZlSdJ1+++bQqHHYWa+Ydbb0XdioJhcYAWzaQWCuA3asVFwPh0eaxApI2vsApOCb0qw3dzfrbHR&#10;4cYfNByzEQXCqUEFNue+kTK1ljymaeiJi3cN0WMuMhqpI94K3HdyXlVL6dFxWbDY04ul9vP45RXs&#10;n83KtDVGu6+1c8N4ub6bV6UeJuPuCUSmMf+H/9pvWsFqPlsu4PdOuQ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DhLEAAAA3gAAAA8AAAAAAAAAAAAAAAAAmAIAAGRycy9k&#10;b3ducmV2LnhtbFBLBQYAAAAABAAEAPUAAACJAwAAAAA=&#10;" fillcolor="white [3201]" strokeweight=".5pt">
                  <v:textbox>
                    <w:txbxContent>
                      <w:p w14:paraId="3D9560C3" w14:textId="3D266131" w:rsidR="00112A62" w:rsidRPr="0091007E" w:rsidRDefault="00112A62" w:rsidP="00274DD8">
                        <w:pPr>
                          <w:jc w:val="center"/>
                          <w:rPr>
                            <w:lang w:val="ru-RU"/>
                          </w:rPr>
                        </w:pPr>
                        <w:r w:rsidRPr="0091007E">
                          <w:rPr>
                            <w:rFonts w:ascii="Times New Roman" w:hAnsi="Times New Roman" w:cs="Times New Roman"/>
                            <w:lang w:val="ru-RU"/>
                          </w:rPr>
                          <w:t>Все продукты, производимые в отрасли экологически чистые, вместе с тем экономически прибыльные, а также социально направленные</w:t>
                        </w:r>
                      </w:p>
                    </w:txbxContent>
                  </v:textbox>
                </v:shape>
                <v:shape id="Поле 92166" o:spid="_x0000_s1049" type="#_x0000_t202" style="position:absolute;left:23812;top:36195;width:36316;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tisQA&#10;AADeAAAADwAAAGRycy9kb3ducmV2LnhtbESPQUsDMRSE74L/IbxCbzbbHpbt2rS0UovgySqeH5vX&#10;JHTzsiRxu/57Iwgeh5n5htnsJt+LkWJygRUsFxUI4i5ox0bBx/vzQwMiZWSNfWBS8E0Jdtv7uw22&#10;Otz4jcZzNqJAOLWowOY8tFKmzpLHtAgDcfEuIXrMRUYjdcRbgfterqqqlh4dlwWLAz1Z6q7nL6/g&#10;eDBr0zUY7bHRzo3T5+XVnJSaz6b9I4hMU/4P/7VftIL1alnX8HunX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rYrEAAAA3gAAAA8AAAAAAAAAAAAAAAAAmAIAAGRycy9k&#10;b3ducmV2LnhtbFBLBQYAAAAABAAEAPUAAACJAwAAAAA=&#10;" fillcolor="white [3201]" strokeweight=".5pt">
                  <v:textbox>
                    <w:txbxContent>
                      <w:p w14:paraId="7B8B8023" w14:textId="58BBC96E" w:rsidR="00112A62" w:rsidRPr="0091007E" w:rsidRDefault="00112A62" w:rsidP="00274DD8">
                        <w:pPr>
                          <w:jc w:val="center"/>
                          <w:rPr>
                            <w:lang w:val="ru-RU"/>
                          </w:rPr>
                        </w:pPr>
                        <w:r w:rsidRPr="0091007E">
                          <w:rPr>
                            <w:rFonts w:ascii="Times New Roman" w:hAnsi="Times New Roman" w:cs="Times New Roman"/>
                            <w:lang w:val="ru-RU"/>
                          </w:rPr>
                          <w:t>Домохозяйства мобилизуются как образованные экологически чистые потребители, а продавцы стимулируют спрос на новые продукты и услуги посредством своей политики и практики покупок</w:t>
                        </w:r>
                      </w:p>
                    </w:txbxContent>
                  </v:textbox>
                </v:shape>
                <v:shape id="Поле 92167" o:spid="_x0000_s1050" type="#_x0000_t202" style="position:absolute;left:23812;top:14097;width:36316;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IEcQA&#10;AADeAAAADwAAAGRycy9kb3ducmV2LnhtbESPQWsCMRSE74X+h/AEbzWrB7tujWKLlkJPVfH82DyT&#10;0M3LkqTr9t83hUKPw8x8w6y3o+/EQDG5wArmswoEcRu0Y6PgfDo81CBSRtbYBSYF35Rgu7m/W2Oj&#10;w40/aDhmIwqEU4MKbM59I2VqLXlMs9ATF+8aosdcZDRSR7wVuO/koqqW0qPjsmCxpxdL7efxyyvY&#10;P5uVaWuMdl9r54bxcn03r0pNJ+PuCUSmMf+H/9pvWsFqMV8+wu+dcg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CBHEAAAA3gAAAA8AAAAAAAAAAAAAAAAAmAIAAGRycy9k&#10;b3ducmV2LnhtbFBLBQYAAAAABAAEAPUAAACJAwAAAAA=&#10;" fillcolor="white [3201]" strokeweight=".5pt">
                  <v:textbox>
                    <w:txbxContent>
                      <w:p w14:paraId="2290A031" w14:textId="6C73430B" w:rsidR="00112A62" w:rsidRPr="00274DD8" w:rsidRDefault="00112A62" w:rsidP="00274DD8">
                        <w:pPr>
                          <w:jc w:val="center"/>
                          <w:rPr>
                            <w:sz w:val="20"/>
                            <w:szCs w:val="20"/>
                            <w:lang w:val="ru-RU"/>
                          </w:rPr>
                        </w:pPr>
                        <w:r w:rsidRPr="00274DD8">
                          <w:rPr>
                            <w:rFonts w:ascii="Times New Roman" w:hAnsi="Times New Roman" w:cs="Times New Roman"/>
                            <w:sz w:val="20"/>
                            <w:szCs w:val="20"/>
                            <w:lang w:val="ru-RU"/>
                          </w:rPr>
                          <w:t xml:space="preserve">Предприятия, специализирующиеся на экологических продуктах и услугах </w:t>
                        </w:r>
                        <w:r>
                          <w:rPr>
                            <w:rFonts w:ascii="Times New Roman" w:hAnsi="Times New Roman" w:cs="Times New Roman"/>
                            <w:sz w:val="20"/>
                            <w:szCs w:val="20"/>
                            <w:lang w:val="ru-RU"/>
                          </w:rPr>
                          <w:t>имеют возможность запускаться</w:t>
                        </w:r>
                        <w:r w:rsidRPr="00274DD8">
                          <w:rPr>
                            <w:rFonts w:ascii="Times New Roman" w:hAnsi="Times New Roman" w:cs="Times New Roman"/>
                            <w:sz w:val="20"/>
                            <w:szCs w:val="20"/>
                            <w:lang w:val="ru-RU"/>
                          </w:rPr>
                          <w:t xml:space="preserve"> и расти, а также имеют вертикально-интегрированную цепочку создания конечного продукта от сырья до готовой продукции</w:t>
                        </w:r>
                      </w:p>
                    </w:txbxContent>
                  </v:textbox>
                </v:shape>
                <v:shape id="Поле 92168" o:spid="_x0000_s1051" type="#_x0000_t202" style="position:absolute;left:23812;top:51816;width:36316;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cY8EA&#10;AADeAAAADwAAAGRycy9kb3ducmV2LnhtbERPTWsCMRC9C/0PYQq9aVYPsq5G0WJLwVO19DxsxiS4&#10;mSxJum7/fXMQeny8781u9J0YKCYXWMF8VoEgboN2bBR8Xd6mNYiUkTV2gUnBLyXYbZ8mG2x0uPMn&#10;DedsRAnh1KACm3PfSJlaSx7TLPTEhbuG6DEXGI3UEe8l3HdyUVVL6dFxabDY06ul9nb+8QqOB7My&#10;bY3RHmvt3DB+X0/mXamX53G/BpFpzP/ih/tDK1gt5suyt9wpV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tnGPBAAAA3gAAAA8AAAAAAAAAAAAAAAAAmAIAAGRycy9kb3du&#10;cmV2LnhtbFBLBQYAAAAABAAEAPUAAACGAwAAAAA=&#10;" fillcolor="white [3201]" strokeweight=".5pt">
                  <v:textbox>
                    <w:txbxContent>
                      <w:p w14:paraId="36B19D51" w14:textId="62225D17" w:rsidR="00112A62" w:rsidRPr="0091007E" w:rsidRDefault="00112A62" w:rsidP="00274DD8">
                        <w:pPr>
                          <w:jc w:val="center"/>
                          <w:rPr>
                            <w:sz w:val="20"/>
                            <w:szCs w:val="20"/>
                            <w:lang w:val="ru-RU"/>
                          </w:rPr>
                        </w:pPr>
                        <w:r w:rsidRPr="0091007E">
                          <w:rPr>
                            <w:rFonts w:ascii="Times New Roman" w:hAnsi="Times New Roman" w:cs="Times New Roman"/>
                            <w:sz w:val="20"/>
                            <w:szCs w:val="20"/>
                            <w:lang w:val="ru-RU"/>
                          </w:rPr>
                          <w:t>Финансовая, кадровая и образовательная инфраструктура поднимает устойчивые предприятия отрасли и готовит людей к эффективному участию в качестве работников, потребителей и инвесторов</w:t>
                        </w:r>
                      </w:p>
                    </w:txbxContent>
                  </v:textbox>
                </v:shape>
                <v:shape id="Поле 92169" o:spid="_x0000_s1052" type="#_x0000_t202" style="position:absolute;left:23812;top:43243;width:36316;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5+MQA&#10;AADeAAAADwAAAGRycy9kb3ducmV2LnhtbESPQUsDMRSE74L/IbxCbzbbHsru2rS0UovgySqeH5vX&#10;JHTzsiRxu/57Iwgeh5n5htnsJt+LkWJygRUsFxUI4i5ox0bBx/vzQw0iZWSNfWBS8E0Jdtv7uw22&#10;Otz4jcZzNqJAOLWowOY8tFKmzpLHtAgDcfEuIXrMRUYjdcRbgfterqpqLT06LgsWB3qy1F3PX17B&#10;8WAa09UY7bHWzo3T5+XVnJSaz6b9I4hMU/4P/7VftIJmtVw38HunX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OfjEAAAA3gAAAA8AAAAAAAAAAAAAAAAAmAIAAGRycy9k&#10;b3ducmV2LnhtbFBLBQYAAAAABAAEAPUAAACJAwAAAAA=&#10;" fillcolor="white [3201]" strokeweight=".5pt">
                  <v:textbox>
                    <w:txbxContent>
                      <w:p w14:paraId="5CB4A048" w14:textId="24224B9D" w:rsidR="00112A62" w:rsidRPr="0091007E" w:rsidRDefault="00112A62" w:rsidP="00274DD8">
                        <w:pPr>
                          <w:jc w:val="center"/>
                          <w:rPr>
                            <w:sz w:val="20"/>
                            <w:szCs w:val="20"/>
                            <w:lang w:val="ru-RU"/>
                          </w:rPr>
                        </w:pPr>
                        <w:r w:rsidRPr="0091007E">
                          <w:rPr>
                            <w:rFonts w:ascii="Times New Roman" w:hAnsi="Times New Roman" w:cs="Times New Roman"/>
                            <w:sz w:val="20"/>
                            <w:szCs w:val="20"/>
                            <w:lang w:val="ru-RU"/>
                          </w:rPr>
                          <w:t>Происходит устойчивое развитие объектов отрасли– застройка энергоэффективная и ресурсоэффективная и ориентированная на снижение экологических издержек и максимального использования нетрадиционных источников энергии</w:t>
                        </w:r>
                      </w:p>
                    </w:txbxContent>
                  </v:textbox>
                </v:shape>
                <v:shape id="Поле 92170" o:spid="_x0000_s1053" type="#_x0000_t202" style="position:absolute;left:23812;top:60864;width:3631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GuMMA&#10;AADeAAAADwAAAGRycy9kb3ducmV2LnhtbESPzWoCMRSF9wXfIdxCdzWjCztOjVKLSqGrqri+TK5J&#10;6ORmSNJx+vZmUejycP74VpvRd2KgmFxgBbNpBYK4DdqxUXA+7Z9rECkja+wCk4JfSrBZTx5W2Ohw&#10;4y8ajtmIMsKpQQU2576RMrWWPKZp6ImLdw3RYy4yGqkj3sq47+S8qhbSo+PyYLGnd0vt9/HHK9ht&#10;zdK0NUa7q7Vzw3i5fpqDUk+P49sriExj/g//tT+0guV89lIACk5B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IGuMMAAADeAAAADwAAAAAAAAAAAAAAAACYAgAAZHJzL2Rv&#10;d25yZXYueG1sUEsFBgAAAAAEAAQA9QAAAIgDAAAAAA==&#10;" fillcolor="white [3201]" strokeweight=".5pt">
                  <v:textbox>
                    <w:txbxContent>
                      <w:p w14:paraId="7A14F1FC" w14:textId="6D954D52" w:rsidR="00112A62" w:rsidRPr="0091007E" w:rsidRDefault="00112A62" w:rsidP="00274DD8">
                        <w:pPr>
                          <w:jc w:val="center"/>
                          <w:rPr>
                            <w:sz w:val="20"/>
                            <w:szCs w:val="20"/>
                            <w:lang w:val="ru-RU"/>
                          </w:rPr>
                        </w:pPr>
                        <w:r w:rsidRPr="0091007E">
                          <w:rPr>
                            <w:rFonts w:ascii="Times New Roman" w:hAnsi="Times New Roman" w:cs="Times New Roman"/>
                            <w:sz w:val="20"/>
                            <w:szCs w:val="20"/>
                            <w:lang w:val="ru-RU"/>
                          </w:rPr>
                          <w:t>Инфраструктура отрасли обеспечивает энергию, воду, материалы, здания и мобильность экологически и экономически эффективным образом</w:t>
                        </w:r>
                      </w:p>
                    </w:txbxContent>
                  </v:textbox>
                </v:shape>
                <v:shape id="Поле 92171" o:spid="_x0000_s1054" type="#_x0000_t202" style="position:absolute;left:23717;top:68008;width:36315;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jI8QA&#10;AADeAAAADwAAAGRycy9kb3ducmV2LnhtbESPQUsDMRSE70L/Q3iF3mx2e6jbtWmpUkXwZBXPj81r&#10;Erp5WZK4Xf+9EQSPw8x8w2z3k+/FSDG5wArqZQWCuAvasVHw8f5024BIGVljH5gUfFOC/W52s8VW&#10;hyu/0XjKRhQIpxYV2JyHVsrUWfKYlmEgLt45RI+5yGikjngtcN/LVVWtpUfHZcHiQI+Wusvpyys4&#10;PpiN6RqM9tho58bp8/xqnpVazKfDPYhMU/4P/7VftILNqr6r4fdOuQ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OoyPEAAAA3gAAAA8AAAAAAAAAAAAAAAAAmAIAAGRycy9k&#10;b3ducmV2LnhtbFBLBQYAAAAABAAEAPUAAACJAwAAAAA=&#10;" fillcolor="white [3201]" strokeweight=".5pt">
                  <v:textbox>
                    <w:txbxContent>
                      <w:p w14:paraId="247A8C78" w14:textId="22A716A4" w:rsidR="00112A62" w:rsidRPr="0091007E" w:rsidRDefault="00112A62" w:rsidP="00274DD8">
                        <w:pPr>
                          <w:jc w:val="center"/>
                          <w:rPr>
                            <w:sz w:val="20"/>
                            <w:szCs w:val="20"/>
                            <w:lang w:val="ru-RU"/>
                          </w:rPr>
                        </w:pPr>
                        <w:r w:rsidRPr="0091007E">
                          <w:rPr>
                            <w:rFonts w:ascii="Times New Roman" w:hAnsi="Times New Roman" w:cs="Times New Roman"/>
                            <w:sz w:val="20"/>
                            <w:szCs w:val="20"/>
                            <w:lang w:val="ru-RU"/>
                          </w:rPr>
                          <w:t>Отрасль признана авангардом революции устойчивого развития, становясь экономически, социально и экологически лучшей составляющей, обеспечивающей лучшие условия для жизни, работы и ведения бизнеса</w:t>
                        </w:r>
                      </w:p>
                    </w:txbxContent>
                  </v:textbox>
                </v:shape>
                <v:line id="Прямая соединительная линия 92173" o:spid="_x0000_s1055" style="position:absolute;visibility:visible;mso-wrap-style:square" from="21812,10572" to="23691,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0loscAAADeAAAADwAAAGRycy9kb3ducmV2LnhtbESPQWvCQBSE74L/YXlCL6IbFVqNriLS&#10;QsGibVw8P7LPJJh9G7JbTf+9Wyj0OMzMN8xq09la3Kj1lWMFk3ECgjh3puJCgT69jeYgfEA2WDsm&#10;BT/kYbPu91aYGnfnL7ploRARwj5FBWUITSqlz0uy6MeuIY7exbUWQ5RtIU2L9wi3tZwmybO0WHFc&#10;KLGhXUn5Nfu2CvZ6cR7OjnOt7Sk74KeuXo8fO6WeBt12CSJQF/7Df+13o2AxnbzM4PdOvAJ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fSWixwAAAN4AAAAPAAAAAAAA&#10;AAAAAAAAAKECAABkcnMvZG93bnJldi54bWxQSwUGAAAAAAQABAD5AAAAlQMAAAAA&#10;" strokecolor="black [3200]" strokeweight=".5pt">
                  <v:stroke joinstyle="miter"/>
                </v:line>
                <v:line id="Прямая соединительная линия 92174" o:spid="_x0000_s1056" style="position:absolute;visibility:visible;mso-wrap-style:square" from="21812,16478" to="23691,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S91sgAAADeAAAADwAAAGRycy9kb3ducmV2LnhtbESP3WrCQBSE7wu+w3KE3pS60RZ/Ulcp&#10;YqGgqI1Lrw/ZYxLMng3ZVdO3dwuFXg4z8w0zX3a2FldqfeVYwXCQgCDOnam4UKCPH89TED4gG6wd&#10;k4If8rBc9B7mmBp34y+6ZqEQEcI+RQVlCE0qpc9LsugHriGO3sm1FkOUbSFNi7cIt7UcJclYWqw4&#10;LpTY0Kqk/JxdrIKNnn0/veynWttjtsODrtb77Uqpx373/gYiUBf+w3/tT6NgNhpOXuH3Trw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pS91sgAAADeAAAADwAAAAAA&#10;AAAAAAAAAAChAgAAZHJzL2Rvd25yZXYueG1sUEsFBgAAAAAEAAQA+QAAAJYDAAAAAA==&#10;" strokecolor="black [3200]" strokeweight=".5pt">
                  <v:stroke joinstyle="miter"/>
                </v:line>
                <v:line id="Прямая соединительная линия 92175" o:spid="_x0000_s1057" style="position:absolute;visibility:visible;mso-wrap-style:square" from="21812,31718" to="23691,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YTcgAAADeAAAADwAAAGRycy9kb3ducmV2LnhtbESP3WrCQBSE7wu+w3KE3pS60VJ/Ulcp&#10;YqGgqI1Lrw/ZYxLMng3ZVdO3dwuFXg4z8w0zX3a2FldqfeVYwXCQgCDOnam4UKCPH89TED4gG6wd&#10;k4If8rBc9B7mmBp34y+6ZqEQEcI+RQVlCE0qpc9LsugHriGO3sm1FkOUbSFNi7cIt7UcJclYWqw4&#10;LpTY0Kqk/JxdrIKNnn0/veynWttjtsODrtb77Uqpx373/gYiUBf+w3/tT6NgNhpOXuH3Trw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gYTcgAAADeAAAADwAAAAAA&#10;AAAAAAAAAAChAgAAZHJzL2Rvd25yZXYueG1sUEsFBgAAAAAEAAQA+QAAAJYDAAAAAA==&#10;" strokecolor="black [3200]" strokeweight=".5pt">
                  <v:stroke joinstyle="miter"/>
                </v:line>
                <v:line id="Прямая соединительная линия 92176" o:spid="_x0000_s1058" style="position:absolute;visibility:visible;mso-wrap-style:square" from="21812,38957" to="23691,3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qGOscAAADeAAAADwAAAGRycy9kb3ducmV2LnhtbESPQWvCQBSE74L/YXlCL6IbLViNriLS&#10;QsGibVw8P7LPJJh9G7Jbjf++Wyj0OMzMN8xq09la3Kj1lWMFk3ECgjh3puJCgT69jeYgfEA2WDsm&#10;BQ/ysFn3eytMjbvzF92yUIgIYZ+igjKEJpXS5yVZ9GPXEEfv4lqLIcq2kKbFe4TbWk6TZCYtVhwX&#10;SmxoV1J+zb6tgr1enIfPx7nW9pQd8FNXr8ePnVJPg267BBGoC//hv/a7UbCYTl5m8HsnX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CoY6xwAAAN4AAAAPAAAAAAAA&#10;AAAAAAAAAKECAABkcnMvZG93bnJldi54bWxQSwUGAAAAAAQABAD5AAAAlQMAAAAA&#10;" strokecolor="black [3200]" strokeweight=".5pt">
                  <v:stroke joinstyle="miter"/>
                </v:line>
                <v:line id="Прямая соединительная линия 92177" o:spid="_x0000_s1059" style="position:absolute;visibility:visible;mso-wrap-style:square" from="21812,45720" to="23691,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YjoccAAADeAAAADwAAAGRycy9kb3ducmV2LnhtbESPQWvCQBSE74X+h+UJvZS6UaFqdBUR&#10;CwWL2rh4fmSfSWj2bchuNf57t1DwOMzMN8x82dlaXKj1lWMFg34Cgjh3puJCgT5+vE1A+IBssHZM&#10;Cm7kYbl4fppjatyVv+mShUJECPsUFZQhNKmUPi/Jou+7hjh6Z9daDFG2hTQtXiPc1nKYJO/SYsVx&#10;ocSG1iXlP9mvVbDV09PraD/R2h6zHR50tdl/rZV66XWrGYhAXXiE/9ufRsF0OBiP4e9Ov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RiOhxwAAAN4AAAAPAAAAAAAA&#10;AAAAAAAAAKECAABkcnMvZG93bnJldi54bWxQSwUGAAAAAAQABAD5AAAAlQMAAAAA&#10;" strokecolor="black [3200]" strokeweight=".5pt">
                  <v:stroke joinstyle="miter"/>
                </v:line>
                <v:line id="Прямая соединительная линия 92207" o:spid="_x0000_s1060" style="position:absolute;visibility:visible;mso-wrap-style:square" from="21812,56483" to="23691,5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xoMcAAADeAAAADwAAAGRycy9kb3ducmV2LnhtbESPQWvCQBSE7wX/w/KEXopuTKHV6Coi&#10;FgoWbePi+ZF9JsHs25Ddavrv3UKhx2FmvmEWq9424kqdrx0rmIwTEMSFMzWXCvTxbTQF4QOywcYx&#10;KfghD6vl4GGBmXE3/qJrHkoRIewzVFCF0GZS+qIii37sWuLonV1nMUTZldJ0eItw28g0SV6kxZrj&#10;QoUtbSoqLvm3VbDTs9PT82GqtT3me/zU9fbwsVHqcdiv5yAC9eE//Nd+NwpmaZq8wu+deAX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ZTGgxwAAAN4AAAAPAAAAAAAA&#10;AAAAAAAAAKECAABkcnMvZG93bnJldi54bWxQSwUGAAAAAAQABAD5AAAAlQMAAAAA&#10;" strokecolor="black [3200]" strokeweight=".5pt">
                  <v:stroke joinstyle="miter"/>
                </v:line>
                <v:line id="Прямая соединительная линия 92208" o:spid="_x0000_s1061" style="position:absolute;visibility:visible;mso-wrap-style:square" from="21907,63246" to="23787,6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ql0sQAAADeAAAADwAAAGRycy9kb3ducmV2LnhtbERPXWvCMBR9F/wP4Q72IjNdBdHaVEQ2&#10;GDh0q2HPl+baljU3pcm0+/fLw8DHw/nOt6PtxJUG3zpW8DxPQBBXzrRcK9Dn16cVCB+QDXaOScEv&#10;edgW00mOmXE3/qRrGWoRQ9hnqKAJoc+k9FVDFv3c9cSRu7jBYohwqKUZ8BbDbSfTJFlKiy3HhgZ7&#10;2jdUfZc/VsFBr79mi9NKa3suj/ih25fT+16px4dxtwERaAx38b/7zShYp2kS98Y78Qr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XSxAAAAN4AAAAPAAAAAAAAAAAA&#10;AAAAAKECAABkcnMvZG93bnJldi54bWxQSwUGAAAAAAQABAD5AAAAkgMAAAAA&#10;" strokecolor="black [3200]" strokeweight=".5pt">
                  <v:stroke joinstyle="miter"/>
                </v:line>
                <v:line id="Прямая соединительная линия 92209" o:spid="_x0000_s1062" style="position:absolute;visibility:visible;mso-wrap-style:square" from="21907,70199" to="23787,7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YASccAAADeAAAADwAAAGRycy9kb3ducmV2LnhtbESPQWvCQBSE74X+h+UVvJS6MYVioquI&#10;KAiW2sbF8yP7TILZtyG7avrvu4VCj8PMfMPMl4NtxY163zhWMBknIIhLZxquFOjj9mUKwgdkg61j&#10;UvBNHpaLx4c55sbd+YtuRahEhLDPUUEdQpdL6cuaLPqx64ijd3a9xRBlX0nT4z3CbSvTJHmTFhuO&#10;CzV2tK6pvBRXq2Cvs9Pz62GqtT0WH/ipm83hfa3U6GlYzUAEGsJ/+K+9MwqyNE0y+L0Tr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tgBJxwAAAN4AAAAPAAAAAAAA&#10;AAAAAAAAAKECAABkcnMvZG93bnJldi54bWxQSwUGAAAAAAQABAD5AAAAlQMAAAAA&#10;" strokecolor="black [3200]" strokeweight=".5pt">
                  <v:stroke joinstyle="miter"/>
                </v:line>
                <v:shape id="Поле 153" o:spid="_x0000_s1063" type="#_x0000_t202" style="position:absolute;left:23812;top:22479;width:36316;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8EA&#10;AADcAAAADwAAAGRycy9kb3ducmV2LnhtbERPTUsDMRC9C/6HMII3m9VS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mPjvBAAAA3AAAAA8AAAAAAAAAAAAAAAAAmAIAAGRycy9kb3du&#10;cmV2LnhtbFBLBQYAAAAABAAEAPUAAACGAwAAAAA=&#10;" fillcolor="white [3201]" strokeweight=".5pt">
                  <v:textbox>
                    <w:txbxContent>
                      <w:p w14:paraId="15C89772" w14:textId="45BE149C" w:rsidR="00112A62" w:rsidRPr="0091007E" w:rsidRDefault="00112A62" w:rsidP="00274DD8">
                        <w:pPr>
                          <w:jc w:val="center"/>
                          <w:rPr>
                            <w:sz w:val="20"/>
                            <w:szCs w:val="20"/>
                            <w:lang w:val="ru-RU"/>
                          </w:rPr>
                        </w:pPr>
                        <w:r w:rsidRPr="0091007E">
                          <w:rPr>
                            <w:rFonts w:ascii="Times New Roman" w:hAnsi="Times New Roman" w:cs="Times New Roman"/>
                            <w:sz w:val="20"/>
                            <w:szCs w:val="20"/>
                            <w:lang w:val="ru-RU"/>
                          </w:rPr>
                          <w:t>Производство продуктов производится на малоотходных и безотходных чистых технологиях, вместе с тем эффективных и рентабельных</w:t>
                        </w:r>
                      </w:p>
                    </w:txbxContent>
                  </v:textbox>
                </v:shape>
                <v:line id="Прямая соединительная линия 92225" o:spid="_x0000_s1064" style="position:absolute;visibility:visible;mso-wrap-style:square" from="21812,24860" to="23691,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WLMcAAADeAAAADwAAAGRycy9kb3ducmV2LnhtbESPQWvCQBSE7wX/w/KEXopuTGnR6Coi&#10;FgoWbePi+ZF9JsHs25Ddavrv3UKhx2FmvmEWq9424kqdrx0rmIwTEMSFMzWXCvTxbTQF4QOywcYx&#10;KfghD6vl4GGBmXE3/qJrHkoRIewzVFCF0GZS+qIii37sWuLonV1nMUTZldJ0eItw28g0SV6lxZrj&#10;QoUtbSoqLvm3VbDTs9PT82GqtT3me/zU9fbwsVHqcdiv5yAC9eE//Nd+NwpmaZq+wO+deAX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lYsxwAAAN4AAAAPAAAAAAAA&#10;AAAAAAAAAKECAABkcnMvZG93bnJldi54bWxQSwUGAAAAAAQABAD5AAAAlQMAAAAA&#10;" strokecolor="black [3200]" strokeweight=".5pt">
                  <v:stroke joinstyle="miter"/>
                </v:line>
              </v:group>
            </w:pict>
          </mc:Fallback>
        </mc:AlternateContent>
      </w:r>
    </w:p>
    <w:p w14:paraId="0E4888C9" w14:textId="7221FDC6" w:rsidR="004857B1" w:rsidRDefault="004857B1" w:rsidP="009913D4">
      <w:pPr>
        <w:spacing w:after="0" w:line="240" w:lineRule="auto"/>
        <w:ind w:firstLine="709"/>
        <w:jc w:val="both"/>
        <w:rPr>
          <w:rFonts w:ascii="Times New Roman" w:hAnsi="Times New Roman" w:cs="Times New Roman"/>
          <w:sz w:val="28"/>
          <w:szCs w:val="28"/>
          <w:lang w:val="ru-RU"/>
        </w:rPr>
      </w:pPr>
    </w:p>
    <w:p w14:paraId="0FB44BF5" w14:textId="5BCEE632" w:rsidR="004857B1" w:rsidRDefault="004857B1" w:rsidP="009913D4">
      <w:pPr>
        <w:spacing w:after="0" w:line="240" w:lineRule="auto"/>
        <w:ind w:firstLine="709"/>
        <w:jc w:val="both"/>
        <w:rPr>
          <w:rFonts w:ascii="Times New Roman" w:hAnsi="Times New Roman" w:cs="Times New Roman"/>
          <w:sz w:val="28"/>
          <w:szCs w:val="28"/>
          <w:lang w:val="ru-RU"/>
        </w:rPr>
      </w:pPr>
    </w:p>
    <w:p w14:paraId="12D2ADAE" w14:textId="0DF57CA7" w:rsidR="004857B1" w:rsidRDefault="004857B1" w:rsidP="009913D4">
      <w:pPr>
        <w:spacing w:after="0" w:line="240" w:lineRule="auto"/>
        <w:ind w:firstLine="709"/>
        <w:jc w:val="both"/>
        <w:rPr>
          <w:rFonts w:ascii="Times New Roman" w:hAnsi="Times New Roman" w:cs="Times New Roman"/>
          <w:sz w:val="28"/>
          <w:szCs w:val="28"/>
          <w:lang w:val="ru-RU"/>
        </w:rPr>
      </w:pPr>
    </w:p>
    <w:p w14:paraId="375D9E1D" w14:textId="2EB97C53" w:rsidR="004857B1" w:rsidRDefault="004857B1" w:rsidP="009913D4">
      <w:pPr>
        <w:spacing w:after="0" w:line="240" w:lineRule="auto"/>
        <w:ind w:firstLine="709"/>
        <w:jc w:val="both"/>
        <w:rPr>
          <w:rFonts w:ascii="Times New Roman" w:hAnsi="Times New Roman" w:cs="Times New Roman"/>
          <w:sz w:val="28"/>
          <w:szCs w:val="28"/>
          <w:lang w:val="ru-RU"/>
        </w:rPr>
      </w:pPr>
    </w:p>
    <w:p w14:paraId="1D879754" w14:textId="7C173819" w:rsidR="004857B1" w:rsidRDefault="004857B1" w:rsidP="009913D4">
      <w:pPr>
        <w:spacing w:after="0" w:line="240" w:lineRule="auto"/>
        <w:ind w:firstLine="709"/>
        <w:jc w:val="both"/>
        <w:rPr>
          <w:rFonts w:ascii="Times New Roman" w:hAnsi="Times New Roman" w:cs="Times New Roman"/>
          <w:sz w:val="28"/>
          <w:szCs w:val="28"/>
          <w:lang w:val="ru-RU"/>
        </w:rPr>
      </w:pPr>
    </w:p>
    <w:p w14:paraId="033675EB" w14:textId="64FD1C45" w:rsidR="009B74A2" w:rsidRDefault="009B74A2" w:rsidP="009913D4">
      <w:pPr>
        <w:spacing w:after="0" w:line="240" w:lineRule="auto"/>
        <w:ind w:firstLine="709"/>
        <w:jc w:val="both"/>
        <w:rPr>
          <w:rFonts w:ascii="Times New Roman" w:hAnsi="Times New Roman" w:cs="Times New Roman"/>
          <w:sz w:val="28"/>
          <w:szCs w:val="28"/>
          <w:lang w:val="ru-RU"/>
        </w:rPr>
      </w:pPr>
    </w:p>
    <w:p w14:paraId="5B5662A1" w14:textId="6A08F9D9" w:rsidR="009B74A2" w:rsidRDefault="009B74A2" w:rsidP="009913D4">
      <w:pPr>
        <w:spacing w:after="0" w:line="240" w:lineRule="auto"/>
        <w:ind w:firstLine="709"/>
        <w:jc w:val="both"/>
        <w:rPr>
          <w:rFonts w:ascii="Times New Roman" w:hAnsi="Times New Roman" w:cs="Times New Roman"/>
          <w:sz w:val="28"/>
          <w:szCs w:val="28"/>
          <w:lang w:val="ru-RU"/>
        </w:rPr>
      </w:pPr>
    </w:p>
    <w:p w14:paraId="75C52E5B" w14:textId="6486917B" w:rsidR="004857B1" w:rsidRDefault="004857B1" w:rsidP="009913D4">
      <w:pPr>
        <w:spacing w:after="0" w:line="240" w:lineRule="auto"/>
        <w:ind w:firstLine="709"/>
        <w:jc w:val="both"/>
        <w:rPr>
          <w:rFonts w:ascii="Times New Roman" w:hAnsi="Times New Roman" w:cs="Times New Roman"/>
          <w:sz w:val="28"/>
          <w:szCs w:val="28"/>
          <w:lang w:val="ru-RU"/>
        </w:rPr>
      </w:pPr>
    </w:p>
    <w:p w14:paraId="298D6DC7" w14:textId="39C1BF18" w:rsidR="004857B1" w:rsidRDefault="004857B1" w:rsidP="009913D4">
      <w:pPr>
        <w:spacing w:after="0" w:line="240" w:lineRule="auto"/>
        <w:ind w:firstLine="709"/>
        <w:jc w:val="both"/>
        <w:rPr>
          <w:rFonts w:ascii="Times New Roman" w:hAnsi="Times New Roman" w:cs="Times New Roman"/>
          <w:sz w:val="28"/>
          <w:szCs w:val="28"/>
          <w:lang w:val="ru-RU"/>
        </w:rPr>
      </w:pPr>
    </w:p>
    <w:p w14:paraId="0430DBA0" w14:textId="77777777" w:rsidR="0091007E" w:rsidRDefault="0091007E" w:rsidP="009913D4">
      <w:pPr>
        <w:spacing w:after="0" w:line="240" w:lineRule="auto"/>
        <w:ind w:firstLine="709"/>
        <w:jc w:val="both"/>
        <w:rPr>
          <w:rFonts w:ascii="Times New Roman" w:hAnsi="Times New Roman" w:cs="Times New Roman"/>
          <w:sz w:val="28"/>
          <w:szCs w:val="28"/>
          <w:lang w:val="ru-RU"/>
        </w:rPr>
      </w:pPr>
    </w:p>
    <w:p w14:paraId="31B94715" w14:textId="4013F228" w:rsidR="004857B1" w:rsidRDefault="004857B1" w:rsidP="009913D4">
      <w:pPr>
        <w:spacing w:after="0" w:line="240" w:lineRule="auto"/>
        <w:ind w:firstLine="709"/>
        <w:jc w:val="both"/>
        <w:rPr>
          <w:rFonts w:ascii="Times New Roman" w:hAnsi="Times New Roman" w:cs="Times New Roman"/>
          <w:sz w:val="28"/>
          <w:szCs w:val="28"/>
          <w:lang w:val="ru-RU"/>
        </w:rPr>
      </w:pPr>
    </w:p>
    <w:p w14:paraId="2BE8B7AA" w14:textId="1EA41CA5" w:rsidR="004857B1" w:rsidRDefault="004857B1" w:rsidP="009913D4">
      <w:pPr>
        <w:spacing w:after="0" w:line="240" w:lineRule="auto"/>
        <w:ind w:firstLine="709"/>
        <w:jc w:val="both"/>
        <w:rPr>
          <w:rFonts w:ascii="Times New Roman" w:hAnsi="Times New Roman" w:cs="Times New Roman"/>
          <w:sz w:val="28"/>
          <w:szCs w:val="28"/>
          <w:lang w:val="ru-RU"/>
        </w:rPr>
      </w:pPr>
    </w:p>
    <w:p w14:paraId="19DAAFBB" w14:textId="0AB1193F" w:rsidR="004857B1" w:rsidRDefault="004857B1" w:rsidP="009913D4">
      <w:pPr>
        <w:spacing w:after="0" w:line="240" w:lineRule="auto"/>
        <w:ind w:firstLine="709"/>
        <w:jc w:val="both"/>
        <w:rPr>
          <w:rFonts w:ascii="Times New Roman" w:hAnsi="Times New Roman" w:cs="Times New Roman"/>
          <w:sz w:val="28"/>
          <w:szCs w:val="28"/>
          <w:lang w:val="ru-RU"/>
        </w:rPr>
      </w:pPr>
    </w:p>
    <w:p w14:paraId="75944A88" w14:textId="086AFFEA" w:rsidR="004857B1" w:rsidRDefault="004857B1" w:rsidP="009913D4">
      <w:pPr>
        <w:spacing w:after="0" w:line="240" w:lineRule="auto"/>
        <w:ind w:firstLine="709"/>
        <w:jc w:val="both"/>
        <w:rPr>
          <w:rFonts w:ascii="Times New Roman" w:hAnsi="Times New Roman" w:cs="Times New Roman"/>
          <w:sz w:val="28"/>
          <w:szCs w:val="28"/>
          <w:lang w:val="ru-RU"/>
        </w:rPr>
      </w:pPr>
    </w:p>
    <w:p w14:paraId="54FC4D0C" w14:textId="29149B36" w:rsidR="004857B1" w:rsidRDefault="004857B1" w:rsidP="009913D4">
      <w:pPr>
        <w:spacing w:after="0" w:line="240" w:lineRule="auto"/>
        <w:ind w:firstLine="709"/>
        <w:jc w:val="both"/>
        <w:rPr>
          <w:rFonts w:ascii="Times New Roman" w:hAnsi="Times New Roman" w:cs="Times New Roman"/>
          <w:sz w:val="28"/>
          <w:szCs w:val="28"/>
          <w:lang w:val="ru-RU"/>
        </w:rPr>
      </w:pPr>
    </w:p>
    <w:p w14:paraId="6E24B91F" w14:textId="5665321C" w:rsidR="004857B1" w:rsidRDefault="004857B1" w:rsidP="009913D4">
      <w:pPr>
        <w:spacing w:after="0" w:line="240" w:lineRule="auto"/>
        <w:ind w:firstLine="709"/>
        <w:jc w:val="both"/>
        <w:rPr>
          <w:rFonts w:ascii="Times New Roman" w:hAnsi="Times New Roman" w:cs="Times New Roman"/>
          <w:sz w:val="28"/>
          <w:szCs w:val="28"/>
          <w:lang w:val="ru-RU"/>
        </w:rPr>
      </w:pPr>
    </w:p>
    <w:p w14:paraId="11DECC75" w14:textId="77777777" w:rsidR="004857B1" w:rsidRDefault="004857B1" w:rsidP="009913D4">
      <w:pPr>
        <w:spacing w:after="0" w:line="240" w:lineRule="auto"/>
        <w:ind w:firstLine="709"/>
        <w:jc w:val="both"/>
        <w:rPr>
          <w:rFonts w:ascii="Times New Roman" w:hAnsi="Times New Roman" w:cs="Times New Roman"/>
          <w:sz w:val="28"/>
          <w:szCs w:val="28"/>
          <w:lang w:val="ru-RU"/>
        </w:rPr>
      </w:pPr>
    </w:p>
    <w:p w14:paraId="2B565116" w14:textId="4E4BB56B" w:rsidR="004857B1" w:rsidRDefault="004857B1" w:rsidP="009913D4">
      <w:pPr>
        <w:spacing w:after="0" w:line="240" w:lineRule="auto"/>
        <w:ind w:firstLine="709"/>
        <w:jc w:val="both"/>
        <w:rPr>
          <w:rFonts w:ascii="Times New Roman" w:hAnsi="Times New Roman" w:cs="Times New Roman"/>
          <w:sz w:val="28"/>
          <w:szCs w:val="28"/>
          <w:lang w:val="ru-RU"/>
        </w:rPr>
      </w:pPr>
    </w:p>
    <w:p w14:paraId="297195C1" w14:textId="1C18C7C2" w:rsidR="004857B1" w:rsidRDefault="004857B1" w:rsidP="009913D4">
      <w:pPr>
        <w:spacing w:after="0" w:line="240" w:lineRule="auto"/>
        <w:ind w:firstLine="709"/>
        <w:jc w:val="both"/>
        <w:rPr>
          <w:rFonts w:ascii="Times New Roman" w:hAnsi="Times New Roman" w:cs="Times New Roman"/>
          <w:sz w:val="28"/>
          <w:szCs w:val="28"/>
          <w:lang w:val="ru-RU"/>
        </w:rPr>
      </w:pPr>
    </w:p>
    <w:p w14:paraId="058AE203" w14:textId="77777777" w:rsidR="004857B1" w:rsidRDefault="004857B1" w:rsidP="009913D4">
      <w:pPr>
        <w:spacing w:after="0" w:line="240" w:lineRule="auto"/>
        <w:ind w:firstLine="709"/>
        <w:jc w:val="both"/>
        <w:rPr>
          <w:rFonts w:ascii="Times New Roman" w:hAnsi="Times New Roman" w:cs="Times New Roman"/>
          <w:sz w:val="28"/>
          <w:szCs w:val="28"/>
          <w:lang w:val="ru-RU"/>
        </w:rPr>
      </w:pPr>
    </w:p>
    <w:p w14:paraId="3C0D38D9" w14:textId="3432866A" w:rsidR="004857B1" w:rsidRDefault="004857B1" w:rsidP="009913D4">
      <w:pPr>
        <w:spacing w:after="0" w:line="240" w:lineRule="auto"/>
        <w:ind w:firstLine="709"/>
        <w:jc w:val="both"/>
        <w:rPr>
          <w:rFonts w:ascii="Times New Roman" w:hAnsi="Times New Roman" w:cs="Times New Roman"/>
          <w:sz w:val="28"/>
          <w:szCs w:val="28"/>
          <w:lang w:val="ru-RU"/>
        </w:rPr>
      </w:pPr>
    </w:p>
    <w:p w14:paraId="624AB9AB" w14:textId="442DCB19" w:rsidR="004857B1" w:rsidRDefault="004857B1" w:rsidP="009913D4">
      <w:pPr>
        <w:spacing w:after="0" w:line="240" w:lineRule="auto"/>
        <w:ind w:firstLine="709"/>
        <w:jc w:val="both"/>
        <w:rPr>
          <w:rFonts w:ascii="Times New Roman" w:hAnsi="Times New Roman" w:cs="Times New Roman"/>
          <w:sz w:val="28"/>
          <w:szCs w:val="28"/>
          <w:lang w:val="ru-RU"/>
        </w:rPr>
      </w:pPr>
    </w:p>
    <w:p w14:paraId="67C1B0FB" w14:textId="25A64FCE" w:rsidR="004857B1" w:rsidRDefault="004857B1" w:rsidP="009913D4">
      <w:pPr>
        <w:spacing w:after="0" w:line="240" w:lineRule="auto"/>
        <w:ind w:firstLine="709"/>
        <w:jc w:val="both"/>
        <w:rPr>
          <w:rFonts w:ascii="Times New Roman" w:hAnsi="Times New Roman" w:cs="Times New Roman"/>
          <w:sz w:val="28"/>
          <w:szCs w:val="28"/>
          <w:lang w:val="ru-RU"/>
        </w:rPr>
      </w:pPr>
    </w:p>
    <w:p w14:paraId="2833DEC9" w14:textId="77777777" w:rsidR="0091007E" w:rsidRDefault="0091007E" w:rsidP="009913D4">
      <w:pPr>
        <w:spacing w:after="0" w:line="240" w:lineRule="auto"/>
        <w:ind w:firstLine="709"/>
        <w:jc w:val="both"/>
        <w:rPr>
          <w:rFonts w:ascii="Times New Roman" w:hAnsi="Times New Roman" w:cs="Times New Roman"/>
          <w:sz w:val="28"/>
          <w:szCs w:val="28"/>
          <w:lang w:val="ru-RU"/>
        </w:rPr>
      </w:pPr>
    </w:p>
    <w:p w14:paraId="1F4948B0" w14:textId="197BFE07" w:rsidR="0091007E" w:rsidRDefault="0091007E" w:rsidP="009913D4">
      <w:pPr>
        <w:spacing w:after="0" w:line="240" w:lineRule="auto"/>
        <w:ind w:firstLine="709"/>
        <w:jc w:val="both"/>
        <w:rPr>
          <w:rFonts w:ascii="Times New Roman" w:hAnsi="Times New Roman" w:cs="Times New Roman"/>
          <w:sz w:val="28"/>
          <w:szCs w:val="28"/>
          <w:lang w:val="ru-RU"/>
        </w:rPr>
      </w:pPr>
    </w:p>
    <w:p w14:paraId="4409B512" w14:textId="4540970D" w:rsidR="004857B1" w:rsidRDefault="004857B1" w:rsidP="009913D4">
      <w:pPr>
        <w:spacing w:after="0" w:line="240" w:lineRule="auto"/>
        <w:ind w:firstLine="709"/>
        <w:jc w:val="both"/>
        <w:rPr>
          <w:rFonts w:ascii="Times New Roman" w:hAnsi="Times New Roman" w:cs="Times New Roman"/>
          <w:sz w:val="28"/>
          <w:szCs w:val="28"/>
          <w:lang w:val="ru-RU"/>
        </w:rPr>
      </w:pPr>
    </w:p>
    <w:p w14:paraId="0780911F" w14:textId="77777777" w:rsidR="0091007E" w:rsidRDefault="0091007E" w:rsidP="009913D4">
      <w:pPr>
        <w:spacing w:after="0" w:line="240" w:lineRule="auto"/>
        <w:ind w:firstLine="709"/>
        <w:jc w:val="both"/>
        <w:rPr>
          <w:rFonts w:ascii="Times New Roman" w:hAnsi="Times New Roman" w:cs="Times New Roman"/>
          <w:sz w:val="28"/>
          <w:szCs w:val="28"/>
          <w:lang w:val="ru-RU"/>
        </w:rPr>
      </w:pPr>
    </w:p>
    <w:p w14:paraId="4B561355" w14:textId="1319AAF8" w:rsidR="00274DD8" w:rsidRDefault="00274DD8" w:rsidP="009913D4">
      <w:pPr>
        <w:spacing w:after="0" w:line="240" w:lineRule="auto"/>
        <w:ind w:firstLine="709"/>
        <w:jc w:val="both"/>
        <w:rPr>
          <w:rFonts w:ascii="Times New Roman" w:hAnsi="Times New Roman" w:cs="Times New Roman"/>
          <w:sz w:val="28"/>
          <w:szCs w:val="28"/>
          <w:lang w:val="ru-RU"/>
        </w:rPr>
      </w:pPr>
    </w:p>
    <w:p w14:paraId="40307746" w14:textId="42AF7665" w:rsidR="00274DD8" w:rsidRDefault="00274DD8" w:rsidP="009913D4">
      <w:pPr>
        <w:spacing w:after="0" w:line="240" w:lineRule="auto"/>
        <w:ind w:firstLine="709"/>
        <w:jc w:val="both"/>
        <w:rPr>
          <w:rFonts w:ascii="Times New Roman" w:hAnsi="Times New Roman" w:cs="Times New Roman"/>
          <w:sz w:val="28"/>
          <w:szCs w:val="28"/>
          <w:lang w:val="ru-RU"/>
        </w:rPr>
      </w:pPr>
    </w:p>
    <w:p w14:paraId="1E5C98A4" w14:textId="44A1F3C1" w:rsidR="00274DD8" w:rsidRDefault="00274DD8" w:rsidP="009913D4">
      <w:pPr>
        <w:spacing w:after="0" w:line="240" w:lineRule="auto"/>
        <w:ind w:firstLine="709"/>
        <w:jc w:val="both"/>
        <w:rPr>
          <w:rFonts w:ascii="Times New Roman" w:hAnsi="Times New Roman" w:cs="Times New Roman"/>
          <w:sz w:val="28"/>
          <w:szCs w:val="28"/>
          <w:lang w:val="ru-RU"/>
        </w:rPr>
      </w:pPr>
    </w:p>
    <w:p w14:paraId="615887BE" w14:textId="1E6054CC" w:rsidR="00274DD8" w:rsidRDefault="00274DD8" w:rsidP="009913D4">
      <w:pPr>
        <w:spacing w:after="0" w:line="240" w:lineRule="auto"/>
        <w:ind w:firstLine="709"/>
        <w:jc w:val="both"/>
        <w:rPr>
          <w:rFonts w:ascii="Times New Roman" w:hAnsi="Times New Roman" w:cs="Times New Roman"/>
          <w:sz w:val="28"/>
          <w:szCs w:val="28"/>
          <w:lang w:val="ru-RU"/>
        </w:rPr>
      </w:pPr>
    </w:p>
    <w:p w14:paraId="1C5C7EC2" w14:textId="77777777" w:rsidR="00274DD8" w:rsidRDefault="00274DD8" w:rsidP="009913D4">
      <w:pPr>
        <w:spacing w:after="0" w:line="240" w:lineRule="auto"/>
        <w:ind w:firstLine="709"/>
        <w:jc w:val="both"/>
        <w:rPr>
          <w:rFonts w:ascii="Times New Roman" w:hAnsi="Times New Roman" w:cs="Times New Roman"/>
          <w:sz w:val="28"/>
          <w:szCs w:val="28"/>
          <w:lang w:val="ru-RU"/>
        </w:rPr>
      </w:pPr>
    </w:p>
    <w:p w14:paraId="2377A02F" w14:textId="23CFB45F" w:rsidR="00274DD8" w:rsidRDefault="00274DD8" w:rsidP="009913D4">
      <w:pPr>
        <w:spacing w:after="0" w:line="240" w:lineRule="auto"/>
        <w:ind w:firstLine="709"/>
        <w:jc w:val="both"/>
        <w:rPr>
          <w:rFonts w:ascii="Times New Roman" w:hAnsi="Times New Roman" w:cs="Times New Roman"/>
          <w:sz w:val="28"/>
          <w:szCs w:val="28"/>
          <w:lang w:val="ru-RU"/>
        </w:rPr>
      </w:pPr>
    </w:p>
    <w:p w14:paraId="3F48FE65" w14:textId="2BEE2AFB" w:rsidR="00274DD8" w:rsidRDefault="00274DD8" w:rsidP="009913D4">
      <w:pPr>
        <w:spacing w:after="0" w:line="240" w:lineRule="auto"/>
        <w:ind w:firstLine="709"/>
        <w:jc w:val="both"/>
        <w:rPr>
          <w:rFonts w:ascii="Times New Roman" w:hAnsi="Times New Roman" w:cs="Times New Roman"/>
          <w:sz w:val="28"/>
          <w:szCs w:val="28"/>
          <w:lang w:val="ru-RU"/>
        </w:rPr>
      </w:pPr>
    </w:p>
    <w:p w14:paraId="6E5441EE" w14:textId="77777777" w:rsidR="00274DD8" w:rsidRDefault="00274DD8" w:rsidP="009913D4">
      <w:pPr>
        <w:spacing w:after="0" w:line="240" w:lineRule="auto"/>
        <w:ind w:firstLine="709"/>
        <w:jc w:val="both"/>
        <w:rPr>
          <w:rFonts w:ascii="Times New Roman" w:hAnsi="Times New Roman" w:cs="Times New Roman"/>
          <w:sz w:val="28"/>
          <w:szCs w:val="28"/>
          <w:lang w:val="ru-RU"/>
        </w:rPr>
      </w:pPr>
    </w:p>
    <w:p w14:paraId="31722E1D" w14:textId="77777777" w:rsidR="00274DD8" w:rsidRDefault="00274DD8" w:rsidP="009913D4">
      <w:pPr>
        <w:spacing w:after="0" w:line="240" w:lineRule="auto"/>
        <w:ind w:firstLine="709"/>
        <w:jc w:val="both"/>
        <w:rPr>
          <w:rFonts w:ascii="Times New Roman" w:hAnsi="Times New Roman" w:cs="Times New Roman"/>
          <w:sz w:val="28"/>
          <w:szCs w:val="28"/>
          <w:lang w:val="ru-RU"/>
        </w:rPr>
      </w:pPr>
    </w:p>
    <w:p w14:paraId="6D8246A2" w14:textId="77777777" w:rsidR="00274DD8" w:rsidRDefault="00274DD8" w:rsidP="009913D4">
      <w:pPr>
        <w:spacing w:after="0" w:line="240" w:lineRule="auto"/>
        <w:ind w:firstLine="709"/>
        <w:jc w:val="both"/>
        <w:rPr>
          <w:rFonts w:ascii="Times New Roman" w:hAnsi="Times New Roman" w:cs="Times New Roman"/>
          <w:sz w:val="28"/>
          <w:szCs w:val="28"/>
          <w:lang w:val="ru-RU"/>
        </w:rPr>
      </w:pPr>
    </w:p>
    <w:p w14:paraId="39DC9CC7" w14:textId="77777777" w:rsidR="00274DD8" w:rsidRDefault="00274DD8" w:rsidP="009913D4">
      <w:pPr>
        <w:spacing w:after="0" w:line="240" w:lineRule="auto"/>
        <w:ind w:firstLine="709"/>
        <w:jc w:val="both"/>
        <w:rPr>
          <w:rFonts w:ascii="Times New Roman" w:hAnsi="Times New Roman" w:cs="Times New Roman"/>
          <w:sz w:val="28"/>
          <w:szCs w:val="28"/>
          <w:lang w:val="ru-RU"/>
        </w:rPr>
      </w:pPr>
    </w:p>
    <w:p w14:paraId="43744BE1" w14:textId="77C993CB" w:rsidR="004857B1" w:rsidRDefault="004857B1" w:rsidP="00850ADC">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3 – Ц</w:t>
      </w:r>
      <w:r w:rsidRPr="00F84980">
        <w:rPr>
          <w:rFonts w:ascii="Times New Roman" w:hAnsi="Times New Roman" w:cs="Times New Roman"/>
          <w:sz w:val="28"/>
          <w:szCs w:val="28"/>
          <w:lang w:val="ru-RU"/>
        </w:rPr>
        <w:t>елевые</w:t>
      </w:r>
      <w:r>
        <w:rPr>
          <w:rFonts w:ascii="Times New Roman" w:hAnsi="Times New Roman" w:cs="Times New Roman"/>
          <w:sz w:val="28"/>
          <w:szCs w:val="28"/>
          <w:lang w:val="ru-RU"/>
        </w:rPr>
        <w:t xml:space="preserve"> </w:t>
      </w:r>
      <w:r w:rsidRPr="00F84980">
        <w:rPr>
          <w:rFonts w:ascii="Times New Roman" w:hAnsi="Times New Roman" w:cs="Times New Roman"/>
          <w:sz w:val="28"/>
          <w:szCs w:val="28"/>
          <w:lang w:val="ru-RU"/>
        </w:rPr>
        <w:t xml:space="preserve"> результаты устойчивой </w:t>
      </w:r>
      <w:r>
        <w:rPr>
          <w:rFonts w:ascii="Times New Roman" w:hAnsi="Times New Roman" w:cs="Times New Roman"/>
          <w:sz w:val="28"/>
          <w:szCs w:val="28"/>
          <w:lang w:val="ru-RU"/>
        </w:rPr>
        <w:t>отрасли</w:t>
      </w:r>
    </w:p>
    <w:p w14:paraId="66CEDA0A" w14:textId="77777777" w:rsidR="00850ADC" w:rsidRDefault="00850ADC" w:rsidP="009913D4">
      <w:pPr>
        <w:spacing w:after="0" w:line="240" w:lineRule="auto"/>
        <w:ind w:firstLine="709"/>
        <w:jc w:val="both"/>
        <w:rPr>
          <w:rFonts w:ascii="Times New Roman" w:eastAsia="Times New Roman" w:hAnsi="Times New Roman" w:cs="Times New Roman"/>
          <w:sz w:val="24"/>
          <w:szCs w:val="24"/>
          <w:lang w:val="ru-RU"/>
        </w:rPr>
      </w:pPr>
    </w:p>
    <w:p w14:paraId="5F8FD67F" w14:textId="47C857ED" w:rsidR="004857B1" w:rsidRDefault="004857B1" w:rsidP="009913D4">
      <w:pPr>
        <w:spacing w:after="0" w:line="240" w:lineRule="auto"/>
        <w:ind w:firstLine="709"/>
        <w:jc w:val="both"/>
        <w:rPr>
          <w:rFonts w:ascii="Times New Roman" w:hAnsi="Times New Roman" w:cs="Times New Roman"/>
          <w:sz w:val="28"/>
          <w:szCs w:val="28"/>
          <w:lang w:val="ru-RU"/>
        </w:rPr>
      </w:pPr>
      <w:r w:rsidRPr="00F84980">
        <w:rPr>
          <w:rFonts w:ascii="Times New Roman" w:eastAsia="Times New Roman" w:hAnsi="Times New Roman" w:cs="Times New Roman"/>
          <w:sz w:val="24"/>
          <w:szCs w:val="24"/>
          <w:lang w:val="ru-RU"/>
        </w:rPr>
        <w:t xml:space="preserve">Примечание - составлено </w:t>
      </w:r>
      <w:r>
        <w:rPr>
          <w:rFonts w:ascii="Times New Roman" w:eastAsia="Times New Roman" w:hAnsi="Times New Roman" w:cs="Times New Roman"/>
          <w:sz w:val="24"/>
          <w:szCs w:val="24"/>
          <w:lang w:val="ru-RU"/>
        </w:rPr>
        <w:t xml:space="preserve">автором </w:t>
      </w:r>
    </w:p>
    <w:p w14:paraId="2C24A539" w14:textId="77777777" w:rsidR="004857B1" w:rsidRDefault="004857B1" w:rsidP="009913D4">
      <w:pPr>
        <w:spacing w:after="0" w:line="240" w:lineRule="auto"/>
        <w:ind w:firstLine="709"/>
        <w:jc w:val="both"/>
        <w:rPr>
          <w:rFonts w:ascii="Times New Roman" w:hAnsi="Times New Roman" w:cs="Times New Roman"/>
          <w:sz w:val="28"/>
          <w:szCs w:val="28"/>
          <w:lang w:val="ru-RU"/>
        </w:rPr>
      </w:pPr>
    </w:p>
    <w:p w14:paraId="7E41D5B7" w14:textId="77777777" w:rsidR="006C07C2" w:rsidRPr="00F84980" w:rsidRDefault="006C07C2" w:rsidP="006C07C2">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 </w:t>
      </w:r>
      <w:r>
        <w:rPr>
          <w:rFonts w:ascii="Times New Roman" w:hAnsi="Times New Roman" w:cs="Times New Roman"/>
          <w:sz w:val="28"/>
          <w:szCs w:val="28"/>
          <w:lang w:val="ru-RU"/>
        </w:rPr>
        <w:t>б</w:t>
      </w:r>
      <w:r w:rsidRPr="00F84980">
        <w:rPr>
          <w:rFonts w:ascii="Times New Roman" w:hAnsi="Times New Roman" w:cs="Times New Roman"/>
          <w:sz w:val="28"/>
          <w:szCs w:val="28"/>
          <w:lang w:val="ru-RU"/>
        </w:rPr>
        <w:t>изнес поддержка</w:t>
      </w:r>
      <w:r>
        <w:rPr>
          <w:rFonts w:ascii="Times New Roman" w:hAnsi="Times New Roman" w:cs="Times New Roman"/>
          <w:sz w:val="28"/>
          <w:szCs w:val="28"/>
          <w:lang w:val="ru-RU"/>
        </w:rPr>
        <w:t xml:space="preserve"> в отрасли</w:t>
      </w:r>
      <w:r w:rsidRPr="00F84980">
        <w:rPr>
          <w:rFonts w:ascii="Times New Roman" w:hAnsi="Times New Roman" w:cs="Times New Roman"/>
          <w:sz w:val="28"/>
          <w:szCs w:val="28"/>
          <w:lang w:val="ru-RU"/>
        </w:rPr>
        <w:t xml:space="preserve">. </w:t>
      </w:r>
      <w:r>
        <w:rPr>
          <w:rFonts w:ascii="Times New Roman" w:hAnsi="Times New Roman" w:cs="Times New Roman"/>
          <w:sz w:val="28"/>
          <w:szCs w:val="28"/>
          <w:lang w:val="ru-RU"/>
        </w:rPr>
        <w:t>Ф</w:t>
      </w:r>
      <w:r w:rsidRPr="00F84980">
        <w:rPr>
          <w:rFonts w:ascii="Times New Roman" w:hAnsi="Times New Roman" w:cs="Times New Roman"/>
          <w:sz w:val="28"/>
          <w:szCs w:val="28"/>
          <w:lang w:val="ru-RU"/>
        </w:rPr>
        <w:t>инансовая, кадровая и образовательная инфраструктура по</w:t>
      </w:r>
      <w:r>
        <w:rPr>
          <w:rFonts w:ascii="Times New Roman" w:hAnsi="Times New Roman" w:cs="Times New Roman"/>
          <w:sz w:val="28"/>
          <w:szCs w:val="28"/>
          <w:lang w:val="ru-RU"/>
        </w:rPr>
        <w:t>д</w:t>
      </w:r>
      <w:r w:rsidRPr="00F84980">
        <w:rPr>
          <w:rFonts w:ascii="Times New Roman" w:hAnsi="Times New Roman" w:cs="Times New Roman"/>
          <w:sz w:val="28"/>
          <w:szCs w:val="28"/>
          <w:lang w:val="ru-RU"/>
        </w:rPr>
        <w:t>нимает устойчивые предприятия</w:t>
      </w:r>
      <w:r>
        <w:rPr>
          <w:rFonts w:ascii="Times New Roman" w:hAnsi="Times New Roman" w:cs="Times New Roman"/>
          <w:sz w:val="28"/>
          <w:szCs w:val="28"/>
          <w:lang w:val="ru-RU"/>
        </w:rPr>
        <w:t xml:space="preserve"> отрасли</w:t>
      </w:r>
      <w:r w:rsidRPr="00F84980">
        <w:rPr>
          <w:rFonts w:ascii="Times New Roman" w:hAnsi="Times New Roman" w:cs="Times New Roman"/>
          <w:sz w:val="28"/>
          <w:szCs w:val="28"/>
          <w:lang w:val="ru-RU"/>
        </w:rPr>
        <w:t xml:space="preserve"> и готовит людей к эффективному участию в качестве работн</w:t>
      </w:r>
      <w:r>
        <w:rPr>
          <w:rFonts w:ascii="Times New Roman" w:hAnsi="Times New Roman" w:cs="Times New Roman"/>
          <w:sz w:val="28"/>
          <w:szCs w:val="28"/>
          <w:lang w:val="ru-RU"/>
        </w:rPr>
        <w:t>иков, потребителей и инвесторов;</w:t>
      </w:r>
    </w:p>
    <w:p w14:paraId="3EB0BC4D" w14:textId="77777777" w:rsidR="006C07C2" w:rsidRPr="00F84980" w:rsidRDefault="006C07C2" w:rsidP="006C07C2">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 </w:t>
      </w:r>
      <w:r>
        <w:rPr>
          <w:rFonts w:ascii="Times New Roman" w:hAnsi="Times New Roman" w:cs="Times New Roman"/>
          <w:sz w:val="28"/>
          <w:szCs w:val="28"/>
          <w:lang w:val="ru-RU"/>
        </w:rPr>
        <w:t>у</w:t>
      </w:r>
      <w:r w:rsidRPr="00F84980">
        <w:rPr>
          <w:rFonts w:ascii="Times New Roman" w:hAnsi="Times New Roman" w:cs="Times New Roman"/>
          <w:sz w:val="28"/>
          <w:szCs w:val="28"/>
          <w:lang w:val="ru-RU"/>
        </w:rPr>
        <w:t>стойчивая инфраструктура</w:t>
      </w:r>
      <w:r>
        <w:rPr>
          <w:rFonts w:ascii="Times New Roman" w:hAnsi="Times New Roman" w:cs="Times New Roman"/>
          <w:sz w:val="28"/>
          <w:szCs w:val="28"/>
          <w:lang w:val="ru-RU"/>
        </w:rPr>
        <w:t xml:space="preserve"> отрасли</w:t>
      </w:r>
      <w:r w:rsidRPr="00F84980">
        <w:rPr>
          <w:rFonts w:ascii="Times New Roman" w:hAnsi="Times New Roman" w:cs="Times New Roman"/>
          <w:sz w:val="28"/>
          <w:szCs w:val="28"/>
          <w:lang w:val="ru-RU"/>
        </w:rPr>
        <w:t xml:space="preserve">. </w:t>
      </w:r>
      <w:r>
        <w:rPr>
          <w:rFonts w:ascii="Times New Roman" w:hAnsi="Times New Roman" w:cs="Times New Roman"/>
          <w:sz w:val="28"/>
          <w:szCs w:val="28"/>
          <w:lang w:val="ru-RU"/>
        </w:rPr>
        <w:t>И</w:t>
      </w:r>
      <w:r w:rsidRPr="00F84980">
        <w:rPr>
          <w:rFonts w:ascii="Times New Roman" w:hAnsi="Times New Roman" w:cs="Times New Roman"/>
          <w:sz w:val="28"/>
          <w:szCs w:val="28"/>
          <w:lang w:val="ru-RU"/>
        </w:rPr>
        <w:t>нфраструктура</w:t>
      </w:r>
      <w:r>
        <w:rPr>
          <w:rFonts w:ascii="Times New Roman" w:hAnsi="Times New Roman" w:cs="Times New Roman"/>
          <w:sz w:val="28"/>
          <w:szCs w:val="28"/>
          <w:lang w:val="ru-RU"/>
        </w:rPr>
        <w:t xml:space="preserve"> отрасли</w:t>
      </w:r>
      <w:r w:rsidRPr="00F84980">
        <w:rPr>
          <w:rFonts w:ascii="Times New Roman" w:hAnsi="Times New Roman" w:cs="Times New Roman"/>
          <w:sz w:val="28"/>
          <w:szCs w:val="28"/>
          <w:lang w:val="ru-RU"/>
        </w:rPr>
        <w:t xml:space="preserve"> обеспечивает энергию, воду, материалы, здания и мобильность экологически и э</w:t>
      </w:r>
      <w:r>
        <w:rPr>
          <w:rFonts w:ascii="Times New Roman" w:hAnsi="Times New Roman" w:cs="Times New Roman"/>
          <w:sz w:val="28"/>
          <w:szCs w:val="28"/>
          <w:lang w:val="ru-RU"/>
        </w:rPr>
        <w:t>кономически эффективным образом;</w:t>
      </w:r>
    </w:p>
    <w:p w14:paraId="1A9342E0" w14:textId="77777777" w:rsidR="00A04A17" w:rsidRDefault="006C07C2" w:rsidP="006C07C2">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 </w:t>
      </w:r>
      <w:r>
        <w:rPr>
          <w:rFonts w:ascii="Times New Roman" w:hAnsi="Times New Roman" w:cs="Times New Roman"/>
          <w:sz w:val="28"/>
          <w:szCs w:val="28"/>
          <w:lang w:val="ru-RU"/>
        </w:rPr>
        <w:t>р</w:t>
      </w:r>
      <w:r w:rsidRPr="00F84980">
        <w:rPr>
          <w:rFonts w:ascii="Times New Roman" w:hAnsi="Times New Roman" w:cs="Times New Roman"/>
          <w:sz w:val="28"/>
          <w:szCs w:val="28"/>
          <w:lang w:val="ru-RU"/>
        </w:rPr>
        <w:t>ыночный имидж</w:t>
      </w:r>
      <w:r>
        <w:rPr>
          <w:rFonts w:ascii="Times New Roman" w:hAnsi="Times New Roman" w:cs="Times New Roman"/>
          <w:sz w:val="28"/>
          <w:szCs w:val="28"/>
          <w:lang w:val="ru-RU"/>
        </w:rPr>
        <w:t xml:space="preserve"> отрасли</w:t>
      </w:r>
      <w:r w:rsidRPr="00F84980">
        <w:rPr>
          <w:rFonts w:ascii="Times New Roman" w:hAnsi="Times New Roman" w:cs="Times New Roman"/>
          <w:sz w:val="28"/>
          <w:szCs w:val="28"/>
          <w:lang w:val="ru-RU"/>
        </w:rPr>
        <w:t xml:space="preserve">. </w:t>
      </w:r>
      <w:r>
        <w:rPr>
          <w:rFonts w:ascii="Times New Roman" w:hAnsi="Times New Roman" w:cs="Times New Roman"/>
          <w:sz w:val="28"/>
          <w:szCs w:val="28"/>
          <w:lang w:val="ru-RU"/>
        </w:rPr>
        <w:t>Отрасль</w:t>
      </w:r>
      <w:r w:rsidRPr="00F84980">
        <w:rPr>
          <w:rFonts w:ascii="Times New Roman" w:hAnsi="Times New Roman" w:cs="Times New Roman"/>
          <w:sz w:val="28"/>
          <w:szCs w:val="28"/>
          <w:lang w:val="ru-RU"/>
        </w:rPr>
        <w:t xml:space="preserve"> признан</w:t>
      </w:r>
      <w:r>
        <w:rPr>
          <w:rFonts w:ascii="Times New Roman" w:hAnsi="Times New Roman" w:cs="Times New Roman"/>
          <w:sz w:val="28"/>
          <w:szCs w:val="28"/>
          <w:lang w:val="ru-RU"/>
        </w:rPr>
        <w:t>а</w:t>
      </w:r>
      <w:r w:rsidRPr="00F84980">
        <w:rPr>
          <w:rFonts w:ascii="Times New Roman" w:hAnsi="Times New Roman" w:cs="Times New Roman"/>
          <w:sz w:val="28"/>
          <w:szCs w:val="28"/>
          <w:lang w:val="ru-RU"/>
        </w:rPr>
        <w:t xml:space="preserve"> авангард</w:t>
      </w:r>
      <w:r>
        <w:rPr>
          <w:rFonts w:ascii="Times New Roman" w:hAnsi="Times New Roman" w:cs="Times New Roman"/>
          <w:sz w:val="28"/>
          <w:szCs w:val="28"/>
          <w:lang w:val="ru-RU"/>
        </w:rPr>
        <w:t>ом</w:t>
      </w:r>
      <w:r w:rsidRPr="00F84980">
        <w:rPr>
          <w:rFonts w:ascii="Times New Roman" w:hAnsi="Times New Roman" w:cs="Times New Roman"/>
          <w:sz w:val="28"/>
          <w:szCs w:val="28"/>
          <w:lang w:val="ru-RU"/>
        </w:rPr>
        <w:t xml:space="preserve"> революции устойчивого развития, становясь экономически, социально и экологически лучш</w:t>
      </w:r>
      <w:r>
        <w:rPr>
          <w:rFonts w:ascii="Times New Roman" w:hAnsi="Times New Roman" w:cs="Times New Roman"/>
          <w:sz w:val="28"/>
          <w:szCs w:val="28"/>
          <w:lang w:val="ru-RU"/>
        </w:rPr>
        <w:t>ей составляющей, обеспечивающей лучшие условия</w:t>
      </w:r>
      <w:r w:rsidRPr="00F84980">
        <w:rPr>
          <w:rFonts w:ascii="Times New Roman" w:hAnsi="Times New Roman" w:cs="Times New Roman"/>
          <w:sz w:val="28"/>
          <w:szCs w:val="28"/>
          <w:lang w:val="ru-RU"/>
        </w:rPr>
        <w:t xml:space="preserve"> для жизни, работы и ведения бизнеса.</w:t>
      </w:r>
    </w:p>
    <w:p w14:paraId="5DA1F86E" w14:textId="1E7952B6" w:rsidR="00A91002" w:rsidRPr="00F84980" w:rsidRDefault="00A91002" w:rsidP="006C07C2">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Таким образом, устойчивое экономическое развитие помогает </w:t>
      </w:r>
      <w:r w:rsidR="00BF1119" w:rsidRPr="00F84980">
        <w:rPr>
          <w:rFonts w:ascii="Times New Roman" w:hAnsi="Times New Roman" w:cs="Times New Roman"/>
          <w:sz w:val="28"/>
          <w:szCs w:val="28"/>
          <w:lang w:val="ru-RU"/>
        </w:rPr>
        <w:t>отраслям</w:t>
      </w:r>
      <w:r w:rsidRPr="00F84980">
        <w:rPr>
          <w:rFonts w:ascii="Times New Roman" w:hAnsi="Times New Roman" w:cs="Times New Roman"/>
          <w:sz w:val="28"/>
          <w:szCs w:val="28"/>
          <w:lang w:val="ru-RU"/>
        </w:rPr>
        <w:t xml:space="preserve"> и регионам создавать экономическую базу, которая одновременно создает новые рабочие места и предприятия; улучшает местные стандарты жизни; уменьшает неравенство в доходах; улучшает экологические показатели местной экономики. Чтобы города/регионы добились успеха в </w:t>
      </w:r>
      <w:r w:rsidR="00DB79CA" w:rsidRPr="00F84980">
        <w:rPr>
          <w:rFonts w:ascii="Times New Roman" w:hAnsi="Times New Roman" w:cs="Times New Roman"/>
          <w:sz w:val="28"/>
          <w:szCs w:val="28"/>
        </w:rPr>
        <w:t>XXI</w:t>
      </w:r>
      <w:r w:rsidRPr="00F84980">
        <w:rPr>
          <w:rFonts w:ascii="Times New Roman" w:hAnsi="Times New Roman" w:cs="Times New Roman"/>
          <w:sz w:val="28"/>
          <w:szCs w:val="28"/>
          <w:lang w:val="ru-RU"/>
        </w:rPr>
        <w:t xml:space="preserve"> веке, их стратегии экономического развития должны быть переориентированы на революцию устойчивого развития и учитывать финансовые, социальные и экологические показатели бизнеса и экономики.</w:t>
      </w:r>
    </w:p>
    <w:p w14:paraId="29C483FB" w14:textId="77777777" w:rsidR="00C74702" w:rsidRPr="00F84980" w:rsidRDefault="00C74702"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Подводя итоги, представляется возможным озвучить следующие: тренд на формирование устойчивого развития в мировой практике набирает обороты. Постепенно это приведет к изменению работы всей мировой экономики, затронув как целые регионы, так и отдельные отрасли внутри страны. Для достижения взаимовыгодных результатов отдельным отраслям необходимо как повысить эффективность использования ресурсов, так и одновременно повысить свою экономическую конкурентоспособность. Использование этой возможности потребует новых способов мышления и действий. И хотя разработка стратегии устойчивого экономического развития – это тяжелая работа, план ее реализации относительно прост, что ведет к необходимости проведения исследований в данном направлении уже в настоящее время с возможностью в ближайшей перспективе внедрения полученных результатов на практике.</w:t>
      </w:r>
    </w:p>
    <w:p w14:paraId="7307FCDC" w14:textId="77777777" w:rsidR="002A7338" w:rsidRDefault="002A7338" w:rsidP="009913D4">
      <w:pPr>
        <w:spacing w:after="0" w:line="240" w:lineRule="auto"/>
        <w:ind w:firstLine="709"/>
        <w:jc w:val="both"/>
        <w:rPr>
          <w:rFonts w:ascii="Times New Roman" w:hAnsi="Times New Roman" w:cs="Times New Roman"/>
          <w:sz w:val="28"/>
          <w:szCs w:val="28"/>
          <w:lang w:val="ru-RU"/>
        </w:rPr>
      </w:pPr>
    </w:p>
    <w:p w14:paraId="147C8B78" w14:textId="221E9ED4" w:rsidR="00664E71" w:rsidRPr="00F84980" w:rsidRDefault="00664E71" w:rsidP="009913D4">
      <w:pPr>
        <w:spacing w:after="0" w:line="240" w:lineRule="auto"/>
        <w:ind w:firstLine="709"/>
        <w:jc w:val="both"/>
        <w:rPr>
          <w:rFonts w:ascii="Times New Roman" w:hAnsi="Times New Roman" w:cs="Times New Roman"/>
          <w:b/>
          <w:sz w:val="28"/>
          <w:szCs w:val="28"/>
          <w:lang w:val="ru-RU"/>
        </w:rPr>
      </w:pPr>
      <w:r w:rsidRPr="00F84980">
        <w:rPr>
          <w:rFonts w:ascii="Times New Roman" w:hAnsi="Times New Roman" w:cs="Times New Roman"/>
          <w:b/>
          <w:sz w:val="28"/>
          <w:szCs w:val="28"/>
          <w:lang w:val="ru-RU"/>
        </w:rPr>
        <w:t xml:space="preserve">1.2 </w:t>
      </w:r>
      <w:r w:rsidR="000E55F0" w:rsidRPr="000E55F0">
        <w:rPr>
          <w:rFonts w:ascii="Times New Roman" w:hAnsi="Times New Roman" w:cs="Times New Roman"/>
          <w:b/>
          <w:sz w:val="28"/>
          <w:szCs w:val="28"/>
          <w:lang w:val="ru-RU"/>
        </w:rPr>
        <w:t>Составляющие стратегии устойчивого экономического развития легкой промышленности</w:t>
      </w:r>
    </w:p>
    <w:p w14:paraId="08FF44B4" w14:textId="77777777" w:rsidR="00664E71" w:rsidRPr="00F84980" w:rsidRDefault="00664E71" w:rsidP="009913D4">
      <w:pPr>
        <w:spacing w:after="0" w:line="240" w:lineRule="auto"/>
        <w:ind w:firstLine="709"/>
        <w:jc w:val="both"/>
        <w:rPr>
          <w:rFonts w:ascii="Times New Roman" w:hAnsi="Times New Roman" w:cs="Times New Roman"/>
          <w:sz w:val="28"/>
          <w:szCs w:val="28"/>
          <w:lang w:val="ru-RU"/>
        </w:rPr>
      </w:pPr>
    </w:p>
    <w:p w14:paraId="43FB5328" w14:textId="77777777" w:rsidR="00664E71" w:rsidRPr="00F84980" w:rsidRDefault="00664E71"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Стратегия устойчивого экономического развития основана на предпосылке, что в настоящее время происходит революция в области устойчивого развития – от старой экономики с высоким уровнем выбросов углерода, высоким уровнем загрязнения, интенсивным использованием отходов и экологически разрушительной, к новой экономике с низким или нулевым выбросом углерода, низким загрязнением окружающей среды, энергоэффективностью/ресурсоэффективностью и экологической поддержкой. Предприятия, города, регионы и отдельные отрасли, которые возглавят эту революцию, будут процветать, потому что новая экономика превзойдет старую. Отстающие предприятия и отрасли рискуют остаться позади. Настоящее время чем-то похоже на то, что было 100 лет назад, когда возникла автомобильная промышленность и все изменилось – росли города и регионы за счет изменения способа перевозки, что привело к тому, что какие-то отрасли преуспели, а какие-то - потерпели неудачу. Так, например, в  1920-х годах Детройт стал всемирной штаб-квартирой мировой автомобильной промышленности и самым богатым городом США с самым быстрорастущим населением среди всех городов мира. Настоящее время также в некоторой степени аналогично революции информационных технологий 20 лет назад, когда появился комплекс связанных технологий – персональный компьютер, сотовый телефон и Интернет – и все снова изменилось: возникла Силиконовая долина, ставшая ведущим экономическим регионом мира. Явления глобального потепления, нефтяного пика и экономических потрясений в сочетании с приоритетами стимулирования и регулирования в Европейском Союзе, Японии и администрации США делают эту трансформацию неизбежной, делая ее ключом к успешной экономике XXI века</w:t>
      </w:r>
      <w:r w:rsidR="004F2026" w:rsidRPr="004F2026">
        <w:rPr>
          <w:rFonts w:ascii="Times New Roman" w:hAnsi="Times New Roman" w:cs="Times New Roman"/>
          <w:sz w:val="28"/>
          <w:szCs w:val="28"/>
          <w:lang w:val="ru-RU"/>
        </w:rPr>
        <w:t xml:space="preserve"> [</w:t>
      </w:r>
      <w:r w:rsidR="00086967">
        <w:rPr>
          <w:rFonts w:ascii="Times New Roman" w:hAnsi="Times New Roman" w:cs="Times New Roman"/>
          <w:sz w:val="28"/>
          <w:szCs w:val="28"/>
          <w:lang w:val="ru-RU"/>
        </w:rPr>
        <w:t>86</w:t>
      </w:r>
      <w:r w:rsidR="004F2026" w:rsidRPr="004F2026">
        <w:rPr>
          <w:rFonts w:ascii="Times New Roman" w:hAnsi="Times New Roman" w:cs="Times New Roman"/>
          <w:sz w:val="28"/>
          <w:szCs w:val="28"/>
          <w:lang w:val="ru-RU"/>
        </w:rPr>
        <w:t>]</w:t>
      </w:r>
      <w:r w:rsidRPr="00F84980">
        <w:rPr>
          <w:rFonts w:ascii="Times New Roman" w:hAnsi="Times New Roman" w:cs="Times New Roman"/>
          <w:sz w:val="28"/>
          <w:szCs w:val="28"/>
          <w:lang w:val="ru-RU"/>
        </w:rPr>
        <w:t>.</w:t>
      </w:r>
    </w:p>
    <w:p w14:paraId="1BB1EDFD" w14:textId="77777777" w:rsidR="00664E71" w:rsidRPr="00F84980" w:rsidRDefault="00BA3266" w:rsidP="00AD3FC1">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Появление устойчивой экономики приведет к значительным изменениям в стратегиях и практиках экономического развития на местном, региональном и государственном уровне. Этот сдвиг представляет собой прекрасную возможность для городов и регионов, которые хотят им воспользоваться. </w:t>
      </w:r>
    </w:p>
    <w:p w14:paraId="419EAF5E" w14:textId="40D4CA6D" w:rsidR="007C3FC4" w:rsidRDefault="008872DE" w:rsidP="007C3FC4">
      <w:pPr>
        <w:spacing w:after="0" w:line="240" w:lineRule="auto"/>
        <w:ind w:firstLine="709"/>
        <w:jc w:val="both"/>
        <w:rPr>
          <w:rFonts w:ascii="Times New Roman" w:eastAsia="Times New Roman" w:hAnsi="Times New Roman" w:cs="Times New Roman"/>
          <w:sz w:val="28"/>
          <w:szCs w:val="24"/>
          <w:lang w:val="ru-RU"/>
        </w:rPr>
      </w:pPr>
      <w:r w:rsidRPr="00F84980">
        <w:rPr>
          <w:rFonts w:ascii="Times New Roman" w:eastAsia="Times New Roman" w:hAnsi="Times New Roman" w:cs="Times New Roman"/>
          <w:sz w:val="28"/>
          <w:szCs w:val="24"/>
          <w:lang w:val="ru-RU"/>
        </w:rPr>
        <w:t>У</w:t>
      </w:r>
      <w:r w:rsidR="00D10300" w:rsidRPr="00F84980">
        <w:rPr>
          <w:rFonts w:ascii="Times New Roman" w:eastAsia="Times New Roman" w:hAnsi="Times New Roman" w:cs="Times New Roman"/>
          <w:sz w:val="28"/>
          <w:szCs w:val="24"/>
          <w:lang w:val="ru-RU"/>
        </w:rPr>
        <w:t xml:space="preserve">стойчивое развитие отраслей экономики следует рассматривать с позиций системного подхода, который положен в основу исследования и позволяет рассматривать устойчивость развития </w:t>
      </w:r>
      <w:r w:rsidR="00D33AB8" w:rsidRPr="00F84980">
        <w:rPr>
          <w:rFonts w:ascii="Times New Roman" w:eastAsia="Times New Roman" w:hAnsi="Times New Roman" w:cs="Times New Roman"/>
          <w:sz w:val="28"/>
          <w:szCs w:val="24"/>
          <w:lang w:val="ru-RU"/>
        </w:rPr>
        <w:t>отрасли</w:t>
      </w:r>
      <w:r w:rsidR="00D10300" w:rsidRPr="00F84980">
        <w:rPr>
          <w:rFonts w:ascii="Times New Roman" w:eastAsia="Times New Roman" w:hAnsi="Times New Roman" w:cs="Times New Roman"/>
          <w:sz w:val="28"/>
          <w:szCs w:val="24"/>
          <w:lang w:val="ru-RU"/>
        </w:rPr>
        <w:t xml:space="preserve"> как сложную, открытую, динамическую и многоуровневую систему</w:t>
      </w:r>
      <w:r w:rsidR="001E70B8" w:rsidRPr="00F84980">
        <w:rPr>
          <w:rFonts w:ascii="Times New Roman" w:eastAsia="Times New Roman" w:hAnsi="Times New Roman" w:cs="Times New Roman"/>
          <w:sz w:val="28"/>
          <w:szCs w:val="24"/>
          <w:lang w:val="ru-RU"/>
        </w:rPr>
        <w:t>, включающую основную и обеспечивающую подсистемы, находящихся под влиянием факторов внешней среды</w:t>
      </w:r>
      <w:r w:rsidR="006A470F" w:rsidRPr="00F84980">
        <w:rPr>
          <w:rFonts w:ascii="Times New Roman" w:eastAsia="Times New Roman" w:hAnsi="Times New Roman" w:cs="Times New Roman"/>
          <w:sz w:val="28"/>
          <w:szCs w:val="24"/>
          <w:lang w:val="ru-RU"/>
        </w:rPr>
        <w:t xml:space="preserve"> (</w:t>
      </w:r>
      <w:r w:rsidR="00CB6331">
        <w:rPr>
          <w:rFonts w:ascii="Times New Roman" w:eastAsia="Times New Roman" w:hAnsi="Times New Roman" w:cs="Times New Roman"/>
          <w:sz w:val="28"/>
          <w:szCs w:val="24"/>
          <w:lang w:val="ru-RU"/>
        </w:rPr>
        <w:t>Р</w:t>
      </w:r>
      <w:r w:rsidR="006A470F" w:rsidRPr="00F84980">
        <w:rPr>
          <w:rFonts w:ascii="Times New Roman" w:eastAsia="Times New Roman" w:hAnsi="Times New Roman" w:cs="Times New Roman"/>
          <w:sz w:val="28"/>
          <w:szCs w:val="24"/>
          <w:lang w:val="ru-RU"/>
        </w:rPr>
        <w:t xml:space="preserve">исунок </w:t>
      </w:r>
      <w:r w:rsidR="005B699D">
        <w:rPr>
          <w:rFonts w:ascii="Times New Roman" w:eastAsia="Times New Roman" w:hAnsi="Times New Roman" w:cs="Times New Roman"/>
          <w:sz w:val="28"/>
          <w:szCs w:val="24"/>
          <w:lang w:val="ru-RU"/>
        </w:rPr>
        <w:t>4</w:t>
      </w:r>
      <w:r w:rsidR="006A470F" w:rsidRPr="00F84980">
        <w:rPr>
          <w:rFonts w:ascii="Times New Roman" w:eastAsia="Times New Roman" w:hAnsi="Times New Roman" w:cs="Times New Roman"/>
          <w:sz w:val="28"/>
          <w:szCs w:val="24"/>
          <w:lang w:val="ru-RU"/>
        </w:rPr>
        <w:t>)</w:t>
      </w:r>
      <w:r w:rsidR="001E70B8" w:rsidRPr="00F84980">
        <w:rPr>
          <w:rFonts w:ascii="Times New Roman" w:eastAsia="Times New Roman" w:hAnsi="Times New Roman" w:cs="Times New Roman"/>
          <w:sz w:val="28"/>
          <w:szCs w:val="24"/>
          <w:lang w:val="ru-RU"/>
        </w:rPr>
        <w:t>.</w:t>
      </w:r>
      <w:r w:rsidR="006A470F" w:rsidRPr="00F84980">
        <w:rPr>
          <w:rFonts w:ascii="Times New Roman" w:eastAsia="Times New Roman" w:hAnsi="Times New Roman" w:cs="Times New Roman"/>
          <w:sz w:val="28"/>
          <w:szCs w:val="24"/>
          <w:lang w:val="ru-RU"/>
        </w:rPr>
        <w:t xml:space="preserve"> </w:t>
      </w:r>
    </w:p>
    <w:p w14:paraId="2878B8E9" w14:textId="77777777" w:rsidR="006C07C2" w:rsidRPr="00BB129A" w:rsidRDefault="006C07C2" w:rsidP="006C07C2">
      <w:pPr>
        <w:spacing w:after="0" w:line="240" w:lineRule="auto"/>
        <w:ind w:firstLine="709"/>
        <w:jc w:val="both"/>
        <w:rPr>
          <w:rFonts w:ascii="Times New Roman" w:eastAsia="Times New Roman" w:hAnsi="Times New Roman" w:cs="Times New Roman"/>
          <w:sz w:val="28"/>
          <w:szCs w:val="24"/>
          <w:lang w:val="ru-RU"/>
        </w:rPr>
      </w:pPr>
      <w:r w:rsidRPr="00BB129A">
        <w:rPr>
          <w:rFonts w:ascii="Times New Roman" w:eastAsia="Times New Roman" w:hAnsi="Times New Roman" w:cs="Times New Roman"/>
          <w:sz w:val="28"/>
          <w:szCs w:val="24"/>
          <w:lang w:val="ru-RU"/>
        </w:rPr>
        <w:t>Система устойчивого развития, как и любая другая система, должна поддаваться количественному измерению с целью определения уровня ее эффективности. Для этого разрабатывается определенный набор индикаторов. Учитывая мировой опыт, следует отметить, что индикаторы устойчивого развития должны удовлетворять следующим критериям:</w:t>
      </w:r>
    </w:p>
    <w:p w14:paraId="3A5A87BB" w14:textId="77777777" w:rsidR="006C07C2" w:rsidRPr="00F84980" w:rsidRDefault="006C07C2" w:rsidP="006C07C2">
      <w:pPr>
        <w:pStyle w:val="a7"/>
        <w:tabs>
          <w:tab w:val="left" w:pos="993"/>
        </w:tabs>
        <w:ind w:left="0" w:firstLine="709"/>
        <w:jc w:val="both"/>
        <w:rPr>
          <w:sz w:val="28"/>
          <w:lang w:val="ru-RU"/>
        </w:rPr>
      </w:pPr>
      <w:r w:rsidRPr="00F84980">
        <w:rPr>
          <w:sz w:val="28"/>
          <w:lang w:val="ru-RU"/>
        </w:rPr>
        <w:t>- применяться на разных уровнях (национальном, региональном, отраслевом);</w:t>
      </w:r>
    </w:p>
    <w:p w14:paraId="3E15D68B" w14:textId="77777777" w:rsidR="006C07C2" w:rsidRPr="00F84980" w:rsidRDefault="006C07C2" w:rsidP="006C07C2">
      <w:pPr>
        <w:pStyle w:val="a7"/>
        <w:tabs>
          <w:tab w:val="left" w:pos="993"/>
        </w:tabs>
        <w:ind w:left="0" w:firstLine="709"/>
        <w:jc w:val="both"/>
        <w:rPr>
          <w:sz w:val="28"/>
          <w:lang w:val="ru-RU"/>
        </w:rPr>
      </w:pPr>
      <w:r w:rsidRPr="00F84980">
        <w:rPr>
          <w:sz w:val="28"/>
          <w:lang w:val="ru-RU"/>
        </w:rPr>
        <w:t>- быть доступными для понимания, с однозначной интерпретацией;</w:t>
      </w:r>
    </w:p>
    <w:p w14:paraId="66D46284" w14:textId="77777777" w:rsidR="006C07C2" w:rsidRPr="00F84980" w:rsidRDefault="006C07C2" w:rsidP="006C07C2">
      <w:pPr>
        <w:pStyle w:val="a7"/>
        <w:tabs>
          <w:tab w:val="left" w:pos="993"/>
        </w:tabs>
        <w:ind w:left="0" w:firstLine="709"/>
        <w:jc w:val="both"/>
        <w:rPr>
          <w:sz w:val="28"/>
          <w:lang w:val="ru-RU"/>
        </w:rPr>
      </w:pPr>
      <w:r w:rsidRPr="00F84980">
        <w:rPr>
          <w:sz w:val="28"/>
          <w:lang w:val="ru-RU"/>
        </w:rPr>
        <w:t>-  иметь возможность количественного расчета;</w:t>
      </w:r>
    </w:p>
    <w:p w14:paraId="7CD461DA" w14:textId="77777777" w:rsidR="006C07C2" w:rsidRPr="00F84980" w:rsidRDefault="006C07C2" w:rsidP="006C07C2">
      <w:pPr>
        <w:pStyle w:val="a7"/>
        <w:tabs>
          <w:tab w:val="left" w:pos="993"/>
        </w:tabs>
        <w:ind w:left="0" w:firstLine="709"/>
        <w:jc w:val="both"/>
        <w:rPr>
          <w:sz w:val="28"/>
          <w:lang w:val="ru-RU"/>
        </w:rPr>
      </w:pPr>
      <w:r w:rsidRPr="00F84980">
        <w:rPr>
          <w:sz w:val="28"/>
          <w:lang w:val="ru-RU"/>
        </w:rPr>
        <w:t>- опираясь на имеющиеся данные по статистике, не требуя значительных издержек для расчетов;</w:t>
      </w:r>
    </w:p>
    <w:p w14:paraId="7ABAEAB8" w14:textId="77777777" w:rsidR="006C07C2" w:rsidRPr="00F84980" w:rsidRDefault="006C07C2" w:rsidP="006C07C2">
      <w:pPr>
        <w:pStyle w:val="a7"/>
        <w:tabs>
          <w:tab w:val="left" w:pos="993"/>
        </w:tabs>
        <w:ind w:left="0" w:firstLine="709"/>
        <w:jc w:val="both"/>
        <w:rPr>
          <w:sz w:val="28"/>
          <w:lang w:val="ru-RU"/>
        </w:rPr>
      </w:pPr>
      <w:r w:rsidRPr="00F84980">
        <w:rPr>
          <w:sz w:val="28"/>
          <w:lang w:val="ru-RU"/>
        </w:rPr>
        <w:t>- иметь возможность оценить процесс в динамике;</w:t>
      </w:r>
    </w:p>
    <w:p w14:paraId="6FCB7EB7" w14:textId="77777777" w:rsidR="006C07C2" w:rsidRPr="00F84980" w:rsidRDefault="006C07C2" w:rsidP="006C07C2">
      <w:pPr>
        <w:pStyle w:val="a7"/>
        <w:tabs>
          <w:tab w:val="left" w:pos="993"/>
        </w:tabs>
        <w:ind w:left="0" w:firstLine="709"/>
        <w:jc w:val="both"/>
        <w:rPr>
          <w:sz w:val="28"/>
          <w:lang w:val="ru-RU"/>
        </w:rPr>
      </w:pPr>
      <w:r w:rsidRPr="00F84980">
        <w:rPr>
          <w:sz w:val="28"/>
          <w:lang w:val="ru-RU"/>
        </w:rPr>
        <w:t>- иметь представление по различным уровням и секторам;</w:t>
      </w:r>
    </w:p>
    <w:p w14:paraId="6CC925A5" w14:textId="77777777" w:rsidR="006C07C2" w:rsidRPr="00F84980" w:rsidRDefault="006C07C2" w:rsidP="006C07C2">
      <w:pPr>
        <w:pStyle w:val="a7"/>
        <w:tabs>
          <w:tab w:val="left" w:pos="993"/>
        </w:tabs>
        <w:ind w:left="0" w:firstLine="709"/>
        <w:jc w:val="both"/>
        <w:rPr>
          <w:sz w:val="28"/>
          <w:lang w:val="ru-RU"/>
        </w:rPr>
      </w:pPr>
      <w:r w:rsidRPr="00F84980">
        <w:rPr>
          <w:sz w:val="28"/>
          <w:lang w:val="ru-RU"/>
        </w:rPr>
        <w:t>- соответствовать требованиям к процедуре принятия решений;</w:t>
      </w:r>
    </w:p>
    <w:p w14:paraId="7BB60BD2" w14:textId="77777777" w:rsidR="006C07C2" w:rsidRPr="00F84980" w:rsidRDefault="006C07C2" w:rsidP="006C07C2">
      <w:pPr>
        <w:pStyle w:val="a7"/>
        <w:tabs>
          <w:tab w:val="left" w:pos="993"/>
        </w:tabs>
        <w:ind w:left="0" w:firstLine="709"/>
        <w:jc w:val="both"/>
        <w:rPr>
          <w:sz w:val="28"/>
          <w:lang w:val="ru-RU"/>
        </w:rPr>
      </w:pPr>
      <w:r>
        <w:rPr>
          <w:sz w:val="28"/>
          <w:lang w:val="ru-RU"/>
        </w:rPr>
        <w:t xml:space="preserve">- соответствовать </w:t>
      </w:r>
      <w:r w:rsidRPr="00F84980">
        <w:rPr>
          <w:sz w:val="28"/>
          <w:lang w:val="ru-RU"/>
        </w:rPr>
        <w:t>стандартам международных сравнений;</w:t>
      </w:r>
    </w:p>
    <w:p w14:paraId="11F07240" w14:textId="77777777" w:rsidR="006C07C2" w:rsidRDefault="006C07C2" w:rsidP="006C07C2">
      <w:pPr>
        <w:pStyle w:val="a7"/>
        <w:tabs>
          <w:tab w:val="left" w:pos="993"/>
        </w:tabs>
        <w:ind w:left="0" w:firstLine="709"/>
        <w:jc w:val="both"/>
        <w:rPr>
          <w:sz w:val="28"/>
          <w:lang w:val="ru-RU"/>
        </w:rPr>
      </w:pPr>
      <w:r w:rsidRPr="00F84980">
        <w:rPr>
          <w:sz w:val="28"/>
          <w:lang w:val="ru-RU"/>
        </w:rPr>
        <w:t>- обладать исчислимостью в ограниченном измерении.</w:t>
      </w:r>
    </w:p>
    <w:p w14:paraId="5CACB2DE" w14:textId="77777777" w:rsidR="006C07C2" w:rsidRDefault="006C07C2" w:rsidP="007C3FC4">
      <w:pPr>
        <w:spacing w:after="0" w:line="240" w:lineRule="auto"/>
        <w:ind w:firstLine="709"/>
        <w:jc w:val="both"/>
        <w:rPr>
          <w:rFonts w:ascii="Times New Roman" w:eastAsia="Times New Roman" w:hAnsi="Times New Roman" w:cs="Times New Roman"/>
          <w:sz w:val="28"/>
          <w:szCs w:val="24"/>
          <w:lang w:val="ru-RU"/>
        </w:rPr>
      </w:pPr>
    </w:p>
    <w:p w14:paraId="6856C62A" w14:textId="77777777" w:rsidR="006C07C2" w:rsidRDefault="006C07C2" w:rsidP="007C3FC4">
      <w:pPr>
        <w:spacing w:after="0" w:line="240" w:lineRule="auto"/>
        <w:ind w:firstLine="709"/>
        <w:jc w:val="both"/>
        <w:rPr>
          <w:rFonts w:ascii="Times New Roman" w:eastAsia="Times New Roman" w:hAnsi="Times New Roman" w:cs="Times New Roman"/>
          <w:sz w:val="28"/>
          <w:szCs w:val="24"/>
          <w:lang w:val="ru-RU"/>
        </w:rPr>
      </w:pPr>
    </w:p>
    <w:p w14:paraId="531998F2" w14:textId="3F76AD76" w:rsidR="00CB6331" w:rsidRDefault="00BB129A" w:rsidP="002A7338">
      <w:pPr>
        <w:pStyle w:val="a7"/>
        <w:tabs>
          <w:tab w:val="left" w:pos="993"/>
        </w:tabs>
        <w:ind w:left="0" w:firstLine="709"/>
        <w:jc w:val="both"/>
        <w:rPr>
          <w:sz w:val="28"/>
          <w:lang w:val="ru-RU"/>
        </w:rPr>
      </w:pPr>
      <w:r w:rsidRPr="00F84980">
        <w:rPr>
          <w:noProof/>
          <w:sz w:val="28"/>
          <w:lang w:val="ru-RU" w:eastAsia="ru-RU"/>
        </w:rPr>
        <mc:AlternateContent>
          <mc:Choice Requires="wpg">
            <w:drawing>
              <wp:anchor distT="0" distB="0" distL="114300" distR="114300" simplePos="0" relativeHeight="251602944" behindDoc="0" locked="0" layoutInCell="1" allowOverlap="1" wp14:anchorId="7DC48638" wp14:editId="65555A19">
                <wp:simplePos x="0" y="0"/>
                <wp:positionH relativeFrom="column">
                  <wp:posOffset>-70485</wp:posOffset>
                </wp:positionH>
                <wp:positionV relativeFrom="paragraph">
                  <wp:posOffset>32385</wp:posOffset>
                </wp:positionV>
                <wp:extent cx="6217920" cy="6728460"/>
                <wp:effectExtent l="19050" t="0" r="11430" b="15240"/>
                <wp:wrapNone/>
                <wp:docPr id="92198" name="Группа 92198"/>
                <wp:cNvGraphicFramePr/>
                <a:graphic xmlns:a="http://schemas.openxmlformats.org/drawingml/2006/main">
                  <a:graphicData uri="http://schemas.microsoft.com/office/word/2010/wordprocessingGroup">
                    <wpg:wgp>
                      <wpg:cNvGrpSpPr/>
                      <wpg:grpSpPr>
                        <a:xfrm>
                          <a:off x="0" y="0"/>
                          <a:ext cx="6217920" cy="6728460"/>
                          <a:chOff x="0" y="-25131"/>
                          <a:chExt cx="6563170" cy="6383202"/>
                        </a:xfrm>
                      </wpg:grpSpPr>
                      <wpg:grpSp>
                        <wpg:cNvPr id="92197" name="Группа 92197"/>
                        <wpg:cNvGrpSpPr/>
                        <wpg:grpSpPr>
                          <a:xfrm>
                            <a:off x="350378" y="5375305"/>
                            <a:ext cx="5606041" cy="982766"/>
                            <a:chOff x="0" y="0"/>
                            <a:chExt cx="5606041" cy="982766"/>
                          </a:xfrm>
                        </wpg:grpSpPr>
                        <wps:wsp>
                          <wps:cNvPr id="59" name="Стрелка вверх 59"/>
                          <wps:cNvSpPr/>
                          <wps:spPr>
                            <a:xfrm>
                              <a:off x="623843" y="8546"/>
                              <a:ext cx="76912" cy="3044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60" name="Стрелка вверх 92160"/>
                          <wps:cNvSpPr/>
                          <wps:spPr>
                            <a:xfrm>
                              <a:off x="1512605" y="8546"/>
                              <a:ext cx="76835" cy="30440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61" name="Стрелка вверх 92161"/>
                          <wps:cNvSpPr/>
                          <wps:spPr>
                            <a:xfrm>
                              <a:off x="2743200" y="0"/>
                              <a:ext cx="76835" cy="30440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62" name="Стрелка вверх 92162"/>
                          <wps:cNvSpPr/>
                          <wps:spPr>
                            <a:xfrm>
                              <a:off x="4033614" y="8546"/>
                              <a:ext cx="76835" cy="30440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64" name="Стрелка вверх 92164"/>
                          <wps:cNvSpPr/>
                          <wps:spPr>
                            <a:xfrm>
                              <a:off x="4888194" y="0"/>
                              <a:ext cx="76835" cy="30440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79" name="Овал 92179"/>
                          <wps:cNvSpPr/>
                          <wps:spPr>
                            <a:xfrm>
                              <a:off x="0" y="410198"/>
                              <a:ext cx="5606041" cy="572568"/>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1797327C" w14:textId="77777777" w:rsidR="00112A62" w:rsidRPr="00262C02" w:rsidRDefault="00112A62" w:rsidP="00262C02">
                                <w:pPr>
                                  <w:spacing w:after="0" w:line="240" w:lineRule="auto"/>
                                  <w:jc w:val="center"/>
                                  <w:rPr>
                                    <w:rFonts w:ascii="Times New Roman" w:hAnsi="Times New Roman" w:cs="Times New Roman"/>
                                    <w:lang w:val="ru-RU"/>
                                  </w:rPr>
                                </w:pPr>
                                <w:r>
                                  <w:rPr>
                                    <w:rFonts w:ascii="Times New Roman" w:hAnsi="Times New Roman" w:cs="Times New Roman"/>
                                    <w:lang w:val="ru-RU"/>
                                  </w:rPr>
                                  <w:t>Внешняя среда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196" name="Группа 92196"/>
                        <wpg:cNvGrpSpPr/>
                        <wpg:grpSpPr>
                          <a:xfrm>
                            <a:off x="0" y="-25131"/>
                            <a:ext cx="6563170" cy="5340247"/>
                            <a:chOff x="0" y="-25131"/>
                            <a:chExt cx="6563170" cy="5340247"/>
                          </a:xfrm>
                        </wpg:grpSpPr>
                        <wps:wsp>
                          <wps:cNvPr id="43" name="Прямоугольник 43"/>
                          <wps:cNvSpPr/>
                          <wps:spPr>
                            <a:xfrm>
                              <a:off x="1162228" y="948583"/>
                              <a:ext cx="3811425" cy="257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D75345D" w14:textId="77777777" w:rsidR="00112A62" w:rsidRPr="00E7499C" w:rsidRDefault="00112A62" w:rsidP="00CC48E9">
                                <w:pPr>
                                  <w:jc w:val="center"/>
                                  <w:rPr>
                                    <w:rFonts w:ascii="Times New Roman" w:hAnsi="Times New Roman" w:cs="Times New Roman"/>
                                    <w:sz w:val="24"/>
                                    <w:lang w:val="ru-RU"/>
                                  </w:rPr>
                                </w:pPr>
                                <w:r w:rsidRPr="00E7499C">
                                  <w:rPr>
                                    <w:rFonts w:ascii="Times New Roman" w:hAnsi="Times New Roman" w:cs="Times New Roman"/>
                                    <w:sz w:val="24"/>
                                    <w:lang w:val="ru-RU"/>
                                  </w:rPr>
                                  <w:t>Основная подсистема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Багетная рамка 40"/>
                          <wps:cNvSpPr/>
                          <wps:spPr>
                            <a:xfrm>
                              <a:off x="1486968" y="-25131"/>
                              <a:ext cx="3264493" cy="573087"/>
                            </a:xfrm>
                            <a:prstGeom prst="bevel">
                              <a:avLst/>
                            </a:prstGeom>
                          </wps:spPr>
                          <wps:style>
                            <a:lnRef idx="1">
                              <a:schemeClr val="accent1"/>
                            </a:lnRef>
                            <a:fillRef idx="2">
                              <a:schemeClr val="accent1"/>
                            </a:fillRef>
                            <a:effectRef idx="1">
                              <a:schemeClr val="accent1"/>
                            </a:effectRef>
                            <a:fontRef idx="minor">
                              <a:schemeClr val="dk1"/>
                            </a:fontRef>
                          </wps:style>
                          <wps:txbx>
                            <w:txbxContent>
                              <w:p w14:paraId="4E3471EE" w14:textId="77777777" w:rsidR="00112A62" w:rsidRPr="00CC48E9" w:rsidRDefault="00112A62" w:rsidP="00CC48E9">
                                <w:pPr>
                                  <w:spacing w:after="0" w:line="240" w:lineRule="auto"/>
                                  <w:jc w:val="center"/>
                                  <w:rPr>
                                    <w:rFonts w:ascii="Times New Roman" w:hAnsi="Times New Roman" w:cs="Times New Roman"/>
                                    <w:lang w:val="ru-RU"/>
                                  </w:rPr>
                                </w:pPr>
                                <w:r>
                                  <w:rPr>
                                    <w:rFonts w:ascii="Times New Roman" w:hAnsi="Times New Roman" w:cs="Times New Roman"/>
                                    <w:lang w:val="ru-RU"/>
                                  </w:rPr>
                                  <w:t>Система устойчивого развития отрасли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65" name="Прямоугольник 92165"/>
                          <wps:cNvSpPr/>
                          <wps:spPr>
                            <a:xfrm>
                              <a:off x="0" y="914400"/>
                              <a:ext cx="6537325" cy="2264202"/>
                            </a:xfrm>
                            <a:prstGeom prst="rect">
                              <a:avLst/>
                            </a:prstGeom>
                            <a:noFill/>
                            <a:ln w="28575">
                              <a:prstDash val="lg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рямоугольник 58"/>
                          <wps:cNvSpPr/>
                          <wps:spPr>
                            <a:xfrm>
                              <a:off x="991312" y="3597779"/>
                              <a:ext cx="4477385" cy="40830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FAA48F6" w14:textId="77777777" w:rsidR="00112A62" w:rsidRPr="00FE41F2" w:rsidRDefault="00112A62" w:rsidP="00FE41F2">
                                <w:pPr>
                                  <w:spacing w:after="0" w:line="240" w:lineRule="auto"/>
                                  <w:jc w:val="center"/>
                                  <w:rPr>
                                    <w:rFonts w:ascii="Times New Roman" w:hAnsi="Times New Roman" w:cs="Times New Roman"/>
                                    <w:lang w:val="ru-RU"/>
                                  </w:rPr>
                                </w:pPr>
                                <w:r>
                                  <w:rPr>
                                    <w:rFonts w:ascii="Times New Roman" w:hAnsi="Times New Roman" w:cs="Times New Roman"/>
                                    <w:lang w:val="ru-RU"/>
                                  </w:rPr>
                                  <w:t>Предприятия легкой промышленности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191" name="Группа 92191"/>
                          <wpg:cNvGrpSpPr/>
                          <wpg:grpSpPr>
                            <a:xfrm>
                              <a:off x="1615155" y="3213219"/>
                              <a:ext cx="3452109" cy="324485"/>
                              <a:chOff x="0" y="0"/>
                              <a:chExt cx="3452109" cy="324485"/>
                            </a:xfrm>
                          </wpg:grpSpPr>
                          <wps:wsp>
                            <wps:cNvPr id="92182" name="Двойная стрелка вверх/вниз 92182"/>
                            <wps:cNvSpPr/>
                            <wps:spPr>
                              <a:xfrm>
                                <a:off x="0" y="0"/>
                                <a:ext cx="179070" cy="324485"/>
                              </a:xfrm>
                              <a:prstGeom prst="up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83" name="Двойная стрелка вверх/вниз 92183"/>
                            <wps:cNvSpPr/>
                            <wps:spPr>
                              <a:xfrm>
                                <a:off x="683663" y="0"/>
                                <a:ext cx="179070" cy="324485"/>
                              </a:xfrm>
                              <a:prstGeom prst="up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84" name="Двойная стрелка вверх/вниз 92184"/>
                            <wps:cNvSpPr/>
                            <wps:spPr>
                              <a:xfrm>
                                <a:off x="1572426" y="0"/>
                                <a:ext cx="179070" cy="324485"/>
                              </a:xfrm>
                              <a:prstGeom prst="up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85" name="Двойная стрелка вверх/вниз 92185"/>
                            <wps:cNvSpPr/>
                            <wps:spPr>
                              <a:xfrm>
                                <a:off x="2427005" y="0"/>
                                <a:ext cx="179070" cy="324485"/>
                              </a:xfrm>
                              <a:prstGeom prst="up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86" name="Двойная стрелка вверх/вниз 92186"/>
                            <wps:cNvSpPr/>
                            <wps:spPr>
                              <a:xfrm>
                                <a:off x="3273039" y="0"/>
                                <a:ext cx="179070" cy="324485"/>
                              </a:xfrm>
                              <a:prstGeom prst="up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192" name="Прямоугольник 92192"/>
                          <wps:cNvSpPr/>
                          <wps:spPr>
                            <a:xfrm>
                              <a:off x="42729" y="4178893"/>
                              <a:ext cx="6520441" cy="1136223"/>
                            </a:xfrm>
                            <a:prstGeom prst="rect">
                              <a:avLst/>
                            </a:prstGeom>
                            <a:noFill/>
                            <a:ln w="28575">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93" name="Двойная стрелка вверх/вниз 92193"/>
                          <wps:cNvSpPr/>
                          <wps:spPr>
                            <a:xfrm>
                              <a:off x="299103" y="3213219"/>
                              <a:ext cx="222190" cy="940037"/>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94" name="Двойная стрелка вверх/вниз 92194"/>
                          <wps:cNvSpPr/>
                          <wps:spPr>
                            <a:xfrm>
                              <a:off x="6058968" y="3230310"/>
                              <a:ext cx="239282" cy="948583"/>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95" name="Стрелка вниз 92195"/>
                          <wps:cNvSpPr/>
                          <wps:spPr>
                            <a:xfrm>
                              <a:off x="2828658" y="538385"/>
                              <a:ext cx="658026" cy="3845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DC48638" id="Группа 92198" o:spid="_x0000_s1065" style="position:absolute;left:0;text-align:left;margin-left:-5.55pt;margin-top:2.55pt;width:489.6pt;height:529.8pt;z-index:251602944;mso-width-relative:margin;mso-height-relative:margin" coordorigin=",-251" coordsize="65631,6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">
                <v:group id="Группа 92197" o:spid="_x0000_s1066" style="position:absolute;left:3503;top:53753;width:56061;height:9827" coordsize="56060,9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HC6scAAADeAAAADwAAAGRycy9kb3ducmV2LnhtbESPQWvCQBSE74X+h+UJ&#10;vekmllqNriJSiwcRqoJ4e2SfSTD7NmTXJP57VxB6HGbmG2a26EwpGqpdYVlBPIhAEKdWF5wpOB7W&#10;/TEI55E1lpZJwZ0cLObvbzNMtG35j5q9z0SAsEtQQe59lUjp0pwMuoGtiIN3sbVBH2SdSV1jG+Cm&#10;lMMoGkmDBYeFHCta5ZRe9zej4LfFdvkZ/zTb62V1Px++dqdtTEp99LrlFISnzv+HX+2NVjAZxpN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6HC6scAAADe&#10;AAAADwAAAAAAAAAAAAAAAACqAgAAZHJzL2Rvd25yZXYueG1sUEsFBgAAAAAEAAQA+gAAAJ4DAAAA&#10;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59" o:spid="_x0000_s1067" type="#_x0000_t68" style="position:absolute;left:6238;top:85;width:769;height:3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cIA&#10;AADbAAAADwAAAGRycy9kb3ducmV2LnhtbESPQYvCMBSE74L/ITxhb5oqrq7VKCK4LJ60u5e9PZpn&#10;W2xeShJr/fdGEDwOM/MNs9p0phYtOV9ZVjAeJSCIc6srLhT8/e6HXyB8QNZYWyYFd/KwWfd7K0y1&#10;vfGJ2iwUIkLYp6igDKFJpfR5SQb9yDbE0TtbZzBE6QqpHd4i3NRykiQzabDiuFBiQ7uS8kt2NQpm&#10;/+10Oq/0hdwkjDv/fTwci61SH4NuuwQRqAvv8Kv9oxV8LuD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7twgAAANsAAAAPAAAAAAAAAAAAAAAAAJgCAABkcnMvZG93&#10;bnJldi54bWxQSwUGAAAAAAQABAD1AAAAhwMAAAAA&#10;" adj="2729" fillcolor="#5b9bd5 [3204]" strokecolor="#1f4d78 [1604]" strokeweight="1pt"/>
                  <v:shape id="Стрелка вверх 92160" o:spid="_x0000_s1068" type="#_x0000_t68" style="position:absolute;left:15126;top:85;width:768;height:3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H/sYA&#10;AADeAAAADwAAAGRycy9kb3ducmV2LnhtbESPy2oCMRSG9wXfIZxCdzWjgpepUVqlKrqqHVq6O0xO&#10;J8HJyTCJOr69WRS6/PlvfPNl52pxoTZYzwoG/QwEcem15UpB8fn+PAURIrLG2jMpuFGA5aL3MMdc&#10;+yt/0OUYK5FGOOSowMTY5FKG0pDD0PcNcfJ+feswJtlWUrd4TeOulsMsG0uHltODwYZWhsrT8ewU&#10;rO33/vyjV2/BHsx25CbF7GtTKPX02L2+gIjUxf/wX3unFcyGg3ECSDgJ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5H/sYAAADeAAAADwAAAAAAAAAAAAAAAACYAgAAZHJz&#10;L2Rvd25yZXYueG1sUEsFBgAAAAAEAAQA9QAAAIsDAAAAAA==&#10;" adj="2726" fillcolor="#5b9bd5 [3204]" strokecolor="#1f4d78 [1604]" strokeweight="1pt"/>
                  <v:shape id="Стрелка вверх 92161" o:spid="_x0000_s1069" type="#_x0000_t68" style="position:absolute;left:27432;width:768;height:3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iZcgA&#10;AADeAAAADwAAAGRycy9kb3ducmV2LnhtbESPQWsCMRSE74X+h/AKvdXsWrC6GqUqbaU9qYvS22Pz&#10;ugndvCybqNt/bwqFHoeZ+YaZLXrXiDN1wXpWkA8yEMSV15ZrBeX+5WEMIkRkjY1nUvBDARbz25sZ&#10;FtpfeEvnXaxFgnAoUIGJsS2kDJUhh2HgW+LkffnOYUyyq6Xu8JLgrpHDLBtJh5bTgsGWVoaq793J&#10;KVjb4/vpU6+WwX6Yt0f3VE4Or6VS93f98xREpD7+h//aG61gMsxHOfze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YuJlyAAAAN4AAAAPAAAAAAAAAAAAAAAAAJgCAABk&#10;cnMvZG93bnJldi54bWxQSwUGAAAAAAQABAD1AAAAjQMAAAAA&#10;" adj="2726" fillcolor="#5b9bd5 [3204]" strokecolor="#1f4d78 [1604]" strokeweight="1pt"/>
                  <v:shape id="Стрелка вверх 92162" o:spid="_x0000_s1070" type="#_x0000_t68" style="position:absolute;left:40336;top:85;width:768;height:3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8EsgA&#10;AADeAAAADwAAAGRycy9kb3ducmV2LnhtbESPQWsCMRSE74X+h/AKvdWsW7C6GqUqbaU9qYvS22Pz&#10;ugndvCybqNt/bwqFHoeZ+YaZLXrXiDN1wXpWMBxkIIgrry3XCsr9y8MYRIjIGhvPpOCHAizmtzcz&#10;LLS/8JbOu1iLBOFQoAITY1tIGSpDDsPAt8TJ+/Kdw5hkV0vd4SXBXSPzLBtJh5bTgsGWVoaq793J&#10;KVjb4/vpU6+WwX6Yt0f3VE4Or6VS93f98xREpD7+h//aG61gkg9HOfze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sHwSyAAAAN4AAAAPAAAAAAAAAAAAAAAAAJgCAABk&#10;cnMvZG93bnJldi54bWxQSwUGAAAAAAQABAD1AAAAjQMAAAAA&#10;" adj="2726" fillcolor="#5b9bd5 [3204]" strokecolor="#1f4d78 [1604]" strokeweight="1pt"/>
                  <v:shape id="Стрелка вверх 92164" o:spid="_x0000_s1071" type="#_x0000_t68" style="position:absolute;left:48881;width:769;height:3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B/cgA&#10;AADeAAAADwAAAGRycy9kb3ducmV2LnhtbESPQUsDMRSE74L/ITzBW5vtKrVdmy5tRS16sl0Ub4/N&#10;cxPcvCybtF3/vREKHoeZ+YZZlINrxZH6YD0rmIwzEMS115YbBdX+cTQDESKyxtYzKfihAOXy8mKB&#10;hfYnfqPjLjYiQTgUqMDE2BVShtqQwzD2HXHyvnzvMCbZN1L3eEpw18o8y6bSoeW0YLCjjaH6e3dw&#10;Ch7sx8vhU2/Wwb6a5xt3V83fnyqlrq+G1T2ISEP8D5/bW61gnk+mt/B3J1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FUH9yAAAAN4AAAAPAAAAAAAAAAAAAAAAAJgCAABk&#10;cnMvZG93bnJldi54bWxQSwUGAAAAAAQABAD1AAAAjQMAAAAA&#10;" adj="2726" fillcolor="#5b9bd5 [3204]" strokecolor="#1f4d78 [1604]" strokeweight="1pt"/>
                  <v:oval id="Овал 92179" o:spid="_x0000_s1072" style="position:absolute;top:4101;width:56060;height:5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OXMQA&#10;AADeAAAADwAAAGRycy9kb3ducmV2LnhtbESPwWrDMBBE74H+g9hAb4lsU+LGjWKcQKHXOO2ht8Xa&#10;WibWyrWU2P37qlDIcZiZN8yunG0vbjT6zrGCdJ2AIG6c7rhV8H5+XT2D8AFZY++YFPyQh3L/sNhh&#10;od3EJ7rVoRURwr5ABSaEoZDSN4Ys+rUbiKP35UaLIcqxlXrEKcJtL7Mk2UiLHccFgwMdDTWX+moV&#10;sP3O9FPuKxkO3JrPj2NFplbqcTlXLyACzeEe/m+/aQXbLM238HcnX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VDlzEAAAA3gAAAA8AAAAAAAAAAAAAAAAAmAIAAGRycy9k&#10;b3ducmV2LnhtbFBLBQYAAAAABAAEAPUAAACJAwAAAAA=&#10;" fillcolor="white [3201]" strokecolor="#5b9bd5 [3204]" strokeweight="1pt">
                    <v:stroke joinstyle="miter"/>
                    <v:textbox>
                      <w:txbxContent>
                        <w:p w14:paraId="1797327C" w14:textId="77777777" w:rsidR="00112A62" w:rsidRPr="00262C02" w:rsidRDefault="00112A62" w:rsidP="00262C02">
                          <w:pPr>
                            <w:spacing w:after="0" w:line="240" w:lineRule="auto"/>
                            <w:jc w:val="center"/>
                            <w:rPr>
                              <w:rFonts w:ascii="Times New Roman" w:hAnsi="Times New Roman" w:cs="Times New Roman"/>
                              <w:lang w:val="ru-RU"/>
                            </w:rPr>
                          </w:pPr>
                          <w:r>
                            <w:rPr>
                              <w:rFonts w:ascii="Times New Roman" w:hAnsi="Times New Roman" w:cs="Times New Roman"/>
                              <w:lang w:val="ru-RU"/>
                            </w:rPr>
                            <w:t>Внешняя среда</w:t>
                          </w:r>
                        </w:p>
                      </w:txbxContent>
                    </v:textbox>
                  </v:oval>
                </v:group>
                <v:group id="Группа 92196" o:spid="_x0000_s1073" style="position:absolute;top:-251;width:65631;height:53402" coordorigin=",-251" coordsize="65631,5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1ncccAAADeAAAADwAAAGRycy9kb3ducmV2LnhtbESPT4vCMBTE74LfITxh&#10;b2taF0WrUUTcZQ+y4B8Qb4/m2Rabl9Jk2/rtjSB4HGbmN8xi1ZlSNFS7wrKCeBiBIE6tLjhTcDp+&#10;f05BOI+ssbRMCu7kYLXs9xaYaNvynpqDz0SAsEtQQe59lUjp0pwMuqGtiIN3tbVBH2SdSV1jG+Cm&#10;lKMomkiDBYeFHCva5JTeDv9GwU+L7for3ja723VzvxzHf+ddTEp9DLr1HISnzr/Dr/avVjAbxbMJ&#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1ncccAAADe&#10;AAAADwAAAAAAAAAAAAAAAACqAgAAZHJzL2Rvd25yZXYueG1sUEsFBgAAAAAEAAQA+gAAAJ4DAAAA&#10;AA==&#10;">
                  <v:rect id="Прямоугольник 43" o:spid="_x0000_s1074" style="position:absolute;left:11622;top:9485;width:38114;height:2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NbcYA&#10;AADbAAAADwAAAGRycy9kb3ducmV2LnhtbESPT2vCQBTE70K/w/IK3nTTJtSSZpUiioKHYmyhx0f2&#10;5U+bfRuzq8Zv7xYKHoeZ+Q2TLQbTijP1rrGs4GkagSAurG64UvB5WE9eQTiPrLG1TAqu5GAxfxhl&#10;mGp74T2dc1+JAGGXooLa+y6V0hU1GXRT2xEHr7S9QR9kX0nd4yXATSufo+hFGmw4LNTY0bKm4jc/&#10;GQW7H31Mqu/VR9zMlrOvY7LJ12Ws1PhxeH8D4Wnw9/B/e6sVJDH8fQk/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ZNbcYAAADbAAAADwAAAAAAAAAAAAAAAACYAgAAZHJz&#10;L2Rvd25yZXYueG1sUEsFBgAAAAAEAAQA9QAAAIsDAAAAAA==&#10;" fillcolor="white [3201]" stroked="f" strokeweight="1pt">
                    <v:textbox>
                      <w:txbxContent>
                        <w:p w14:paraId="0D75345D" w14:textId="77777777" w:rsidR="00112A62" w:rsidRPr="00E7499C" w:rsidRDefault="00112A62" w:rsidP="00CC48E9">
                          <w:pPr>
                            <w:jc w:val="center"/>
                            <w:rPr>
                              <w:rFonts w:ascii="Times New Roman" w:hAnsi="Times New Roman" w:cs="Times New Roman"/>
                              <w:sz w:val="24"/>
                              <w:lang w:val="ru-RU"/>
                            </w:rPr>
                          </w:pPr>
                          <w:r w:rsidRPr="00E7499C">
                            <w:rPr>
                              <w:rFonts w:ascii="Times New Roman" w:hAnsi="Times New Roman" w:cs="Times New Roman"/>
                              <w:sz w:val="24"/>
                              <w:lang w:val="ru-RU"/>
                            </w:rPr>
                            <w:t>Основная подсистема</w:t>
                          </w:r>
                        </w:p>
                      </w:txbxContent>
                    </v:textbox>
                  </v: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40" o:spid="_x0000_s1075" type="#_x0000_t84" style="position:absolute;left:14869;top:-251;width:32645;height:5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ujMEA&#10;AADbAAAADwAAAGRycy9kb3ducmV2LnhtbERPXWvCMBR9H+w/hDvwbaYOkdEZyxDGBgNZtcXXS3Nt&#10;Spub0mRt9debh8EeD+d7m822EyMNvnGsYLVMQBBXTjdcKyhOH8+vIHxA1tg5JgVX8pDtHh+2mGo3&#10;cU7jMdQihrBPUYEJoU+l9JUhi37peuLIXdxgMUQ41FIPOMVw28mXJNlIiw3HBoM97Q1V7fHXKvgM&#10;uR/L3BTtpi39+fJ9oNsPKbV4mt/fQASaw7/4z/2lFazj+vgl/g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rozBAAAA2wAAAA8AAAAAAAAAAAAAAAAAmAIAAGRycy9kb3du&#10;cmV2LnhtbFBLBQYAAAAABAAEAPUAAACGAwAAAAA=&#10;" fillcolor="#91bce3 [2164]" strokecolor="#5b9bd5 [3204]" strokeweight=".5pt">
                    <v:fill color2="#7aaddd [2612]" rotate="t" colors="0 #b1cbe9;.5 #a3c1e5;1 #92b9e4" focus="100%" type="gradient">
                      <o:fill v:ext="view" type="gradientUnscaled"/>
                    </v:fill>
                    <v:textbox>
                      <w:txbxContent>
                        <w:p w14:paraId="4E3471EE" w14:textId="77777777" w:rsidR="00112A62" w:rsidRPr="00CC48E9" w:rsidRDefault="00112A62" w:rsidP="00CC48E9">
                          <w:pPr>
                            <w:spacing w:after="0" w:line="240" w:lineRule="auto"/>
                            <w:jc w:val="center"/>
                            <w:rPr>
                              <w:rFonts w:ascii="Times New Roman" w:hAnsi="Times New Roman" w:cs="Times New Roman"/>
                              <w:lang w:val="ru-RU"/>
                            </w:rPr>
                          </w:pPr>
                          <w:r>
                            <w:rPr>
                              <w:rFonts w:ascii="Times New Roman" w:hAnsi="Times New Roman" w:cs="Times New Roman"/>
                              <w:lang w:val="ru-RU"/>
                            </w:rPr>
                            <w:t>Система устойчивого развития отрасли</w:t>
                          </w:r>
                        </w:p>
                      </w:txbxContent>
                    </v:textbox>
                  </v:shape>
                  <v:rect id="Прямоугольник 92165" o:spid="_x0000_s1076" style="position:absolute;top:9144;width:65373;height:22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M88cA&#10;AADeAAAADwAAAGRycy9kb3ducmV2LnhtbESPT2vCQBTE74LfYXlCL1I3pippdBXpH1q8aQq9PrPP&#10;JJh9G7LbJP32rlDocZiZ3zCb3WBq0VHrKssK5rMIBHFudcWFgq/s/TEB4TyyxtoyKfglB7vteLTB&#10;VNuej9SdfCEChF2KCkrvm1RKl5dk0M1sQxy8i20N+iDbQuoW+wA3tYyjaCUNVhwWSmzopaT8evox&#10;Cr6v08XT+TDN3orXj8H65BBXESr1MBn2axCeBv8f/mt/agXP8Xy1hPudc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LDPPHAAAA3gAAAA8AAAAAAAAAAAAAAAAAmAIAAGRy&#10;cy9kb3ducmV2LnhtbFBLBQYAAAAABAAEAPUAAACMAwAAAAA=&#10;" filled="f" strokecolor="#5b9bd5 [3204]" strokeweight="2.25pt">
                    <v:stroke dashstyle="longDash"/>
                  </v:rect>
                  <v:rect id="Прямоугольник 58" o:spid="_x0000_s1077" style="position:absolute;left:9913;top:35977;width:44773;height:4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pur8A&#10;AADbAAAADwAAAGRycy9kb3ducmV2LnhtbERPS2vCQBC+F/wPywje6qaCVmJWaQtCH/Tgau5DdkyC&#10;2dmQ3Wr67zsHoceP713sRt+pKw2xDWzgaZ6BIq6Ca7k2cDruH9egYkJ22AUmA78UYbedPBSYu3Dj&#10;A11tqpWEcMzRQJNSn2sdq4Y8xnnoiYU7h8FjEjjU2g14k3Df6UWWrbTHlqWhwZ7eGqou9scbWFqy&#10;6TVmh/L76/nYn2z3oT9LY2bT8WUDKtGY/sV397sTn4yVL/ID9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Yam6vwAAANsAAAAPAAAAAAAAAAAAAAAAAJgCAABkcnMvZG93bnJl&#10;di54bWxQSwUGAAAAAAQABAD1AAAAhAMAAAAA&#10;" fillcolor="#91bce3 [2164]" strokecolor="#5b9bd5 [3204]" strokeweight=".5pt">
                    <v:fill color2="#7aaddd [2612]" rotate="t" colors="0 #b1cbe9;.5 #a3c1e5;1 #92b9e4" focus="100%" type="gradient">
                      <o:fill v:ext="view" type="gradientUnscaled"/>
                    </v:fill>
                    <v:textbox>
                      <w:txbxContent>
                        <w:p w14:paraId="1FAA48F6" w14:textId="77777777" w:rsidR="00112A62" w:rsidRPr="00FE41F2" w:rsidRDefault="00112A62" w:rsidP="00FE41F2">
                          <w:pPr>
                            <w:spacing w:after="0" w:line="240" w:lineRule="auto"/>
                            <w:jc w:val="center"/>
                            <w:rPr>
                              <w:rFonts w:ascii="Times New Roman" w:hAnsi="Times New Roman" w:cs="Times New Roman"/>
                              <w:lang w:val="ru-RU"/>
                            </w:rPr>
                          </w:pPr>
                          <w:r>
                            <w:rPr>
                              <w:rFonts w:ascii="Times New Roman" w:hAnsi="Times New Roman" w:cs="Times New Roman"/>
                              <w:lang w:val="ru-RU"/>
                            </w:rPr>
                            <w:t>Предприятия легкой промышленности</w:t>
                          </w:r>
                        </w:p>
                      </w:txbxContent>
                    </v:textbox>
                  </v:rect>
                  <v:group id="Группа 92191" o:spid="_x0000_s1078" style="position:absolute;left:16151;top:32132;width:34521;height:3245" coordsize="34521,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8E/wXIAAAA&#10;3gAAAA8AAAAAAAAAAAAAAAAAqgIAAGRycy9kb3ducmV2LnhtbFBLBQYAAAAABAAEAPoAAACfAwAA&#10;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92182" o:spid="_x0000_s1079" type="#_x0000_t70" style="position:absolute;width:1790;height:3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NOcgA&#10;AADeAAAADwAAAGRycy9kb3ducmV2LnhtbESPT2vCQBTE7wW/w/IEb3WTHGxMXYMKope2+AdKb6/Z&#10;ZxLMvg3ZNabfvlsoeBxm5jfMIh9MI3rqXG1ZQTyNQBAXVtdcKjifts8pCOeRNTaWScEPOciXo6cF&#10;Ztre+UD90ZciQNhlqKDyvs2kdEVFBt3UtsTBu9jOoA+yK6Xu8B7gppFJFM2kwZrDQoUtbSoqrseb&#10;UaAP+8+Xm436k3n/Wqcftd6tv9+UmoyH1SsIT4N/hP/be61gnsRpAn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05yAAAAN4AAAAPAAAAAAAAAAAAAAAAAJgCAABk&#10;cnMvZG93bnJldi54bWxQSwUGAAAAAAQABAD1AAAAjQMAAAAA&#10;" adj=",5960" fillcolor="#91bce3 [2164]" strokecolor="#5b9bd5 [3204]" strokeweight=".5pt">
                      <v:fill color2="#7aaddd [2612]" rotate="t" colors="0 #b1cbe9;.5 #a3c1e5;1 #92b9e4" focus="100%" type="gradient">
                        <o:fill v:ext="view" type="gradientUnscaled"/>
                      </v:fill>
                    </v:shape>
                    <v:shape id="Двойная стрелка вверх/вниз 92183" o:spid="_x0000_s1080" type="#_x0000_t70" style="position:absolute;left:6836;width:1791;height:3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oosgA&#10;AADeAAAADwAAAGRycy9kb3ducmV2LnhtbESPT2vCQBTE74V+h+UJ3urGFDSmrqEWil5a8Q+It9fs&#10;MwnNvg3ZNcZv3y0IHoeZ+Q0zz3pTi45aV1lWMB5FIIhzqysuFBz2ny8JCOeRNdaWScGNHGSL56c5&#10;ptpeeUvdzhciQNilqKD0vkmldHlJBt3INsTBO9vWoA+yLaRu8RrgppZxFE2kwYrDQokNfZSU/+4u&#10;RoHero/Ti426vfk+LZNNpVfLny+lhoP+/Q2Ep94/wvf2WiuYxePkFf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tGiiyAAAAN4AAAAPAAAAAAAAAAAAAAAAAJgCAABk&#10;cnMvZG93bnJldi54bWxQSwUGAAAAAAQABAD1AAAAjQMAAAAA&#10;" adj=",5960" fillcolor="#91bce3 [2164]" strokecolor="#5b9bd5 [3204]" strokeweight=".5pt">
                      <v:fill color2="#7aaddd [2612]" rotate="t" colors="0 #b1cbe9;.5 #a3c1e5;1 #92b9e4" focus="100%" type="gradient">
                        <o:fill v:ext="view" type="gradientUnscaled"/>
                      </v:fill>
                    </v:shape>
                    <v:shape id="Двойная стрелка вверх/вниз 92184" o:spid="_x0000_s1081" type="#_x0000_t70" style="position:absolute;left:15724;width:1790;height:3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3w1sgA&#10;AADeAAAADwAAAGRycy9kb3ducmV2LnhtbESPT2vCQBTE74V+h+UJ3urGUDSmrqEWil5a8Q+It9fs&#10;MwnNvg3ZNcZv3y0IHoeZ+Q0zz3pTi45aV1lWMB5FIIhzqysuFBz2ny8JCOeRNdaWScGNHGSL56c5&#10;ptpeeUvdzhciQNilqKD0vkmldHlJBt3INsTBO9vWoA+yLaRu8RrgppZxFE2kwYrDQokNfZSU/+4u&#10;RoHero/Ti426vfk+LZNNpVfLny+lhoP+/Q2Ep94/wvf2WiuYxePkFf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XfDWyAAAAN4AAAAPAAAAAAAAAAAAAAAAAJgCAABk&#10;cnMvZG93bnJldi54bWxQSwUGAAAAAAQABAD1AAAAjQMAAAAA&#10;" adj=",5960" fillcolor="#91bce3 [2164]" strokecolor="#5b9bd5 [3204]" strokeweight=".5pt">
                      <v:fill color2="#7aaddd [2612]" rotate="t" colors="0 #b1cbe9;.5 #a3c1e5;1 #92b9e4" focus="100%" type="gradient">
                        <o:fill v:ext="view" type="gradientUnscaled"/>
                      </v:fill>
                    </v:shape>
                    <v:shape id="Двойная стрелка вверх/вниз 92185" o:spid="_x0000_s1082" type="#_x0000_t70" style="position:absolute;left:24270;width:1790;height:3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VTcgA&#10;AADeAAAADwAAAGRycy9kb3ducmV2LnhtbESPT2vCQBTE74V+h+UJ3urGQDWmrqEWil5a8Q+It9fs&#10;MwnNvg3ZNcZv3y0IHoeZ+Q0zz3pTi45aV1lWMB5FIIhzqysuFBz2ny8JCOeRNdaWScGNHGSL56c5&#10;ptpeeUvdzhciQNilqKD0vkmldHlJBt3INsTBO9vWoA+yLaRu8RrgppZxFE2kwYrDQokNfZSU/+4u&#10;RoHero/Ti426vfk+LZNNpVfLny+lhoP+/Q2Ep94/wvf2WiuYxePkFf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VVNyAAAAN4AAAAPAAAAAAAAAAAAAAAAAJgCAABk&#10;cnMvZG93bnJldi54bWxQSwUGAAAAAAQABAD1AAAAjQMAAAAA&#10;" adj=",5960" fillcolor="#91bce3 [2164]" strokecolor="#5b9bd5 [3204]" strokeweight=".5pt">
                      <v:fill color2="#7aaddd [2612]" rotate="t" colors="0 #b1cbe9;.5 #a3c1e5;1 #92b9e4" focus="100%" type="gradient">
                        <o:fill v:ext="view" type="gradientUnscaled"/>
                      </v:fill>
                    </v:shape>
                    <v:shape id="Двойная стрелка вверх/вниз 92186" o:spid="_x0000_s1083" type="#_x0000_t70" style="position:absolute;left:32730;width:1791;height:3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LOsYA&#10;AADeAAAADwAAAGRycy9kb3ducmV2LnhtbESPQYvCMBSE7wv7H8Jb8LametBajaILi15U1IXF27N5&#10;tsXmpTSx1n9vBMHjMDPfMJNZa0rRUO0Kywp63QgEcWp1wZmCv8PvdwzCeWSNpWVScCcHs+nnxwQT&#10;bW+8o2bvMxEg7BJUkHtfJVK6NCeDrmsr4uCdbW3QB1lnUtd4C3BTyn4UDaTBgsNCjhX95JRe9lej&#10;QO9W/8OrjZqD2RwX8bbQy8VprVTnq52PQXhq/Tv8aq+0glG/Fw/geSdc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PLOsYAAADeAAAADwAAAAAAAAAAAAAAAACYAgAAZHJz&#10;L2Rvd25yZXYueG1sUEsFBgAAAAAEAAQA9QAAAIsDAAAAAA==&#10;" adj=",5960" fillcolor="#91bce3 [2164]" strokecolor="#5b9bd5 [3204]" strokeweight=".5pt">
                      <v:fill color2="#7aaddd [2612]" rotate="t" colors="0 #b1cbe9;.5 #a3c1e5;1 #92b9e4" focus="100%" type="gradient">
                        <o:fill v:ext="view" type="gradientUnscaled"/>
                      </v:fill>
                    </v:shape>
                  </v:group>
                  <v:rect id="Прямоугольник 92192" o:spid="_x0000_s1084" style="position:absolute;left:427;top:41788;width:65204;height:11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oMsYA&#10;AADeAAAADwAAAGRycy9kb3ducmV2LnhtbESPQWvCQBSE74X+h+UVvNWNQVuNriKCIhQKpiJ4e2Sf&#10;STD7NuxuNP57t1DocZiZb5jFqjeNuJHztWUFo2ECgriwuuZSwfFn+z4F4QOyxsYyKXiQh9Xy9WWB&#10;mbZ3PtAtD6WIEPYZKqhCaDMpfVGRQT+0LXH0LtYZDFG6UmqH9wg3jUyT5EMarDkuVNjSpqLimndG&#10;weTxOc65+8q1o+/xpStbPu3OSg3e+vUcRKA+/If/2nutYJaOZin83olX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2oMsYAAADeAAAADwAAAAAAAAAAAAAAAACYAgAAZHJz&#10;L2Rvd25yZXYueG1sUEsFBgAAAAAEAAQA9QAAAIsDAAAAAA==&#10;" filled="f" strokecolor="#1f4d78 [1604]" strokeweight="2.25pt">
                    <v:stroke dashstyle="longDash"/>
                  </v:rect>
                  <v:shape id="Двойная стрелка вверх/вниз 92193" o:spid="_x0000_s1085" type="#_x0000_t70" style="position:absolute;left:2991;top:32132;width:2221;height:9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VBsgA&#10;AADeAAAADwAAAGRycy9kb3ducmV2LnhtbESPT2sCMRTE7wW/Q3hCbzW7W1p0axQrCIpe/AOlt8fm&#10;dXcxeUk3Ubff3hQKPQ4z8xtmOu+tEVfqQutYQT7KQBBXTrdcKzgdV09jECEiazSOScEPBZjPBg9T&#10;LLW78Z6uh1iLBOFQooImRl9KGaqGLIaR88TJ+3KdxZhkV0vd4S3BrZFFlr1Kiy2nhQY9LRuqzoeL&#10;VZDt3vvvfOfHH/vPrX+5bExsC6PU47BfvIGI1Mf/8F97rRVMinzyDL930hW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VUGyAAAAN4AAAAPAAAAAAAAAAAAAAAAAJgCAABk&#10;cnMvZG93bnJldi54bWxQSwUGAAAAAAQABAD1AAAAjQMAAAAA&#10;" adj=",2553" fillcolor="#5b9bd5 [3204]" strokecolor="#1f4d78 [1604]" strokeweight="1pt"/>
                  <v:shape id="Двойная стрелка вверх/вниз 92194" o:spid="_x0000_s1086" type="#_x0000_t70" style="position:absolute;left:60589;top:32303;width:2393;height:9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bNckA&#10;AADeAAAADwAAAGRycy9kb3ducmV2LnhtbESPQWvCQBSE7wX/w/IKvdVNRGtNXaWmCBbx0Gihx0f2&#10;NYnNvg3ZVaO/3hWEHoeZ+YaZzjtTiyO1rrKsIO5HIIhzqysuFOy2y+dXEM4ja6wtk4IzOZjPeg9T&#10;TLQ98RcdM1+IAGGXoILS+yaR0uUlGXR92xAH79e2Bn2QbSF1i6cAN7UcRNGLNFhxWCixobSk/C87&#10;GAWr3Tr9OMfp5yK+bLKf8fd+NDZbpZ4eu/c3EJ46/x++t1dawWQQT4ZwuxOu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HbbNckAAADeAAAADwAAAAAAAAAAAAAAAACYAgAA&#10;ZHJzL2Rvd25yZXYueG1sUEsFBgAAAAAEAAQA9QAAAI4DAAAAAA==&#10;" adj=",2724" fillcolor="#5b9bd5 [3204]" strokecolor="#1f4d78 [1604]"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2195" o:spid="_x0000_s1087" type="#_x0000_t67" style="position:absolute;left:28286;top:5383;width:6580;height:3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CzMUA&#10;AADeAAAADwAAAGRycy9kb3ducmV2LnhtbESPQWvCQBSE7wX/w/KE3upuFEuNriKFSo9qg3h8ZJ9J&#10;NPs2ZleN/nq3UOhxmJlvmNmis7W4UusrxxqSgQJBnDtTcaEh+/l6+wDhA7LB2jFpuJOHxbz3MsPU&#10;uBtv6LoNhYgQ9ilqKENoUil9XpJFP3ANcfQOrrUYomwLaVq8Rbit5VCpd2mx4rhQYkOfJeWn7cVq&#10;eFQyV3a9C2o/Oh9XSZ0lI860fu13yymIQF34D/+1v42GyTCZjOH3Tr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ALMxQAAAN4AAAAPAAAAAAAAAAAAAAAAAJgCAABkcnMv&#10;ZG93bnJldi54bWxQSwUGAAAAAAQABAD1AAAAigMAAAAA&#10;" adj="10800" fillcolor="#5b9bd5 [3204]" strokecolor="#1f4d78 [1604]" strokeweight="1pt"/>
                </v:group>
              </v:group>
            </w:pict>
          </mc:Fallback>
        </mc:AlternateContent>
      </w:r>
    </w:p>
    <w:p w14:paraId="3A978BBF" w14:textId="58AB5207" w:rsidR="00CB142D" w:rsidRDefault="00CB142D" w:rsidP="00CB142D">
      <w:pPr>
        <w:spacing w:after="0" w:line="240" w:lineRule="auto"/>
        <w:ind w:firstLine="709"/>
        <w:jc w:val="both"/>
        <w:rPr>
          <w:rFonts w:ascii="Times New Roman" w:eastAsia="Times New Roman" w:hAnsi="Times New Roman" w:cs="Times New Roman"/>
          <w:sz w:val="28"/>
          <w:szCs w:val="24"/>
          <w:lang w:val="ru-RU"/>
        </w:rPr>
      </w:pPr>
    </w:p>
    <w:p w14:paraId="62D8E6B1" w14:textId="77777777" w:rsidR="00CB6331" w:rsidRPr="00F84980" w:rsidRDefault="00CB6331" w:rsidP="009913D4">
      <w:pPr>
        <w:spacing w:after="0" w:line="240" w:lineRule="auto"/>
        <w:jc w:val="center"/>
        <w:rPr>
          <w:rFonts w:ascii="Times New Roman" w:eastAsia="Times New Roman" w:hAnsi="Times New Roman" w:cs="Times New Roman"/>
          <w:sz w:val="28"/>
          <w:szCs w:val="24"/>
          <w:lang w:val="ru-RU"/>
        </w:rPr>
      </w:pPr>
    </w:p>
    <w:p w14:paraId="3616F901" w14:textId="77777777" w:rsidR="00C51FD9" w:rsidRPr="00F84980" w:rsidRDefault="00C51FD9" w:rsidP="009913D4">
      <w:pPr>
        <w:spacing w:after="0" w:line="240" w:lineRule="auto"/>
        <w:jc w:val="center"/>
        <w:rPr>
          <w:rFonts w:ascii="Times New Roman" w:eastAsia="Times New Roman" w:hAnsi="Times New Roman" w:cs="Times New Roman"/>
          <w:sz w:val="28"/>
          <w:szCs w:val="24"/>
          <w:lang w:val="ru-RU"/>
        </w:rPr>
      </w:pPr>
    </w:p>
    <w:p w14:paraId="2A5B7A00" w14:textId="77777777" w:rsidR="00C51FD9" w:rsidRPr="00F84980" w:rsidRDefault="00EC462C" w:rsidP="009913D4">
      <w:pPr>
        <w:spacing w:after="0" w:line="240" w:lineRule="auto"/>
        <w:jc w:val="center"/>
        <w:rPr>
          <w:rFonts w:ascii="Times New Roman" w:eastAsia="Times New Roman" w:hAnsi="Times New Roman" w:cs="Times New Roman"/>
          <w:sz w:val="28"/>
          <w:szCs w:val="24"/>
          <w:lang w:val="ru-RU"/>
        </w:rPr>
      </w:pPr>
      <w:r w:rsidRPr="00F84980">
        <w:rPr>
          <w:rFonts w:ascii="Times New Roman" w:eastAsia="Times New Roman" w:hAnsi="Times New Roman" w:cs="Times New Roman"/>
          <w:noProof/>
          <w:sz w:val="28"/>
          <w:szCs w:val="24"/>
          <w:lang w:val="ru-RU" w:eastAsia="ru-RU"/>
        </w:rPr>
        <w:drawing>
          <wp:inline distT="0" distB="0" distL="0" distR="0" wp14:anchorId="705BE6C5" wp14:editId="166E5557">
            <wp:extent cx="5996940" cy="3025140"/>
            <wp:effectExtent l="19050" t="0" r="22860" b="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264154A" w14:textId="77777777" w:rsidR="00D33AB8" w:rsidRPr="00F84980" w:rsidRDefault="00D33AB8" w:rsidP="009913D4">
      <w:pPr>
        <w:spacing w:after="0" w:line="240" w:lineRule="auto"/>
        <w:ind w:firstLine="567"/>
        <w:jc w:val="both"/>
        <w:rPr>
          <w:rFonts w:ascii="Times New Roman" w:eastAsia="Times New Roman" w:hAnsi="Times New Roman" w:cs="Times New Roman"/>
          <w:sz w:val="28"/>
          <w:szCs w:val="24"/>
          <w:lang w:val="ru-RU"/>
        </w:rPr>
      </w:pPr>
    </w:p>
    <w:p w14:paraId="24916FB5" w14:textId="77777777" w:rsidR="00D259AC" w:rsidRPr="00F84980" w:rsidRDefault="00D259AC" w:rsidP="009913D4">
      <w:pPr>
        <w:spacing w:after="0" w:line="240" w:lineRule="auto"/>
        <w:ind w:firstLine="567"/>
        <w:jc w:val="center"/>
        <w:rPr>
          <w:rFonts w:ascii="Times New Roman" w:eastAsia="Times New Roman" w:hAnsi="Times New Roman" w:cs="Times New Roman"/>
          <w:lang w:val="ru-RU"/>
        </w:rPr>
      </w:pPr>
      <w:r w:rsidRPr="00F84980">
        <w:rPr>
          <w:rFonts w:ascii="Times New Roman" w:eastAsia="Times New Roman" w:hAnsi="Times New Roman" w:cs="Times New Roman"/>
          <w:lang w:val="ru-RU"/>
        </w:rPr>
        <w:t>Обеспечивающая подсистема</w:t>
      </w:r>
    </w:p>
    <w:p w14:paraId="7A773297" w14:textId="77777777" w:rsidR="00D259AC" w:rsidRDefault="00D259AC" w:rsidP="009913D4">
      <w:pPr>
        <w:spacing w:after="0" w:line="240" w:lineRule="auto"/>
        <w:ind w:firstLine="567"/>
        <w:jc w:val="center"/>
        <w:rPr>
          <w:rFonts w:ascii="Times New Roman" w:eastAsia="Times New Roman" w:hAnsi="Times New Roman" w:cs="Times New Roman"/>
          <w:lang w:val="ru-RU"/>
        </w:rPr>
      </w:pPr>
    </w:p>
    <w:p w14:paraId="1BF0ED52" w14:textId="77777777" w:rsidR="00BB129A" w:rsidRPr="00F84980" w:rsidRDefault="00BB129A" w:rsidP="009913D4">
      <w:pPr>
        <w:spacing w:after="0" w:line="240" w:lineRule="auto"/>
        <w:ind w:firstLine="567"/>
        <w:jc w:val="center"/>
        <w:rPr>
          <w:rFonts w:ascii="Times New Roman" w:eastAsia="Times New Roman" w:hAnsi="Times New Roman" w:cs="Times New Roman"/>
          <w:lang w:val="ru-RU"/>
        </w:rPr>
      </w:pPr>
    </w:p>
    <w:p w14:paraId="49DCC1C4" w14:textId="77777777" w:rsidR="00D259AC" w:rsidRPr="00F84980" w:rsidRDefault="00EC462C" w:rsidP="009913D4">
      <w:pPr>
        <w:spacing w:after="0" w:line="240" w:lineRule="auto"/>
        <w:ind w:firstLine="567"/>
        <w:jc w:val="center"/>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Обеспечивающая подсистема</w:t>
      </w:r>
    </w:p>
    <w:p w14:paraId="3502603C" w14:textId="77777777" w:rsidR="00D259AC" w:rsidRPr="00F84980" w:rsidRDefault="00D259AC" w:rsidP="009913D4">
      <w:pPr>
        <w:spacing w:after="0" w:line="240" w:lineRule="auto"/>
        <w:ind w:firstLine="567"/>
        <w:jc w:val="both"/>
        <w:rPr>
          <w:rFonts w:ascii="Times New Roman" w:eastAsia="Times New Roman" w:hAnsi="Times New Roman" w:cs="Times New Roman"/>
          <w:sz w:val="28"/>
          <w:szCs w:val="24"/>
          <w:lang w:val="ru-RU"/>
        </w:rPr>
      </w:pPr>
    </w:p>
    <w:p w14:paraId="3732A415" w14:textId="77777777" w:rsidR="00D259AC" w:rsidRPr="00F84980" w:rsidRDefault="00EC462C" w:rsidP="009913D4">
      <w:pPr>
        <w:spacing w:after="0" w:line="240" w:lineRule="auto"/>
        <w:ind w:firstLine="567"/>
        <w:jc w:val="both"/>
        <w:rPr>
          <w:rFonts w:ascii="Times New Roman" w:eastAsia="Times New Roman" w:hAnsi="Times New Roman" w:cs="Times New Roman"/>
          <w:sz w:val="28"/>
          <w:szCs w:val="24"/>
          <w:lang w:val="ru-RU"/>
        </w:rPr>
      </w:pPr>
      <w:r w:rsidRPr="00F84980">
        <w:rPr>
          <w:rFonts w:ascii="Times New Roman" w:eastAsia="Times New Roman" w:hAnsi="Times New Roman" w:cs="Times New Roman"/>
          <w:noProof/>
          <w:sz w:val="28"/>
          <w:szCs w:val="24"/>
          <w:lang w:val="ru-RU" w:eastAsia="ru-RU"/>
        </w:rPr>
        <w:drawing>
          <wp:inline distT="0" distB="0" distL="0" distR="0" wp14:anchorId="751F3500" wp14:editId="21CC9F6F">
            <wp:extent cx="5913690" cy="610235"/>
            <wp:effectExtent l="0" t="0" r="0" b="18415"/>
            <wp:docPr id="92188" name="Схема 921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CCD7BA4" w14:textId="77777777" w:rsidR="00D259AC" w:rsidRPr="00F84980" w:rsidRDefault="00D259AC" w:rsidP="009913D4">
      <w:pPr>
        <w:spacing w:after="0" w:line="240" w:lineRule="auto"/>
        <w:ind w:firstLine="567"/>
        <w:jc w:val="both"/>
        <w:rPr>
          <w:rFonts w:ascii="Times New Roman" w:eastAsia="Times New Roman" w:hAnsi="Times New Roman" w:cs="Times New Roman"/>
          <w:sz w:val="28"/>
          <w:szCs w:val="24"/>
          <w:lang w:val="ru-RU"/>
        </w:rPr>
      </w:pPr>
    </w:p>
    <w:p w14:paraId="620D1D64" w14:textId="77777777" w:rsidR="00D259AC" w:rsidRPr="00F84980" w:rsidRDefault="00D259AC" w:rsidP="009913D4">
      <w:pPr>
        <w:spacing w:after="0" w:line="240" w:lineRule="auto"/>
        <w:ind w:firstLine="567"/>
        <w:jc w:val="both"/>
        <w:rPr>
          <w:rFonts w:ascii="Times New Roman" w:eastAsia="Times New Roman" w:hAnsi="Times New Roman" w:cs="Times New Roman"/>
          <w:sz w:val="28"/>
          <w:szCs w:val="24"/>
          <w:lang w:val="ru-RU"/>
        </w:rPr>
      </w:pPr>
    </w:p>
    <w:p w14:paraId="2C2D64DD" w14:textId="77777777" w:rsidR="00D33AB8" w:rsidRPr="00F84980" w:rsidRDefault="00D33AB8" w:rsidP="009913D4">
      <w:pPr>
        <w:spacing w:after="0" w:line="240" w:lineRule="auto"/>
        <w:ind w:firstLine="567"/>
        <w:jc w:val="both"/>
        <w:rPr>
          <w:rFonts w:ascii="Times New Roman" w:eastAsia="Times New Roman" w:hAnsi="Times New Roman" w:cs="Times New Roman"/>
          <w:sz w:val="28"/>
          <w:szCs w:val="24"/>
          <w:lang w:val="ru-RU"/>
        </w:rPr>
      </w:pPr>
    </w:p>
    <w:p w14:paraId="64833C76" w14:textId="77777777" w:rsidR="00EC462C" w:rsidRPr="00F84980" w:rsidRDefault="00EC462C" w:rsidP="009913D4">
      <w:pPr>
        <w:spacing w:after="0" w:line="240" w:lineRule="auto"/>
        <w:ind w:firstLine="567"/>
        <w:jc w:val="both"/>
        <w:rPr>
          <w:rFonts w:ascii="Times New Roman" w:eastAsia="Times New Roman" w:hAnsi="Times New Roman" w:cs="Times New Roman"/>
          <w:sz w:val="28"/>
          <w:szCs w:val="24"/>
          <w:lang w:val="ru-RU"/>
        </w:rPr>
      </w:pPr>
    </w:p>
    <w:p w14:paraId="19B37454" w14:textId="77777777" w:rsidR="00EC462C" w:rsidRPr="00F84980" w:rsidRDefault="00EC462C" w:rsidP="009913D4">
      <w:pPr>
        <w:spacing w:after="0" w:line="240" w:lineRule="auto"/>
        <w:ind w:firstLine="567"/>
        <w:jc w:val="both"/>
        <w:rPr>
          <w:rFonts w:ascii="Times New Roman" w:eastAsia="Times New Roman" w:hAnsi="Times New Roman" w:cs="Times New Roman"/>
          <w:sz w:val="28"/>
          <w:szCs w:val="24"/>
          <w:lang w:val="ru-RU"/>
        </w:rPr>
      </w:pPr>
    </w:p>
    <w:p w14:paraId="14827EDA" w14:textId="77777777" w:rsidR="00EC462C" w:rsidRPr="00F84980" w:rsidRDefault="00EC462C" w:rsidP="009913D4">
      <w:pPr>
        <w:spacing w:after="0" w:line="240" w:lineRule="auto"/>
        <w:ind w:firstLine="567"/>
        <w:jc w:val="both"/>
        <w:rPr>
          <w:rFonts w:ascii="Times New Roman" w:eastAsia="Times New Roman" w:hAnsi="Times New Roman" w:cs="Times New Roman"/>
          <w:sz w:val="28"/>
          <w:szCs w:val="24"/>
          <w:lang w:val="ru-RU"/>
        </w:rPr>
      </w:pPr>
    </w:p>
    <w:p w14:paraId="6D493DD8" w14:textId="77777777" w:rsidR="008D263F" w:rsidRDefault="008D263F" w:rsidP="009913D4">
      <w:pPr>
        <w:spacing w:after="0" w:line="240" w:lineRule="auto"/>
        <w:jc w:val="center"/>
        <w:rPr>
          <w:rFonts w:ascii="Times New Roman" w:eastAsia="Times New Roman" w:hAnsi="Times New Roman" w:cs="Times New Roman"/>
          <w:sz w:val="28"/>
          <w:szCs w:val="24"/>
          <w:lang w:val="ru-RU"/>
        </w:rPr>
      </w:pPr>
    </w:p>
    <w:p w14:paraId="2DD680B4" w14:textId="7CA4ACDC" w:rsidR="00D33AB8" w:rsidRPr="00F84980" w:rsidRDefault="00262C02" w:rsidP="009913D4">
      <w:pPr>
        <w:spacing w:after="0" w:line="240" w:lineRule="auto"/>
        <w:jc w:val="center"/>
        <w:rPr>
          <w:rFonts w:ascii="Times New Roman" w:eastAsia="Times New Roman" w:hAnsi="Times New Roman" w:cs="Times New Roman"/>
          <w:sz w:val="28"/>
          <w:szCs w:val="24"/>
          <w:lang w:val="ru-RU"/>
        </w:rPr>
      </w:pPr>
      <w:r w:rsidRPr="00F84980">
        <w:rPr>
          <w:rFonts w:ascii="Times New Roman" w:eastAsia="Times New Roman" w:hAnsi="Times New Roman" w:cs="Times New Roman"/>
          <w:sz w:val="28"/>
          <w:szCs w:val="24"/>
          <w:lang w:val="ru-RU"/>
        </w:rPr>
        <w:t xml:space="preserve">Рисунок </w:t>
      </w:r>
      <w:r w:rsidR="005B699D">
        <w:rPr>
          <w:rFonts w:ascii="Times New Roman" w:eastAsia="Times New Roman" w:hAnsi="Times New Roman" w:cs="Times New Roman"/>
          <w:sz w:val="28"/>
          <w:szCs w:val="24"/>
          <w:lang w:val="ru-RU"/>
        </w:rPr>
        <w:t>4</w:t>
      </w:r>
      <w:r w:rsidRPr="00F84980">
        <w:rPr>
          <w:rFonts w:ascii="Times New Roman" w:eastAsia="Times New Roman" w:hAnsi="Times New Roman" w:cs="Times New Roman"/>
          <w:sz w:val="28"/>
          <w:szCs w:val="24"/>
          <w:lang w:val="ru-RU"/>
        </w:rPr>
        <w:t xml:space="preserve"> - Система устойчивого развития </w:t>
      </w:r>
      <w:r w:rsidR="004C41DC" w:rsidRPr="00F84980">
        <w:rPr>
          <w:rFonts w:ascii="Times New Roman" w:eastAsia="Times New Roman" w:hAnsi="Times New Roman" w:cs="Times New Roman"/>
          <w:sz w:val="28"/>
          <w:szCs w:val="24"/>
          <w:lang w:val="ru-RU"/>
        </w:rPr>
        <w:t>отрасли</w:t>
      </w:r>
    </w:p>
    <w:p w14:paraId="19144F56" w14:textId="77777777" w:rsidR="00CB6331" w:rsidRDefault="00CB6331" w:rsidP="009913D4">
      <w:pPr>
        <w:spacing w:after="0" w:line="240" w:lineRule="auto"/>
        <w:ind w:firstLine="709"/>
        <w:jc w:val="both"/>
        <w:rPr>
          <w:rFonts w:ascii="Times New Roman" w:eastAsia="Times New Roman" w:hAnsi="Times New Roman" w:cs="Times New Roman"/>
          <w:sz w:val="24"/>
          <w:szCs w:val="24"/>
          <w:lang w:val="ru-RU"/>
        </w:rPr>
      </w:pPr>
    </w:p>
    <w:p w14:paraId="3B3456D5" w14:textId="77777777" w:rsidR="00EC462C" w:rsidRPr="00F84980" w:rsidRDefault="00EC462C" w:rsidP="009913D4">
      <w:pPr>
        <w:spacing w:after="0" w:line="240" w:lineRule="auto"/>
        <w:ind w:firstLine="709"/>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Примечание – составлено автором</w:t>
      </w:r>
    </w:p>
    <w:p w14:paraId="61F3F2E2" w14:textId="77777777" w:rsidR="00CF15D2" w:rsidRPr="00F84980" w:rsidRDefault="00CF15D2" w:rsidP="009913D4">
      <w:pPr>
        <w:pStyle w:val="a7"/>
        <w:tabs>
          <w:tab w:val="left" w:pos="993"/>
        </w:tabs>
        <w:ind w:left="0" w:firstLine="709"/>
        <w:jc w:val="both"/>
        <w:rPr>
          <w:sz w:val="28"/>
          <w:lang w:val="ru-RU"/>
        </w:rPr>
      </w:pPr>
    </w:p>
    <w:p w14:paraId="31CE05AD" w14:textId="77777777" w:rsidR="005B699D" w:rsidRDefault="00CB142D" w:rsidP="007C3FC4">
      <w:pPr>
        <w:spacing w:after="0" w:line="240" w:lineRule="auto"/>
        <w:ind w:firstLine="709"/>
        <w:jc w:val="both"/>
        <w:rPr>
          <w:rFonts w:ascii="Times New Roman" w:eastAsia="Times New Roman" w:hAnsi="Times New Roman" w:cs="Times New Roman"/>
          <w:sz w:val="28"/>
          <w:szCs w:val="24"/>
          <w:shd w:val="clear" w:color="auto" w:fill="FFFFFF"/>
          <w:lang w:val="ru-RU"/>
        </w:rPr>
      </w:pPr>
      <w:r w:rsidRPr="000F4FE0">
        <w:rPr>
          <w:rFonts w:ascii="Times New Roman" w:eastAsia="Times New Roman" w:hAnsi="Times New Roman" w:cs="Times New Roman"/>
          <w:sz w:val="28"/>
          <w:szCs w:val="24"/>
          <w:shd w:val="clear" w:color="auto" w:fill="FFFFFF"/>
          <w:lang w:val="ru-RU"/>
        </w:rPr>
        <w:t>Обрабатывающая</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промышленность</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всегда</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была</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важным</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фактором экономического роста в развивающихся странах.</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Развитие</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обрабатывающей</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промышленности</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на</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ранних</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этапах</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может</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предоставить</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этим странам возможности</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для</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быстрого</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и</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инклюзивного</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роста. Конкурентоспособный уровень заработной платы в странах с низким уровнем дохода</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благоприятствует</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развитию</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трудоемких</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отраслей,</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способных</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создать</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большое количество рабочих мест.</w:t>
      </w:r>
      <w:r>
        <w:rPr>
          <w:rFonts w:ascii="Times New Roman" w:eastAsia="Times New Roman" w:hAnsi="Times New Roman" w:cs="Times New Roman"/>
          <w:sz w:val="28"/>
          <w:szCs w:val="24"/>
          <w:shd w:val="clear" w:color="auto" w:fill="FFFFFF"/>
          <w:lang w:val="ru-RU"/>
        </w:rPr>
        <w:t xml:space="preserve"> </w:t>
      </w:r>
    </w:p>
    <w:p w14:paraId="18CB647F" w14:textId="47BC9CA2" w:rsidR="00CB142D" w:rsidRDefault="00CB142D" w:rsidP="007C3FC4">
      <w:pPr>
        <w:spacing w:after="0" w:line="240" w:lineRule="auto"/>
        <w:ind w:firstLine="709"/>
        <w:jc w:val="both"/>
        <w:rPr>
          <w:rFonts w:ascii="Times New Roman" w:eastAsia="Times New Roman" w:hAnsi="Times New Roman" w:cs="Times New Roman"/>
          <w:sz w:val="28"/>
          <w:szCs w:val="24"/>
          <w:lang w:val="ru-RU"/>
        </w:rPr>
      </w:pPr>
      <w:r w:rsidRPr="000F4FE0">
        <w:rPr>
          <w:rFonts w:ascii="Times New Roman" w:eastAsia="Times New Roman" w:hAnsi="Times New Roman" w:cs="Times New Roman"/>
          <w:sz w:val="28"/>
          <w:szCs w:val="24"/>
          <w:shd w:val="clear" w:color="auto" w:fill="FFFFFF"/>
          <w:lang w:val="ru-RU"/>
        </w:rPr>
        <w:t>Это</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связано</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с</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тем,</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что</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рост</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экспорта,</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доходов и потребления</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стимулирует</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инвестиции в образование, инфраструктуру, научные исследования и разработки.</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Это,</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в</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свою</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очередь,</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способствует</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развитию</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технологически сложных</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производств</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с</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более</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высокой</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стоимостью.</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Такие структурные изменения обеспечивают</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устойчивое и ускоренное</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промышленное</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развитие</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даже после</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утраты</w:t>
      </w:r>
      <w:r>
        <w:rPr>
          <w:rFonts w:ascii="Times New Roman" w:eastAsia="Times New Roman" w:hAnsi="Times New Roman" w:cs="Times New Roman"/>
          <w:sz w:val="28"/>
          <w:szCs w:val="24"/>
          <w:shd w:val="clear" w:color="auto" w:fill="FFFFFF"/>
          <w:lang w:val="ru-RU"/>
        </w:rPr>
        <w:t xml:space="preserve"> </w:t>
      </w:r>
      <w:r w:rsidRPr="000F4FE0">
        <w:rPr>
          <w:rFonts w:ascii="Times New Roman" w:eastAsia="Times New Roman" w:hAnsi="Times New Roman" w:cs="Times New Roman"/>
          <w:sz w:val="28"/>
          <w:szCs w:val="24"/>
          <w:shd w:val="clear" w:color="auto" w:fill="FFFFFF"/>
          <w:lang w:val="ru-RU"/>
        </w:rPr>
        <w:t>преимущества в стоимости рабочей силы [</w:t>
      </w:r>
      <w:r>
        <w:rPr>
          <w:rFonts w:ascii="Times New Roman" w:eastAsia="Times New Roman" w:hAnsi="Times New Roman" w:cs="Times New Roman"/>
          <w:sz w:val="28"/>
          <w:szCs w:val="24"/>
          <w:shd w:val="clear" w:color="auto" w:fill="FFFFFF"/>
          <w:lang w:val="ru-RU"/>
        </w:rPr>
        <w:t>87</w:t>
      </w:r>
      <w:r w:rsidRPr="000F4FE0">
        <w:rPr>
          <w:rFonts w:ascii="Times New Roman" w:eastAsia="Times New Roman" w:hAnsi="Times New Roman" w:cs="Times New Roman"/>
          <w:sz w:val="28"/>
          <w:szCs w:val="24"/>
          <w:shd w:val="clear" w:color="auto" w:fill="FFFFFF"/>
          <w:lang w:val="ru-RU"/>
        </w:rPr>
        <w:t>].</w:t>
      </w:r>
    </w:p>
    <w:p w14:paraId="4DDB2C76" w14:textId="77777777" w:rsidR="00B01848" w:rsidRPr="00F84980" w:rsidRDefault="00B01848" w:rsidP="009913D4">
      <w:pPr>
        <w:spacing w:after="0" w:line="240" w:lineRule="auto"/>
        <w:ind w:firstLine="709"/>
        <w:jc w:val="both"/>
        <w:rPr>
          <w:rFonts w:ascii="Times New Roman" w:eastAsia="Times New Roman" w:hAnsi="Times New Roman" w:cs="Times New Roman"/>
          <w:sz w:val="28"/>
          <w:szCs w:val="24"/>
          <w:lang w:val="ru-RU"/>
        </w:rPr>
      </w:pPr>
      <w:r w:rsidRPr="00F84980">
        <w:rPr>
          <w:rFonts w:ascii="Times New Roman" w:eastAsia="Times New Roman" w:hAnsi="Times New Roman" w:cs="Times New Roman"/>
          <w:sz w:val="28"/>
          <w:szCs w:val="24"/>
          <w:lang w:val="ru-RU"/>
        </w:rPr>
        <w:t xml:space="preserve">Поскольку показатели устойчивого развития, особенно отрасли, не определены в полной мере, основываясь на </w:t>
      </w:r>
      <w:r w:rsidR="0059287B" w:rsidRPr="00F84980">
        <w:rPr>
          <w:rFonts w:ascii="Times New Roman" w:eastAsia="Times New Roman" w:hAnsi="Times New Roman" w:cs="Times New Roman"/>
          <w:sz w:val="28"/>
          <w:szCs w:val="24"/>
          <w:lang w:val="ru-RU"/>
        </w:rPr>
        <w:t xml:space="preserve">общей </w:t>
      </w:r>
      <w:r w:rsidRPr="00F84980">
        <w:rPr>
          <w:rFonts w:ascii="Times New Roman" w:eastAsia="Times New Roman" w:hAnsi="Times New Roman" w:cs="Times New Roman"/>
          <w:sz w:val="28"/>
          <w:szCs w:val="24"/>
          <w:lang w:val="ru-RU"/>
        </w:rPr>
        <w:t xml:space="preserve">системе устойчивого развития, представим </w:t>
      </w:r>
      <w:r w:rsidR="0059287B" w:rsidRPr="00F84980">
        <w:rPr>
          <w:rFonts w:ascii="Times New Roman" w:eastAsia="Times New Roman" w:hAnsi="Times New Roman" w:cs="Times New Roman"/>
          <w:sz w:val="28"/>
          <w:szCs w:val="24"/>
          <w:lang w:val="ru-RU"/>
        </w:rPr>
        <w:t>данные</w:t>
      </w:r>
      <w:r w:rsidRPr="00F84980">
        <w:rPr>
          <w:rFonts w:ascii="Times New Roman" w:eastAsia="Times New Roman" w:hAnsi="Times New Roman" w:cs="Times New Roman"/>
          <w:sz w:val="28"/>
          <w:szCs w:val="24"/>
          <w:lang w:val="ru-RU"/>
        </w:rPr>
        <w:t xml:space="preserve"> индикаторы</w:t>
      </w:r>
      <w:r w:rsidR="0059287B" w:rsidRPr="00F84980">
        <w:rPr>
          <w:rFonts w:ascii="Times New Roman" w:eastAsia="Times New Roman" w:hAnsi="Times New Roman" w:cs="Times New Roman"/>
          <w:sz w:val="28"/>
          <w:szCs w:val="24"/>
          <w:lang w:val="ru-RU"/>
        </w:rPr>
        <w:t xml:space="preserve">.  В качестве примера приведем в виде </w:t>
      </w:r>
      <w:r w:rsidR="00CB142D">
        <w:rPr>
          <w:rFonts w:ascii="Times New Roman" w:eastAsia="Times New Roman" w:hAnsi="Times New Roman" w:cs="Times New Roman"/>
          <w:sz w:val="28"/>
          <w:szCs w:val="24"/>
          <w:lang w:val="ru-RU"/>
        </w:rPr>
        <w:t>Т</w:t>
      </w:r>
      <w:r w:rsidR="0059287B" w:rsidRPr="00F84980">
        <w:rPr>
          <w:rFonts w:ascii="Times New Roman" w:eastAsia="Times New Roman" w:hAnsi="Times New Roman" w:cs="Times New Roman"/>
          <w:sz w:val="28"/>
          <w:szCs w:val="24"/>
          <w:lang w:val="ru-RU"/>
        </w:rPr>
        <w:t xml:space="preserve">аблицы </w:t>
      </w:r>
      <w:r w:rsidR="00A24A10">
        <w:rPr>
          <w:rFonts w:ascii="Times New Roman" w:eastAsia="Times New Roman" w:hAnsi="Times New Roman" w:cs="Times New Roman"/>
          <w:sz w:val="28"/>
          <w:szCs w:val="24"/>
          <w:lang w:val="ru-RU"/>
        </w:rPr>
        <w:t>3</w:t>
      </w:r>
      <w:r w:rsidR="0059287B" w:rsidRPr="00F84980">
        <w:rPr>
          <w:rFonts w:ascii="Times New Roman" w:eastAsia="Times New Roman" w:hAnsi="Times New Roman" w:cs="Times New Roman"/>
          <w:sz w:val="28"/>
          <w:szCs w:val="24"/>
          <w:lang w:val="ru-RU"/>
        </w:rPr>
        <w:t xml:space="preserve"> индикаторы устойчивого развития отрасли</w:t>
      </w:r>
      <w:r w:rsidRPr="00F84980">
        <w:rPr>
          <w:rFonts w:ascii="Times New Roman" w:eastAsia="Times New Roman" w:hAnsi="Times New Roman" w:cs="Times New Roman"/>
          <w:sz w:val="28"/>
          <w:szCs w:val="24"/>
          <w:lang w:val="ru-RU"/>
        </w:rPr>
        <w:t>.</w:t>
      </w:r>
    </w:p>
    <w:p w14:paraId="6C4579EA" w14:textId="77777777" w:rsidR="00CB142D" w:rsidRDefault="00CB142D" w:rsidP="00CB142D">
      <w:pPr>
        <w:spacing w:after="0" w:line="240" w:lineRule="auto"/>
        <w:jc w:val="both"/>
        <w:rPr>
          <w:rFonts w:ascii="Times New Roman" w:eastAsia="Times New Roman" w:hAnsi="Times New Roman" w:cs="Times New Roman"/>
          <w:sz w:val="28"/>
          <w:szCs w:val="24"/>
          <w:lang w:val="ru-RU"/>
        </w:rPr>
      </w:pPr>
    </w:p>
    <w:p w14:paraId="4062F80D" w14:textId="77777777" w:rsidR="00B01848" w:rsidRPr="00F84980" w:rsidRDefault="00B01848" w:rsidP="00CB142D">
      <w:pPr>
        <w:spacing w:after="0" w:line="240" w:lineRule="auto"/>
        <w:jc w:val="both"/>
        <w:rPr>
          <w:rFonts w:ascii="Times New Roman" w:eastAsia="Times New Roman" w:hAnsi="Times New Roman" w:cs="Times New Roman"/>
          <w:sz w:val="28"/>
          <w:szCs w:val="24"/>
          <w:lang w:val="ru-RU"/>
        </w:rPr>
      </w:pPr>
      <w:r w:rsidRPr="00F84980">
        <w:rPr>
          <w:rFonts w:ascii="Times New Roman" w:eastAsia="Times New Roman" w:hAnsi="Times New Roman" w:cs="Times New Roman"/>
          <w:sz w:val="28"/>
          <w:szCs w:val="24"/>
          <w:lang w:val="ru-RU"/>
        </w:rPr>
        <w:t xml:space="preserve">Таблица </w:t>
      </w:r>
      <w:r w:rsidR="00A24A10">
        <w:rPr>
          <w:rFonts w:ascii="Times New Roman" w:eastAsia="Times New Roman" w:hAnsi="Times New Roman" w:cs="Times New Roman"/>
          <w:sz w:val="28"/>
          <w:szCs w:val="24"/>
          <w:lang w:val="ru-RU"/>
        </w:rPr>
        <w:t>3</w:t>
      </w:r>
      <w:r w:rsidRPr="00F84980">
        <w:rPr>
          <w:rFonts w:ascii="Times New Roman" w:eastAsia="Times New Roman" w:hAnsi="Times New Roman" w:cs="Times New Roman"/>
          <w:sz w:val="28"/>
          <w:szCs w:val="24"/>
          <w:lang w:val="ru-RU"/>
        </w:rPr>
        <w:t xml:space="preserve"> – </w:t>
      </w:r>
      <w:r w:rsidR="0059287B" w:rsidRPr="00F84980">
        <w:rPr>
          <w:rFonts w:ascii="Times New Roman" w:eastAsia="Times New Roman" w:hAnsi="Times New Roman" w:cs="Times New Roman"/>
          <w:sz w:val="28"/>
          <w:szCs w:val="24"/>
          <w:lang w:val="ru-RU"/>
        </w:rPr>
        <w:t>И</w:t>
      </w:r>
      <w:r w:rsidRPr="00F84980">
        <w:rPr>
          <w:rFonts w:ascii="Times New Roman" w:eastAsia="Times New Roman" w:hAnsi="Times New Roman" w:cs="Times New Roman"/>
          <w:sz w:val="28"/>
          <w:szCs w:val="24"/>
          <w:lang w:val="ru-RU"/>
        </w:rPr>
        <w:t xml:space="preserve">ндикаторы устойчивого развития </w:t>
      </w:r>
      <w:r w:rsidR="0059287B" w:rsidRPr="00F84980">
        <w:rPr>
          <w:rFonts w:ascii="Times New Roman" w:eastAsia="Times New Roman" w:hAnsi="Times New Roman" w:cs="Times New Roman"/>
          <w:sz w:val="28"/>
          <w:szCs w:val="24"/>
          <w:lang w:val="ru-RU"/>
        </w:rPr>
        <w:t>отрасли</w:t>
      </w:r>
    </w:p>
    <w:p w14:paraId="2FD2CFE2" w14:textId="77777777" w:rsidR="0059287B" w:rsidRPr="00F84980" w:rsidRDefault="0059287B" w:rsidP="009913D4">
      <w:pPr>
        <w:spacing w:after="0" w:line="240" w:lineRule="auto"/>
        <w:ind w:firstLine="709"/>
        <w:jc w:val="both"/>
        <w:rPr>
          <w:rFonts w:ascii="Times New Roman" w:eastAsia="Times New Roman" w:hAnsi="Times New Roman" w:cs="Times New Roman"/>
          <w:sz w:val="28"/>
          <w:szCs w:val="24"/>
          <w:lang w:val="ru-RU"/>
        </w:rPr>
      </w:pPr>
    </w:p>
    <w:tbl>
      <w:tblPr>
        <w:tblStyle w:val="a3"/>
        <w:tblW w:w="0" w:type="auto"/>
        <w:tblLook w:val="04A0" w:firstRow="1" w:lastRow="0" w:firstColumn="1" w:lastColumn="0" w:noHBand="0" w:noVBand="1"/>
      </w:tblPr>
      <w:tblGrid>
        <w:gridCol w:w="2376"/>
        <w:gridCol w:w="7371"/>
      </w:tblGrid>
      <w:tr w:rsidR="00B01848" w:rsidRPr="00F84980" w14:paraId="1C45BA74" w14:textId="77777777" w:rsidTr="00BB129A">
        <w:tc>
          <w:tcPr>
            <w:tcW w:w="2376" w:type="dxa"/>
          </w:tcPr>
          <w:p w14:paraId="457DDDAE" w14:textId="77777777" w:rsidR="00B01848" w:rsidRPr="00F84980" w:rsidRDefault="00B01848" w:rsidP="009913D4">
            <w:pPr>
              <w:jc w:val="center"/>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Составляющие устойчивого развития</w:t>
            </w:r>
          </w:p>
        </w:tc>
        <w:tc>
          <w:tcPr>
            <w:tcW w:w="7371" w:type="dxa"/>
          </w:tcPr>
          <w:p w14:paraId="08AE281E" w14:textId="77777777" w:rsidR="00B01848" w:rsidRPr="00F84980" w:rsidRDefault="00B01848" w:rsidP="009913D4">
            <w:pPr>
              <w:jc w:val="center"/>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Основные индикаторы</w:t>
            </w:r>
          </w:p>
        </w:tc>
      </w:tr>
      <w:tr w:rsidR="00072C50" w:rsidRPr="004F74C9" w14:paraId="45DEEE71" w14:textId="77777777" w:rsidTr="00BB129A">
        <w:tc>
          <w:tcPr>
            <w:tcW w:w="2376" w:type="dxa"/>
          </w:tcPr>
          <w:p w14:paraId="3A0EA66B" w14:textId="77777777" w:rsidR="00B01848" w:rsidRPr="00F84980" w:rsidRDefault="00CB142D" w:rsidP="00CB142D">
            <w:pPr>
              <w:tabs>
                <w:tab w:val="left" w:pos="709"/>
              </w:tabs>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1. </w:t>
            </w:r>
            <w:r w:rsidR="00B01848" w:rsidRPr="00F84980">
              <w:rPr>
                <w:rFonts w:ascii="Times New Roman" w:hAnsi="Times New Roman" w:cs="Times New Roman"/>
                <w:sz w:val="24"/>
                <w:lang w:val="ru-RU"/>
              </w:rPr>
              <w:t>Структурная составляющая</w:t>
            </w:r>
          </w:p>
        </w:tc>
        <w:tc>
          <w:tcPr>
            <w:tcW w:w="7371" w:type="dxa"/>
          </w:tcPr>
          <w:p w14:paraId="5F132C23" w14:textId="77777777" w:rsidR="00B01848" w:rsidRPr="00F84980" w:rsidRDefault="00072C50"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xml:space="preserve">- </w:t>
            </w:r>
            <w:r w:rsidR="004D5AB8" w:rsidRPr="00F84980">
              <w:rPr>
                <w:rFonts w:ascii="Times New Roman" w:eastAsia="Times New Roman" w:hAnsi="Times New Roman" w:cs="Times New Roman"/>
                <w:sz w:val="24"/>
                <w:szCs w:val="24"/>
                <w:lang w:val="ru-RU"/>
              </w:rPr>
              <w:t>д</w:t>
            </w:r>
            <w:r w:rsidR="00B01848" w:rsidRPr="00F84980">
              <w:rPr>
                <w:rFonts w:ascii="Times New Roman" w:eastAsia="Times New Roman" w:hAnsi="Times New Roman" w:cs="Times New Roman"/>
                <w:sz w:val="24"/>
                <w:szCs w:val="24"/>
                <w:lang w:val="ru-RU"/>
              </w:rPr>
              <w:t>оля подотраслей, %</w:t>
            </w:r>
          </w:p>
          <w:p w14:paraId="7D912FAD" w14:textId="514283C4" w:rsidR="005B699D" w:rsidRPr="00F84980" w:rsidRDefault="00072C50" w:rsidP="005B699D">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xml:space="preserve">- </w:t>
            </w:r>
            <w:r w:rsidR="004D5AB8" w:rsidRPr="00F84980">
              <w:rPr>
                <w:rFonts w:ascii="Times New Roman" w:eastAsia="Times New Roman" w:hAnsi="Times New Roman" w:cs="Times New Roman"/>
                <w:sz w:val="24"/>
                <w:szCs w:val="24"/>
                <w:lang w:val="ru-RU"/>
              </w:rPr>
              <w:t>д</w:t>
            </w:r>
            <w:r w:rsidR="00272825" w:rsidRPr="00F84980">
              <w:rPr>
                <w:rFonts w:ascii="Times New Roman" w:eastAsia="Times New Roman" w:hAnsi="Times New Roman" w:cs="Times New Roman"/>
                <w:sz w:val="24"/>
                <w:szCs w:val="24"/>
                <w:lang w:val="ru-RU"/>
              </w:rPr>
              <w:t>оля регионов, %</w:t>
            </w:r>
            <w:r w:rsidR="00B46E9C" w:rsidRPr="00F84980">
              <w:rPr>
                <w:rFonts w:ascii="Times New Roman" w:eastAsia="Times New Roman" w:hAnsi="Times New Roman" w:cs="Times New Roman"/>
                <w:sz w:val="24"/>
                <w:szCs w:val="24"/>
                <w:lang w:val="ru-RU"/>
              </w:rPr>
              <w:t xml:space="preserve"> (доля регионов, преобладающих в выпуске продукции, %)</w:t>
            </w:r>
          </w:p>
        </w:tc>
      </w:tr>
      <w:tr w:rsidR="00072C50" w:rsidRPr="00112A62" w14:paraId="15593538" w14:textId="77777777" w:rsidTr="005B699D">
        <w:tc>
          <w:tcPr>
            <w:tcW w:w="2376" w:type="dxa"/>
            <w:tcBorders>
              <w:bottom w:val="single" w:sz="4" w:space="0" w:color="auto"/>
            </w:tcBorders>
          </w:tcPr>
          <w:p w14:paraId="146E42CA" w14:textId="77777777" w:rsidR="00B01848" w:rsidRPr="00F84980" w:rsidRDefault="00272825" w:rsidP="00CB142D">
            <w:pPr>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2.</w:t>
            </w:r>
            <w:r w:rsidR="00926107" w:rsidRPr="00F84980">
              <w:rPr>
                <w:rFonts w:ascii="Times New Roman" w:eastAsia="Times New Roman" w:hAnsi="Times New Roman" w:cs="Times New Roman"/>
                <w:sz w:val="24"/>
                <w:szCs w:val="24"/>
                <w:lang w:val="ru-RU"/>
              </w:rPr>
              <w:t xml:space="preserve"> </w:t>
            </w:r>
            <w:r w:rsidRPr="00F84980">
              <w:rPr>
                <w:rFonts w:ascii="Times New Roman" w:eastAsia="Times New Roman" w:hAnsi="Times New Roman" w:cs="Times New Roman"/>
                <w:sz w:val="24"/>
                <w:szCs w:val="24"/>
                <w:lang w:val="ru-RU"/>
              </w:rPr>
              <w:t>Производственная составляющая</w:t>
            </w:r>
          </w:p>
        </w:tc>
        <w:tc>
          <w:tcPr>
            <w:tcW w:w="7371" w:type="dxa"/>
            <w:tcBorders>
              <w:bottom w:val="single" w:sz="4" w:space="0" w:color="auto"/>
            </w:tcBorders>
          </w:tcPr>
          <w:p w14:paraId="6504FBC6" w14:textId="77777777" w:rsidR="00272825" w:rsidRPr="00F84980" w:rsidRDefault="00072C50"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w:t>
            </w:r>
            <w:r w:rsidR="00272825" w:rsidRPr="00F84980">
              <w:rPr>
                <w:rFonts w:ascii="Times New Roman" w:eastAsia="Times New Roman" w:hAnsi="Times New Roman" w:cs="Times New Roman"/>
                <w:sz w:val="24"/>
                <w:szCs w:val="24"/>
                <w:lang w:val="ru-RU"/>
              </w:rPr>
              <w:t xml:space="preserve"> </w:t>
            </w:r>
            <w:r w:rsidR="004D5AB8" w:rsidRPr="00F84980">
              <w:rPr>
                <w:rFonts w:ascii="Times New Roman" w:eastAsia="Times New Roman" w:hAnsi="Times New Roman" w:cs="Times New Roman"/>
                <w:sz w:val="24"/>
                <w:szCs w:val="24"/>
                <w:lang w:val="ru-RU"/>
              </w:rPr>
              <w:t>с</w:t>
            </w:r>
            <w:r w:rsidR="00272825" w:rsidRPr="00F84980">
              <w:rPr>
                <w:rFonts w:ascii="Times New Roman" w:eastAsia="Times New Roman" w:hAnsi="Times New Roman" w:cs="Times New Roman"/>
                <w:sz w:val="24"/>
                <w:szCs w:val="24"/>
                <w:lang w:val="ru-RU"/>
              </w:rPr>
              <w:t>тепень износа основных фондов,</w:t>
            </w:r>
            <w:r w:rsidR="00926107" w:rsidRPr="00F84980">
              <w:rPr>
                <w:rFonts w:ascii="Times New Roman" w:eastAsia="Times New Roman" w:hAnsi="Times New Roman" w:cs="Times New Roman"/>
                <w:sz w:val="24"/>
                <w:szCs w:val="24"/>
                <w:lang w:val="ru-RU"/>
              </w:rPr>
              <w:t xml:space="preserve"> </w:t>
            </w:r>
            <w:r w:rsidR="00272825" w:rsidRPr="00F84980">
              <w:rPr>
                <w:rFonts w:ascii="Times New Roman" w:eastAsia="Times New Roman" w:hAnsi="Times New Roman" w:cs="Times New Roman"/>
                <w:sz w:val="24"/>
                <w:szCs w:val="24"/>
                <w:lang w:val="ru-RU"/>
              </w:rPr>
              <w:t>%</w:t>
            </w:r>
          </w:p>
          <w:p w14:paraId="0B3BC435" w14:textId="77777777" w:rsidR="00272825" w:rsidRPr="00F84980" w:rsidRDefault="00072C50"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w:t>
            </w:r>
            <w:r w:rsidR="00272825" w:rsidRPr="00F84980">
              <w:rPr>
                <w:rFonts w:ascii="Times New Roman" w:eastAsia="Times New Roman" w:hAnsi="Times New Roman" w:cs="Times New Roman"/>
                <w:sz w:val="24"/>
                <w:szCs w:val="24"/>
                <w:lang w:val="ru-RU"/>
              </w:rPr>
              <w:t xml:space="preserve"> </w:t>
            </w:r>
            <w:r w:rsidR="004D5AB8" w:rsidRPr="00F84980">
              <w:rPr>
                <w:rFonts w:ascii="Times New Roman" w:eastAsia="Times New Roman" w:hAnsi="Times New Roman" w:cs="Times New Roman"/>
                <w:sz w:val="24"/>
                <w:szCs w:val="24"/>
                <w:lang w:val="ru-RU"/>
              </w:rPr>
              <w:t>к</w:t>
            </w:r>
            <w:r w:rsidR="00272825" w:rsidRPr="00F84980">
              <w:rPr>
                <w:rFonts w:ascii="Times New Roman" w:eastAsia="Times New Roman" w:hAnsi="Times New Roman" w:cs="Times New Roman"/>
                <w:sz w:val="24"/>
                <w:szCs w:val="24"/>
                <w:lang w:val="ru-RU"/>
              </w:rPr>
              <w:t>оэффициент обновления основных фондов</w:t>
            </w:r>
          </w:p>
          <w:p w14:paraId="0EE2E09A" w14:textId="77777777" w:rsidR="00C6282A" w:rsidRPr="00F84980" w:rsidRDefault="00C6282A"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xml:space="preserve">- </w:t>
            </w:r>
            <w:r w:rsidR="004D5AB8" w:rsidRPr="00F84980">
              <w:rPr>
                <w:rFonts w:ascii="Times New Roman" w:eastAsia="Times New Roman" w:hAnsi="Times New Roman" w:cs="Times New Roman"/>
                <w:sz w:val="24"/>
                <w:szCs w:val="24"/>
                <w:lang w:val="ru-RU"/>
              </w:rPr>
              <w:t>ф</w:t>
            </w:r>
            <w:r w:rsidRPr="00F84980">
              <w:rPr>
                <w:rFonts w:ascii="Times New Roman" w:eastAsia="Times New Roman" w:hAnsi="Times New Roman" w:cs="Times New Roman"/>
                <w:sz w:val="24"/>
                <w:szCs w:val="24"/>
                <w:lang w:val="ru-RU"/>
              </w:rPr>
              <w:t>ондоотдача</w:t>
            </w:r>
          </w:p>
          <w:p w14:paraId="30CF2207" w14:textId="7FC5E8C4" w:rsidR="005B699D" w:rsidRPr="00F84980" w:rsidRDefault="00072C50" w:rsidP="005B699D">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w:t>
            </w:r>
            <w:r w:rsidR="00272825" w:rsidRPr="00F84980">
              <w:rPr>
                <w:rFonts w:ascii="Times New Roman" w:eastAsia="Times New Roman" w:hAnsi="Times New Roman" w:cs="Times New Roman"/>
                <w:sz w:val="24"/>
                <w:szCs w:val="24"/>
                <w:lang w:val="ru-RU"/>
              </w:rPr>
              <w:t xml:space="preserve"> </w:t>
            </w:r>
            <w:r w:rsidR="004D5AB8" w:rsidRPr="00F84980">
              <w:rPr>
                <w:rFonts w:ascii="Times New Roman" w:eastAsia="Times New Roman" w:hAnsi="Times New Roman" w:cs="Times New Roman"/>
                <w:sz w:val="24"/>
                <w:szCs w:val="24"/>
                <w:lang w:val="ru-RU"/>
              </w:rPr>
              <w:t>с</w:t>
            </w:r>
            <w:r w:rsidR="00272825" w:rsidRPr="00F84980">
              <w:rPr>
                <w:rFonts w:ascii="Times New Roman" w:eastAsia="Times New Roman" w:hAnsi="Times New Roman" w:cs="Times New Roman"/>
                <w:sz w:val="24"/>
                <w:szCs w:val="24"/>
                <w:lang w:val="ru-RU"/>
              </w:rPr>
              <w:t>тепень использования производственных мощностей, %</w:t>
            </w:r>
          </w:p>
        </w:tc>
      </w:tr>
      <w:tr w:rsidR="005B699D" w:rsidRPr="00112A62" w14:paraId="3B0840EF" w14:textId="77777777" w:rsidTr="005B699D">
        <w:trPr>
          <w:trHeight w:val="6339"/>
        </w:trPr>
        <w:tc>
          <w:tcPr>
            <w:tcW w:w="2376" w:type="dxa"/>
            <w:tcBorders>
              <w:bottom w:val="single" w:sz="4" w:space="0" w:color="auto"/>
            </w:tcBorders>
          </w:tcPr>
          <w:p w14:paraId="53C2AD25" w14:textId="54FB4A84" w:rsidR="005B699D" w:rsidRPr="00F84980" w:rsidRDefault="005B699D" w:rsidP="00CB142D">
            <w:pPr>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3. Экономическая составляющая</w:t>
            </w:r>
          </w:p>
        </w:tc>
        <w:tc>
          <w:tcPr>
            <w:tcW w:w="7371" w:type="dxa"/>
            <w:tcBorders>
              <w:bottom w:val="single" w:sz="4" w:space="0" w:color="auto"/>
            </w:tcBorders>
          </w:tcPr>
          <w:p w14:paraId="3C48223A" w14:textId="77777777" w:rsidR="005B699D" w:rsidRDefault="005B699D" w:rsidP="007C3FC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1. Выпуск продукции:</w:t>
            </w:r>
          </w:p>
          <w:p w14:paraId="3655E0A4" w14:textId="77777777" w:rsidR="005B699D" w:rsidRPr="00F84980" w:rsidRDefault="005B699D" w:rsidP="007C3FC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объем промышленного производства (в натуральном и стоимостном выражении)</w:t>
            </w:r>
          </w:p>
          <w:p w14:paraId="1797B7B1" w14:textId="77777777" w:rsidR="005B699D" w:rsidRPr="00F84980" w:rsidRDefault="005B699D" w:rsidP="007C3FC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индекс физического объема производства, %</w:t>
            </w:r>
          </w:p>
          <w:p w14:paraId="326EB90C" w14:textId="77777777" w:rsidR="005B699D" w:rsidRPr="00F84980" w:rsidRDefault="005B699D" w:rsidP="007C3FC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доля отрасли и в объеме ВВП, %</w:t>
            </w:r>
          </w:p>
          <w:p w14:paraId="5CBDE098" w14:textId="77777777" w:rsidR="005B699D" w:rsidRPr="00F84980" w:rsidRDefault="005B699D" w:rsidP="007C3FC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xml:space="preserve">- число предприятий в отрасли </w:t>
            </w:r>
          </w:p>
          <w:p w14:paraId="7B5DFBE2" w14:textId="77777777" w:rsidR="005B699D" w:rsidRDefault="005B699D" w:rsidP="007C3FC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xml:space="preserve">- производительность труда </w:t>
            </w:r>
          </w:p>
          <w:p w14:paraId="70F79805" w14:textId="77777777" w:rsidR="005B699D" w:rsidRPr="00F84980" w:rsidRDefault="005B699D" w:rsidP="007C3FC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2. Внешнеэкономическая деятельность:</w:t>
            </w:r>
          </w:p>
          <w:p w14:paraId="658FF3BF" w14:textId="77777777" w:rsidR="005B699D" w:rsidRPr="00F84980" w:rsidRDefault="005B699D" w:rsidP="007C3FC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экспорт продукции, млн.долл.США</w:t>
            </w:r>
          </w:p>
          <w:p w14:paraId="5E86D0DC" w14:textId="77777777" w:rsidR="005B699D" w:rsidRPr="00F84980" w:rsidRDefault="005B699D" w:rsidP="007C3FC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импорт продукции, млн.долл.США</w:t>
            </w:r>
          </w:p>
          <w:p w14:paraId="75076607" w14:textId="77777777" w:rsidR="005B699D" w:rsidRPr="00F84980" w:rsidRDefault="005B699D" w:rsidP="007C3FC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степень удовлетворенности спроса за счет отечественной продукции, %</w:t>
            </w:r>
          </w:p>
          <w:p w14:paraId="37E22024" w14:textId="77777777" w:rsidR="005B699D" w:rsidRPr="00F84980" w:rsidRDefault="005B699D" w:rsidP="007C3FC4">
            <w:pPr>
              <w:jc w:val="both"/>
              <w:rPr>
                <w:rFonts w:ascii="Times New Roman" w:eastAsia="Times New Roman" w:hAnsi="Times New Roman" w:cs="Times New Roman"/>
                <w:sz w:val="24"/>
                <w:szCs w:val="24"/>
                <w:lang w:val="ru-RU"/>
              </w:rPr>
            </w:pPr>
            <w:r w:rsidRPr="00F84980">
              <w:rPr>
                <w:rFonts w:ascii="Arial" w:hAnsi="Arial" w:cs="Arial"/>
                <w:sz w:val="24"/>
                <w:szCs w:val="21"/>
                <w:shd w:val="clear" w:color="auto" w:fill="FFFFFF"/>
                <w:lang w:val="ru-RU"/>
              </w:rPr>
              <w:t xml:space="preserve"> </w:t>
            </w:r>
            <w:r w:rsidRPr="00F84980">
              <w:rPr>
                <w:rFonts w:ascii="Times New Roman" w:eastAsia="Times New Roman" w:hAnsi="Times New Roman" w:cs="Times New Roman"/>
                <w:sz w:val="24"/>
                <w:szCs w:val="24"/>
                <w:lang w:val="ru-RU"/>
              </w:rPr>
              <w:t>- доля импорта в потреблении продукции, %</w:t>
            </w:r>
          </w:p>
          <w:p w14:paraId="78F7D9D2" w14:textId="77777777" w:rsidR="005B699D" w:rsidRPr="00F84980" w:rsidRDefault="005B699D" w:rsidP="00CB142D">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3. Инвестиционно-инновационная активность:</w:t>
            </w:r>
          </w:p>
          <w:p w14:paraId="576C37D6" w14:textId="77777777" w:rsidR="005B699D" w:rsidRPr="00F84980" w:rsidRDefault="005B699D" w:rsidP="00CB142D">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объем инвестиций в отрасль</w:t>
            </w:r>
          </w:p>
          <w:p w14:paraId="6DA6F1D1" w14:textId="77777777" w:rsidR="005B699D" w:rsidRPr="00F84980" w:rsidRDefault="005B699D" w:rsidP="00CB142D">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доля инвестиций в отрасль от общего объема инвестиций в промышленность, %</w:t>
            </w:r>
          </w:p>
          <w:p w14:paraId="3897E067" w14:textId="77777777" w:rsidR="005B699D" w:rsidRPr="00F84980" w:rsidRDefault="005B699D" w:rsidP="00CB142D">
            <w:pPr>
              <w:jc w:val="both"/>
              <w:rPr>
                <w:rFonts w:ascii="Times New Roman" w:hAnsi="Times New Roman" w:cs="Times New Roman"/>
                <w:sz w:val="24"/>
                <w:szCs w:val="24"/>
                <w:shd w:val="clear" w:color="auto" w:fill="FFFFFF"/>
                <w:lang w:val="ru-RU"/>
              </w:rPr>
            </w:pPr>
            <w:r w:rsidRPr="00F84980">
              <w:rPr>
                <w:rFonts w:ascii="Times New Roman" w:eastAsia="Times New Roman" w:hAnsi="Times New Roman" w:cs="Times New Roman"/>
                <w:sz w:val="24"/>
                <w:szCs w:val="24"/>
                <w:lang w:val="ru-RU"/>
              </w:rPr>
              <w:t xml:space="preserve">- </w:t>
            </w:r>
            <w:r w:rsidRPr="00F84980">
              <w:rPr>
                <w:rFonts w:ascii="Times New Roman" w:hAnsi="Times New Roman" w:cs="Times New Roman"/>
                <w:sz w:val="24"/>
                <w:szCs w:val="24"/>
                <w:shd w:val="clear" w:color="auto" w:fill="FFFFFF"/>
                <w:lang w:val="ru-RU"/>
              </w:rPr>
              <w:t>уровень инновационной активности, %</w:t>
            </w:r>
          </w:p>
          <w:p w14:paraId="3588A476" w14:textId="77777777" w:rsidR="005B699D" w:rsidRPr="00F84980" w:rsidRDefault="005B699D" w:rsidP="00CB142D">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 объем инновационной продукции</w:t>
            </w:r>
            <w:r>
              <w:rPr>
                <w:rFonts w:ascii="Times New Roman" w:hAnsi="Times New Roman" w:cs="Times New Roman"/>
                <w:sz w:val="24"/>
                <w:szCs w:val="24"/>
                <w:shd w:val="clear" w:color="auto" w:fill="FFFFFF"/>
                <w:lang w:val="ru-RU"/>
              </w:rPr>
              <w:t>, млн.тг</w:t>
            </w:r>
          </w:p>
          <w:p w14:paraId="561A22ED" w14:textId="77777777" w:rsidR="005B699D" w:rsidRPr="00F84980" w:rsidRDefault="005B699D" w:rsidP="00CB142D">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 доля инновационной продукции в общем объеме производства, %</w:t>
            </w:r>
          </w:p>
          <w:p w14:paraId="43BAB2B1" w14:textId="77777777" w:rsidR="005B699D" w:rsidRPr="00F84980" w:rsidRDefault="005B699D" w:rsidP="00CB142D">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4. Финансовые результаты:</w:t>
            </w:r>
          </w:p>
          <w:p w14:paraId="6C660CE9" w14:textId="77777777" w:rsidR="005B699D" w:rsidRPr="00F84980" w:rsidRDefault="005B699D" w:rsidP="00CB142D">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 прибыль предприятий отрасли</w:t>
            </w:r>
          </w:p>
          <w:p w14:paraId="6E79358C" w14:textId="220A33F8" w:rsidR="005B699D" w:rsidRPr="00F84980" w:rsidRDefault="005B699D" w:rsidP="00CB142D">
            <w:pPr>
              <w:jc w:val="both"/>
              <w:rPr>
                <w:rFonts w:ascii="Times New Roman" w:eastAsia="Times New Roman" w:hAnsi="Times New Roman" w:cs="Times New Roman"/>
                <w:sz w:val="24"/>
                <w:szCs w:val="24"/>
                <w:lang w:val="ru-RU"/>
              </w:rPr>
            </w:pPr>
            <w:r w:rsidRPr="00F84980">
              <w:rPr>
                <w:rFonts w:ascii="Times New Roman" w:hAnsi="Times New Roman" w:cs="Times New Roman"/>
                <w:sz w:val="24"/>
                <w:szCs w:val="24"/>
                <w:shd w:val="clear" w:color="auto" w:fill="FFFFFF"/>
                <w:lang w:val="ru-RU"/>
              </w:rPr>
              <w:t>- рентабельность предприятий отрасли, %</w:t>
            </w:r>
          </w:p>
        </w:tc>
      </w:tr>
      <w:tr w:rsidR="005B699D" w:rsidRPr="00112A62" w14:paraId="7291E250" w14:textId="77777777" w:rsidTr="005B699D">
        <w:trPr>
          <w:trHeight w:val="840"/>
        </w:trPr>
        <w:tc>
          <w:tcPr>
            <w:tcW w:w="2376" w:type="dxa"/>
            <w:tcBorders>
              <w:bottom w:val="nil"/>
            </w:tcBorders>
          </w:tcPr>
          <w:p w14:paraId="1D0346BB" w14:textId="58FE8D5E" w:rsidR="005B699D" w:rsidRPr="00F84980" w:rsidRDefault="005B699D" w:rsidP="00CB142D">
            <w:pPr>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4. Социальная составляющая</w:t>
            </w:r>
          </w:p>
        </w:tc>
        <w:tc>
          <w:tcPr>
            <w:tcW w:w="7371" w:type="dxa"/>
            <w:tcBorders>
              <w:bottom w:val="nil"/>
            </w:tcBorders>
          </w:tcPr>
          <w:p w14:paraId="1AE6126D" w14:textId="77777777" w:rsidR="005B699D" w:rsidRPr="00F84980" w:rsidRDefault="005B699D" w:rsidP="005B699D">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средний размер заработной платы в отрасли</w:t>
            </w:r>
          </w:p>
          <w:p w14:paraId="21BD3473" w14:textId="2CE5A5CF" w:rsidR="005B699D" w:rsidRPr="00F84980" w:rsidRDefault="005B699D" w:rsidP="005B699D">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средняя заработная плата в отрасли по отношению к средней заработной плате в стране</w:t>
            </w:r>
          </w:p>
        </w:tc>
      </w:tr>
      <w:tr w:rsidR="005B699D" w:rsidRPr="00616A37" w14:paraId="17A3E864" w14:textId="77777777" w:rsidTr="005B699D">
        <w:tc>
          <w:tcPr>
            <w:tcW w:w="9747" w:type="dxa"/>
            <w:gridSpan w:val="2"/>
            <w:tcBorders>
              <w:top w:val="nil"/>
              <w:left w:val="nil"/>
              <w:bottom w:val="single" w:sz="4" w:space="0" w:color="auto"/>
              <w:right w:val="nil"/>
            </w:tcBorders>
          </w:tcPr>
          <w:p w14:paraId="4C8EA6DA" w14:textId="77777777" w:rsidR="005B699D" w:rsidRPr="00BB129A" w:rsidRDefault="005B699D" w:rsidP="004A3C3C">
            <w:pPr>
              <w:jc w:val="both"/>
              <w:rPr>
                <w:rFonts w:ascii="Times New Roman" w:eastAsia="Times New Roman" w:hAnsi="Times New Roman" w:cs="Times New Roman"/>
                <w:sz w:val="28"/>
                <w:szCs w:val="28"/>
                <w:lang w:val="ru-RU"/>
              </w:rPr>
            </w:pPr>
            <w:r w:rsidRPr="00BB129A">
              <w:rPr>
                <w:rFonts w:ascii="Times New Roman" w:hAnsi="Times New Roman" w:cs="Times New Roman"/>
                <w:sz w:val="28"/>
                <w:szCs w:val="28"/>
                <w:lang w:val="kk-KZ"/>
              </w:rPr>
              <w:t>Продолжение таблицы 3</w:t>
            </w:r>
          </w:p>
        </w:tc>
      </w:tr>
      <w:tr w:rsidR="005B699D" w:rsidRPr="004F74C9" w14:paraId="06248D77" w14:textId="77777777" w:rsidTr="00BB129A">
        <w:tc>
          <w:tcPr>
            <w:tcW w:w="2376" w:type="dxa"/>
            <w:tcBorders>
              <w:bottom w:val="nil"/>
            </w:tcBorders>
          </w:tcPr>
          <w:p w14:paraId="05C20E44" w14:textId="77D71B05" w:rsidR="005B699D" w:rsidRPr="00F84980" w:rsidRDefault="005B699D" w:rsidP="00CB142D">
            <w:pPr>
              <w:rPr>
                <w:rFonts w:ascii="Times New Roman" w:eastAsia="Times New Roman" w:hAnsi="Times New Roman" w:cs="Times New Roman"/>
                <w:sz w:val="24"/>
                <w:szCs w:val="24"/>
                <w:lang w:val="ru-RU"/>
              </w:rPr>
            </w:pPr>
          </w:p>
        </w:tc>
        <w:tc>
          <w:tcPr>
            <w:tcW w:w="7371" w:type="dxa"/>
            <w:tcBorders>
              <w:bottom w:val="nil"/>
            </w:tcBorders>
          </w:tcPr>
          <w:p w14:paraId="24567DCB" w14:textId="77777777" w:rsidR="005B699D" w:rsidRPr="00F84980" w:rsidRDefault="005B699D"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численность работающих в отрасли, чел.</w:t>
            </w:r>
          </w:p>
          <w:p w14:paraId="25248C3C" w14:textId="77777777" w:rsidR="005B699D" w:rsidRPr="00F84980" w:rsidRDefault="005B699D"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доля занятых от общего числа занятых в отрасли, %</w:t>
            </w:r>
          </w:p>
        </w:tc>
      </w:tr>
      <w:tr w:rsidR="005B699D" w:rsidRPr="004F74C9" w14:paraId="2E629922" w14:textId="77777777" w:rsidTr="00BB129A">
        <w:tc>
          <w:tcPr>
            <w:tcW w:w="2376" w:type="dxa"/>
            <w:tcBorders>
              <w:top w:val="single" w:sz="4" w:space="0" w:color="auto"/>
              <w:bottom w:val="nil"/>
            </w:tcBorders>
          </w:tcPr>
          <w:p w14:paraId="4353B7C7" w14:textId="77777777" w:rsidR="005B699D" w:rsidRPr="00F84980" w:rsidRDefault="005B699D" w:rsidP="00CB142D">
            <w:pPr>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5. Экологическая составляющая</w:t>
            </w:r>
          </w:p>
        </w:tc>
        <w:tc>
          <w:tcPr>
            <w:tcW w:w="7371" w:type="dxa"/>
            <w:tcBorders>
              <w:top w:val="single" w:sz="4" w:space="0" w:color="auto"/>
              <w:bottom w:val="nil"/>
            </w:tcBorders>
          </w:tcPr>
          <w:p w14:paraId="7DBE2F8F" w14:textId="77777777" w:rsidR="005B699D" w:rsidRPr="00F84980" w:rsidRDefault="005B699D" w:rsidP="009913D4">
            <w:pPr>
              <w:jc w:val="both"/>
              <w:rPr>
                <w:rFonts w:ascii="Times New Roman" w:hAnsi="Times New Roman" w:cs="Times New Roman"/>
                <w:sz w:val="24"/>
                <w:szCs w:val="24"/>
                <w:shd w:val="clear" w:color="auto" w:fill="FFFFFF"/>
                <w:lang w:val="ru-RU"/>
              </w:rPr>
            </w:pPr>
            <w:r w:rsidRPr="00F84980">
              <w:rPr>
                <w:rFonts w:ascii="Times New Roman" w:eastAsia="Times New Roman" w:hAnsi="Times New Roman" w:cs="Times New Roman"/>
                <w:sz w:val="24"/>
                <w:szCs w:val="24"/>
                <w:lang w:val="ru-RU"/>
              </w:rPr>
              <w:t xml:space="preserve">- </w:t>
            </w:r>
            <w:r w:rsidRPr="00F84980">
              <w:rPr>
                <w:rFonts w:ascii="Times New Roman" w:hAnsi="Times New Roman" w:cs="Times New Roman"/>
                <w:sz w:val="24"/>
                <w:szCs w:val="24"/>
                <w:shd w:val="clear" w:color="auto" w:fill="FFFFFF"/>
                <w:lang w:val="ru-RU"/>
              </w:rPr>
              <w:t>объем сброса сточных вод, млн. м</w:t>
            </w:r>
            <w:r w:rsidRPr="00F84980">
              <w:rPr>
                <w:rFonts w:ascii="Times New Roman" w:hAnsi="Times New Roman" w:cs="Times New Roman"/>
                <w:sz w:val="24"/>
                <w:szCs w:val="24"/>
                <w:shd w:val="clear" w:color="auto" w:fill="FFFFFF"/>
                <w:vertAlign w:val="superscript"/>
                <w:lang w:val="ru-RU"/>
              </w:rPr>
              <w:t>3</w:t>
            </w:r>
          </w:p>
          <w:p w14:paraId="04337671" w14:textId="77777777" w:rsidR="005B699D" w:rsidRPr="00F84980" w:rsidRDefault="005B699D"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 объем вредных веществ, выброшенных в атмосферу из общего количества поступивших на очистку, тыс. тонн</w:t>
            </w:r>
          </w:p>
          <w:p w14:paraId="45537955" w14:textId="77777777" w:rsidR="005B699D" w:rsidRPr="00F84980" w:rsidRDefault="005B699D" w:rsidP="009913D4">
            <w:pPr>
              <w:jc w:val="both"/>
              <w:rPr>
                <w:rFonts w:ascii="Times New Roman" w:eastAsia="Times New Roman" w:hAnsi="Times New Roman" w:cs="Times New Roman"/>
                <w:sz w:val="24"/>
                <w:szCs w:val="24"/>
                <w:lang w:val="ru-RU"/>
              </w:rPr>
            </w:pPr>
            <w:r w:rsidRPr="00F84980">
              <w:rPr>
                <w:rFonts w:ascii="Times New Roman" w:hAnsi="Times New Roman" w:cs="Times New Roman"/>
                <w:sz w:val="24"/>
                <w:szCs w:val="24"/>
                <w:shd w:val="clear" w:color="auto" w:fill="FFFFFF"/>
                <w:lang w:val="ru-RU"/>
              </w:rPr>
              <w:t>- объем твердых отходов в отрасли, тыс.тонн</w:t>
            </w:r>
          </w:p>
        </w:tc>
      </w:tr>
      <w:tr w:rsidR="005B699D" w:rsidRPr="00112A62" w14:paraId="73DF22C5" w14:textId="77777777" w:rsidTr="00BB129A">
        <w:tc>
          <w:tcPr>
            <w:tcW w:w="9747" w:type="dxa"/>
            <w:gridSpan w:val="2"/>
          </w:tcPr>
          <w:p w14:paraId="17996C5E" w14:textId="4BEBC08F" w:rsidR="005B699D" w:rsidRPr="00F84980" w:rsidRDefault="005B699D" w:rsidP="00086967">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xml:space="preserve">Примечание - составлено </w:t>
            </w:r>
            <w:r>
              <w:rPr>
                <w:rFonts w:ascii="Times New Roman" w:eastAsia="Times New Roman" w:hAnsi="Times New Roman" w:cs="Times New Roman"/>
                <w:sz w:val="24"/>
                <w:szCs w:val="24"/>
                <w:lang w:val="ru-RU"/>
              </w:rPr>
              <w:t xml:space="preserve">автором </w:t>
            </w:r>
            <w:r w:rsidRPr="00F84980">
              <w:rPr>
                <w:rFonts w:ascii="Times New Roman" w:eastAsia="Times New Roman" w:hAnsi="Times New Roman" w:cs="Times New Roman"/>
                <w:sz w:val="24"/>
                <w:szCs w:val="24"/>
                <w:lang w:val="ru-RU"/>
              </w:rPr>
              <w:t>на основании источника [</w:t>
            </w:r>
            <w:r>
              <w:rPr>
                <w:rFonts w:ascii="Times New Roman" w:eastAsia="Times New Roman" w:hAnsi="Times New Roman" w:cs="Times New Roman"/>
                <w:sz w:val="24"/>
                <w:szCs w:val="24"/>
                <w:lang w:val="ru-RU"/>
              </w:rPr>
              <w:t>88</w:t>
            </w:r>
            <w:r w:rsidRPr="00F84980">
              <w:rPr>
                <w:rFonts w:ascii="Times New Roman" w:eastAsia="Times New Roman" w:hAnsi="Times New Roman" w:cs="Times New Roman"/>
                <w:sz w:val="24"/>
                <w:szCs w:val="24"/>
                <w:lang w:val="ru-RU"/>
              </w:rPr>
              <w:t>]</w:t>
            </w:r>
          </w:p>
        </w:tc>
      </w:tr>
    </w:tbl>
    <w:p w14:paraId="5245CA7D" w14:textId="77777777" w:rsidR="00AD7050" w:rsidRPr="00F84980" w:rsidRDefault="00AD7050" w:rsidP="009913D4">
      <w:pPr>
        <w:spacing w:after="0" w:line="240" w:lineRule="auto"/>
        <w:ind w:firstLine="709"/>
        <w:jc w:val="both"/>
        <w:rPr>
          <w:rFonts w:ascii="Times New Roman" w:hAnsi="Times New Roman" w:cs="Times New Roman"/>
          <w:sz w:val="28"/>
          <w:szCs w:val="28"/>
          <w:lang w:val="ru-RU"/>
        </w:rPr>
      </w:pPr>
    </w:p>
    <w:p w14:paraId="5A75FF0A" w14:textId="77777777" w:rsidR="008414EC" w:rsidRPr="008414EC" w:rsidRDefault="008414EC" w:rsidP="008414EC">
      <w:pPr>
        <w:spacing w:after="0" w:line="240" w:lineRule="auto"/>
        <w:ind w:firstLine="709"/>
        <w:jc w:val="both"/>
        <w:rPr>
          <w:rFonts w:ascii="Times New Roman" w:hAnsi="Times New Roman" w:cs="Times New Roman"/>
          <w:sz w:val="28"/>
          <w:szCs w:val="28"/>
          <w:lang w:val="ru-RU"/>
        </w:rPr>
      </w:pPr>
      <w:r w:rsidRPr="008414EC">
        <w:rPr>
          <w:rFonts w:ascii="Times New Roman" w:hAnsi="Times New Roman" w:cs="Times New Roman"/>
          <w:sz w:val="28"/>
          <w:szCs w:val="28"/>
          <w:lang w:val="ru-RU"/>
        </w:rPr>
        <w:t>Рассмотренные показатели не являются</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неизменной</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парадигмой</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могут и должны</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регулярно</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пересматриваться.</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Перечень</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показателей</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должен</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быть</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адаптирован</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к</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конкретным</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задачам</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отрасли на основе</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оценки устойчивого</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развития</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путем</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корректировки перечня показателей.</w:t>
      </w:r>
    </w:p>
    <w:p w14:paraId="7BC61678" w14:textId="77777777" w:rsidR="008414EC" w:rsidRPr="008414EC" w:rsidRDefault="008414EC" w:rsidP="008414EC">
      <w:pPr>
        <w:spacing w:after="0" w:line="240" w:lineRule="auto"/>
        <w:ind w:firstLine="709"/>
        <w:jc w:val="both"/>
        <w:rPr>
          <w:rFonts w:ascii="Times New Roman" w:hAnsi="Times New Roman" w:cs="Times New Roman"/>
          <w:sz w:val="28"/>
          <w:szCs w:val="28"/>
          <w:lang w:val="ru-RU"/>
        </w:rPr>
      </w:pPr>
      <w:r w:rsidRPr="008414EC">
        <w:rPr>
          <w:rFonts w:ascii="Times New Roman" w:hAnsi="Times New Roman" w:cs="Times New Roman"/>
          <w:sz w:val="28"/>
          <w:szCs w:val="28"/>
          <w:lang w:val="ru-RU"/>
        </w:rPr>
        <w:t>Таким образом, в</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процессе</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рассмотрения индикаторов</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оценки устойчивого</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развития</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выявился</w:t>
      </w:r>
      <w:r>
        <w:rPr>
          <w:rFonts w:ascii="Times New Roman" w:hAnsi="Times New Roman" w:cs="Times New Roman"/>
          <w:sz w:val="28"/>
          <w:szCs w:val="28"/>
          <w:lang w:val="ru-RU"/>
        </w:rPr>
        <w:t xml:space="preserve"> </w:t>
      </w:r>
      <w:r w:rsidRPr="008414EC">
        <w:rPr>
          <w:rFonts w:ascii="Times New Roman" w:hAnsi="Times New Roman" w:cs="Times New Roman"/>
          <w:sz w:val="28"/>
          <w:szCs w:val="28"/>
          <w:lang w:val="ru-RU"/>
        </w:rPr>
        <w:t>широкий спектр вариантов и отсутствие единого подхода.</w:t>
      </w:r>
    </w:p>
    <w:p w14:paraId="7958F2C0" w14:textId="77777777" w:rsidR="005E19DF" w:rsidRPr="00F84980" w:rsidRDefault="005E19DF" w:rsidP="008414EC">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В рамках концепции устойчивого развития можно говорить о стратегии устойчивого развития отрасли</w:t>
      </w:r>
      <w:r w:rsidR="003B5CD7">
        <w:rPr>
          <w:rFonts w:ascii="Times New Roman" w:hAnsi="Times New Roman" w:cs="Times New Roman"/>
          <w:sz w:val="28"/>
          <w:szCs w:val="28"/>
          <w:lang w:val="ru-RU"/>
        </w:rPr>
        <w:t xml:space="preserve"> </w:t>
      </w:r>
      <w:r w:rsidR="003B5CD7" w:rsidRPr="008414EC">
        <w:rPr>
          <w:rFonts w:ascii="Times New Roman" w:hAnsi="Times New Roman" w:cs="Times New Roman"/>
          <w:sz w:val="28"/>
          <w:szCs w:val="28"/>
          <w:lang w:val="ru-RU"/>
        </w:rPr>
        <w:t>[</w:t>
      </w:r>
      <w:r w:rsidR="003B5CD7">
        <w:rPr>
          <w:rFonts w:ascii="Times New Roman" w:hAnsi="Times New Roman" w:cs="Times New Roman"/>
          <w:sz w:val="28"/>
          <w:szCs w:val="28"/>
          <w:lang w:val="ru-RU"/>
        </w:rPr>
        <w:t>89</w:t>
      </w:r>
      <w:r w:rsidR="003B5CD7" w:rsidRPr="008414EC">
        <w:rPr>
          <w:rFonts w:ascii="Times New Roman" w:hAnsi="Times New Roman" w:cs="Times New Roman"/>
          <w:sz w:val="28"/>
          <w:szCs w:val="28"/>
          <w:lang w:val="ru-RU"/>
        </w:rPr>
        <w:t>]</w:t>
      </w:r>
      <w:r w:rsidRPr="00F84980">
        <w:rPr>
          <w:rFonts w:ascii="Times New Roman" w:hAnsi="Times New Roman" w:cs="Times New Roman"/>
          <w:sz w:val="28"/>
          <w:szCs w:val="28"/>
          <w:lang w:val="ru-RU"/>
        </w:rPr>
        <w:t>.</w:t>
      </w:r>
    </w:p>
    <w:p w14:paraId="6465A503" w14:textId="01AB4B21" w:rsidR="00BD59CB" w:rsidRPr="00F84980" w:rsidRDefault="00086614"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Клейнер Г.Б.</w:t>
      </w:r>
      <w:r w:rsidR="006B6C83" w:rsidRPr="00F84980">
        <w:rPr>
          <w:rFonts w:ascii="Times New Roman" w:hAnsi="Times New Roman" w:cs="Times New Roman"/>
          <w:sz w:val="28"/>
          <w:szCs w:val="28"/>
          <w:lang w:val="ru-RU"/>
        </w:rPr>
        <w:t xml:space="preserve"> </w:t>
      </w:r>
      <w:r w:rsidR="0058216A" w:rsidRPr="0058216A">
        <w:rPr>
          <w:rFonts w:ascii="Times New Roman" w:hAnsi="Times New Roman" w:cs="Times New Roman"/>
          <w:sz w:val="28"/>
          <w:szCs w:val="28"/>
          <w:lang w:val="ru-RU"/>
        </w:rPr>
        <w:t>[</w:t>
      </w:r>
      <w:r w:rsidR="00086967">
        <w:rPr>
          <w:rFonts w:ascii="Times New Roman" w:hAnsi="Times New Roman" w:cs="Times New Roman"/>
          <w:sz w:val="28"/>
          <w:szCs w:val="28"/>
          <w:lang w:val="ru-RU"/>
        </w:rPr>
        <w:t>90</w:t>
      </w:r>
      <w:r w:rsidR="0058216A" w:rsidRPr="0058216A">
        <w:rPr>
          <w:rFonts w:ascii="Times New Roman" w:hAnsi="Times New Roman" w:cs="Times New Roman"/>
          <w:sz w:val="28"/>
          <w:szCs w:val="28"/>
          <w:lang w:val="ru-RU"/>
        </w:rPr>
        <w:t xml:space="preserve">] </w:t>
      </w:r>
      <w:r w:rsidR="006B6C83" w:rsidRPr="00F84980">
        <w:rPr>
          <w:rFonts w:ascii="Times New Roman" w:hAnsi="Times New Roman" w:cs="Times New Roman"/>
          <w:sz w:val="28"/>
          <w:szCs w:val="28"/>
          <w:lang w:val="ru-RU"/>
        </w:rPr>
        <w:t>предлагает следующие виды отраслевых стратегий: объектно-ориентированная</w:t>
      </w:r>
      <w:r w:rsidR="002B2AE4">
        <w:rPr>
          <w:rFonts w:ascii="Times New Roman" w:hAnsi="Times New Roman" w:cs="Times New Roman"/>
          <w:sz w:val="28"/>
          <w:szCs w:val="28"/>
          <w:lang w:val="ru-RU"/>
        </w:rPr>
        <w:t>,</w:t>
      </w:r>
      <w:r w:rsidR="006B6C83" w:rsidRPr="00F84980">
        <w:rPr>
          <w:rFonts w:ascii="Times New Roman" w:hAnsi="Times New Roman" w:cs="Times New Roman"/>
          <w:sz w:val="28"/>
          <w:szCs w:val="28"/>
          <w:lang w:val="ru-RU"/>
        </w:rPr>
        <w:t xml:space="preserve">  средоориентированная</w:t>
      </w:r>
      <w:r w:rsidR="002B2AE4">
        <w:rPr>
          <w:rFonts w:ascii="Times New Roman" w:hAnsi="Times New Roman" w:cs="Times New Roman"/>
          <w:sz w:val="28"/>
          <w:szCs w:val="28"/>
          <w:lang w:val="ru-RU"/>
        </w:rPr>
        <w:t xml:space="preserve">, </w:t>
      </w:r>
      <w:r w:rsidR="002C4FA1" w:rsidRPr="00F84980">
        <w:rPr>
          <w:rFonts w:ascii="Times New Roman" w:hAnsi="Times New Roman" w:cs="Times New Roman"/>
          <w:sz w:val="28"/>
          <w:szCs w:val="28"/>
          <w:lang w:val="ru-RU"/>
        </w:rPr>
        <w:t>процессно-ориентированная</w:t>
      </w:r>
      <w:r w:rsidR="002B2AE4">
        <w:rPr>
          <w:rFonts w:ascii="Times New Roman" w:hAnsi="Times New Roman" w:cs="Times New Roman"/>
          <w:sz w:val="28"/>
          <w:szCs w:val="28"/>
          <w:lang w:val="ru-RU"/>
        </w:rPr>
        <w:t xml:space="preserve">, </w:t>
      </w:r>
      <w:r w:rsidR="005776D1" w:rsidRPr="00F84980">
        <w:rPr>
          <w:rFonts w:ascii="Times New Roman" w:hAnsi="Times New Roman" w:cs="Times New Roman"/>
          <w:sz w:val="28"/>
          <w:szCs w:val="28"/>
          <w:lang w:val="ru-RU"/>
        </w:rPr>
        <w:t>проектно-ориентированная</w:t>
      </w:r>
      <w:r w:rsidR="00BD59CB" w:rsidRPr="00F84980">
        <w:rPr>
          <w:rFonts w:ascii="Times New Roman" w:hAnsi="Times New Roman" w:cs="Times New Roman"/>
          <w:sz w:val="28"/>
          <w:szCs w:val="28"/>
          <w:lang w:val="ru-RU"/>
        </w:rPr>
        <w:t>.</w:t>
      </w:r>
    </w:p>
    <w:p w14:paraId="2A784845" w14:textId="29AD78B7" w:rsidR="000A522F" w:rsidRPr="00F84980" w:rsidRDefault="000A522F"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Стратегия </w:t>
      </w:r>
      <w:r w:rsidR="001C06FE" w:rsidRPr="00F84980">
        <w:rPr>
          <w:rFonts w:ascii="Times New Roman" w:hAnsi="Times New Roman" w:cs="Times New Roman"/>
          <w:sz w:val="28"/>
          <w:szCs w:val="28"/>
          <w:lang w:val="ru-RU"/>
        </w:rPr>
        <w:t xml:space="preserve">устойчивого развития </w:t>
      </w:r>
      <w:r w:rsidRPr="00F84980">
        <w:rPr>
          <w:rFonts w:ascii="Times New Roman" w:hAnsi="Times New Roman" w:cs="Times New Roman"/>
          <w:sz w:val="28"/>
          <w:szCs w:val="28"/>
          <w:lang w:val="ru-RU"/>
        </w:rPr>
        <w:t>отрасли</w:t>
      </w:r>
      <w:r w:rsidR="001C06FE" w:rsidRPr="00F84980">
        <w:rPr>
          <w:rFonts w:ascii="Times New Roman" w:hAnsi="Times New Roman" w:cs="Times New Roman"/>
          <w:sz w:val="28"/>
          <w:szCs w:val="28"/>
          <w:lang w:val="ru-RU"/>
        </w:rPr>
        <w:t xml:space="preserve"> является комплексным программным документом, формирующимся из целого набора взаимосвязанных элементов (стратегий)</w:t>
      </w:r>
      <w:r w:rsidRPr="00F84980">
        <w:rPr>
          <w:rFonts w:ascii="Times New Roman" w:hAnsi="Times New Roman" w:cs="Times New Roman"/>
          <w:sz w:val="28"/>
          <w:szCs w:val="28"/>
          <w:lang w:val="ru-RU"/>
        </w:rPr>
        <w:t>, соответствующих сферам функционирования и направлениям развития отрасли</w:t>
      </w:r>
      <w:r w:rsidR="00E62D17" w:rsidRPr="00F84980">
        <w:rPr>
          <w:rFonts w:ascii="Times New Roman" w:hAnsi="Times New Roman" w:cs="Times New Roman"/>
          <w:sz w:val="28"/>
          <w:szCs w:val="28"/>
          <w:lang w:val="ru-RU"/>
        </w:rPr>
        <w:t xml:space="preserve"> (</w:t>
      </w:r>
      <w:r w:rsidR="00CB142D">
        <w:rPr>
          <w:rFonts w:ascii="Times New Roman" w:hAnsi="Times New Roman" w:cs="Times New Roman"/>
          <w:sz w:val="28"/>
          <w:szCs w:val="28"/>
          <w:lang w:val="ru-RU"/>
        </w:rPr>
        <w:t>Р</w:t>
      </w:r>
      <w:r w:rsidR="00E62D17" w:rsidRPr="00F84980">
        <w:rPr>
          <w:rFonts w:ascii="Times New Roman" w:hAnsi="Times New Roman" w:cs="Times New Roman"/>
          <w:sz w:val="28"/>
          <w:szCs w:val="28"/>
          <w:lang w:val="ru-RU"/>
        </w:rPr>
        <w:t xml:space="preserve">исунок </w:t>
      </w:r>
      <w:r w:rsidR="005B699D">
        <w:rPr>
          <w:rFonts w:ascii="Times New Roman" w:hAnsi="Times New Roman" w:cs="Times New Roman"/>
          <w:sz w:val="28"/>
          <w:szCs w:val="28"/>
          <w:lang w:val="ru-RU"/>
        </w:rPr>
        <w:t>5</w:t>
      </w:r>
      <w:r w:rsidR="00E62D17" w:rsidRPr="00F84980">
        <w:rPr>
          <w:rFonts w:ascii="Times New Roman" w:hAnsi="Times New Roman" w:cs="Times New Roman"/>
          <w:sz w:val="28"/>
          <w:szCs w:val="28"/>
          <w:lang w:val="ru-RU"/>
        </w:rPr>
        <w:t>)</w:t>
      </w:r>
      <w:r w:rsidRPr="00F84980">
        <w:rPr>
          <w:rFonts w:ascii="Times New Roman" w:hAnsi="Times New Roman" w:cs="Times New Roman"/>
          <w:sz w:val="28"/>
          <w:szCs w:val="28"/>
          <w:lang w:val="ru-RU"/>
        </w:rPr>
        <w:t xml:space="preserve">: </w:t>
      </w:r>
    </w:p>
    <w:p w14:paraId="63795349" w14:textId="77777777" w:rsidR="00B22C0A" w:rsidRPr="00F84980" w:rsidRDefault="00B22C0A" w:rsidP="009913D4">
      <w:pPr>
        <w:spacing w:after="0" w:line="240" w:lineRule="auto"/>
        <w:jc w:val="both"/>
        <w:rPr>
          <w:rFonts w:ascii="Times New Roman" w:hAnsi="Times New Roman" w:cs="Times New Roman"/>
          <w:sz w:val="28"/>
          <w:szCs w:val="28"/>
          <w:lang w:val="ru-RU"/>
        </w:rPr>
      </w:pPr>
    </w:p>
    <w:p w14:paraId="407CF7A7" w14:textId="77777777" w:rsidR="00376E4D" w:rsidRPr="00F84980" w:rsidRDefault="00376E4D" w:rsidP="009913D4">
      <w:pPr>
        <w:spacing w:after="0" w:line="240" w:lineRule="auto"/>
        <w:jc w:val="both"/>
        <w:rPr>
          <w:rFonts w:ascii="Times New Roman" w:hAnsi="Times New Roman" w:cs="Times New Roman"/>
          <w:sz w:val="28"/>
          <w:szCs w:val="28"/>
          <w:lang w:val="ru-RU"/>
        </w:rPr>
      </w:pPr>
      <w:r w:rsidRPr="00F84980">
        <w:rPr>
          <w:rFonts w:ascii="Times New Roman" w:hAnsi="Times New Roman" w:cs="Times New Roman"/>
          <w:noProof/>
          <w:sz w:val="28"/>
          <w:szCs w:val="28"/>
          <w:lang w:val="ru-RU" w:eastAsia="ru-RU"/>
        </w:rPr>
        <w:drawing>
          <wp:inline distT="0" distB="0" distL="0" distR="0" wp14:anchorId="64307F16" wp14:editId="420D1AF9">
            <wp:extent cx="6096000" cy="3009900"/>
            <wp:effectExtent l="0" t="0" r="0" b="19050"/>
            <wp:docPr id="92199" name="Схема 921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5359D3C" w14:textId="77777777" w:rsidR="001C23C7" w:rsidRPr="00F84980" w:rsidRDefault="001C23C7" w:rsidP="009913D4">
      <w:pPr>
        <w:spacing w:after="0" w:line="240" w:lineRule="auto"/>
        <w:jc w:val="center"/>
        <w:rPr>
          <w:rFonts w:ascii="Times New Roman" w:hAnsi="Times New Roman" w:cs="Times New Roman"/>
          <w:sz w:val="28"/>
          <w:szCs w:val="28"/>
          <w:lang w:val="ru-RU"/>
        </w:rPr>
      </w:pPr>
    </w:p>
    <w:p w14:paraId="44DDB8ED" w14:textId="12AAB810" w:rsidR="00CB142D" w:rsidRDefault="00376E4D" w:rsidP="00CB142D">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Рисунок </w:t>
      </w:r>
      <w:r w:rsidR="005B699D">
        <w:rPr>
          <w:rFonts w:ascii="Times New Roman" w:hAnsi="Times New Roman" w:cs="Times New Roman"/>
          <w:sz w:val="28"/>
          <w:szCs w:val="28"/>
          <w:lang w:val="ru-RU"/>
        </w:rPr>
        <w:t>5</w:t>
      </w:r>
      <w:r w:rsidRPr="00F84980">
        <w:rPr>
          <w:rFonts w:ascii="Times New Roman" w:hAnsi="Times New Roman" w:cs="Times New Roman"/>
          <w:sz w:val="28"/>
          <w:szCs w:val="28"/>
          <w:lang w:val="ru-RU"/>
        </w:rPr>
        <w:t xml:space="preserve"> – Компоненты стратегии устойчивого развития </w:t>
      </w:r>
      <w:r w:rsidR="001C06FE" w:rsidRPr="00F84980">
        <w:rPr>
          <w:rFonts w:ascii="Times New Roman" w:hAnsi="Times New Roman" w:cs="Times New Roman"/>
          <w:sz w:val="28"/>
          <w:szCs w:val="28"/>
          <w:lang w:val="ru-RU"/>
        </w:rPr>
        <w:t>отрасли</w:t>
      </w:r>
    </w:p>
    <w:p w14:paraId="090C236F" w14:textId="77777777" w:rsidR="00CB142D" w:rsidRDefault="00CB142D" w:rsidP="00CB142D">
      <w:pPr>
        <w:spacing w:after="0" w:line="240" w:lineRule="auto"/>
        <w:jc w:val="center"/>
        <w:rPr>
          <w:rFonts w:ascii="Times New Roman" w:hAnsi="Times New Roman" w:cs="Times New Roman"/>
          <w:sz w:val="28"/>
          <w:szCs w:val="28"/>
          <w:lang w:val="ru-RU"/>
        </w:rPr>
      </w:pPr>
    </w:p>
    <w:p w14:paraId="31B809CE" w14:textId="77777777" w:rsidR="00376E4D" w:rsidRPr="00CB142D" w:rsidRDefault="00376E4D" w:rsidP="00CB142D">
      <w:pPr>
        <w:spacing w:after="0" w:line="240" w:lineRule="auto"/>
        <w:jc w:val="both"/>
        <w:rPr>
          <w:rFonts w:ascii="Times New Roman" w:hAnsi="Times New Roman" w:cs="Times New Roman"/>
          <w:sz w:val="28"/>
          <w:szCs w:val="28"/>
          <w:lang w:val="ru-RU"/>
        </w:rPr>
      </w:pPr>
      <w:r w:rsidRPr="00F84980">
        <w:rPr>
          <w:rFonts w:ascii="Times New Roman" w:hAnsi="Times New Roman" w:cs="Times New Roman"/>
          <w:sz w:val="24"/>
          <w:szCs w:val="28"/>
          <w:lang w:val="ru-RU"/>
        </w:rPr>
        <w:t>Примечание</w:t>
      </w:r>
      <w:r w:rsidR="00EA0C6A" w:rsidRPr="00F84980">
        <w:rPr>
          <w:rFonts w:ascii="Times New Roman" w:hAnsi="Times New Roman" w:cs="Times New Roman"/>
          <w:sz w:val="24"/>
          <w:szCs w:val="28"/>
          <w:lang w:val="ru-RU"/>
        </w:rPr>
        <w:t xml:space="preserve"> -</w:t>
      </w:r>
      <w:r w:rsidRPr="00F84980">
        <w:rPr>
          <w:rFonts w:ascii="Times New Roman" w:hAnsi="Times New Roman" w:cs="Times New Roman"/>
          <w:sz w:val="24"/>
          <w:szCs w:val="28"/>
          <w:lang w:val="ru-RU"/>
        </w:rPr>
        <w:t xml:space="preserve"> разработано </w:t>
      </w:r>
      <w:r w:rsidR="001C06FE" w:rsidRPr="00F84980">
        <w:rPr>
          <w:rFonts w:ascii="Times New Roman" w:hAnsi="Times New Roman" w:cs="Times New Roman"/>
          <w:sz w:val="24"/>
          <w:szCs w:val="28"/>
          <w:lang w:val="ru-RU"/>
        </w:rPr>
        <w:t>на основе источника [</w:t>
      </w:r>
      <w:r w:rsidR="00086967">
        <w:rPr>
          <w:rFonts w:ascii="Times New Roman" w:hAnsi="Times New Roman" w:cs="Times New Roman"/>
          <w:sz w:val="24"/>
          <w:szCs w:val="28"/>
          <w:lang w:val="ru-RU"/>
        </w:rPr>
        <w:t>91</w:t>
      </w:r>
      <w:r w:rsidR="001C06FE" w:rsidRPr="00F84980">
        <w:rPr>
          <w:rFonts w:ascii="Times New Roman" w:hAnsi="Times New Roman" w:cs="Times New Roman"/>
          <w:sz w:val="24"/>
          <w:szCs w:val="28"/>
          <w:lang w:val="ru-RU"/>
        </w:rPr>
        <w:t>]</w:t>
      </w:r>
    </w:p>
    <w:p w14:paraId="7C5CEB50" w14:textId="77777777" w:rsidR="00A421E7" w:rsidRDefault="00A421E7" w:rsidP="009913D4">
      <w:pPr>
        <w:spacing w:after="0" w:line="240" w:lineRule="auto"/>
        <w:ind w:firstLine="709"/>
        <w:jc w:val="both"/>
        <w:rPr>
          <w:rFonts w:ascii="Times New Roman" w:hAnsi="Times New Roman" w:cs="Times New Roman"/>
          <w:sz w:val="28"/>
          <w:szCs w:val="28"/>
          <w:lang w:val="ru-RU"/>
        </w:rPr>
      </w:pPr>
    </w:p>
    <w:p w14:paraId="13BC6735" w14:textId="77777777" w:rsidR="00BC3FD7" w:rsidRPr="00F84980" w:rsidRDefault="00BC3FD7"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lang w:val="ru-RU"/>
        </w:rPr>
        <w:t>Компоненты стратегии устойчивого развития отрасли следующие:</w:t>
      </w:r>
    </w:p>
    <w:p w14:paraId="3DD01B92" w14:textId="77777777" w:rsidR="003C71E5" w:rsidRPr="00F84980" w:rsidRDefault="003C71E5"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1) структурная стратегия – </w:t>
      </w:r>
      <w:r w:rsidR="00A8195C" w:rsidRPr="00F84980">
        <w:rPr>
          <w:rFonts w:ascii="Times New Roman" w:hAnsi="Times New Roman" w:cs="Times New Roman"/>
          <w:sz w:val="28"/>
          <w:szCs w:val="28"/>
          <w:lang w:val="ru-RU"/>
        </w:rPr>
        <w:t>формирует</w:t>
      </w:r>
      <w:r w:rsidRPr="00F84980">
        <w:rPr>
          <w:rFonts w:ascii="Times New Roman" w:hAnsi="Times New Roman" w:cs="Times New Roman"/>
          <w:sz w:val="28"/>
          <w:szCs w:val="28"/>
          <w:lang w:val="ru-RU"/>
        </w:rPr>
        <w:t xml:space="preserve"> </w:t>
      </w:r>
      <w:r w:rsidR="00A8195C" w:rsidRPr="00F84980">
        <w:rPr>
          <w:rFonts w:ascii="Times New Roman" w:hAnsi="Times New Roman" w:cs="Times New Roman"/>
          <w:sz w:val="28"/>
          <w:szCs w:val="28"/>
          <w:lang w:val="ru-RU"/>
        </w:rPr>
        <w:t>строение</w:t>
      </w:r>
      <w:r w:rsidRPr="00F84980">
        <w:rPr>
          <w:rFonts w:ascii="Times New Roman" w:hAnsi="Times New Roman" w:cs="Times New Roman"/>
          <w:sz w:val="28"/>
          <w:szCs w:val="28"/>
          <w:lang w:val="ru-RU"/>
        </w:rPr>
        <w:t xml:space="preserve"> отрасли, </w:t>
      </w:r>
      <w:r w:rsidR="00A8195C" w:rsidRPr="00F84980">
        <w:rPr>
          <w:rFonts w:ascii="Times New Roman" w:hAnsi="Times New Roman" w:cs="Times New Roman"/>
          <w:sz w:val="28"/>
          <w:szCs w:val="28"/>
          <w:lang w:val="ru-RU"/>
        </w:rPr>
        <w:t>а также ассортиментную политику</w:t>
      </w:r>
      <w:r w:rsidRPr="00F84980">
        <w:rPr>
          <w:rFonts w:ascii="Times New Roman" w:hAnsi="Times New Roman" w:cs="Times New Roman"/>
          <w:sz w:val="28"/>
          <w:szCs w:val="28"/>
          <w:lang w:val="ru-RU"/>
        </w:rPr>
        <w:t xml:space="preserve">; </w:t>
      </w:r>
    </w:p>
    <w:p w14:paraId="73BE762B" w14:textId="77777777" w:rsidR="003C71E5" w:rsidRPr="00F84980" w:rsidRDefault="003C71E5"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2) ресурсная стратегия – </w:t>
      </w:r>
      <w:r w:rsidR="00A8195C" w:rsidRPr="00F84980">
        <w:rPr>
          <w:rFonts w:ascii="Times New Roman" w:hAnsi="Times New Roman" w:cs="Times New Roman"/>
          <w:sz w:val="28"/>
          <w:szCs w:val="28"/>
          <w:lang w:val="ru-RU"/>
        </w:rPr>
        <w:t xml:space="preserve">моделирует возможности и потенциал использования имеющихся в отрасли ресурсов, а также сочетание факторов </w:t>
      </w:r>
      <w:r w:rsidRPr="00F84980">
        <w:rPr>
          <w:rFonts w:ascii="Times New Roman" w:hAnsi="Times New Roman" w:cs="Times New Roman"/>
          <w:sz w:val="28"/>
          <w:szCs w:val="28"/>
          <w:lang w:val="ru-RU"/>
        </w:rPr>
        <w:t xml:space="preserve">производства; </w:t>
      </w:r>
    </w:p>
    <w:p w14:paraId="6CC8506C" w14:textId="77777777" w:rsidR="003C71E5" w:rsidRPr="00F84980" w:rsidRDefault="003C71E5"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3) технологическая стратегия –</w:t>
      </w:r>
      <w:r w:rsidR="00722C16" w:rsidRPr="00F84980">
        <w:rPr>
          <w:rFonts w:ascii="Times New Roman" w:hAnsi="Times New Roman" w:cs="Times New Roman"/>
          <w:sz w:val="28"/>
          <w:szCs w:val="28"/>
          <w:lang w:val="ru-RU"/>
        </w:rPr>
        <w:t xml:space="preserve"> определяет возможности применения той или иной</w:t>
      </w:r>
      <w:r w:rsidRPr="00F84980">
        <w:rPr>
          <w:rFonts w:ascii="Times New Roman" w:hAnsi="Times New Roman" w:cs="Times New Roman"/>
          <w:sz w:val="28"/>
          <w:szCs w:val="28"/>
          <w:lang w:val="ru-RU"/>
        </w:rPr>
        <w:t xml:space="preserve"> технологи</w:t>
      </w:r>
      <w:r w:rsidR="00722C16" w:rsidRPr="00F84980">
        <w:rPr>
          <w:rFonts w:ascii="Times New Roman" w:hAnsi="Times New Roman" w:cs="Times New Roman"/>
          <w:sz w:val="28"/>
          <w:szCs w:val="28"/>
          <w:lang w:val="ru-RU"/>
        </w:rPr>
        <w:t>и</w:t>
      </w:r>
      <w:r w:rsidRPr="00F84980">
        <w:rPr>
          <w:rFonts w:ascii="Times New Roman" w:hAnsi="Times New Roman" w:cs="Times New Roman"/>
          <w:sz w:val="28"/>
          <w:szCs w:val="28"/>
          <w:lang w:val="ru-RU"/>
        </w:rPr>
        <w:t xml:space="preserve"> в отрасли</w:t>
      </w:r>
      <w:r w:rsidR="00722C16" w:rsidRPr="00F84980">
        <w:rPr>
          <w:rFonts w:ascii="Times New Roman" w:hAnsi="Times New Roman" w:cs="Times New Roman"/>
          <w:sz w:val="28"/>
          <w:szCs w:val="28"/>
          <w:lang w:val="ru-RU"/>
        </w:rPr>
        <w:t>, а также перспективы ее трансформации</w:t>
      </w:r>
      <w:r w:rsidRPr="00F84980">
        <w:rPr>
          <w:rFonts w:ascii="Times New Roman" w:hAnsi="Times New Roman" w:cs="Times New Roman"/>
          <w:sz w:val="28"/>
          <w:szCs w:val="28"/>
          <w:lang w:val="ru-RU"/>
        </w:rPr>
        <w:t xml:space="preserve">; </w:t>
      </w:r>
    </w:p>
    <w:p w14:paraId="5BC2225D" w14:textId="77777777" w:rsidR="003C71E5" w:rsidRPr="00F84980" w:rsidRDefault="003C71E5"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4) ф</w:t>
      </w:r>
      <w:r w:rsidRPr="00F84980">
        <w:rPr>
          <w:rFonts w:ascii="Times New Roman" w:hAnsi="Times New Roman" w:cs="Times New Roman"/>
          <w:bCs/>
          <w:sz w:val="28"/>
          <w:szCs w:val="28"/>
          <w:shd w:val="clear" w:color="auto" w:fill="FFFFFF"/>
          <w:lang w:val="ru-RU"/>
        </w:rPr>
        <w:t>инансовая</w:t>
      </w:r>
      <w:r w:rsidRPr="00F84980">
        <w:rPr>
          <w:rFonts w:ascii="Times New Roman" w:hAnsi="Times New Roman" w:cs="Times New Roman"/>
          <w:sz w:val="28"/>
          <w:szCs w:val="28"/>
          <w:shd w:val="clear" w:color="auto" w:fill="FFFFFF"/>
          <w:lang w:val="ru-RU"/>
        </w:rPr>
        <w:t xml:space="preserve"> </w:t>
      </w:r>
      <w:r w:rsidRPr="00F84980">
        <w:rPr>
          <w:rFonts w:ascii="Times New Roman" w:hAnsi="Times New Roman" w:cs="Times New Roman"/>
          <w:bCs/>
          <w:sz w:val="28"/>
          <w:szCs w:val="28"/>
          <w:shd w:val="clear" w:color="auto" w:fill="FFFFFF"/>
          <w:lang w:val="ru-RU"/>
        </w:rPr>
        <w:t>стратегия</w:t>
      </w:r>
      <w:r w:rsidRPr="00F84980">
        <w:rPr>
          <w:rFonts w:ascii="Times New Roman" w:hAnsi="Times New Roman" w:cs="Times New Roman"/>
          <w:sz w:val="28"/>
          <w:szCs w:val="28"/>
          <w:shd w:val="clear" w:color="auto" w:fill="FFFFFF"/>
          <w:lang w:val="ru-RU"/>
        </w:rPr>
        <w:t xml:space="preserve"> </w:t>
      </w:r>
      <w:r w:rsidR="00473031" w:rsidRPr="00F84980">
        <w:rPr>
          <w:rFonts w:ascii="Times New Roman" w:hAnsi="Times New Roman" w:cs="Times New Roman"/>
          <w:sz w:val="28"/>
          <w:szCs w:val="28"/>
          <w:shd w:val="clear" w:color="auto" w:fill="FFFFFF"/>
          <w:lang w:val="ru-RU"/>
        </w:rPr>
        <w:t>–</w:t>
      </w:r>
      <w:r w:rsidRPr="00F84980">
        <w:rPr>
          <w:rFonts w:ascii="Times New Roman" w:hAnsi="Times New Roman" w:cs="Times New Roman"/>
          <w:sz w:val="28"/>
          <w:szCs w:val="28"/>
          <w:shd w:val="clear" w:color="auto" w:fill="FFFFFF"/>
          <w:lang w:val="ru-RU"/>
        </w:rPr>
        <w:t xml:space="preserve"> </w:t>
      </w:r>
      <w:r w:rsidR="00473031" w:rsidRPr="00F84980">
        <w:rPr>
          <w:rFonts w:ascii="Times New Roman" w:hAnsi="Times New Roman" w:cs="Times New Roman"/>
          <w:sz w:val="28"/>
          <w:szCs w:val="28"/>
          <w:shd w:val="clear" w:color="auto" w:fill="FFFFFF"/>
          <w:lang w:val="ru-RU"/>
        </w:rPr>
        <w:t xml:space="preserve">разрабатывается для </w:t>
      </w:r>
      <w:r w:rsidRPr="00F84980">
        <w:rPr>
          <w:rFonts w:ascii="Times New Roman" w:hAnsi="Times New Roman" w:cs="Times New Roman"/>
          <w:sz w:val="28"/>
          <w:szCs w:val="28"/>
          <w:shd w:val="clear" w:color="auto" w:fill="FFFFFF"/>
          <w:lang w:val="ru-RU"/>
        </w:rPr>
        <w:t>обеспечени</w:t>
      </w:r>
      <w:r w:rsidR="00473031" w:rsidRPr="00F84980">
        <w:rPr>
          <w:rFonts w:ascii="Times New Roman" w:hAnsi="Times New Roman" w:cs="Times New Roman"/>
          <w:sz w:val="28"/>
          <w:szCs w:val="28"/>
          <w:shd w:val="clear" w:color="auto" w:fill="FFFFFF"/>
          <w:lang w:val="ru-RU"/>
        </w:rPr>
        <w:t>я</w:t>
      </w:r>
      <w:r w:rsidRPr="00F84980">
        <w:rPr>
          <w:rFonts w:ascii="Times New Roman" w:hAnsi="Times New Roman" w:cs="Times New Roman"/>
          <w:sz w:val="28"/>
          <w:szCs w:val="28"/>
          <w:shd w:val="clear" w:color="auto" w:fill="FFFFFF"/>
          <w:lang w:val="ru-RU"/>
        </w:rPr>
        <w:t xml:space="preserve"> отрасли </w:t>
      </w:r>
      <w:r w:rsidR="00473031" w:rsidRPr="00F84980">
        <w:rPr>
          <w:rFonts w:ascii="Times New Roman" w:hAnsi="Times New Roman" w:cs="Times New Roman"/>
          <w:sz w:val="28"/>
          <w:szCs w:val="28"/>
          <w:shd w:val="clear" w:color="auto" w:fill="FFFFFF"/>
          <w:lang w:val="ru-RU"/>
        </w:rPr>
        <w:t>финансовыми ресурсами, о</w:t>
      </w:r>
      <w:r w:rsidRPr="00F84980">
        <w:rPr>
          <w:rFonts w:ascii="Times New Roman" w:hAnsi="Times New Roman" w:cs="Times New Roman"/>
          <w:sz w:val="28"/>
          <w:szCs w:val="28"/>
          <w:shd w:val="clear" w:color="auto" w:fill="FFFFFF"/>
          <w:lang w:val="ru-RU"/>
        </w:rPr>
        <w:t>беспечива</w:t>
      </w:r>
      <w:r w:rsidR="00473031" w:rsidRPr="00F84980">
        <w:rPr>
          <w:rFonts w:ascii="Times New Roman" w:hAnsi="Times New Roman" w:cs="Times New Roman"/>
          <w:sz w:val="28"/>
          <w:szCs w:val="28"/>
          <w:shd w:val="clear" w:color="auto" w:fill="FFFFFF"/>
          <w:lang w:val="ru-RU"/>
        </w:rPr>
        <w:t>я ее</w:t>
      </w:r>
      <w:r w:rsidRPr="00F84980">
        <w:rPr>
          <w:rFonts w:ascii="Times New Roman" w:hAnsi="Times New Roman" w:cs="Times New Roman"/>
          <w:sz w:val="28"/>
          <w:szCs w:val="28"/>
          <w:shd w:val="clear" w:color="auto" w:fill="FFFFFF"/>
          <w:lang w:val="ru-RU"/>
        </w:rPr>
        <w:t xml:space="preserve"> </w:t>
      </w:r>
      <w:r w:rsidRPr="00F84980">
        <w:rPr>
          <w:rFonts w:ascii="Times New Roman" w:hAnsi="Times New Roman" w:cs="Times New Roman"/>
          <w:bCs/>
          <w:sz w:val="28"/>
          <w:szCs w:val="28"/>
          <w:shd w:val="clear" w:color="auto" w:fill="FFFFFF"/>
          <w:lang w:val="ru-RU"/>
        </w:rPr>
        <w:t>финансовую</w:t>
      </w:r>
      <w:r w:rsidRPr="00F84980">
        <w:rPr>
          <w:rFonts w:ascii="Times New Roman" w:hAnsi="Times New Roman" w:cs="Times New Roman"/>
          <w:sz w:val="28"/>
          <w:szCs w:val="28"/>
          <w:shd w:val="clear" w:color="auto" w:fill="FFFFFF"/>
          <w:lang w:val="ru-RU"/>
        </w:rPr>
        <w:t xml:space="preserve"> устойчивость;</w:t>
      </w:r>
    </w:p>
    <w:p w14:paraId="41AD2F9D" w14:textId="77777777" w:rsidR="003C71E5" w:rsidRPr="00F84980" w:rsidRDefault="003C71E5"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5) инвестиционная стратегия – </w:t>
      </w:r>
      <w:r w:rsidR="008218A1" w:rsidRPr="00F84980">
        <w:rPr>
          <w:rFonts w:ascii="Times New Roman" w:hAnsi="Times New Roman" w:cs="Times New Roman"/>
          <w:sz w:val="28"/>
          <w:szCs w:val="28"/>
          <w:lang w:val="ru-RU"/>
        </w:rPr>
        <w:t xml:space="preserve">формирует пул потенциальных инвесторов, а также </w:t>
      </w:r>
      <w:r w:rsidRPr="00F84980">
        <w:rPr>
          <w:rFonts w:ascii="Times New Roman" w:hAnsi="Times New Roman" w:cs="Times New Roman"/>
          <w:sz w:val="28"/>
          <w:szCs w:val="28"/>
          <w:lang w:val="ru-RU"/>
        </w:rPr>
        <w:t xml:space="preserve">определяет способы инвестирования; </w:t>
      </w:r>
    </w:p>
    <w:p w14:paraId="2C086E1B" w14:textId="77777777" w:rsidR="003C71E5" w:rsidRPr="00F84980" w:rsidRDefault="003C71E5"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6) инновационная стратегия – </w:t>
      </w:r>
      <w:r w:rsidR="008218A1" w:rsidRPr="00F84980">
        <w:rPr>
          <w:rFonts w:ascii="Times New Roman" w:hAnsi="Times New Roman" w:cs="Times New Roman"/>
          <w:sz w:val="28"/>
          <w:szCs w:val="28"/>
          <w:lang w:val="ru-RU"/>
        </w:rPr>
        <w:t>выявляет возможность разработки и внедрения</w:t>
      </w:r>
      <w:r w:rsidRPr="00F84980">
        <w:rPr>
          <w:rFonts w:ascii="Times New Roman" w:hAnsi="Times New Roman" w:cs="Times New Roman"/>
          <w:sz w:val="28"/>
          <w:szCs w:val="28"/>
          <w:lang w:val="ru-RU"/>
        </w:rPr>
        <w:t xml:space="preserve"> инновационного </w:t>
      </w:r>
      <w:r w:rsidR="008218A1" w:rsidRPr="00F84980">
        <w:rPr>
          <w:rFonts w:ascii="Times New Roman" w:hAnsi="Times New Roman" w:cs="Times New Roman"/>
          <w:sz w:val="28"/>
          <w:szCs w:val="28"/>
          <w:lang w:val="ru-RU"/>
        </w:rPr>
        <w:t xml:space="preserve">потенциал за счет </w:t>
      </w:r>
      <w:r w:rsidRPr="00F84980">
        <w:rPr>
          <w:rFonts w:ascii="Times New Roman" w:hAnsi="Times New Roman" w:cs="Times New Roman"/>
          <w:sz w:val="28"/>
          <w:szCs w:val="28"/>
          <w:lang w:val="ru-RU"/>
        </w:rPr>
        <w:t>аккумуляции</w:t>
      </w:r>
      <w:r w:rsidR="008218A1" w:rsidRPr="00F84980">
        <w:rPr>
          <w:rFonts w:ascii="Times New Roman" w:hAnsi="Times New Roman" w:cs="Times New Roman"/>
          <w:sz w:val="28"/>
          <w:szCs w:val="28"/>
          <w:lang w:val="ru-RU"/>
        </w:rPr>
        <w:t xml:space="preserve"> разработок и ноу-хау</w:t>
      </w:r>
      <w:r w:rsidRPr="00F84980">
        <w:rPr>
          <w:rFonts w:ascii="Times New Roman" w:hAnsi="Times New Roman" w:cs="Times New Roman"/>
          <w:sz w:val="28"/>
          <w:szCs w:val="28"/>
          <w:lang w:val="ru-RU"/>
        </w:rPr>
        <w:t xml:space="preserve">; </w:t>
      </w:r>
    </w:p>
    <w:p w14:paraId="5A74D401" w14:textId="77777777" w:rsidR="003C71E5" w:rsidRPr="00F84980" w:rsidRDefault="003C71E5"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7) кадровая стратегия – </w:t>
      </w:r>
      <w:r w:rsidR="00E96700" w:rsidRPr="00F84980">
        <w:rPr>
          <w:rFonts w:ascii="Times New Roman" w:hAnsi="Times New Roman" w:cs="Times New Roman"/>
          <w:sz w:val="28"/>
          <w:szCs w:val="28"/>
          <w:lang w:val="ru-RU"/>
        </w:rPr>
        <w:t>формирует</w:t>
      </w:r>
      <w:r w:rsidRPr="00F84980">
        <w:rPr>
          <w:rFonts w:ascii="Times New Roman" w:hAnsi="Times New Roman" w:cs="Times New Roman"/>
          <w:sz w:val="28"/>
          <w:szCs w:val="28"/>
          <w:lang w:val="ru-RU"/>
        </w:rPr>
        <w:t xml:space="preserve"> кадров</w:t>
      </w:r>
      <w:r w:rsidR="00E96700" w:rsidRPr="00F84980">
        <w:rPr>
          <w:rFonts w:ascii="Times New Roman" w:hAnsi="Times New Roman" w:cs="Times New Roman"/>
          <w:sz w:val="28"/>
          <w:szCs w:val="28"/>
          <w:lang w:val="ru-RU"/>
        </w:rPr>
        <w:t xml:space="preserve">ый </w:t>
      </w:r>
      <w:r w:rsidRPr="00F84980">
        <w:rPr>
          <w:rFonts w:ascii="Times New Roman" w:hAnsi="Times New Roman" w:cs="Times New Roman"/>
          <w:sz w:val="28"/>
          <w:szCs w:val="28"/>
          <w:lang w:val="ru-RU"/>
        </w:rPr>
        <w:t>потенциал отрасли</w:t>
      </w:r>
      <w:r w:rsidR="00E96700" w:rsidRPr="00F84980">
        <w:rPr>
          <w:rFonts w:ascii="Times New Roman" w:hAnsi="Times New Roman" w:cs="Times New Roman"/>
          <w:sz w:val="28"/>
          <w:szCs w:val="28"/>
          <w:lang w:val="ru-RU"/>
        </w:rPr>
        <w:t xml:space="preserve"> исходя из потребностей и компетенций</w:t>
      </w:r>
      <w:r w:rsidRPr="00F84980">
        <w:rPr>
          <w:rFonts w:ascii="Times New Roman" w:hAnsi="Times New Roman" w:cs="Times New Roman"/>
          <w:sz w:val="28"/>
          <w:szCs w:val="28"/>
          <w:lang w:val="ru-RU"/>
        </w:rPr>
        <w:t>;</w:t>
      </w:r>
    </w:p>
    <w:p w14:paraId="4EF60E2B" w14:textId="77777777" w:rsidR="003C71E5" w:rsidRPr="00F84980" w:rsidRDefault="003C71E5"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lang w:val="ru-RU"/>
        </w:rPr>
        <w:t xml:space="preserve">8) </w:t>
      </w:r>
      <w:r w:rsidRPr="00F84980">
        <w:rPr>
          <w:rFonts w:ascii="Times New Roman" w:hAnsi="Times New Roman" w:cs="Times New Roman"/>
          <w:bCs/>
          <w:sz w:val="28"/>
          <w:szCs w:val="28"/>
          <w:shd w:val="clear" w:color="auto" w:fill="FFFFFF"/>
          <w:lang w:val="ru-RU"/>
        </w:rPr>
        <w:t xml:space="preserve">экологическая стратегия - </w:t>
      </w:r>
      <w:r w:rsidR="00E96700" w:rsidRPr="00F84980">
        <w:rPr>
          <w:rFonts w:ascii="Times New Roman" w:hAnsi="Times New Roman" w:cs="Times New Roman"/>
          <w:sz w:val="28"/>
          <w:szCs w:val="28"/>
          <w:shd w:val="clear" w:color="auto" w:fill="FFFFFF"/>
          <w:lang w:val="ru-RU"/>
        </w:rPr>
        <w:t>формирует</w:t>
      </w:r>
      <w:r w:rsidRPr="00F84980">
        <w:rPr>
          <w:rFonts w:ascii="Times New Roman" w:hAnsi="Times New Roman" w:cs="Times New Roman"/>
          <w:sz w:val="28"/>
          <w:szCs w:val="28"/>
          <w:shd w:val="clear" w:color="auto" w:fill="FFFFFF"/>
          <w:lang w:val="ru-RU"/>
        </w:rPr>
        <w:t xml:space="preserve"> </w:t>
      </w:r>
      <w:r w:rsidR="00E96700" w:rsidRPr="00F84980">
        <w:rPr>
          <w:rFonts w:ascii="Times New Roman" w:hAnsi="Times New Roman" w:cs="Times New Roman"/>
          <w:bCs/>
          <w:sz w:val="28"/>
          <w:szCs w:val="28"/>
          <w:shd w:val="clear" w:color="auto" w:fill="FFFFFF"/>
          <w:lang w:val="ru-RU"/>
        </w:rPr>
        <w:t>направления и возможности для</w:t>
      </w:r>
      <w:r w:rsidRPr="00F84980">
        <w:rPr>
          <w:rFonts w:ascii="Times New Roman" w:hAnsi="Times New Roman" w:cs="Times New Roman"/>
          <w:sz w:val="28"/>
          <w:szCs w:val="28"/>
          <w:shd w:val="clear" w:color="auto" w:fill="FFFFFF"/>
          <w:lang w:val="ru-RU"/>
        </w:rPr>
        <w:t xml:space="preserve"> последовательного и стабильного снижения воздействия деятельности на </w:t>
      </w:r>
      <w:r w:rsidR="00E96700" w:rsidRPr="00F84980">
        <w:rPr>
          <w:rFonts w:ascii="Times New Roman" w:hAnsi="Times New Roman" w:cs="Times New Roman"/>
          <w:bCs/>
          <w:sz w:val="28"/>
          <w:szCs w:val="28"/>
          <w:shd w:val="clear" w:color="auto" w:fill="FFFFFF"/>
          <w:lang w:val="ru-RU"/>
        </w:rPr>
        <w:t>экологию</w:t>
      </w:r>
      <w:r w:rsidRPr="00F84980">
        <w:rPr>
          <w:rFonts w:ascii="Times New Roman" w:hAnsi="Times New Roman" w:cs="Times New Roman"/>
          <w:sz w:val="28"/>
          <w:szCs w:val="28"/>
          <w:shd w:val="clear" w:color="auto" w:fill="FFFFFF"/>
          <w:lang w:val="ru-RU"/>
        </w:rPr>
        <w:t xml:space="preserve">. </w:t>
      </w:r>
    </w:p>
    <w:p w14:paraId="508A5F5D" w14:textId="77777777" w:rsidR="00FF055A" w:rsidRPr="00F84980" w:rsidRDefault="00FF055A"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Немаловажным фактором разработки стратегии устойчивого развития отрасли является оценка состояния предприятий</w:t>
      </w:r>
      <w:r w:rsidR="002B2AE4">
        <w:rPr>
          <w:rFonts w:ascii="Times New Roman" w:hAnsi="Times New Roman" w:cs="Times New Roman"/>
          <w:sz w:val="28"/>
          <w:szCs w:val="28"/>
          <w:lang w:val="ru-RU"/>
        </w:rPr>
        <w:t xml:space="preserve"> </w:t>
      </w:r>
      <w:r w:rsidR="0058216A" w:rsidRPr="0058216A">
        <w:rPr>
          <w:rFonts w:ascii="Times New Roman" w:hAnsi="Times New Roman" w:cs="Times New Roman"/>
          <w:sz w:val="28"/>
          <w:szCs w:val="28"/>
          <w:lang w:val="ru-RU"/>
        </w:rPr>
        <w:t>[</w:t>
      </w:r>
      <w:r w:rsidR="00086967">
        <w:rPr>
          <w:rFonts w:ascii="Times New Roman" w:hAnsi="Times New Roman" w:cs="Times New Roman"/>
          <w:sz w:val="28"/>
          <w:szCs w:val="28"/>
          <w:lang w:val="ru-RU"/>
        </w:rPr>
        <w:t>92</w:t>
      </w:r>
      <w:r w:rsidR="0058216A" w:rsidRPr="0058216A">
        <w:rPr>
          <w:rFonts w:ascii="Times New Roman" w:hAnsi="Times New Roman" w:cs="Times New Roman"/>
          <w:sz w:val="28"/>
          <w:szCs w:val="28"/>
          <w:lang w:val="ru-RU"/>
        </w:rPr>
        <w:t>]</w:t>
      </w:r>
      <w:r w:rsidRPr="00F84980">
        <w:rPr>
          <w:rFonts w:ascii="Times New Roman" w:hAnsi="Times New Roman" w:cs="Times New Roman"/>
          <w:sz w:val="28"/>
          <w:szCs w:val="28"/>
          <w:lang w:val="ru-RU"/>
        </w:rPr>
        <w:t xml:space="preserve">.   </w:t>
      </w:r>
    </w:p>
    <w:p w14:paraId="67794128" w14:textId="77777777" w:rsidR="00A35B39" w:rsidRPr="00F84980" w:rsidRDefault="00A90923"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В долгосрочной перспективе успешный бизнес должен инвестировать с умом, чтобы получать больше доходов, чем расходов, и увеличивать свой капитал. Если бизнес живет за счет своего капитала, он в конечном итоге обанкротится. Это так же верно как для природного и социального/</w:t>
      </w:r>
      <w:r w:rsidR="00086967">
        <w:rPr>
          <w:rFonts w:ascii="Times New Roman" w:hAnsi="Times New Roman" w:cs="Times New Roman"/>
          <w:sz w:val="28"/>
          <w:szCs w:val="28"/>
          <w:lang w:val="ru-RU"/>
        </w:rPr>
        <w:t xml:space="preserve"> </w:t>
      </w:r>
      <w:r w:rsidRPr="00F84980">
        <w:rPr>
          <w:rFonts w:ascii="Times New Roman" w:hAnsi="Times New Roman" w:cs="Times New Roman"/>
          <w:sz w:val="28"/>
          <w:szCs w:val="28"/>
          <w:lang w:val="ru-RU"/>
        </w:rPr>
        <w:t>человеческого капитала, так и для экономического капитала. Взяв на себя ответственность за превосходные результаты в каждой из этих трех областей, компании принимают так называемую бизнес-стратегию «множественной прибыли» или «интегрированной прибыли», стремясь к результатам деятельности, выходящим за рамки простых финансовых результатов. Ключевой предпосылкой этого подхода является то, что эти области эффективности бизнеса усиливают друг друга – вместо того, ч</w:t>
      </w:r>
      <w:r w:rsidR="00C41D1E" w:rsidRPr="00F84980">
        <w:rPr>
          <w:rFonts w:ascii="Times New Roman" w:hAnsi="Times New Roman" w:cs="Times New Roman"/>
          <w:sz w:val="28"/>
          <w:szCs w:val="28"/>
          <w:lang w:val="ru-RU"/>
        </w:rPr>
        <w:t>тобы требовать компромиссов (т.</w:t>
      </w:r>
      <w:r w:rsidRPr="00F84980">
        <w:rPr>
          <w:rFonts w:ascii="Times New Roman" w:hAnsi="Times New Roman" w:cs="Times New Roman"/>
          <w:sz w:val="28"/>
          <w:szCs w:val="28"/>
          <w:lang w:val="ru-RU"/>
        </w:rPr>
        <w:t>е. приходится жертвовать прибылью для достижения более высоких экологических показателей), интегрированный подход улучшает общую конкурентоспособность (например, улучшение экологических показателей стимулирует инновации и создает новую эффективность, которая увеличивает прибыль).</w:t>
      </w:r>
      <w:r w:rsidR="0079511A" w:rsidRPr="00F84980">
        <w:rPr>
          <w:rFonts w:ascii="Times New Roman" w:hAnsi="Times New Roman" w:cs="Times New Roman"/>
          <w:sz w:val="28"/>
          <w:szCs w:val="28"/>
          <w:lang w:val="ru-RU"/>
        </w:rPr>
        <w:t xml:space="preserve"> Существуют возможности внести свой вклад в формирование «множественного результата» капитала во многих различных функциях предприятия. Серьезные устойчивые предприятия разрабатывают дифференцированные стратегии для своих ключевых бизнес-функций.</w:t>
      </w:r>
    </w:p>
    <w:p w14:paraId="31C59B96" w14:textId="461A9F43" w:rsidR="0079511A" w:rsidRDefault="0079511A"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Поощрение устойчивого бизнеса лежит в основе любой стратегии устойчивого экономического развития. Существует много споров о том, что является «устойчивым» бизнесом, а что нет. Термины «устойчивый», «зеленый», «чистые технологии» и «низкоуглеродистые», как правило, используются как взаимозаменяемые понятия без особой дифференциации. Мы считаем важным признать, что эта данная терминологическая область развивается и что в ближайшем будущем придется смириться с некоторой неопределенностью в понятиях. В самом общем виде предприятия можно разделить по тому, являются ли они устойчивыми «производителями» или устойчивыми «пользователями».  «Производители» разрабатывают, создают и продают устойчивые продукты и услуги, т.е. продукты и услуги, которые сокращают неустойчивое потребление ресурсов. «Пользователи» стремятся воплощать устойчивые методы ведения бизнеса в том, как они осуществляют свою деятельность. Мы называем «производителей» «компаниями чистых технологий», а «пользователей» — «зелеными» компаниями. «Устойчивый» бизнес – это бизнес, основанный на экологически чистых технологиях, который также стремится создать социальный/человеческий капитал</w:t>
      </w:r>
      <w:r w:rsidR="00EF6BBD" w:rsidRPr="00F84980">
        <w:rPr>
          <w:rFonts w:ascii="Times New Roman" w:hAnsi="Times New Roman" w:cs="Times New Roman"/>
          <w:sz w:val="28"/>
          <w:szCs w:val="28"/>
          <w:lang w:val="ru-RU"/>
        </w:rPr>
        <w:t xml:space="preserve"> (</w:t>
      </w:r>
      <w:r w:rsidR="00CB142D">
        <w:rPr>
          <w:rFonts w:ascii="Times New Roman" w:hAnsi="Times New Roman" w:cs="Times New Roman"/>
          <w:sz w:val="28"/>
          <w:szCs w:val="28"/>
          <w:lang w:val="ru-RU"/>
        </w:rPr>
        <w:t>Р</w:t>
      </w:r>
      <w:r w:rsidR="00EF6BBD" w:rsidRPr="00F84980">
        <w:rPr>
          <w:rFonts w:ascii="Times New Roman" w:hAnsi="Times New Roman" w:cs="Times New Roman"/>
          <w:sz w:val="28"/>
          <w:szCs w:val="28"/>
          <w:lang w:val="ru-RU"/>
        </w:rPr>
        <w:t xml:space="preserve">исунок </w:t>
      </w:r>
      <w:r w:rsidR="005B699D">
        <w:rPr>
          <w:rFonts w:ascii="Times New Roman" w:hAnsi="Times New Roman" w:cs="Times New Roman"/>
          <w:sz w:val="28"/>
          <w:szCs w:val="28"/>
          <w:lang w:val="ru-RU"/>
        </w:rPr>
        <w:t>6</w:t>
      </w:r>
      <w:r w:rsidR="00EF6BBD" w:rsidRPr="00F84980">
        <w:rPr>
          <w:rFonts w:ascii="Times New Roman" w:hAnsi="Times New Roman" w:cs="Times New Roman"/>
          <w:sz w:val="28"/>
          <w:szCs w:val="28"/>
          <w:lang w:val="ru-RU"/>
        </w:rPr>
        <w:t>)</w:t>
      </w:r>
      <w:r w:rsidRPr="00F84980">
        <w:rPr>
          <w:rFonts w:ascii="Times New Roman" w:hAnsi="Times New Roman" w:cs="Times New Roman"/>
          <w:sz w:val="28"/>
          <w:szCs w:val="28"/>
          <w:lang w:val="ru-RU"/>
        </w:rPr>
        <w:t>.</w:t>
      </w:r>
    </w:p>
    <w:p w14:paraId="04EE8D3B" w14:textId="77777777" w:rsidR="00593662" w:rsidRPr="00F84980" w:rsidRDefault="00593662" w:rsidP="009913D4">
      <w:pPr>
        <w:spacing w:after="0" w:line="240" w:lineRule="auto"/>
        <w:ind w:firstLine="709"/>
        <w:jc w:val="both"/>
        <w:rPr>
          <w:rFonts w:ascii="Times New Roman" w:hAnsi="Times New Roman" w:cs="Times New Roman"/>
          <w:sz w:val="28"/>
          <w:szCs w:val="28"/>
          <w:lang w:val="ru-RU"/>
        </w:rPr>
      </w:pPr>
    </w:p>
    <w:p w14:paraId="4EACCBB4" w14:textId="77777777" w:rsidR="009F04DC" w:rsidRDefault="009F04DC" w:rsidP="00511686">
      <w:pPr>
        <w:spacing w:after="0" w:line="240" w:lineRule="auto"/>
        <w:jc w:val="both"/>
        <w:rPr>
          <w:rFonts w:ascii="Times New Roman" w:hAnsi="Times New Roman" w:cs="Times New Roman"/>
          <w:sz w:val="28"/>
          <w:szCs w:val="28"/>
          <w:lang w:val="ru-RU"/>
        </w:rPr>
      </w:pPr>
      <w:r w:rsidRPr="00511686">
        <w:rPr>
          <w:rFonts w:ascii="Times New Roman" w:hAnsi="Times New Roman" w:cs="Times New Roman"/>
          <w:noProof/>
          <w:sz w:val="28"/>
          <w:szCs w:val="28"/>
          <w:lang w:val="ru-RU" w:eastAsia="ru-RU"/>
        </w:rPr>
        <w:drawing>
          <wp:inline distT="0" distB="0" distL="0" distR="0" wp14:anchorId="10A66ACD" wp14:editId="7ABBCD20">
            <wp:extent cx="5895975" cy="3276600"/>
            <wp:effectExtent l="114300" t="171450" r="47625" b="0"/>
            <wp:docPr id="75" name="Схема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60F85DE" w14:textId="2C77D685" w:rsidR="00EF6BBD" w:rsidRPr="00F84980" w:rsidRDefault="00EF6BBD" w:rsidP="009913D4">
      <w:pPr>
        <w:spacing w:after="0" w:line="240" w:lineRule="auto"/>
        <w:ind w:firstLine="709"/>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Рисунок </w:t>
      </w:r>
      <w:r w:rsidR="005B699D">
        <w:rPr>
          <w:rFonts w:ascii="Times New Roman" w:hAnsi="Times New Roman" w:cs="Times New Roman"/>
          <w:sz w:val="28"/>
          <w:szCs w:val="28"/>
          <w:lang w:val="ru-RU"/>
        </w:rPr>
        <w:t>6</w:t>
      </w:r>
      <w:r w:rsidRPr="00F84980">
        <w:rPr>
          <w:rFonts w:ascii="Times New Roman" w:hAnsi="Times New Roman" w:cs="Times New Roman"/>
          <w:sz w:val="28"/>
          <w:szCs w:val="28"/>
          <w:lang w:val="ru-RU"/>
        </w:rPr>
        <w:t xml:space="preserve"> - Определение и количественная оценка двух подходов к </w:t>
      </w:r>
      <w:r w:rsidR="007219E3" w:rsidRPr="00F84980">
        <w:rPr>
          <w:rFonts w:ascii="Times New Roman" w:hAnsi="Times New Roman" w:cs="Times New Roman"/>
          <w:sz w:val="28"/>
          <w:szCs w:val="28"/>
          <w:lang w:val="ru-RU"/>
        </w:rPr>
        <w:t xml:space="preserve">понятию </w:t>
      </w:r>
      <w:r w:rsidRPr="00F84980">
        <w:rPr>
          <w:rFonts w:ascii="Times New Roman" w:hAnsi="Times New Roman" w:cs="Times New Roman"/>
          <w:sz w:val="28"/>
          <w:szCs w:val="28"/>
          <w:lang w:val="ru-RU"/>
        </w:rPr>
        <w:t>«</w:t>
      </w:r>
      <w:r w:rsidR="00B32236">
        <w:rPr>
          <w:rFonts w:ascii="Times New Roman" w:hAnsi="Times New Roman" w:cs="Times New Roman"/>
          <w:sz w:val="28"/>
          <w:szCs w:val="28"/>
          <w:lang w:val="ru-RU"/>
        </w:rPr>
        <w:t>устойчивое развитие</w:t>
      </w:r>
      <w:r w:rsidR="007219E3" w:rsidRPr="00F84980">
        <w:rPr>
          <w:rFonts w:ascii="Times New Roman" w:hAnsi="Times New Roman" w:cs="Times New Roman"/>
          <w:sz w:val="28"/>
          <w:szCs w:val="28"/>
          <w:lang w:val="ru-RU"/>
        </w:rPr>
        <w:t>»</w:t>
      </w:r>
    </w:p>
    <w:p w14:paraId="2C8F6872" w14:textId="77777777" w:rsidR="00CB142D" w:rsidRDefault="00CB142D" w:rsidP="00CF15D2">
      <w:pPr>
        <w:spacing w:after="0" w:line="240" w:lineRule="auto"/>
        <w:rPr>
          <w:rFonts w:ascii="Times New Roman" w:hAnsi="Times New Roman" w:cs="Times New Roman"/>
          <w:sz w:val="24"/>
          <w:szCs w:val="28"/>
          <w:lang w:val="ru-RU"/>
        </w:rPr>
      </w:pPr>
    </w:p>
    <w:p w14:paraId="14A6AC3E" w14:textId="77777777" w:rsidR="00CF15D2" w:rsidRPr="00F84980" w:rsidRDefault="00CF15D2" w:rsidP="00CF15D2">
      <w:pPr>
        <w:spacing w:after="0" w:line="240" w:lineRule="auto"/>
        <w:rPr>
          <w:rFonts w:ascii="Times New Roman" w:hAnsi="Times New Roman" w:cs="Times New Roman"/>
          <w:sz w:val="24"/>
          <w:szCs w:val="28"/>
          <w:lang w:val="ru-RU"/>
        </w:rPr>
      </w:pPr>
      <w:r w:rsidRPr="00F84980">
        <w:rPr>
          <w:rFonts w:ascii="Times New Roman" w:hAnsi="Times New Roman" w:cs="Times New Roman"/>
          <w:sz w:val="24"/>
          <w:szCs w:val="28"/>
          <w:lang w:val="ru-RU"/>
        </w:rPr>
        <w:t>Примечание - разработано на основе источника [</w:t>
      </w:r>
      <w:r w:rsidR="00086967">
        <w:rPr>
          <w:rFonts w:ascii="Times New Roman" w:hAnsi="Times New Roman" w:cs="Times New Roman"/>
          <w:sz w:val="24"/>
          <w:szCs w:val="28"/>
          <w:lang w:val="ru-RU"/>
        </w:rPr>
        <w:t>93-94</w:t>
      </w:r>
      <w:r w:rsidRPr="00F84980">
        <w:rPr>
          <w:rFonts w:ascii="Times New Roman" w:hAnsi="Times New Roman" w:cs="Times New Roman"/>
          <w:sz w:val="24"/>
          <w:szCs w:val="28"/>
          <w:lang w:val="ru-RU"/>
        </w:rPr>
        <w:t>]</w:t>
      </w:r>
    </w:p>
    <w:p w14:paraId="592A7D4B" w14:textId="77777777" w:rsidR="00EF6BBD" w:rsidRPr="00F84980" w:rsidRDefault="00EF6BBD" w:rsidP="009913D4">
      <w:pPr>
        <w:spacing w:after="0" w:line="240" w:lineRule="auto"/>
        <w:ind w:firstLine="709"/>
        <w:jc w:val="both"/>
        <w:rPr>
          <w:rFonts w:ascii="Times New Roman" w:hAnsi="Times New Roman" w:cs="Times New Roman"/>
          <w:sz w:val="28"/>
          <w:szCs w:val="28"/>
          <w:lang w:val="ru-RU"/>
        </w:rPr>
      </w:pPr>
    </w:p>
    <w:p w14:paraId="58F294CA" w14:textId="77777777" w:rsidR="005B699D" w:rsidRPr="00F84980" w:rsidRDefault="005B699D" w:rsidP="005B699D">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Инициативы и действия в этой структуре предоставляют городу или региону набор вариантов, из которых он может выбрать при проведении этой работы. Для преобразования этих вариантов в комплексный план с четким путем реализации необходимы дисциплинированная структура и процесс.</w:t>
      </w:r>
    </w:p>
    <w:p w14:paraId="6D42E58B" w14:textId="77777777" w:rsidR="005B699D" w:rsidRDefault="005B699D" w:rsidP="005B699D">
      <w:pPr>
        <w:spacing w:after="0" w:line="240" w:lineRule="auto"/>
        <w:ind w:firstLine="709"/>
        <w:jc w:val="both"/>
        <w:rPr>
          <w:rFonts w:ascii="Times New Roman" w:hAnsi="Times New Roman" w:cs="Times New Roman"/>
          <w:sz w:val="28"/>
          <w:szCs w:val="28"/>
          <w:lang w:val="ru-RU"/>
        </w:rPr>
      </w:pPr>
      <w:r w:rsidRPr="00FC1123">
        <w:rPr>
          <w:rFonts w:ascii="Times New Roman" w:hAnsi="Times New Roman" w:cs="Times New Roman"/>
          <w:sz w:val="28"/>
          <w:szCs w:val="28"/>
          <w:lang w:val="ru-RU"/>
        </w:rPr>
        <w:t>Стратегия</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устойчивого экономического развития</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не</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может</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быть навязана</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механически. Скорее, она должна</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вытекать</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из</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уникальных</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условий и</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динамических</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траекторий</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развития</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каждой</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территории.</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Согласно нашему подходу, стратегия должна</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состоять</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из</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пяти</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отдельных</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этапов,</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которые</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будут</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реализовываться</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в партнерстве</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местными</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региональными</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лидерскими</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организациями</w:t>
      </w:r>
      <w:r>
        <w:rPr>
          <w:rFonts w:ascii="Times New Roman" w:hAnsi="Times New Roman" w:cs="Times New Roman"/>
          <w:sz w:val="28"/>
          <w:szCs w:val="28"/>
          <w:lang w:val="ru-RU"/>
        </w:rPr>
        <w:t xml:space="preserve"> </w:t>
      </w:r>
      <w:r w:rsidRPr="00FC1123">
        <w:rPr>
          <w:rFonts w:ascii="Times New Roman" w:hAnsi="Times New Roman" w:cs="Times New Roman"/>
          <w:sz w:val="28"/>
          <w:szCs w:val="28"/>
          <w:lang w:val="ru-RU"/>
        </w:rPr>
        <w:t>и консультативными группами.</w:t>
      </w:r>
      <w:r>
        <w:rPr>
          <w:rFonts w:ascii="Times New Roman" w:hAnsi="Times New Roman" w:cs="Times New Roman"/>
          <w:sz w:val="28"/>
          <w:szCs w:val="28"/>
          <w:lang w:val="ru-RU"/>
        </w:rPr>
        <w:t xml:space="preserve"> </w:t>
      </w:r>
    </w:p>
    <w:p w14:paraId="626F6685" w14:textId="77777777" w:rsidR="003655E1" w:rsidRPr="00F84980" w:rsidRDefault="003655E1"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Во многих городах сейчас есть координаторы по устойчивому развитию, но координаторы по устойчивому развитию и сотрудники экономического развития часто работают разрозненно. Координаторы по устойчивому развитию часто не знакомы со стратегиями экономического развития и передовым опытом. В то же время сотрудники по экономическому развитию часто не обладают опытом </w:t>
      </w:r>
      <w:r w:rsidR="00104D5F">
        <w:rPr>
          <w:rFonts w:ascii="Times New Roman" w:hAnsi="Times New Roman" w:cs="Times New Roman"/>
          <w:sz w:val="28"/>
          <w:szCs w:val="28"/>
          <w:lang w:val="ru-RU"/>
        </w:rPr>
        <w:t>устойчивого развития. Создание с</w:t>
      </w:r>
      <w:r w:rsidRPr="00F84980">
        <w:rPr>
          <w:rFonts w:ascii="Times New Roman" w:hAnsi="Times New Roman" w:cs="Times New Roman"/>
          <w:sz w:val="28"/>
          <w:szCs w:val="28"/>
          <w:lang w:val="ru-RU"/>
        </w:rPr>
        <w:t>тратегии устойчивого экономического развития дает возможность двум группам прийти к пониманию друг друга, работать вместе и создать общую основу для систематического сотрудничества. Это требует признания некоторых культурных различий между их мирами.</w:t>
      </w:r>
    </w:p>
    <w:p w14:paraId="66BCECEE" w14:textId="77777777" w:rsidR="003655E1" w:rsidRPr="00F84980" w:rsidRDefault="003655E1"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Обычно структура руководства</w:t>
      </w:r>
      <w:r w:rsidR="002364A7">
        <w:rPr>
          <w:rFonts w:ascii="Times New Roman" w:hAnsi="Times New Roman" w:cs="Times New Roman"/>
          <w:sz w:val="28"/>
          <w:szCs w:val="28"/>
          <w:lang w:val="ru-RU"/>
        </w:rPr>
        <w:t xml:space="preserve"> по обеспечению</w:t>
      </w:r>
      <w:r w:rsidRPr="00F84980">
        <w:rPr>
          <w:rFonts w:ascii="Times New Roman" w:hAnsi="Times New Roman" w:cs="Times New Roman"/>
          <w:sz w:val="28"/>
          <w:szCs w:val="28"/>
          <w:lang w:val="ru-RU"/>
        </w:rPr>
        <w:t xml:space="preserve"> </w:t>
      </w:r>
      <w:r w:rsidR="002364A7">
        <w:rPr>
          <w:rFonts w:ascii="Times New Roman" w:hAnsi="Times New Roman" w:cs="Times New Roman"/>
          <w:sz w:val="28"/>
          <w:szCs w:val="28"/>
          <w:lang w:val="ru-RU"/>
        </w:rPr>
        <w:t>с</w:t>
      </w:r>
      <w:r w:rsidRPr="00F84980">
        <w:rPr>
          <w:rFonts w:ascii="Times New Roman" w:hAnsi="Times New Roman" w:cs="Times New Roman"/>
          <w:sz w:val="28"/>
          <w:szCs w:val="28"/>
          <w:lang w:val="ru-RU"/>
        </w:rPr>
        <w:t xml:space="preserve">тратегии устойчивого экономического развития включает в себя </w:t>
      </w:r>
      <w:r w:rsidR="00104D5F">
        <w:rPr>
          <w:rFonts w:ascii="Times New Roman" w:hAnsi="Times New Roman" w:cs="Times New Roman"/>
          <w:sz w:val="28"/>
          <w:szCs w:val="28"/>
          <w:lang w:val="ru-RU"/>
        </w:rPr>
        <w:t>два</w:t>
      </w:r>
      <w:r w:rsidRPr="00F84980">
        <w:rPr>
          <w:rFonts w:ascii="Times New Roman" w:hAnsi="Times New Roman" w:cs="Times New Roman"/>
          <w:sz w:val="28"/>
          <w:szCs w:val="28"/>
          <w:lang w:val="ru-RU"/>
        </w:rPr>
        <w:t xml:space="preserve"> элемента:</w:t>
      </w:r>
    </w:p>
    <w:p w14:paraId="78DA66E3" w14:textId="77777777" w:rsidR="003655E1" w:rsidRPr="00F84980" w:rsidRDefault="003655E1"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1. </w:t>
      </w:r>
      <w:r w:rsidR="00CB142D">
        <w:rPr>
          <w:rFonts w:ascii="Times New Roman" w:hAnsi="Times New Roman" w:cs="Times New Roman"/>
          <w:sz w:val="28"/>
          <w:szCs w:val="28"/>
          <w:lang w:val="ru-RU"/>
        </w:rPr>
        <w:t>Г</w:t>
      </w:r>
      <w:r w:rsidRPr="00F84980">
        <w:rPr>
          <w:rFonts w:ascii="Times New Roman" w:hAnsi="Times New Roman" w:cs="Times New Roman"/>
          <w:sz w:val="28"/>
          <w:szCs w:val="28"/>
          <w:lang w:val="ru-RU"/>
        </w:rPr>
        <w:t>руппа лидеров, которая обычно представляет собой уже существующую местную или региональную организацию, которая взяла на себя обязательство возглавить усилия.</w:t>
      </w:r>
    </w:p>
    <w:p w14:paraId="6DA9F90A" w14:textId="77777777" w:rsidR="00994C56" w:rsidRPr="00994C56" w:rsidRDefault="00994C56" w:rsidP="00994C56">
      <w:pPr>
        <w:spacing w:after="0" w:line="240" w:lineRule="auto"/>
        <w:ind w:firstLine="709"/>
        <w:jc w:val="both"/>
        <w:rPr>
          <w:rFonts w:ascii="Times New Roman" w:hAnsi="Times New Roman" w:cs="Times New Roman"/>
          <w:sz w:val="28"/>
          <w:szCs w:val="28"/>
          <w:lang w:val="ru-RU"/>
        </w:rPr>
      </w:pPr>
      <w:r w:rsidRPr="00994C56">
        <w:rPr>
          <w:rFonts w:ascii="Times New Roman" w:hAnsi="Times New Roman" w:cs="Times New Roman"/>
          <w:sz w:val="28"/>
          <w:szCs w:val="28"/>
          <w:lang w:val="ru-RU"/>
        </w:rPr>
        <w:t>2.</w:t>
      </w:r>
      <w:r>
        <w:rPr>
          <w:rFonts w:ascii="Times New Roman" w:hAnsi="Times New Roman" w:cs="Times New Roman"/>
          <w:sz w:val="28"/>
          <w:szCs w:val="28"/>
          <w:lang w:val="ru-RU"/>
        </w:rPr>
        <w:t xml:space="preserve"> </w:t>
      </w:r>
      <w:r w:rsidR="00CB142D">
        <w:rPr>
          <w:rFonts w:ascii="Times New Roman" w:hAnsi="Times New Roman" w:cs="Times New Roman"/>
          <w:sz w:val="28"/>
          <w:szCs w:val="28"/>
          <w:lang w:val="ru-RU"/>
        </w:rPr>
        <w:t>К</w:t>
      </w:r>
      <w:r w:rsidRPr="00994C56">
        <w:rPr>
          <w:rFonts w:ascii="Times New Roman" w:hAnsi="Times New Roman" w:cs="Times New Roman"/>
          <w:sz w:val="28"/>
          <w:szCs w:val="28"/>
          <w:lang w:val="ru-RU"/>
        </w:rPr>
        <w:t>омитет</w:t>
      </w:r>
      <w:r>
        <w:rPr>
          <w:rFonts w:ascii="Times New Roman" w:hAnsi="Times New Roman" w:cs="Times New Roman"/>
          <w:sz w:val="28"/>
          <w:szCs w:val="28"/>
          <w:lang w:val="ru-RU"/>
        </w:rPr>
        <w:t xml:space="preserve"> </w:t>
      </w:r>
      <w:r w:rsidRPr="00994C56">
        <w:rPr>
          <w:rFonts w:ascii="Times New Roman" w:hAnsi="Times New Roman" w:cs="Times New Roman"/>
          <w:sz w:val="28"/>
          <w:szCs w:val="28"/>
          <w:lang w:val="ru-RU"/>
        </w:rPr>
        <w:t>по принятию решений, состоящий из</w:t>
      </w:r>
      <w:r>
        <w:rPr>
          <w:rFonts w:ascii="Times New Roman" w:hAnsi="Times New Roman" w:cs="Times New Roman"/>
          <w:sz w:val="28"/>
          <w:szCs w:val="28"/>
          <w:lang w:val="ru-RU"/>
        </w:rPr>
        <w:t xml:space="preserve"> </w:t>
      </w:r>
      <w:r w:rsidRPr="00994C56">
        <w:rPr>
          <w:rFonts w:ascii="Times New Roman" w:hAnsi="Times New Roman" w:cs="Times New Roman"/>
          <w:sz w:val="28"/>
          <w:szCs w:val="28"/>
          <w:lang w:val="ru-RU"/>
        </w:rPr>
        <w:t>представителей</w:t>
      </w:r>
      <w:r>
        <w:rPr>
          <w:rFonts w:ascii="Times New Roman" w:hAnsi="Times New Roman" w:cs="Times New Roman"/>
          <w:sz w:val="28"/>
          <w:szCs w:val="28"/>
          <w:lang w:val="ru-RU"/>
        </w:rPr>
        <w:t xml:space="preserve"> </w:t>
      </w:r>
      <w:r w:rsidRPr="00994C56">
        <w:rPr>
          <w:rFonts w:ascii="Times New Roman" w:hAnsi="Times New Roman" w:cs="Times New Roman"/>
          <w:sz w:val="28"/>
          <w:szCs w:val="28"/>
          <w:lang w:val="ru-RU"/>
        </w:rPr>
        <w:t>различных организаций,</w:t>
      </w:r>
      <w:r>
        <w:rPr>
          <w:rFonts w:ascii="Times New Roman" w:hAnsi="Times New Roman" w:cs="Times New Roman"/>
          <w:sz w:val="28"/>
          <w:szCs w:val="28"/>
          <w:lang w:val="ru-RU"/>
        </w:rPr>
        <w:t xml:space="preserve"> </w:t>
      </w:r>
      <w:r w:rsidRPr="00994C56">
        <w:rPr>
          <w:rFonts w:ascii="Times New Roman" w:hAnsi="Times New Roman" w:cs="Times New Roman"/>
          <w:sz w:val="28"/>
          <w:szCs w:val="28"/>
          <w:lang w:val="ru-RU"/>
        </w:rPr>
        <w:t>принимающих</w:t>
      </w:r>
      <w:r>
        <w:rPr>
          <w:rFonts w:ascii="Times New Roman" w:hAnsi="Times New Roman" w:cs="Times New Roman"/>
          <w:sz w:val="28"/>
          <w:szCs w:val="28"/>
          <w:lang w:val="ru-RU"/>
        </w:rPr>
        <w:t xml:space="preserve"> </w:t>
      </w:r>
      <w:r w:rsidRPr="00994C56">
        <w:rPr>
          <w:rFonts w:ascii="Times New Roman" w:hAnsi="Times New Roman" w:cs="Times New Roman"/>
          <w:sz w:val="28"/>
          <w:szCs w:val="28"/>
          <w:lang w:val="ru-RU"/>
        </w:rPr>
        <w:t>ключевые</w:t>
      </w:r>
      <w:r>
        <w:rPr>
          <w:rFonts w:ascii="Times New Roman" w:hAnsi="Times New Roman" w:cs="Times New Roman"/>
          <w:sz w:val="28"/>
          <w:szCs w:val="28"/>
          <w:lang w:val="ru-RU"/>
        </w:rPr>
        <w:t xml:space="preserve"> </w:t>
      </w:r>
      <w:r w:rsidRPr="00994C56">
        <w:rPr>
          <w:rFonts w:ascii="Times New Roman" w:hAnsi="Times New Roman" w:cs="Times New Roman"/>
          <w:sz w:val="28"/>
          <w:szCs w:val="28"/>
          <w:lang w:val="ru-RU"/>
        </w:rPr>
        <w:t>решения,</w:t>
      </w:r>
      <w:r>
        <w:rPr>
          <w:rFonts w:ascii="Times New Roman" w:hAnsi="Times New Roman" w:cs="Times New Roman"/>
          <w:sz w:val="28"/>
          <w:szCs w:val="28"/>
          <w:lang w:val="ru-RU"/>
        </w:rPr>
        <w:t xml:space="preserve"> </w:t>
      </w:r>
      <w:r w:rsidRPr="00994C56">
        <w:rPr>
          <w:rFonts w:ascii="Times New Roman" w:hAnsi="Times New Roman" w:cs="Times New Roman"/>
          <w:sz w:val="28"/>
          <w:szCs w:val="28"/>
          <w:lang w:val="ru-RU"/>
        </w:rPr>
        <w:t>который руководит подготовкой</w:t>
      </w:r>
      <w:r>
        <w:rPr>
          <w:rFonts w:ascii="Times New Roman" w:hAnsi="Times New Roman" w:cs="Times New Roman"/>
          <w:sz w:val="28"/>
          <w:szCs w:val="28"/>
          <w:lang w:val="ru-RU"/>
        </w:rPr>
        <w:t xml:space="preserve"> </w:t>
      </w:r>
      <w:r w:rsidRPr="00994C56">
        <w:rPr>
          <w:rFonts w:ascii="Times New Roman" w:hAnsi="Times New Roman" w:cs="Times New Roman"/>
          <w:sz w:val="28"/>
          <w:szCs w:val="28"/>
          <w:lang w:val="ru-RU"/>
        </w:rPr>
        <w:t>и реализацией</w:t>
      </w:r>
      <w:r>
        <w:rPr>
          <w:rFonts w:ascii="Times New Roman" w:hAnsi="Times New Roman" w:cs="Times New Roman"/>
          <w:sz w:val="28"/>
          <w:szCs w:val="28"/>
          <w:lang w:val="ru-RU"/>
        </w:rPr>
        <w:t xml:space="preserve"> </w:t>
      </w:r>
      <w:r w:rsidRPr="00994C56">
        <w:rPr>
          <w:rFonts w:ascii="Times New Roman" w:hAnsi="Times New Roman" w:cs="Times New Roman"/>
          <w:sz w:val="28"/>
          <w:szCs w:val="28"/>
          <w:lang w:val="ru-RU"/>
        </w:rPr>
        <w:t>стратегии.</w:t>
      </w:r>
    </w:p>
    <w:p w14:paraId="2CC3E819" w14:textId="77777777" w:rsidR="003655E1" w:rsidRPr="00F84980" w:rsidRDefault="003655E1" w:rsidP="00994C56">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Стратегия развития является эквивалентом стратегического плана, предоставляющего общий обзор следующих элементов:</w:t>
      </w:r>
    </w:p>
    <w:p w14:paraId="72ABDD79" w14:textId="77777777" w:rsidR="002364A7" w:rsidRPr="002364A7" w:rsidRDefault="00CB142D" w:rsidP="002364A7">
      <w:pPr>
        <w:pStyle w:val="a7"/>
        <w:numPr>
          <w:ilvl w:val="0"/>
          <w:numId w:val="46"/>
        </w:numPr>
        <w:tabs>
          <w:tab w:val="left" w:pos="993"/>
        </w:tabs>
        <w:ind w:left="0" w:firstLine="567"/>
        <w:jc w:val="both"/>
        <w:rPr>
          <w:sz w:val="28"/>
          <w:szCs w:val="28"/>
          <w:lang w:val="ru-RU"/>
        </w:rPr>
      </w:pPr>
      <w:r>
        <w:rPr>
          <w:sz w:val="28"/>
          <w:szCs w:val="28"/>
          <w:lang w:val="ru-RU"/>
        </w:rPr>
        <w:t>в</w:t>
      </w:r>
      <w:r w:rsidR="002364A7" w:rsidRPr="002364A7">
        <w:rPr>
          <w:sz w:val="28"/>
          <w:szCs w:val="28"/>
          <w:lang w:val="ru-RU"/>
        </w:rPr>
        <w:t>идение. Видение того, как отрасль или регион могут играть особую роль в формирующейся устойчивой экономике. Необходимо определить, где находятся отличительные преимущества и где лежат на</w:t>
      </w:r>
      <w:r>
        <w:rPr>
          <w:sz w:val="28"/>
          <w:szCs w:val="28"/>
          <w:lang w:val="ru-RU"/>
        </w:rPr>
        <w:t>илучшие возможности для отрасли;</w:t>
      </w:r>
    </w:p>
    <w:p w14:paraId="465C555B" w14:textId="77777777" w:rsidR="003655E1" w:rsidRPr="002364A7" w:rsidRDefault="00CB142D" w:rsidP="002364A7">
      <w:pPr>
        <w:pStyle w:val="a7"/>
        <w:numPr>
          <w:ilvl w:val="0"/>
          <w:numId w:val="46"/>
        </w:numPr>
        <w:tabs>
          <w:tab w:val="left" w:pos="993"/>
        </w:tabs>
        <w:ind w:left="0" w:firstLine="567"/>
        <w:jc w:val="both"/>
        <w:rPr>
          <w:sz w:val="28"/>
          <w:szCs w:val="28"/>
          <w:lang w:val="ru-RU"/>
        </w:rPr>
      </w:pPr>
      <w:r>
        <w:rPr>
          <w:sz w:val="28"/>
          <w:szCs w:val="28"/>
          <w:lang w:val="ru-RU"/>
        </w:rPr>
        <w:t>ц</w:t>
      </w:r>
      <w:r w:rsidR="003655E1" w:rsidRPr="002364A7">
        <w:rPr>
          <w:sz w:val="28"/>
          <w:szCs w:val="28"/>
          <w:lang w:val="ru-RU"/>
        </w:rPr>
        <w:t xml:space="preserve">ель. Общее обоснование реализации стратегии устойчивого экономического развития, включая предположения о том, как </w:t>
      </w:r>
      <w:r w:rsidR="00994C56" w:rsidRPr="002364A7">
        <w:rPr>
          <w:sz w:val="28"/>
          <w:szCs w:val="28"/>
          <w:lang w:val="ru-RU"/>
        </w:rPr>
        <w:t>повышение</w:t>
      </w:r>
      <w:r w:rsidR="003655E1" w:rsidRPr="002364A7">
        <w:rPr>
          <w:sz w:val="28"/>
          <w:szCs w:val="28"/>
          <w:lang w:val="ru-RU"/>
        </w:rPr>
        <w:t xml:space="preserve"> показателей </w:t>
      </w:r>
      <w:r w:rsidR="00994C56" w:rsidRPr="002364A7">
        <w:rPr>
          <w:sz w:val="28"/>
          <w:szCs w:val="28"/>
          <w:lang w:val="ru-RU"/>
        </w:rPr>
        <w:t>экологических отразиться на</w:t>
      </w:r>
      <w:r w:rsidR="003655E1" w:rsidRPr="002364A7">
        <w:rPr>
          <w:sz w:val="28"/>
          <w:szCs w:val="28"/>
          <w:lang w:val="ru-RU"/>
        </w:rPr>
        <w:t xml:space="preserve"> </w:t>
      </w:r>
      <w:r w:rsidR="00994C56" w:rsidRPr="002364A7">
        <w:rPr>
          <w:sz w:val="28"/>
          <w:szCs w:val="28"/>
          <w:lang w:val="ru-RU"/>
        </w:rPr>
        <w:t>формировании</w:t>
      </w:r>
      <w:r>
        <w:rPr>
          <w:sz w:val="28"/>
          <w:szCs w:val="28"/>
          <w:lang w:val="ru-RU"/>
        </w:rPr>
        <w:t xml:space="preserve"> богатства;</w:t>
      </w:r>
    </w:p>
    <w:p w14:paraId="5F435B33" w14:textId="77777777" w:rsidR="007B52DB" w:rsidRPr="002364A7" w:rsidRDefault="00CB142D" w:rsidP="002364A7">
      <w:pPr>
        <w:pStyle w:val="a7"/>
        <w:numPr>
          <w:ilvl w:val="0"/>
          <w:numId w:val="46"/>
        </w:numPr>
        <w:tabs>
          <w:tab w:val="left" w:pos="993"/>
        </w:tabs>
        <w:ind w:left="0" w:firstLine="567"/>
        <w:jc w:val="both"/>
        <w:rPr>
          <w:sz w:val="28"/>
          <w:szCs w:val="28"/>
          <w:lang w:val="ru-RU"/>
        </w:rPr>
      </w:pPr>
      <w:r>
        <w:rPr>
          <w:sz w:val="28"/>
          <w:szCs w:val="28"/>
          <w:lang w:val="ru-RU"/>
        </w:rPr>
        <w:t>ф</w:t>
      </w:r>
      <w:r w:rsidR="007B52DB" w:rsidRPr="002364A7">
        <w:rPr>
          <w:sz w:val="28"/>
          <w:szCs w:val="28"/>
          <w:lang w:val="ru-RU"/>
        </w:rPr>
        <w:t>окус. Темы, связывающ</w:t>
      </w:r>
      <w:r>
        <w:rPr>
          <w:sz w:val="28"/>
          <w:szCs w:val="28"/>
          <w:lang w:val="ru-RU"/>
        </w:rPr>
        <w:t>ие различные элементы стратегии;</w:t>
      </w:r>
    </w:p>
    <w:p w14:paraId="360E96E2" w14:textId="77777777" w:rsidR="003655E1" w:rsidRPr="002364A7" w:rsidRDefault="00CB142D" w:rsidP="002364A7">
      <w:pPr>
        <w:pStyle w:val="a7"/>
        <w:numPr>
          <w:ilvl w:val="0"/>
          <w:numId w:val="46"/>
        </w:numPr>
        <w:tabs>
          <w:tab w:val="left" w:pos="993"/>
        </w:tabs>
        <w:ind w:left="0" w:firstLine="567"/>
        <w:jc w:val="both"/>
        <w:rPr>
          <w:sz w:val="28"/>
          <w:szCs w:val="28"/>
          <w:lang w:val="ru-RU"/>
        </w:rPr>
      </w:pPr>
      <w:r>
        <w:rPr>
          <w:sz w:val="28"/>
          <w:szCs w:val="28"/>
          <w:lang w:val="ru-RU"/>
        </w:rPr>
        <w:t>и</w:t>
      </w:r>
      <w:r w:rsidR="003655E1" w:rsidRPr="002364A7">
        <w:rPr>
          <w:sz w:val="28"/>
          <w:szCs w:val="28"/>
          <w:lang w:val="ru-RU"/>
        </w:rPr>
        <w:t>нициативы. Краткое описание ключевых инициатив,</w:t>
      </w:r>
      <w:r>
        <w:rPr>
          <w:sz w:val="28"/>
          <w:szCs w:val="28"/>
          <w:lang w:val="ru-RU"/>
        </w:rPr>
        <w:t xml:space="preserve"> которые необходимо предпринять;</w:t>
      </w:r>
    </w:p>
    <w:p w14:paraId="68BF3065" w14:textId="77777777" w:rsidR="003655E1" w:rsidRPr="002364A7" w:rsidRDefault="00CB142D" w:rsidP="002364A7">
      <w:pPr>
        <w:pStyle w:val="a7"/>
        <w:numPr>
          <w:ilvl w:val="0"/>
          <w:numId w:val="46"/>
        </w:numPr>
        <w:tabs>
          <w:tab w:val="left" w:pos="993"/>
        </w:tabs>
        <w:ind w:left="0" w:firstLine="567"/>
        <w:jc w:val="both"/>
        <w:rPr>
          <w:sz w:val="28"/>
          <w:szCs w:val="28"/>
          <w:lang w:val="ru-RU"/>
        </w:rPr>
      </w:pPr>
      <w:r>
        <w:rPr>
          <w:sz w:val="28"/>
          <w:szCs w:val="28"/>
          <w:lang w:val="ru-RU"/>
        </w:rPr>
        <w:t>п</w:t>
      </w:r>
      <w:r w:rsidR="00D408AD" w:rsidRPr="002364A7">
        <w:rPr>
          <w:sz w:val="28"/>
          <w:szCs w:val="28"/>
          <w:lang w:val="ru-RU"/>
        </w:rPr>
        <w:t>оказатели оценки</w:t>
      </w:r>
      <w:r w:rsidR="003655E1" w:rsidRPr="002364A7">
        <w:rPr>
          <w:sz w:val="28"/>
          <w:szCs w:val="28"/>
          <w:lang w:val="ru-RU"/>
        </w:rPr>
        <w:t xml:space="preserve">. </w:t>
      </w:r>
      <w:r w:rsidR="00D408AD" w:rsidRPr="002364A7">
        <w:rPr>
          <w:sz w:val="28"/>
          <w:szCs w:val="28"/>
          <w:lang w:val="ru-RU"/>
        </w:rPr>
        <w:t>Посредством каких критериев и индикаторов</w:t>
      </w:r>
      <w:r w:rsidR="003655E1" w:rsidRPr="002364A7">
        <w:rPr>
          <w:sz w:val="28"/>
          <w:szCs w:val="28"/>
          <w:lang w:val="ru-RU"/>
        </w:rPr>
        <w:t xml:space="preserve"> будет измерять</w:t>
      </w:r>
      <w:r w:rsidR="00D408AD" w:rsidRPr="002364A7">
        <w:rPr>
          <w:sz w:val="28"/>
          <w:szCs w:val="28"/>
          <w:lang w:val="ru-RU"/>
        </w:rPr>
        <w:t>ся</w:t>
      </w:r>
      <w:r>
        <w:rPr>
          <w:sz w:val="28"/>
          <w:szCs w:val="28"/>
          <w:lang w:val="ru-RU"/>
        </w:rPr>
        <w:t xml:space="preserve"> успех;</w:t>
      </w:r>
    </w:p>
    <w:p w14:paraId="09B079CC" w14:textId="77777777" w:rsidR="00EF6BBD" w:rsidRPr="002364A7" w:rsidRDefault="00CB142D" w:rsidP="002364A7">
      <w:pPr>
        <w:pStyle w:val="a7"/>
        <w:numPr>
          <w:ilvl w:val="0"/>
          <w:numId w:val="46"/>
        </w:numPr>
        <w:tabs>
          <w:tab w:val="left" w:pos="993"/>
        </w:tabs>
        <w:ind w:left="0" w:firstLine="567"/>
        <w:jc w:val="both"/>
        <w:rPr>
          <w:sz w:val="28"/>
          <w:szCs w:val="28"/>
          <w:lang w:val="ru-RU"/>
        </w:rPr>
      </w:pPr>
      <w:r>
        <w:rPr>
          <w:sz w:val="28"/>
          <w:szCs w:val="28"/>
          <w:lang w:val="ru-RU"/>
        </w:rPr>
        <w:t>в</w:t>
      </w:r>
      <w:r w:rsidR="003655E1" w:rsidRPr="002364A7">
        <w:rPr>
          <w:sz w:val="28"/>
          <w:szCs w:val="28"/>
          <w:lang w:val="ru-RU"/>
        </w:rPr>
        <w:t xml:space="preserve">ыполнение. Как будут разрабатываться детали реализации и куда </w:t>
      </w:r>
      <w:r w:rsidR="00D408AD" w:rsidRPr="002364A7">
        <w:rPr>
          <w:sz w:val="28"/>
          <w:szCs w:val="28"/>
          <w:lang w:val="ru-RU"/>
        </w:rPr>
        <w:t>персоналу необходимо</w:t>
      </w:r>
      <w:r w:rsidR="003655E1" w:rsidRPr="002364A7">
        <w:rPr>
          <w:sz w:val="28"/>
          <w:szCs w:val="28"/>
          <w:lang w:val="ru-RU"/>
        </w:rPr>
        <w:t xml:space="preserve"> обра</w:t>
      </w:r>
      <w:r w:rsidR="00D408AD" w:rsidRPr="002364A7">
        <w:rPr>
          <w:sz w:val="28"/>
          <w:szCs w:val="28"/>
          <w:lang w:val="ru-RU"/>
        </w:rPr>
        <w:t>титься</w:t>
      </w:r>
      <w:r w:rsidR="003655E1" w:rsidRPr="002364A7">
        <w:rPr>
          <w:sz w:val="28"/>
          <w:szCs w:val="28"/>
          <w:lang w:val="ru-RU"/>
        </w:rPr>
        <w:t>, чтобы получить дополнительную информацию о каждой стратегии.</w:t>
      </w:r>
    </w:p>
    <w:p w14:paraId="523D3830" w14:textId="77777777" w:rsidR="00EF6BBD" w:rsidRPr="00F84980" w:rsidRDefault="00803331"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Также очень важно уделять пристальное внимание бизнес-модели, заложенной в каждую стратегию устойчивого экономического развития. Стратегия не должна приводить только к издержкам. Скорее, стратегия должна генерировать доходы для оплаты реализации стратегии или обеспечивать возврат инвестиций в средства, необходимые для реализации стратегии. Правительство имеет право использовать рычаг увеличения разрешений на ведение бизнеса и других лицензионных сборов, налогов на имущество, налогов с продаж, налогов на передачу собственности, налогов на прибыль, налогов на добавленную стоимость и других источников доходов, прямо или косвенно относящихся к стратегии устойчивого развития, как способу оплаты затрат. Однако для стратегии также важно искать все другие потенциальные источники доходов и финансовой поддержки для дополнения расходов. Стратегия устойчивого экономического развития в целом и каждая из инициатив и действий, которые будут включены в стратегию, должны включать поиск способов получения доходов и поддержки.</w:t>
      </w:r>
    </w:p>
    <w:p w14:paraId="11A1624E" w14:textId="77777777" w:rsidR="006E484B" w:rsidRPr="00F84980" w:rsidRDefault="006E484B"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Основная работа устойчивого экономического развития – это создание базы устойчивого бизнеса и бизнес-кластеров в вашем регионе. Это включает в себя многие традиционные инструменты экономического развития по привлечению, удержанию и расширению бизнеса, но также означает сосредоточение и совершенствование этих инструментов для конкретных типов компаний – высокопроизводительных «производителей» (чистые технологии) и высокопроизводительных «пользователей», как а также компании, которые целенаправленно и обдуманно строят социальный и человеческий капитал на своих предприятиях и в обществе.</w:t>
      </w:r>
    </w:p>
    <w:p w14:paraId="77450E25" w14:textId="77777777" w:rsidR="00EF6BBD" w:rsidRPr="00F84980" w:rsidRDefault="006E484B"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Необходимо подчеркнуть, что для достижения успеха эта часть стратегии должна иметь долгосрочную направленность. Временные горизонты стратегии измеряются десятилетиями, а не годами. Прежде чем результаты станут очевидными, могут потребоваться значительные затраты времени, усилий и денег</w:t>
      </w:r>
      <w:r w:rsidR="00E875B4">
        <w:rPr>
          <w:rFonts w:ascii="Times New Roman" w:hAnsi="Times New Roman" w:cs="Times New Roman"/>
          <w:sz w:val="28"/>
          <w:szCs w:val="28"/>
          <w:lang w:val="ru-RU"/>
        </w:rPr>
        <w:t xml:space="preserve"> </w:t>
      </w:r>
      <w:r w:rsidR="00E875B4" w:rsidRPr="00E875B4">
        <w:rPr>
          <w:rFonts w:ascii="Times New Roman" w:hAnsi="Times New Roman" w:cs="Times New Roman"/>
          <w:sz w:val="28"/>
          <w:szCs w:val="28"/>
          <w:lang w:val="ru-RU"/>
        </w:rPr>
        <w:t>[</w:t>
      </w:r>
      <w:r w:rsidR="00086967">
        <w:rPr>
          <w:rFonts w:ascii="Times New Roman" w:hAnsi="Times New Roman" w:cs="Times New Roman"/>
          <w:sz w:val="28"/>
          <w:szCs w:val="28"/>
          <w:lang w:val="ru-RU"/>
        </w:rPr>
        <w:t>95</w:t>
      </w:r>
      <w:r w:rsidR="00E875B4" w:rsidRPr="00E875B4">
        <w:rPr>
          <w:rFonts w:ascii="Times New Roman" w:hAnsi="Times New Roman" w:cs="Times New Roman"/>
          <w:sz w:val="28"/>
          <w:szCs w:val="28"/>
          <w:lang w:val="ru-RU"/>
        </w:rPr>
        <w:t>]</w:t>
      </w:r>
      <w:r w:rsidRPr="00F84980">
        <w:rPr>
          <w:rFonts w:ascii="Times New Roman" w:hAnsi="Times New Roman" w:cs="Times New Roman"/>
          <w:sz w:val="28"/>
          <w:szCs w:val="28"/>
          <w:lang w:val="ru-RU"/>
        </w:rPr>
        <w:t>.</w:t>
      </w:r>
    </w:p>
    <w:p w14:paraId="2F3C8A0B" w14:textId="77777777" w:rsidR="006E484B" w:rsidRPr="00F84980" w:rsidRDefault="006E484B"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Таким образом, стратегия устойчивого экономического развития может помочь </w:t>
      </w:r>
      <w:r w:rsidR="008D29D7" w:rsidRPr="00F84980">
        <w:rPr>
          <w:rFonts w:ascii="Times New Roman" w:hAnsi="Times New Roman" w:cs="Times New Roman"/>
          <w:sz w:val="28"/>
          <w:szCs w:val="28"/>
          <w:lang w:val="ru-RU"/>
        </w:rPr>
        <w:t>отрасли</w:t>
      </w:r>
      <w:r w:rsidRPr="00F84980">
        <w:rPr>
          <w:rFonts w:ascii="Times New Roman" w:hAnsi="Times New Roman" w:cs="Times New Roman"/>
          <w:sz w:val="28"/>
          <w:szCs w:val="28"/>
          <w:lang w:val="ru-RU"/>
        </w:rPr>
        <w:t xml:space="preserve"> или регион</w:t>
      </w:r>
      <w:r w:rsidR="008D29D7" w:rsidRPr="00F84980">
        <w:rPr>
          <w:rFonts w:ascii="Times New Roman" w:hAnsi="Times New Roman" w:cs="Times New Roman"/>
          <w:sz w:val="28"/>
          <w:szCs w:val="28"/>
          <w:lang w:val="ru-RU"/>
        </w:rPr>
        <w:t>у</w:t>
      </w:r>
      <w:r w:rsidRPr="00F84980">
        <w:rPr>
          <w:rFonts w:ascii="Times New Roman" w:hAnsi="Times New Roman" w:cs="Times New Roman"/>
          <w:sz w:val="28"/>
          <w:szCs w:val="28"/>
          <w:lang w:val="ru-RU"/>
        </w:rPr>
        <w:t xml:space="preserve"> развить культуру управления, инноваций и </w:t>
      </w:r>
      <w:r w:rsidR="00F5157A" w:rsidRPr="00F84980">
        <w:rPr>
          <w:rFonts w:ascii="Times New Roman" w:hAnsi="Times New Roman" w:cs="Times New Roman"/>
          <w:sz w:val="28"/>
          <w:szCs w:val="28"/>
          <w:lang w:val="ru-RU"/>
        </w:rPr>
        <w:t>взаимодействия на рынке</w:t>
      </w:r>
      <w:r w:rsidRPr="00F84980">
        <w:rPr>
          <w:rFonts w:ascii="Times New Roman" w:hAnsi="Times New Roman" w:cs="Times New Roman"/>
          <w:sz w:val="28"/>
          <w:szCs w:val="28"/>
          <w:lang w:val="ru-RU"/>
        </w:rPr>
        <w:t xml:space="preserve">, </w:t>
      </w:r>
      <w:r w:rsidR="00F5157A" w:rsidRPr="00F84980">
        <w:rPr>
          <w:rFonts w:ascii="Times New Roman" w:hAnsi="Times New Roman" w:cs="Times New Roman"/>
          <w:sz w:val="28"/>
          <w:szCs w:val="28"/>
          <w:lang w:val="ru-RU"/>
        </w:rPr>
        <w:t>что</w:t>
      </w:r>
      <w:r w:rsidRPr="00F84980">
        <w:rPr>
          <w:rFonts w:ascii="Times New Roman" w:hAnsi="Times New Roman" w:cs="Times New Roman"/>
          <w:sz w:val="28"/>
          <w:szCs w:val="28"/>
          <w:lang w:val="ru-RU"/>
        </w:rPr>
        <w:t xml:space="preserve"> приве</w:t>
      </w:r>
      <w:r w:rsidR="00F5157A" w:rsidRPr="00F84980">
        <w:rPr>
          <w:rFonts w:ascii="Times New Roman" w:hAnsi="Times New Roman" w:cs="Times New Roman"/>
          <w:sz w:val="28"/>
          <w:szCs w:val="28"/>
          <w:lang w:val="ru-RU"/>
        </w:rPr>
        <w:t>дет</w:t>
      </w:r>
      <w:r w:rsidR="008D29D7" w:rsidRPr="00F84980">
        <w:rPr>
          <w:rFonts w:ascii="Times New Roman" w:hAnsi="Times New Roman" w:cs="Times New Roman"/>
          <w:sz w:val="28"/>
          <w:szCs w:val="28"/>
          <w:lang w:val="ru-RU"/>
        </w:rPr>
        <w:t xml:space="preserve"> к процветанию</w:t>
      </w:r>
      <w:r w:rsidR="00F5157A" w:rsidRPr="00F84980">
        <w:rPr>
          <w:rFonts w:ascii="Times New Roman" w:hAnsi="Times New Roman" w:cs="Times New Roman"/>
          <w:sz w:val="28"/>
          <w:szCs w:val="28"/>
          <w:lang w:val="ru-RU"/>
        </w:rPr>
        <w:t xml:space="preserve"> и</w:t>
      </w:r>
      <w:r w:rsidR="008D29D7" w:rsidRPr="00F84980">
        <w:rPr>
          <w:rFonts w:ascii="Times New Roman" w:hAnsi="Times New Roman" w:cs="Times New Roman"/>
          <w:sz w:val="28"/>
          <w:szCs w:val="28"/>
          <w:lang w:val="ru-RU"/>
        </w:rPr>
        <w:t xml:space="preserve"> удовлетворению потребностей общества</w:t>
      </w:r>
      <w:r w:rsidRPr="00F84980">
        <w:rPr>
          <w:rFonts w:ascii="Times New Roman" w:hAnsi="Times New Roman" w:cs="Times New Roman"/>
          <w:sz w:val="28"/>
          <w:szCs w:val="28"/>
          <w:lang w:val="ru-RU"/>
        </w:rPr>
        <w:t xml:space="preserve">. </w:t>
      </w:r>
      <w:r w:rsidR="00F5157A" w:rsidRPr="00F84980">
        <w:rPr>
          <w:rFonts w:ascii="Times New Roman" w:hAnsi="Times New Roman" w:cs="Times New Roman"/>
          <w:sz w:val="28"/>
          <w:szCs w:val="28"/>
          <w:lang w:val="ru-RU"/>
        </w:rPr>
        <w:t>Разработка стратегии</w:t>
      </w:r>
      <w:r w:rsidRPr="00F84980">
        <w:rPr>
          <w:rFonts w:ascii="Times New Roman" w:hAnsi="Times New Roman" w:cs="Times New Roman"/>
          <w:sz w:val="28"/>
          <w:szCs w:val="28"/>
          <w:lang w:val="ru-RU"/>
        </w:rPr>
        <w:t xml:space="preserve"> устойчивого развития становится одним из </w:t>
      </w:r>
      <w:r w:rsidR="00F5157A" w:rsidRPr="00F84980">
        <w:rPr>
          <w:rFonts w:ascii="Times New Roman" w:hAnsi="Times New Roman" w:cs="Times New Roman"/>
          <w:sz w:val="28"/>
          <w:szCs w:val="28"/>
          <w:lang w:val="ru-RU"/>
        </w:rPr>
        <w:t>основополагающих факторов</w:t>
      </w:r>
      <w:r w:rsidRPr="00F84980">
        <w:rPr>
          <w:rFonts w:ascii="Times New Roman" w:hAnsi="Times New Roman" w:cs="Times New Roman"/>
          <w:sz w:val="28"/>
          <w:szCs w:val="28"/>
          <w:lang w:val="ru-RU"/>
        </w:rPr>
        <w:t xml:space="preserve">, которые предприятия используют при принятии решений о </w:t>
      </w:r>
      <w:r w:rsidR="00F5157A" w:rsidRPr="00F84980">
        <w:rPr>
          <w:rFonts w:ascii="Times New Roman" w:hAnsi="Times New Roman" w:cs="Times New Roman"/>
          <w:sz w:val="28"/>
          <w:szCs w:val="28"/>
          <w:lang w:val="ru-RU"/>
        </w:rPr>
        <w:t>дальнейшем функционировании</w:t>
      </w:r>
      <w:r w:rsidRPr="00F84980">
        <w:rPr>
          <w:rFonts w:ascii="Times New Roman" w:hAnsi="Times New Roman" w:cs="Times New Roman"/>
          <w:sz w:val="28"/>
          <w:szCs w:val="28"/>
          <w:lang w:val="ru-RU"/>
        </w:rPr>
        <w:t xml:space="preserve">. Стратегия устойчивого экономического развития </w:t>
      </w:r>
      <w:r w:rsidR="00F5157A" w:rsidRPr="00F84980">
        <w:rPr>
          <w:rFonts w:ascii="Times New Roman" w:hAnsi="Times New Roman" w:cs="Times New Roman"/>
          <w:sz w:val="28"/>
          <w:szCs w:val="28"/>
          <w:lang w:val="ru-RU"/>
        </w:rPr>
        <w:t>является</w:t>
      </w:r>
      <w:r w:rsidRPr="00F84980">
        <w:rPr>
          <w:rFonts w:ascii="Times New Roman" w:hAnsi="Times New Roman" w:cs="Times New Roman"/>
          <w:sz w:val="28"/>
          <w:szCs w:val="28"/>
          <w:lang w:val="ru-RU"/>
        </w:rPr>
        <w:t xml:space="preserve"> ориентиром на пути к полной реализации </w:t>
      </w:r>
      <w:r w:rsidR="00F5157A" w:rsidRPr="00F84980">
        <w:rPr>
          <w:rFonts w:ascii="Times New Roman" w:hAnsi="Times New Roman" w:cs="Times New Roman"/>
          <w:sz w:val="28"/>
          <w:szCs w:val="28"/>
          <w:lang w:val="ru-RU"/>
        </w:rPr>
        <w:t>стабильности в</w:t>
      </w:r>
      <w:r w:rsidR="00353D2F" w:rsidRPr="00F84980">
        <w:rPr>
          <w:rFonts w:ascii="Times New Roman" w:hAnsi="Times New Roman" w:cs="Times New Roman"/>
          <w:sz w:val="28"/>
          <w:szCs w:val="28"/>
          <w:lang w:val="ru-RU"/>
        </w:rPr>
        <w:t>о взаимодействии</w:t>
      </w:r>
      <w:r w:rsidR="00F5157A" w:rsidRPr="00F84980">
        <w:rPr>
          <w:rFonts w:ascii="Times New Roman" w:hAnsi="Times New Roman" w:cs="Times New Roman"/>
          <w:sz w:val="28"/>
          <w:szCs w:val="28"/>
          <w:lang w:val="ru-RU"/>
        </w:rPr>
        <w:t>,</w:t>
      </w:r>
      <w:r w:rsidR="008D29D7" w:rsidRPr="00F84980">
        <w:rPr>
          <w:rFonts w:ascii="Times New Roman" w:hAnsi="Times New Roman" w:cs="Times New Roman"/>
          <w:sz w:val="28"/>
          <w:szCs w:val="28"/>
          <w:lang w:val="ru-RU"/>
        </w:rPr>
        <w:t xml:space="preserve"> как отдельных отраслей, так и региона в целом</w:t>
      </w:r>
      <w:r w:rsidRPr="00F84980">
        <w:rPr>
          <w:rFonts w:ascii="Times New Roman" w:hAnsi="Times New Roman" w:cs="Times New Roman"/>
          <w:sz w:val="28"/>
          <w:szCs w:val="28"/>
          <w:lang w:val="ru-RU"/>
        </w:rPr>
        <w:t>.</w:t>
      </w:r>
    </w:p>
    <w:p w14:paraId="4088915A" w14:textId="77777777" w:rsidR="000226C4" w:rsidRDefault="000226C4" w:rsidP="009913D4">
      <w:pPr>
        <w:spacing w:after="0" w:line="240" w:lineRule="auto"/>
        <w:ind w:firstLine="709"/>
        <w:jc w:val="both"/>
        <w:rPr>
          <w:rFonts w:ascii="Times New Roman" w:hAnsi="Times New Roman" w:cs="Times New Roman"/>
          <w:b/>
          <w:sz w:val="28"/>
          <w:szCs w:val="28"/>
          <w:lang w:val="ru-RU"/>
        </w:rPr>
      </w:pPr>
    </w:p>
    <w:p w14:paraId="523CFCDD" w14:textId="42185CDB" w:rsidR="00C41D1E" w:rsidRPr="00F84980" w:rsidRDefault="003557E8" w:rsidP="009913D4">
      <w:pPr>
        <w:spacing w:after="0" w:line="240" w:lineRule="auto"/>
        <w:ind w:firstLine="709"/>
        <w:jc w:val="both"/>
        <w:rPr>
          <w:rFonts w:ascii="Times New Roman" w:hAnsi="Times New Roman" w:cs="Times New Roman"/>
          <w:b/>
          <w:sz w:val="28"/>
          <w:szCs w:val="28"/>
          <w:lang w:val="ru-RU"/>
        </w:rPr>
      </w:pPr>
      <w:r w:rsidRPr="00F84980">
        <w:rPr>
          <w:rFonts w:ascii="Times New Roman" w:hAnsi="Times New Roman" w:cs="Times New Roman"/>
          <w:b/>
          <w:sz w:val="28"/>
          <w:szCs w:val="28"/>
          <w:lang w:val="ru-RU"/>
        </w:rPr>
        <w:t xml:space="preserve">1.3 </w:t>
      </w:r>
      <w:r w:rsidR="000E55F0" w:rsidRPr="000E55F0">
        <w:rPr>
          <w:rFonts w:ascii="Times New Roman" w:hAnsi="Times New Roman" w:cs="Times New Roman"/>
          <w:b/>
          <w:sz w:val="28"/>
          <w:szCs w:val="28"/>
          <w:lang w:val="ru-RU"/>
        </w:rPr>
        <w:t>Международный опыт разработки стратегии устойчивого развития легкой промышленности</w:t>
      </w:r>
    </w:p>
    <w:p w14:paraId="08BD9BF4" w14:textId="77777777" w:rsidR="00E531C5" w:rsidRPr="00F84980" w:rsidRDefault="00E531C5" w:rsidP="009913D4">
      <w:pPr>
        <w:spacing w:after="0" w:line="240" w:lineRule="auto"/>
        <w:ind w:firstLine="709"/>
        <w:jc w:val="both"/>
        <w:rPr>
          <w:rFonts w:ascii="Times New Roman" w:hAnsi="Times New Roman" w:cs="Times New Roman"/>
          <w:sz w:val="28"/>
          <w:szCs w:val="28"/>
          <w:lang w:val="ru-RU"/>
        </w:rPr>
      </w:pPr>
    </w:p>
    <w:p w14:paraId="6D14A82B" w14:textId="77777777" w:rsidR="001D4174" w:rsidRDefault="00E531C5" w:rsidP="001D417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Национальные планы или стратегии устойчивого развития являются ключевыми моментами интеграции </w:t>
      </w:r>
      <w:r w:rsidR="00423613">
        <w:rPr>
          <w:rFonts w:ascii="Times New Roman" w:hAnsi="Times New Roman" w:cs="Times New Roman"/>
          <w:sz w:val="28"/>
          <w:szCs w:val="28"/>
          <w:lang w:val="ru-RU"/>
        </w:rPr>
        <w:t>различных секторов экономики</w:t>
      </w:r>
      <w:r w:rsidRPr="00F84980">
        <w:rPr>
          <w:rFonts w:ascii="Times New Roman" w:hAnsi="Times New Roman" w:cs="Times New Roman"/>
          <w:sz w:val="28"/>
          <w:szCs w:val="28"/>
          <w:lang w:val="ru-RU"/>
        </w:rPr>
        <w:t xml:space="preserve">, а также </w:t>
      </w:r>
      <w:r w:rsidR="00423613">
        <w:rPr>
          <w:rFonts w:ascii="Times New Roman" w:hAnsi="Times New Roman" w:cs="Times New Roman"/>
          <w:sz w:val="28"/>
          <w:szCs w:val="28"/>
          <w:lang w:val="ru-RU"/>
        </w:rPr>
        <w:t xml:space="preserve">служат </w:t>
      </w:r>
      <w:r w:rsidRPr="00F84980">
        <w:rPr>
          <w:rFonts w:ascii="Times New Roman" w:hAnsi="Times New Roman" w:cs="Times New Roman"/>
          <w:sz w:val="28"/>
          <w:szCs w:val="28"/>
          <w:lang w:val="ru-RU"/>
        </w:rPr>
        <w:t>для определения и реализации приоритетов</w:t>
      </w:r>
      <w:r w:rsidR="00423613">
        <w:rPr>
          <w:rFonts w:ascii="Times New Roman" w:hAnsi="Times New Roman" w:cs="Times New Roman"/>
          <w:sz w:val="28"/>
          <w:szCs w:val="28"/>
          <w:lang w:val="ru-RU"/>
        </w:rPr>
        <w:t xml:space="preserve"> определенных отраслей, являющихся стратегически важными для всей страны</w:t>
      </w:r>
      <w:r w:rsidRPr="00F84980">
        <w:rPr>
          <w:rFonts w:ascii="Times New Roman" w:hAnsi="Times New Roman" w:cs="Times New Roman"/>
          <w:sz w:val="28"/>
          <w:szCs w:val="28"/>
          <w:lang w:val="ru-RU"/>
        </w:rPr>
        <w:t xml:space="preserve">. </w:t>
      </w:r>
      <w:r w:rsidR="001D4174">
        <w:rPr>
          <w:rFonts w:ascii="Times New Roman" w:hAnsi="Times New Roman" w:cs="Times New Roman"/>
          <w:sz w:val="28"/>
          <w:szCs w:val="28"/>
          <w:lang w:val="ru-RU"/>
        </w:rPr>
        <w:t>В качестве анализа мирового опыта рассмотрим пример страны, близкой по размерам территории, историческим путям развития и общим целям разработки стратегии устойчивого развития легкой промышленности</w:t>
      </w:r>
      <w:r w:rsidR="00FB4F02">
        <w:rPr>
          <w:rFonts w:ascii="Times New Roman" w:hAnsi="Times New Roman" w:cs="Times New Roman"/>
          <w:sz w:val="28"/>
          <w:szCs w:val="28"/>
          <w:lang w:val="ru-RU"/>
        </w:rPr>
        <w:t>. К таким странам</w:t>
      </w:r>
      <w:r w:rsidR="001D4174">
        <w:rPr>
          <w:rFonts w:ascii="Times New Roman" w:hAnsi="Times New Roman" w:cs="Times New Roman"/>
          <w:sz w:val="28"/>
          <w:szCs w:val="28"/>
          <w:lang w:val="ru-RU"/>
        </w:rPr>
        <w:t xml:space="preserve">, </w:t>
      </w:r>
      <w:r w:rsidR="00FB4F02">
        <w:rPr>
          <w:rFonts w:ascii="Times New Roman" w:hAnsi="Times New Roman" w:cs="Times New Roman"/>
          <w:sz w:val="28"/>
          <w:szCs w:val="28"/>
          <w:lang w:val="ru-RU"/>
        </w:rPr>
        <w:t>удовлетворяющим данным параметрам, можно отнести Турцию</w:t>
      </w:r>
      <w:r w:rsidR="00696549">
        <w:rPr>
          <w:rFonts w:ascii="Times New Roman" w:hAnsi="Times New Roman" w:cs="Times New Roman"/>
          <w:sz w:val="28"/>
          <w:szCs w:val="28"/>
          <w:lang w:val="ru-RU"/>
        </w:rPr>
        <w:t>, Индию и Вьетнам</w:t>
      </w:r>
      <w:r w:rsidR="001D4174">
        <w:rPr>
          <w:rFonts w:ascii="Times New Roman" w:hAnsi="Times New Roman" w:cs="Times New Roman"/>
          <w:sz w:val="28"/>
          <w:szCs w:val="28"/>
          <w:lang w:val="ru-RU"/>
        </w:rPr>
        <w:t xml:space="preserve">. </w:t>
      </w:r>
    </w:p>
    <w:p w14:paraId="4C84733B" w14:textId="77777777" w:rsidR="001D4174" w:rsidRDefault="001D4174" w:rsidP="001D4174">
      <w:pPr>
        <w:spacing w:after="0" w:line="240" w:lineRule="auto"/>
        <w:ind w:firstLine="709"/>
        <w:jc w:val="both"/>
        <w:rPr>
          <w:rFonts w:ascii="Times New Roman" w:hAnsi="Times New Roman" w:cs="Times New Roman"/>
          <w:sz w:val="28"/>
          <w:szCs w:val="28"/>
          <w:lang w:val="ru-RU"/>
        </w:rPr>
      </w:pPr>
      <w:r w:rsidRPr="001D4174">
        <w:rPr>
          <w:rFonts w:ascii="Times New Roman" w:hAnsi="Times New Roman" w:cs="Times New Roman"/>
          <w:sz w:val="28"/>
          <w:szCs w:val="28"/>
          <w:lang w:val="ru-RU"/>
        </w:rPr>
        <w:t>В настоящее время интеграция как часть процесса развития определяется как решающая роль в достижении высокого качества предприятий и организационной деятельности. В связи с этим на повышение устойчивого развития предприятия направлено совершенствование методов и инструментов управления для повышения эффективности деятельности предприятий, установление направлений практической реализации организационно-экономических механизмов комплексного развития на предприятиях.</w:t>
      </w:r>
      <w:r>
        <w:rPr>
          <w:rFonts w:ascii="Times New Roman" w:hAnsi="Times New Roman" w:cs="Times New Roman"/>
          <w:sz w:val="28"/>
          <w:szCs w:val="28"/>
          <w:lang w:val="ru-RU"/>
        </w:rPr>
        <w:t xml:space="preserve"> </w:t>
      </w:r>
      <w:r w:rsidRPr="001D4174">
        <w:rPr>
          <w:rFonts w:ascii="Times New Roman" w:hAnsi="Times New Roman" w:cs="Times New Roman"/>
          <w:sz w:val="28"/>
          <w:szCs w:val="28"/>
          <w:lang w:val="ru-RU"/>
        </w:rPr>
        <w:t>Таким образом, эффективность процессов устойчивого развития предприятия по существу определяется качеством действий и взаимодействия элементов управления, как внутренних, так и внешних, а также внешней интеграцией его развития.</w:t>
      </w:r>
      <w:r>
        <w:rPr>
          <w:rFonts w:ascii="Times New Roman" w:hAnsi="Times New Roman" w:cs="Times New Roman"/>
          <w:sz w:val="28"/>
          <w:szCs w:val="28"/>
          <w:lang w:val="ru-RU"/>
        </w:rPr>
        <w:t xml:space="preserve"> </w:t>
      </w:r>
      <w:r w:rsidRPr="001D4174">
        <w:rPr>
          <w:rFonts w:ascii="Times New Roman" w:hAnsi="Times New Roman" w:cs="Times New Roman"/>
          <w:sz w:val="28"/>
          <w:szCs w:val="28"/>
          <w:lang w:val="ru-RU"/>
        </w:rPr>
        <w:t xml:space="preserve">Поэтому существует объективная необходимость создания </w:t>
      </w:r>
      <w:r w:rsidRPr="00C15CE4">
        <w:rPr>
          <w:rFonts w:ascii="Times New Roman" w:hAnsi="Times New Roman" w:cs="Times New Roman"/>
          <w:sz w:val="24"/>
          <w:szCs w:val="24"/>
          <w:lang w:val="ru-RU"/>
        </w:rPr>
        <w:t>современного</w:t>
      </w:r>
      <w:r w:rsidRPr="001D4174">
        <w:rPr>
          <w:rFonts w:ascii="Times New Roman" w:hAnsi="Times New Roman" w:cs="Times New Roman"/>
          <w:sz w:val="28"/>
          <w:szCs w:val="28"/>
          <w:lang w:val="ru-RU"/>
        </w:rPr>
        <w:t xml:space="preserve"> методического инструментария оценки не только эффективности, но и качества этой интеграции с целью повышения синергетического эффекта. </w:t>
      </w:r>
    </w:p>
    <w:p w14:paraId="104570C8" w14:textId="77777777" w:rsidR="00EB6320" w:rsidRDefault="001D4174" w:rsidP="001D4174">
      <w:pPr>
        <w:spacing w:after="0" w:line="240" w:lineRule="auto"/>
        <w:ind w:firstLine="709"/>
        <w:jc w:val="both"/>
        <w:rPr>
          <w:rFonts w:ascii="Times New Roman" w:hAnsi="Times New Roman" w:cs="Times New Roman"/>
          <w:sz w:val="28"/>
          <w:szCs w:val="28"/>
          <w:lang w:val="ru-RU"/>
        </w:rPr>
      </w:pPr>
      <w:r w:rsidRPr="001D4174">
        <w:rPr>
          <w:rFonts w:ascii="Times New Roman" w:hAnsi="Times New Roman" w:cs="Times New Roman"/>
          <w:sz w:val="28"/>
          <w:szCs w:val="28"/>
          <w:lang w:val="ru-RU"/>
        </w:rPr>
        <w:t xml:space="preserve">Широкое внедрение интеграции бизнес-технологий полностью меняет структуру проектирования и управления системами, как для производства и продаж, так и для общего развития бизнеса. Это требует тщательного изучения и корректировки действующих бизнес-моделей во всех отраслях экономики. Между тем варианты интеграции бизнес-технологий и скорость их внедрения определяются в первую очередь наличием реальных возможностей быстрой адаптации производства к меняющимся требованиям с целью сохранения устойчивого развития при приобретении новых технологий и выводе на рынок современной продукции. Поэтому исследования по разработке научного подхода к оценке эффективности </w:t>
      </w:r>
      <w:r w:rsidR="00EB6320" w:rsidRPr="00EB6320">
        <w:rPr>
          <w:rFonts w:ascii="Times New Roman" w:hAnsi="Times New Roman" w:cs="Times New Roman"/>
          <w:sz w:val="28"/>
          <w:szCs w:val="28"/>
          <w:lang w:val="ru-RU"/>
        </w:rPr>
        <w:t xml:space="preserve">устойчивого </w:t>
      </w:r>
      <w:r w:rsidRPr="001D4174">
        <w:rPr>
          <w:rFonts w:ascii="Times New Roman" w:hAnsi="Times New Roman" w:cs="Times New Roman"/>
          <w:sz w:val="28"/>
          <w:szCs w:val="28"/>
          <w:lang w:val="ru-RU"/>
        </w:rPr>
        <w:t>развития предприятий, особенно в секторе легкой промышленности, являются актуальными. По этим причинам в исследовании основное внимание уделяется актуальной проблеме интеграции процессов развития предприятий легкой промышленности</w:t>
      </w:r>
      <w:r w:rsidR="00A23201">
        <w:rPr>
          <w:rFonts w:ascii="Times New Roman" w:hAnsi="Times New Roman" w:cs="Times New Roman"/>
          <w:sz w:val="28"/>
          <w:szCs w:val="28"/>
          <w:lang w:val="ru-RU"/>
        </w:rPr>
        <w:t xml:space="preserve"> </w:t>
      </w:r>
      <w:r w:rsidR="00A23201" w:rsidRPr="00A23201">
        <w:rPr>
          <w:rFonts w:ascii="Times New Roman" w:hAnsi="Times New Roman" w:cs="Times New Roman"/>
          <w:sz w:val="28"/>
          <w:szCs w:val="28"/>
          <w:lang w:val="ru-RU"/>
        </w:rPr>
        <w:t>[</w:t>
      </w:r>
      <w:r w:rsidR="00086967">
        <w:rPr>
          <w:rFonts w:ascii="Times New Roman" w:hAnsi="Times New Roman" w:cs="Times New Roman"/>
          <w:sz w:val="28"/>
          <w:szCs w:val="28"/>
          <w:lang w:val="ru-RU"/>
        </w:rPr>
        <w:t>96-97</w:t>
      </w:r>
      <w:r w:rsidR="00A23201" w:rsidRPr="00A23201">
        <w:rPr>
          <w:rFonts w:ascii="Times New Roman" w:hAnsi="Times New Roman" w:cs="Times New Roman"/>
          <w:sz w:val="28"/>
          <w:szCs w:val="28"/>
          <w:lang w:val="ru-RU"/>
        </w:rPr>
        <w:t>]</w:t>
      </w:r>
      <w:r w:rsidRPr="001D4174">
        <w:rPr>
          <w:rFonts w:ascii="Times New Roman" w:hAnsi="Times New Roman" w:cs="Times New Roman"/>
          <w:sz w:val="28"/>
          <w:szCs w:val="28"/>
          <w:lang w:val="ru-RU"/>
        </w:rPr>
        <w:t xml:space="preserve">. </w:t>
      </w:r>
    </w:p>
    <w:p w14:paraId="53047409" w14:textId="77777777" w:rsidR="00EB6320" w:rsidRDefault="001D4174" w:rsidP="001D4174">
      <w:pPr>
        <w:spacing w:after="0" w:line="240" w:lineRule="auto"/>
        <w:ind w:firstLine="709"/>
        <w:jc w:val="both"/>
        <w:rPr>
          <w:rFonts w:ascii="Times New Roman" w:hAnsi="Times New Roman" w:cs="Times New Roman"/>
          <w:sz w:val="28"/>
          <w:szCs w:val="28"/>
          <w:lang w:val="ru-RU"/>
        </w:rPr>
      </w:pPr>
      <w:r w:rsidRPr="001D4174">
        <w:rPr>
          <w:rFonts w:ascii="Times New Roman" w:hAnsi="Times New Roman" w:cs="Times New Roman"/>
          <w:sz w:val="28"/>
          <w:szCs w:val="28"/>
          <w:lang w:val="ru-RU"/>
        </w:rPr>
        <w:t>Поскольку формирование адаптивной и гибкой структуры компании, корпоративной культуры, способности к самообучению, инновациям и внедрению современных технологий в настоящее время обеспечивают интеграцию сети бизнес-процессов, существует объективная необходимость разработки методического инструментария для оценк</w:t>
      </w:r>
      <w:r w:rsidR="00EB6320">
        <w:rPr>
          <w:rFonts w:ascii="Times New Roman" w:hAnsi="Times New Roman" w:cs="Times New Roman"/>
          <w:sz w:val="28"/>
          <w:szCs w:val="28"/>
          <w:lang w:val="ru-RU"/>
        </w:rPr>
        <w:t>и</w:t>
      </w:r>
      <w:r w:rsidRPr="001D4174">
        <w:rPr>
          <w:rFonts w:ascii="Times New Roman" w:hAnsi="Times New Roman" w:cs="Times New Roman"/>
          <w:sz w:val="28"/>
          <w:szCs w:val="28"/>
          <w:lang w:val="ru-RU"/>
        </w:rPr>
        <w:t xml:space="preserve"> эффективности </w:t>
      </w:r>
      <w:r w:rsidR="00EB6320" w:rsidRPr="00EB6320">
        <w:rPr>
          <w:rFonts w:ascii="Times New Roman" w:hAnsi="Times New Roman" w:cs="Times New Roman"/>
          <w:sz w:val="28"/>
          <w:szCs w:val="28"/>
          <w:lang w:val="ru-RU"/>
        </w:rPr>
        <w:t xml:space="preserve">устойчивого </w:t>
      </w:r>
      <w:r w:rsidRPr="001D4174">
        <w:rPr>
          <w:rFonts w:ascii="Times New Roman" w:hAnsi="Times New Roman" w:cs="Times New Roman"/>
          <w:sz w:val="28"/>
          <w:szCs w:val="28"/>
          <w:lang w:val="ru-RU"/>
        </w:rPr>
        <w:t xml:space="preserve">развития предприятия. Между тем, совершенствование управления развитием субъекта хозяйствования особенно актуально для </w:t>
      </w:r>
      <w:r w:rsidR="00C14B20">
        <w:rPr>
          <w:rFonts w:ascii="Times New Roman" w:hAnsi="Times New Roman" w:cs="Times New Roman"/>
          <w:sz w:val="28"/>
          <w:szCs w:val="28"/>
          <w:lang w:val="ru-RU"/>
        </w:rPr>
        <w:t>турецких</w:t>
      </w:r>
      <w:r w:rsidRPr="001D4174">
        <w:rPr>
          <w:rFonts w:ascii="Times New Roman" w:hAnsi="Times New Roman" w:cs="Times New Roman"/>
          <w:sz w:val="28"/>
          <w:szCs w:val="28"/>
          <w:lang w:val="ru-RU"/>
        </w:rPr>
        <w:t xml:space="preserve"> предприятий в условиях усиления конкуренции на внутреннем рынке, глобализации и интеграции </w:t>
      </w:r>
      <w:r w:rsidR="00C14B20">
        <w:rPr>
          <w:rFonts w:ascii="Times New Roman" w:hAnsi="Times New Roman" w:cs="Times New Roman"/>
          <w:sz w:val="28"/>
          <w:szCs w:val="28"/>
          <w:lang w:val="ru-RU"/>
        </w:rPr>
        <w:t>на мировом рынке</w:t>
      </w:r>
      <w:r w:rsidRPr="001D4174">
        <w:rPr>
          <w:rFonts w:ascii="Times New Roman" w:hAnsi="Times New Roman" w:cs="Times New Roman"/>
          <w:sz w:val="28"/>
          <w:szCs w:val="28"/>
          <w:lang w:val="ru-RU"/>
        </w:rPr>
        <w:t xml:space="preserve">. </w:t>
      </w:r>
    </w:p>
    <w:p w14:paraId="6CE44CC4" w14:textId="77777777" w:rsidR="00373BCF" w:rsidRPr="00F84980" w:rsidRDefault="00373BCF" w:rsidP="00373BCF">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Согласно «Отчету о мировой торговли текстилем и одеждой» за 2021 год [</w:t>
      </w:r>
      <w:r w:rsidR="00086967">
        <w:rPr>
          <w:rFonts w:ascii="Times New Roman" w:hAnsi="Times New Roman" w:cs="Times New Roman"/>
          <w:sz w:val="28"/>
          <w:szCs w:val="28"/>
          <w:lang w:val="ru-RU"/>
        </w:rPr>
        <w:t>98</w:t>
      </w:r>
      <w:r w:rsidRPr="00F84980">
        <w:rPr>
          <w:rFonts w:ascii="Times New Roman" w:hAnsi="Times New Roman" w:cs="Times New Roman"/>
          <w:sz w:val="28"/>
          <w:szCs w:val="28"/>
          <w:lang w:val="ru-RU"/>
        </w:rPr>
        <w:t>], опубликованному Всемирной торговой организацией (ВТО), структура торговли текстилем и одеждой в 2020 году включает как преемственность, так и новые тенденции, обусловленные пандемией. Мировой рынок текстиля и одежды характеризуется стремлением компаний на развитие в области производства и поиск поставщиков в ответ на меняющуюся деловую среду.</w:t>
      </w:r>
    </w:p>
    <w:p w14:paraId="0D61F0B2" w14:textId="608CC087" w:rsidR="00373BCF" w:rsidRPr="00F84980" w:rsidRDefault="00373BCF" w:rsidP="00373BCF">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Пандемия COVID-19 существенно повлияла на объемы мировой торговли текстилем и одеждой, причем неоднозначно, что выразилось в существенном росте экспорта текстиля и снижении спроса на одежду. Торговый баланс мировой легкой промышленности в 2019 году представим в виде </w:t>
      </w:r>
      <w:r w:rsidR="00CB142D">
        <w:rPr>
          <w:rFonts w:ascii="Times New Roman" w:hAnsi="Times New Roman" w:cs="Times New Roman"/>
          <w:sz w:val="28"/>
          <w:szCs w:val="28"/>
          <w:lang w:val="ru-RU"/>
        </w:rPr>
        <w:t>Р</w:t>
      </w:r>
      <w:r w:rsidRPr="00F84980">
        <w:rPr>
          <w:rFonts w:ascii="Times New Roman" w:hAnsi="Times New Roman" w:cs="Times New Roman"/>
          <w:sz w:val="28"/>
          <w:szCs w:val="28"/>
          <w:lang w:val="ru-RU"/>
        </w:rPr>
        <w:t xml:space="preserve">исунка </w:t>
      </w:r>
      <w:r w:rsidR="005B699D">
        <w:rPr>
          <w:rFonts w:ascii="Times New Roman" w:hAnsi="Times New Roman" w:cs="Times New Roman"/>
          <w:sz w:val="28"/>
          <w:szCs w:val="28"/>
          <w:lang w:val="ru-RU"/>
        </w:rPr>
        <w:t>7</w:t>
      </w:r>
      <w:r w:rsidRPr="00F84980">
        <w:rPr>
          <w:rFonts w:ascii="Times New Roman" w:hAnsi="Times New Roman" w:cs="Times New Roman"/>
          <w:sz w:val="28"/>
          <w:szCs w:val="28"/>
          <w:lang w:val="ru-RU"/>
        </w:rPr>
        <w:t xml:space="preserve">. </w:t>
      </w:r>
    </w:p>
    <w:p w14:paraId="2FA1932B" w14:textId="77777777" w:rsidR="00373BCF" w:rsidRPr="00F84980" w:rsidRDefault="00373BCF" w:rsidP="00373BCF">
      <w:pPr>
        <w:spacing w:after="0" w:line="240" w:lineRule="auto"/>
        <w:jc w:val="both"/>
        <w:rPr>
          <w:rFonts w:ascii="Times New Roman" w:hAnsi="Times New Roman" w:cs="Times New Roman"/>
          <w:sz w:val="28"/>
          <w:szCs w:val="28"/>
          <w:lang w:val="ru-RU"/>
        </w:rPr>
      </w:pPr>
    </w:p>
    <w:p w14:paraId="649797A3" w14:textId="77777777" w:rsidR="00373BCF" w:rsidRPr="00F84980" w:rsidRDefault="00373BCF" w:rsidP="00373BCF">
      <w:pPr>
        <w:spacing w:after="0" w:line="240" w:lineRule="auto"/>
        <w:jc w:val="right"/>
        <w:rPr>
          <w:rFonts w:ascii="Times New Roman" w:hAnsi="Times New Roman" w:cs="Times New Roman"/>
          <w:sz w:val="28"/>
          <w:szCs w:val="28"/>
          <w:lang w:val="ru-RU"/>
        </w:rPr>
      </w:pPr>
      <w:r w:rsidRPr="00F84980">
        <w:rPr>
          <w:noProof/>
          <w:lang w:val="ru-RU" w:eastAsia="ru-RU"/>
        </w:rPr>
        <mc:AlternateContent>
          <mc:Choice Requires="wpg">
            <w:drawing>
              <wp:anchor distT="0" distB="0" distL="114300" distR="114300" simplePos="0" relativeHeight="251631616" behindDoc="0" locked="0" layoutInCell="1" allowOverlap="1" wp14:anchorId="71CFA8EB" wp14:editId="5D595DA9">
                <wp:simplePos x="0" y="0"/>
                <wp:positionH relativeFrom="column">
                  <wp:posOffset>-135255</wp:posOffset>
                </wp:positionH>
                <wp:positionV relativeFrom="paragraph">
                  <wp:posOffset>118110</wp:posOffset>
                </wp:positionV>
                <wp:extent cx="381000" cy="3870960"/>
                <wp:effectExtent l="0" t="0" r="38100" b="0"/>
                <wp:wrapNone/>
                <wp:docPr id="92224" name="Группа 92224"/>
                <wp:cNvGraphicFramePr/>
                <a:graphic xmlns:a="http://schemas.openxmlformats.org/drawingml/2006/main">
                  <a:graphicData uri="http://schemas.microsoft.com/office/word/2010/wordprocessingGroup">
                    <wpg:wgp>
                      <wpg:cNvGrpSpPr/>
                      <wpg:grpSpPr>
                        <a:xfrm>
                          <a:off x="0" y="0"/>
                          <a:ext cx="381000" cy="3870960"/>
                          <a:chOff x="0" y="0"/>
                          <a:chExt cx="381000" cy="3870960"/>
                        </a:xfrm>
                      </wpg:grpSpPr>
                      <wps:wsp>
                        <wps:cNvPr id="92221" name="Прямоугольник 92221"/>
                        <wps:cNvSpPr/>
                        <wps:spPr>
                          <a:xfrm>
                            <a:off x="0" y="0"/>
                            <a:ext cx="381000" cy="38709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742FBC9" w14:textId="77777777" w:rsidR="00112A62" w:rsidRPr="009C25C7" w:rsidRDefault="00112A62" w:rsidP="00373BCF">
                              <w:pPr>
                                <w:jc w:val="center"/>
                                <w:rPr>
                                  <w:rFonts w:ascii="Times New Roman" w:hAnsi="Times New Roman" w:cs="Times New Roman"/>
                                  <w:sz w:val="20"/>
                                  <w:lang w:val="ru-RU"/>
                                </w:rPr>
                              </w:pPr>
                              <w:r>
                                <w:rPr>
                                  <w:rFonts w:ascii="Times New Roman" w:hAnsi="Times New Roman" w:cs="Times New Roman"/>
                                  <w:sz w:val="20"/>
                                  <w:lang w:val="ru-RU"/>
                                </w:rPr>
                                <w:t>Нетто-импортеры текстиля             Нетто-экспортеры текстиля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92222" name="Прямая со стрелкой 92222"/>
                        <wps:cNvCnPr/>
                        <wps:spPr>
                          <a:xfrm>
                            <a:off x="320040" y="2118360"/>
                            <a:ext cx="0" cy="1440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223" name="Прямая со стрелкой 92223"/>
                        <wps:cNvCnPr/>
                        <wps:spPr>
                          <a:xfrm flipV="1">
                            <a:off x="327660" y="137160"/>
                            <a:ext cx="0" cy="148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1CFA8EB" id="Группа 92224" o:spid="_x0000_s1088" style="position:absolute;left:0;text-align:left;margin-left:-10.65pt;margin-top:9.3pt;width:30pt;height:304.8pt;z-index:251631616" coordsize="3810,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">
                <v:rect id="Прямоугольник 92221" o:spid="_x0000_s1089" style="position:absolute;width:3810;height:38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jGscA&#10;AADeAAAADwAAAGRycy9kb3ducmV2LnhtbESPQWvCQBSE7wX/w/KE3urGHIqmrlIFwV5Eo9D29pp9&#10;Jmmzb+Pu1qT/3i0IHoeZ+YaZLXrTiAs5X1tWMB4lIIgLq2suFRwP66cJCB+QNTaWScEfeVjMBw8z&#10;zLTteE+XPJQiQthnqKAKoc2k9EVFBv3ItsTRO1lnMETpSqkddhFuGpkmybM0WHNcqLClVUXFT/5r&#10;FPTnZe734bBdfn+40xe+v+0m3adSj8P+9QVEoD7cw7f2RiuYpmk6hv878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YxrHAAAA3gAAAA8AAAAAAAAAAAAAAAAAmAIAAGRy&#10;cy9kb3ducmV2LnhtbFBLBQYAAAAABAAEAPUAAACMAwAAAAA=&#10;" fillcolor="white [3201]" stroked="f" strokeweight="1pt">
                  <v:textbox style="layout-flow:vertical;mso-layout-flow-alt:bottom-to-top">
                    <w:txbxContent>
                      <w:p w14:paraId="2742FBC9" w14:textId="77777777" w:rsidR="00112A62" w:rsidRPr="009C25C7" w:rsidRDefault="00112A62" w:rsidP="00373BCF">
                        <w:pPr>
                          <w:jc w:val="center"/>
                          <w:rPr>
                            <w:rFonts w:ascii="Times New Roman" w:hAnsi="Times New Roman" w:cs="Times New Roman"/>
                            <w:sz w:val="20"/>
                            <w:lang w:val="ru-RU"/>
                          </w:rPr>
                        </w:pPr>
                        <w:r>
                          <w:rPr>
                            <w:rFonts w:ascii="Times New Roman" w:hAnsi="Times New Roman" w:cs="Times New Roman"/>
                            <w:sz w:val="20"/>
                            <w:lang w:val="ru-RU"/>
                          </w:rPr>
                          <w:t>Нетто-импортеры текстиля             Нетто-экспортеры текстиля</w:t>
                        </w:r>
                      </w:p>
                    </w:txbxContent>
                  </v:textbox>
                </v:rect>
                <v:shapetype id="_x0000_t32" coordsize="21600,21600" o:spt="32" o:oned="t" path="m,l21600,21600e" filled="f">
                  <v:path arrowok="t" fillok="f" o:connecttype="none"/>
                  <o:lock v:ext="edit" shapetype="t"/>
                </v:shapetype>
                <v:shape id="Прямая со стрелкой 92222" o:spid="_x0000_s1090" type="#_x0000_t32" style="position:absolute;left:3200;top:21183;width:0;height:14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eScIAAADeAAAADwAAAGRycy9kb3ducmV2LnhtbERPy4rCMBTdD/gP4QruxlRBGWtT8YGg&#10;sxsV15fm2habm9pEW//eDAie3eG8OMmiM5V4UONKywpGwwgEcWZ1ybmC03H7/QPCeWSNlWVS8CQH&#10;i7T3lWCsbct/9Dj4XIQSdjEqKLyvYyldVpBBN7Q1cdAutjHoA21yqRtsQ7mp5DiKptJgyWGhwJrW&#10;BWXXw90oaNGfZ6tlfluvNvtdN6lu0+PpV6lBv1vOQXjq/Mf8Tu+0gtk4AP7vhCsg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eScIAAADeAAAADwAAAAAAAAAAAAAA&#10;AAChAgAAZHJzL2Rvd25yZXYueG1sUEsFBgAAAAAEAAQA+QAAAJADAAAAAA==&#10;" strokecolor="black [3200]" strokeweight=".5pt">
                  <v:stroke endarrow="block" joinstyle="miter"/>
                </v:shape>
                <v:shape id="Прямая со стрелкой 92223" o:spid="_x0000_s1091" type="#_x0000_t32" style="position:absolute;left:3276;top:1371;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Yum8YAAADeAAAADwAAAGRycy9kb3ducmV2LnhtbESPQUvDQBSE70L/w/IEL2I3bkqtabdF&#10;FNFrU5F6e80+k9Ds25C3tvHfu4LgcZiZb5jVZvSdOtEgbWALt9MMFHEVXMu1hbfd880ClERkh11g&#10;svBNApv15GKFhQtn3tKpjLVKEJYCLTQx9oXWUjXkUaahJ07eZxg8xiSHWrsBzwnuO22ybK49tpwW&#10;GuzpsaHqWH55C3mcidnO9ndSftSHa/eU5/L+Yu3V5fiwBBVpjP/hv/ars3BvjMnh9066Anr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GLpvGAAAA3gAAAA8AAAAAAAAA&#10;AAAAAAAAoQIAAGRycy9kb3ducmV2LnhtbFBLBQYAAAAABAAEAPkAAACUAwAAAAA=&#10;" strokecolor="black [3200]" strokeweight=".5pt">
                  <v:stroke endarrow="block" joinstyle="miter"/>
                </v:shape>
              </v:group>
            </w:pict>
          </mc:Fallback>
        </mc:AlternateContent>
      </w:r>
      <w:r w:rsidRPr="00F84980">
        <w:rPr>
          <w:noProof/>
          <w:lang w:val="ru-RU" w:eastAsia="ru-RU"/>
        </w:rPr>
        <w:drawing>
          <wp:inline distT="0" distB="0" distL="0" distR="0" wp14:anchorId="26E0DC5B" wp14:editId="0BCBC82E">
            <wp:extent cx="5920143" cy="398526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2877" cy="3987101"/>
                    </a:xfrm>
                    <a:prstGeom prst="rect">
                      <a:avLst/>
                    </a:prstGeom>
                  </pic:spPr>
                </pic:pic>
              </a:graphicData>
            </a:graphic>
          </wp:inline>
        </w:drawing>
      </w:r>
    </w:p>
    <w:p w14:paraId="26A12457" w14:textId="77777777" w:rsidR="00373BCF" w:rsidRPr="00F84980" w:rsidRDefault="00373BCF" w:rsidP="00373BCF">
      <w:pPr>
        <w:spacing w:after="0" w:line="240" w:lineRule="auto"/>
        <w:jc w:val="center"/>
        <w:rPr>
          <w:rFonts w:ascii="Times New Roman" w:hAnsi="Times New Roman" w:cs="Times New Roman"/>
          <w:sz w:val="28"/>
          <w:szCs w:val="28"/>
          <w:lang w:val="ru-RU"/>
        </w:rPr>
      </w:pPr>
    </w:p>
    <w:p w14:paraId="0EFBF0C7" w14:textId="5CBA76BB" w:rsidR="00373BCF" w:rsidRPr="00F84980" w:rsidRDefault="00373BCF" w:rsidP="00373BCF">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Рисунок </w:t>
      </w:r>
      <w:r w:rsidR="005B699D">
        <w:rPr>
          <w:rFonts w:ascii="Times New Roman" w:hAnsi="Times New Roman" w:cs="Times New Roman"/>
          <w:sz w:val="28"/>
          <w:szCs w:val="28"/>
          <w:lang w:val="ru-RU"/>
        </w:rPr>
        <w:t>7</w:t>
      </w:r>
      <w:r w:rsidRPr="00F84980">
        <w:rPr>
          <w:rFonts w:ascii="Times New Roman" w:hAnsi="Times New Roman" w:cs="Times New Roman"/>
          <w:sz w:val="28"/>
          <w:szCs w:val="28"/>
          <w:lang w:val="ru-RU"/>
        </w:rPr>
        <w:t xml:space="preserve"> – Торговый баланс мировой легкой промышленности </w:t>
      </w:r>
    </w:p>
    <w:p w14:paraId="0027DC51" w14:textId="77777777" w:rsidR="005B699D" w:rsidRDefault="005B699D" w:rsidP="00373BCF">
      <w:pPr>
        <w:spacing w:after="0" w:line="240" w:lineRule="auto"/>
        <w:ind w:firstLine="709"/>
        <w:jc w:val="both"/>
        <w:rPr>
          <w:rFonts w:ascii="Times New Roman" w:hAnsi="Times New Roman" w:cs="Times New Roman"/>
          <w:sz w:val="24"/>
          <w:szCs w:val="28"/>
          <w:lang w:val="ru-RU"/>
        </w:rPr>
      </w:pPr>
    </w:p>
    <w:p w14:paraId="20EC2F1D" w14:textId="77777777" w:rsidR="00373BCF" w:rsidRPr="00F84980" w:rsidRDefault="00373BCF" w:rsidP="00373BCF">
      <w:pPr>
        <w:spacing w:after="0" w:line="240" w:lineRule="auto"/>
        <w:ind w:firstLine="709"/>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Примечание – составлено на основе источника [</w:t>
      </w:r>
      <w:r w:rsidR="00086967">
        <w:rPr>
          <w:rFonts w:ascii="Times New Roman" w:hAnsi="Times New Roman" w:cs="Times New Roman"/>
          <w:sz w:val="24"/>
          <w:szCs w:val="28"/>
          <w:lang w:val="ru-RU"/>
        </w:rPr>
        <w:t>99</w:t>
      </w:r>
      <w:r w:rsidRPr="00F84980">
        <w:rPr>
          <w:rFonts w:ascii="Times New Roman" w:hAnsi="Times New Roman" w:cs="Times New Roman"/>
          <w:sz w:val="24"/>
          <w:szCs w:val="28"/>
          <w:lang w:val="ru-RU"/>
        </w:rPr>
        <w:t>]</w:t>
      </w:r>
    </w:p>
    <w:p w14:paraId="3A6CEF5F" w14:textId="77777777" w:rsidR="005B699D" w:rsidRDefault="005B699D" w:rsidP="00373BCF">
      <w:pPr>
        <w:spacing w:after="0" w:line="240" w:lineRule="auto"/>
        <w:ind w:firstLine="709"/>
        <w:jc w:val="both"/>
        <w:rPr>
          <w:rFonts w:ascii="Times New Roman" w:hAnsi="Times New Roman" w:cs="Times New Roman"/>
          <w:sz w:val="28"/>
          <w:szCs w:val="28"/>
          <w:lang w:val="ru-RU"/>
        </w:rPr>
      </w:pPr>
    </w:p>
    <w:p w14:paraId="45ED50ED" w14:textId="77777777" w:rsidR="00373BCF" w:rsidRPr="00F84980" w:rsidRDefault="00373BCF" w:rsidP="00373BCF">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Благодаря увеличению производства средств индивидуальной защиты мировой экспорт текстиля вырос на 16,1% в 2020 году, достигнув 353 миллиардов долларов. Для сравнения, из-за мер по ограничению доступа, ухудшения экономики и ужесточения бюджета потребителей на расходы мировой экспорт одежды сократился почти на 9% в 2020 году и составил 448 миллиардов долларов, что является худшим показателем за последние десятилетия.</w:t>
      </w:r>
    </w:p>
    <w:p w14:paraId="3C467EDF" w14:textId="77777777" w:rsidR="00373BCF" w:rsidRPr="00F84980" w:rsidRDefault="00373BCF" w:rsidP="00373BCF">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Примечательно, что Китай и Вьетнам значительно увеличили экспорт текстиля в 2020 году, увеличившись на 28,9% и 10,7% по сравнению с прошлым годом соответственно. Полная цепочка поставок текстиля и одежды и значительные производственные мощности позволяют этим двум странам быстро переключить производство одежды на производство</w:t>
      </w:r>
      <w:r>
        <w:rPr>
          <w:rFonts w:ascii="Times New Roman" w:hAnsi="Times New Roman" w:cs="Times New Roman"/>
          <w:sz w:val="28"/>
          <w:szCs w:val="28"/>
          <w:lang w:val="ru-RU"/>
        </w:rPr>
        <w:t xml:space="preserve"> средств индивидуальной защиты </w:t>
      </w:r>
      <w:r w:rsidRPr="007B159C">
        <w:rPr>
          <w:rFonts w:ascii="Times New Roman" w:hAnsi="Times New Roman" w:cs="Times New Roman"/>
          <w:sz w:val="28"/>
          <w:szCs w:val="28"/>
          <w:lang w:val="ru-RU"/>
        </w:rPr>
        <w:t>[</w:t>
      </w:r>
      <w:r w:rsidR="00086967">
        <w:rPr>
          <w:rFonts w:ascii="Times New Roman" w:hAnsi="Times New Roman" w:cs="Times New Roman"/>
          <w:sz w:val="28"/>
          <w:szCs w:val="28"/>
          <w:lang w:val="ru-RU"/>
        </w:rPr>
        <w:t>100</w:t>
      </w:r>
      <w:r w:rsidRPr="007B159C">
        <w:rPr>
          <w:rFonts w:ascii="Times New Roman" w:hAnsi="Times New Roman" w:cs="Times New Roman"/>
          <w:sz w:val="28"/>
          <w:szCs w:val="28"/>
          <w:lang w:val="ru-RU"/>
        </w:rPr>
        <w:t>]</w:t>
      </w:r>
      <w:r w:rsidRPr="00F84980">
        <w:rPr>
          <w:rFonts w:ascii="Times New Roman" w:hAnsi="Times New Roman" w:cs="Times New Roman"/>
          <w:sz w:val="28"/>
          <w:szCs w:val="28"/>
          <w:lang w:val="ru-RU"/>
        </w:rPr>
        <w:t xml:space="preserve">.  </w:t>
      </w:r>
    </w:p>
    <w:p w14:paraId="777E04A1" w14:textId="77777777" w:rsidR="00373BCF" w:rsidRPr="00F84980" w:rsidRDefault="00373BCF" w:rsidP="00373BCF">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Только Китай и Вьетнам значительно увеличили экспорт текстиля в 2020 году, увеличившись на 28,9% и 10,7% по сравнению с прошлым годом соответственно. Полная цепочка поставок текстиля и одежды и значительные производственные мощности позволяют этим двум странам быстро переключить производство одежды на производство средств индивидуальной защиты. В частности, Вьетнам обогнал Южную Корею и впервые в истории занял шестое место в мире по экспорту текстиля в 2020 году (экспорт составил 10 миллиардов долларов).</w:t>
      </w:r>
    </w:p>
    <w:p w14:paraId="3884899A" w14:textId="77777777" w:rsidR="00373BCF" w:rsidRPr="00F84980" w:rsidRDefault="00373BCF" w:rsidP="00373BCF">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Лидеры стран-экспортеров </w:t>
      </w:r>
      <w:r w:rsidRPr="00F84980">
        <w:rPr>
          <w:rFonts w:ascii="Times New Roman" w:hAnsi="Times New Roman" w:cs="Times New Roman"/>
          <w:sz w:val="28"/>
          <w:szCs w:val="28"/>
          <w:lang w:val="ru-RU"/>
        </w:rPr>
        <w:t xml:space="preserve">одежды </w:t>
      </w:r>
      <w:r>
        <w:rPr>
          <w:rFonts w:ascii="Times New Roman" w:hAnsi="Times New Roman" w:cs="Times New Roman"/>
          <w:sz w:val="28"/>
          <w:szCs w:val="28"/>
          <w:lang w:val="ru-RU"/>
        </w:rPr>
        <w:t xml:space="preserve">представлены в </w:t>
      </w:r>
      <w:r w:rsidR="00CB142D">
        <w:rPr>
          <w:rFonts w:ascii="Times New Roman" w:hAnsi="Times New Roman" w:cs="Times New Roman"/>
          <w:sz w:val="28"/>
          <w:szCs w:val="28"/>
          <w:lang w:val="ru-RU"/>
        </w:rPr>
        <w:t>Т</w:t>
      </w:r>
      <w:r>
        <w:rPr>
          <w:rFonts w:ascii="Times New Roman" w:hAnsi="Times New Roman" w:cs="Times New Roman"/>
          <w:sz w:val="28"/>
          <w:szCs w:val="28"/>
          <w:lang w:val="ru-RU"/>
        </w:rPr>
        <w:t xml:space="preserve">аблице </w:t>
      </w:r>
      <w:r w:rsidR="00943CED">
        <w:rPr>
          <w:rFonts w:ascii="Times New Roman" w:hAnsi="Times New Roman" w:cs="Times New Roman"/>
          <w:sz w:val="28"/>
          <w:szCs w:val="28"/>
          <w:lang w:val="ru-RU"/>
        </w:rPr>
        <w:t>4</w:t>
      </w:r>
      <w:r w:rsidRPr="00F84980">
        <w:rPr>
          <w:rFonts w:ascii="Times New Roman" w:hAnsi="Times New Roman" w:cs="Times New Roman"/>
          <w:sz w:val="28"/>
          <w:szCs w:val="28"/>
          <w:lang w:val="ru-RU"/>
        </w:rPr>
        <w:t>.</w:t>
      </w:r>
    </w:p>
    <w:p w14:paraId="4F9FAF30" w14:textId="77777777" w:rsidR="00CB142D" w:rsidRDefault="00CB142D" w:rsidP="00CB142D">
      <w:pPr>
        <w:spacing w:after="0" w:line="240" w:lineRule="auto"/>
        <w:jc w:val="both"/>
        <w:rPr>
          <w:rFonts w:ascii="Times New Roman" w:hAnsi="Times New Roman" w:cs="Times New Roman"/>
          <w:sz w:val="28"/>
          <w:szCs w:val="28"/>
          <w:lang w:val="ru-RU"/>
        </w:rPr>
      </w:pPr>
    </w:p>
    <w:p w14:paraId="3C10A0E6" w14:textId="77777777" w:rsidR="00373BCF" w:rsidRPr="00F84980" w:rsidRDefault="00373BCF" w:rsidP="00CB142D">
      <w:pPr>
        <w:spacing w:after="0" w:line="240" w:lineRule="auto"/>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Таблица </w:t>
      </w:r>
      <w:r w:rsidR="00943CED">
        <w:rPr>
          <w:rFonts w:ascii="Times New Roman" w:hAnsi="Times New Roman" w:cs="Times New Roman"/>
          <w:sz w:val="28"/>
          <w:szCs w:val="28"/>
          <w:lang w:val="ru-RU"/>
        </w:rPr>
        <w:t>4</w:t>
      </w:r>
      <w:r w:rsidRPr="00F84980">
        <w:rPr>
          <w:rFonts w:ascii="Times New Roman" w:hAnsi="Times New Roman" w:cs="Times New Roman"/>
          <w:sz w:val="28"/>
          <w:szCs w:val="28"/>
          <w:lang w:val="ru-RU"/>
        </w:rPr>
        <w:t xml:space="preserve"> – ТОП-10 стран экспортеров одежды </w:t>
      </w:r>
    </w:p>
    <w:p w14:paraId="64F976F0" w14:textId="77777777" w:rsidR="00373BCF" w:rsidRPr="00F84980" w:rsidRDefault="00373BCF" w:rsidP="00373BCF">
      <w:pPr>
        <w:spacing w:after="0" w:line="240" w:lineRule="auto"/>
        <w:ind w:firstLine="709"/>
        <w:jc w:val="both"/>
        <w:rPr>
          <w:rFonts w:ascii="Times New Roman" w:hAnsi="Times New Roman" w:cs="Times New Roman"/>
          <w:sz w:val="28"/>
          <w:szCs w:val="28"/>
          <w:lang w:val="ru-RU"/>
        </w:rPr>
      </w:pPr>
    </w:p>
    <w:tbl>
      <w:tblPr>
        <w:tblStyle w:val="a3"/>
        <w:tblW w:w="9871" w:type="dxa"/>
        <w:tblLook w:val="04A0" w:firstRow="1" w:lastRow="0" w:firstColumn="1" w:lastColumn="0" w:noHBand="0" w:noVBand="1"/>
      </w:tblPr>
      <w:tblGrid>
        <w:gridCol w:w="421"/>
        <w:gridCol w:w="1144"/>
        <w:gridCol w:w="746"/>
        <w:gridCol w:w="1144"/>
        <w:gridCol w:w="746"/>
        <w:gridCol w:w="1144"/>
        <w:gridCol w:w="746"/>
        <w:gridCol w:w="1144"/>
        <w:gridCol w:w="746"/>
        <w:gridCol w:w="1144"/>
        <w:gridCol w:w="746"/>
      </w:tblGrid>
      <w:tr w:rsidR="00373BCF" w:rsidRPr="00F84980" w14:paraId="2E6CA201" w14:textId="77777777" w:rsidTr="00111A9E">
        <w:tc>
          <w:tcPr>
            <w:tcW w:w="421" w:type="dxa"/>
            <w:vMerge w:val="restart"/>
            <w:tcBorders>
              <w:top w:val="single" w:sz="4" w:space="0" w:color="auto"/>
              <w:left w:val="single" w:sz="4" w:space="0" w:color="auto"/>
              <w:bottom w:val="single" w:sz="4" w:space="0" w:color="auto"/>
              <w:right w:val="single" w:sz="4" w:space="0" w:color="auto"/>
            </w:tcBorders>
            <w:vAlign w:val="center"/>
            <w:hideMark/>
          </w:tcPr>
          <w:p w14:paraId="5154B7CB"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w:t>
            </w:r>
          </w:p>
        </w:tc>
        <w:tc>
          <w:tcPr>
            <w:tcW w:w="1890" w:type="dxa"/>
            <w:gridSpan w:val="2"/>
            <w:tcBorders>
              <w:top w:val="single" w:sz="4" w:space="0" w:color="auto"/>
              <w:left w:val="single" w:sz="4" w:space="0" w:color="auto"/>
              <w:bottom w:val="single" w:sz="4" w:space="0" w:color="auto"/>
              <w:right w:val="single" w:sz="4" w:space="0" w:color="auto"/>
            </w:tcBorders>
            <w:hideMark/>
          </w:tcPr>
          <w:p w14:paraId="3A1BC216"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2016</w:t>
            </w:r>
          </w:p>
        </w:tc>
        <w:tc>
          <w:tcPr>
            <w:tcW w:w="1890" w:type="dxa"/>
            <w:gridSpan w:val="2"/>
            <w:tcBorders>
              <w:top w:val="single" w:sz="4" w:space="0" w:color="auto"/>
              <w:left w:val="single" w:sz="4" w:space="0" w:color="auto"/>
              <w:bottom w:val="single" w:sz="4" w:space="0" w:color="auto"/>
              <w:right w:val="single" w:sz="4" w:space="0" w:color="auto"/>
            </w:tcBorders>
            <w:hideMark/>
          </w:tcPr>
          <w:p w14:paraId="55F18994"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2017</w:t>
            </w:r>
          </w:p>
        </w:tc>
        <w:tc>
          <w:tcPr>
            <w:tcW w:w="1890" w:type="dxa"/>
            <w:gridSpan w:val="2"/>
            <w:tcBorders>
              <w:top w:val="single" w:sz="4" w:space="0" w:color="auto"/>
              <w:left w:val="single" w:sz="4" w:space="0" w:color="auto"/>
              <w:bottom w:val="single" w:sz="4" w:space="0" w:color="auto"/>
              <w:right w:val="single" w:sz="4" w:space="0" w:color="auto"/>
            </w:tcBorders>
            <w:hideMark/>
          </w:tcPr>
          <w:p w14:paraId="2E37C676"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2018</w:t>
            </w:r>
          </w:p>
        </w:tc>
        <w:tc>
          <w:tcPr>
            <w:tcW w:w="1890" w:type="dxa"/>
            <w:gridSpan w:val="2"/>
            <w:tcBorders>
              <w:top w:val="single" w:sz="4" w:space="0" w:color="auto"/>
              <w:left w:val="single" w:sz="4" w:space="0" w:color="auto"/>
              <w:bottom w:val="single" w:sz="4" w:space="0" w:color="auto"/>
              <w:right w:val="single" w:sz="4" w:space="0" w:color="auto"/>
            </w:tcBorders>
            <w:hideMark/>
          </w:tcPr>
          <w:p w14:paraId="2CC57296"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2019</w:t>
            </w:r>
          </w:p>
        </w:tc>
        <w:tc>
          <w:tcPr>
            <w:tcW w:w="1890" w:type="dxa"/>
            <w:gridSpan w:val="2"/>
            <w:tcBorders>
              <w:top w:val="single" w:sz="4" w:space="0" w:color="auto"/>
              <w:left w:val="single" w:sz="4" w:space="0" w:color="auto"/>
              <w:bottom w:val="single" w:sz="4" w:space="0" w:color="auto"/>
              <w:right w:val="single" w:sz="4" w:space="0" w:color="auto"/>
            </w:tcBorders>
            <w:hideMark/>
          </w:tcPr>
          <w:p w14:paraId="2DC9B68A"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2020</w:t>
            </w:r>
          </w:p>
        </w:tc>
      </w:tr>
      <w:tr w:rsidR="00373BCF" w:rsidRPr="00F84980" w14:paraId="1C2054DE" w14:textId="77777777" w:rsidTr="00111A9E">
        <w:tc>
          <w:tcPr>
            <w:tcW w:w="421" w:type="dxa"/>
            <w:vMerge/>
            <w:tcBorders>
              <w:top w:val="single" w:sz="4" w:space="0" w:color="auto"/>
              <w:left w:val="single" w:sz="4" w:space="0" w:color="auto"/>
              <w:bottom w:val="single" w:sz="4" w:space="0" w:color="auto"/>
              <w:right w:val="single" w:sz="4" w:space="0" w:color="auto"/>
            </w:tcBorders>
            <w:vAlign w:val="center"/>
            <w:hideMark/>
          </w:tcPr>
          <w:p w14:paraId="188FB9FC" w14:textId="77777777" w:rsidR="00373BCF" w:rsidRPr="00F84980" w:rsidRDefault="00373BCF" w:rsidP="00111A9E">
            <w:pPr>
              <w:rPr>
                <w:rFonts w:ascii="Times New Roman" w:hAnsi="Times New Roman" w:cs="Times New Roman"/>
                <w:sz w:val="20"/>
                <w:szCs w:val="20"/>
                <w:lang w:val="ru-RU"/>
              </w:rPr>
            </w:pPr>
          </w:p>
        </w:tc>
        <w:tc>
          <w:tcPr>
            <w:tcW w:w="1144" w:type="dxa"/>
            <w:tcBorders>
              <w:top w:val="single" w:sz="4" w:space="0" w:color="auto"/>
              <w:left w:val="single" w:sz="4" w:space="0" w:color="auto"/>
              <w:bottom w:val="single" w:sz="4" w:space="0" w:color="auto"/>
              <w:right w:val="single" w:sz="4" w:space="0" w:color="auto"/>
            </w:tcBorders>
            <w:hideMark/>
          </w:tcPr>
          <w:p w14:paraId="5CDEC62C"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страны</w:t>
            </w:r>
          </w:p>
        </w:tc>
        <w:tc>
          <w:tcPr>
            <w:tcW w:w="746" w:type="dxa"/>
            <w:tcBorders>
              <w:top w:val="single" w:sz="4" w:space="0" w:color="auto"/>
              <w:left w:val="single" w:sz="4" w:space="0" w:color="auto"/>
              <w:bottom w:val="single" w:sz="4" w:space="0" w:color="auto"/>
              <w:right w:val="single" w:sz="4" w:space="0" w:color="auto"/>
            </w:tcBorders>
            <w:hideMark/>
          </w:tcPr>
          <w:p w14:paraId="696566B7"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Млрд.</w:t>
            </w:r>
          </w:p>
          <w:p w14:paraId="7222676C"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долл.</w:t>
            </w:r>
          </w:p>
        </w:tc>
        <w:tc>
          <w:tcPr>
            <w:tcW w:w="1144" w:type="dxa"/>
            <w:tcBorders>
              <w:top w:val="single" w:sz="4" w:space="0" w:color="auto"/>
              <w:left w:val="single" w:sz="4" w:space="0" w:color="auto"/>
              <w:bottom w:val="single" w:sz="4" w:space="0" w:color="auto"/>
              <w:right w:val="single" w:sz="4" w:space="0" w:color="auto"/>
            </w:tcBorders>
            <w:hideMark/>
          </w:tcPr>
          <w:p w14:paraId="2CE69E7C"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Страны</w:t>
            </w:r>
          </w:p>
        </w:tc>
        <w:tc>
          <w:tcPr>
            <w:tcW w:w="746" w:type="dxa"/>
            <w:tcBorders>
              <w:top w:val="single" w:sz="4" w:space="0" w:color="auto"/>
              <w:left w:val="single" w:sz="4" w:space="0" w:color="auto"/>
              <w:bottom w:val="single" w:sz="4" w:space="0" w:color="auto"/>
              <w:right w:val="single" w:sz="4" w:space="0" w:color="auto"/>
            </w:tcBorders>
            <w:hideMark/>
          </w:tcPr>
          <w:p w14:paraId="265AC574"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Млрд.</w:t>
            </w:r>
          </w:p>
          <w:p w14:paraId="0355B4C8"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долл.</w:t>
            </w:r>
          </w:p>
        </w:tc>
        <w:tc>
          <w:tcPr>
            <w:tcW w:w="1144" w:type="dxa"/>
            <w:tcBorders>
              <w:top w:val="single" w:sz="4" w:space="0" w:color="auto"/>
              <w:left w:val="single" w:sz="4" w:space="0" w:color="auto"/>
              <w:bottom w:val="single" w:sz="4" w:space="0" w:color="auto"/>
              <w:right w:val="single" w:sz="4" w:space="0" w:color="auto"/>
            </w:tcBorders>
            <w:hideMark/>
          </w:tcPr>
          <w:p w14:paraId="0A0514A2"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Страны</w:t>
            </w:r>
          </w:p>
        </w:tc>
        <w:tc>
          <w:tcPr>
            <w:tcW w:w="746" w:type="dxa"/>
            <w:tcBorders>
              <w:top w:val="single" w:sz="4" w:space="0" w:color="auto"/>
              <w:left w:val="single" w:sz="4" w:space="0" w:color="auto"/>
              <w:bottom w:val="single" w:sz="4" w:space="0" w:color="auto"/>
              <w:right w:val="single" w:sz="4" w:space="0" w:color="auto"/>
            </w:tcBorders>
            <w:hideMark/>
          </w:tcPr>
          <w:p w14:paraId="7FF53243"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Млрд.</w:t>
            </w:r>
          </w:p>
          <w:p w14:paraId="7C962301"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долл.</w:t>
            </w:r>
          </w:p>
        </w:tc>
        <w:tc>
          <w:tcPr>
            <w:tcW w:w="1144" w:type="dxa"/>
            <w:tcBorders>
              <w:top w:val="single" w:sz="4" w:space="0" w:color="auto"/>
              <w:left w:val="single" w:sz="4" w:space="0" w:color="auto"/>
              <w:bottom w:val="single" w:sz="4" w:space="0" w:color="auto"/>
              <w:right w:val="single" w:sz="4" w:space="0" w:color="auto"/>
            </w:tcBorders>
            <w:hideMark/>
          </w:tcPr>
          <w:p w14:paraId="26C9E882"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Страны</w:t>
            </w:r>
          </w:p>
        </w:tc>
        <w:tc>
          <w:tcPr>
            <w:tcW w:w="746" w:type="dxa"/>
            <w:tcBorders>
              <w:top w:val="single" w:sz="4" w:space="0" w:color="auto"/>
              <w:left w:val="single" w:sz="4" w:space="0" w:color="auto"/>
              <w:bottom w:val="single" w:sz="4" w:space="0" w:color="auto"/>
              <w:right w:val="single" w:sz="4" w:space="0" w:color="auto"/>
            </w:tcBorders>
            <w:hideMark/>
          </w:tcPr>
          <w:p w14:paraId="2AE9828B"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Млрд.</w:t>
            </w:r>
          </w:p>
          <w:p w14:paraId="5B41D4A1"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долл.</w:t>
            </w:r>
          </w:p>
        </w:tc>
        <w:tc>
          <w:tcPr>
            <w:tcW w:w="1144" w:type="dxa"/>
            <w:tcBorders>
              <w:top w:val="single" w:sz="4" w:space="0" w:color="auto"/>
              <w:left w:val="single" w:sz="4" w:space="0" w:color="auto"/>
              <w:bottom w:val="single" w:sz="4" w:space="0" w:color="auto"/>
              <w:right w:val="single" w:sz="4" w:space="0" w:color="auto"/>
            </w:tcBorders>
            <w:hideMark/>
          </w:tcPr>
          <w:p w14:paraId="0786FEEE"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Страны</w:t>
            </w:r>
          </w:p>
        </w:tc>
        <w:tc>
          <w:tcPr>
            <w:tcW w:w="746" w:type="dxa"/>
            <w:tcBorders>
              <w:top w:val="single" w:sz="4" w:space="0" w:color="auto"/>
              <w:left w:val="single" w:sz="4" w:space="0" w:color="auto"/>
              <w:bottom w:val="single" w:sz="4" w:space="0" w:color="auto"/>
              <w:right w:val="single" w:sz="4" w:space="0" w:color="auto"/>
            </w:tcBorders>
            <w:hideMark/>
          </w:tcPr>
          <w:p w14:paraId="60EEAD27"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Млрд.</w:t>
            </w:r>
          </w:p>
          <w:p w14:paraId="3F758FF4"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долл.</w:t>
            </w:r>
          </w:p>
        </w:tc>
      </w:tr>
      <w:tr w:rsidR="00373BCF" w:rsidRPr="00F84980" w14:paraId="7E768D2D" w14:textId="77777777" w:rsidTr="00111A9E">
        <w:tc>
          <w:tcPr>
            <w:tcW w:w="421" w:type="dxa"/>
            <w:tcBorders>
              <w:top w:val="single" w:sz="4" w:space="0" w:color="auto"/>
              <w:left w:val="single" w:sz="4" w:space="0" w:color="auto"/>
              <w:bottom w:val="single" w:sz="4" w:space="0" w:color="auto"/>
              <w:right w:val="single" w:sz="4" w:space="0" w:color="auto"/>
            </w:tcBorders>
            <w:hideMark/>
          </w:tcPr>
          <w:p w14:paraId="1F64783B"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w:t>
            </w:r>
          </w:p>
        </w:tc>
        <w:tc>
          <w:tcPr>
            <w:tcW w:w="1144" w:type="dxa"/>
            <w:tcBorders>
              <w:top w:val="single" w:sz="4" w:space="0" w:color="auto"/>
              <w:left w:val="single" w:sz="4" w:space="0" w:color="auto"/>
              <w:bottom w:val="single" w:sz="4" w:space="0" w:color="auto"/>
              <w:right w:val="single" w:sz="4" w:space="0" w:color="auto"/>
            </w:tcBorders>
            <w:hideMark/>
          </w:tcPr>
          <w:p w14:paraId="6C653005"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Китай</w:t>
            </w:r>
          </w:p>
        </w:tc>
        <w:tc>
          <w:tcPr>
            <w:tcW w:w="746" w:type="dxa"/>
            <w:tcBorders>
              <w:top w:val="single" w:sz="4" w:space="0" w:color="auto"/>
              <w:left w:val="single" w:sz="4" w:space="0" w:color="auto"/>
              <w:bottom w:val="single" w:sz="4" w:space="0" w:color="auto"/>
              <w:right w:val="single" w:sz="4" w:space="0" w:color="auto"/>
            </w:tcBorders>
            <w:vAlign w:val="center"/>
          </w:tcPr>
          <w:p w14:paraId="00F01FB0"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161,0</w:t>
            </w:r>
          </w:p>
        </w:tc>
        <w:tc>
          <w:tcPr>
            <w:tcW w:w="1144" w:type="dxa"/>
            <w:tcBorders>
              <w:top w:val="single" w:sz="4" w:space="0" w:color="auto"/>
              <w:left w:val="single" w:sz="4" w:space="0" w:color="auto"/>
              <w:bottom w:val="single" w:sz="4" w:space="0" w:color="auto"/>
              <w:right w:val="single" w:sz="4" w:space="0" w:color="auto"/>
            </w:tcBorders>
            <w:hideMark/>
          </w:tcPr>
          <w:p w14:paraId="16FC5DC2"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Китай</w:t>
            </w:r>
          </w:p>
        </w:tc>
        <w:tc>
          <w:tcPr>
            <w:tcW w:w="746" w:type="dxa"/>
            <w:tcBorders>
              <w:top w:val="single" w:sz="4" w:space="0" w:color="auto"/>
              <w:left w:val="single" w:sz="4" w:space="0" w:color="auto"/>
              <w:bottom w:val="single" w:sz="4" w:space="0" w:color="auto"/>
              <w:right w:val="single" w:sz="4" w:space="0" w:color="auto"/>
            </w:tcBorders>
            <w:vAlign w:val="center"/>
          </w:tcPr>
          <w:p w14:paraId="6AA5A581"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158,4</w:t>
            </w:r>
          </w:p>
        </w:tc>
        <w:tc>
          <w:tcPr>
            <w:tcW w:w="1144" w:type="dxa"/>
            <w:tcBorders>
              <w:top w:val="single" w:sz="4" w:space="0" w:color="auto"/>
              <w:left w:val="single" w:sz="4" w:space="0" w:color="auto"/>
              <w:bottom w:val="single" w:sz="4" w:space="0" w:color="auto"/>
              <w:right w:val="single" w:sz="4" w:space="0" w:color="auto"/>
            </w:tcBorders>
            <w:hideMark/>
          </w:tcPr>
          <w:p w14:paraId="6FCB3CE2"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Китай</w:t>
            </w:r>
          </w:p>
        </w:tc>
        <w:tc>
          <w:tcPr>
            <w:tcW w:w="746" w:type="dxa"/>
            <w:tcBorders>
              <w:top w:val="single" w:sz="4" w:space="0" w:color="auto"/>
              <w:left w:val="single" w:sz="4" w:space="0" w:color="auto"/>
              <w:bottom w:val="single" w:sz="4" w:space="0" w:color="auto"/>
              <w:right w:val="single" w:sz="4" w:space="0" w:color="auto"/>
            </w:tcBorders>
            <w:vAlign w:val="center"/>
          </w:tcPr>
          <w:p w14:paraId="62EBABBA"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157,8</w:t>
            </w:r>
          </w:p>
        </w:tc>
        <w:tc>
          <w:tcPr>
            <w:tcW w:w="1144" w:type="dxa"/>
            <w:tcBorders>
              <w:top w:val="single" w:sz="4" w:space="0" w:color="auto"/>
              <w:left w:val="single" w:sz="4" w:space="0" w:color="auto"/>
              <w:bottom w:val="single" w:sz="4" w:space="0" w:color="auto"/>
              <w:right w:val="single" w:sz="4" w:space="0" w:color="auto"/>
            </w:tcBorders>
            <w:hideMark/>
          </w:tcPr>
          <w:p w14:paraId="0627E1B4"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Китай</w:t>
            </w:r>
          </w:p>
        </w:tc>
        <w:tc>
          <w:tcPr>
            <w:tcW w:w="746" w:type="dxa"/>
            <w:tcBorders>
              <w:top w:val="single" w:sz="4" w:space="0" w:color="auto"/>
              <w:left w:val="single" w:sz="4" w:space="0" w:color="auto"/>
              <w:bottom w:val="single" w:sz="4" w:space="0" w:color="auto"/>
              <w:right w:val="single" w:sz="4" w:space="0" w:color="auto"/>
            </w:tcBorders>
            <w:vAlign w:val="center"/>
          </w:tcPr>
          <w:p w14:paraId="430A75C8"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151,6</w:t>
            </w:r>
          </w:p>
        </w:tc>
        <w:tc>
          <w:tcPr>
            <w:tcW w:w="1144" w:type="dxa"/>
            <w:tcBorders>
              <w:top w:val="single" w:sz="4" w:space="0" w:color="auto"/>
              <w:left w:val="single" w:sz="4" w:space="0" w:color="auto"/>
              <w:bottom w:val="single" w:sz="4" w:space="0" w:color="auto"/>
              <w:right w:val="single" w:sz="4" w:space="0" w:color="auto"/>
            </w:tcBorders>
            <w:hideMark/>
          </w:tcPr>
          <w:p w14:paraId="035546C3"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Китай</w:t>
            </w:r>
          </w:p>
        </w:tc>
        <w:tc>
          <w:tcPr>
            <w:tcW w:w="746" w:type="dxa"/>
            <w:tcBorders>
              <w:top w:val="single" w:sz="4" w:space="0" w:color="auto"/>
              <w:left w:val="single" w:sz="4" w:space="0" w:color="auto"/>
              <w:bottom w:val="single" w:sz="4" w:space="0" w:color="auto"/>
              <w:right w:val="single" w:sz="4" w:space="0" w:color="auto"/>
            </w:tcBorders>
            <w:vAlign w:val="center"/>
          </w:tcPr>
          <w:p w14:paraId="798856CA"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141,6</w:t>
            </w:r>
          </w:p>
        </w:tc>
      </w:tr>
      <w:tr w:rsidR="00373BCF" w:rsidRPr="00F84980" w14:paraId="1063E599" w14:textId="77777777" w:rsidTr="00111A9E">
        <w:tc>
          <w:tcPr>
            <w:tcW w:w="421" w:type="dxa"/>
            <w:tcBorders>
              <w:top w:val="single" w:sz="4" w:space="0" w:color="auto"/>
              <w:left w:val="single" w:sz="4" w:space="0" w:color="auto"/>
              <w:bottom w:val="single" w:sz="4" w:space="0" w:color="auto"/>
              <w:right w:val="single" w:sz="4" w:space="0" w:color="auto"/>
            </w:tcBorders>
            <w:hideMark/>
          </w:tcPr>
          <w:p w14:paraId="2512E99E"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2</w:t>
            </w:r>
          </w:p>
        </w:tc>
        <w:tc>
          <w:tcPr>
            <w:tcW w:w="1144" w:type="dxa"/>
            <w:tcBorders>
              <w:top w:val="single" w:sz="4" w:space="0" w:color="auto"/>
              <w:left w:val="single" w:sz="4" w:space="0" w:color="auto"/>
              <w:bottom w:val="single" w:sz="4" w:space="0" w:color="auto"/>
              <w:right w:val="single" w:sz="4" w:space="0" w:color="auto"/>
            </w:tcBorders>
            <w:hideMark/>
          </w:tcPr>
          <w:p w14:paraId="61990606"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ЕС</w:t>
            </w:r>
          </w:p>
        </w:tc>
        <w:tc>
          <w:tcPr>
            <w:tcW w:w="746" w:type="dxa"/>
            <w:tcBorders>
              <w:top w:val="single" w:sz="4" w:space="0" w:color="auto"/>
              <w:left w:val="single" w:sz="4" w:space="0" w:color="auto"/>
              <w:bottom w:val="single" w:sz="4" w:space="0" w:color="auto"/>
              <w:right w:val="single" w:sz="4" w:space="0" w:color="auto"/>
            </w:tcBorders>
            <w:vAlign w:val="center"/>
          </w:tcPr>
          <w:p w14:paraId="4688F3CA"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117,0</w:t>
            </w:r>
          </w:p>
        </w:tc>
        <w:tc>
          <w:tcPr>
            <w:tcW w:w="1144" w:type="dxa"/>
            <w:tcBorders>
              <w:top w:val="single" w:sz="4" w:space="0" w:color="auto"/>
              <w:left w:val="single" w:sz="4" w:space="0" w:color="auto"/>
              <w:bottom w:val="single" w:sz="4" w:space="0" w:color="auto"/>
              <w:right w:val="single" w:sz="4" w:space="0" w:color="auto"/>
            </w:tcBorders>
            <w:hideMark/>
          </w:tcPr>
          <w:p w14:paraId="0EFD5D89"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ЕС</w:t>
            </w:r>
          </w:p>
        </w:tc>
        <w:tc>
          <w:tcPr>
            <w:tcW w:w="746" w:type="dxa"/>
            <w:tcBorders>
              <w:top w:val="single" w:sz="4" w:space="0" w:color="auto"/>
              <w:left w:val="single" w:sz="4" w:space="0" w:color="auto"/>
              <w:bottom w:val="single" w:sz="4" w:space="0" w:color="auto"/>
              <w:right w:val="single" w:sz="4" w:space="0" w:color="auto"/>
            </w:tcBorders>
            <w:vAlign w:val="center"/>
          </w:tcPr>
          <w:p w14:paraId="28F9F962"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129,8</w:t>
            </w:r>
          </w:p>
        </w:tc>
        <w:tc>
          <w:tcPr>
            <w:tcW w:w="1144" w:type="dxa"/>
            <w:tcBorders>
              <w:top w:val="single" w:sz="4" w:space="0" w:color="auto"/>
              <w:left w:val="single" w:sz="4" w:space="0" w:color="auto"/>
              <w:bottom w:val="single" w:sz="4" w:space="0" w:color="auto"/>
              <w:right w:val="single" w:sz="4" w:space="0" w:color="auto"/>
            </w:tcBorders>
            <w:hideMark/>
          </w:tcPr>
          <w:p w14:paraId="18E0E950"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ЕС</w:t>
            </w:r>
          </w:p>
        </w:tc>
        <w:tc>
          <w:tcPr>
            <w:tcW w:w="746" w:type="dxa"/>
            <w:tcBorders>
              <w:top w:val="single" w:sz="4" w:space="0" w:color="auto"/>
              <w:left w:val="single" w:sz="4" w:space="0" w:color="auto"/>
              <w:bottom w:val="single" w:sz="4" w:space="0" w:color="auto"/>
              <w:right w:val="single" w:sz="4" w:space="0" w:color="auto"/>
            </w:tcBorders>
            <w:vAlign w:val="center"/>
          </w:tcPr>
          <w:p w14:paraId="07636B32"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143,5</w:t>
            </w:r>
          </w:p>
        </w:tc>
        <w:tc>
          <w:tcPr>
            <w:tcW w:w="1144" w:type="dxa"/>
            <w:tcBorders>
              <w:top w:val="single" w:sz="4" w:space="0" w:color="auto"/>
              <w:left w:val="single" w:sz="4" w:space="0" w:color="auto"/>
              <w:bottom w:val="single" w:sz="4" w:space="0" w:color="auto"/>
              <w:right w:val="single" w:sz="4" w:space="0" w:color="auto"/>
            </w:tcBorders>
            <w:hideMark/>
          </w:tcPr>
          <w:p w14:paraId="0C141B6F"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ЕС</w:t>
            </w:r>
          </w:p>
        </w:tc>
        <w:tc>
          <w:tcPr>
            <w:tcW w:w="746" w:type="dxa"/>
            <w:tcBorders>
              <w:top w:val="single" w:sz="4" w:space="0" w:color="auto"/>
              <w:left w:val="single" w:sz="4" w:space="0" w:color="auto"/>
              <w:bottom w:val="single" w:sz="4" w:space="0" w:color="auto"/>
              <w:right w:val="single" w:sz="4" w:space="0" w:color="auto"/>
            </w:tcBorders>
            <w:vAlign w:val="center"/>
          </w:tcPr>
          <w:p w14:paraId="7A6D22A0"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135,6</w:t>
            </w:r>
          </w:p>
        </w:tc>
        <w:tc>
          <w:tcPr>
            <w:tcW w:w="1144" w:type="dxa"/>
            <w:tcBorders>
              <w:top w:val="single" w:sz="4" w:space="0" w:color="auto"/>
              <w:left w:val="single" w:sz="4" w:space="0" w:color="auto"/>
              <w:bottom w:val="single" w:sz="4" w:space="0" w:color="auto"/>
              <w:right w:val="single" w:sz="4" w:space="0" w:color="auto"/>
            </w:tcBorders>
            <w:hideMark/>
          </w:tcPr>
          <w:p w14:paraId="47D641E5"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ЕС</w:t>
            </w:r>
          </w:p>
        </w:tc>
        <w:tc>
          <w:tcPr>
            <w:tcW w:w="746" w:type="dxa"/>
            <w:tcBorders>
              <w:top w:val="single" w:sz="4" w:space="0" w:color="auto"/>
              <w:left w:val="single" w:sz="4" w:space="0" w:color="auto"/>
              <w:bottom w:val="single" w:sz="4" w:space="0" w:color="auto"/>
              <w:right w:val="single" w:sz="4" w:space="0" w:color="auto"/>
            </w:tcBorders>
            <w:vAlign w:val="center"/>
          </w:tcPr>
          <w:p w14:paraId="01AACC15"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125,8</w:t>
            </w:r>
          </w:p>
        </w:tc>
      </w:tr>
      <w:tr w:rsidR="00373BCF" w:rsidRPr="00F84980" w14:paraId="5C2E4B83" w14:textId="77777777" w:rsidTr="00111A9E">
        <w:tc>
          <w:tcPr>
            <w:tcW w:w="421" w:type="dxa"/>
            <w:tcBorders>
              <w:top w:val="single" w:sz="4" w:space="0" w:color="auto"/>
              <w:left w:val="single" w:sz="4" w:space="0" w:color="auto"/>
              <w:bottom w:val="single" w:sz="4" w:space="0" w:color="auto"/>
              <w:right w:val="single" w:sz="4" w:space="0" w:color="auto"/>
            </w:tcBorders>
            <w:hideMark/>
          </w:tcPr>
          <w:p w14:paraId="636BD940"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3</w:t>
            </w:r>
          </w:p>
        </w:tc>
        <w:tc>
          <w:tcPr>
            <w:tcW w:w="1144" w:type="dxa"/>
            <w:tcBorders>
              <w:top w:val="single" w:sz="4" w:space="0" w:color="auto"/>
              <w:left w:val="single" w:sz="4" w:space="0" w:color="auto"/>
              <w:bottom w:val="single" w:sz="4" w:space="0" w:color="auto"/>
              <w:right w:val="single" w:sz="4" w:space="0" w:color="auto"/>
            </w:tcBorders>
            <w:hideMark/>
          </w:tcPr>
          <w:p w14:paraId="3B7A65B6"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Бангладеш</w:t>
            </w:r>
          </w:p>
        </w:tc>
        <w:tc>
          <w:tcPr>
            <w:tcW w:w="746" w:type="dxa"/>
            <w:tcBorders>
              <w:top w:val="single" w:sz="4" w:space="0" w:color="auto"/>
              <w:left w:val="single" w:sz="4" w:space="0" w:color="auto"/>
              <w:bottom w:val="single" w:sz="4" w:space="0" w:color="auto"/>
              <w:right w:val="single" w:sz="4" w:space="0" w:color="auto"/>
            </w:tcBorders>
            <w:vAlign w:val="center"/>
          </w:tcPr>
          <w:p w14:paraId="619CBB73"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28,0</w:t>
            </w:r>
          </w:p>
        </w:tc>
        <w:tc>
          <w:tcPr>
            <w:tcW w:w="1144" w:type="dxa"/>
            <w:tcBorders>
              <w:top w:val="single" w:sz="4" w:space="0" w:color="auto"/>
              <w:left w:val="single" w:sz="4" w:space="0" w:color="auto"/>
              <w:bottom w:val="single" w:sz="4" w:space="0" w:color="auto"/>
              <w:right w:val="single" w:sz="4" w:space="0" w:color="auto"/>
            </w:tcBorders>
            <w:hideMark/>
          </w:tcPr>
          <w:p w14:paraId="54D01DCB"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Бангладеш</w:t>
            </w:r>
          </w:p>
        </w:tc>
        <w:tc>
          <w:tcPr>
            <w:tcW w:w="746" w:type="dxa"/>
            <w:tcBorders>
              <w:top w:val="single" w:sz="4" w:space="0" w:color="auto"/>
              <w:left w:val="single" w:sz="4" w:space="0" w:color="auto"/>
              <w:bottom w:val="single" w:sz="4" w:space="0" w:color="auto"/>
              <w:right w:val="single" w:sz="4" w:space="0" w:color="auto"/>
            </w:tcBorders>
            <w:vAlign w:val="center"/>
          </w:tcPr>
          <w:p w14:paraId="4F13C79E"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29,3</w:t>
            </w:r>
          </w:p>
        </w:tc>
        <w:tc>
          <w:tcPr>
            <w:tcW w:w="1144" w:type="dxa"/>
            <w:tcBorders>
              <w:top w:val="single" w:sz="4" w:space="0" w:color="auto"/>
              <w:left w:val="single" w:sz="4" w:space="0" w:color="auto"/>
              <w:bottom w:val="single" w:sz="4" w:space="0" w:color="auto"/>
              <w:right w:val="single" w:sz="4" w:space="0" w:color="auto"/>
            </w:tcBorders>
          </w:tcPr>
          <w:p w14:paraId="44DDCE31"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Бангладеш</w:t>
            </w:r>
          </w:p>
        </w:tc>
        <w:tc>
          <w:tcPr>
            <w:tcW w:w="746" w:type="dxa"/>
            <w:tcBorders>
              <w:top w:val="single" w:sz="4" w:space="0" w:color="auto"/>
              <w:left w:val="single" w:sz="4" w:space="0" w:color="auto"/>
              <w:bottom w:val="single" w:sz="4" w:space="0" w:color="auto"/>
              <w:right w:val="single" w:sz="4" w:space="0" w:color="auto"/>
            </w:tcBorders>
            <w:vAlign w:val="center"/>
          </w:tcPr>
          <w:p w14:paraId="0C3C06D2"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32,5</w:t>
            </w:r>
          </w:p>
        </w:tc>
        <w:tc>
          <w:tcPr>
            <w:tcW w:w="1144" w:type="dxa"/>
            <w:tcBorders>
              <w:top w:val="single" w:sz="4" w:space="0" w:color="auto"/>
              <w:left w:val="single" w:sz="4" w:space="0" w:color="auto"/>
              <w:bottom w:val="single" w:sz="4" w:space="0" w:color="auto"/>
              <w:right w:val="single" w:sz="4" w:space="0" w:color="auto"/>
            </w:tcBorders>
          </w:tcPr>
          <w:p w14:paraId="75DE51AB"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Бангладеш</w:t>
            </w:r>
          </w:p>
        </w:tc>
        <w:tc>
          <w:tcPr>
            <w:tcW w:w="746" w:type="dxa"/>
            <w:tcBorders>
              <w:top w:val="single" w:sz="4" w:space="0" w:color="auto"/>
              <w:left w:val="single" w:sz="4" w:space="0" w:color="auto"/>
              <w:bottom w:val="single" w:sz="4" w:space="0" w:color="auto"/>
              <w:right w:val="single" w:sz="4" w:space="0" w:color="auto"/>
            </w:tcBorders>
            <w:vAlign w:val="center"/>
          </w:tcPr>
          <w:p w14:paraId="6CF013D7"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33,6</w:t>
            </w:r>
          </w:p>
        </w:tc>
        <w:tc>
          <w:tcPr>
            <w:tcW w:w="1144" w:type="dxa"/>
            <w:tcBorders>
              <w:top w:val="single" w:sz="4" w:space="0" w:color="auto"/>
              <w:left w:val="single" w:sz="4" w:space="0" w:color="auto"/>
              <w:bottom w:val="single" w:sz="4" w:space="0" w:color="auto"/>
              <w:right w:val="single" w:sz="4" w:space="0" w:color="auto"/>
            </w:tcBorders>
          </w:tcPr>
          <w:p w14:paraId="51360FB9"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Вьетнам</w:t>
            </w:r>
          </w:p>
        </w:tc>
        <w:tc>
          <w:tcPr>
            <w:tcW w:w="746" w:type="dxa"/>
            <w:tcBorders>
              <w:top w:val="single" w:sz="4" w:space="0" w:color="auto"/>
              <w:left w:val="single" w:sz="4" w:space="0" w:color="auto"/>
              <w:bottom w:val="single" w:sz="4" w:space="0" w:color="auto"/>
              <w:right w:val="single" w:sz="4" w:space="0" w:color="auto"/>
            </w:tcBorders>
            <w:vAlign w:val="center"/>
          </w:tcPr>
          <w:p w14:paraId="22060659"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28,6</w:t>
            </w:r>
          </w:p>
        </w:tc>
      </w:tr>
      <w:tr w:rsidR="00373BCF" w:rsidRPr="00F84980" w14:paraId="24886811" w14:textId="77777777" w:rsidTr="00111A9E">
        <w:tc>
          <w:tcPr>
            <w:tcW w:w="421" w:type="dxa"/>
            <w:tcBorders>
              <w:top w:val="single" w:sz="4" w:space="0" w:color="auto"/>
              <w:left w:val="single" w:sz="4" w:space="0" w:color="auto"/>
              <w:bottom w:val="single" w:sz="4" w:space="0" w:color="auto"/>
              <w:right w:val="single" w:sz="4" w:space="0" w:color="auto"/>
            </w:tcBorders>
            <w:hideMark/>
          </w:tcPr>
          <w:p w14:paraId="7713CFDB"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4</w:t>
            </w:r>
          </w:p>
        </w:tc>
        <w:tc>
          <w:tcPr>
            <w:tcW w:w="1144" w:type="dxa"/>
            <w:tcBorders>
              <w:top w:val="single" w:sz="4" w:space="0" w:color="auto"/>
              <w:left w:val="single" w:sz="4" w:space="0" w:color="auto"/>
              <w:bottom w:val="single" w:sz="4" w:space="0" w:color="auto"/>
              <w:right w:val="single" w:sz="4" w:space="0" w:color="auto"/>
            </w:tcBorders>
            <w:hideMark/>
          </w:tcPr>
          <w:p w14:paraId="4E19FAA5"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Вьетнам</w:t>
            </w:r>
          </w:p>
        </w:tc>
        <w:tc>
          <w:tcPr>
            <w:tcW w:w="746" w:type="dxa"/>
            <w:tcBorders>
              <w:top w:val="single" w:sz="4" w:space="0" w:color="auto"/>
              <w:left w:val="single" w:sz="4" w:space="0" w:color="auto"/>
              <w:bottom w:val="single" w:sz="4" w:space="0" w:color="auto"/>
              <w:right w:val="single" w:sz="4" w:space="0" w:color="auto"/>
            </w:tcBorders>
            <w:vAlign w:val="center"/>
          </w:tcPr>
          <w:p w14:paraId="55B16FF8"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25,0</w:t>
            </w:r>
          </w:p>
        </w:tc>
        <w:tc>
          <w:tcPr>
            <w:tcW w:w="1144" w:type="dxa"/>
            <w:tcBorders>
              <w:top w:val="single" w:sz="4" w:space="0" w:color="auto"/>
              <w:left w:val="single" w:sz="4" w:space="0" w:color="auto"/>
              <w:bottom w:val="single" w:sz="4" w:space="0" w:color="auto"/>
              <w:right w:val="single" w:sz="4" w:space="0" w:color="auto"/>
            </w:tcBorders>
            <w:hideMark/>
          </w:tcPr>
          <w:p w14:paraId="132169BE"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Вьетнам</w:t>
            </w:r>
          </w:p>
        </w:tc>
        <w:tc>
          <w:tcPr>
            <w:tcW w:w="746" w:type="dxa"/>
            <w:tcBorders>
              <w:top w:val="single" w:sz="4" w:space="0" w:color="auto"/>
              <w:left w:val="single" w:sz="4" w:space="0" w:color="auto"/>
              <w:bottom w:val="single" w:sz="4" w:space="0" w:color="auto"/>
              <w:right w:val="single" w:sz="4" w:space="0" w:color="auto"/>
            </w:tcBorders>
            <w:vAlign w:val="center"/>
          </w:tcPr>
          <w:p w14:paraId="03E2600A"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26,7</w:t>
            </w:r>
          </w:p>
        </w:tc>
        <w:tc>
          <w:tcPr>
            <w:tcW w:w="1144" w:type="dxa"/>
            <w:tcBorders>
              <w:top w:val="single" w:sz="4" w:space="0" w:color="auto"/>
              <w:left w:val="single" w:sz="4" w:space="0" w:color="auto"/>
              <w:bottom w:val="single" w:sz="4" w:space="0" w:color="auto"/>
              <w:right w:val="single" w:sz="4" w:space="0" w:color="auto"/>
            </w:tcBorders>
          </w:tcPr>
          <w:p w14:paraId="1E8B1416"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Вьетнам</w:t>
            </w:r>
          </w:p>
        </w:tc>
        <w:tc>
          <w:tcPr>
            <w:tcW w:w="746" w:type="dxa"/>
            <w:tcBorders>
              <w:top w:val="single" w:sz="4" w:space="0" w:color="auto"/>
              <w:left w:val="single" w:sz="4" w:space="0" w:color="auto"/>
              <w:bottom w:val="single" w:sz="4" w:space="0" w:color="auto"/>
              <w:right w:val="single" w:sz="4" w:space="0" w:color="auto"/>
            </w:tcBorders>
            <w:vAlign w:val="center"/>
          </w:tcPr>
          <w:p w14:paraId="588E4929"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31,5</w:t>
            </w:r>
          </w:p>
        </w:tc>
        <w:tc>
          <w:tcPr>
            <w:tcW w:w="1144" w:type="dxa"/>
            <w:tcBorders>
              <w:top w:val="single" w:sz="4" w:space="0" w:color="auto"/>
              <w:left w:val="single" w:sz="4" w:space="0" w:color="auto"/>
              <w:bottom w:val="single" w:sz="4" w:space="0" w:color="auto"/>
              <w:right w:val="single" w:sz="4" w:space="0" w:color="auto"/>
            </w:tcBorders>
          </w:tcPr>
          <w:p w14:paraId="65999A6F"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Вьетнам</w:t>
            </w:r>
          </w:p>
        </w:tc>
        <w:tc>
          <w:tcPr>
            <w:tcW w:w="746" w:type="dxa"/>
            <w:tcBorders>
              <w:top w:val="single" w:sz="4" w:space="0" w:color="auto"/>
              <w:left w:val="single" w:sz="4" w:space="0" w:color="auto"/>
              <w:bottom w:val="single" w:sz="4" w:space="0" w:color="auto"/>
              <w:right w:val="single" w:sz="4" w:space="0" w:color="auto"/>
            </w:tcBorders>
            <w:vAlign w:val="center"/>
          </w:tcPr>
          <w:p w14:paraId="50C68DC8"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30,6</w:t>
            </w:r>
          </w:p>
        </w:tc>
        <w:tc>
          <w:tcPr>
            <w:tcW w:w="1144" w:type="dxa"/>
            <w:tcBorders>
              <w:top w:val="single" w:sz="4" w:space="0" w:color="auto"/>
              <w:left w:val="single" w:sz="4" w:space="0" w:color="auto"/>
              <w:bottom w:val="single" w:sz="4" w:space="0" w:color="auto"/>
              <w:right w:val="single" w:sz="4" w:space="0" w:color="auto"/>
            </w:tcBorders>
          </w:tcPr>
          <w:p w14:paraId="6C3A1C5A"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Бангладеш</w:t>
            </w:r>
          </w:p>
        </w:tc>
        <w:tc>
          <w:tcPr>
            <w:tcW w:w="746" w:type="dxa"/>
            <w:tcBorders>
              <w:top w:val="single" w:sz="4" w:space="0" w:color="auto"/>
              <w:left w:val="single" w:sz="4" w:space="0" w:color="auto"/>
              <w:bottom w:val="single" w:sz="4" w:space="0" w:color="auto"/>
              <w:right w:val="single" w:sz="4" w:space="0" w:color="auto"/>
            </w:tcBorders>
            <w:vAlign w:val="center"/>
          </w:tcPr>
          <w:p w14:paraId="0C5E9BB7"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28,1</w:t>
            </w:r>
          </w:p>
        </w:tc>
      </w:tr>
      <w:tr w:rsidR="00373BCF" w:rsidRPr="00F84980" w14:paraId="162BC211" w14:textId="77777777" w:rsidTr="00111A9E">
        <w:tc>
          <w:tcPr>
            <w:tcW w:w="421" w:type="dxa"/>
            <w:tcBorders>
              <w:top w:val="single" w:sz="4" w:space="0" w:color="auto"/>
              <w:left w:val="single" w:sz="4" w:space="0" w:color="auto"/>
              <w:bottom w:val="single" w:sz="4" w:space="0" w:color="auto"/>
              <w:right w:val="single" w:sz="4" w:space="0" w:color="auto"/>
            </w:tcBorders>
            <w:hideMark/>
          </w:tcPr>
          <w:p w14:paraId="200D0A93"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5</w:t>
            </w:r>
          </w:p>
        </w:tc>
        <w:tc>
          <w:tcPr>
            <w:tcW w:w="1144" w:type="dxa"/>
            <w:tcBorders>
              <w:top w:val="single" w:sz="4" w:space="0" w:color="auto"/>
              <w:left w:val="single" w:sz="4" w:space="0" w:color="auto"/>
              <w:bottom w:val="single" w:sz="4" w:space="0" w:color="auto"/>
              <w:right w:val="single" w:sz="4" w:space="0" w:color="auto"/>
            </w:tcBorders>
            <w:hideMark/>
          </w:tcPr>
          <w:p w14:paraId="2F5B7E4C"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Индия</w:t>
            </w:r>
          </w:p>
        </w:tc>
        <w:tc>
          <w:tcPr>
            <w:tcW w:w="746" w:type="dxa"/>
            <w:tcBorders>
              <w:top w:val="single" w:sz="4" w:space="0" w:color="auto"/>
              <w:left w:val="single" w:sz="4" w:space="0" w:color="auto"/>
              <w:bottom w:val="single" w:sz="4" w:space="0" w:color="auto"/>
              <w:right w:val="single" w:sz="4" w:space="0" w:color="auto"/>
            </w:tcBorders>
            <w:vAlign w:val="center"/>
          </w:tcPr>
          <w:p w14:paraId="6408FBBB"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18,0</w:t>
            </w:r>
          </w:p>
        </w:tc>
        <w:tc>
          <w:tcPr>
            <w:tcW w:w="1144" w:type="dxa"/>
            <w:tcBorders>
              <w:top w:val="single" w:sz="4" w:space="0" w:color="auto"/>
              <w:left w:val="single" w:sz="4" w:space="0" w:color="auto"/>
              <w:bottom w:val="single" w:sz="4" w:space="0" w:color="auto"/>
              <w:right w:val="single" w:sz="4" w:space="0" w:color="auto"/>
            </w:tcBorders>
            <w:hideMark/>
          </w:tcPr>
          <w:p w14:paraId="47AE11C5"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Индия</w:t>
            </w:r>
          </w:p>
        </w:tc>
        <w:tc>
          <w:tcPr>
            <w:tcW w:w="746" w:type="dxa"/>
            <w:tcBorders>
              <w:top w:val="single" w:sz="4" w:space="0" w:color="auto"/>
              <w:left w:val="single" w:sz="4" w:space="0" w:color="auto"/>
              <w:bottom w:val="single" w:sz="4" w:space="0" w:color="auto"/>
              <w:right w:val="single" w:sz="4" w:space="0" w:color="auto"/>
            </w:tcBorders>
            <w:vAlign w:val="center"/>
          </w:tcPr>
          <w:p w14:paraId="7BEC8E6D"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18,4</w:t>
            </w:r>
          </w:p>
        </w:tc>
        <w:tc>
          <w:tcPr>
            <w:tcW w:w="1144" w:type="dxa"/>
            <w:tcBorders>
              <w:top w:val="single" w:sz="4" w:space="0" w:color="auto"/>
              <w:left w:val="single" w:sz="4" w:space="0" w:color="auto"/>
              <w:bottom w:val="single" w:sz="4" w:space="0" w:color="auto"/>
              <w:right w:val="single" w:sz="4" w:space="0" w:color="auto"/>
            </w:tcBorders>
          </w:tcPr>
          <w:p w14:paraId="3D20DFF6"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Индия</w:t>
            </w:r>
          </w:p>
        </w:tc>
        <w:tc>
          <w:tcPr>
            <w:tcW w:w="746" w:type="dxa"/>
            <w:tcBorders>
              <w:top w:val="single" w:sz="4" w:space="0" w:color="auto"/>
              <w:left w:val="single" w:sz="4" w:space="0" w:color="auto"/>
              <w:bottom w:val="single" w:sz="4" w:space="0" w:color="auto"/>
              <w:right w:val="single" w:sz="4" w:space="0" w:color="auto"/>
            </w:tcBorders>
            <w:vAlign w:val="center"/>
          </w:tcPr>
          <w:p w14:paraId="313CBDA7"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16,6</w:t>
            </w:r>
          </w:p>
        </w:tc>
        <w:tc>
          <w:tcPr>
            <w:tcW w:w="1144" w:type="dxa"/>
            <w:tcBorders>
              <w:top w:val="single" w:sz="4" w:space="0" w:color="auto"/>
              <w:left w:val="single" w:sz="4" w:space="0" w:color="auto"/>
              <w:bottom w:val="single" w:sz="4" w:space="0" w:color="auto"/>
              <w:right w:val="single" w:sz="4" w:space="0" w:color="auto"/>
            </w:tcBorders>
          </w:tcPr>
          <w:p w14:paraId="02448EFB"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Индия</w:t>
            </w:r>
          </w:p>
        </w:tc>
        <w:tc>
          <w:tcPr>
            <w:tcW w:w="746" w:type="dxa"/>
            <w:tcBorders>
              <w:top w:val="single" w:sz="4" w:space="0" w:color="auto"/>
              <w:left w:val="single" w:sz="4" w:space="0" w:color="auto"/>
              <w:bottom w:val="single" w:sz="4" w:space="0" w:color="auto"/>
              <w:right w:val="single" w:sz="4" w:space="0" w:color="auto"/>
            </w:tcBorders>
            <w:vAlign w:val="center"/>
          </w:tcPr>
          <w:p w14:paraId="1B2DE876"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17,2</w:t>
            </w:r>
          </w:p>
        </w:tc>
        <w:tc>
          <w:tcPr>
            <w:tcW w:w="1144" w:type="dxa"/>
            <w:tcBorders>
              <w:top w:val="single" w:sz="4" w:space="0" w:color="auto"/>
              <w:left w:val="single" w:sz="4" w:space="0" w:color="auto"/>
              <w:bottom w:val="single" w:sz="4" w:space="0" w:color="auto"/>
              <w:right w:val="single" w:sz="4" w:space="0" w:color="auto"/>
            </w:tcBorders>
          </w:tcPr>
          <w:p w14:paraId="4B3BAFF7"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Турция</w:t>
            </w:r>
          </w:p>
        </w:tc>
        <w:tc>
          <w:tcPr>
            <w:tcW w:w="746" w:type="dxa"/>
            <w:tcBorders>
              <w:top w:val="single" w:sz="4" w:space="0" w:color="auto"/>
              <w:left w:val="single" w:sz="4" w:space="0" w:color="auto"/>
              <w:bottom w:val="single" w:sz="4" w:space="0" w:color="auto"/>
              <w:right w:val="single" w:sz="4" w:space="0" w:color="auto"/>
            </w:tcBorders>
            <w:vAlign w:val="center"/>
          </w:tcPr>
          <w:p w14:paraId="4BDA70F2"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15,4</w:t>
            </w:r>
          </w:p>
        </w:tc>
      </w:tr>
      <w:tr w:rsidR="00373BCF" w:rsidRPr="00F84980" w14:paraId="31ACBA77" w14:textId="77777777" w:rsidTr="00111A9E">
        <w:tc>
          <w:tcPr>
            <w:tcW w:w="421" w:type="dxa"/>
            <w:tcBorders>
              <w:top w:val="single" w:sz="4" w:space="0" w:color="auto"/>
              <w:left w:val="single" w:sz="4" w:space="0" w:color="auto"/>
              <w:bottom w:val="single" w:sz="4" w:space="0" w:color="auto"/>
              <w:right w:val="single" w:sz="4" w:space="0" w:color="auto"/>
            </w:tcBorders>
            <w:hideMark/>
          </w:tcPr>
          <w:p w14:paraId="27C0CAF6"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6</w:t>
            </w:r>
          </w:p>
        </w:tc>
        <w:tc>
          <w:tcPr>
            <w:tcW w:w="1144" w:type="dxa"/>
            <w:tcBorders>
              <w:top w:val="single" w:sz="4" w:space="0" w:color="auto"/>
              <w:left w:val="single" w:sz="4" w:space="0" w:color="auto"/>
              <w:bottom w:val="single" w:sz="4" w:space="0" w:color="auto"/>
              <w:right w:val="single" w:sz="4" w:space="0" w:color="auto"/>
            </w:tcBorders>
            <w:hideMark/>
          </w:tcPr>
          <w:p w14:paraId="2A370F78"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ГонгКонг</w:t>
            </w:r>
          </w:p>
        </w:tc>
        <w:tc>
          <w:tcPr>
            <w:tcW w:w="746" w:type="dxa"/>
            <w:tcBorders>
              <w:top w:val="single" w:sz="4" w:space="0" w:color="auto"/>
              <w:left w:val="single" w:sz="4" w:space="0" w:color="auto"/>
              <w:bottom w:val="single" w:sz="4" w:space="0" w:color="auto"/>
              <w:right w:val="single" w:sz="4" w:space="0" w:color="auto"/>
            </w:tcBorders>
            <w:vAlign w:val="center"/>
          </w:tcPr>
          <w:p w14:paraId="1D5928BE"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16,0</w:t>
            </w:r>
          </w:p>
        </w:tc>
        <w:tc>
          <w:tcPr>
            <w:tcW w:w="1144" w:type="dxa"/>
            <w:tcBorders>
              <w:top w:val="single" w:sz="4" w:space="0" w:color="auto"/>
              <w:left w:val="single" w:sz="4" w:space="0" w:color="auto"/>
              <w:bottom w:val="single" w:sz="4" w:space="0" w:color="auto"/>
              <w:right w:val="single" w:sz="4" w:space="0" w:color="auto"/>
            </w:tcBorders>
            <w:hideMark/>
          </w:tcPr>
          <w:p w14:paraId="007CB2B5"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Турция</w:t>
            </w:r>
          </w:p>
        </w:tc>
        <w:tc>
          <w:tcPr>
            <w:tcW w:w="746" w:type="dxa"/>
            <w:tcBorders>
              <w:top w:val="single" w:sz="4" w:space="0" w:color="auto"/>
              <w:left w:val="single" w:sz="4" w:space="0" w:color="auto"/>
              <w:bottom w:val="single" w:sz="4" w:space="0" w:color="auto"/>
              <w:right w:val="single" w:sz="4" w:space="0" w:color="auto"/>
            </w:tcBorders>
            <w:vAlign w:val="center"/>
          </w:tcPr>
          <w:p w14:paraId="4AE06746"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15,1</w:t>
            </w:r>
          </w:p>
        </w:tc>
        <w:tc>
          <w:tcPr>
            <w:tcW w:w="1144" w:type="dxa"/>
            <w:tcBorders>
              <w:top w:val="single" w:sz="4" w:space="0" w:color="auto"/>
              <w:left w:val="single" w:sz="4" w:space="0" w:color="auto"/>
              <w:bottom w:val="single" w:sz="4" w:space="0" w:color="auto"/>
              <w:right w:val="single" w:sz="4" w:space="0" w:color="auto"/>
            </w:tcBorders>
          </w:tcPr>
          <w:p w14:paraId="1DE6D800"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Турция</w:t>
            </w:r>
          </w:p>
        </w:tc>
        <w:tc>
          <w:tcPr>
            <w:tcW w:w="746" w:type="dxa"/>
            <w:tcBorders>
              <w:top w:val="single" w:sz="4" w:space="0" w:color="auto"/>
              <w:left w:val="single" w:sz="4" w:space="0" w:color="auto"/>
              <w:bottom w:val="single" w:sz="4" w:space="0" w:color="auto"/>
              <w:right w:val="single" w:sz="4" w:space="0" w:color="auto"/>
            </w:tcBorders>
            <w:vAlign w:val="center"/>
          </w:tcPr>
          <w:p w14:paraId="3BF948B3"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15,7</w:t>
            </w:r>
          </w:p>
        </w:tc>
        <w:tc>
          <w:tcPr>
            <w:tcW w:w="1144" w:type="dxa"/>
            <w:tcBorders>
              <w:top w:val="single" w:sz="4" w:space="0" w:color="auto"/>
              <w:left w:val="single" w:sz="4" w:space="0" w:color="auto"/>
              <w:bottom w:val="single" w:sz="4" w:space="0" w:color="auto"/>
              <w:right w:val="single" w:sz="4" w:space="0" w:color="auto"/>
            </w:tcBorders>
          </w:tcPr>
          <w:p w14:paraId="6566C68E"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Турция</w:t>
            </w:r>
          </w:p>
        </w:tc>
        <w:tc>
          <w:tcPr>
            <w:tcW w:w="746" w:type="dxa"/>
            <w:tcBorders>
              <w:top w:val="single" w:sz="4" w:space="0" w:color="auto"/>
              <w:left w:val="single" w:sz="4" w:space="0" w:color="auto"/>
              <w:bottom w:val="single" w:sz="4" w:space="0" w:color="auto"/>
              <w:right w:val="single" w:sz="4" w:space="0" w:color="auto"/>
            </w:tcBorders>
            <w:vAlign w:val="center"/>
          </w:tcPr>
          <w:p w14:paraId="32DC1306"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15,9</w:t>
            </w:r>
          </w:p>
        </w:tc>
        <w:tc>
          <w:tcPr>
            <w:tcW w:w="1144" w:type="dxa"/>
            <w:tcBorders>
              <w:top w:val="single" w:sz="4" w:space="0" w:color="auto"/>
              <w:left w:val="single" w:sz="4" w:space="0" w:color="auto"/>
              <w:bottom w:val="single" w:sz="4" w:space="0" w:color="auto"/>
              <w:right w:val="single" w:sz="4" w:space="0" w:color="auto"/>
            </w:tcBorders>
          </w:tcPr>
          <w:p w14:paraId="3FD29410"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Индия</w:t>
            </w:r>
          </w:p>
        </w:tc>
        <w:tc>
          <w:tcPr>
            <w:tcW w:w="746" w:type="dxa"/>
            <w:tcBorders>
              <w:top w:val="single" w:sz="4" w:space="0" w:color="auto"/>
              <w:left w:val="single" w:sz="4" w:space="0" w:color="auto"/>
              <w:bottom w:val="single" w:sz="4" w:space="0" w:color="auto"/>
              <w:right w:val="single" w:sz="4" w:space="0" w:color="auto"/>
            </w:tcBorders>
          </w:tcPr>
          <w:p w14:paraId="0C86FD36"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10,0</w:t>
            </w:r>
          </w:p>
        </w:tc>
      </w:tr>
      <w:tr w:rsidR="00373BCF" w:rsidRPr="00F84980" w14:paraId="63F71134" w14:textId="77777777" w:rsidTr="00111A9E">
        <w:tc>
          <w:tcPr>
            <w:tcW w:w="421" w:type="dxa"/>
            <w:tcBorders>
              <w:top w:val="single" w:sz="4" w:space="0" w:color="auto"/>
              <w:left w:val="single" w:sz="4" w:space="0" w:color="auto"/>
              <w:bottom w:val="single" w:sz="4" w:space="0" w:color="auto"/>
              <w:right w:val="single" w:sz="4" w:space="0" w:color="auto"/>
            </w:tcBorders>
            <w:hideMark/>
          </w:tcPr>
          <w:p w14:paraId="4A7A2366"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7</w:t>
            </w:r>
          </w:p>
        </w:tc>
        <w:tc>
          <w:tcPr>
            <w:tcW w:w="1144" w:type="dxa"/>
            <w:tcBorders>
              <w:top w:val="single" w:sz="4" w:space="0" w:color="auto"/>
              <w:left w:val="single" w:sz="4" w:space="0" w:color="auto"/>
              <w:bottom w:val="single" w:sz="4" w:space="0" w:color="auto"/>
              <w:right w:val="single" w:sz="4" w:space="0" w:color="auto"/>
            </w:tcBorders>
            <w:hideMark/>
          </w:tcPr>
          <w:p w14:paraId="4AACD46C"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Турция</w:t>
            </w:r>
          </w:p>
        </w:tc>
        <w:tc>
          <w:tcPr>
            <w:tcW w:w="746" w:type="dxa"/>
            <w:tcBorders>
              <w:top w:val="single" w:sz="4" w:space="0" w:color="auto"/>
              <w:left w:val="single" w:sz="4" w:space="0" w:color="auto"/>
              <w:bottom w:val="single" w:sz="4" w:space="0" w:color="auto"/>
              <w:right w:val="single" w:sz="4" w:space="0" w:color="auto"/>
            </w:tcBorders>
            <w:vAlign w:val="center"/>
          </w:tcPr>
          <w:p w14:paraId="635E214D"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15,0</w:t>
            </w:r>
          </w:p>
        </w:tc>
        <w:tc>
          <w:tcPr>
            <w:tcW w:w="1144" w:type="dxa"/>
            <w:tcBorders>
              <w:top w:val="single" w:sz="4" w:space="0" w:color="auto"/>
              <w:left w:val="single" w:sz="4" w:space="0" w:color="auto"/>
              <w:bottom w:val="single" w:sz="4" w:space="0" w:color="auto"/>
              <w:right w:val="single" w:sz="4" w:space="0" w:color="auto"/>
            </w:tcBorders>
            <w:hideMark/>
          </w:tcPr>
          <w:p w14:paraId="2D3080A8"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ГонгКонг</w:t>
            </w:r>
          </w:p>
        </w:tc>
        <w:tc>
          <w:tcPr>
            <w:tcW w:w="746" w:type="dxa"/>
            <w:tcBorders>
              <w:top w:val="single" w:sz="4" w:space="0" w:color="auto"/>
              <w:left w:val="single" w:sz="4" w:space="0" w:color="auto"/>
              <w:bottom w:val="single" w:sz="4" w:space="0" w:color="auto"/>
              <w:right w:val="single" w:sz="4" w:space="0" w:color="auto"/>
            </w:tcBorders>
            <w:vAlign w:val="center"/>
          </w:tcPr>
          <w:p w14:paraId="38C48646"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14,5</w:t>
            </w:r>
          </w:p>
        </w:tc>
        <w:tc>
          <w:tcPr>
            <w:tcW w:w="1144" w:type="dxa"/>
            <w:tcBorders>
              <w:top w:val="single" w:sz="4" w:space="0" w:color="auto"/>
              <w:left w:val="single" w:sz="4" w:space="0" w:color="auto"/>
              <w:bottom w:val="single" w:sz="4" w:space="0" w:color="auto"/>
              <w:right w:val="single" w:sz="4" w:space="0" w:color="auto"/>
            </w:tcBorders>
            <w:hideMark/>
          </w:tcPr>
          <w:p w14:paraId="665FEBB7"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ГонгКонг</w:t>
            </w:r>
          </w:p>
        </w:tc>
        <w:tc>
          <w:tcPr>
            <w:tcW w:w="746" w:type="dxa"/>
            <w:tcBorders>
              <w:top w:val="single" w:sz="4" w:space="0" w:color="auto"/>
              <w:left w:val="single" w:sz="4" w:space="0" w:color="auto"/>
              <w:bottom w:val="single" w:sz="4" w:space="0" w:color="auto"/>
              <w:right w:val="single" w:sz="4" w:space="0" w:color="auto"/>
            </w:tcBorders>
            <w:vAlign w:val="center"/>
          </w:tcPr>
          <w:p w14:paraId="08E2C5D8"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13,9</w:t>
            </w:r>
          </w:p>
        </w:tc>
        <w:tc>
          <w:tcPr>
            <w:tcW w:w="1144" w:type="dxa"/>
            <w:tcBorders>
              <w:top w:val="single" w:sz="4" w:space="0" w:color="auto"/>
              <w:left w:val="single" w:sz="4" w:space="0" w:color="auto"/>
              <w:bottom w:val="single" w:sz="4" w:space="0" w:color="auto"/>
              <w:right w:val="single" w:sz="4" w:space="0" w:color="auto"/>
            </w:tcBorders>
            <w:hideMark/>
          </w:tcPr>
          <w:p w14:paraId="7ECC9454"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ГонгКонг</w:t>
            </w:r>
          </w:p>
        </w:tc>
        <w:tc>
          <w:tcPr>
            <w:tcW w:w="746" w:type="dxa"/>
            <w:tcBorders>
              <w:top w:val="single" w:sz="4" w:space="0" w:color="auto"/>
              <w:left w:val="single" w:sz="4" w:space="0" w:color="auto"/>
              <w:bottom w:val="single" w:sz="4" w:space="0" w:color="auto"/>
              <w:right w:val="single" w:sz="4" w:space="0" w:color="auto"/>
            </w:tcBorders>
            <w:vAlign w:val="center"/>
          </w:tcPr>
          <w:p w14:paraId="096368CF"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12,3</w:t>
            </w:r>
          </w:p>
        </w:tc>
        <w:tc>
          <w:tcPr>
            <w:tcW w:w="1144" w:type="dxa"/>
            <w:tcBorders>
              <w:top w:val="single" w:sz="4" w:space="0" w:color="auto"/>
              <w:left w:val="single" w:sz="4" w:space="0" w:color="auto"/>
              <w:bottom w:val="single" w:sz="4" w:space="0" w:color="auto"/>
              <w:right w:val="single" w:sz="4" w:space="0" w:color="auto"/>
            </w:tcBorders>
            <w:hideMark/>
          </w:tcPr>
          <w:p w14:paraId="45B87E47"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Малайзия</w:t>
            </w:r>
          </w:p>
        </w:tc>
        <w:tc>
          <w:tcPr>
            <w:tcW w:w="746" w:type="dxa"/>
            <w:tcBorders>
              <w:top w:val="single" w:sz="4" w:space="0" w:color="auto"/>
              <w:left w:val="single" w:sz="4" w:space="0" w:color="auto"/>
              <w:bottom w:val="single" w:sz="4" w:space="0" w:color="auto"/>
              <w:right w:val="single" w:sz="4" w:space="0" w:color="auto"/>
            </w:tcBorders>
          </w:tcPr>
          <w:p w14:paraId="51D142A8"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9,8</w:t>
            </w:r>
          </w:p>
        </w:tc>
      </w:tr>
      <w:tr w:rsidR="00373BCF" w:rsidRPr="00F84980" w14:paraId="64BC27E1" w14:textId="77777777" w:rsidTr="00111A9E">
        <w:tc>
          <w:tcPr>
            <w:tcW w:w="421" w:type="dxa"/>
            <w:tcBorders>
              <w:top w:val="single" w:sz="4" w:space="0" w:color="auto"/>
              <w:left w:val="single" w:sz="4" w:space="0" w:color="auto"/>
              <w:bottom w:val="single" w:sz="4" w:space="0" w:color="auto"/>
              <w:right w:val="single" w:sz="4" w:space="0" w:color="auto"/>
            </w:tcBorders>
            <w:hideMark/>
          </w:tcPr>
          <w:p w14:paraId="185BE07E"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8</w:t>
            </w:r>
          </w:p>
        </w:tc>
        <w:tc>
          <w:tcPr>
            <w:tcW w:w="1144" w:type="dxa"/>
            <w:tcBorders>
              <w:top w:val="single" w:sz="4" w:space="0" w:color="auto"/>
              <w:left w:val="single" w:sz="4" w:space="0" w:color="auto"/>
              <w:bottom w:val="single" w:sz="4" w:space="0" w:color="auto"/>
              <w:right w:val="single" w:sz="4" w:space="0" w:color="auto"/>
            </w:tcBorders>
            <w:hideMark/>
          </w:tcPr>
          <w:p w14:paraId="17C00B22"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Индонезия</w:t>
            </w:r>
          </w:p>
        </w:tc>
        <w:tc>
          <w:tcPr>
            <w:tcW w:w="746" w:type="dxa"/>
            <w:tcBorders>
              <w:top w:val="single" w:sz="4" w:space="0" w:color="auto"/>
              <w:left w:val="single" w:sz="4" w:space="0" w:color="auto"/>
              <w:bottom w:val="single" w:sz="4" w:space="0" w:color="auto"/>
              <w:right w:val="single" w:sz="4" w:space="0" w:color="auto"/>
            </w:tcBorders>
            <w:vAlign w:val="center"/>
          </w:tcPr>
          <w:p w14:paraId="3D77C429"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7,0</w:t>
            </w:r>
          </w:p>
        </w:tc>
        <w:tc>
          <w:tcPr>
            <w:tcW w:w="1144" w:type="dxa"/>
            <w:tcBorders>
              <w:top w:val="single" w:sz="4" w:space="0" w:color="auto"/>
              <w:left w:val="single" w:sz="4" w:space="0" w:color="auto"/>
              <w:bottom w:val="single" w:sz="4" w:space="0" w:color="auto"/>
              <w:right w:val="single" w:sz="4" w:space="0" w:color="auto"/>
            </w:tcBorders>
            <w:hideMark/>
          </w:tcPr>
          <w:p w14:paraId="36AD2433"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Индонезия</w:t>
            </w:r>
          </w:p>
        </w:tc>
        <w:tc>
          <w:tcPr>
            <w:tcW w:w="746" w:type="dxa"/>
            <w:tcBorders>
              <w:top w:val="single" w:sz="4" w:space="0" w:color="auto"/>
              <w:left w:val="single" w:sz="4" w:space="0" w:color="auto"/>
              <w:bottom w:val="single" w:sz="4" w:space="0" w:color="auto"/>
              <w:right w:val="single" w:sz="4" w:space="0" w:color="auto"/>
            </w:tcBorders>
            <w:vAlign w:val="center"/>
          </w:tcPr>
          <w:p w14:paraId="2B52810F"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8,2</w:t>
            </w:r>
          </w:p>
        </w:tc>
        <w:tc>
          <w:tcPr>
            <w:tcW w:w="1144" w:type="dxa"/>
            <w:tcBorders>
              <w:top w:val="single" w:sz="4" w:space="0" w:color="auto"/>
              <w:left w:val="single" w:sz="4" w:space="0" w:color="auto"/>
              <w:bottom w:val="single" w:sz="4" w:space="0" w:color="auto"/>
              <w:right w:val="single" w:sz="4" w:space="0" w:color="auto"/>
            </w:tcBorders>
          </w:tcPr>
          <w:p w14:paraId="172DEFB3"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Индонезия</w:t>
            </w:r>
          </w:p>
        </w:tc>
        <w:tc>
          <w:tcPr>
            <w:tcW w:w="746" w:type="dxa"/>
            <w:tcBorders>
              <w:top w:val="single" w:sz="4" w:space="0" w:color="auto"/>
              <w:left w:val="single" w:sz="4" w:space="0" w:color="auto"/>
              <w:bottom w:val="single" w:sz="4" w:space="0" w:color="auto"/>
              <w:right w:val="single" w:sz="4" w:space="0" w:color="auto"/>
            </w:tcBorders>
            <w:vAlign w:val="center"/>
          </w:tcPr>
          <w:p w14:paraId="585151EF"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8,9</w:t>
            </w:r>
          </w:p>
        </w:tc>
        <w:tc>
          <w:tcPr>
            <w:tcW w:w="1144" w:type="dxa"/>
            <w:tcBorders>
              <w:top w:val="single" w:sz="4" w:space="0" w:color="auto"/>
              <w:left w:val="single" w:sz="4" w:space="0" w:color="auto"/>
              <w:bottom w:val="single" w:sz="4" w:space="0" w:color="auto"/>
              <w:right w:val="single" w:sz="4" w:space="0" w:color="auto"/>
            </w:tcBorders>
            <w:hideMark/>
          </w:tcPr>
          <w:p w14:paraId="42C12899"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Велико-британия</w:t>
            </w:r>
          </w:p>
        </w:tc>
        <w:tc>
          <w:tcPr>
            <w:tcW w:w="746" w:type="dxa"/>
            <w:tcBorders>
              <w:top w:val="single" w:sz="4" w:space="0" w:color="auto"/>
              <w:left w:val="single" w:sz="4" w:space="0" w:color="auto"/>
              <w:bottom w:val="single" w:sz="4" w:space="0" w:color="auto"/>
              <w:right w:val="single" w:sz="4" w:space="0" w:color="auto"/>
            </w:tcBorders>
            <w:vAlign w:val="center"/>
          </w:tcPr>
          <w:p w14:paraId="073F4935"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9,1</w:t>
            </w:r>
          </w:p>
        </w:tc>
        <w:tc>
          <w:tcPr>
            <w:tcW w:w="1144" w:type="dxa"/>
            <w:tcBorders>
              <w:top w:val="single" w:sz="4" w:space="0" w:color="auto"/>
              <w:left w:val="single" w:sz="4" w:space="0" w:color="auto"/>
              <w:bottom w:val="single" w:sz="4" w:space="0" w:color="auto"/>
              <w:right w:val="single" w:sz="4" w:space="0" w:color="auto"/>
            </w:tcBorders>
            <w:hideMark/>
          </w:tcPr>
          <w:p w14:paraId="21E81EA4"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Велико-британия</w:t>
            </w:r>
          </w:p>
        </w:tc>
        <w:tc>
          <w:tcPr>
            <w:tcW w:w="746" w:type="dxa"/>
            <w:tcBorders>
              <w:top w:val="single" w:sz="4" w:space="0" w:color="auto"/>
              <w:left w:val="single" w:sz="4" w:space="0" w:color="auto"/>
              <w:bottom w:val="single" w:sz="4" w:space="0" w:color="auto"/>
              <w:right w:val="single" w:sz="4" w:space="0" w:color="auto"/>
            </w:tcBorders>
            <w:vAlign w:val="center"/>
          </w:tcPr>
          <w:p w14:paraId="60EC4FBE"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8,4</w:t>
            </w:r>
          </w:p>
        </w:tc>
      </w:tr>
      <w:tr w:rsidR="00373BCF" w:rsidRPr="00F84980" w14:paraId="387AAA0C" w14:textId="77777777" w:rsidTr="00111A9E">
        <w:tc>
          <w:tcPr>
            <w:tcW w:w="421" w:type="dxa"/>
            <w:tcBorders>
              <w:top w:val="single" w:sz="4" w:space="0" w:color="auto"/>
              <w:left w:val="single" w:sz="4" w:space="0" w:color="auto"/>
              <w:bottom w:val="single" w:sz="4" w:space="0" w:color="auto"/>
              <w:right w:val="single" w:sz="4" w:space="0" w:color="auto"/>
            </w:tcBorders>
            <w:hideMark/>
          </w:tcPr>
          <w:p w14:paraId="2152C63F"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9</w:t>
            </w:r>
          </w:p>
        </w:tc>
        <w:tc>
          <w:tcPr>
            <w:tcW w:w="1144" w:type="dxa"/>
            <w:tcBorders>
              <w:top w:val="single" w:sz="4" w:space="0" w:color="auto"/>
              <w:left w:val="single" w:sz="4" w:space="0" w:color="auto"/>
              <w:bottom w:val="single" w:sz="4" w:space="0" w:color="auto"/>
              <w:right w:val="single" w:sz="4" w:space="0" w:color="auto"/>
            </w:tcBorders>
            <w:hideMark/>
          </w:tcPr>
          <w:p w14:paraId="7F8C1AC0"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Камбоджа</w:t>
            </w:r>
          </w:p>
        </w:tc>
        <w:tc>
          <w:tcPr>
            <w:tcW w:w="746" w:type="dxa"/>
            <w:tcBorders>
              <w:top w:val="single" w:sz="4" w:space="0" w:color="auto"/>
              <w:left w:val="single" w:sz="4" w:space="0" w:color="auto"/>
              <w:bottom w:val="single" w:sz="4" w:space="0" w:color="auto"/>
              <w:right w:val="single" w:sz="4" w:space="0" w:color="auto"/>
            </w:tcBorders>
          </w:tcPr>
          <w:p w14:paraId="3CEB3CF9"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6,0</w:t>
            </w:r>
          </w:p>
        </w:tc>
        <w:tc>
          <w:tcPr>
            <w:tcW w:w="1144" w:type="dxa"/>
            <w:tcBorders>
              <w:top w:val="single" w:sz="4" w:space="0" w:color="auto"/>
              <w:left w:val="single" w:sz="4" w:space="0" w:color="auto"/>
              <w:bottom w:val="single" w:sz="4" w:space="0" w:color="auto"/>
              <w:right w:val="single" w:sz="4" w:space="0" w:color="auto"/>
            </w:tcBorders>
            <w:hideMark/>
          </w:tcPr>
          <w:p w14:paraId="278EF4CD"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Камбоджа</w:t>
            </w:r>
          </w:p>
        </w:tc>
        <w:tc>
          <w:tcPr>
            <w:tcW w:w="746" w:type="dxa"/>
            <w:tcBorders>
              <w:top w:val="single" w:sz="4" w:space="0" w:color="auto"/>
              <w:left w:val="single" w:sz="4" w:space="0" w:color="auto"/>
              <w:bottom w:val="single" w:sz="4" w:space="0" w:color="auto"/>
              <w:right w:val="single" w:sz="4" w:space="0" w:color="auto"/>
            </w:tcBorders>
            <w:vAlign w:val="center"/>
          </w:tcPr>
          <w:p w14:paraId="325215DE"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7,2</w:t>
            </w:r>
          </w:p>
        </w:tc>
        <w:tc>
          <w:tcPr>
            <w:tcW w:w="1144" w:type="dxa"/>
            <w:tcBorders>
              <w:top w:val="single" w:sz="4" w:space="0" w:color="auto"/>
              <w:left w:val="single" w:sz="4" w:space="0" w:color="auto"/>
              <w:bottom w:val="single" w:sz="4" w:space="0" w:color="auto"/>
              <w:right w:val="single" w:sz="4" w:space="0" w:color="auto"/>
            </w:tcBorders>
          </w:tcPr>
          <w:p w14:paraId="121DC4BC"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Камбоджа</w:t>
            </w:r>
          </w:p>
        </w:tc>
        <w:tc>
          <w:tcPr>
            <w:tcW w:w="746" w:type="dxa"/>
            <w:tcBorders>
              <w:top w:val="single" w:sz="4" w:space="0" w:color="auto"/>
              <w:left w:val="single" w:sz="4" w:space="0" w:color="auto"/>
              <w:bottom w:val="single" w:sz="4" w:space="0" w:color="auto"/>
              <w:right w:val="single" w:sz="4" w:space="0" w:color="auto"/>
            </w:tcBorders>
            <w:vAlign w:val="center"/>
          </w:tcPr>
          <w:p w14:paraId="1B112708"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8,2</w:t>
            </w:r>
          </w:p>
        </w:tc>
        <w:tc>
          <w:tcPr>
            <w:tcW w:w="1144" w:type="dxa"/>
            <w:tcBorders>
              <w:top w:val="single" w:sz="4" w:space="0" w:color="auto"/>
              <w:left w:val="single" w:sz="4" w:space="0" w:color="auto"/>
              <w:bottom w:val="single" w:sz="4" w:space="0" w:color="auto"/>
              <w:right w:val="single" w:sz="4" w:space="0" w:color="auto"/>
            </w:tcBorders>
          </w:tcPr>
          <w:p w14:paraId="7C13235D"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Индонезия</w:t>
            </w:r>
          </w:p>
        </w:tc>
        <w:tc>
          <w:tcPr>
            <w:tcW w:w="746" w:type="dxa"/>
            <w:tcBorders>
              <w:top w:val="single" w:sz="4" w:space="0" w:color="auto"/>
              <w:left w:val="single" w:sz="4" w:space="0" w:color="auto"/>
              <w:bottom w:val="single" w:sz="4" w:space="0" w:color="auto"/>
              <w:right w:val="single" w:sz="4" w:space="0" w:color="auto"/>
            </w:tcBorders>
            <w:vAlign w:val="center"/>
          </w:tcPr>
          <w:p w14:paraId="05408F3D"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8,6</w:t>
            </w:r>
          </w:p>
        </w:tc>
        <w:tc>
          <w:tcPr>
            <w:tcW w:w="1144" w:type="dxa"/>
            <w:tcBorders>
              <w:top w:val="single" w:sz="4" w:space="0" w:color="auto"/>
              <w:left w:val="single" w:sz="4" w:space="0" w:color="auto"/>
              <w:bottom w:val="single" w:sz="4" w:space="0" w:color="auto"/>
              <w:right w:val="single" w:sz="4" w:space="0" w:color="auto"/>
            </w:tcBorders>
            <w:hideMark/>
          </w:tcPr>
          <w:p w14:paraId="18C3D2BB"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Гонг Конг</w:t>
            </w:r>
          </w:p>
        </w:tc>
        <w:tc>
          <w:tcPr>
            <w:tcW w:w="746" w:type="dxa"/>
            <w:tcBorders>
              <w:top w:val="single" w:sz="4" w:space="0" w:color="auto"/>
              <w:left w:val="single" w:sz="4" w:space="0" w:color="auto"/>
              <w:bottom w:val="single" w:sz="4" w:space="0" w:color="auto"/>
              <w:right w:val="single" w:sz="4" w:space="0" w:color="auto"/>
            </w:tcBorders>
          </w:tcPr>
          <w:p w14:paraId="2B7812EC"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8,2</w:t>
            </w:r>
          </w:p>
        </w:tc>
      </w:tr>
      <w:tr w:rsidR="00373BCF" w:rsidRPr="00F84980" w14:paraId="05CF6495" w14:textId="77777777" w:rsidTr="00111A9E">
        <w:tc>
          <w:tcPr>
            <w:tcW w:w="421" w:type="dxa"/>
            <w:tcBorders>
              <w:top w:val="single" w:sz="4" w:space="0" w:color="auto"/>
              <w:left w:val="single" w:sz="4" w:space="0" w:color="auto"/>
              <w:bottom w:val="single" w:sz="4" w:space="0" w:color="auto"/>
              <w:right w:val="single" w:sz="4" w:space="0" w:color="auto"/>
            </w:tcBorders>
            <w:hideMark/>
          </w:tcPr>
          <w:p w14:paraId="54DA5EAE"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10</w:t>
            </w:r>
          </w:p>
        </w:tc>
        <w:tc>
          <w:tcPr>
            <w:tcW w:w="1144" w:type="dxa"/>
            <w:tcBorders>
              <w:top w:val="single" w:sz="4" w:space="0" w:color="auto"/>
              <w:left w:val="single" w:sz="4" w:space="0" w:color="auto"/>
              <w:bottom w:val="single" w:sz="4" w:space="0" w:color="auto"/>
              <w:right w:val="single" w:sz="4" w:space="0" w:color="auto"/>
            </w:tcBorders>
            <w:hideMark/>
          </w:tcPr>
          <w:p w14:paraId="586F2E9F"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США</w:t>
            </w:r>
          </w:p>
        </w:tc>
        <w:tc>
          <w:tcPr>
            <w:tcW w:w="746" w:type="dxa"/>
            <w:tcBorders>
              <w:top w:val="single" w:sz="4" w:space="0" w:color="auto"/>
              <w:left w:val="single" w:sz="4" w:space="0" w:color="auto"/>
              <w:bottom w:val="single" w:sz="4" w:space="0" w:color="auto"/>
              <w:right w:val="single" w:sz="4" w:space="0" w:color="auto"/>
            </w:tcBorders>
          </w:tcPr>
          <w:p w14:paraId="3C5C7BCE"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6,0</w:t>
            </w:r>
          </w:p>
        </w:tc>
        <w:tc>
          <w:tcPr>
            <w:tcW w:w="1144" w:type="dxa"/>
            <w:tcBorders>
              <w:top w:val="single" w:sz="4" w:space="0" w:color="auto"/>
              <w:left w:val="single" w:sz="4" w:space="0" w:color="auto"/>
              <w:bottom w:val="single" w:sz="4" w:space="0" w:color="auto"/>
              <w:right w:val="single" w:sz="4" w:space="0" w:color="auto"/>
            </w:tcBorders>
            <w:hideMark/>
          </w:tcPr>
          <w:p w14:paraId="430652D8"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США</w:t>
            </w:r>
          </w:p>
        </w:tc>
        <w:tc>
          <w:tcPr>
            <w:tcW w:w="746" w:type="dxa"/>
            <w:tcBorders>
              <w:top w:val="single" w:sz="4" w:space="0" w:color="auto"/>
              <w:left w:val="single" w:sz="4" w:space="0" w:color="auto"/>
              <w:bottom w:val="single" w:sz="4" w:space="0" w:color="auto"/>
              <w:right w:val="single" w:sz="4" w:space="0" w:color="auto"/>
            </w:tcBorders>
            <w:vAlign w:val="center"/>
          </w:tcPr>
          <w:p w14:paraId="64A50D78"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5,7</w:t>
            </w:r>
          </w:p>
        </w:tc>
        <w:tc>
          <w:tcPr>
            <w:tcW w:w="1144" w:type="dxa"/>
            <w:tcBorders>
              <w:top w:val="single" w:sz="4" w:space="0" w:color="auto"/>
              <w:left w:val="single" w:sz="4" w:space="0" w:color="auto"/>
              <w:bottom w:val="single" w:sz="4" w:space="0" w:color="auto"/>
              <w:right w:val="single" w:sz="4" w:space="0" w:color="auto"/>
            </w:tcBorders>
          </w:tcPr>
          <w:p w14:paraId="2B02AF1A"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США</w:t>
            </w:r>
          </w:p>
        </w:tc>
        <w:tc>
          <w:tcPr>
            <w:tcW w:w="746" w:type="dxa"/>
            <w:tcBorders>
              <w:top w:val="single" w:sz="4" w:space="0" w:color="auto"/>
              <w:left w:val="single" w:sz="4" w:space="0" w:color="auto"/>
              <w:bottom w:val="single" w:sz="4" w:space="0" w:color="auto"/>
              <w:right w:val="single" w:sz="4" w:space="0" w:color="auto"/>
            </w:tcBorders>
            <w:vAlign w:val="center"/>
          </w:tcPr>
          <w:p w14:paraId="2104519D"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6,0</w:t>
            </w:r>
          </w:p>
        </w:tc>
        <w:tc>
          <w:tcPr>
            <w:tcW w:w="1144" w:type="dxa"/>
            <w:tcBorders>
              <w:top w:val="single" w:sz="4" w:space="0" w:color="auto"/>
              <w:left w:val="single" w:sz="4" w:space="0" w:color="auto"/>
              <w:bottom w:val="single" w:sz="4" w:space="0" w:color="auto"/>
              <w:right w:val="single" w:sz="4" w:space="0" w:color="auto"/>
            </w:tcBorders>
          </w:tcPr>
          <w:p w14:paraId="3DBBAD5B"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Камбоджа</w:t>
            </w:r>
          </w:p>
        </w:tc>
        <w:tc>
          <w:tcPr>
            <w:tcW w:w="746" w:type="dxa"/>
            <w:tcBorders>
              <w:top w:val="single" w:sz="4" w:space="0" w:color="auto"/>
              <w:left w:val="single" w:sz="4" w:space="0" w:color="auto"/>
              <w:bottom w:val="single" w:sz="4" w:space="0" w:color="auto"/>
              <w:right w:val="single" w:sz="4" w:space="0" w:color="auto"/>
            </w:tcBorders>
            <w:vAlign w:val="center"/>
          </w:tcPr>
          <w:p w14:paraId="63F6542C"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8,5</w:t>
            </w:r>
          </w:p>
        </w:tc>
        <w:tc>
          <w:tcPr>
            <w:tcW w:w="1144" w:type="dxa"/>
            <w:tcBorders>
              <w:top w:val="single" w:sz="4" w:space="0" w:color="auto"/>
              <w:left w:val="single" w:sz="4" w:space="0" w:color="auto"/>
              <w:bottom w:val="single" w:sz="4" w:space="0" w:color="auto"/>
              <w:right w:val="single" w:sz="4" w:space="0" w:color="auto"/>
            </w:tcBorders>
            <w:hideMark/>
          </w:tcPr>
          <w:p w14:paraId="7C080D33" w14:textId="77777777" w:rsidR="00373BCF" w:rsidRPr="00F84980" w:rsidRDefault="00373BCF" w:rsidP="00111A9E">
            <w:pPr>
              <w:jc w:val="both"/>
              <w:rPr>
                <w:rFonts w:ascii="Times New Roman" w:hAnsi="Times New Roman" w:cs="Times New Roman"/>
                <w:sz w:val="20"/>
                <w:szCs w:val="20"/>
                <w:lang w:val="ru-RU"/>
              </w:rPr>
            </w:pPr>
            <w:r w:rsidRPr="00F84980">
              <w:rPr>
                <w:rFonts w:ascii="Times New Roman" w:hAnsi="Times New Roman" w:cs="Times New Roman"/>
                <w:sz w:val="20"/>
                <w:szCs w:val="20"/>
                <w:lang w:val="ru-RU"/>
              </w:rPr>
              <w:t>Индонезия</w:t>
            </w:r>
          </w:p>
        </w:tc>
        <w:tc>
          <w:tcPr>
            <w:tcW w:w="746" w:type="dxa"/>
            <w:tcBorders>
              <w:top w:val="single" w:sz="4" w:space="0" w:color="auto"/>
              <w:left w:val="single" w:sz="4" w:space="0" w:color="auto"/>
              <w:bottom w:val="single" w:sz="4" w:space="0" w:color="auto"/>
              <w:right w:val="single" w:sz="4" w:space="0" w:color="auto"/>
            </w:tcBorders>
            <w:vAlign w:val="center"/>
          </w:tcPr>
          <w:p w14:paraId="5BEF48F9" w14:textId="77777777" w:rsidR="00373BCF" w:rsidRPr="00F84980" w:rsidRDefault="00373BCF" w:rsidP="00111A9E">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7,6</w:t>
            </w:r>
          </w:p>
        </w:tc>
      </w:tr>
      <w:tr w:rsidR="00373BCF" w:rsidRPr="00112A62" w14:paraId="732F33DD" w14:textId="77777777" w:rsidTr="00111A9E">
        <w:tc>
          <w:tcPr>
            <w:tcW w:w="9871" w:type="dxa"/>
            <w:gridSpan w:val="11"/>
            <w:tcBorders>
              <w:top w:val="single" w:sz="4" w:space="0" w:color="auto"/>
              <w:left w:val="single" w:sz="4" w:space="0" w:color="auto"/>
              <w:bottom w:val="single" w:sz="4" w:space="0" w:color="auto"/>
              <w:right w:val="single" w:sz="4" w:space="0" w:color="auto"/>
            </w:tcBorders>
            <w:hideMark/>
          </w:tcPr>
          <w:p w14:paraId="00525FBB" w14:textId="77777777" w:rsidR="00373BCF" w:rsidRPr="007B159C" w:rsidRDefault="00373BCF" w:rsidP="00086967">
            <w:pPr>
              <w:rPr>
                <w:rFonts w:ascii="Times New Roman" w:hAnsi="Times New Roman" w:cs="Times New Roman"/>
                <w:sz w:val="20"/>
                <w:szCs w:val="20"/>
                <w:lang w:val="ru-RU"/>
              </w:rPr>
            </w:pPr>
            <w:r w:rsidRPr="00F84980">
              <w:rPr>
                <w:rFonts w:ascii="Times New Roman" w:hAnsi="Times New Roman" w:cs="Times New Roman"/>
                <w:sz w:val="20"/>
                <w:szCs w:val="20"/>
                <w:lang w:val="ru-RU"/>
              </w:rPr>
              <w:t>Примечание – составлено на основе источника [</w:t>
            </w:r>
            <w:r w:rsidR="00086967">
              <w:rPr>
                <w:rFonts w:ascii="Times New Roman" w:hAnsi="Times New Roman" w:cs="Times New Roman"/>
                <w:sz w:val="20"/>
                <w:szCs w:val="20"/>
                <w:lang w:val="ru-RU"/>
              </w:rPr>
              <w:t>101-102</w:t>
            </w:r>
            <w:r w:rsidRPr="007B159C">
              <w:rPr>
                <w:rFonts w:ascii="Times New Roman" w:hAnsi="Times New Roman" w:cs="Times New Roman"/>
                <w:sz w:val="20"/>
                <w:szCs w:val="20"/>
                <w:lang w:val="ru-RU"/>
              </w:rPr>
              <w:t>]</w:t>
            </w:r>
          </w:p>
        </w:tc>
      </w:tr>
    </w:tbl>
    <w:p w14:paraId="74E5A88F" w14:textId="77777777" w:rsidR="00373BCF" w:rsidRPr="00F84980" w:rsidRDefault="00373BCF" w:rsidP="00373BCF">
      <w:pPr>
        <w:spacing w:after="0" w:line="240" w:lineRule="auto"/>
        <w:jc w:val="both"/>
        <w:rPr>
          <w:rFonts w:ascii="Times New Roman" w:hAnsi="Times New Roman" w:cs="Times New Roman"/>
          <w:sz w:val="28"/>
          <w:szCs w:val="28"/>
          <w:lang w:val="ru-RU"/>
        </w:rPr>
      </w:pPr>
    </w:p>
    <w:p w14:paraId="2980672B" w14:textId="77777777" w:rsidR="00373BCF" w:rsidRPr="00F84980" w:rsidRDefault="00373BCF" w:rsidP="00373BCF">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Развитые страны лидируют в импорте текстильных средств индивидуальной защиты во время пандемии, в то время как развивающиеся страны импортировали меньше текстиля по </w:t>
      </w:r>
      <w:r w:rsidR="00A421E7">
        <w:rPr>
          <w:rFonts w:ascii="Times New Roman" w:hAnsi="Times New Roman" w:cs="Times New Roman"/>
          <w:sz w:val="28"/>
          <w:szCs w:val="28"/>
          <w:lang w:val="ru-RU"/>
        </w:rPr>
        <w:t xml:space="preserve">мере сокращения экспорта одежды </w:t>
      </w:r>
      <w:r w:rsidRPr="00A421E7">
        <w:rPr>
          <w:rFonts w:ascii="Times New Roman" w:hAnsi="Times New Roman" w:cs="Times New Roman"/>
          <w:sz w:val="28"/>
          <w:szCs w:val="28"/>
          <w:lang w:val="ru-RU"/>
        </w:rPr>
        <w:t>[</w:t>
      </w:r>
      <w:r w:rsidR="00086967">
        <w:rPr>
          <w:rFonts w:ascii="Times New Roman" w:hAnsi="Times New Roman" w:cs="Times New Roman"/>
          <w:sz w:val="28"/>
          <w:szCs w:val="28"/>
          <w:lang w:val="ru-RU"/>
        </w:rPr>
        <w:t>103</w:t>
      </w:r>
      <w:r w:rsidRPr="00A421E7">
        <w:rPr>
          <w:rFonts w:ascii="Times New Roman" w:hAnsi="Times New Roman" w:cs="Times New Roman"/>
          <w:sz w:val="28"/>
          <w:szCs w:val="28"/>
          <w:lang w:val="ru-RU"/>
        </w:rPr>
        <w:t>].</w:t>
      </w:r>
      <w:r w:rsidRPr="00F84980">
        <w:rPr>
          <w:rFonts w:ascii="Times New Roman" w:hAnsi="Times New Roman" w:cs="Times New Roman"/>
          <w:sz w:val="28"/>
          <w:szCs w:val="28"/>
          <w:lang w:val="ru-RU"/>
        </w:rPr>
        <w:t xml:space="preserve">  </w:t>
      </w:r>
    </w:p>
    <w:p w14:paraId="3E02A1C8" w14:textId="77777777" w:rsidR="00373BCF" w:rsidRPr="00F84980" w:rsidRDefault="00373BCF" w:rsidP="00373BCF">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Третьим крупным сегментом мировой легкой промышленности выступает обувная промышленность.</w:t>
      </w:r>
    </w:p>
    <w:p w14:paraId="0605423D" w14:textId="77777777" w:rsidR="00373BCF" w:rsidRPr="00F84980" w:rsidRDefault="00373BCF" w:rsidP="00373BCF">
      <w:pPr>
        <w:spacing w:after="0" w:line="240" w:lineRule="auto"/>
        <w:ind w:firstLine="709"/>
        <w:jc w:val="both"/>
        <w:rPr>
          <w:rFonts w:ascii="Times New Roman" w:hAnsi="Times New Roman" w:cs="Times New Roman"/>
          <w:sz w:val="28"/>
          <w:szCs w:val="28"/>
          <w:shd w:val="clear" w:color="auto" w:fill="FFFFFF"/>
          <w:lang w:val="ru-RU"/>
        </w:rPr>
      </w:pPr>
      <w:r w:rsidRPr="000226C4">
        <w:rPr>
          <w:rFonts w:ascii="Times New Roman" w:hAnsi="Times New Roman" w:cs="Times New Roman"/>
          <w:sz w:val="28"/>
          <w:szCs w:val="28"/>
          <w:shd w:val="clear" w:color="auto" w:fill="FFFFFF"/>
          <w:lang w:val="ru-RU"/>
        </w:rPr>
        <w:t>Чтобы</w:t>
      </w:r>
      <w:r>
        <w:rPr>
          <w:rFonts w:ascii="Times New Roman" w:hAnsi="Times New Roman" w:cs="Times New Roman"/>
          <w:sz w:val="28"/>
          <w:szCs w:val="28"/>
          <w:shd w:val="clear" w:color="auto" w:fill="FFFFFF"/>
          <w:lang w:val="ru-RU"/>
        </w:rPr>
        <w:t xml:space="preserve"> </w:t>
      </w:r>
      <w:r w:rsidRPr="000226C4">
        <w:rPr>
          <w:rFonts w:ascii="Times New Roman" w:hAnsi="Times New Roman" w:cs="Times New Roman"/>
          <w:sz w:val="28"/>
          <w:szCs w:val="28"/>
          <w:shd w:val="clear" w:color="auto" w:fill="FFFFFF"/>
          <w:lang w:val="ru-RU"/>
        </w:rPr>
        <w:t>выдержать</w:t>
      </w:r>
      <w:r>
        <w:rPr>
          <w:rFonts w:ascii="Times New Roman" w:hAnsi="Times New Roman" w:cs="Times New Roman"/>
          <w:sz w:val="28"/>
          <w:szCs w:val="28"/>
          <w:shd w:val="clear" w:color="auto" w:fill="FFFFFF"/>
          <w:lang w:val="ru-RU"/>
        </w:rPr>
        <w:t xml:space="preserve"> </w:t>
      </w:r>
      <w:r w:rsidRPr="000226C4">
        <w:rPr>
          <w:rFonts w:ascii="Times New Roman" w:hAnsi="Times New Roman" w:cs="Times New Roman"/>
          <w:sz w:val="28"/>
          <w:szCs w:val="28"/>
          <w:shd w:val="clear" w:color="auto" w:fill="FFFFFF"/>
          <w:lang w:val="ru-RU"/>
        </w:rPr>
        <w:t>азиатскую</w:t>
      </w:r>
      <w:r>
        <w:rPr>
          <w:rFonts w:ascii="Times New Roman" w:hAnsi="Times New Roman" w:cs="Times New Roman"/>
          <w:sz w:val="28"/>
          <w:szCs w:val="28"/>
          <w:shd w:val="clear" w:color="auto" w:fill="FFFFFF"/>
          <w:lang w:val="ru-RU"/>
        </w:rPr>
        <w:t xml:space="preserve"> </w:t>
      </w:r>
      <w:r w:rsidRPr="000226C4">
        <w:rPr>
          <w:rFonts w:ascii="Times New Roman" w:hAnsi="Times New Roman" w:cs="Times New Roman"/>
          <w:sz w:val="28"/>
          <w:szCs w:val="28"/>
          <w:shd w:val="clear" w:color="auto" w:fill="FFFFFF"/>
          <w:lang w:val="ru-RU"/>
        </w:rPr>
        <w:t>конкуренцию,</w:t>
      </w:r>
      <w:r>
        <w:rPr>
          <w:rFonts w:ascii="Times New Roman" w:hAnsi="Times New Roman" w:cs="Times New Roman"/>
          <w:sz w:val="28"/>
          <w:szCs w:val="28"/>
          <w:shd w:val="clear" w:color="auto" w:fill="FFFFFF"/>
          <w:lang w:val="ru-RU"/>
        </w:rPr>
        <w:t xml:space="preserve"> </w:t>
      </w:r>
      <w:r w:rsidRPr="000226C4">
        <w:rPr>
          <w:rFonts w:ascii="Times New Roman" w:hAnsi="Times New Roman" w:cs="Times New Roman"/>
          <w:sz w:val="28"/>
          <w:szCs w:val="28"/>
          <w:shd w:val="clear" w:color="auto" w:fill="FFFFFF"/>
          <w:lang w:val="ru-RU"/>
        </w:rPr>
        <w:t>западные</w:t>
      </w:r>
      <w:r>
        <w:rPr>
          <w:rFonts w:ascii="Times New Roman" w:hAnsi="Times New Roman" w:cs="Times New Roman"/>
          <w:sz w:val="28"/>
          <w:szCs w:val="28"/>
          <w:shd w:val="clear" w:color="auto" w:fill="FFFFFF"/>
          <w:lang w:val="ru-RU"/>
        </w:rPr>
        <w:t xml:space="preserve"> </w:t>
      </w:r>
      <w:r w:rsidRPr="000226C4">
        <w:rPr>
          <w:rFonts w:ascii="Times New Roman" w:hAnsi="Times New Roman" w:cs="Times New Roman"/>
          <w:sz w:val="28"/>
          <w:szCs w:val="28"/>
          <w:shd w:val="clear" w:color="auto" w:fill="FFFFFF"/>
          <w:lang w:val="ru-RU"/>
        </w:rPr>
        <w:t>производители</w:t>
      </w:r>
      <w:r>
        <w:rPr>
          <w:rFonts w:ascii="Times New Roman" w:hAnsi="Times New Roman" w:cs="Times New Roman"/>
          <w:sz w:val="28"/>
          <w:szCs w:val="28"/>
          <w:shd w:val="clear" w:color="auto" w:fill="FFFFFF"/>
          <w:lang w:val="ru-RU"/>
        </w:rPr>
        <w:t xml:space="preserve"> </w:t>
      </w:r>
      <w:r w:rsidRPr="000226C4">
        <w:rPr>
          <w:rFonts w:ascii="Times New Roman" w:hAnsi="Times New Roman" w:cs="Times New Roman"/>
          <w:sz w:val="28"/>
          <w:szCs w:val="28"/>
          <w:shd w:val="clear" w:color="auto" w:fill="FFFFFF"/>
          <w:lang w:val="ru-RU"/>
        </w:rPr>
        <w:t>переходят</w:t>
      </w:r>
      <w:r>
        <w:rPr>
          <w:rFonts w:ascii="Times New Roman" w:hAnsi="Times New Roman" w:cs="Times New Roman"/>
          <w:sz w:val="28"/>
          <w:szCs w:val="28"/>
          <w:shd w:val="clear" w:color="auto" w:fill="FFFFFF"/>
          <w:lang w:val="ru-RU"/>
        </w:rPr>
        <w:t xml:space="preserve"> </w:t>
      </w:r>
      <w:r w:rsidRPr="000226C4">
        <w:rPr>
          <w:rFonts w:ascii="Times New Roman" w:hAnsi="Times New Roman" w:cs="Times New Roman"/>
          <w:sz w:val="28"/>
          <w:szCs w:val="28"/>
          <w:shd w:val="clear" w:color="auto" w:fill="FFFFFF"/>
          <w:lang w:val="ru-RU"/>
        </w:rPr>
        <w:t>на более инновационные технологии,</w:t>
      </w:r>
      <w:r>
        <w:rPr>
          <w:rFonts w:ascii="Times New Roman" w:hAnsi="Times New Roman" w:cs="Times New Roman"/>
          <w:sz w:val="28"/>
          <w:szCs w:val="28"/>
          <w:shd w:val="clear" w:color="auto" w:fill="FFFFFF"/>
          <w:lang w:val="ru-RU"/>
        </w:rPr>
        <w:t xml:space="preserve"> </w:t>
      </w:r>
      <w:r w:rsidRPr="000226C4">
        <w:rPr>
          <w:rFonts w:ascii="Times New Roman" w:hAnsi="Times New Roman" w:cs="Times New Roman"/>
          <w:sz w:val="28"/>
          <w:szCs w:val="28"/>
          <w:shd w:val="clear" w:color="auto" w:fill="FFFFFF"/>
          <w:lang w:val="ru-RU"/>
        </w:rPr>
        <w:t>делая</w:t>
      </w:r>
      <w:r>
        <w:rPr>
          <w:rFonts w:ascii="Times New Roman" w:hAnsi="Times New Roman" w:cs="Times New Roman"/>
          <w:sz w:val="28"/>
          <w:szCs w:val="28"/>
          <w:shd w:val="clear" w:color="auto" w:fill="FFFFFF"/>
          <w:lang w:val="ru-RU"/>
        </w:rPr>
        <w:t xml:space="preserve"> </w:t>
      </w:r>
      <w:r w:rsidRPr="000226C4">
        <w:rPr>
          <w:rFonts w:ascii="Times New Roman" w:hAnsi="Times New Roman" w:cs="Times New Roman"/>
          <w:sz w:val="28"/>
          <w:szCs w:val="28"/>
          <w:shd w:val="clear" w:color="auto" w:fill="FFFFFF"/>
          <w:lang w:val="ru-RU"/>
        </w:rPr>
        <w:t>больший</w:t>
      </w:r>
      <w:r>
        <w:rPr>
          <w:rFonts w:ascii="Times New Roman" w:hAnsi="Times New Roman" w:cs="Times New Roman"/>
          <w:sz w:val="28"/>
          <w:szCs w:val="28"/>
          <w:shd w:val="clear" w:color="auto" w:fill="FFFFFF"/>
          <w:lang w:val="ru-RU"/>
        </w:rPr>
        <w:t xml:space="preserve"> </w:t>
      </w:r>
      <w:r w:rsidRPr="000226C4">
        <w:rPr>
          <w:rFonts w:ascii="Times New Roman" w:hAnsi="Times New Roman" w:cs="Times New Roman"/>
          <w:sz w:val="28"/>
          <w:szCs w:val="28"/>
          <w:shd w:val="clear" w:color="auto" w:fill="FFFFFF"/>
          <w:lang w:val="ru-RU"/>
        </w:rPr>
        <w:t xml:space="preserve">акцент </w:t>
      </w:r>
      <w:r w:rsidR="00104D5F">
        <w:rPr>
          <w:rFonts w:ascii="Times New Roman" w:hAnsi="Times New Roman" w:cs="Times New Roman"/>
          <w:sz w:val="28"/>
          <w:szCs w:val="28"/>
          <w:shd w:val="clear" w:color="auto" w:fill="FFFFFF"/>
          <w:lang w:val="ru-RU"/>
        </w:rPr>
        <w:t xml:space="preserve">на </w:t>
      </w:r>
      <w:r w:rsidRPr="000226C4">
        <w:rPr>
          <w:rFonts w:ascii="Times New Roman" w:hAnsi="Times New Roman" w:cs="Times New Roman"/>
          <w:sz w:val="28"/>
          <w:szCs w:val="28"/>
          <w:shd w:val="clear" w:color="auto" w:fill="FFFFFF"/>
          <w:lang w:val="ru-RU"/>
        </w:rPr>
        <w:t xml:space="preserve">бренд </w:t>
      </w:r>
      <w:r w:rsidRPr="00F84980">
        <w:rPr>
          <w:rFonts w:ascii="Times New Roman" w:hAnsi="Times New Roman" w:cs="Times New Roman"/>
          <w:sz w:val="28"/>
          <w:szCs w:val="28"/>
          <w:shd w:val="clear" w:color="auto" w:fill="FFFFFF"/>
          <w:lang w:val="ru-RU"/>
        </w:rPr>
        <w:t>[</w:t>
      </w:r>
      <w:r w:rsidR="00086967">
        <w:rPr>
          <w:rFonts w:ascii="Times New Roman" w:hAnsi="Times New Roman" w:cs="Times New Roman"/>
          <w:sz w:val="28"/>
          <w:szCs w:val="28"/>
          <w:shd w:val="clear" w:color="auto" w:fill="FFFFFF"/>
          <w:lang w:val="ru-RU"/>
        </w:rPr>
        <w:t>104</w:t>
      </w:r>
      <w:r w:rsidRPr="00F84980">
        <w:rPr>
          <w:rFonts w:ascii="Times New Roman" w:hAnsi="Times New Roman" w:cs="Times New Roman"/>
          <w:sz w:val="28"/>
          <w:szCs w:val="28"/>
          <w:shd w:val="clear" w:color="auto" w:fill="FFFFFF"/>
          <w:lang w:val="ru-RU"/>
        </w:rPr>
        <w:t xml:space="preserve">]. </w:t>
      </w:r>
    </w:p>
    <w:p w14:paraId="12CAC3B4" w14:textId="60385E12" w:rsidR="00373BCF" w:rsidRPr="00F84980" w:rsidRDefault="00373BCF" w:rsidP="00373BCF">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xml:space="preserve">Пандемия </w:t>
      </w:r>
      <w:r w:rsidRPr="00F84980">
        <w:rPr>
          <w:rFonts w:ascii="Times New Roman" w:hAnsi="Times New Roman" w:cs="Times New Roman"/>
          <w:sz w:val="28"/>
          <w:szCs w:val="28"/>
          <w:shd w:val="clear" w:color="auto" w:fill="FFFFFF"/>
        </w:rPr>
        <w:t>COVID</w:t>
      </w:r>
      <w:r w:rsidRPr="00F84980">
        <w:rPr>
          <w:rFonts w:ascii="Times New Roman" w:hAnsi="Times New Roman" w:cs="Times New Roman"/>
          <w:sz w:val="28"/>
          <w:szCs w:val="28"/>
          <w:shd w:val="clear" w:color="auto" w:fill="FFFFFF"/>
          <w:lang w:val="ru-RU"/>
        </w:rPr>
        <w:t>-19</w:t>
      </w:r>
      <w:r w:rsidRPr="00F84980">
        <w:rPr>
          <w:rFonts w:ascii="Times New Roman" w:hAnsi="Times New Roman" w:cs="Times New Roman"/>
          <w:sz w:val="28"/>
          <w:szCs w:val="28"/>
          <w:shd w:val="clear" w:color="auto" w:fill="FFFFFF"/>
          <w:lang w:val="kk-KZ"/>
        </w:rPr>
        <w:t xml:space="preserve"> наиболее сильно повлияла на развитие обувной промышленности, мировое производство обуви в 2020 году сократилось до 4 млрд.пар, сведя на нет весь накопленный за предыдущие 10 лет рост. Вместе с тем географическое распределение производства обуви практически не изменилось: производство обуви в основном сконцентрировано в Азии, на долю которой приходится 87,6% мирового объема производства. 4,6% мирового производства обуви приходится на Южную Америку, 3,2% - на Европу, 3,1% - на Африкку, 1,5% -</w:t>
      </w:r>
      <w:r w:rsidR="00104D5F">
        <w:rPr>
          <w:rFonts w:ascii="Times New Roman" w:hAnsi="Times New Roman" w:cs="Times New Roman"/>
          <w:sz w:val="28"/>
          <w:szCs w:val="28"/>
          <w:shd w:val="clear" w:color="auto" w:fill="FFFFFF"/>
          <w:lang w:val="kk-KZ"/>
        </w:rPr>
        <w:t xml:space="preserve"> на</w:t>
      </w:r>
      <w:r w:rsidRPr="00F84980">
        <w:rPr>
          <w:rFonts w:ascii="Times New Roman" w:hAnsi="Times New Roman" w:cs="Times New Roman"/>
          <w:sz w:val="28"/>
          <w:szCs w:val="28"/>
          <w:shd w:val="clear" w:color="auto" w:fill="FFFFFF"/>
          <w:lang w:val="kk-KZ"/>
        </w:rPr>
        <w:t xml:space="preserve"> Северн</w:t>
      </w:r>
      <w:r w:rsidR="00104D5F">
        <w:rPr>
          <w:rFonts w:ascii="Times New Roman" w:hAnsi="Times New Roman" w:cs="Times New Roman"/>
          <w:sz w:val="28"/>
          <w:szCs w:val="28"/>
          <w:shd w:val="clear" w:color="auto" w:fill="FFFFFF"/>
          <w:lang w:val="kk-KZ"/>
        </w:rPr>
        <w:t>ую</w:t>
      </w:r>
      <w:r w:rsidRPr="00F84980">
        <w:rPr>
          <w:rFonts w:ascii="Times New Roman" w:hAnsi="Times New Roman" w:cs="Times New Roman"/>
          <w:sz w:val="28"/>
          <w:szCs w:val="28"/>
          <w:shd w:val="clear" w:color="auto" w:fill="FFFFFF"/>
          <w:lang w:val="kk-KZ"/>
        </w:rPr>
        <w:t xml:space="preserve"> Америк</w:t>
      </w:r>
      <w:r w:rsidR="00104D5F">
        <w:rPr>
          <w:rFonts w:ascii="Times New Roman" w:hAnsi="Times New Roman" w:cs="Times New Roman"/>
          <w:sz w:val="28"/>
          <w:szCs w:val="28"/>
          <w:shd w:val="clear" w:color="auto" w:fill="FFFFFF"/>
          <w:lang w:val="kk-KZ"/>
        </w:rPr>
        <w:t>у</w:t>
      </w:r>
      <w:r w:rsidRPr="00F84980">
        <w:rPr>
          <w:rFonts w:ascii="Times New Roman" w:hAnsi="Times New Roman" w:cs="Times New Roman"/>
          <w:sz w:val="28"/>
          <w:szCs w:val="28"/>
          <w:shd w:val="clear" w:color="auto" w:fill="FFFFFF"/>
          <w:lang w:val="kk-KZ"/>
        </w:rPr>
        <w:t xml:space="preserve"> (</w:t>
      </w:r>
      <w:r w:rsidR="00CB142D">
        <w:rPr>
          <w:rFonts w:ascii="Times New Roman" w:hAnsi="Times New Roman" w:cs="Times New Roman"/>
          <w:sz w:val="28"/>
          <w:szCs w:val="28"/>
          <w:shd w:val="clear" w:color="auto" w:fill="FFFFFF"/>
          <w:lang w:val="kk-KZ"/>
        </w:rPr>
        <w:t>Р</w:t>
      </w:r>
      <w:r w:rsidRPr="00F84980">
        <w:rPr>
          <w:rFonts w:ascii="Times New Roman" w:hAnsi="Times New Roman" w:cs="Times New Roman"/>
          <w:sz w:val="28"/>
          <w:szCs w:val="28"/>
          <w:shd w:val="clear" w:color="auto" w:fill="FFFFFF"/>
          <w:lang w:val="kk-KZ"/>
        </w:rPr>
        <w:t xml:space="preserve">исунок </w:t>
      </w:r>
      <w:r w:rsidR="005B699D">
        <w:rPr>
          <w:rFonts w:ascii="Times New Roman" w:hAnsi="Times New Roman" w:cs="Times New Roman"/>
          <w:sz w:val="28"/>
          <w:szCs w:val="28"/>
          <w:shd w:val="clear" w:color="auto" w:fill="FFFFFF"/>
          <w:lang w:val="kk-KZ"/>
        </w:rPr>
        <w:t>8</w:t>
      </w:r>
      <w:r w:rsidRPr="00F84980">
        <w:rPr>
          <w:rFonts w:ascii="Times New Roman" w:hAnsi="Times New Roman" w:cs="Times New Roman"/>
          <w:sz w:val="28"/>
          <w:szCs w:val="28"/>
          <w:shd w:val="clear" w:color="auto" w:fill="FFFFFF"/>
          <w:lang w:val="kk-KZ"/>
        </w:rPr>
        <w:t>).</w:t>
      </w:r>
    </w:p>
    <w:p w14:paraId="07C283F2" w14:textId="77777777" w:rsidR="00373BCF" w:rsidRPr="00F84980" w:rsidRDefault="00373BCF" w:rsidP="00373BCF">
      <w:pPr>
        <w:spacing w:after="0" w:line="240" w:lineRule="auto"/>
        <w:jc w:val="center"/>
        <w:rPr>
          <w:rFonts w:ascii="Times New Roman" w:hAnsi="Times New Roman" w:cs="Times New Roman"/>
          <w:sz w:val="28"/>
          <w:szCs w:val="28"/>
          <w:lang w:val="ru-RU"/>
        </w:rPr>
      </w:pPr>
      <w:r w:rsidRPr="00F84980">
        <w:rPr>
          <w:noProof/>
          <w:lang w:val="ru-RU" w:eastAsia="ru-RU"/>
        </w:rPr>
        <w:drawing>
          <wp:inline distT="0" distB="0" distL="0" distR="0" wp14:anchorId="0C12D50E" wp14:editId="4A586EC3">
            <wp:extent cx="2825115" cy="3205480"/>
            <wp:effectExtent l="0" t="0" r="13335" b="13970"/>
            <wp:docPr id="194" name="Диаграмма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F84980">
        <w:rPr>
          <w:noProof/>
          <w:lang w:val="ru-RU" w:eastAsia="ru-RU"/>
        </w:rPr>
        <w:drawing>
          <wp:inline distT="0" distB="0" distL="0" distR="0" wp14:anchorId="6D5C2FEC" wp14:editId="3D9E0B14">
            <wp:extent cx="2825115" cy="3205480"/>
            <wp:effectExtent l="0" t="0" r="13335" b="13970"/>
            <wp:docPr id="92255" name="Диаграмма 92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4C8D31" w14:textId="77777777" w:rsidR="00373BCF" w:rsidRPr="00F84980" w:rsidRDefault="00373BCF" w:rsidP="00373BCF">
      <w:pPr>
        <w:spacing w:after="0" w:line="240" w:lineRule="auto"/>
        <w:jc w:val="center"/>
        <w:rPr>
          <w:rFonts w:ascii="Times New Roman" w:hAnsi="Times New Roman" w:cs="Times New Roman"/>
          <w:sz w:val="28"/>
          <w:szCs w:val="28"/>
          <w:lang w:val="ru-RU"/>
        </w:rPr>
      </w:pPr>
    </w:p>
    <w:p w14:paraId="2FD16612" w14:textId="0D45D3B9" w:rsidR="00373BCF" w:rsidRPr="00F84980" w:rsidRDefault="00373BCF" w:rsidP="00373BCF">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Рисунок </w:t>
      </w:r>
      <w:r w:rsidR="005B699D">
        <w:rPr>
          <w:rFonts w:ascii="Times New Roman" w:hAnsi="Times New Roman" w:cs="Times New Roman"/>
          <w:sz w:val="28"/>
          <w:szCs w:val="28"/>
          <w:lang w:val="ru-RU"/>
        </w:rPr>
        <w:t>8</w:t>
      </w:r>
      <w:r w:rsidRPr="00F84980">
        <w:rPr>
          <w:rFonts w:ascii="Times New Roman" w:hAnsi="Times New Roman" w:cs="Times New Roman"/>
          <w:sz w:val="28"/>
          <w:szCs w:val="28"/>
          <w:lang w:val="ru-RU"/>
        </w:rPr>
        <w:t xml:space="preserve"> – Распределение производства и потребления обуви в мире </w:t>
      </w:r>
    </w:p>
    <w:p w14:paraId="7A91204E" w14:textId="77777777" w:rsidR="00CB142D" w:rsidRDefault="00CB142D" w:rsidP="00373BCF">
      <w:pPr>
        <w:spacing w:after="0" w:line="240" w:lineRule="auto"/>
        <w:ind w:firstLine="709"/>
        <w:jc w:val="both"/>
        <w:rPr>
          <w:rFonts w:ascii="Times New Roman" w:hAnsi="Times New Roman" w:cs="Times New Roman"/>
          <w:sz w:val="24"/>
          <w:szCs w:val="28"/>
          <w:lang w:val="ru-RU"/>
        </w:rPr>
      </w:pPr>
    </w:p>
    <w:p w14:paraId="2C915470" w14:textId="77777777" w:rsidR="00373BCF" w:rsidRPr="00F84980" w:rsidRDefault="00373BCF" w:rsidP="00373BCF">
      <w:pPr>
        <w:spacing w:after="0" w:line="240" w:lineRule="auto"/>
        <w:ind w:firstLine="709"/>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Примечание – с</w:t>
      </w:r>
      <w:r w:rsidR="00086967">
        <w:rPr>
          <w:rFonts w:ascii="Times New Roman" w:hAnsi="Times New Roman" w:cs="Times New Roman"/>
          <w:sz w:val="24"/>
          <w:szCs w:val="28"/>
          <w:lang w:val="ru-RU"/>
        </w:rPr>
        <w:t>оставлено на основе источника [105</w:t>
      </w:r>
      <w:r w:rsidRPr="00F84980">
        <w:rPr>
          <w:rFonts w:ascii="Times New Roman" w:hAnsi="Times New Roman" w:cs="Times New Roman"/>
          <w:sz w:val="24"/>
          <w:szCs w:val="28"/>
          <w:lang w:val="ru-RU"/>
        </w:rPr>
        <w:t>]</w:t>
      </w:r>
    </w:p>
    <w:p w14:paraId="5E610927" w14:textId="77777777" w:rsidR="00373BCF" w:rsidRPr="00F84980" w:rsidRDefault="00373BCF" w:rsidP="00373BCF">
      <w:pPr>
        <w:spacing w:after="0" w:line="240" w:lineRule="auto"/>
        <w:ind w:firstLine="709"/>
        <w:jc w:val="both"/>
        <w:rPr>
          <w:rFonts w:ascii="Times New Roman" w:hAnsi="Times New Roman" w:cs="Times New Roman"/>
          <w:sz w:val="28"/>
          <w:szCs w:val="28"/>
          <w:lang w:val="ru-RU"/>
        </w:rPr>
      </w:pPr>
    </w:p>
    <w:p w14:paraId="4BA90D69" w14:textId="77777777" w:rsidR="00373BCF" w:rsidRPr="00F84980" w:rsidRDefault="00373BCF" w:rsidP="00373BCF">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Географическое распределение потребления обуви в 2020 году в наибольшей степени приблизилось к распределению населения по территории земного шара. На Азию приходится 55,8% мирового потребления обуви, Европу – 13,6%, Северную Америку – 13,1%, Африку – 10,9%, Южную Америку – 5,8%, Австралию и Океанию – 0,8%. COVID-19 оказал более сильное влияние на потребление обуви в странах с развитой экономикой Северной Америки и Европы, чем в других частях мира: разрыв между средним потреблением обуви на душу населения в Северной Америке и Африке сократился с 4 пар в 2019 году до всего лишь 2,8 пар в 2020 году. </w:t>
      </w:r>
    </w:p>
    <w:p w14:paraId="2F7452BB" w14:textId="77777777" w:rsidR="00373BCF" w:rsidRPr="00F84980" w:rsidRDefault="00373BCF" w:rsidP="00373BCF">
      <w:pPr>
        <w:spacing w:after="0" w:line="240" w:lineRule="auto"/>
        <w:ind w:firstLine="709"/>
        <w:jc w:val="both"/>
        <w:rPr>
          <w:rFonts w:ascii="Times New Roman" w:hAnsi="Times New Roman" w:cs="Times New Roman"/>
          <w:sz w:val="28"/>
          <w:szCs w:val="27"/>
          <w:shd w:val="clear" w:color="auto" w:fill="FFFFFF"/>
          <w:lang w:val="ru-RU"/>
        </w:rPr>
      </w:pPr>
      <w:r w:rsidRPr="00F84980">
        <w:rPr>
          <w:rFonts w:ascii="Times New Roman" w:hAnsi="Times New Roman" w:cs="Times New Roman"/>
          <w:sz w:val="29"/>
          <w:szCs w:val="27"/>
          <w:shd w:val="clear" w:color="auto" w:fill="FFFFFF"/>
          <w:lang w:val="ru-RU"/>
        </w:rPr>
        <w:t xml:space="preserve">Общемировой объем экспорта обуви в 2020 году (12,1 млрд пар) снизился на 19% по сравнению с </w:t>
      </w:r>
      <w:r w:rsidRPr="00F84980">
        <w:rPr>
          <w:rFonts w:ascii="Times New Roman" w:hAnsi="Times New Roman" w:cs="Times New Roman"/>
          <w:sz w:val="28"/>
          <w:szCs w:val="27"/>
          <w:shd w:val="clear" w:color="auto" w:fill="FFFFFF"/>
          <w:lang w:val="ru-RU"/>
        </w:rPr>
        <w:t>2019</w:t>
      </w:r>
      <w:r w:rsidRPr="00F84980">
        <w:rPr>
          <w:rFonts w:ascii="Times New Roman" w:hAnsi="Times New Roman" w:cs="Times New Roman"/>
          <w:sz w:val="29"/>
          <w:szCs w:val="27"/>
          <w:shd w:val="clear" w:color="auto" w:fill="FFFFFF"/>
          <w:lang w:val="ru-RU"/>
        </w:rPr>
        <w:t xml:space="preserve"> годом, и оказался рекордно низким за последние десять лет.</w:t>
      </w:r>
      <w:r w:rsidRPr="00F84980">
        <w:rPr>
          <w:rFonts w:ascii="Times New Roman" w:hAnsi="Times New Roman" w:cs="Times New Roman"/>
          <w:sz w:val="28"/>
          <w:szCs w:val="27"/>
          <w:shd w:val="clear" w:color="auto" w:fill="FFFFFF"/>
          <w:lang w:val="ru-RU"/>
        </w:rPr>
        <w:t xml:space="preserve"> В стоимостном выражении снижение было меньшим (14%), но все равно общий объем экспорта вернулся к уровню 2013 г. Пандемия </w:t>
      </w:r>
      <w:r w:rsidRPr="00F84980">
        <w:rPr>
          <w:rStyle w:val="hl-obj"/>
          <w:rFonts w:ascii="Times New Roman" w:hAnsi="Times New Roman" w:cs="Times New Roman"/>
          <w:sz w:val="28"/>
          <w:szCs w:val="27"/>
          <w:bdr w:val="none" w:sz="0" w:space="0" w:color="auto" w:frame="1"/>
        </w:rPr>
        <w:t>COVID</w:t>
      </w:r>
      <w:r w:rsidRPr="00F84980">
        <w:rPr>
          <w:rStyle w:val="hl-obj"/>
          <w:rFonts w:ascii="Times New Roman" w:hAnsi="Times New Roman" w:cs="Times New Roman"/>
          <w:sz w:val="28"/>
          <w:szCs w:val="27"/>
          <w:bdr w:val="none" w:sz="0" w:space="0" w:color="auto" w:frame="1"/>
          <w:lang w:val="ru-RU"/>
        </w:rPr>
        <w:t>-19</w:t>
      </w:r>
      <w:r w:rsidRPr="00F84980">
        <w:rPr>
          <w:rFonts w:ascii="Times New Roman" w:hAnsi="Times New Roman" w:cs="Times New Roman"/>
          <w:sz w:val="28"/>
          <w:szCs w:val="27"/>
          <w:shd w:val="clear" w:color="auto" w:fill="FFFFFF"/>
          <w:lang w:val="ru-RU"/>
        </w:rPr>
        <w:t xml:space="preserve"> нарушила международные цепочки поставок и производственные связи, что привело к сокращению доли экспортируемой продукции, которая упала с 62% до 59%.</w:t>
      </w:r>
    </w:p>
    <w:p w14:paraId="1C96A4C1" w14:textId="77777777" w:rsidR="00373BCF" w:rsidRPr="00F84980" w:rsidRDefault="00373BCF" w:rsidP="00373BCF">
      <w:pPr>
        <w:spacing w:after="0" w:line="240" w:lineRule="auto"/>
        <w:ind w:firstLine="709"/>
        <w:jc w:val="both"/>
        <w:rPr>
          <w:rFonts w:ascii="Times New Roman" w:hAnsi="Times New Roman" w:cs="Times New Roman"/>
          <w:sz w:val="28"/>
          <w:szCs w:val="27"/>
          <w:shd w:val="clear" w:color="auto" w:fill="FFFFFF"/>
          <w:lang w:val="ru-RU"/>
        </w:rPr>
      </w:pPr>
      <w:r w:rsidRPr="00F84980">
        <w:rPr>
          <w:rFonts w:ascii="Times New Roman" w:hAnsi="Times New Roman" w:cs="Times New Roman"/>
          <w:sz w:val="28"/>
          <w:szCs w:val="27"/>
          <w:shd w:val="clear" w:color="auto" w:fill="FFFFFF"/>
          <w:lang w:val="ru-RU"/>
        </w:rPr>
        <w:t xml:space="preserve">Лидером в экспорте обуви является Китай, на долю которого пришлось 61,1% мирового экспорта в 2020 году (таблица </w:t>
      </w:r>
      <w:r w:rsidR="00943CED">
        <w:rPr>
          <w:rFonts w:ascii="Times New Roman" w:hAnsi="Times New Roman" w:cs="Times New Roman"/>
          <w:sz w:val="28"/>
          <w:szCs w:val="27"/>
          <w:shd w:val="clear" w:color="auto" w:fill="FFFFFF"/>
          <w:lang w:val="ru-RU"/>
        </w:rPr>
        <w:t>5</w:t>
      </w:r>
      <w:r w:rsidRPr="00F84980">
        <w:rPr>
          <w:rFonts w:ascii="Times New Roman" w:hAnsi="Times New Roman" w:cs="Times New Roman"/>
          <w:sz w:val="28"/>
          <w:szCs w:val="27"/>
          <w:shd w:val="clear" w:color="auto" w:fill="FFFFFF"/>
          <w:lang w:val="ru-RU"/>
        </w:rPr>
        <w:t>). Вместе с тем доля Китае в мировом экспорте обуви за последние 10 лет снизилась с 73,1% в 2011 году до 61,1% в 2020 году. Такое падение никак не отразилось на географическом распределении экспорта, поскольку было компенсировано за счет роста доли экспорта Вьетнама и Индонезии, чей удельный вес вырос с 2,0% и 1,6% от мирового экспорта обуви в 2011 году до 10,2% и 3,0% соответственно в 2020 году. В пятерку лидеров вошла Турция, на долю которой приходится 2,3% мирового экспорта обуви [</w:t>
      </w:r>
      <w:r w:rsidR="00086967">
        <w:rPr>
          <w:rFonts w:ascii="Times New Roman" w:hAnsi="Times New Roman" w:cs="Times New Roman"/>
          <w:sz w:val="28"/>
          <w:szCs w:val="27"/>
          <w:shd w:val="clear" w:color="auto" w:fill="FFFFFF"/>
          <w:lang w:val="ru-RU"/>
        </w:rPr>
        <w:t>106</w:t>
      </w:r>
      <w:r w:rsidRPr="00F84980">
        <w:rPr>
          <w:rFonts w:ascii="Times New Roman" w:hAnsi="Times New Roman" w:cs="Times New Roman"/>
          <w:sz w:val="28"/>
          <w:szCs w:val="27"/>
          <w:shd w:val="clear" w:color="auto" w:fill="FFFFFF"/>
          <w:lang w:val="ru-RU"/>
        </w:rPr>
        <w:t>]</w:t>
      </w:r>
      <w:r>
        <w:rPr>
          <w:rFonts w:ascii="Times New Roman" w:hAnsi="Times New Roman" w:cs="Times New Roman"/>
          <w:sz w:val="28"/>
          <w:szCs w:val="27"/>
          <w:shd w:val="clear" w:color="auto" w:fill="FFFFFF"/>
          <w:lang w:val="ru-RU"/>
        </w:rPr>
        <w:t>.</w:t>
      </w:r>
    </w:p>
    <w:p w14:paraId="5A3B4B44" w14:textId="77777777" w:rsidR="00CB142D" w:rsidRDefault="00CB142D" w:rsidP="00CB142D">
      <w:pPr>
        <w:spacing w:after="0" w:line="240" w:lineRule="auto"/>
        <w:jc w:val="both"/>
        <w:rPr>
          <w:rFonts w:ascii="Times New Roman" w:hAnsi="Times New Roman" w:cs="Times New Roman"/>
          <w:sz w:val="28"/>
          <w:szCs w:val="28"/>
          <w:shd w:val="clear" w:color="auto" w:fill="FFFFFF"/>
          <w:lang w:val="ru-RU"/>
        </w:rPr>
      </w:pPr>
    </w:p>
    <w:p w14:paraId="2FC350A9" w14:textId="77777777" w:rsidR="00373BCF" w:rsidRPr="00F84980" w:rsidRDefault="00373BCF" w:rsidP="00CB142D">
      <w:pPr>
        <w:spacing w:after="0" w:line="240" w:lineRule="auto"/>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Таблица </w:t>
      </w:r>
      <w:r w:rsidR="00943CED">
        <w:rPr>
          <w:rFonts w:ascii="Times New Roman" w:hAnsi="Times New Roman" w:cs="Times New Roman"/>
          <w:sz w:val="28"/>
          <w:szCs w:val="28"/>
          <w:lang w:val="ru-RU"/>
        </w:rPr>
        <w:t>5</w:t>
      </w:r>
      <w:r w:rsidRPr="00F84980">
        <w:rPr>
          <w:rFonts w:ascii="Times New Roman" w:hAnsi="Times New Roman" w:cs="Times New Roman"/>
          <w:sz w:val="28"/>
          <w:szCs w:val="28"/>
          <w:lang w:val="ru-RU"/>
        </w:rPr>
        <w:t xml:space="preserve"> – ТОП-10 стран экспортеров обуви в 2020 году</w:t>
      </w:r>
    </w:p>
    <w:p w14:paraId="72FA3EE1" w14:textId="77777777" w:rsidR="00373BCF" w:rsidRPr="00F84980" w:rsidRDefault="00373BCF" w:rsidP="00373BCF">
      <w:pPr>
        <w:spacing w:after="0" w:line="240" w:lineRule="auto"/>
        <w:jc w:val="both"/>
        <w:rPr>
          <w:rFonts w:ascii="Times New Roman" w:hAnsi="Times New Roman" w:cs="Times New Roman"/>
          <w:sz w:val="28"/>
          <w:szCs w:val="28"/>
          <w:lang w:val="ru-RU"/>
        </w:rPr>
      </w:pPr>
    </w:p>
    <w:tbl>
      <w:tblPr>
        <w:tblStyle w:val="a3"/>
        <w:tblW w:w="0" w:type="auto"/>
        <w:jc w:val="center"/>
        <w:tblLook w:val="04A0" w:firstRow="1" w:lastRow="0" w:firstColumn="1" w:lastColumn="0" w:noHBand="0" w:noVBand="1"/>
      </w:tblPr>
      <w:tblGrid>
        <w:gridCol w:w="988"/>
        <w:gridCol w:w="3543"/>
        <w:gridCol w:w="1985"/>
        <w:gridCol w:w="2337"/>
      </w:tblGrid>
      <w:tr w:rsidR="00373BCF" w:rsidRPr="00112A62" w14:paraId="2790757F" w14:textId="77777777" w:rsidTr="00111A9E">
        <w:trPr>
          <w:jc w:val="center"/>
        </w:trPr>
        <w:tc>
          <w:tcPr>
            <w:tcW w:w="988" w:type="dxa"/>
            <w:tcBorders>
              <w:top w:val="single" w:sz="4" w:space="0" w:color="auto"/>
              <w:left w:val="single" w:sz="4" w:space="0" w:color="auto"/>
              <w:bottom w:val="single" w:sz="4" w:space="0" w:color="auto"/>
              <w:right w:val="single" w:sz="4" w:space="0" w:color="auto"/>
            </w:tcBorders>
            <w:hideMark/>
          </w:tcPr>
          <w:p w14:paraId="054B35A1"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 xml:space="preserve">Место </w:t>
            </w:r>
          </w:p>
        </w:tc>
        <w:tc>
          <w:tcPr>
            <w:tcW w:w="3543" w:type="dxa"/>
            <w:tcBorders>
              <w:top w:val="single" w:sz="4" w:space="0" w:color="auto"/>
              <w:left w:val="single" w:sz="4" w:space="0" w:color="auto"/>
              <w:bottom w:val="single" w:sz="4" w:space="0" w:color="auto"/>
              <w:right w:val="single" w:sz="4" w:space="0" w:color="auto"/>
            </w:tcBorders>
            <w:hideMark/>
          </w:tcPr>
          <w:p w14:paraId="31550694"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 xml:space="preserve">Страна </w:t>
            </w:r>
          </w:p>
        </w:tc>
        <w:tc>
          <w:tcPr>
            <w:tcW w:w="1985" w:type="dxa"/>
            <w:tcBorders>
              <w:top w:val="single" w:sz="4" w:space="0" w:color="auto"/>
              <w:left w:val="single" w:sz="4" w:space="0" w:color="auto"/>
              <w:bottom w:val="single" w:sz="4" w:space="0" w:color="auto"/>
              <w:right w:val="single" w:sz="4" w:space="0" w:color="auto"/>
            </w:tcBorders>
            <w:hideMark/>
          </w:tcPr>
          <w:p w14:paraId="25EA323C"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Объем экспорта, млн.пар</w:t>
            </w:r>
          </w:p>
        </w:tc>
        <w:tc>
          <w:tcPr>
            <w:tcW w:w="2337" w:type="dxa"/>
            <w:tcBorders>
              <w:top w:val="single" w:sz="4" w:space="0" w:color="auto"/>
              <w:left w:val="single" w:sz="4" w:space="0" w:color="auto"/>
              <w:bottom w:val="single" w:sz="4" w:space="0" w:color="auto"/>
              <w:right w:val="single" w:sz="4" w:space="0" w:color="auto"/>
            </w:tcBorders>
            <w:hideMark/>
          </w:tcPr>
          <w:p w14:paraId="2495F2CD"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Доля в мировом объеме экспорта, %</w:t>
            </w:r>
          </w:p>
        </w:tc>
      </w:tr>
      <w:tr w:rsidR="00373BCF" w:rsidRPr="00F84980" w14:paraId="07FCD65E" w14:textId="77777777" w:rsidTr="00111A9E">
        <w:trPr>
          <w:jc w:val="center"/>
        </w:trPr>
        <w:tc>
          <w:tcPr>
            <w:tcW w:w="988" w:type="dxa"/>
            <w:tcBorders>
              <w:top w:val="single" w:sz="4" w:space="0" w:color="auto"/>
              <w:left w:val="single" w:sz="4" w:space="0" w:color="auto"/>
              <w:bottom w:val="single" w:sz="4" w:space="0" w:color="auto"/>
              <w:right w:val="single" w:sz="4" w:space="0" w:color="auto"/>
            </w:tcBorders>
          </w:tcPr>
          <w:p w14:paraId="6BF84680"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w:t>
            </w:r>
          </w:p>
        </w:tc>
        <w:tc>
          <w:tcPr>
            <w:tcW w:w="3543" w:type="dxa"/>
            <w:tcBorders>
              <w:top w:val="single" w:sz="4" w:space="0" w:color="auto"/>
              <w:left w:val="single" w:sz="4" w:space="0" w:color="auto"/>
              <w:bottom w:val="single" w:sz="4" w:space="0" w:color="auto"/>
              <w:right w:val="single" w:sz="4" w:space="0" w:color="auto"/>
            </w:tcBorders>
          </w:tcPr>
          <w:p w14:paraId="2EB593A3" w14:textId="77777777" w:rsidR="00373BCF" w:rsidRPr="00F84980" w:rsidRDefault="00373BCF" w:rsidP="00111A9E">
            <w:pPr>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Китай</w:t>
            </w:r>
          </w:p>
        </w:tc>
        <w:tc>
          <w:tcPr>
            <w:tcW w:w="1985" w:type="dxa"/>
            <w:tcBorders>
              <w:top w:val="single" w:sz="4" w:space="0" w:color="auto"/>
              <w:left w:val="single" w:sz="4" w:space="0" w:color="auto"/>
              <w:bottom w:val="single" w:sz="4" w:space="0" w:color="auto"/>
              <w:right w:val="single" w:sz="4" w:space="0" w:color="auto"/>
            </w:tcBorders>
          </w:tcPr>
          <w:p w14:paraId="06EDA6DD"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7402</w:t>
            </w:r>
          </w:p>
        </w:tc>
        <w:tc>
          <w:tcPr>
            <w:tcW w:w="2337" w:type="dxa"/>
            <w:tcBorders>
              <w:top w:val="single" w:sz="4" w:space="0" w:color="auto"/>
              <w:left w:val="single" w:sz="4" w:space="0" w:color="auto"/>
              <w:bottom w:val="single" w:sz="4" w:space="0" w:color="auto"/>
              <w:right w:val="single" w:sz="4" w:space="0" w:color="auto"/>
            </w:tcBorders>
          </w:tcPr>
          <w:p w14:paraId="66272D2C"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61,1</w:t>
            </w:r>
          </w:p>
        </w:tc>
      </w:tr>
      <w:tr w:rsidR="00373BCF" w:rsidRPr="00F84980" w14:paraId="6344EDEF" w14:textId="77777777" w:rsidTr="00111A9E">
        <w:trPr>
          <w:jc w:val="center"/>
        </w:trPr>
        <w:tc>
          <w:tcPr>
            <w:tcW w:w="988" w:type="dxa"/>
            <w:tcBorders>
              <w:top w:val="single" w:sz="4" w:space="0" w:color="auto"/>
              <w:left w:val="single" w:sz="4" w:space="0" w:color="auto"/>
              <w:bottom w:val="single" w:sz="4" w:space="0" w:color="auto"/>
              <w:right w:val="single" w:sz="4" w:space="0" w:color="auto"/>
            </w:tcBorders>
          </w:tcPr>
          <w:p w14:paraId="09B87E69"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w:t>
            </w:r>
          </w:p>
        </w:tc>
        <w:tc>
          <w:tcPr>
            <w:tcW w:w="3543" w:type="dxa"/>
            <w:tcBorders>
              <w:top w:val="single" w:sz="4" w:space="0" w:color="auto"/>
              <w:left w:val="single" w:sz="4" w:space="0" w:color="auto"/>
              <w:bottom w:val="single" w:sz="4" w:space="0" w:color="auto"/>
              <w:right w:val="single" w:sz="4" w:space="0" w:color="auto"/>
            </w:tcBorders>
          </w:tcPr>
          <w:p w14:paraId="05D646B5" w14:textId="77777777" w:rsidR="00373BCF" w:rsidRPr="00F84980" w:rsidRDefault="00373BCF" w:rsidP="00111A9E">
            <w:pPr>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Вьетнам</w:t>
            </w:r>
          </w:p>
        </w:tc>
        <w:tc>
          <w:tcPr>
            <w:tcW w:w="1985" w:type="dxa"/>
            <w:tcBorders>
              <w:top w:val="single" w:sz="4" w:space="0" w:color="auto"/>
              <w:left w:val="single" w:sz="4" w:space="0" w:color="auto"/>
              <w:bottom w:val="single" w:sz="4" w:space="0" w:color="auto"/>
              <w:right w:val="single" w:sz="4" w:space="0" w:color="auto"/>
            </w:tcBorders>
          </w:tcPr>
          <w:p w14:paraId="086348F3"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1233</w:t>
            </w:r>
          </w:p>
        </w:tc>
        <w:tc>
          <w:tcPr>
            <w:tcW w:w="2337" w:type="dxa"/>
            <w:tcBorders>
              <w:top w:val="single" w:sz="4" w:space="0" w:color="auto"/>
              <w:left w:val="single" w:sz="4" w:space="0" w:color="auto"/>
              <w:bottom w:val="single" w:sz="4" w:space="0" w:color="auto"/>
              <w:right w:val="single" w:sz="4" w:space="0" w:color="auto"/>
            </w:tcBorders>
          </w:tcPr>
          <w:p w14:paraId="63F258C8"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10,2</w:t>
            </w:r>
          </w:p>
        </w:tc>
      </w:tr>
      <w:tr w:rsidR="00373BCF" w:rsidRPr="00F84980" w14:paraId="6F044F53" w14:textId="77777777" w:rsidTr="00111A9E">
        <w:trPr>
          <w:jc w:val="center"/>
        </w:trPr>
        <w:tc>
          <w:tcPr>
            <w:tcW w:w="988" w:type="dxa"/>
            <w:tcBorders>
              <w:top w:val="single" w:sz="4" w:space="0" w:color="auto"/>
              <w:left w:val="single" w:sz="4" w:space="0" w:color="auto"/>
              <w:bottom w:val="single" w:sz="4" w:space="0" w:color="auto"/>
              <w:right w:val="single" w:sz="4" w:space="0" w:color="auto"/>
            </w:tcBorders>
          </w:tcPr>
          <w:p w14:paraId="6668DEA3"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3</w:t>
            </w:r>
          </w:p>
        </w:tc>
        <w:tc>
          <w:tcPr>
            <w:tcW w:w="3543" w:type="dxa"/>
            <w:tcBorders>
              <w:top w:val="single" w:sz="4" w:space="0" w:color="auto"/>
              <w:left w:val="single" w:sz="4" w:space="0" w:color="auto"/>
              <w:bottom w:val="single" w:sz="4" w:space="0" w:color="auto"/>
              <w:right w:val="single" w:sz="4" w:space="0" w:color="auto"/>
            </w:tcBorders>
          </w:tcPr>
          <w:p w14:paraId="6031F3DF" w14:textId="77777777" w:rsidR="00373BCF" w:rsidRPr="00F84980" w:rsidRDefault="00373BCF" w:rsidP="00111A9E">
            <w:pPr>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Индонезия</w:t>
            </w:r>
          </w:p>
        </w:tc>
        <w:tc>
          <w:tcPr>
            <w:tcW w:w="1985" w:type="dxa"/>
            <w:tcBorders>
              <w:top w:val="single" w:sz="4" w:space="0" w:color="auto"/>
              <w:left w:val="single" w:sz="4" w:space="0" w:color="auto"/>
              <w:bottom w:val="single" w:sz="4" w:space="0" w:color="auto"/>
              <w:right w:val="single" w:sz="4" w:space="0" w:color="auto"/>
            </w:tcBorders>
          </w:tcPr>
          <w:p w14:paraId="776597FC"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366</w:t>
            </w:r>
          </w:p>
        </w:tc>
        <w:tc>
          <w:tcPr>
            <w:tcW w:w="2337" w:type="dxa"/>
            <w:tcBorders>
              <w:top w:val="single" w:sz="4" w:space="0" w:color="auto"/>
              <w:left w:val="single" w:sz="4" w:space="0" w:color="auto"/>
              <w:bottom w:val="single" w:sz="4" w:space="0" w:color="auto"/>
              <w:right w:val="single" w:sz="4" w:space="0" w:color="auto"/>
            </w:tcBorders>
          </w:tcPr>
          <w:p w14:paraId="0F84A6EB"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3,0</w:t>
            </w:r>
          </w:p>
        </w:tc>
      </w:tr>
      <w:tr w:rsidR="00373BCF" w:rsidRPr="00F84980" w14:paraId="58F6B9FA" w14:textId="77777777" w:rsidTr="00111A9E">
        <w:trPr>
          <w:jc w:val="center"/>
        </w:trPr>
        <w:tc>
          <w:tcPr>
            <w:tcW w:w="988" w:type="dxa"/>
            <w:tcBorders>
              <w:top w:val="single" w:sz="4" w:space="0" w:color="auto"/>
              <w:left w:val="single" w:sz="4" w:space="0" w:color="auto"/>
              <w:bottom w:val="single" w:sz="4" w:space="0" w:color="auto"/>
              <w:right w:val="single" w:sz="4" w:space="0" w:color="auto"/>
            </w:tcBorders>
          </w:tcPr>
          <w:p w14:paraId="136407B6"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4</w:t>
            </w:r>
          </w:p>
        </w:tc>
        <w:tc>
          <w:tcPr>
            <w:tcW w:w="3543" w:type="dxa"/>
            <w:tcBorders>
              <w:top w:val="single" w:sz="4" w:space="0" w:color="auto"/>
              <w:left w:val="single" w:sz="4" w:space="0" w:color="auto"/>
              <w:bottom w:val="single" w:sz="4" w:space="0" w:color="auto"/>
              <w:right w:val="single" w:sz="4" w:space="0" w:color="auto"/>
            </w:tcBorders>
          </w:tcPr>
          <w:p w14:paraId="7F887B99" w14:textId="77777777" w:rsidR="00373BCF" w:rsidRPr="00F84980" w:rsidRDefault="00373BCF" w:rsidP="00111A9E">
            <w:pPr>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Германия</w:t>
            </w:r>
          </w:p>
        </w:tc>
        <w:tc>
          <w:tcPr>
            <w:tcW w:w="1985" w:type="dxa"/>
            <w:tcBorders>
              <w:top w:val="single" w:sz="4" w:space="0" w:color="auto"/>
              <w:left w:val="single" w:sz="4" w:space="0" w:color="auto"/>
              <w:bottom w:val="single" w:sz="4" w:space="0" w:color="auto"/>
              <w:right w:val="single" w:sz="4" w:space="0" w:color="auto"/>
            </w:tcBorders>
          </w:tcPr>
          <w:p w14:paraId="31FA9C69"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301</w:t>
            </w:r>
          </w:p>
        </w:tc>
        <w:tc>
          <w:tcPr>
            <w:tcW w:w="2337" w:type="dxa"/>
            <w:tcBorders>
              <w:top w:val="single" w:sz="4" w:space="0" w:color="auto"/>
              <w:left w:val="single" w:sz="4" w:space="0" w:color="auto"/>
              <w:bottom w:val="single" w:sz="4" w:space="0" w:color="auto"/>
              <w:right w:val="single" w:sz="4" w:space="0" w:color="auto"/>
            </w:tcBorders>
          </w:tcPr>
          <w:p w14:paraId="764F3D7C"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2,5</w:t>
            </w:r>
          </w:p>
        </w:tc>
      </w:tr>
      <w:tr w:rsidR="00373BCF" w:rsidRPr="00F84980" w14:paraId="6B80BF32" w14:textId="77777777" w:rsidTr="00111A9E">
        <w:trPr>
          <w:jc w:val="center"/>
        </w:trPr>
        <w:tc>
          <w:tcPr>
            <w:tcW w:w="988" w:type="dxa"/>
            <w:tcBorders>
              <w:top w:val="single" w:sz="4" w:space="0" w:color="auto"/>
              <w:left w:val="single" w:sz="4" w:space="0" w:color="auto"/>
              <w:bottom w:val="single" w:sz="4" w:space="0" w:color="auto"/>
              <w:right w:val="single" w:sz="4" w:space="0" w:color="auto"/>
            </w:tcBorders>
          </w:tcPr>
          <w:p w14:paraId="0C499672"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5</w:t>
            </w:r>
          </w:p>
        </w:tc>
        <w:tc>
          <w:tcPr>
            <w:tcW w:w="3543" w:type="dxa"/>
            <w:tcBorders>
              <w:top w:val="single" w:sz="4" w:space="0" w:color="auto"/>
              <w:left w:val="single" w:sz="4" w:space="0" w:color="auto"/>
              <w:bottom w:val="single" w:sz="4" w:space="0" w:color="auto"/>
              <w:right w:val="single" w:sz="4" w:space="0" w:color="auto"/>
            </w:tcBorders>
          </w:tcPr>
          <w:p w14:paraId="7E1D5918" w14:textId="77777777" w:rsidR="00373BCF" w:rsidRPr="00F84980" w:rsidRDefault="00373BCF" w:rsidP="00111A9E">
            <w:pPr>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Турция</w:t>
            </w:r>
          </w:p>
        </w:tc>
        <w:tc>
          <w:tcPr>
            <w:tcW w:w="1985" w:type="dxa"/>
            <w:tcBorders>
              <w:top w:val="single" w:sz="4" w:space="0" w:color="auto"/>
              <w:left w:val="single" w:sz="4" w:space="0" w:color="auto"/>
              <w:bottom w:val="single" w:sz="4" w:space="0" w:color="auto"/>
              <w:right w:val="single" w:sz="4" w:space="0" w:color="auto"/>
            </w:tcBorders>
          </w:tcPr>
          <w:p w14:paraId="46EFEB13"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280</w:t>
            </w:r>
          </w:p>
        </w:tc>
        <w:tc>
          <w:tcPr>
            <w:tcW w:w="2337" w:type="dxa"/>
            <w:tcBorders>
              <w:top w:val="single" w:sz="4" w:space="0" w:color="auto"/>
              <w:left w:val="single" w:sz="4" w:space="0" w:color="auto"/>
              <w:bottom w:val="single" w:sz="4" w:space="0" w:color="auto"/>
              <w:right w:val="single" w:sz="4" w:space="0" w:color="auto"/>
            </w:tcBorders>
          </w:tcPr>
          <w:p w14:paraId="7D1A0D64"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2,3</w:t>
            </w:r>
          </w:p>
        </w:tc>
      </w:tr>
      <w:tr w:rsidR="00373BCF" w:rsidRPr="00F84980" w14:paraId="521DAAC9" w14:textId="77777777" w:rsidTr="00111A9E">
        <w:trPr>
          <w:jc w:val="center"/>
        </w:trPr>
        <w:tc>
          <w:tcPr>
            <w:tcW w:w="988" w:type="dxa"/>
            <w:tcBorders>
              <w:top w:val="single" w:sz="4" w:space="0" w:color="auto"/>
              <w:left w:val="single" w:sz="4" w:space="0" w:color="auto"/>
              <w:bottom w:val="single" w:sz="4" w:space="0" w:color="auto"/>
              <w:right w:val="single" w:sz="4" w:space="0" w:color="auto"/>
            </w:tcBorders>
          </w:tcPr>
          <w:p w14:paraId="4533C365"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6</w:t>
            </w:r>
          </w:p>
        </w:tc>
        <w:tc>
          <w:tcPr>
            <w:tcW w:w="3543" w:type="dxa"/>
            <w:tcBorders>
              <w:top w:val="single" w:sz="4" w:space="0" w:color="auto"/>
              <w:left w:val="single" w:sz="4" w:space="0" w:color="auto"/>
              <w:bottom w:val="single" w:sz="4" w:space="0" w:color="auto"/>
              <w:right w:val="single" w:sz="4" w:space="0" w:color="auto"/>
            </w:tcBorders>
          </w:tcPr>
          <w:p w14:paraId="6DDBD8A0" w14:textId="77777777" w:rsidR="00373BCF" w:rsidRPr="00F84980" w:rsidRDefault="00373BCF" w:rsidP="00111A9E">
            <w:pPr>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Бельгия</w:t>
            </w:r>
          </w:p>
        </w:tc>
        <w:tc>
          <w:tcPr>
            <w:tcW w:w="1985" w:type="dxa"/>
            <w:tcBorders>
              <w:top w:val="single" w:sz="4" w:space="0" w:color="auto"/>
              <w:left w:val="single" w:sz="4" w:space="0" w:color="auto"/>
              <w:bottom w:val="single" w:sz="4" w:space="0" w:color="auto"/>
              <w:right w:val="single" w:sz="4" w:space="0" w:color="auto"/>
            </w:tcBorders>
          </w:tcPr>
          <w:p w14:paraId="26125149"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243</w:t>
            </w:r>
          </w:p>
        </w:tc>
        <w:tc>
          <w:tcPr>
            <w:tcW w:w="2337" w:type="dxa"/>
            <w:tcBorders>
              <w:top w:val="single" w:sz="4" w:space="0" w:color="auto"/>
              <w:left w:val="single" w:sz="4" w:space="0" w:color="auto"/>
              <w:bottom w:val="single" w:sz="4" w:space="0" w:color="auto"/>
              <w:right w:val="single" w:sz="4" w:space="0" w:color="auto"/>
            </w:tcBorders>
          </w:tcPr>
          <w:p w14:paraId="27C52B5F"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2,0</w:t>
            </w:r>
          </w:p>
        </w:tc>
      </w:tr>
      <w:tr w:rsidR="00373BCF" w:rsidRPr="00F84980" w14:paraId="70E41784" w14:textId="77777777" w:rsidTr="00111A9E">
        <w:trPr>
          <w:jc w:val="center"/>
        </w:trPr>
        <w:tc>
          <w:tcPr>
            <w:tcW w:w="988" w:type="dxa"/>
            <w:tcBorders>
              <w:top w:val="single" w:sz="4" w:space="0" w:color="auto"/>
              <w:left w:val="single" w:sz="4" w:space="0" w:color="auto"/>
              <w:bottom w:val="single" w:sz="4" w:space="0" w:color="auto"/>
              <w:right w:val="single" w:sz="4" w:space="0" w:color="auto"/>
            </w:tcBorders>
          </w:tcPr>
          <w:p w14:paraId="572DC19A"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7</w:t>
            </w:r>
          </w:p>
        </w:tc>
        <w:tc>
          <w:tcPr>
            <w:tcW w:w="3543" w:type="dxa"/>
            <w:tcBorders>
              <w:top w:val="single" w:sz="4" w:space="0" w:color="auto"/>
              <w:left w:val="single" w:sz="4" w:space="0" w:color="auto"/>
              <w:bottom w:val="single" w:sz="4" w:space="0" w:color="auto"/>
              <w:right w:val="single" w:sz="4" w:space="0" w:color="auto"/>
            </w:tcBorders>
          </w:tcPr>
          <w:p w14:paraId="11690FF5" w14:textId="77777777" w:rsidR="00373BCF" w:rsidRPr="00F84980" w:rsidRDefault="00373BCF" w:rsidP="00111A9E">
            <w:pPr>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Индия</w:t>
            </w:r>
          </w:p>
        </w:tc>
        <w:tc>
          <w:tcPr>
            <w:tcW w:w="1985" w:type="dxa"/>
            <w:tcBorders>
              <w:top w:val="single" w:sz="4" w:space="0" w:color="auto"/>
              <w:left w:val="single" w:sz="4" w:space="0" w:color="auto"/>
              <w:bottom w:val="single" w:sz="4" w:space="0" w:color="auto"/>
              <w:right w:val="single" w:sz="4" w:space="0" w:color="auto"/>
            </w:tcBorders>
          </w:tcPr>
          <w:p w14:paraId="0695E9C6"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228</w:t>
            </w:r>
          </w:p>
        </w:tc>
        <w:tc>
          <w:tcPr>
            <w:tcW w:w="2337" w:type="dxa"/>
            <w:tcBorders>
              <w:top w:val="single" w:sz="4" w:space="0" w:color="auto"/>
              <w:left w:val="single" w:sz="4" w:space="0" w:color="auto"/>
              <w:bottom w:val="single" w:sz="4" w:space="0" w:color="auto"/>
              <w:right w:val="single" w:sz="4" w:space="0" w:color="auto"/>
            </w:tcBorders>
          </w:tcPr>
          <w:p w14:paraId="4035F425"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1,9</w:t>
            </w:r>
          </w:p>
        </w:tc>
      </w:tr>
      <w:tr w:rsidR="00373BCF" w:rsidRPr="00F84980" w14:paraId="18658A48" w14:textId="77777777" w:rsidTr="00111A9E">
        <w:trPr>
          <w:jc w:val="center"/>
        </w:trPr>
        <w:tc>
          <w:tcPr>
            <w:tcW w:w="988" w:type="dxa"/>
            <w:tcBorders>
              <w:top w:val="single" w:sz="4" w:space="0" w:color="auto"/>
              <w:left w:val="single" w:sz="4" w:space="0" w:color="auto"/>
              <w:bottom w:val="single" w:sz="4" w:space="0" w:color="auto"/>
              <w:right w:val="single" w:sz="4" w:space="0" w:color="auto"/>
            </w:tcBorders>
          </w:tcPr>
          <w:p w14:paraId="79670841"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8</w:t>
            </w:r>
          </w:p>
        </w:tc>
        <w:tc>
          <w:tcPr>
            <w:tcW w:w="3543" w:type="dxa"/>
            <w:tcBorders>
              <w:top w:val="single" w:sz="4" w:space="0" w:color="auto"/>
              <w:left w:val="single" w:sz="4" w:space="0" w:color="auto"/>
              <w:bottom w:val="single" w:sz="4" w:space="0" w:color="auto"/>
              <w:right w:val="single" w:sz="4" w:space="0" w:color="auto"/>
            </w:tcBorders>
          </w:tcPr>
          <w:p w14:paraId="00B495A3" w14:textId="77777777" w:rsidR="00373BCF" w:rsidRPr="00F84980" w:rsidRDefault="00373BCF" w:rsidP="00111A9E">
            <w:pPr>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Италия</w:t>
            </w:r>
          </w:p>
        </w:tc>
        <w:tc>
          <w:tcPr>
            <w:tcW w:w="1985" w:type="dxa"/>
            <w:tcBorders>
              <w:top w:val="single" w:sz="4" w:space="0" w:color="auto"/>
              <w:left w:val="single" w:sz="4" w:space="0" w:color="auto"/>
              <w:bottom w:val="single" w:sz="4" w:space="0" w:color="auto"/>
              <w:right w:val="single" w:sz="4" w:space="0" w:color="auto"/>
            </w:tcBorders>
          </w:tcPr>
          <w:p w14:paraId="2ADD309C"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165</w:t>
            </w:r>
          </w:p>
        </w:tc>
        <w:tc>
          <w:tcPr>
            <w:tcW w:w="2337" w:type="dxa"/>
            <w:tcBorders>
              <w:top w:val="single" w:sz="4" w:space="0" w:color="auto"/>
              <w:left w:val="single" w:sz="4" w:space="0" w:color="auto"/>
              <w:bottom w:val="single" w:sz="4" w:space="0" w:color="auto"/>
              <w:right w:val="single" w:sz="4" w:space="0" w:color="auto"/>
            </w:tcBorders>
          </w:tcPr>
          <w:p w14:paraId="029E9277"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1,4</w:t>
            </w:r>
          </w:p>
        </w:tc>
      </w:tr>
      <w:tr w:rsidR="00373BCF" w:rsidRPr="00F84980" w14:paraId="5ABB90CF" w14:textId="77777777" w:rsidTr="00111A9E">
        <w:trPr>
          <w:jc w:val="center"/>
        </w:trPr>
        <w:tc>
          <w:tcPr>
            <w:tcW w:w="988" w:type="dxa"/>
            <w:tcBorders>
              <w:top w:val="single" w:sz="4" w:space="0" w:color="auto"/>
              <w:left w:val="single" w:sz="4" w:space="0" w:color="auto"/>
              <w:bottom w:val="single" w:sz="4" w:space="0" w:color="auto"/>
              <w:right w:val="single" w:sz="4" w:space="0" w:color="auto"/>
            </w:tcBorders>
          </w:tcPr>
          <w:p w14:paraId="0A7699FB"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9</w:t>
            </w:r>
          </w:p>
        </w:tc>
        <w:tc>
          <w:tcPr>
            <w:tcW w:w="3543" w:type="dxa"/>
            <w:tcBorders>
              <w:top w:val="single" w:sz="4" w:space="0" w:color="auto"/>
              <w:left w:val="single" w:sz="4" w:space="0" w:color="auto"/>
              <w:bottom w:val="single" w:sz="4" w:space="0" w:color="auto"/>
              <w:right w:val="single" w:sz="4" w:space="0" w:color="auto"/>
            </w:tcBorders>
          </w:tcPr>
          <w:p w14:paraId="02FDEC4B" w14:textId="77777777" w:rsidR="00373BCF" w:rsidRPr="00F84980" w:rsidRDefault="00373BCF" w:rsidP="00111A9E">
            <w:pPr>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Нидерланды</w:t>
            </w:r>
          </w:p>
        </w:tc>
        <w:tc>
          <w:tcPr>
            <w:tcW w:w="1985" w:type="dxa"/>
            <w:tcBorders>
              <w:top w:val="single" w:sz="4" w:space="0" w:color="auto"/>
              <w:left w:val="single" w:sz="4" w:space="0" w:color="auto"/>
              <w:bottom w:val="single" w:sz="4" w:space="0" w:color="auto"/>
              <w:right w:val="single" w:sz="4" w:space="0" w:color="auto"/>
            </w:tcBorders>
          </w:tcPr>
          <w:p w14:paraId="625EBA9F"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162</w:t>
            </w:r>
          </w:p>
        </w:tc>
        <w:tc>
          <w:tcPr>
            <w:tcW w:w="2337" w:type="dxa"/>
            <w:tcBorders>
              <w:top w:val="single" w:sz="4" w:space="0" w:color="auto"/>
              <w:left w:val="single" w:sz="4" w:space="0" w:color="auto"/>
              <w:bottom w:val="single" w:sz="4" w:space="0" w:color="auto"/>
              <w:right w:val="single" w:sz="4" w:space="0" w:color="auto"/>
            </w:tcBorders>
          </w:tcPr>
          <w:p w14:paraId="672A3EE4"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1,3</w:t>
            </w:r>
          </w:p>
        </w:tc>
      </w:tr>
      <w:tr w:rsidR="00373BCF" w:rsidRPr="00F84980" w14:paraId="72CC57B7" w14:textId="77777777" w:rsidTr="00111A9E">
        <w:trPr>
          <w:jc w:val="center"/>
        </w:trPr>
        <w:tc>
          <w:tcPr>
            <w:tcW w:w="988" w:type="dxa"/>
            <w:tcBorders>
              <w:top w:val="single" w:sz="4" w:space="0" w:color="auto"/>
              <w:left w:val="single" w:sz="4" w:space="0" w:color="auto"/>
              <w:bottom w:val="single" w:sz="4" w:space="0" w:color="auto"/>
              <w:right w:val="single" w:sz="4" w:space="0" w:color="auto"/>
            </w:tcBorders>
          </w:tcPr>
          <w:p w14:paraId="68AF4930"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10</w:t>
            </w:r>
          </w:p>
        </w:tc>
        <w:tc>
          <w:tcPr>
            <w:tcW w:w="3543" w:type="dxa"/>
            <w:tcBorders>
              <w:top w:val="single" w:sz="4" w:space="0" w:color="auto"/>
              <w:left w:val="single" w:sz="4" w:space="0" w:color="auto"/>
              <w:bottom w:val="single" w:sz="4" w:space="0" w:color="auto"/>
              <w:right w:val="single" w:sz="4" w:space="0" w:color="auto"/>
            </w:tcBorders>
          </w:tcPr>
          <w:p w14:paraId="2797972C" w14:textId="77777777" w:rsidR="00373BCF" w:rsidRPr="00F84980" w:rsidRDefault="00373BCF" w:rsidP="00111A9E">
            <w:pPr>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Испания</w:t>
            </w:r>
          </w:p>
        </w:tc>
        <w:tc>
          <w:tcPr>
            <w:tcW w:w="1985" w:type="dxa"/>
            <w:tcBorders>
              <w:top w:val="single" w:sz="4" w:space="0" w:color="auto"/>
              <w:left w:val="single" w:sz="4" w:space="0" w:color="auto"/>
              <w:bottom w:val="single" w:sz="4" w:space="0" w:color="auto"/>
              <w:right w:val="single" w:sz="4" w:space="0" w:color="auto"/>
            </w:tcBorders>
          </w:tcPr>
          <w:p w14:paraId="7D8F3990"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131</w:t>
            </w:r>
          </w:p>
        </w:tc>
        <w:tc>
          <w:tcPr>
            <w:tcW w:w="2337" w:type="dxa"/>
            <w:tcBorders>
              <w:top w:val="single" w:sz="4" w:space="0" w:color="auto"/>
              <w:left w:val="single" w:sz="4" w:space="0" w:color="auto"/>
              <w:bottom w:val="single" w:sz="4" w:space="0" w:color="auto"/>
              <w:right w:val="single" w:sz="4" w:space="0" w:color="auto"/>
            </w:tcBorders>
          </w:tcPr>
          <w:p w14:paraId="7AA04D8F" w14:textId="77777777" w:rsidR="00373BCF" w:rsidRPr="00F84980" w:rsidRDefault="00373BCF" w:rsidP="00111A9E">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1,1</w:t>
            </w:r>
          </w:p>
        </w:tc>
      </w:tr>
      <w:tr w:rsidR="00373BCF" w:rsidRPr="00112A62" w14:paraId="5CEBFFF6" w14:textId="77777777" w:rsidTr="00111A9E">
        <w:trPr>
          <w:jc w:val="center"/>
        </w:trPr>
        <w:tc>
          <w:tcPr>
            <w:tcW w:w="8853" w:type="dxa"/>
            <w:gridSpan w:val="4"/>
            <w:tcBorders>
              <w:top w:val="single" w:sz="4" w:space="0" w:color="auto"/>
              <w:left w:val="single" w:sz="4" w:space="0" w:color="auto"/>
              <w:bottom w:val="single" w:sz="4" w:space="0" w:color="auto"/>
              <w:right w:val="single" w:sz="4" w:space="0" w:color="auto"/>
            </w:tcBorders>
          </w:tcPr>
          <w:p w14:paraId="244DEF8F" w14:textId="77777777" w:rsidR="00373BCF" w:rsidRPr="00F84980" w:rsidRDefault="00373BCF" w:rsidP="00086967">
            <w:pPr>
              <w:ind w:firstLine="709"/>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Примечание – с</w:t>
            </w:r>
            <w:r w:rsidR="00086967">
              <w:rPr>
                <w:rFonts w:ascii="Times New Roman" w:hAnsi="Times New Roman" w:cs="Times New Roman"/>
                <w:sz w:val="24"/>
                <w:szCs w:val="28"/>
                <w:lang w:val="ru-RU"/>
              </w:rPr>
              <w:t>оставлено на основе источника [107</w:t>
            </w:r>
            <w:r w:rsidRPr="00F84980">
              <w:rPr>
                <w:rFonts w:ascii="Times New Roman" w:hAnsi="Times New Roman" w:cs="Times New Roman"/>
                <w:sz w:val="24"/>
                <w:szCs w:val="28"/>
                <w:lang w:val="ru-RU"/>
              </w:rPr>
              <w:t>]</w:t>
            </w:r>
          </w:p>
        </w:tc>
      </w:tr>
    </w:tbl>
    <w:p w14:paraId="64C7775A" w14:textId="77777777" w:rsidR="00373BCF" w:rsidRPr="00F84980" w:rsidRDefault="00373BCF" w:rsidP="00373BCF">
      <w:pPr>
        <w:spacing w:after="0" w:line="240" w:lineRule="auto"/>
        <w:ind w:firstLine="709"/>
        <w:jc w:val="both"/>
        <w:rPr>
          <w:rFonts w:ascii="Times New Roman" w:hAnsi="Times New Roman" w:cs="Times New Roman"/>
          <w:sz w:val="28"/>
          <w:szCs w:val="28"/>
          <w:shd w:val="clear" w:color="auto" w:fill="FFFFFF"/>
          <w:lang w:val="ru-RU"/>
        </w:rPr>
      </w:pPr>
    </w:p>
    <w:p w14:paraId="533AA29E" w14:textId="0B8435A7" w:rsidR="00373BCF" w:rsidRPr="00F84980" w:rsidRDefault="00373BCF" w:rsidP="00373BCF">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Как правило, страны, активно вкладывающие инвестиции в легкую промышленность, получают большую отдачу (</w:t>
      </w:r>
      <w:r w:rsidR="00CB142D">
        <w:rPr>
          <w:rFonts w:ascii="Times New Roman" w:hAnsi="Times New Roman" w:cs="Times New Roman"/>
          <w:sz w:val="28"/>
          <w:szCs w:val="28"/>
          <w:shd w:val="clear" w:color="auto" w:fill="FFFFFF"/>
          <w:lang w:val="ru-RU"/>
        </w:rPr>
        <w:t>Р</w:t>
      </w:r>
      <w:r w:rsidRPr="00F84980">
        <w:rPr>
          <w:rFonts w:ascii="Times New Roman" w:hAnsi="Times New Roman" w:cs="Times New Roman"/>
          <w:sz w:val="28"/>
          <w:szCs w:val="28"/>
          <w:shd w:val="clear" w:color="auto" w:fill="FFFFFF"/>
          <w:lang w:val="ru-RU"/>
        </w:rPr>
        <w:t xml:space="preserve">исунок </w:t>
      </w:r>
      <w:r w:rsidR="005B699D">
        <w:rPr>
          <w:rFonts w:ascii="Times New Roman" w:hAnsi="Times New Roman" w:cs="Times New Roman"/>
          <w:sz w:val="28"/>
          <w:szCs w:val="28"/>
          <w:shd w:val="clear" w:color="auto" w:fill="FFFFFF"/>
          <w:lang w:val="ru-RU"/>
        </w:rPr>
        <w:t>9</w:t>
      </w:r>
      <w:r w:rsidRPr="00F84980">
        <w:rPr>
          <w:rFonts w:ascii="Times New Roman" w:hAnsi="Times New Roman" w:cs="Times New Roman"/>
          <w:sz w:val="28"/>
          <w:szCs w:val="28"/>
          <w:shd w:val="clear" w:color="auto" w:fill="FFFFFF"/>
          <w:lang w:val="ru-RU"/>
        </w:rPr>
        <w:t xml:space="preserve">). </w:t>
      </w:r>
    </w:p>
    <w:p w14:paraId="0B7D68F5" w14:textId="77777777" w:rsidR="00373BCF" w:rsidRPr="00F84980" w:rsidRDefault="00373BCF" w:rsidP="00373BCF">
      <w:pPr>
        <w:spacing w:after="0" w:line="240" w:lineRule="auto"/>
        <w:jc w:val="both"/>
        <w:rPr>
          <w:rFonts w:ascii="Times New Roman" w:hAnsi="Times New Roman" w:cs="Times New Roman"/>
          <w:sz w:val="28"/>
          <w:szCs w:val="28"/>
          <w:shd w:val="clear" w:color="auto" w:fill="FFFFFF"/>
          <w:lang w:val="ru-RU"/>
        </w:rPr>
      </w:pPr>
    </w:p>
    <w:p w14:paraId="65304582" w14:textId="77777777" w:rsidR="00373BCF" w:rsidRPr="00F84980" w:rsidRDefault="00373BCF" w:rsidP="00373BCF">
      <w:pPr>
        <w:spacing w:after="0" w:line="240" w:lineRule="auto"/>
        <w:jc w:val="center"/>
        <w:rPr>
          <w:rFonts w:ascii="Times New Roman" w:hAnsi="Times New Roman" w:cs="Times New Roman"/>
          <w:sz w:val="28"/>
          <w:szCs w:val="28"/>
          <w:shd w:val="clear" w:color="auto" w:fill="FFFFFF"/>
          <w:lang w:val="ru-RU"/>
        </w:rPr>
      </w:pPr>
      <w:r w:rsidRPr="00F84980">
        <w:rPr>
          <w:rFonts w:ascii="Times New Roman" w:hAnsi="Times New Roman" w:cs="Times New Roman"/>
          <w:noProof/>
          <w:sz w:val="28"/>
          <w:szCs w:val="28"/>
          <w:shd w:val="clear" w:color="auto" w:fill="FFFFFF"/>
          <w:lang w:val="ru-RU" w:eastAsia="ru-RU"/>
        </w:rPr>
        <w:drawing>
          <wp:inline distT="0" distB="0" distL="0" distR="0" wp14:anchorId="26FD9500" wp14:editId="26FE01D5">
            <wp:extent cx="5486400" cy="3381375"/>
            <wp:effectExtent l="0" t="0" r="0" b="0"/>
            <wp:docPr id="92228" name="Диаграмма 92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CCD05A1" w14:textId="77777777" w:rsidR="00880E38" w:rsidRDefault="00880E38" w:rsidP="00373BCF">
      <w:pPr>
        <w:spacing w:after="0" w:line="240" w:lineRule="auto"/>
        <w:jc w:val="center"/>
        <w:rPr>
          <w:rFonts w:ascii="Times New Roman" w:hAnsi="Times New Roman" w:cs="Times New Roman"/>
          <w:sz w:val="28"/>
          <w:szCs w:val="28"/>
          <w:shd w:val="clear" w:color="auto" w:fill="FFFFFF"/>
          <w:lang w:val="ru-RU"/>
        </w:rPr>
      </w:pPr>
    </w:p>
    <w:p w14:paraId="07E78983" w14:textId="441D776C" w:rsidR="00373BCF" w:rsidRPr="00F84980" w:rsidRDefault="00373BCF" w:rsidP="00373BCF">
      <w:pPr>
        <w:spacing w:after="0" w:line="240" w:lineRule="auto"/>
        <w:jc w:val="center"/>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xml:space="preserve">Рисунок </w:t>
      </w:r>
      <w:r w:rsidR="005B699D">
        <w:rPr>
          <w:rFonts w:ascii="Times New Roman" w:hAnsi="Times New Roman" w:cs="Times New Roman"/>
          <w:sz w:val="28"/>
          <w:szCs w:val="28"/>
          <w:shd w:val="clear" w:color="auto" w:fill="FFFFFF"/>
          <w:lang w:val="ru-RU"/>
        </w:rPr>
        <w:t>9</w:t>
      </w:r>
      <w:r w:rsidRPr="00F84980">
        <w:rPr>
          <w:rFonts w:ascii="Times New Roman" w:hAnsi="Times New Roman" w:cs="Times New Roman"/>
          <w:sz w:val="28"/>
          <w:szCs w:val="28"/>
          <w:shd w:val="clear" w:color="auto" w:fill="FFFFFF"/>
          <w:lang w:val="ru-RU"/>
        </w:rPr>
        <w:t xml:space="preserve"> – Инвестиции в легкую промышленность и валовой выпуск продукции по странам</w:t>
      </w:r>
    </w:p>
    <w:p w14:paraId="58930EAD" w14:textId="77777777" w:rsidR="00CB142D" w:rsidRDefault="00CB142D" w:rsidP="00373BCF">
      <w:pPr>
        <w:spacing w:after="0" w:line="240" w:lineRule="auto"/>
        <w:ind w:firstLine="709"/>
        <w:jc w:val="both"/>
        <w:rPr>
          <w:rFonts w:ascii="Times New Roman" w:hAnsi="Times New Roman" w:cs="Times New Roman"/>
          <w:sz w:val="24"/>
          <w:szCs w:val="28"/>
          <w:shd w:val="clear" w:color="auto" w:fill="FFFFFF"/>
          <w:lang w:val="ru-RU"/>
        </w:rPr>
      </w:pPr>
    </w:p>
    <w:p w14:paraId="1CA6E382" w14:textId="77777777" w:rsidR="00373BCF" w:rsidRPr="000F25F0" w:rsidRDefault="00373BCF" w:rsidP="00373BCF">
      <w:pPr>
        <w:spacing w:after="0" w:line="240" w:lineRule="auto"/>
        <w:ind w:firstLine="709"/>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 xml:space="preserve">Примечание – </w:t>
      </w:r>
      <w:r>
        <w:rPr>
          <w:rFonts w:ascii="Times New Roman" w:hAnsi="Times New Roman" w:cs="Times New Roman"/>
          <w:sz w:val="24"/>
          <w:szCs w:val="28"/>
          <w:shd w:val="clear" w:color="auto" w:fill="FFFFFF"/>
          <w:lang w:val="ru-RU"/>
        </w:rPr>
        <w:t xml:space="preserve">разработано по </w:t>
      </w:r>
      <w:r w:rsidRPr="00F84980">
        <w:rPr>
          <w:rFonts w:ascii="Times New Roman" w:hAnsi="Times New Roman" w:cs="Times New Roman"/>
          <w:sz w:val="24"/>
          <w:szCs w:val="28"/>
          <w:shd w:val="clear" w:color="auto" w:fill="FFFFFF"/>
          <w:lang w:val="ru-RU"/>
        </w:rPr>
        <w:t>источник</w:t>
      </w:r>
      <w:r>
        <w:rPr>
          <w:rFonts w:ascii="Times New Roman" w:hAnsi="Times New Roman" w:cs="Times New Roman"/>
          <w:sz w:val="24"/>
          <w:szCs w:val="28"/>
          <w:shd w:val="clear" w:color="auto" w:fill="FFFFFF"/>
          <w:lang w:val="ru-RU"/>
        </w:rPr>
        <w:t>у</w:t>
      </w:r>
      <w:r w:rsidRPr="00F84980">
        <w:rPr>
          <w:rFonts w:ascii="Times New Roman" w:hAnsi="Times New Roman" w:cs="Times New Roman"/>
          <w:sz w:val="24"/>
          <w:szCs w:val="28"/>
          <w:shd w:val="clear" w:color="auto" w:fill="FFFFFF"/>
          <w:lang w:val="ru-RU"/>
        </w:rPr>
        <w:t xml:space="preserve"> [</w:t>
      </w:r>
      <w:r w:rsidR="00086967">
        <w:rPr>
          <w:rFonts w:ascii="Times New Roman" w:hAnsi="Times New Roman" w:cs="Times New Roman"/>
          <w:sz w:val="24"/>
          <w:szCs w:val="28"/>
          <w:shd w:val="clear" w:color="auto" w:fill="FFFFFF"/>
          <w:lang w:val="ru-RU"/>
        </w:rPr>
        <w:t>108-111</w:t>
      </w:r>
      <w:r w:rsidRPr="000F25F0">
        <w:rPr>
          <w:rFonts w:ascii="Times New Roman" w:hAnsi="Times New Roman" w:cs="Times New Roman"/>
          <w:sz w:val="24"/>
          <w:szCs w:val="28"/>
          <w:shd w:val="clear" w:color="auto" w:fill="FFFFFF"/>
          <w:lang w:val="ru-RU"/>
        </w:rPr>
        <w:t>]</w:t>
      </w:r>
    </w:p>
    <w:p w14:paraId="4972B1D7" w14:textId="77777777" w:rsidR="00373BCF" w:rsidRDefault="00373BCF" w:rsidP="00373BCF">
      <w:pPr>
        <w:spacing w:after="0" w:line="240" w:lineRule="auto"/>
        <w:ind w:firstLine="709"/>
        <w:jc w:val="both"/>
        <w:rPr>
          <w:rFonts w:ascii="Times New Roman" w:hAnsi="Times New Roman" w:cs="Times New Roman"/>
          <w:sz w:val="28"/>
          <w:szCs w:val="28"/>
          <w:shd w:val="clear" w:color="auto" w:fill="FFFFFF"/>
          <w:lang w:val="ru-RU"/>
        </w:rPr>
      </w:pPr>
    </w:p>
    <w:p w14:paraId="79990059" w14:textId="77777777" w:rsidR="00880E38" w:rsidRPr="00F84980" w:rsidRDefault="00880E38" w:rsidP="00373BCF">
      <w:pPr>
        <w:spacing w:after="0" w:line="240" w:lineRule="auto"/>
        <w:ind w:firstLine="709"/>
        <w:jc w:val="both"/>
        <w:rPr>
          <w:rFonts w:ascii="Times New Roman" w:hAnsi="Times New Roman" w:cs="Times New Roman"/>
          <w:sz w:val="28"/>
          <w:szCs w:val="28"/>
          <w:shd w:val="clear" w:color="auto" w:fill="FFFFFF"/>
          <w:lang w:val="ru-RU"/>
        </w:rPr>
      </w:pPr>
    </w:p>
    <w:p w14:paraId="501D671C" w14:textId="77777777" w:rsidR="00373BCF" w:rsidRPr="00F84980" w:rsidRDefault="00373BCF" w:rsidP="00373BCF">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Таким образом, для мировой легкой промышленности характерны следующие тенденции:</w:t>
      </w:r>
    </w:p>
    <w:p w14:paraId="13098D7E" w14:textId="77777777" w:rsidR="00373BCF" w:rsidRPr="00F84980" w:rsidRDefault="00373BCF" w:rsidP="00373BCF">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1) интернационализация производства. Произошел перенос производственных мощностей из развитых стран в развивающиеся страны с дешевыми ис</w:t>
      </w:r>
      <w:r w:rsidR="006853D5">
        <w:rPr>
          <w:rFonts w:ascii="Times New Roman" w:hAnsi="Times New Roman" w:cs="Times New Roman"/>
          <w:sz w:val="28"/>
          <w:szCs w:val="28"/>
          <w:shd w:val="clear" w:color="auto" w:fill="FFFFFF"/>
          <w:lang w:val="ru-RU"/>
        </w:rPr>
        <w:t>точниками сырья и рабочей силой;</w:t>
      </w:r>
    </w:p>
    <w:p w14:paraId="7085D8F6" w14:textId="77777777" w:rsidR="00373BCF" w:rsidRPr="00F84980" w:rsidRDefault="00373BCF" w:rsidP="00373BCF">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2) реструктуризация рынков. По мере роста капитала произошла смена лидеров, в числе которых все в большей степени выступают азиатские страны: Китай, Южная К</w:t>
      </w:r>
      <w:r w:rsidR="006853D5">
        <w:rPr>
          <w:rFonts w:ascii="Times New Roman" w:hAnsi="Times New Roman" w:cs="Times New Roman"/>
          <w:sz w:val="28"/>
          <w:szCs w:val="28"/>
          <w:shd w:val="clear" w:color="auto" w:fill="FFFFFF"/>
          <w:lang w:val="ru-RU"/>
        </w:rPr>
        <w:t>орея, Вьетнам, Бангладеш, Индия;</w:t>
      </w:r>
    </w:p>
    <w:p w14:paraId="59E14C6D" w14:textId="77777777" w:rsidR="00373BCF" w:rsidRPr="00F84980" w:rsidRDefault="00373BCF" w:rsidP="00373BCF">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3) рост наукоемкости отрасли. Внедрение научных достижений в производство обеспечивается за счет развития смежных отраслей. Развитие информационно-коммуникационных технологий способствует их широкому при</w:t>
      </w:r>
      <w:r w:rsidR="006853D5">
        <w:rPr>
          <w:rFonts w:ascii="Times New Roman" w:hAnsi="Times New Roman" w:cs="Times New Roman"/>
          <w:sz w:val="28"/>
          <w:szCs w:val="28"/>
          <w:shd w:val="clear" w:color="auto" w:fill="FFFFFF"/>
          <w:lang w:val="ru-RU"/>
        </w:rPr>
        <w:t>менению в легкой промышленности;</w:t>
      </w:r>
    </w:p>
    <w:p w14:paraId="333DE391" w14:textId="77777777" w:rsidR="00373BCF" w:rsidRPr="00F84980" w:rsidRDefault="00373BCF" w:rsidP="00373BCF">
      <w:pPr>
        <w:spacing w:after="0" w:line="24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4</w:t>
      </w:r>
      <w:r w:rsidRPr="00F84980">
        <w:rPr>
          <w:rFonts w:ascii="Times New Roman" w:hAnsi="Times New Roman" w:cs="Times New Roman"/>
          <w:sz w:val="28"/>
          <w:szCs w:val="28"/>
          <w:shd w:val="clear" w:color="auto" w:fill="FFFFFF"/>
          <w:lang w:val="ru-RU"/>
        </w:rPr>
        <w:t xml:space="preserve">) изменение спроса </w:t>
      </w:r>
      <w:r>
        <w:rPr>
          <w:rFonts w:ascii="Times New Roman" w:hAnsi="Times New Roman" w:cs="Times New Roman"/>
          <w:sz w:val="28"/>
          <w:szCs w:val="28"/>
          <w:shd w:val="clear" w:color="auto" w:fill="FFFFFF"/>
          <w:lang w:val="ru-RU"/>
        </w:rPr>
        <w:t xml:space="preserve">на </w:t>
      </w:r>
      <w:r w:rsidRPr="00F84980">
        <w:rPr>
          <w:rFonts w:ascii="Times New Roman" w:hAnsi="Times New Roman" w:cs="Times New Roman"/>
          <w:sz w:val="28"/>
          <w:szCs w:val="28"/>
          <w:shd w:val="clear" w:color="auto" w:fill="FFFFFF"/>
          <w:lang w:val="ru-RU"/>
        </w:rPr>
        <w:t>потребител</w:t>
      </w:r>
      <w:r>
        <w:rPr>
          <w:rFonts w:ascii="Times New Roman" w:hAnsi="Times New Roman" w:cs="Times New Roman"/>
          <w:sz w:val="28"/>
          <w:szCs w:val="28"/>
          <w:shd w:val="clear" w:color="auto" w:fill="FFFFFF"/>
          <w:lang w:val="ru-RU"/>
        </w:rPr>
        <w:t>ьском уровне</w:t>
      </w:r>
      <w:r w:rsidRPr="00F84980">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Объединение</w:t>
      </w:r>
      <w:r w:rsidRPr="00F84980">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возможностей массового производства</w:t>
      </w:r>
      <w:r w:rsidRPr="00F84980">
        <w:rPr>
          <w:rFonts w:ascii="Times New Roman" w:hAnsi="Times New Roman" w:cs="Times New Roman"/>
          <w:sz w:val="28"/>
          <w:szCs w:val="28"/>
          <w:shd w:val="clear" w:color="auto" w:fill="FFFFFF"/>
          <w:lang w:val="ru-RU"/>
        </w:rPr>
        <w:t xml:space="preserve"> и </w:t>
      </w:r>
      <w:r>
        <w:rPr>
          <w:rFonts w:ascii="Times New Roman" w:hAnsi="Times New Roman" w:cs="Times New Roman"/>
          <w:sz w:val="28"/>
          <w:szCs w:val="28"/>
          <w:shd w:val="clear" w:color="auto" w:fill="FFFFFF"/>
          <w:lang w:val="ru-RU"/>
        </w:rPr>
        <w:t xml:space="preserve">современных </w:t>
      </w:r>
      <w:r w:rsidRPr="00F84980">
        <w:rPr>
          <w:rFonts w:ascii="Times New Roman" w:hAnsi="Times New Roman" w:cs="Times New Roman"/>
          <w:sz w:val="28"/>
          <w:szCs w:val="28"/>
          <w:shd w:val="clear" w:color="auto" w:fill="FFFFFF"/>
          <w:lang w:val="ru-RU"/>
        </w:rPr>
        <w:t>мод</w:t>
      </w:r>
      <w:r>
        <w:rPr>
          <w:rFonts w:ascii="Times New Roman" w:hAnsi="Times New Roman" w:cs="Times New Roman"/>
          <w:sz w:val="28"/>
          <w:szCs w:val="28"/>
          <w:shd w:val="clear" w:color="auto" w:fill="FFFFFF"/>
          <w:lang w:val="ru-RU"/>
        </w:rPr>
        <w:t>ных</w:t>
      </w:r>
      <w:r w:rsidRPr="00F84980">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 xml:space="preserve">тенденций </w:t>
      </w:r>
      <w:r w:rsidRPr="00F84980">
        <w:rPr>
          <w:rFonts w:ascii="Times New Roman" w:hAnsi="Times New Roman" w:cs="Times New Roman"/>
          <w:sz w:val="28"/>
          <w:szCs w:val="28"/>
          <w:shd w:val="clear" w:color="auto" w:fill="FFFFFF"/>
          <w:lang w:val="ru-RU"/>
        </w:rPr>
        <w:t>позволил</w:t>
      </w:r>
      <w:r>
        <w:rPr>
          <w:rFonts w:ascii="Times New Roman" w:hAnsi="Times New Roman" w:cs="Times New Roman"/>
          <w:sz w:val="28"/>
          <w:szCs w:val="28"/>
          <w:shd w:val="clear" w:color="auto" w:fill="FFFFFF"/>
          <w:lang w:val="ru-RU"/>
        </w:rPr>
        <w:t>о</w:t>
      </w:r>
      <w:r w:rsidRPr="00F84980">
        <w:rPr>
          <w:rFonts w:ascii="Times New Roman" w:hAnsi="Times New Roman" w:cs="Times New Roman"/>
          <w:sz w:val="28"/>
          <w:szCs w:val="28"/>
          <w:shd w:val="clear" w:color="auto" w:fill="FFFFFF"/>
          <w:lang w:val="ru-RU"/>
        </w:rPr>
        <w:t xml:space="preserve"> внедр</w:t>
      </w:r>
      <w:r>
        <w:rPr>
          <w:rFonts w:ascii="Times New Roman" w:hAnsi="Times New Roman" w:cs="Times New Roman"/>
          <w:sz w:val="28"/>
          <w:szCs w:val="28"/>
          <w:shd w:val="clear" w:color="auto" w:fill="FFFFFF"/>
          <w:lang w:val="ru-RU"/>
        </w:rPr>
        <w:t>и</w:t>
      </w:r>
      <w:r w:rsidRPr="00F84980">
        <w:rPr>
          <w:rFonts w:ascii="Times New Roman" w:hAnsi="Times New Roman" w:cs="Times New Roman"/>
          <w:sz w:val="28"/>
          <w:szCs w:val="28"/>
          <w:shd w:val="clear" w:color="auto" w:fill="FFFFFF"/>
          <w:lang w:val="ru-RU"/>
        </w:rPr>
        <w:t xml:space="preserve">ть дизайнерские </w:t>
      </w:r>
      <w:r>
        <w:rPr>
          <w:rFonts w:ascii="Times New Roman" w:hAnsi="Times New Roman" w:cs="Times New Roman"/>
          <w:sz w:val="28"/>
          <w:szCs w:val="28"/>
          <w:shd w:val="clear" w:color="auto" w:fill="FFFFFF"/>
          <w:lang w:val="ru-RU"/>
        </w:rPr>
        <w:t>решения</w:t>
      </w:r>
      <w:r w:rsidRPr="00F84980">
        <w:rPr>
          <w:rFonts w:ascii="Times New Roman" w:hAnsi="Times New Roman" w:cs="Times New Roman"/>
          <w:sz w:val="28"/>
          <w:szCs w:val="28"/>
          <w:shd w:val="clear" w:color="auto" w:fill="FFFFFF"/>
          <w:lang w:val="ru-RU"/>
        </w:rPr>
        <w:t xml:space="preserve"> на ры</w:t>
      </w:r>
      <w:r>
        <w:rPr>
          <w:rFonts w:ascii="Times New Roman" w:hAnsi="Times New Roman" w:cs="Times New Roman"/>
          <w:sz w:val="28"/>
          <w:szCs w:val="28"/>
          <w:shd w:val="clear" w:color="auto" w:fill="FFFFFF"/>
          <w:lang w:val="ru-RU"/>
        </w:rPr>
        <w:t>нок масс-маркета</w:t>
      </w:r>
      <w:r w:rsidRPr="00F84980">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 xml:space="preserve">тем самым </w:t>
      </w:r>
      <w:r w:rsidRPr="00F84980">
        <w:rPr>
          <w:rFonts w:ascii="Times New Roman" w:hAnsi="Times New Roman" w:cs="Times New Roman"/>
          <w:sz w:val="28"/>
          <w:szCs w:val="28"/>
          <w:shd w:val="clear" w:color="auto" w:fill="FFFFFF"/>
          <w:lang w:val="ru-RU"/>
        </w:rPr>
        <w:t>снизи</w:t>
      </w:r>
      <w:r>
        <w:rPr>
          <w:rFonts w:ascii="Times New Roman" w:hAnsi="Times New Roman" w:cs="Times New Roman"/>
          <w:sz w:val="28"/>
          <w:szCs w:val="28"/>
          <w:shd w:val="clear" w:color="auto" w:fill="FFFFFF"/>
          <w:lang w:val="ru-RU"/>
        </w:rPr>
        <w:t xml:space="preserve">в </w:t>
      </w:r>
      <w:r w:rsidRPr="00F84980">
        <w:rPr>
          <w:rFonts w:ascii="Times New Roman" w:hAnsi="Times New Roman" w:cs="Times New Roman"/>
          <w:sz w:val="28"/>
          <w:szCs w:val="28"/>
          <w:shd w:val="clear" w:color="auto" w:fill="FFFFFF"/>
          <w:lang w:val="ru-RU"/>
        </w:rPr>
        <w:t>дол</w:t>
      </w:r>
      <w:r>
        <w:rPr>
          <w:rFonts w:ascii="Times New Roman" w:hAnsi="Times New Roman" w:cs="Times New Roman"/>
          <w:sz w:val="28"/>
          <w:szCs w:val="28"/>
          <w:shd w:val="clear" w:color="auto" w:fill="FFFFFF"/>
          <w:lang w:val="ru-RU"/>
        </w:rPr>
        <w:t>ю</w:t>
      </w:r>
      <w:r w:rsidRPr="00F84980">
        <w:rPr>
          <w:rFonts w:ascii="Times New Roman" w:hAnsi="Times New Roman" w:cs="Times New Roman"/>
          <w:sz w:val="28"/>
          <w:szCs w:val="28"/>
          <w:shd w:val="clear" w:color="auto" w:fill="FFFFFF"/>
          <w:lang w:val="ru-RU"/>
        </w:rPr>
        <w:t xml:space="preserve"> рынка класса «премиум» </w:t>
      </w:r>
      <w:r>
        <w:rPr>
          <w:rFonts w:ascii="Times New Roman" w:hAnsi="Times New Roman" w:cs="Times New Roman"/>
          <w:sz w:val="28"/>
          <w:szCs w:val="28"/>
          <w:shd w:val="clear" w:color="auto" w:fill="FFFFFF"/>
          <w:lang w:val="ru-RU"/>
        </w:rPr>
        <w:t>за счет наращивания объемов сбыта в</w:t>
      </w:r>
      <w:r w:rsidRPr="00F84980">
        <w:rPr>
          <w:rFonts w:ascii="Times New Roman" w:hAnsi="Times New Roman" w:cs="Times New Roman"/>
          <w:sz w:val="28"/>
          <w:szCs w:val="28"/>
          <w:shd w:val="clear" w:color="auto" w:fill="FFFFFF"/>
          <w:lang w:val="ru-RU"/>
        </w:rPr>
        <w:t xml:space="preserve"> средне</w:t>
      </w:r>
      <w:r>
        <w:rPr>
          <w:rFonts w:ascii="Times New Roman" w:hAnsi="Times New Roman" w:cs="Times New Roman"/>
          <w:sz w:val="28"/>
          <w:szCs w:val="28"/>
          <w:shd w:val="clear" w:color="auto" w:fill="FFFFFF"/>
          <w:lang w:val="ru-RU"/>
        </w:rPr>
        <w:t>м</w:t>
      </w:r>
      <w:r w:rsidRPr="00F84980">
        <w:rPr>
          <w:rFonts w:ascii="Times New Roman" w:hAnsi="Times New Roman" w:cs="Times New Roman"/>
          <w:sz w:val="28"/>
          <w:szCs w:val="28"/>
          <w:shd w:val="clear" w:color="auto" w:fill="FFFFFF"/>
          <w:lang w:val="ru-RU"/>
        </w:rPr>
        <w:t xml:space="preserve"> ценово</w:t>
      </w:r>
      <w:r>
        <w:rPr>
          <w:rFonts w:ascii="Times New Roman" w:hAnsi="Times New Roman" w:cs="Times New Roman"/>
          <w:sz w:val="28"/>
          <w:szCs w:val="28"/>
          <w:shd w:val="clear" w:color="auto" w:fill="FFFFFF"/>
          <w:lang w:val="ru-RU"/>
        </w:rPr>
        <w:t>м сегменте</w:t>
      </w:r>
      <w:r w:rsidRPr="00F84980">
        <w:rPr>
          <w:rFonts w:ascii="Times New Roman" w:hAnsi="Times New Roman" w:cs="Times New Roman"/>
          <w:sz w:val="28"/>
          <w:szCs w:val="28"/>
          <w:shd w:val="clear" w:color="auto" w:fill="FFFFFF"/>
          <w:lang w:val="ru-RU"/>
        </w:rPr>
        <w:t>.</w:t>
      </w:r>
    </w:p>
    <w:p w14:paraId="684FEFB7" w14:textId="77777777" w:rsidR="00111A9E" w:rsidRPr="00F84980" w:rsidRDefault="00111A9E" w:rsidP="00111A9E">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Исследования политики зарубежных стран в отношении легкой промышленности позволили выделить основные направления стратегии развития легкой промышленности и меры государственной поддержки (</w:t>
      </w:r>
      <w:r w:rsidR="00CB142D">
        <w:rPr>
          <w:rFonts w:ascii="Times New Roman" w:hAnsi="Times New Roman" w:cs="Times New Roman"/>
          <w:sz w:val="28"/>
          <w:szCs w:val="28"/>
          <w:lang w:val="ru-RU"/>
        </w:rPr>
        <w:t>Т</w:t>
      </w:r>
      <w:r w:rsidRPr="00F84980">
        <w:rPr>
          <w:rFonts w:ascii="Times New Roman" w:hAnsi="Times New Roman" w:cs="Times New Roman"/>
          <w:sz w:val="28"/>
          <w:szCs w:val="28"/>
          <w:lang w:val="ru-RU"/>
        </w:rPr>
        <w:t xml:space="preserve">аблица </w:t>
      </w:r>
      <w:r w:rsidR="00943CED">
        <w:rPr>
          <w:rFonts w:ascii="Times New Roman" w:hAnsi="Times New Roman" w:cs="Times New Roman"/>
          <w:sz w:val="28"/>
          <w:szCs w:val="28"/>
          <w:lang w:val="ru-RU"/>
        </w:rPr>
        <w:t>6</w:t>
      </w:r>
      <w:r w:rsidRPr="00F84980">
        <w:rPr>
          <w:rFonts w:ascii="Times New Roman" w:hAnsi="Times New Roman" w:cs="Times New Roman"/>
          <w:sz w:val="28"/>
          <w:szCs w:val="28"/>
          <w:lang w:val="ru-RU"/>
        </w:rPr>
        <w:t>).</w:t>
      </w:r>
    </w:p>
    <w:p w14:paraId="5DAC289A" w14:textId="77777777" w:rsidR="00111A9E" w:rsidRDefault="00111A9E" w:rsidP="00111A9E">
      <w:pPr>
        <w:spacing w:after="0" w:line="240" w:lineRule="auto"/>
        <w:ind w:firstLine="709"/>
        <w:jc w:val="both"/>
        <w:rPr>
          <w:rFonts w:ascii="Times New Roman" w:hAnsi="Times New Roman" w:cs="Times New Roman"/>
          <w:sz w:val="28"/>
          <w:szCs w:val="28"/>
          <w:lang w:val="ru-RU"/>
        </w:rPr>
      </w:pPr>
    </w:p>
    <w:p w14:paraId="309E9614" w14:textId="77777777" w:rsidR="00111A9E" w:rsidRPr="00F84980" w:rsidRDefault="00111A9E" w:rsidP="00CB142D">
      <w:pPr>
        <w:spacing w:after="0" w:line="240" w:lineRule="auto"/>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Таблица </w:t>
      </w:r>
      <w:r w:rsidR="00943CED">
        <w:rPr>
          <w:rFonts w:ascii="Times New Roman" w:hAnsi="Times New Roman" w:cs="Times New Roman"/>
          <w:sz w:val="28"/>
          <w:szCs w:val="28"/>
          <w:lang w:val="ru-RU"/>
        </w:rPr>
        <w:t>6</w:t>
      </w:r>
      <w:r w:rsidRPr="00F84980">
        <w:rPr>
          <w:rFonts w:ascii="Times New Roman" w:hAnsi="Times New Roman" w:cs="Times New Roman"/>
          <w:sz w:val="28"/>
          <w:szCs w:val="28"/>
          <w:lang w:val="ru-RU"/>
        </w:rPr>
        <w:t xml:space="preserve"> – Опыт государственной поддержки легкой промышленности в разных странах</w:t>
      </w:r>
    </w:p>
    <w:p w14:paraId="4EF059F4" w14:textId="77777777" w:rsidR="00111A9E" w:rsidRPr="00F84980" w:rsidRDefault="00111A9E" w:rsidP="00111A9E">
      <w:pPr>
        <w:spacing w:after="0" w:line="240" w:lineRule="auto"/>
        <w:ind w:firstLine="709"/>
        <w:jc w:val="both"/>
        <w:rPr>
          <w:rFonts w:ascii="Times New Roman" w:hAnsi="Times New Roman" w:cs="Times New Roman"/>
          <w:sz w:val="28"/>
          <w:szCs w:val="28"/>
          <w:lang w:val="ru-RU"/>
        </w:rPr>
      </w:pPr>
    </w:p>
    <w:tbl>
      <w:tblPr>
        <w:tblStyle w:val="a3"/>
        <w:tblW w:w="9727" w:type="dxa"/>
        <w:tblLook w:val="04A0" w:firstRow="1" w:lastRow="0" w:firstColumn="1" w:lastColumn="0" w:noHBand="0" w:noVBand="1"/>
      </w:tblPr>
      <w:tblGrid>
        <w:gridCol w:w="1526"/>
        <w:gridCol w:w="4252"/>
        <w:gridCol w:w="3949"/>
      </w:tblGrid>
      <w:tr w:rsidR="00111A9E" w:rsidRPr="00F84980" w14:paraId="3A5A20A2" w14:textId="77777777" w:rsidTr="00880E38">
        <w:tc>
          <w:tcPr>
            <w:tcW w:w="1526" w:type="dxa"/>
            <w:tcBorders>
              <w:top w:val="single" w:sz="4" w:space="0" w:color="auto"/>
              <w:left w:val="single" w:sz="4" w:space="0" w:color="auto"/>
              <w:bottom w:val="single" w:sz="4" w:space="0" w:color="auto"/>
              <w:right w:val="single" w:sz="4" w:space="0" w:color="auto"/>
            </w:tcBorders>
            <w:hideMark/>
          </w:tcPr>
          <w:p w14:paraId="75B7B390" w14:textId="77777777" w:rsidR="00111A9E" w:rsidRPr="00F84980" w:rsidRDefault="00111A9E" w:rsidP="00111A9E">
            <w:pPr>
              <w:jc w:val="center"/>
              <w:rPr>
                <w:rFonts w:ascii="Times New Roman" w:hAnsi="Times New Roman" w:cs="Times New Roman"/>
                <w:lang w:val="ru-RU"/>
              </w:rPr>
            </w:pPr>
            <w:r w:rsidRPr="00F84980">
              <w:rPr>
                <w:rFonts w:ascii="Times New Roman" w:hAnsi="Times New Roman" w:cs="Times New Roman"/>
                <w:lang w:val="ru-RU"/>
              </w:rPr>
              <w:t xml:space="preserve">Страна </w:t>
            </w:r>
          </w:p>
        </w:tc>
        <w:tc>
          <w:tcPr>
            <w:tcW w:w="4252" w:type="dxa"/>
            <w:tcBorders>
              <w:top w:val="single" w:sz="4" w:space="0" w:color="auto"/>
              <w:left w:val="single" w:sz="4" w:space="0" w:color="auto"/>
              <w:bottom w:val="single" w:sz="4" w:space="0" w:color="auto"/>
              <w:right w:val="single" w:sz="4" w:space="0" w:color="auto"/>
            </w:tcBorders>
            <w:hideMark/>
          </w:tcPr>
          <w:p w14:paraId="237097EC" w14:textId="77777777" w:rsidR="00111A9E" w:rsidRPr="00F84980" w:rsidRDefault="00111A9E" w:rsidP="00111A9E">
            <w:pPr>
              <w:jc w:val="center"/>
              <w:rPr>
                <w:rFonts w:ascii="Times New Roman" w:hAnsi="Times New Roman" w:cs="Times New Roman"/>
                <w:lang w:val="ru-RU"/>
              </w:rPr>
            </w:pPr>
            <w:r w:rsidRPr="00F84980">
              <w:rPr>
                <w:rFonts w:ascii="Times New Roman" w:hAnsi="Times New Roman" w:cs="Times New Roman"/>
                <w:lang w:val="ru-RU"/>
              </w:rPr>
              <w:t>Стратегии развития</w:t>
            </w:r>
          </w:p>
        </w:tc>
        <w:tc>
          <w:tcPr>
            <w:tcW w:w="3949" w:type="dxa"/>
            <w:tcBorders>
              <w:top w:val="single" w:sz="4" w:space="0" w:color="auto"/>
              <w:left w:val="single" w:sz="4" w:space="0" w:color="auto"/>
              <w:bottom w:val="single" w:sz="4" w:space="0" w:color="auto"/>
              <w:right w:val="single" w:sz="4" w:space="0" w:color="auto"/>
            </w:tcBorders>
            <w:hideMark/>
          </w:tcPr>
          <w:p w14:paraId="3180EEE9" w14:textId="77777777" w:rsidR="00111A9E" w:rsidRPr="00F84980" w:rsidRDefault="00111A9E" w:rsidP="00111A9E">
            <w:pPr>
              <w:jc w:val="center"/>
              <w:rPr>
                <w:rFonts w:ascii="Times New Roman" w:hAnsi="Times New Roman" w:cs="Times New Roman"/>
                <w:lang w:val="ru-RU"/>
              </w:rPr>
            </w:pPr>
            <w:r w:rsidRPr="00F84980">
              <w:rPr>
                <w:rFonts w:ascii="Times New Roman" w:hAnsi="Times New Roman" w:cs="Times New Roman"/>
                <w:lang w:val="ru-RU"/>
              </w:rPr>
              <w:t>Меры государственной поддержки</w:t>
            </w:r>
          </w:p>
        </w:tc>
      </w:tr>
      <w:tr w:rsidR="00111A9E" w:rsidRPr="00112A62" w14:paraId="3F2F97FA" w14:textId="77777777" w:rsidTr="00880E38">
        <w:tc>
          <w:tcPr>
            <w:tcW w:w="1526" w:type="dxa"/>
            <w:tcBorders>
              <w:top w:val="single" w:sz="4" w:space="0" w:color="auto"/>
              <w:left w:val="single" w:sz="4" w:space="0" w:color="auto"/>
              <w:bottom w:val="single" w:sz="4" w:space="0" w:color="auto"/>
              <w:right w:val="single" w:sz="4" w:space="0" w:color="auto"/>
            </w:tcBorders>
            <w:hideMark/>
          </w:tcPr>
          <w:p w14:paraId="2EA2C556" w14:textId="77777777" w:rsidR="00111A9E" w:rsidRPr="00F84980" w:rsidRDefault="00111A9E" w:rsidP="00111A9E">
            <w:pPr>
              <w:jc w:val="center"/>
              <w:rPr>
                <w:rFonts w:ascii="Times New Roman" w:hAnsi="Times New Roman" w:cs="Times New Roman"/>
                <w:lang w:val="ru-RU"/>
              </w:rPr>
            </w:pPr>
            <w:r w:rsidRPr="00F84980">
              <w:rPr>
                <w:rFonts w:ascii="Times New Roman" w:hAnsi="Times New Roman" w:cs="Times New Roman"/>
                <w:lang w:val="ru-RU"/>
              </w:rPr>
              <w:t>Китай</w:t>
            </w:r>
          </w:p>
        </w:tc>
        <w:tc>
          <w:tcPr>
            <w:tcW w:w="4252" w:type="dxa"/>
            <w:tcBorders>
              <w:top w:val="single" w:sz="4" w:space="0" w:color="auto"/>
              <w:left w:val="single" w:sz="4" w:space="0" w:color="auto"/>
              <w:bottom w:val="single" w:sz="4" w:space="0" w:color="auto"/>
              <w:right w:val="single" w:sz="4" w:space="0" w:color="auto"/>
            </w:tcBorders>
            <w:hideMark/>
          </w:tcPr>
          <w:p w14:paraId="35794FF5" w14:textId="77777777" w:rsidR="00111A9E" w:rsidRPr="00251B33" w:rsidRDefault="00111A9E" w:rsidP="00111A9E">
            <w:pPr>
              <w:jc w:val="both"/>
              <w:rPr>
                <w:rFonts w:ascii="Times New Roman" w:hAnsi="Times New Roman" w:cs="Times New Roman"/>
                <w:lang w:val="ru-RU"/>
              </w:rPr>
            </w:pPr>
            <w:r w:rsidRPr="00251B33">
              <w:rPr>
                <w:rFonts w:ascii="Times New Roman" w:hAnsi="Times New Roman" w:cs="Times New Roman"/>
                <w:lang w:val="ru-RU"/>
              </w:rPr>
              <w:t xml:space="preserve">- </w:t>
            </w:r>
            <w:r w:rsidR="00CB142D">
              <w:rPr>
                <w:rFonts w:ascii="Times New Roman" w:hAnsi="Times New Roman" w:cs="Times New Roman"/>
                <w:lang w:val="ru-RU"/>
              </w:rPr>
              <w:t>п</w:t>
            </w:r>
            <w:r w:rsidRPr="00251B33">
              <w:rPr>
                <w:rFonts w:ascii="Times New Roman" w:hAnsi="Times New Roman" w:cs="Times New Roman"/>
                <w:lang w:val="ru-RU"/>
              </w:rPr>
              <w:t>ризнание приоритетов развития легкой промышленности (текстильн</w:t>
            </w:r>
            <w:r w:rsidR="00CB142D">
              <w:rPr>
                <w:rFonts w:ascii="Times New Roman" w:hAnsi="Times New Roman" w:cs="Times New Roman"/>
                <w:lang w:val="ru-RU"/>
              </w:rPr>
              <w:t>ой), ее важной роли в экономике;</w:t>
            </w:r>
            <w:r w:rsidRPr="00251B33">
              <w:rPr>
                <w:rFonts w:ascii="Times New Roman" w:hAnsi="Times New Roman" w:cs="Times New Roman"/>
                <w:lang w:val="ru-RU"/>
              </w:rPr>
              <w:t xml:space="preserve"> </w:t>
            </w:r>
          </w:p>
          <w:p w14:paraId="09FD2A12" w14:textId="77777777" w:rsidR="00111A9E" w:rsidRPr="00251B33" w:rsidRDefault="00111A9E" w:rsidP="00111A9E">
            <w:pPr>
              <w:jc w:val="both"/>
              <w:rPr>
                <w:rFonts w:ascii="Times New Roman" w:hAnsi="Times New Roman" w:cs="Times New Roman"/>
                <w:lang w:val="ru-RU"/>
              </w:rPr>
            </w:pPr>
            <w:r w:rsidRPr="00251B33">
              <w:rPr>
                <w:rFonts w:ascii="Times New Roman" w:hAnsi="Times New Roman" w:cs="Times New Roman"/>
                <w:lang w:val="ru-RU"/>
              </w:rPr>
              <w:t xml:space="preserve">- </w:t>
            </w:r>
            <w:r w:rsidR="00CB142D">
              <w:rPr>
                <w:rFonts w:ascii="Times New Roman" w:hAnsi="Times New Roman" w:cs="Times New Roman"/>
                <w:lang w:val="ru-RU"/>
              </w:rPr>
              <w:t>к</w:t>
            </w:r>
            <w:r w:rsidRPr="00251B33">
              <w:rPr>
                <w:rFonts w:ascii="Times New Roman" w:hAnsi="Times New Roman" w:cs="Times New Roman"/>
                <w:lang w:val="ru-RU"/>
              </w:rPr>
              <w:t xml:space="preserve">онцентрация </w:t>
            </w:r>
            <w:r>
              <w:rPr>
                <w:rFonts w:ascii="Times New Roman" w:hAnsi="Times New Roman" w:cs="Times New Roman"/>
                <w:lang w:val="ru-RU"/>
              </w:rPr>
              <w:t>определенного</w:t>
            </w:r>
            <w:r w:rsidRPr="00251B33">
              <w:rPr>
                <w:rFonts w:ascii="Times New Roman" w:hAnsi="Times New Roman" w:cs="Times New Roman"/>
                <w:lang w:val="ru-RU"/>
              </w:rPr>
              <w:t xml:space="preserve"> вида производства в </w:t>
            </w:r>
            <w:r>
              <w:rPr>
                <w:rFonts w:ascii="Times New Roman" w:hAnsi="Times New Roman" w:cs="Times New Roman"/>
                <w:lang w:val="ru-RU"/>
              </w:rPr>
              <w:t>определенном</w:t>
            </w:r>
            <w:r w:rsidR="00CB142D">
              <w:rPr>
                <w:rFonts w:ascii="Times New Roman" w:hAnsi="Times New Roman" w:cs="Times New Roman"/>
                <w:lang w:val="ru-RU"/>
              </w:rPr>
              <w:t xml:space="preserve"> регионе;</w:t>
            </w:r>
          </w:p>
          <w:p w14:paraId="5043B3A1" w14:textId="77777777" w:rsidR="00111A9E" w:rsidRPr="00251B33" w:rsidRDefault="00111A9E" w:rsidP="00111A9E">
            <w:pPr>
              <w:jc w:val="both"/>
              <w:rPr>
                <w:rFonts w:ascii="Times New Roman" w:hAnsi="Times New Roman" w:cs="Times New Roman"/>
                <w:lang w:val="ru-RU"/>
              </w:rPr>
            </w:pPr>
            <w:r w:rsidRPr="00251B33">
              <w:rPr>
                <w:rFonts w:ascii="Times New Roman" w:hAnsi="Times New Roman" w:cs="Times New Roman"/>
                <w:lang w:val="ru-RU"/>
              </w:rPr>
              <w:t xml:space="preserve">- </w:t>
            </w:r>
            <w:r w:rsidR="00CB142D">
              <w:rPr>
                <w:rFonts w:ascii="Times New Roman" w:hAnsi="Times New Roman" w:cs="Times New Roman"/>
                <w:lang w:val="ru-RU"/>
              </w:rPr>
              <w:t>н</w:t>
            </w:r>
            <w:r>
              <w:rPr>
                <w:rFonts w:ascii="Times New Roman" w:hAnsi="Times New Roman" w:cs="Times New Roman"/>
                <w:lang w:val="ru-RU"/>
              </w:rPr>
              <w:t>ацеленность на</w:t>
            </w:r>
            <w:r w:rsidR="00CB142D">
              <w:rPr>
                <w:rFonts w:ascii="Times New Roman" w:hAnsi="Times New Roman" w:cs="Times New Roman"/>
                <w:lang w:val="ru-RU"/>
              </w:rPr>
              <w:t xml:space="preserve"> экспорт;</w:t>
            </w:r>
          </w:p>
          <w:p w14:paraId="504EFF14" w14:textId="77777777" w:rsidR="00111A9E" w:rsidRPr="00F84980" w:rsidRDefault="00111A9E" w:rsidP="00CB142D">
            <w:pPr>
              <w:jc w:val="both"/>
              <w:rPr>
                <w:rFonts w:ascii="Times New Roman" w:hAnsi="Times New Roman" w:cs="Times New Roman"/>
                <w:lang w:val="ru-RU"/>
              </w:rPr>
            </w:pPr>
            <w:r w:rsidRPr="00251B33">
              <w:rPr>
                <w:rFonts w:ascii="Times New Roman" w:hAnsi="Times New Roman" w:cs="Times New Roman"/>
                <w:lang w:val="ru-RU"/>
              </w:rPr>
              <w:t xml:space="preserve">- </w:t>
            </w:r>
            <w:r w:rsidR="00CB142D">
              <w:rPr>
                <w:rFonts w:ascii="Times New Roman" w:hAnsi="Times New Roman" w:cs="Times New Roman"/>
                <w:lang w:val="ru-RU"/>
              </w:rPr>
              <w:t>п</w:t>
            </w:r>
            <w:r w:rsidRPr="00251B33">
              <w:rPr>
                <w:rFonts w:ascii="Times New Roman" w:hAnsi="Times New Roman" w:cs="Times New Roman"/>
                <w:lang w:val="ru-RU"/>
              </w:rPr>
              <w:t>овышение квалификации сотрудников.</w:t>
            </w:r>
          </w:p>
        </w:tc>
        <w:tc>
          <w:tcPr>
            <w:tcW w:w="3949" w:type="dxa"/>
            <w:tcBorders>
              <w:top w:val="single" w:sz="4" w:space="0" w:color="auto"/>
              <w:left w:val="single" w:sz="4" w:space="0" w:color="auto"/>
              <w:bottom w:val="single" w:sz="4" w:space="0" w:color="auto"/>
              <w:right w:val="single" w:sz="4" w:space="0" w:color="auto"/>
            </w:tcBorders>
            <w:hideMark/>
          </w:tcPr>
          <w:p w14:paraId="019C8912" w14:textId="77777777" w:rsidR="00111A9E" w:rsidRPr="00F84980" w:rsidRDefault="00111A9E" w:rsidP="00111A9E">
            <w:pPr>
              <w:jc w:val="both"/>
              <w:rPr>
                <w:rFonts w:ascii="Times New Roman" w:hAnsi="Times New Roman" w:cs="Times New Roman"/>
                <w:lang w:val="ru-RU"/>
              </w:rPr>
            </w:pPr>
            <w:r w:rsidRPr="00F84980">
              <w:rPr>
                <w:rFonts w:ascii="Times New Roman" w:hAnsi="Times New Roman" w:cs="Times New Roman"/>
                <w:lang w:val="ru-RU"/>
              </w:rPr>
              <w:t>1. Снижение налоговых платежей и денежных сборов</w:t>
            </w:r>
          </w:p>
          <w:p w14:paraId="6D43331B" w14:textId="77777777" w:rsidR="00111A9E" w:rsidRPr="00F84980" w:rsidRDefault="00111A9E" w:rsidP="00111A9E">
            <w:pPr>
              <w:jc w:val="both"/>
              <w:rPr>
                <w:rFonts w:ascii="Times New Roman" w:hAnsi="Times New Roman" w:cs="Times New Roman"/>
                <w:lang w:val="ru-RU"/>
              </w:rPr>
            </w:pPr>
            <w:r w:rsidRPr="00F84980">
              <w:rPr>
                <w:rFonts w:ascii="Times New Roman" w:hAnsi="Times New Roman" w:cs="Times New Roman"/>
                <w:lang w:val="ru-RU"/>
              </w:rPr>
              <w:t>2. Модернизация производства</w:t>
            </w:r>
          </w:p>
          <w:p w14:paraId="460C7C29" w14:textId="77777777" w:rsidR="00111A9E" w:rsidRPr="00F84980" w:rsidRDefault="00111A9E" w:rsidP="00111A9E">
            <w:pPr>
              <w:jc w:val="both"/>
              <w:rPr>
                <w:rFonts w:ascii="Times New Roman" w:hAnsi="Times New Roman" w:cs="Times New Roman"/>
                <w:lang w:val="ru-RU"/>
              </w:rPr>
            </w:pPr>
            <w:r w:rsidRPr="00F84980">
              <w:rPr>
                <w:rFonts w:ascii="Times New Roman" w:hAnsi="Times New Roman" w:cs="Times New Roman"/>
                <w:lang w:val="ru-RU"/>
              </w:rPr>
              <w:t>3. Внедрение «зеленых технологий»</w:t>
            </w:r>
          </w:p>
          <w:p w14:paraId="6803FEBE" w14:textId="77777777" w:rsidR="00111A9E" w:rsidRPr="00F84980" w:rsidRDefault="00111A9E" w:rsidP="00111A9E">
            <w:pPr>
              <w:jc w:val="both"/>
              <w:rPr>
                <w:rFonts w:ascii="Times New Roman" w:hAnsi="Times New Roman" w:cs="Times New Roman"/>
                <w:lang w:val="ru-RU"/>
              </w:rPr>
            </w:pPr>
            <w:r w:rsidRPr="00F84980">
              <w:rPr>
                <w:rFonts w:ascii="Times New Roman" w:hAnsi="Times New Roman" w:cs="Times New Roman"/>
                <w:lang w:val="ru-RU"/>
              </w:rPr>
              <w:t>4. Борьба с бедностью</w:t>
            </w:r>
          </w:p>
          <w:p w14:paraId="7C50B4A8" w14:textId="77777777" w:rsidR="00111A9E" w:rsidRPr="00F84980" w:rsidRDefault="00111A9E" w:rsidP="00111A9E">
            <w:pPr>
              <w:jc w:val="both"/>
              <w:rPr>
                <w:rFonts w:ascii="Times New Roman" w:hAnsi="Times New Roman" w:cs="Times New Roman"/>
                <w:lang w:val="ru-RU"/>
              </w:rPr>
            </w:pPr>
            <w:r w:rsidRPr="00F84980">
              <w:rPr>
                <w:rFonts w:ascii="Times New Roman" w:hAnsi="Times New Roman" w:cs="Times New Roman"/>
                <w:lang w:val="ru-RU"/>
              </w:rPr>
              <w:t>5. Развитие внутреннего потребления</w:t>
            </w:r>
          </w:p>
        </w:tc>
      </w:tr>
      <w:tr w:rsidR="00111A9E" w:rsidRPr="00112A62" w14:paraId="6B137736" w14:textId="77777777" w:rsidTr="00880E38">
        <w:tc>
          <w:tcPr>
            <w:tcW w:w="1526" w:type="dxa"/>
            <w:tcBorders>
              <w:top w:val="single" w:sz="4" w:space="0" w:color="auto"/>
              <w:left w:val="single" w:sz="4" w:space="0" w:color="auto"/>
              <w:bottom w:val="nil"/>
              <w:right w:val="single" w:sz="4" w:space="0" w:color="auto"/>
            </w:tcBorders>
            <w:hideMark/>
          </w:tcPr>
          <w:p w14:paraId="1FE630E8" w14:textId="77777777" w:rsidR="00111A9E" w:rsidRPr="00F84980" w:rsidRDefault="00111A9E" w:rsidP="00111A9E">
            <w:pPr>
              <w:jc w:val="center"/>
              <w:rPr>
                <w:rFonts w:ascii="Times New Roman" w:hAnsi="Times New Roman" w:cs="Times New Roman"/>
                <w:lang w:val="ru-RU"/>
              </w:rPr>
            </w:pPr>
            <w:r w:rsidRPr="00F84980">
              <w:rPr>
                <w:rFonts w:ascii="Times New Roman" w:hAnsi="Times New Roman" w:cs="Times New Roman"/>
                <w:lang w:val="ru-RU"/>
              </w:rPr>
              <w:t>Турция</w:t>
            </w:r>
          </w:p>
        </w:tc>
        <w:tc>
          <w:tcPr>
            <w:tcW w:w="4252" w:type="dxa"/>
            <w:tcBorders>
              <w:top w:val="single" w:sz="4" w:space="0" w:color="auto"/>
              <w:left w:val="single" w:sz="4" w:space="0" w:color="auto"/>
              <w:bottom w:val="nil"/>
              <w:right w:val="single" w:sz="4" w:space="0" w:color="auto"/>
            </w:tcBorders>
            <w:hideMark/>
          </w:tcPr>
          <w:p w14:paraId="5CEEFB03" w14:textId="77777777" w:rsidR="00111A9E" w:rsidRPr="00251B33" w:rsidRDefault="00111A9E" w:rsidP="00111A9E">
            <w:pPr>
              <w:jc w:val="both"/>
              <w:rPr>
                <w:rFonts w:ascii="Times New Roman" w:hAnsi="Times New Roman" w:cs="Times New Roman"/>
                <w:lang w:val="ru-RU"/>
              </w:rPr>
            </w:pPr>
            <w:r w:rsidRPr="00251B33">
              <w:rPr>
                <w:rFonts w:ascii="Times New Roman" w:hAnsi="Times New Roman" w:cs="Times New Roman"/>
                <w:lang w:val="ru-RU"/>
              </w:rPr>
              <w:t xml:space="preserve">- </w:t>
            </w:r>
            <w:r w:rsidR="00CB142D">
              <w:rPr>
                <w:rFonts w:ascii="Times New Roman" w:hAnsi="Times New Roman" w:cs="Times New Roman"/>
                <w:lang w:val="ru-RU"/>
              </w:rPr>
              <w:t>п</w:t>
            </w:r>
            <w:r w:rsidRPr="00251B33">
              <w:rPr>
                <w:rFonts w:ascii="Times New Roman" w:hAnsi="Times New Roman" w:cs="Times New Roman"/>
                <w:lang w:val="ru-RU"/>
              </w:rPr>
              <w:t>риоритет</w:t>
            </w:r>
            <w:r>
              <w:rPr>
                <w:rFonts w:ascii="Times New Roman" w:hAnsi="Times New Roman" w:cs="Times New Roman"/>
                <w:lang w:val="ru-RU"/>
              </w:rPr>
              <w:t>ы</w:t>
            </w:r>
            <w:r w:rsidRPr="00251B33">
              <w:rPr>
                <w:rFonts w:ascii="Times New Roman" w:hAnsi="Times New Roman" w:cs="Times New Roman"/>
                <w:lang w:val="ru-RU"/>
              </w:rPr>
              <w:t xml:space="preserve"> развити</w:t>
            </w:r>
            <w:r>
              <w:rPr>
                <w:rFonts w:ascii="Times New Roman" w:hAnsi="Times New Roman" w:cs="Times New Roman"/>
                <w:lang w:val="ru-RU"/>
              </w:rPr>
              <w:t>и</w:t>
            </w:r>
            <w:r w:rsidRPr="00251B33">
              <w:rPr>
                <w:rFonts w:ascii="Times New Roman" w:hAnsi="Times New Roman" w:cs="Times New Roman"/>
                <w:lang w:val="ru-RU"/>
              </w:rPr>
              <w:t xml:space="preserve"> легкой п</w:t>
            </w:r>
            <w:r w:rsidR="00CB142D">
              <w:rPr>
                <w:rFonts w:ascii="Times New Roman" w:hAnsi="Times New Roman" w:cs="Times New Roman"/>
                <w:lang w:val="ru-RU"/>
              </w:rPr>
              <w:t>ромышленности, то есть текстиля;</w:t>
            </w:r>
            <w:r w:rsidRPr="00251B33">
              <w:rPr>
                <w:rFonts w:ascii="Times New Roman" w:hAnsi="Times New Roman" w:cs="Times New Roman"/>
                <w:lang w:val="ru-RU"/>
              </w:rPr>
              <w:t xml:space="preserve"> </w:t>
            </w:r>
          </w:p>
          <w:p w14:paraId="57208DE9" w14:textId="77777777" w:rsidR="00111A9E" w:rsidRPr="00251B33" w:rsidRDefault="00111A9E" w:rsidP="00111A9E">
            <w:pPr>
              <w:jc w:val="both"/>
              <w:rPr>
                <w:rFonts w:ascii="Times New Roman" w:hAnsi="Times New Roman" w:cs="Times New Roman"/>
                <w:lang w:val="ru-RU"/>
              </w:rPr>
            </w:pPr>
            <w:r w:rsidRPr="00251B33">
              <w:rPr>
                <w:rFonts w:ascii="Times New Roman" w:hAnsi="Times New Roman" w:cs="Times New Roman"/>
                <w:lang w:val="ru-RU"/>
              </w:rPr>
              <w:t xml:space="preserve">- </w:t>
            </w:r>
            <w:r w:rsidR="00CB142D">
              <w:rPr>
                <w:rFonts w:ascii="Times New Roman" w:hAnsi="Times New Roman" w:cs="Times New Roman"/>
                <w:lang w:val="ru-RU"/>
              </w:rPr>
              <w:t>у</w:t>
            </w:r>
            <w:r w:rsidRPr="00251B33">
              <w:rPr>
                <w:rFonts w:ascii="Times New Roman" w:hAnsi="Times New Roman" w:cs="Times New Roman"/>
                <w:lang w:val="ru-RU"/>
              </w:rPr>
              <w:t>довлетворение внутренних потребност</w:t>
            </w:r>
            <w:r w:rsidR="00CB142D">
              <w:rPr>
                <w:rFonts w:ascii="Times New Roman" w:hAnsi="Times New Roman" w:cs="Times New Roman"/>
                <w:lang w:val="ru-RU"/>
              </w:rPr>
              <w:t>ей отечественных производителей;</w:t>
            </w:r>
            <w:r w:rsidRPr="00251B33">
              <w:rPr>
                <w:rFonts w:ascii="Times New Roman" w:hAnsi="Times New Roman" w:cs="Times New Roman"/>
                <w:lang w:val="ru-RU"/>
              </w:rPr>
              <w:t xml:space="preserve"> </w:t>
            </w:r>
          </w:p>
          <w:p w14:paraId="16F10C19" w14:textId="77777777" w:rsidR="00111A9E" w:rsidRPr="00251B33" w:rsidRDefault="00111A9E" w:rsidP="00111A9E">
            <w:pPr>
              <w:jc w:val="both"/>
              <w:rPr>
                <w:rFonts w:ascii="Times New Roman" w:hAnsi="Times New Roman" w:cs="Times New Roman"/>
                <w:lang w:val="ru-RU"/>
              </w:rPr>
            </w:pPr>
            <w:r w:rsidRPr="00251B33">
              <w:rPr>
                <w:rFonts w:ascii="Times New Roman" w:hAnsi="Times New Roman" w:cs="Times New Roman"/>
                <w:lang w:val="ru-RU"/>
              </w:rPr>
              <w:t xml:space="preserve">- </w:t>
            </w:r>
            <w:r w:rsidR="00CB142D">
              <w:rPr>
                <w:rFonts w:ascii="Times New Roman" w:hAnsi="Times New Roman" w:cs="Times New Roman"/>
                <w:lang w:val="ru-RU"/>
              </w:rPr>
              <w:t>и</w:t>
            </w:r>
            <w:r w:rsidRPr="00251B33">
              <w:rPr>
                <w:rFonts w:ascii="Times New Roman" w:hAnsi="Times New Roman" w:cs="Times New Roman"/>
                <w:lang w:val="ru-RU"/>
              </w:rPr>
              <w:t>спользо</w:t>
            </w:r>
            <w:r w:rsidR="00CB142D">
              <w:rPr>
                <w:rFonts w:ascii="Times New Roman" w:hAnsi="Times New Roman" w:cs="Times New Roman"/>
                <w:lang w:val="ru-RU"/>
              </w:rPr>
              <w:t>вание высококачественного сырья;</w:t>
            </w:r>
          </w:p>
          <w:p w14:paraId="3869D680" w14:textId="77777777" w:rsidR="00111A9E" w:rsidRPr="00251B33" w:rsidRDefault="00111A9E" w:rsidP="00111A9E">
            <w:pPr>
              <w:jc w:val="both"/>
              <w:rPr>
                <w:rFonts w:ascii="Times New Roman" w:hAnsi="Times New Roman" w:cs="Times New Roman"/>
                <w:lang w:val="ru-RU"/>
              </w:rPr>
            </w:pPr>
            <w:r w:rsidRPr="00251B33">
              <w:rPr>
                <w:rFonts w:ascii="Times New Roman" w:hAnsi="Times New Roman" w:cs="Times New Roman"/>
                <w:lang w:val="ru-RU"/>
              </w:rPr>
              <w:t xml:space="preserve">- </w:t>
            </w:r>
            <w:r w:rsidR="00CB142D">
              <w:rPr>
                <w:rFonts w:ascii="Times New Roman" w:hAnsi="Times New Roman" w:cs="Times New Roman"/>
                <w:lang w:val="ru-RU"/>
              </w:rPr>
              <w:t>м</w:t>
            </w:r>
            <w:r w:rsidRPr="00251B33">
              <w:rPr>
                <w:rFonts w:ascii="Times New Roman" w:hAnsi="Times New Roman" w:cs="Times New Roman"/>
                <w:lang w:val="ru-RU"/>
              </w:rPr>
              <w:t>одерниз</w:t>
            </w:r>
            <w:r w:rsidR="00CB142D">
              <w:rPr>
                <w:rFonts w:ascii="Times New Roman" w:hAnsi="Times New Roman" w:cs="Times New Roman"/>
                <w:lang w:val="ru-RU"/>
              </w:rPr>
              <w:t>ация производственных мощностей;</w:t>
            </w:r>
          </w:p>
          <w:p w14:paraId="4F56C7E9" w14:textId="77777777" w:rsidR="00111A9E" w:rsidRPr="00251B33" w:rsidRDefault="00111A9E" w:rsidP="00111A9E">
            <w:pPr>
              <w:jc w:val="both"/>
              <w:rPr>
                <w:rFonts w:ascii="Times New Roman" w:hAnsi="Times New Roman" w:cs="Times New Roman"/>
                <w:lang w:val="ru-RU"/>
              </w:rPr>
            </w:pPr>
            <w:r w:rsidRPr="00251B33">
              <w:rPr>
                <w:rFonts w:ascii="Times New Roman" w:hAnsi="Times New Roman" w:cs="Times New Roman"/>
                <w:lang w:val="ru-RU"/>
              </w:rPr>
              <w:t xml:space="preserve">- </w:t>
            </w:r>
            <w:r w:rsidR="00CB142D">
              <w:rPr>
                <w:rFonts w:ascii="Times New Roman" w:hAnsi="Times New Roman" w:cs="Times New Roman"/>
                <w:lang w:val="ru-RU"/>
              </w:rPr>
              <w:t>п</w:t>
            </w:r>
            <w:r w:rsidRPr="00251B33">
              <w:rPr>
                <w:rFonts w:ascii="Times New Roman" w:hAnsi="Times New Roman" w:cs="Times New Roman"/>
                <w:lang w:val="ru-RU"/>
              </w:rPr>
              <w:t>ов</w:t>
            </w:r>
            <w:r w:rsidR="00CB142D">
              <w:rPr>
                <w:rFonts w:ascii="Times New Roman" w:hAnsi="Times New Roman" w:cs="Times New Roman"/>
                <w:lang w:val="ru-RU"/>
              </w:rPr>
              <w:t>ышение квалификации сотрудников;</w:t>
            </w:r>
          </w:p>
          <w:p w14:paraId="4F402690" w14:textId="77777777" w:rsidR="00111A9E" w:rsidRPr="00251B33" w:rsidRDefault="00111A9E" w:rsidP="00111A9E">
            <w:pPr>
              <w:jc w:val="both"/>
              <w:rPr>
                <w:rFonts w:ascii="Times New Roman" w:hAnsi="Times New Roman" w:cs="Times New Roman"/>
                <w:lang w:val="ru-RU"/>
              </w:rPr>
            </w:pPr>
            <w:r w:rsidRPr="00251B33">
              <w:rPr>
                <w:rFonts w:ascii="Times New Roman" w:hAnsi="Times New Roman" w:cs="Times New Roman"/>
                <w:lang w:val="ru-RU"/>
              </w:rPr>
              <w:t xml:space="preserve">- </w:t>
            </w:r>
            <w:r w:rsidR="00CB142D">
              <w:rPr>
                <w:rFonts w:ascii="Times New Roman" w:hAnsi="Times New Roman" w:cs="Times New Roman"/>
                <w:lang w:val="ru-RU"/>
              </w:rPr>
              <w:t>п</w:t>
            </w:r>
            <w:r w:rsidRPr="00251B33">
              <w:rPr>
                <w:rFonts w:ascii="Times New Roman" w:hAnsi="Times New Roman" w:cs="Times New Roman"/>
                <w:lang w:val="ru-RU"/>
              </w:rPr>
              <w:t>ри</w:t>
            </w:r>
            <w:r w:rsidR="00CB142D">
              <w:rPr>
                <w:rFonts w:ascii="Times New Roman" w:hAnsi="Times New Roman" w:cs="Times New Roman"/>
                <w:lang w:val="ru-RU"/>
              </w:rPr>
              <w:t>влечение иностранных инвестиций;</w:t>
            </w:r>
          </w:p>
          <w:p w14:paraId="6B1431E2" w14:textId="070046F3" w:rsidR="002A28EF" w:rsidRPr="00F84980" w:rsidRDefault="00111A9E" w:rsidP="007C3FC4">
            <w:pPr>
              <w:jc w:val="both"/>
              <w:rPr>
                <w:rFonts w:ascii="Times New Roman" w:hAnsi="Times New Roman" w:cs="Times New Roman"/>
                <w:lang w:val="ru-RU"/>
              </w:rPr>
            </w:pPr>
            <w:r w:rsidRPr="00251B33">
              <w:rPr>
                <w:rFonts w:ascii="Times New Roman" w:hAnsi="Times New Roman" w:cs="Times New Roman"/>
                <w:lang w:val="ru-RU"/>
              </w:rPr>
              <w:t xml:space="preserve">- </w:t>
            </w:r>
            <w:r w:rsidR="00CB142D">
              <w:rPr>
                <w:rFonts w:ascii="Times New Roman" w:hAnsi="Times New Roman" w:cs="Times New Roman"/>
                <w:lang w:val="ru-RU"/>
              </w:rPr>
              <w:t>п</w:t>
            </w:r>
            <w:r w:rsidRPr="00251B33">
              <w:rPr>
                <w:rFonts w:ascii="Times New Roman" w:hAnsi="Times New Roman" w:cs="Times New Roman"/>
                <w:lang w:val="ru-RU"/>
              </w:rPr>
              <w:t>ромышленност</w:t>
            </w:r>
            <w:r>
              <w:rPr>
                <w:rFonts w:ascii="Times New Roman" w:hAnsi="Times New Roman" w:cs="Times New Roman"/>
                <w:lang w:val="ru-RU"/>
              </w:rPr>
              <w:t>ь, ориентированная на экспорт</w:t>
            </w:r>
            <w:r w:rsidR="00CB142D">
              <w:rPr>
                <w:rFonts w:ascii="Times New Roman" w:hAnsi="Times New Roman" w:cs="Times New Roman"/>
                <w:lang w:val="ru-RU"/>
              </w:rPr>
              <w:t>.</w:t>
            </w:r>
          </w:p>
        </w:tc>
        <w:tc>
          <w:tcPr>
            <w:tcW w:w="3949" w:type="dxa"/>
            <w:tcBorders>
              <w:top w:val="single" w:sz="4" w:space="0" w:color="auto"/>
              <w:left w:val="single" w:sz="4" w:space="0" w:color="auto"/>
              <w:bottom w:val="nil"/>
              <w:right w:val="single" w:sz="4" w:space="0" w:color="auto"/>
            </w:tcBorders>
            <w:hideMark/>
          </w:tcPr>
          <w:p w14:paraId="00CAA790" w14:textId="77777777" w:rsidR="00111A9E" w:rsidRPr="00F84980" w:rsidRDefault="00111A9E" w:rsidP="00111A9E">
            <w:pPr>
              <w:jc w:val="both"/>
              <w:rPr>
                <w:rFonts w:ascii="Times New Roman" w:hAnsi="Times New Roman" w:cs="Times New Roman"/>
                <w:lang w:val="ru-RU"/>
              </w:rPr>
            </w:pPr>
            <w:r w:rsidRPr="00F84980">
              <w:rPr>
                <w:rFonts w:ascii="Times New Roman" w:hAnsi="Times New Roman" w:cs="Times New Roman"/>
                <w:lang w:val="ru-RU"/>
              </w:rPr>
              <w:t>1. Снижение налоговой нагрузки и выплат в социальные фонды.</w:t>
            </w:r>
          </w:p>
          <w:p w14:paraId="798AE78C" w14:textId="77777777" w:rsidR="00111A9E" w:rsidRPr="00F84980" w:rsidRDefault="00111A9E" w:rsidP="00111A9E">
            <w:pPr>
              <w:jc w:val="both"/>
              <w:rPr>
                <w:rFonts w:ascii="Times New Roman" w:hAnsi="Times New Roman" w:cs="Times New Roman"/>
                <w:lang w:val="ru-RU"/>
              </w:rPr>
            </w:pPr>
            <w:r w:rsidRPr="00F84980">
              <w:rPr>
                <w:rFonts w:ascii="Times New Roman" w:hAnsi="Times New Roman" w:cs="Times New Roman"/>
                <w:lang w:val="ru-RU"/>
              </w:rPr>
              <w:t xml:space="preserve">2. Помощь в оплате производственных расходов. </w:t>
            </w:r>
          </w:p>
          <w:p w14:paraId="60E1D474" w14:textId="77777777" w:rsidR="00111A9E" w:rsidRPr="00F84980" w:rsidRDefault="00111A9E" w:rsidP="00111A9E">
            <w:pPr>
              <w:jc w:val="both"/>
              <w:rPr>
                <w:rFonts w:ascii="Times New Roman" w:hAnsi="Times New Roman" w:cs="Times New Roman"/>
                <w:lang w:val="ru-RU"/>
              </w:rPr>
            </w:pPr>
            <w:r w:rsidRPr="00F84980">
              <w:rPr>
                <w:rFonts w:ascii="Times New Roman" w:hAnsi="Times New Roman" w:cs="Times New Roman"/>
                <w:lang w:val="ru-RU"/>
              </w:rPr>
              <w:t>3. Содействие в развитии продаж, в том числе экспортных.</w:t>
            </w:r>
          </w:p>
          <w:p w14:paraId="52A04F6A" w14:textId="77777777" w:rsidR="00111A9E" w:rsidRPr="00F84980" w:rsidRDefault="00111A9E" w:rsidP="00111A9E">
            <w:pPr>
              <w:jc w:val="both"/>
              <w:rPr>
                <w:rFonts w:ascii="Times New Roman" w:hAnsi="Times New Roman" w:cs="Times New Roman"/>
                <w:lang w:val="ru-RU"/>
              </w:rPr>
            </w:pPr>
            <w:r w:rsidRPr="00F84980">
              <w:rPr>
                <w:rFonts w:ascii="Times New Roman" w:hAnsi="Times New Roman" w:cs="Times New Roman"/>
                <w:lang w:val="ru-RU"/>
              </w:rPr>
              <w:t>4. Содействие в получении кредитов и облегчение кредитной нагрузки для развития производства, льготное кредитование</w:t>
            </w:r>
          </w:p>
        </w:tc>
      </w:tr>
      <w:tr w:rsidR="00111A9E" w:rsidRPr="00112A62" w14:paraId="5B25F895" w14:textId="77777777" w:rsidTr="00880E38">
        <w:tc>
          <w:tcPr>
            <w:tcW w:w="1526" w:type="dxa"/>
            <w:tcBorders>
              <w:top w:val="single" w:sz="4" w:space="0" w:color="auto"/>
              <w:left w:val="single" w:sz="4" w:space="0" w:color="auto"/>
              <w:bottom w:val="nil"/>
              <w:right w:val="single" w:sz="4" w:space="0" w:color="auto"/>
            </w:tcBorders>
            <w:hideMark/>
          </w:tcPr>
          <w:p w14:paraId="6936B57F" w14:textId="77777777" w:rsidR="00111A9E" w:rsidRPr="00F84980" w:rsidRDefault="00111A9E" w:rsidP="00111A9E">
            <w:pPr>
              <w:jc w:val="center"/>
              <w:rPr>
                <w:rFonts w:ascii="Times New Roman" w:hAnsi="Times New Roman" w:cs="Times New Roman"/>
                <w:lang w:val="ru-RU"/>
              </w:rPr>
            </w:pPr>
            <w:r w:rsidRPr="00F84980">
              <w:rPr>
                <w:rFonts w:ascii="Times New Roman" w:hAnsi="Times New Roman" w:cs="Times New Roman"/>
                <w:lang w:val="ru-RU"/>
              </w:rPr>
              <w:t>Индия</w:t>
            </w:r>
          </w:p>
        </w:tc>
        <w:tc>
          <w:tcPr>
            <w:tcW w:w="4252" w:type="dxa"/>
            <w:tcBorders>
              <w:top w:val="single" w:sz="4" w:space="0" w:color="auto"/>
              <w:left w:val="single" w:sz="4" w:space="0" w:color="auto"/>
              <w:bottom w:val="nil"/>
              <w:right w:val="single" w:sz="4" w:space="0" w:color="auto"/>
            </w:tcBorders>
            <w:hideMark/>
          </w:tcPr>
          <w:p w14:paraId="4FA59B4A" w14:textId="77777777" w:rsidR="00880E38" w:rsidRPr="00251B33" w:rsidRDefault="00CB142D" w:rsidP="00880E38">
            <w:pPr>
              <w:jc w:val="both"/>
              <w:rPr>
                <w:rFonts w:ascii="Times New Roman" w:hAnsi="Times New Roman" w:cs="Times New Roman"/>
                <w:lang w:val="ru-RU"/>
              </w:rPr>
            </w:pPr>
            <w:r>
              <w:rPr>
                <w:rFonts w:ascii="Times New Roman" w:hAnsi="Times New Roman" w:cs="Times New Roman"/>
                <w:lang w:val="ru-RU"/>
              </w:rPr>
              <w:t>- с</w:t>
            </w:r>
            <w:r w:rsidR="00111A9E" w:rsidRPr="00251B33">
              <w:rPr>
                <w:rFonts w:ascii="Times New Roman" w:hAnsi="Times New Roman" w:cs="Times New Roman"/>
                <w:lang w:val="ru-RU"/>
              </w:rPr>
              <w:t xml:space="preserve">оздание </w:t>
            </w:r>
            <w:r w:rsidR="00111A9E">
              <w:rPr>
                <w:rFonts w:ascii="Times New Roman" w:hAnsi="Times New Roman" w:cs="Times New Roman"/>
                <w:lang w:val="ru-RU"/>
              </w:rPr>
              <w:t xml:space="preserve">отрасли, </w:t>
            </w:r>
            <w:r w:rsidR="00111A9E" w:rsidRPr="00251B33">
              <w:rPr>
                <w:rFonts w:ascii="Times New Roman" w:hAnsi="Times New Roman" w:cs="Times New Roman"/>
                <w:lang w:val="ru-RU"/>
              </w:rPr>
              <w:t xml:space="preserve">высокотехнологичной и </w:t>
            </w:r>
            <w:r w:rsidR="00880E38" w:rsidRPr="00251B33">
              <w:rPr>
                <w:rFonts w:ascii="Times New Roman" w:hAnsi="Times New Roman" w:cs="Times New Roman"/>
                <w:lang w:val="ru-RU"/>
              </w:rPr>
              <w:t>конкурентоспособной на международном уровне;</w:t>
            </w:r>
          </w:p>
          <w:p w14:paraId="2138F68B" w14:textId="5FDD5B54" w:rsidR="00111A9E" w:rsidRPr="00F84980" w:rsidRDefault="00111A9E" w:rsidP="00880E38">
            <w:pPr>
              <w:jc w:val="both"/>
              <w:rPr>
                <w:rFonts w:ascii="Times New Roman" w:eastAsia="Times New Roman" w:hAnsi="Times New Roman" w:cs="Times New Roman"/>
                <w:lang w:val="ru-RU"/>
              </w:rPr>
            </w:pPr>
          </w:p>
        </w:tc>
        <w:tc>
          <w:tcPr>
            <w:tcW w:w="3949" w:type="dxa"/>
            <w:tcBorders>
              <w:top w:val="single" w:sz="4" w:space="0" w:color="auto"/>
              <w:left w:val="single" w:sz="4" w:space="0" w:color="auto"/>
              <w:bottom w:val="nil"/>
              <w:right w:val="single" w:sz="4" w:space="0" w:color="auto"/>
            </w:tcBorders>
            <w:hideMark/>
          </w:tcPr>
          <w:p w14:paraId="509ABBDD" w14:textId="4A0592FC" w:rsidR="00111A9E" w:rsidRPr="00F84980" w:rsidRDefault="00111A9E" w:rsidP="00880E38">
            <w:pPr>
              <w:jc w:val="both"/>
              <w:rPr>
                <w:rFonts w:ascii="Times New Roman" w:hAnsi="Times New Roman" w:cs="Times New Roman"/>
                <w:lang w:val="ru-RU"/>
              </w:rPr>
            </w:pPr>
            <w:r w:rsidRPr="00F84980">
              <w:rPr>
                <w:rFonts w:ascii="Times New Roman" w:hAnsi="Times New Roman" w:cs="Times New Roman"/>
                <w:lang w:val="ru-RU"/>
              </w:rPr>
              <w:t>1. Стимулирование экономического роста посредством льготного налогообложения</w:t>
            </w:r>
          </w:p>
        </w:tc>
      </w:tr>
      <w:tr w:rsidR="00880E38" w:rsidRPr="00D66F56" w14:paraId="3A6DF26D" w14:textId="77777777" w:rsidTr="00880E38">
        <w:tc>
          <w:tcPr>
            <w:tcW w:w="9727" w:type="dxa"/>
            <w:gridSpan w:val="3"/>
            <w:tcBorders>
              <w:top w:val="nil"/>
              <w:left w:val="nil"/>
              <w:bottom w:val="single" w:sz="4" w:space="0" w:color="auto"/>
              <w:right w:val="nil"/>
            </w:tcBorders>
          </w:tcPr>
          <w:p w14:paraId="5D239DEA" w14:textId="3A5CFFC5" w:rsidR="00880E38" w:rsidRPr="00F84980" w:rsidRDefault="00880E38" w:rsidP="00880E38">
            <w:pPr>
              <w:jc w:val="both"/>
              <w:rPr>
                <w:rFonts w:ascii="Times New Roman" w:hAnsi="Times New Roman" w:cs="Times New Roman"/>
                <w:lang w:val="ru-RU"/>
              </w:rPr>
            </w:pPr>
            <w:r>
              <w:rPr>
                <w:rFonts w:ascii="Times New Roman" w:hAnsi="Times New Roman" w:cs="Times New Roman"/>
                <w:sz w:val="28"/>
                <w:lang w:val="kk-KZ"/>
              </w:rPr>
              <w:t>Продолжение таблицы 6</w:t>
            </w:r>
          </w:p>
        </w:tc>
      </w:tr>
      <w:tr w:rsidR="00880E38" w:rsidRPr="00112A62" w14:paraId="36FAF221" w14:textId="77777777" w:rsidTr="00880E38">
        <w:tc>
          <w:tcPr>
            <w:tcW w:w="1526" w:type="dxa"/>
            <w:tcBorders>
              <w:top w:val="single" w:sz="4" w:space="0" w:color="auto"/>
              <w:left w:val="single" w:sz="4" w:space="0" w:color="auto"/>
              <w:bottom w:val="nil"/>
              <w:right w:val="single" w:sz="4" w:space="0" w:color="auto"/>
            </w:tcBorders>
          </w:tcPr>
          <w:p w14:paraId="7DBBB9B8" w14:textId="77777777" w:rsidR="00880E38" w:rsidRPr="00F84980" w:rsidRDefault="00880E38" w:rsidP="00111A9E">
            <w:pPr>
              <w:jc w:val="center"/>
              <w:rPr>
                <w:rFonts w:ascii="Times New Roman" w:hAnsi="Times New Roman" w:cs="Times New Roman"/>
                <w:lang w:val="ru-RU"/>
              </w:rPr>
            </w:pPr>
          </w:p>
        </w:tc>
        <w:tc>
          <w:tcPr>
            <w:tcW w:w="4252" w:type="dxa"/>
            <w:tcBorders>
              <w:top w:val="single" w:sz="4" w:space="0" w:color="auto"/>
              <w:left w:val="single" w:sz="4" w:space="0" w:color="auto"/>
              <w:bottom w:val="nil"/>
              <w:right w:val="single" w:sz="4" w:space="0" w:color="auto"/>
            </w:tcBorders>
          </w:tcPr>
          <w:p w14:paraId="3C417D56" w14:textId="77777777" w:rsidR="00880E38" w:rsidRPr="00251B33" w:rsidRDefault="00880E38" w:rsidP="00880E38">
            <w:pPr>
              <w:jc w:val="both"/>
              <w:rPr>
                <w:rFonts w:ascii="Times New Roman" w:hAnsi="Times New Roman" w:cs="Times New Roman"/>
                <w:lang w:val="ru-RU"/>
              </w:rPr>
            </w:pPr>
            <w:r w:rsidRPr="00251B33">
              <w:rPr>
                <w:rFonts w:ascii="Times New Roman" w:hAnsi="Times New Roman" w:cs="Times New Roman"/>
                <w:lang w:val="ru-RU"/>
              </w:rPr>
              <w:t xml:space="preserve">- </w:t>
            </w:r>
            <w:r>
              <w:rPr>
                <w:rFonts w:ascii="Times New Roman" w:hAnsi="Times New Roman" w:cs="Times New Roman"/>
                <w:lang w:val="ru-RU"/>
              </w:rPr>
              <w:t>с</w:t>
            </w:r>
            <w:r w:rsidRPr="00251B33">
              <w:rPr>
                <w:rFonts w:ascii="Times New Roman" w:hAnsi="Times New Roman" w:cs="Times New Roman"/>
                <w:lang w:val="ru-RU"/>
              </w:rPr>
              <w:t>оздание большого количества рабочих мест в отрасли и наличие квалифицированного персонала;</w:t>
            </w:r>
          </w:p>
          <w:p w14:paraId="377216CC" w14:textId="77777777" w:rsidR="00880E38" w:rsidRPr="00251B33" w:rsidRDefault="00880E38" w:rsidP="00880E38">
            <w:pPr>
              <w:jc w:val="both"/>
              <w:rPr>
                <w:rFonts w:ascii="Times New Roman" w:hAnsi="Times New Roman" w:cs="Times New Roman"/>
                <w:lang w:val="ru-RU"/>
              </w:rPr>
            </w:pPr>
            <w:r w:rsidRPr="00251B33">
              <w:rPr>
                <w:rFonts w:ascii="Times New Roman" w:hAnsi="Times New Roman" w:cs="Times New Roman"/>
                <w:lang w:val="ru-RU"/>
              </w:rPr>
              <w:t xml:space="preserve">- </w:t>
            </w:r>
            <w:r>
              <w:rPr>
                <w:rFonts w:ascii="Times New Roman" w:hAnsi="Times New Roman" w:cs="Times New Roman"/>
                <w:lang w:val="ru-RU"/>
              </w:rPr>
              <w:t>у</w:t>
            </w:r>
            <w:r w:rsidRPr="00251B33">
              <w:rPr>
                <w:rFonts w:ascii="Times New Roman" w:hAnsi="Times New Roman" w:cs="Times New Roman"/>
                <w:lang w:val="ru-RU"/>
              </w:rPr>
              <w:t>величение доли Индии на международном текстильном рынке;</w:t>
            </w:r>
          </w:p>
          <w:p w14:paraId="25D0CF04" w14:textId="2EE15FAF" w:rsidR="00880E38" w:rsidRDefault="00880E38" w:rsidP="00880E38">
            <w:pPr>
              <w:jc w:val="both"/>
              <w:rPr>
                <w:rFonts w:ascii="Times New Roman" w:hAnsi="Times New Roman" w:cs="Times New Roman"/>
                <w:lang w:val="ru-RU"/>
              </w:rPr>
            </w:pPr>
            <w:r w:rsidRPr="00251B33">
              <w:rPr>
                <w:rFonts w:ascii="Times New Roman" w:hAnsi="Times New Roman" w:cs="Times New Roman"/>
                <w:lang w:val="ru-RU"/>
              </w:rPr>
              <w:t xml:space="preserve">- </w:t>
            </w:r>
            <w:r>
              <w:rPr>
                <w:rFonts w:ascii="Times New Roman" w:hAnsi="Times New Roman" w:cs="Times New Roman"/>
                <w:lang w:val="ru-RU"/>
              </w:rPr>
              <w:t>с</w:t>
            </w:r>
            <w:r w:rsidRPr="00251B33">
              <w:rPr>
                <w:rFonts w:ascii="Times New Roman" w:hAnsi="Times New Roman" w:cs="Times New Roman"/>
                <w:lang w:val="ru-RU"/>
              </w:rPr>
              <w:t>охранение культурного наследия и достижение высоких показателей качества и дизайна в сегменте традиционного индийского текстиля.</w:t>
            </w:r>
          </w:p>
        </w:tc>
        <w:tc>
          <w:tcPr>
            <w:tcW w:w="3949" w:type="dxa"/>
            <w:tcBorders>
              <w:top w:val="single" w:sz="4" w:space="0" w:color="auto"/>
              <w:left w:val="single" w:sz="4" w:space="0" w:color="auto"/>
              <w:bottom w:val="nil"/>
              <w:right w:val="single" w:sz="4" w:space="0" w:color="auto"/>
            </w:tcBorders>
          </w:tcPr>
          <w:p w14:paraId="515270DA" w14:textId="77777777" w:rsidR="00880E38" w:rsidRPr="00F84980" w:rsidRDefault="00880E38" w:rsidP="00880E38">
            <w:pPr>
              <w:jc w:val="both"/>
              <w:rPr>
                <w:rFonts w:ascii="Times New Roman" w:hAnsi="Times New Roman" w:cs="Times New Roman"/>
                <w:lang w:val="ru-RU"/>
              </w:rPr>
            </w:pPr>
            <w:r w:rsidRPr="00F84980">
              <w:rPr>
                <w:rFonts w:ascii="Times New Roman" w:hAnsi="Times New Roman" w:cs="Times New Roman"/>
                <w:lang w:val="ru-RU"/>
              </w:rPr>
              <w:t>и кредитования</w:t>
            </w:r>
          </w:p>
          <w:p w14:paraId="62C0491D" w14:textId="77777777" w:rsidR="00880E38" w:rsidRPr="00F84980" w:rsidRDefault="00880E38" w:rsidP="00880E38">
            <w:pPr>
              <w:jc w:val="both"/>
              <w:rPr>
                <w:rFonts w:ascii="Times New Roman" w:hAnsi="Times New Roman" w:cs="Times New Roman"/>
                <w:lang w:val="ru-RU"/>
              </w:rPr>
            </w:pPr>
            <w:r w:rsidRPr="00F84980">
              <w:rPr>
                <w:rFonts w:ascii="Times New Roman" w:hAnsi="Times New Roman" w:cs="Times New Roman"/>
                <w:lang w:val="ru-RU"/>
              </w:rPr>
              <w:t>2. Поддержка экспортеров на основе введения льготных таможенных пошлин.</w:t>
            </w:r>
          </w:p>
          <w:p w14:paraId="05C1C949" w14:textId="77777777" w:rsidR="00880E38" w:rsidRPr="00F84980" w:rsidRDefault="00880E38" w:rsidP="00880E38">
            <w:pPr>
              <w:jc w:val="both"/>
              <w:rPr>
                <w:rFonts w:ascii="Times New Roman" w:hAnsi="Times New Roman" w:cs="Times New Roman"/>
                <w:lang w:val="ru-RU"/>
              </w:rPr>
            </w:pPr>
            <w:r w:rsidRPr="00F84980">
              <w:rPr>
                <w:rFonts w:ascii="Times New Roman" w:hAnsi="Times New Roman" w:cs="Times New Roman"/>
                <w:lang w:val="ru-RU"/>
              </w:rPr>
              <w:t xml:space="preserve">3. Технический текстиль – приоритетный </w:t>
            </w:r>
          </w:p>
          <w:p w14:paraId="7653B0A3" w14:textId="77777777" w:rsidR="00880E38" w:rsidRPr="00F84980" w:rsidRDefault="00880E38" w:rsidP="00880E38">
            <w:pPr>
              <w:jc w:val="both"/>
              <w:rPr>
                <w:rFonts w:ascii="Times New Roman" w:hAnsi="Times New Roman" w:cs="Times New Roman"/>
                <w:lang w:val="ru-RU"/>
              </w:rPr>
            </w:pPr>
            <w:r w:rsidRPr="00F84980">
              <w:rPr>
                <w:rFonts w:ascii="Times New Roman" w:hAnsi="Times New Roman" w:cs="Times New Roman"/>
                <w:lang w:val="ru-RU"/>
              </w:rPr>
              <w:t>сектор интервенций.</w:t>
            </w:r>
          </w:p>
          <w:p w14:paraId="56A29A01" w14:textId="03AC431F" w:rsidR="00880E38" w:rsidRPr="00F84980" w:rsidRDefault="00880E38" w:rsidP="00880E38">
            <w:pPr>
              <w:jc w:val="both"/>
              <w:rPr>
                <w:rFonts w:ascii="Times New Roman" w:hAnsi="Times New Roman" w:cs="Times New Roman"/>
                <w:lang w:val="ru-RU"/>
              </w:rPr>
            </w:pPr>
            <w:r w:rsidRPr="00F84980">
              <w:rPr>
                <w:rFonts w:ascii="Times New Roman" w:hAnsi="Times New Roman" w:cs="Times New Roman"/>
                <w:lang w:val="ru-RU"/>
              </w:rPr>
              <w:t>4. Государственные субсидии для развития приоритетных проектов</w:t>
            </w:r>
          </w:p>
        </w:tc>
      </w:tr>
      <w:tr w:rsidR="00111A9E" w:rsidRPr="00112A62" w14:paraId="77D37E5B" w14:textId="77777777" w:rsidTr="00880E38">
        <w:tc>
          <w:tcPr>
            <w:tcW w:w="1526" w:type="dxa"/>
            <w:tcBorders>
              <w:top w:val="single" w:sz="4" w:space="0" w:color="auto"/>
              <w:left w:val="single" w:sz="4" w:space="0" w:color="auto"/>
              <w:bottom w:val="single" w:sz="4" w:space="0" w:color="auto"/>
              <w:right w:val="single" w:sz="4" w:space="0" w:color="auto"/>
            </w:tcBorders>
            <w:hideMark/>
          </w:tcPr>
          <w:p w14:paraId="5ABE4A2A" w14:textId="77777777" w:rsidR="00111A9E" w:rsidRPr="00F84980" w:rsidRDefault="00111A9E" w:rsidP="00111A9E">
            <w:pPr>
              <w:jc w:val="center"/>
              <w:rPr>
                <w:rFonts w:ascii="Times New Roman" w:hAnsi="Times New Roman" w:cs="Times New Roman"/>
                <w:lang w:val="ru-RU"/>
              </w:rPr>
            </w:pPr>
            <w:r w:rsidRPr="00F84980">
              <w:rPr>
                <w:rFonts w:ascii="Times New Roman" w:hAnsi="Times New Roman" w:cs="Times New Roman"/>
                <w:lang w:val="ru-RU"/>
              </w:rPr>
              <w:t>Страны ЕС</w:t>
            </w:r>
          </w:p>
        </w:tc>
        <w:tc>
          <w:tcPr>
            <w:tcW w:w="4252" w:type="dxa"/>
            <w:tcBorders>
              <w:top w:val="single" w:sz="4" w:space="0" w:color="auto"/>
              <w:left w:val="single" w:sz="4" w:space="0" w:color="auto"/>
              <w:bottom w:val="single" w:sz="4" w:space="0" w:color="auto"/>
              <w:right w:val="single" w:sz="4" w:space="0" w:color="auto"/>
            </w:tcBorders>
            <w:hideMark/>
          </w:tcPr>
          <w:p w14:paraId="51300586" w14:textId="77777777" w:rsidR="00111A9E" w:rsidRPr="00251B33" w:rsidRDefault="00111A9E" w:rsidP="00111A9E">
            <w:pPr>
              <w:jc w:val="both"/>
              <w:rPr>
                <w:rFonts w:ascii="Times New Roman" w:eastAsia="Times New Roman" w:hAnsi="Times New Roman" w:cs="Times New Roman"/>
                <w:lang w:val="ru-RU"/>
              </w:rPr>
            </w:pPr>
            <w:r>
              <w:rPr>
                <w:rFonts w:ascii="Times New Roman" w:eastAsia="Times New Roman" w:hAnsi="Times New Roman" w:cs="Times New Roman"/>
                <w:lang w:val="ru-RU"/>
              </w:rPr>
              <w:t>П</w:t>
            </w:r>
            <w:r w:rsidRPr="00251B33">
              <w:rPr>
                <w:rFonts w:ascii="Times New Roman" w:eastAsia="Times New Roman" w:hAnsi="Times New Roman" w:cs="Times New Roman"/>
                <w:lang w:val="ru-RU"/>
              </w:rPr>
              <w:t>оддержани</w:t>
            </w:r>
            <w:r>
              <w:rPr>
                <w:rFonts w:ascii="Times New Roman" w:eastAsia="Times New Roman" w:hAnsi="Times New Roman" w:cs="Times New Roman"/>
                <w:lang w:val="ru-RU"/>
              </w:rPr>
              <w:t>е конкурентоспособной промышленной базы</w:t>
            </w:r>
          </w:p>
        </w:tc>
        <w:tc>
          <w:tcPr>
            <w:tcW w:w="3949" w:type="dxa"/>
            <w:tcBorders>
              <w:top w:val="single" w:sz="4" w:space="0" w:color="auto"/>
              <w:left w:val="single" w:sz="4" w:space="0" w:color="auto"/>
              <w:bottom w:val="single" w:sz="4" w:space="0" w:color="auto"/>
              <w:right w:val="single" w:sz="4" w:space="0" w:color="auto"/>
            </w:tcBorders>
            <w:hideMark/>
          </w:tcPr>
          <w:p w14:paraId="3A50BE78" w14:textId="77777777" w:rsidR="00111A9E" w:rsidRPr="00F84980" w:rsidRDefault="00111A9E" w:rsidP="00111A9E">
            <w:pPr>
              <w:jc w:val="both"/>
              <w:rPr>
                <w:rFonts w:ascii="Times New Roman" w:hAnsi="Times New Roman" w:cs="Times New Roman"/>
                <w:lang w:val="ru-RU"/>
              </w:rPr>
            </w:pPr>
            <w:r w:rsidRPr="00F84980">
              <w:rPr>
                <w:rFonts w:ascii="Times New Roman" w:hAnsi="Times New Roman" w:cs="Times New Roman"/>
                <w:lang w:val="ru-RU"/>
              </w:rPr>
              <w:t>1. Стратегическое планирование</w:t>
            </w:r>
          </w:p>
          <w:p w14:paraId="46A7E4CC" w14:textId="77777777" w:rsidR="00111A9E" w:rsidRPr="00F84980" w:rsidRDefault="00111A9E" w:rsidP="00111A9E">
            <w:pPr>
              <w:jc w:val="both"/>
              <w:rPr>
                <w:rFonts w:ascii="Times New Roman" w:hAnsi="Times New Roman" w:cs="Times New Roman"/>
                <w:lang w:val="ru-RU"/>
              </w:rPr>
            </w:pPr>
            <w:r w:rsidRPr="00F84980">
              <w:rPr>
                <w:rFonts w:ascii="Times New Roman" w:hAnsi="Times New Roman" w:cs="Times New Roman"/>
                <w:lang w:val="ru-RU"/>
              </w:rPr>
              <w:t>2. Инновационные методы государственного управления</w:t>
            </w:r>
          </w:p>
          <w:p w14:paraId="320152D5" w14:textId="77777777" w:rsidR="00111A9E" w:rsidRPr="00251B33" w:rsidRDefault="00111A9E" w:rsidP="00111A9E">
            <w:pPr>
              <w:jc w:val="both"/>
              <w:rPr>
                <w:rFonts w:ascii="Times New Roman" w:eastAsia="Times New Roman" w:hAnsi="Times New Roman" w:cs="Times New Roman"/>
                <w:lang w:val="ru-RU"/>
              </w:rPr>
            </w:pPr>
            <w:r w:rsidRPr="00F84980">
              <w:rPr>
                <w:rFonts w:ascii="Times New Roman" w:hAnsi="Times New Roman" w:cs="Times New Roman"/>
                <w:lang w:val="ru-RU"/>
              </w:rPr>
              <w:t>3. С</w:t>
            </w:r>
            <w:r w:rsidRPr="00F84980">
              <w:rPr>
                <w:rFonts w:ascii="Times New Roman" w:eastAsia="Times New Roman" w:hAnsi="Times New Roman" w:cs="Times New Roman"/>
                <w:lang w:val="ru-RU"/>
              </w:rPr>
              <w:t>одействие дальнейшему ра</w:t>
            </w:r>
            <w:r w:rsidRPr="00F84980">
              <w:rPr>
                <w:rFonts w:ascii="Times New Roman" w:eastAsia="Times New Roman" w:hAnsi="Times New Roman" w:cs="Times New Roman"/>
                <w:spacing w:val="-3"/>
                <w:lang w:val="ru-RU"/>
              </w:rPr>
              <w:t>с</w:t>
            </w:r>
            <w:r w:rsidRPr="00F84980">
              <w:rPr>
                <w:rFonts w:ascii="Times New Roman" w:eastAsia="Times New Roman" w:hAnsi="Times New Roman" w:cs="Times New Roman"/>
                <w:lang w:val="ru-RU"/>
              </w:rPr>
              <w:t>ширению экспорта членов конфедер</w:t>
            </w:r>
            <w:r w:rsidRPr="00F84980">
              <w:rPr>
                <w:rFonts w:ascii="Times New Roman" w:eastAsia="Times New Roman" w:hAnsi="Times New Roman" w:cs="Times New Roman"/>
                <w:spacing w:val="-3"/>
                <w:lang w:val="ru-RU"/>
              </w:rPr>
              <w:t>а</w:t>
            </w:r>
            <w:r>
              <w:rPr>
                <w:rFonts w:ascii="Times New Roman" w:eastAsia="Times New Roman" w:hAnsi="Times New Roman" w:cs="Times New Roman"/>
                <w:lang w:val="ru-RU"/>
              </w:rPr>
              <w:t>ции</w:t>
            </w:r>
          </w:p>
        </w:tc>
      </w:tr>
      <w:tr w:rsidR="00111A9E" w:rsidRPr="00F84980" w14:paraId="47EDD506" w14:textId="77777777" w:rsidTr="00880E38">
        <w:tc>
          <w:tcPr>
            <w:tcW w:w="1526" w:type="dxa"/>
            <w:tcBorders>
              <w:top w:val="single" w:sz="4" w:space="0" w:color="auto"/>
              <w:left w:val="single" w:sz="4" w:space="0" w:color="auto"/>
              <w:bottom w:val="single" w:sz="4" w:space="0" w:color="auto"/>
              <w:right w:val="single" w:sz="4" w:space="0" w:color="auto"/>
            </w:tcBorders>
            <w:hideMark/>
          </w:tcPr>
          <w:p w14:paraId="07A3661E" w14:textId="77777777" w:rsidR="00111A9E" w:rsidRPr="00F84980" w:rsidRDefault="00111A9E" w:rsidP="00111A9E">
            <w:pPr>
              <w:jc w:val="center"/>
              <w:rPr>
                <w:rFonts w:ascii="Times New Roman" w:hAnsi="Times New Roman" w:cs="Times New Roman"/>
                <w:lang w:val="ru-RU"/>
              </w:rPr>
            </w:pPr>
            <w:r w:rsidRPr="00F84980">
              <w:rPr>
                <w:rFonts w:ascii="Times New Roman" w:hAnsi="Times New Roman" w:cs="Times New Roman"/>
                <w:lang w:val="ru-RU"/>
              </w:rPr>
              <w:t>Россия</w:t>
            </w:r>
          </w:p>
        </w:tc>
        <w:tc>
          <w:tcPr>
            <w:tcW w:w="4252" w:type="dxa"/>
            <w:tcBorders>
              <w:top w:val="single" w:sz="4" w:space="0" w:color="auto"/>
              <w:left w:val="single" w:sz="4" w:space="0" w:color="auto"/>
              <w:bottom w:val="single" w:sz="4" w:space="0" w:color="auto"/>
              <w:right w:val="single" w:sz="4" w:space="0" w:color="auto"/>
            </w:tcBorders>
            <w:hideMark/>
          </w:tcPr>
          <w:p w14:paraId="22914685" w14:textId="77777777" w:rsidR="00111A9E" w:rsidRPr="00251B33" w:rsidRDefault="00111A9E" w:rsidP="00111A9E">
            <w:pPr>
              <w:jc w:val="both"/>
              <w:rPr>
                <w:rFonts w:ascii="Times New Roman" w:hAnsi="Times New Roman" w:cs="Times New Roman"/>
                <w:lang w:val="ru-RU"/>
              </w:rPr>
            </w:pPr>
            <w:r w:rsidRPr="00251B33">
              <w:rPr>
                <w:rFonts w:ascii="Times New Roman" w:hAnsi="Times New Roman" w:cs="Times New Roman"/>
                <w:lang w:val="ru-RU"/>
              </w:rPr>
              <w:t xml:space="preserve">- </w:t>
            </w:r>
            <w:r w:rsidR="00CB142D">
              <w:rPr>
                <w:rFonts w:ascii="Times New Roman" w:hAnsi="Times New Roman" w:cs="Times New Roman"/>
                <w:lang w:val="ru-RU"/>
              </w:rPr>
              <w:t>приоритет легкой промышленности;</w:t>
            </w:r>
          </w:p>
          <w:p w14:paraId="3A4B29F1" w14:textId="77777777" w:rsidR="00111A9E" w:rsidRPr="00251B33" w:rsidRDefault="00111A9E" w:rsidP="00111A9E">
            <w:pPr>
              <w:jc w:val="both"/>
              <w:rPr>
                <w:rFonts w:ascii="Times New Roman" w:hAnsi="Times New Roman" w:cs="Times New Roman"/>
                <w:lang w:val="ru-RU"/>
              </w:rPr>
            </w:pPr>
            <w:r w:rsidRPr="00251B33">
              <w:rPr>
                <w:rFonts w:ascii="Times New Roman" w:hAnsi="Times New Roman" w:cs="Times New Roman"/>
                <w:lang w:val="ru-RU"/>
              </w:rPr>
              <w:t xml:space="preserve">- </w:t>
            </w:r>
            <w:r w:rsidR="00CB142D">
              <w:rPr>
                <w:rFonts w:ascii="Times New Roman" w:hAnsi="Times New Roman" w:cs="Times New Roman"/>
                <w:lang w:val="ru-RU"/>
              </w:rPr>
              <w:t>внедрение новых технологий;</w:t>
            </w:r>
          </w:p>
          <w:p w14:paraId="7094E348" w14:textId="77777777" w:rsidR="00111A9E" w:rsidRPr="00F84980" w:rsidRDefault="00111A9E" w:rsidP="00111A9E">
            <w:pPr>
              <w:jc w:val="both"/>
              <w:rPr>
                <w:rFonts w:ascii="Times New Roman" w:hAnsi="Times New Roman" w:cs="Times New Roman"/>
                <w:lang w:val="ru-RU"/>
              </w:rPr>
            </w:pPr>
            <w:r>
              <w:rPr>
                <w:rFonts w:ascii="Times New Roman" w:hAnsi="Times New Roman" w:cs="Times New Roman"/>
                <w:lang w:val="ru-RU"/>
              </w:rPr>
              <w:t xml:space="preserve">- </w:t>
            </w:r>
            <w:r w:rsidR="00CB142D">
              <w:rPr>
                <w:rFonts w:ascii="Times New Roman" w:hAnsi="Times New Roman" w:cs="Times New Roman"/>
                <w:lang w:val="ru-RU"/>
              </w:rPr>
              <w:t>п</w:t>
            </w:r>
            <w:r>
              <w:rPr>
                <w:rFonts w:ascii="Times New Roman" w:hAnsi="Times New Roman" w:cs="Times New Roman"/>
                <w:lang w:val="ru-RU"/>
              </w:rPr>
              <w:t>оддержка экспорта</w:t>
            </w:r>
            <w:r w:rsidR="00CB142D">
              <w:rPr>
                <w:rFonts w:ascii="Times New Roman" w:hAnsi="Times New Roman" w:cs="Times New Roman"/>
                <w:lang w:val="ru-RU"/>
              </w:rPr>
              <w:t>.</w:t>
            </w:r>
          </w:p>
          <w:p w14:paraId="1AE02E1B" w14:textId="77777777" w:rsidR="00111A9E" w:rsidRPr="00F84980" w:rsidRDefault="00111A9E" w:rsidP="00111A9E">
            <w:pPr>
              <w:jc w:val="both"/>
              <w:rPr>
                <w:rFonts w:ascii="Times New Roman" w:hAnsi="Times New Roman" w:cs="Times New Roman"/>
                <w:lang w:val="ru-RU"/>
              </w:rPr>
            </w:pPr>
          </w:p>
        </w:tc>
        <w:tc>
          <w:tcPr>
            <w:tcW w:w="3949" w:type="dxa"/>
            <w:tcBorders>
              <w:top w:val="single" w:sz="4" w:space="0" w:color="auto"/>
              <w:left w:val="single" w:sz="4" w:space="0" w:color="auto"/>
              <w:bottom w:val="single" w:sz="4" w:space="0" w:color="auto"/>
              <w:right w:val="single" w:sz="4" w:space="0" w:color="auto"/>
            </w:tcBorders>
          </w:tcPr>
          <w:p w14:paraId="2555797B" w14:textId="77777777" w:rsidR="00111A9E" w:rsidRPr="00F84980" w:rsidRDefault="00111A9E" w:rsidP="00111A9E">
            <w:pPr>
              <w:jc w:val="both"/>
              <w:rPr>
                <w:rFonts w:ascii="Times New Roman" w:hAnsi="Times New Roman" w:cs="Times New Roman"/>
                <w:lang w:val="ru-RU"/>
              </w:rPr>
            </w:pPr>
            <w:r w:rsidRPr="00F84980">
              <w:rPr>
                <w:rFonts w:ascii="Times New Roman" w:hAnsi="Times New Roman" w:cs="Times New Roman"/>
                <w:lang w:val="ru-RU"/>
              </w:rPr>
              <w:t>1. Финансовая поддержка</w:t>
            </w:r>
          </w:p>
          <w:p w14:paraId="5B223BF3" w14:textId="77777777" w:rsidR="00111A9E" w:rsidRPr="00F84980" w:rsidRDefault="00111A9E" w:rsidP="00111A9E">
            <w:pPr>
              <w:jc w:val="both"/>
              <w:rPr>
                <w:rFonts w:ascii="Times New Roman" w:hAnsi="Times New Roman" w:cs="Times New Roman"/>
                <w:lang w:val="ru-RU"/>
              </w:rPr>
            </w:pPr>
            <w:r w:rsidRPr="00F84980">
              <w:rPr>
                <w:rFonts w:ascii="Times New Roman" w:hAnsi="Times New Roman" w:cs="Times New Roman"/>
                <w:lang w:val="ru-RU"/>
              </w:rPr>
              <w:t>2. Меры таможенно-тарифного регулирования</w:t>
            </w:r>
          </w:p>
          <w:p w14:paraId="4B62B211" w14:textId="77777777" w:rsidR="00111A9E" w:rsidRPr="00F84980" w:rsidRDefault="00111A9E" w:rsidP="00111A9E">
            <w:pPr>
              <w:jc w:val="both"/>
              <w:rPr>
                <w:rFonts w:ascii="Times New Roman" w:hAnsi="Times New Roman" w:cs="Times New Roman"/>
                <w:lang w:val="ru-RU"/>
              </w:rPr>
            </w:pPr>
            <w:r w:rsidRPr="00F84980">
              <w:rPr>
                <w:rFonts w:ascii="Times New Roman" w:hAnsi="Times New Roman" w:cs="Times New Roman"/>
                <w:lang w:val="ru-RU"/>
              </w:rPr>
              <w:t xml:space="preserve">3. Создание системы маркировки товаров  </w:t>
            </w:r>
          </w:p>
          <w:p w14:paraId="24561962" w14:textId="77777777" w:rsidR="00111A9E" w:rsidRPr="00F84980" w:rsidRDefault="00111A9E" w:rsidP="00111A9E">
            <w:pPr>
              <w:jc w:val="both"/>
              <w:rPr>
                <w:rFonts w:ascii="Times New Roman" w:hAnsi="Times New Roman" w:cs="Times New Roman"/>
                <w:lang w:val="ru-RU"/>
              </w:rPr>
            </w:pPr>
            <w:r w:rsidRPr="00F84980">
              <w:rPr>
                <w:rFonts w:ascii="Times New Roman" w:hAnsi="Times New Roman" w:cs="Times New Roman"/>
                <w:lang w:val="ru-RU"/>
              </w:rPr>
              <w:t>4. Продвижение продукции</w:t>
            </w:r>
          </w:p>
          <w:p w14:paraId="16188AF6" w14:textId="77777777" w:rsidR="00111A9E" w:rsidRPr="00F84980" w:rsidRDefault="00111A9E" w:rsidP="00111A9E">
            <w:pPr>
              <w:jc w:val="both"/>
              <w:rPr>
                <w:rFonts w:ascii="Times New Roman" w:hAnsi="Times New Roman" w:cs="Times New Roman"/>
                <w:lang w:val="ru-RU"/>
              </w:rPr>
            </w:pPr>
            <w:r w:rsidRPr="00F84980">
              <w:rPr>
                <w:rFonts w:ascii="Times New Roman" w:hAnsi="Times New Roman" w:cs="Times New Roman"/>
                <w:lang w:val="ru-RU"/>
              </w:rPr>
              <w:t>5. Бюджетное финансирование и субсидирование НИОКР</w:t>
            </w:r>
          </w:p>
          <w:p w14:paraId="4697C859" w14:textId="77777777" w:rsidR="00111A9E" w:rsidRPr="00F84980" w:rsidRDefault="00111A9E" w:rsidP="00111A9E">
            <w:pPr>
              <w:jc w:val="both"/>
              <w:rPr>
                <w:rFonts w:ascii="Times New Roman" w:hAnsi="Times New Roman" w:cs="Times New Roman"/>
                <w:lang w:val="ru-RU"/>
              </w:rPr>
            </w:pPr>
          </w:p>
        </w:tc>
      </w:tr>
      <w:tr w:rsidR="00111A9E" w:rsidRPr="00112A62" w14:paraId="75726403" w14:textId="77777777" w:rsidTr="00880E38">
        <w:tc>
          <w:tcPr>
            <w:tcW w:w="9727" w:type="dxa"/>
            <w:gridSpan w:val="3"/>
            <w:tcBorders>
              <w:top w:val="single" w:sz="4" w:space="0" w:color="auto"/>
              <w:left w:val="single" w:sz="4" w:space="0" w:color="auto"/>
              <w:bottom w:val="single" w:sz="4" w:space="0" w:color="auto"/>
              <w:right w:val="single" w:sz="4" w:space="0" w:color="auto"/>
            </w:tcBorders>
          </w:tcPr>
          <w:p w14:paraId="0A122717" w14:textId="77777777" w:rsidR="00111A9E" w:rsidRPr="00F84980" w:rsidRDefault="00111A9E" w:rsidP="00086967">
            <w:pPr>
              <w:jc w:val="both"/>
              <w:rPr>
                <w:rFonts w:ascii="Times New Roman" w:hAnsi="Times New Roman" w:cs="Times New Roman"/>
                <w:lang w:val="ru-RU"/>
              </w:rPr>
            </w:pPr>
            <w:r w:rsidRPr="00F84980">
              <w:rPr>
                <w:rFonts w:ascii="Times New Roman" w:hAnsi="Times New Roman" w:cs="Times New Roman"/>
                <w:lang w:val="ru-RU"/>
              </w:rPr>
              <w:t>Примечание – составлено автором на основе источников [1</w:t>
            </w:r>
            <w:r w:rsidR="00086967">
              <w:rPr>
                <w:rFonts w:ascii="Times New Roman" w:hAnsi="Times New Roman" w:cs="Times New Roman"/>
                <w:lang w:val="ru-RU"/>
              </w:rPr>
              <w:t>1</w:t>
            </w:r>
            <w:r w:rsidRPr="00B65128">
              <w:rPr>
                <w:rFonts w:ascii="Times New Roman" w:hAnsi="Times New Roman" w:cs="Times New Roman"/>
                <w:lang w:val="ru-RU"/>
              </w:rPr>
              <w:t>2</w:t>
            </w:r>
            <w:r w:rsidRPr="00F84980">
              <w:rPr>
                <w:rFonts w:ascii="Times New Roman" w:hAnsi="Times New Roman" w:cs="Times New Roman"/>
                <w:lang w:val="ru-RU"/>
              </w:rPr>
              <w:t>-1</w:t>
            </w:r>
            <w:r w:rsidR="00313790">
              <w:rPr>
                <w:rFonts w:ascii="Times New Roman" w:hAnsi="Times New Roman" w:cs="Times New Roman"/>
                <w:lang w:val="ru-RU"/>
              </w:rPr>
              <w:t>15</w:t>
            </w:r>
            <w:r w:rsidRPr="00F84980">
              <w:rPr>
                <w:rFonts w:ascii="Times New Roman" w:hAnsi="Times New Roman" w:cs="Times New Roman"/>
                <w:lang w:val="ru-RU"/>
              </w:rPr>
              <w:t>]</w:t>
            </w:r>
          </w:p>
        </w:tc>
      </w:tr>
    </w:tbl>
    <w:p w14:paraId="0C365A74" w14:textId="77777777" w:rsidR="005B699D" w:rsidRDefault="005B699D" w:rsidP="00111A9E">
      <w:pPr>
        <w:spacing w:after="0" w:line="240" w:lineRule="auto"/>
        <w:ind w:firstLine="709"/>
        <w:jc w:val="both"/>
        <w:rPr>
          <w:rFonts w:ascii="Times New Roman" w:eastAsia="Times New Roman" w:hAnsi="Times New Roman" w:cs="Times New Roman"/>
          <w:sz w:val="28"/>
          <w:szCs w:val="28"/>
          <w:lang w:val="ru-RU"/>
        </w:rPr>
      </w:pPr>
    </w:p>
    <w:p w14:paraId="30982946" w14:textId="77777777" w:rsidR="00111A9E" w:rsidRPr="00251B33" w:rsidRDefault="00111A9E" w:rsidP="00111A9E">
      <w:pPr>
        <w:spacing w:after="0" w:line="240" w:lineRule="auto"/>
        <w:ind w:firstLine="709"/>
        <w:jc w:val="both"/>
        <w:rPr>
          <w:rFonts w:ascii="Times New Roman" w:eastAsia="Times New Roman" w:hAnsi="Times New Roman" w:cs="Times New Roman"/>
          <w:sz w:val="28"/>
          <w:szCs w:val="28"/>
          <w:lang w:val="ru-RU"/>
        </w:rPr>
      </w:pPr>
      <w:r w:rsidRPr="00251B33">
        <w:rPr>
          <w:rFonts w:ascii="Times New Roman" w:eastAsia="Times New Roman" w:hAnsi="Times New Roman" w:cs="Times New Roman"/>
          <w:sz w:val="28"/>
          <w:szCs w:val="28"/>
          <w:lang w:val="ru-RU"/>
        </w:rPr>
        <w:t>Процесс превращения Турции в текстильную державу начался в далеких 30-х годах прошлого века, когда на текстильную промышленность была возложена миссия содействия индустриализации страны. Государство взяло отрасль под свою опеку и объединило имеющиеся в стране текстильные фабрики, создало условия для модернизации оборудования и профессиональной подготовки специалистов.</w:t>
      </w:r>
    </w:p>
    <w:p w14:paraId="58742B69" w14:textId="77777777" w:rsidR="00111A9E" w:rsidRDefault="00111A9E" w:rsidP="00111A9E">
      <w:pPr>
        <w:spacing w:after="0" w:line="240" w:lineRule="auto"/>
        <w:ind w:firstLine="709"/>
        <w:jc w:val="both"/>
        <w:rPr>
          <w:rFonts w:ascii="Times New Roman" w:eastAsia="Times New Roman" w:hAnsi="Times New Roman" w:cs="Times New Roman"/>
          <w:sz w:val="28"/>
          <w:szCs w:val="28"/>
          <w:lang w:val="ru-RU"/>
        </w:rPr>
      </w:pPr>
      <w:r w:rsidRPr="00251B33">
        <w:rPr>
          <w:rFonts w:ascii="Times New Roman" w:eastAsia="Times New Roman" w:hAnsi="Times New Roman" w:cs="Times New Roman"/>
          <w:sz w:val="28"/>
          <w:szCs w:val="28"/>
          <w:lang w:val="ru-RU"/>
        </w:rPr>
        <w:t>Кластеры текстиля и шитья были созданы при государственной поддержке в Стамбуле, Измире и Бурсе. Власти выделили землю на льготных условиях, построили развитую производственную инфраструктуру, предоставили участникам кластера выгодные долгосрочные кредиты на сумму до 11500 миллионов долларов, обеспечили возврат налогов и частично компенсировали затраты на научные исследования для улучшения качества экспортной продукции. В настоящее время Турция является крупнейшим в мире поставщиком текстиля.</w:t>
      </w:r>
    </w:p>
    <w:p w14:paraId="7BB231D5" w14:textId="77777777" w:rsidR="00C15CE4" w:rsidRPr="00C15CE4" w:rsidRDefault="00C15CE4" w:rsidP="00C15CE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того, чтобы определить уровень устойчивости развития предприятий легкой промышленности, в </w:t>
      </w:r>
      <w:r w:rsidR="00260067">
        <w:rPr>
          <w:rFonts w:ascii="Times New Roman" w:hAnsi="Times New Roman" w:cs="Times New Roman"/>
          <w:sz w:val="28"/>
          <w:szCs w:val="28"/>
          <w:lang w:val="ru-RU"/>
        </w:rPr>
        <w:t>Турции</w:t>
      </w:r>
      <w:r>
        <w:rPr>
          <w:rFonts w:ascii="Times New Roman" w:hAnsi="Times New Roman" w:cs="Times New Roman"/>
          <w:sz w:val="28"/>
          <w:szCs w:val="28"/>
          <w:lang w:val="ru-RU"/>
        </w:rPr>
        <w:t xml:space="preserve"> создана к</w:t>
      </w:r>
      <w:r w:rsidRPr="00C15CE4">
        <w:rPr>
          <w:rFonts w:ascii="Times New Roman" w:hAnsi="Times New Roman" w:cs="Times New Roman"/>
          <w:sz w:val="28"/>
          <w:szCs w:val="28"/>
          <w:lang w:val="ru-RU"/>
        </w:rPr>
        <w:t>арта интеграции данных компаний на основе проведенной бизнес-диагностики исследуемых компаний, определения интегральных коэффициентов по четырем модулям (экономическому, организационному, информационному и интеллектуальному), а также их интегрального показателя эффективности.</w:t>
      </w:r>
      <w:r>
        <w:rPr>
          <w:rFonts w:ascii="Times New Roman" w:hAnsi="Times New Roman" w:cs="Times New Roman"/>
          <w:sz w:val="28"/>
          <w:szCs w:val="28"/>
          <w:lang w:val="ru-RU"/>
        </w:rPr>
        <w:t xml:space="preserve"> </w:t>
      </w:r>
      <w:r w:rsidRPr="00C15CE4">
        <w:rPr>
          <w:rFonts w:ascii="Times New Roman" w:hAnsi="Times New Roman" w:cs="Times New Roman"/>
          <w:sz w:val="28"/>
          <w:szCs w:val="28"/>
          <w:lang w:val="ru-RU"/>
        </w:rPr>
        <w:t>Исследуемые компании могут значительно повысить свою эффективность за счет установления интегрированных отношений и бизнес-процессов.</w:t>
      </w:r>
      <w:r>
        <w:rPr>
          <w:rFonts w:ascii="Times New Roman" w:hAnsi="Times New Roman" w:cs="Times New Roman"/>
          <w:sz w:val="28"/>
          <w:szCs w:val="28"/>
          <w:lang w:val="ru-RU"/>
        </w:rPr>
        <w:t xml:space="preserve"> </w:t>
      </w:r>
      <w:r w:rsidRPr="00C15CE4">
        <w:rPr>
          <w:rFonts w:ascii="Times New Roman" w:hAnsi="Times New Roman" w:cs="Times New Roman"/>
          <w:sz w:val="28"/>
          <w:szCs w:val="28"/>
          <w:lang w:val="ru-RU"/>
        </w:rPr>
        <w:t>Особенностью карты является определение направления стимулирования роста как отдельного предприятия, так и группы потенциально интегрированных партнеров, поскольку менее развитые компании не могут влиять на снижение уровня развития других в процессе интеграции. Между тем за счет интеграции с аналогичными экономическими единицами они способны достичь более высокого уровня. При объединении их по предложенному групповому распределению и расчете интегрального индекса развития для каждой фирмы должно наблюдаться повышение уровня на всех предприятиях.</w:t>
      </w:r>
    </w:p>
    <w:p w14:paraId="7E2EBEA6" w14:textId="77777777" w:rsidR="00C15CE4" w:rsidRPr="00C15CE4" w:rsidRDefault="00C15CE4" w:rsidP="00C15CE4">
      <w:pPr>
        <w:spacing w:after="0" w:line="240" w:lineRule="auto"/>
        <w:ind w:firstLine="709"/>
        <w:jc w:val="both"/>
        <w:rPr>
          <w:rFonts w:ascii="Times New Roman" w:hAnsi="Times New Roman" w:cs="Times New Roman"/>
          <w:sz w:val="28"/>
          <w:szCs w:val="28"/>
          <w:lang w:val="ru-RU"/>
        </w:rPr>
      </w:pPr>
      <w:r w:rsidRPr="00C15CE4">
        <w:rPr>
          <w:rFonts w:ascii="Times New Roman" w:hAnsi="Times New Roman" w:cs="Times New Roman"/>
          <w:sz w:val="28"/>
          <w:szCs w:val="28"/>
          <w:lang w:val="ru-RU"/>
        </w:rPr>
        <w:t xml:space="preserve">С целью определения качества </w:t>
      </w:r>
      <w:r>
        <w:rPr>
          <w:rFonts w:ascii="Times New Roman" w:hAnsi="Times New Roman" w:cs="Times New Roman"/>
          <w:sz w:val="28"/>
          <w:szCs w:val="28"/>
          <w:lang w:val="ru-RU"/>
        </w:rPr>
        <w:t>устойчивости развития</w:t>
      </w:r>
      <w:r w:rsidRPr="00C15CE4">
        <w:rPr>
          <w:rFonts w:ascii="Times New Roman" w:hAnsi="Times New Roman" w:cs="Times New Roman"/>
          <w:sz w:val="28"/>
          <w:szCs w:val="28"/>
          <w:lang w:val="ru-RU"/>
        </w:rPr>
        <w:t xml:space="preserve"> для этих компаний на современном этапе проведено моделирование коэффициента </w:t>
      </w:r>
      <w:r>
        <w:rPr>
          <w:rFonts w:ascii="Times New Roman" w:hAnsi="Times New Roman" w:cs="Times New Roman"/>
          <w:sz w:val="28"/>
          <w:szCs w:val="28"/>
          <w:lang w:val="ru-RU"/>
        </w:rPr>
        <w:t>устойчивости</w:t>
      </w:r>
      <w:r w:rsidRPr="00C15CE4">
        <w:rPr>
          <w:rFonts w:ascii="Times New Roman" w:hAnsi="Times New Roman" w:cs="Times New Roman"/>
          <w:sz w:val="28"/>
          <w:szCs w:val="28"/>
          <w:lang w:val="ru-RU"/>
        </w:rPr>
        <w:t xml:space="preserve"> и, соответственно, стоимости увеличения 1% бизнес-</w:t>
      </w:r>
      <w:r>
        <w:rPr>
          <w:rFonts w:ascii="Times New Roman" w:hAnsi="Times New Roman" w:cs="Times New Roman"/>
          <w:sz w:val="28"/>
          <w:szCs w:val="28"/>
          <w:lang w:val="ru-RU"/>
        </w:rPr>
        <w:t>устойчивости</w:t>
      </w:r>
      <w:r w:rsidRPr="00C15CE4">
        <w:rPr>
          <w:rFonts w:ascii="Times New Roman" w:hAnsi="Times New Roman" w:cs="Times New Roman"/>
          <w:sz w:val="28"/>
          <w:szCs w:val="28"/>
          <w:lang w:val="ru-RU"/>
        </w:rPr>
        <w:t>.</w:t>
      </w:r>
      <w:r w:rsidR="00260067">
        <w:rPr>
          <w:rFonts w:ascii="Times New Roman" w:hAnsi="Times New Roman" w:cs="Times New Roman"/>
          <w:sz w:val="28"/>
          <w:szCs w:val="28"/>
          <w:lang w:val="ru-RU"/>
        </w:rPr>
        <w:t xml:space="preserve"> </w:t>
      </w:r>
      <w:r w:rsidRPr="00C15CE4">
        <w:rPr>
          <w:rFonts w:ascii="Times New Roman" w:hAnsi="Times New Roman" w:cs="Times New Roman"/>
          <w:sz w:val="28"/>
          <w:szCs w:val="28"/>
          <w:lang w:val="ru-RU"/>
        </w:rPr>
        <w:t xml:space="preserve">Каждая компания имеет специфические особенности деятельности, отражающиеся не только на уровне </w:t>
      </w:r>
      <w:r>
        <w:rPr>
          <w:rFonts w:ascii="Times New Roman" w:hAnsi="Times New Roman" w:cs="Times New Roman"/>
          <w:sz w:val="28"/>
          <w:szCs w:val="28"/>
          <w:lang w:val="ru-RU"/>
        </w:rPr>
        <w:t>устойчивости развития</w:t>
      </w:r>
      <w:r w:rsidRPr="00C15CE4">
        <w:rPr>
          <w:rFonts w:ascii="Times New Roman" w:hAnsi="Times New Roman" w:cs="Times New Roman"/>
          <w:sz w:val="28"/>
          <w:szCs w:val="28"/>
          <w:lang w:val="ru-RU"/>
        </w:rPr>
        <w:t xml:space="preserve">, но и на стоимости ее повышения. Следовательно, </w:t>
      </w:r>
      <w:r>
        <w:rPr>
          <w:rFonts w:ascii="Times New Roman" w:hAnsi="Times New Roman" w:cs="Times New Roman"/>
          <w:sz w:val="28"/>
          <w:szCs w:val="28"/>
          <w:lang w:val="ru-RU"/>
        </w:rPr>
        <w:t>устойчивость</w:t>
      </w:r>
      <w:r w:rsidRPr="00C15CE4">
        <w:rPr>
          <w:rFonts w:ascii="Times New Roman" w:hAnsi="Times New Roman" w:cs="Times New Roman"/>
          <w:sz w:val="28"/>
          <w:szCs w:val="28"/>
          <w:lang w:val="ru-RU"/>
        </w:rPr>
        <w:t xml:space="preserve"> бизнеса может быть эффективной и нести небольшие затраты на ее увеличение для одной компании и другой; это может быть весьма комплексный и дорогостоящий процесс. Для большинства опрошенных компаний стоимость повышения </w:t>
      </w:r>
      <w:r>
        <w:rPr>
          <w:rFonts w:ascii="Times New Roman" w:hAnsi="Times New Roman" w:cs="Times New Roman"/>
          <w:sz w:val="28"/>
          <w:szCs w:val="28"/>
          <w:lang w:val="ru-RU"/>
        </w:rPr>
        <w:t>устойчивости</w:t>
      </w:r>
      <w:r w:rsidRPr="00C15CE4">
        <w:rPr>
          <w:rFonts w:ascii="Times New Roman" w:hAnsi="Times New Roman" w:cs="Times New Roman"/>
          <w:sz w:val="28"/>
          <w:szCs w:val="28"/>
          <w:lang w:val="ru-RU"/>
        </w:rPr>
        <w:t xml:space="preserve"> по сравнению с ее нынешним уровнем находится в диапазоне от 50000 до 300000 долларов США. Наибольшие затраты на повышение </w:t>
      </w:r>
      <w:r>
        <w:rPr>
          <w:rFonts w:ascii="Times New Roman" w:hAnsi="Times New Roman" w:cs="Times New Roman"/>
          <w:sz w:val="28"/>
          <w:szCs w:val="28"/>
          <w:lang w:val="ru-RU"/>
        </w:rPr>
        <w:t>устойчивости</w:t>
      </w:r>
      <w:r w:rsidRPr="00C15CE4">
        <w:rPr>
          <w:rFonts w:ascii="Times New Roman" w:hAnsi="Times New Roman" w:cs="Times New Roman"/>
          <w:sz w:val="28"/>
          <w:szCs w:val="28"/>
          <w:lang w:val="ru-RU"/>
        </w:rPr>
        <w:t xml:space="preserve"> приходится на </w:t>
      </w:r>
      <w:r w:rsidR="004B2E25">
        <w:rPr>
          <w:rFonts w:ascii="Times New Roman" w:hAnsi="Times New Roman" w:cs="Times New Roman"/>
          <w:sz w:val="28"/>
          <w:szCs w:val="28"/>
          <w:lang w:val="ru-RU"/>
        </w:rPr>
        <w:t xml:space="preserve">турецкую </w:t>
      </w:r>
      <w:r w:rsidRPr="00C15CE4">
        <w:rPr>
          <w:rFonts w:ascii="Times New Roman" w:hAnsi="Times New Roman" w:cs="Times New Roman"/>
          <w:sz w:val="28"/>
          <w:szCs w:val="28"/>
          <w:lang w:val="ru-RU"/>
        </w:rPr>
        <w:t>компанию «</w:t>
      </w:r>
      <w:r w:rsidR="004B2E25" w:rsidRPr="004B2E25">
        <w:rPr>
          <w:rFonts w:ascii="Times New Roman" w:hAnsi="Times New Roman" w:cs="Times New Roman"/>
          <w:sz w:val="28"/>
          <w:szCs w:val="28"/>
          <w:lang w:val="ru-RU"/>
        </w:rPr>
        <w:t>Yataş (Яташ)</w:t>
      </w:r>
      <w:r w:rsidRPr="00C15CE4">
        <w:rPr>
          <w:rFonts w:ascii="Times New Roman" w:hAnsi="Times New Roman" w:cs="Times New Roman"/>
          <w:sz w:val="28"/>
          <w:szCs w:val="28"/>
          <w:lang w:val="ru-RU"/>
        </w:rPr>
        <w:t xml:space="preserve">», имеющую средний уровень </w:t>
      </w:r>
      <w:r>
        <w:rPr>
          <w:rFonts w:ascii="Times New Roman" w:hAnsi="Times New Roman" w:cs="Times New Roman"/>
          <w:sz w:val="28"/>
          <w:szCs w:val="28"/>
          <w:lang w:val="ru-RU"/>
        </w:rPr>
        <w:t>устойчивости развития</w:t>
      </w:r>
      <w:r w:rsidRPr="00C15CE4">
        <w:rPr>
          <w:rFonts w:ascii="Times New Roman" w:hAnsi="Times New Roman" w:cs="Times New Roman"/>
          <w:sz w:val="28"/>
          <w:szCs w:val="28"/>
          <w:lang w:val="ru-RU"/>
        </w:rPr>
        <w:t xml:space="preserve"> по сравнению с другими предприятиями легкой промышленности. Это связано, прежде всего, с развитием внешнеэкономической деятельности данной компании, в частности экспорта во Францию, Германию, Польшу и Словакию. Поэтому </w:t>
      </w:r>
      <w:r w:rsidR="004B2E25">
        <w:rPr>
          <w:rFonts w:ascii="Times New Roman" w:hAnsi="Times New Roman" w:cs="Times New Roman"/>
          <w:sz w:val="28"/>
          <w:szCs w:val="28"/>
          <w:lang w:val="ru-RU"/>
        </w:rPr>
        <w:t>Яташ</w:t>
      </w:r>
      <w:r w:rsidRPr="00C15CE4">
        <w:rPr>
          <w:rFonts w:ascii="Times New Roman" w:hAnsi="Times New Roman" w:cs="Times New Roman"/>
          <w:sz w:val="28"/>
          <w:szCs w:val="28"/>
          <w:lang w:val="ru-RU"/>
        </w:rPr>
        <w:t xml:space="preserve"> больше ориентирован на интеграцию с иностранными компаниями для расширения рынка. Но поскольку эта компания входит в группу компаний-аутсайдеров, данное направление недостаточно оправдано.</w:t>
      </w:r>
      <w:r>
        <w:rPr>
          <w:rFonts w:ascii="Times New Roman" w:hAnsi="Times New Roman" w:cs="Times New Roman"/>
          <w:sz w:val="28"/>
          <w:szCs w:val="28"/>
          <w:lang w:val="ru-RU"/>
        </w:rPr>
        <w:t xml:space="preserve"> </w:t>
      </w:r>
      <w:r w:rsidRPr="00C15CE4">
        <w:rPr>
          <w:rFonts w:ascii="Times New Roman" w:hAnsi="Times New Roman" w:cs="Times New Roman"/>
          <w:sz w:val="28"/>
          <w:szCs w:val="28"/>
          <w:lang w:val="ru-RU"/>
        </w:rPr>
        <w:t xml:space="preserve">Похожая ситуация характерна для </w:t>
      </w:r>
      <w:r w:rsidR="004B2E25">
        <w:rPr>
          <w:rFonts w:ascii="Times New Roman" w:hAnsi="Times New Roman" w:cs="Times New Roman"/>
          <w:sz w:val="28"/>
          <w:szCs w:val="28"/>
          <w:lang w:val="ru-RU"/>
        </w:rPr>
        <w:t>«</w:t>
      </w:r>
      <w:r w:rsidR="004B2E25" w:rsidRPr="004B2E25">
        <w:rPr>
          <w:rFonts w:ascii="Times New Roman" w:hAnsi="Times New Roman" w:cs="Times New Roman"/>
          <w:sz w:val="28"/>
          <w:szCs w:val="28"/>
          <w:lang w:val="ru-RU"/>
        </w:rPr>
        <w:t>Özdilek (Оздилек)</w:t>
      </w:r>
      <w:r w:rsidR="004B2E25">
        <w:rPr>
          <w:rFonts w:ascii="Times New Roman" w:hAnsi="Times New Roman" w:cs="Times New Roman"/>
          <w:sz w:val="28"/>
          <w:szCs w:val="28"/>
          <w:lang w:val="ru-RU"/>
        </w:rPr>
        <w:t>» и «</w:t>
      </w:r>
      <w:r w:rsidR="004B2E25" w:rsidRPr="004B2E25">
        <w:rPr>
          <w:rFonts w:ascii="Times New Roman" w:hAnsi="Times New Roman" w:cs="Times New Roman"/>
          <w:sz w:val="28"/>
          <w:szCs w:val="28"/>
          <w:lang w:val="ru-RU"/>
        </w:rPr>
        <w:t>Chakra (Чакра)</w:t>
      </w:r>
      <w:r w:rsidRPr="00C15CE4">
        <w:rPr>
          <w:rFonts w:ascii="Times New Roman" w:hAnsi="Times New Roman" w:cs="Times New Roman"/>
          <w:sz w:val="28"/>
          <w:szCs w:val="28"/>
          <w:lang w:val="ru-RU"/>
        </w:rPr>
        <w:t xml:space="preserve">, которые тесно сотрудничают с американскими и европейскими компаниями. Также следует отметить, что эти компании относятся к разным группам на карте </w:t>
      </w:r>
      <w:r w:rsidR="00886216">
        <w:rPr>
          <w:rFonts w:ascii="Times New Roman" w:hAnsi="Times New Roman" w:cs="Times New Roman"/>
          <w:sz w:val="28"/>
          <w:szCs w:val="28"/>
          <w:lang w:val="ru-RU"/>
        </w:rPr>
        <w:t>устойчивости</w:t>
      </w:r>
      <w:r>
        <w:rPr>
          <w:rFonts w:ascii="Times New Roman" w:hAnsi="Times New Roman" w:cs="Times New Roman"/>
          <w:sz w:val="28"/>
          <w:szCs w:val="28"/>
          <w:lang w:val="ru-RU"/>
        </w:rPr>
        <w:t xml:space="preserve"> развития</w:t>
      </w:r>
      <w:r w:rsidRPr="00C15CE4">
        <w:rPr>
          <w:rFonts w:ascii="Times New Roman" w:hAnsi="Times New Roman" w:cs="Times New Roman"/>
          <w:sz w:val="28"/>
          <w:szCs w:val="28"/>
          <w:lang w:val="ru-RU"/>
        </w:rPr>
        <w:t xml:space="preserve">: </w:t>
      </w:r>
      <w:r w:rsidR="004B2E25" w:rsidRPr="004B2E25">
        <w:rPr>
          <w:rFonts w:ascii="Times New Roman" w:hAnsi="Times New Roman" w:cs="Times New Roman"/>
          <w:sz w:val="28"/>
          <w:szCs w:val="28"/>
          <w:lang w:val="ru-RU"/>
        </w:rPr>
        <w:t xml:space="preserve">Яташ </w:t>
      </w:r>
      <w:r w:rsidRPr="00C15CE4">
        <w:rPr>
          <w:rFonts w:ascii="Times New Roman" w:hAnsi="Times New Roman" w:cs="Times New Roman"/>
          <w:sz w:val="28"/>
          <w:szCs w:val="28"/>
          <w:lang w:val="ru-RU"/>
        </w:rPr>
        <w:t xml:space="preserve">– аутсайдеры, </w:t>
      </w:r>
      <w:r w:rsidR="004B2E25" w:rsidRPr="004B2E25">
        <w:rPr>
          <w:rFonts w:ascii="Times New Roman" w:hAnsi="Times New Roman" w:cs="Times New Roman"/>
          <w:sz w:val="28"/>
          <w:szCs w:val="28"/>
          <w:lang w:val="ru-RU"/>
        </w:rPr>
        <w:t xml:space="preserve">Оздилек </w:t>
      </w:r>
      <w:r w:rsidRPr="00C15CE4">
        <w:rPr>
          <w:rFonts w:ascii="Times New Roman" w:hAnsi="Times New Roman" w:cs="Times New Roman"/>
          <w:sz w:val="28"/>
          <w:szCs w:val="28"/>
          <w:lang w:val="ru-RU"/>
        </w:rPr>
        <w:t xml:space="preserve">– нападающий, </w:t>
      </w:r>
      <w:r w:rsidR="004B2E25" w:rsidRPr="004B2E25">
        <w:rPr>
          <w:rFonts w:ascii="Times New Roman" w:hAnsi="Times New Roman" w:cs="Times New Roman"/>
          <w:sz w:val="28"/>
          <w:szCs w:val="28"/>
          <w:lang w:val="ru-RU"/>
        </w:rPr>
        <w:t xml:space="preserve">Чакра </w:t>
      </w:r>
      <w:r w:rsidRPr="00C15CE4">
        <w:rPr>
          <w:rFonts w:ascii="Times New Roman" w:hAnsi="Times New Roman" w:cs="Times New Roman"/>
          <w:sz w:val="28"/>
          <w:szCs w:val="28"/>
          <w:lang w:val="ru-RU"/>
        </w:rPr>
        <w:t xml:space="preserve">– нападающий. Это подтверждает отсутствие взаимной связи между уровнем </w:t>
      </w:r>
      <w:r w:rsidR="00886216">
        <w:rPr>
          <w:rFonts w:ascii="Times New Roman" w:hAnsi="Times New Roman" w:cs="Times New Roman"/>
          <w:sz w:val="28"/>
          <w:szCs w:val="28"/>
          <w:lang w:val="ru-RU"/>
        </w:rPr>
        <w:t>устойчивости развития</w:t>
      </w:r>
      <w:r w:rsidRPr="00C15CE4">
        <w:rPr>
          <w:rFonts w:ascii="Times New Roman" w:hAnsi="Times New Roman" w:cs="Times New Roman"/>
          <w:sz w:val="28"/>
          <w:szCs w:val="28"/>
          <w:lang w:val="ru-RU"/>
        </w:rPr>
        <w:t xml:space="preserve"> и стоимостью его повышения</w:t>
      </w:r>
      <w:r w:rsidR="00A23201" w:rsidRPr="00A23201">
        <w:rPr>
          <w:rFonts w:ascii="Times New Roman" w:hAnsi="Times New Roman" w:cs="Times New Roman"/>
          <w:sz w:val="28"/>
          <w:szCs w:val="28"/>
          <w:lang w:val="ru-RU"/>
        </w:rPr>
        <w:t xml:space="preserve"> [</w:t>
      </w:r>
      <w:r w:rsidR="00313790">
        <w:rPr>
          <w:rFonts w:ascii="Times New Roman" w:hAnsi="Times New Roman" w:cs="Times New Roman"/>
          <w:sz w:val="28"/>
          <w:szCs w:val="28"/>
          <w:lang w:val="ru-RU"/>
        </w:rPr>
        <w:t>116</w:t>
      </w:r>
      <w:r w:rsidR="00A23201" w:rsidRPr="00A23201">
        <w:rPr>
          <w:rFonts w:ascii="Times New Roman" w:hAnsi="Times New Roman" w:cs="Times New Roman"/>
          <w:sz w:val="28"/>
          <w:szCs w:val="28"/>
          <w:lang w:val="ru-RU"/>
        </w:rPr>
        <w:t>]</w:t>
      </w:r>
      <w:r w:rsidRPr="00C15CE4">
        <w:rPr>
          <w:rFonts w:ascii="Times New Roman" w:hAnsi="Times New Roman" w:cs="Times New Roman"/>
          <w:sz w:val="28"/>
          <w:szCs w:val="28"/>
          <w:lang w:val="ru-RU"/>
        </w:rPr>
        <w:t>.</w:t>
      </w:r>
    </w:p>
    <w:p w14:paraId="6254D353" w14:textId="77777777" w:rsidR="00C15CE4" w:rsidRDefault="00C15CE4" w:rsidP="00C15CE4">
      <w:pPr>
        <w:spacing w:after="0" w:line="240" w:lineRule="auto"/>
        <w:ind w:firstLine="709"/>
        <w:jc w:val="both"/>
        <w:rPr>
          <w:rFonts w:ascii="Times New Roman" w:hAnsi="Times New Roman" w:cs="Times New Roman"/>
          <w:sz w:val="28"/>
          <w:szCs w:val="28"/>
          <w:lang w:val="ru-RU"/>
        </w:rPr>
      </w:pPr>
      <w:r w:rsidRPr="00C15CE4">
        <w:rPr>
          <w:rFonts w:ascii="Times New Roman" w:hAnsi="Times New Roman" w:cs="Times New Roman"/>
          <w:sz w:val="28"/>
          <w:szCs w:val="28"/>
          <w:lang w:val="ru-RU"/>
        </w:rPr>
        <w:t xml:space="preserve">Для определения качества </w:t>
      </w:r>
      <w:r w:rsidR="00886216" w:rsidRPr="00886216">
        <w:rPr>
          <w:rFonts w:ascii="Times New Roman" w:hAnsi="Times New Roman" w:cs="Times New Roman"/>
          <w:sz w:val="28"/>
          <w:szCs w:val="28"/>
          <w:lang w:val="ru-RU"/>
        </w:rPr>
        <w:t xml:space="preserve">устойчивости </w:t>
      </w:r>
      <w:r w:rsidRPr="00C15CE4">
        <w:rPr>
          <w:rFonts w:ascii="Times New Roman" w:hAnsi="Times New Roman" w:cs="Times New Roman"/>
          <w:sz w:val="28"/>
          <w:szCs w:val="28"/>
          <w:lang w:val="ru-RU"/>
        </w:rPr>
        <w:t xml:space="preserve">развития исследуемых компаний в соответствии с их групповым распределением рассчитывают прогноз их </w:t>
      </w:r>
      <w:r w:rsidR="00886216" w:rsidRPr="00886216">
        <w:rPr>
          <w:rFonts w:ascii="Times New Roman" w:hAnsi="Times New Roman" w:cs="Times New Roman"/>
          <w:sz w:val="28"/>
          <w:szCs w:val="28"/>
          <w:lang w:val="ru-RU"/>
        </w:rPr>
        <w:t>устойчиво</w:t>
      </w:r>
      <w:r w:rsidR="00886216">
        <w:rPr>
          <w:rFonts w:ascii="Times New Roman" w:hAnsi="Times New Roman" w:cs="Times New Roman"/>
          <w:sz w:val="28"/>
          <w:szCs w:val="28"/>
          <w:lang w:val="ru-RU"/>
        </w:rPr>
        <w:t>го</w:t>
      </w:r>
      <w:r w:rsidR="00886216" w:rsidRPr="00886216">
        <w:rPr>
          <w:rFonts w:ascii="Times New Roman" w:hAnsi="Times New Roman" w:cs="Times New Roman"/>
          <w:sz w:val="28"/>
          <w:szCs w:val="28"/>
          <w:lang w:val="ru-RU"/>
        </w:rPr>
        <w:t xml:space="preserve"> </w:t>
      </w:r>
      <w:r w:rsidRPr="00C15CE4">
        <w:rPr>
          <w:rFonts w:ascii="Times New Roman" w:hAnsi="Times New Roman" w:cs="Times New Roman"/>
          <w:sz w:val="28"/>
          <w:szCs w:val="28"/>
          <w:lang w:val="ru-RU"/>
        </w:rPr>
        <w:t xml:space="preserve">развития (Индекс добросовестности – </w:t>
      </w:r>
      <w:r w:rsidRPr="00C15CE4">
        <w:rPr>
          <w:rFonts w:ascii="Times New Roman" w:hAnsi="Times New Roman" w:cs="Times New Roman"/>
          <w:sz w:val="28"/>
          <w:szCs w:val="28"/>
        </w:rPr>
        <w:t>INI</w:t>
      </w:r>
      <w:r w:rsidRPr="00C15CE4">
        <w:rPr>
          <w:rFonts w:ascii="Times New Roman" w:hAnsi="Times New Roman" w:cs="Times New Roman"/>
          <w:sz w:val="28"/>
          <w:szCs w:val="28"/>
          <w:lang w:val="ru-RU"/>
        </w:rPr>
        <w:t xml:space="preserve">), стоимость 1% увеличения (Условный показатель стоимости 1% </w:t>
      </w:r>
      <w:r w:rsidR="00886216">
        <w:rPr>
          <w:rFonts w:ascii="Times New Roman" w:hAnsi="Times New Roman" w:cs="Times New Roman"/>
          <w:sz w:val="28"/>
          <w:szCs w:val="28"/>
          <w:lang w:val="ru-RU"/>
        </w:rPr>
        <w:t>устойчивости</w:t>
      </w:r>
      <w:r w:rsidRPr="00C15CE4">
        <w:rPr>
          <w:rFonts w:ascii="Times New Roman" w:hAnsi="Times New Roman" w:cs="Times New Roman"/>
          <w:sz w:val="28"/>
          <w:szCs w:val="28"/>
          <w:lang w:val="ru-RU"/>
        </w:rPr>
        <w:t xml:space="preserve"> – </w:t>
      </w:r>
      <w:r w:rsidRPr="00C15CE4">
        <w:rPr>
          <w:rFonts w:ascii="Times New Roman" w:hAnsi="Times New Roman" w:cs="Times New Roman"/>
          <w:sz w:val="28"/>
          <w:szCs w:val="28"/>
        </w:rPr>
        <w:t>CVI</w:t>
      </w:r>
      <w:r w:rsidRPr="00C15CE4">
        <w:rPr>
          <w:rFonts w:ascii="Times New Roman" w:hAnsi="Times New Roman" w:cs="Times New Roman"/>
          <w:sz w:val="28"/>
          <w:szCs w:val="28"/>
          <w:lang w:val="ru-RU"/>
        </w:rPr>
        <w:t xml:space="preserve"> 1%) и учитывались объемы продаж (Индекс объема продаж – </w:t>
      </w:r>
      <w:r w:rsidRPr="00C15CE4">
        <w:rPr>
          <w:rFonts w:ascii="Times New Roman" w:hAnsi="Times New Roman" w:cs="Times New Roman"/>
          <w:sz w:val="28"/>
          <w:szCs w:val="28"/>
        </w:rPr>
        <w:t>SVI</w:t>
      </w:r>
      <w:r w:rsidRPr="00C15CE4">
        <w:rPr>
          <w:rFonts w:ascii="Times New Roman" w:hAnsi="Times New Roman" w:cs="Times New Roman"/>
          <w:sz w:val="28"/>
          <w:szCs w:val="28"/>
          <w:lang w:val="ru-RU"/>
        </w:rPr>
        <w:t xml:space="preserve">) на основе индексов этих показателей, возникающих в результате изменения инвестиционных параметров. При этом рассматриваем высокий уровень комплексного качества разработки с момента, когда </w:t>
      </w:r>
      <w:r w:rsidRPr="00C15CE4">
        <w:rPr>
          <w:rFonts w:ascii="Times New Roman" w:hAnsi="Times New Roman" w:cs="Times New Roman"/>
          <w:sz w:val="28"/>
          <w:szCs w:val="28"/>
        </w:rPr>
        <w:t>SVI</w:t>
      </w:r>
      <w:r w:rsidRPr="00C15CE4">
        <w:rPr>
          <w:rFonts w:ascii="Times New Roman" w:hAnsi="Times New Roman" w:cs="Times New Roman"/>
          <w:sz w:val="28"/>
          <w:szCs w:val="28"/>
          <w:lang w:val="ru-RU"/>
        </w:rPr>
        <w:t xml:space="preserve"> начинает превышать </w:t>
      </w:r>
      <w:r w:rsidRPr="00C15CE4">
        <w:rPr>
          <w:rFonts w:ascii="Times New Roman" w:hAnsi="Times New Roman" w:cs="Times New Roman"/>
          <w:sz w:val="28"/>
          <w:szCs w:val="28"/>
        </w:rPr>
        <w:t>CVI</w:t>
      </w:r>
      <w:r w:rsidRPr="00C15CE4">
        <w:rPr>
          <w:rFonts w:ascii="Times New Roman" w:hAnsi="Times New Roman" w:cs="Times New Roman"/>
          <w:sz w:val="28"/>
          <w:szCs w:val="28"/>
          <w:lang w:val="ru-RU"/>
        </w:rPr>
        <w:t xml:space="preserve">, т.е. темпы роста продаж превышают затраты на повышение уровня </w:t>
      </w:r>
      <w:r w:rsidR="00886216">
        <w:rPr>
          <w:rFonts w:ascii="Times New Roman" w:hAnsi="Times New Roman" w:cs="Times New Roman"/>
          <w:sz w:val="28"/>
          <w:szCs w:val="28"/>
          <w:lang w:val="ru-RU"/>
        </w:rPr>
        <w:t>устойчивости</w:t>
      </w:r>
      <w:r w:rsidRPr="00C15CE4">
        <w:rPr>
          <w:rFonts w:ascii="Times New Roman" w:hAnsi="Times New Roman" w:cs="Times New Roman"/>
          <w:sz w:val="28"/>
          <w:szCs w:val="28"/>
          <w:lang w:val="ru-RU"/>
        </w:rPr>
        <w:t xml:space="preserve"> бизнеса. </w:t>
      </w:r>
      <w:r w:rsidR="00886216">
        <w:rPr>
          <w:rFonts w:ascii="Times New Roman" w:hAnsi="Times New Roman" w:cs="Times New Roman"/>
          <w:sz w:val="28"/>
          <w:szCs w:val="28"/>
          <w:lang w:val="ru-RU"/>
        </w:rPr>
        <w:t>На основе проведенных расчетов можно сказать, что ф</w:t>
      </w:r>
      <w:r w:rsidRPr="00C15CE4">
        <w:rPr>
          <w:rFonts w:ascii="Times New Roman" w:hAnsi="Times New Roman" w:cs="Times New Roman"/>
          <w:sz w:val="28"/>
          <w:szCs w:val="28"/>
          <w:lang w:val="ru-RU"/>
        </w:rPr>
        <w:t xml:space="preserve">орвардным компаниям свойственно увеличение продаж за счет повышения уровня развития; тем не менее, стоимость </w:t>
      </w:r>
      <w:r w:rsidR="00886216">
        <w:rPr>
          <w:rFonts w:ascii="Times New Roman" w:hAnsi="Times New Roman" w:cs="Times New Roman"/>
          <w:sz w:val="28"/>
          <w:szCs w:val="28"/>
          <w:lang w:val="ru-RU"/>
        </w:rPr>
        <w:t>устойчивости развития</w:t>
      </w:r>
      <w:r w:rsidRPr="00C15CE4">
        <w:rPr>
          <w:rFonts w:ascii="Times New Roman" w:hAnsi="Times New Roman" w:cs="Times New Roman"/>
          <w:sz w:val="28"/>
          <w:szCs w:val="28"/>
          <w:lang w:val="ru-RU"/>
        </w:rPr>
        <w:t xml:space="preserve"> в то же время имеет тенденцию снижаться, но очень медленными темпами. Высокий уровень качества </w:t>
      </w:r>
      <w:r w:rsidR="00886216">
        <w:rPr>
          <w:rFonts w:ascii="Times New Roman" w:hAnsi="Times New Roman" w:cs="Times New Roman"/>
          <w:sz w:val="28"/>
          <w:szCs w:val="28"/>
          <w:lang w:val="ru-RU"/>
        </w:rPr>
        <w:t>устойчивости</w:t>
      </w:r>
      <w:r w:rsidRPr="00C15CE4">
        <w:rPr>
          <w:rFonts w:ascii="Times New Roman" w:hAnsi="Times New Roman" w:cs="Times New Roman"/>
          <w:sz w:val="28"/>
          <w:szCs w:val="28"/>
          <w:lang w:val="ru-RU"/>
        </w:rPr>
        <w:t xml:space="preserve"> прогнозируется только с 2024 года. Учитывая, что эти компании являются лидерами рынка в </w:t>
      </w:r>
      <w:r w:rsidR="004B2E25">
        <w:rPr>
          <w:rFonts w:ascii="Times New Roman" w:hAnsi="Times New Roman" w:cs="Times New Roman"/>
          <w:sz w:val="28"/>
          <w:szCs w:val="28"/>
          <w:lang w:val="ru-RU"/>
        </w:rPr>
        <w:t>Турции</w:t>
      </w:r>
      <w:r w:rsidRPr="00C15CE4">
        <w:rPr>
          <w:rFonts w:ascii="Times New Roman" w:hAnsi="Times New Roman" w:cs="Times New Roman"/>
          <w:sz w:val="28"/>
          <w:szCs w:val="28"/>
          <w:lang w:val="ru-RU"/>
        </w:rPr>
        <w:t>, им следует перейти к международной интеграции. Это будет способствовать расширению рынков и ускорению высококачественного комплексного развития предприятий.</w:t>
      </w:r>
    </w:p>
    <w:p w14:paraId="6B3BFC14" w14:textId="2E26D06D" w:rsidR="00886216" w:rsidRPr="00886216" w:rsidRDefault="00886216" w:rsidP="00886216">
      <w:pPr>
        <w:spacing w:after="0" w:line="240" w:lineRule="auto"/>
        <w:ind w:firstLine="709"/>
        <w:jc w:val="both"/>
        <w:rPr>
          <w:rFonts w:ascii="Times New Roman" w:hAnsi="Times New Roman" w:cs="Times New Roman"/>
          <w:sz w:val="28"/>
          <w:szCs w:val="28"/>
          <w:lang w:val="ru-RU"/>
        </w:rPr>
      </w:pPr>
      <w:r w:rsidRPr="00886216">
        <w:rPr>
          <w:rFonts w:ascii="Times New Roman" w:hAnsi="Times New Roman" w:cs="Times New Roman"/>
          <w:sz w:val="28"/>
          <w:szCs w:val="28"/>
          <w:lang w:val="ru-RU"/>
        </w:rPr>
        <w:t>Компании-страйкеры имеют возможность значительно увеличить продажи в результате интеграции своих разработок. Взаимодополняющий потенциал этих компаний создает синергетический эффект и способствует качественному комплексному развитию за 2,5 года. То есть</w:t>
      </w:r>
      <w:r>
        <w:rPr>
          <w:rFonts w:ascii="Times New Roman" w:hAnsi="Times New Roman" w:cs="Times New Roman"/>
          <w:sz w:val="28"/>
          <w:szCs w:val="28"/>
          <w:lang w:val="ru-RU"/>
        </w:rPr>
        <w:t>,</w:t>
      </w:r>
      <w:r w:rsidRPr="00886216">
        <w:rPr>
          <w:rFonts w:ascii="Times New Roman" w:hAnsi="Times New Roman" w:cs="Times New Roman"/>
          <w:sz w:val="28"/>
          <w:szCs w:val="28"/>
          <w:lang w:val="ru-RU"/>
        </w:rPr>
        <w:t xml:space="preserve"> начиная с 2023 года компании смогут выйти на качественно новый уровень развития и реализовать совместные бизнес-проекты, чтобы продвинуть группу вперед и укрепить свои позиции на внешнем рынке.</w:t>
      </w:r>
      <w:r>
        <w:rPr>
          <w:rFonts w:ascii="Times New Roman" w:hAnsi="Times New Roman" w:cs="Times New Roman"/>
          <w:sz w:val="28"/>
          <w:szCs w:val="28"/>
          <w:lang w:val="ru-RU"/>
        </w:rPr>
        <w:t xml:space="preserve"> </w:t>
      </w:r>
      <w:r w:rsidRPr="00886216">
        <w:rPr>
          <w:rFonts w:ascii="Times New Roman" w:hAnsi="Times New Roman" w:cs="Times New Roman"/>
          <w:sz w:val="28"/>
          <w:szCs w:val="28"/>
          <w:lang w:val="ru-RU"/>
        </w:rPr>
        <w:t xml:space="preserve">Компании-Защитники имеют низкие темпы роста по всем показателям комплексного качества разработки. Главным фактором в этом является нестабильное положение большинства компаний рынка, что влияет на стоимость повышения уровня </w:t>
      </w:r>
      <w:r>
        <w:rPr>
          <w:rFonts w:ascii="Times New Roman" w:hAnsi="Times New Roman" w:cs="Times New Roman"/>
          <w:sz w:val="28"/>
          <w:szCs w:val="28"/>
          <w:lang w:val="ru-RU"/>
        </w:rPr>
        <w:t>устойчивости</w:t>
      </w:r>
      <w:r w:rsidRPr="00886216">
        <w:rPr>
          <w:rFonts w:ascii="Times New Roman" w:hAnsi="Times New Roman" w:cs="Times New Roman"/>
          <w:sz w:val="28"/>
          <w:szCs w:val="28"/>
          <w:lang w:val="ru-RU"/>
        </w:rPr>
        <w:t xml:space="preserve"> развития. Также из карты интеграции можно сказать, что не все модули интеграции имеют бизнес-поддержку в этой группе. Но в целом компании-защитники могут качественно интегрироваться начиная с 2024 года.</w:t>
      </w:r>
      <w:r w:rsidR="008E3F19">
        <w:rPr>
          <w:rFonts w:ascii="Times New Roman" w:hAnsi="Times New Roman" w:cs="Times New Roman"/>
          <w:sz w:val="28"/>
          <w:szCs w:val="28"/>
          <w:lang w:val="ru-RU"/>
        </w:rPr>
        <w:t xml:space="preserve"> </w:t>
      </w:r>
      <w:r w:rsidRPr="00886216">
        <w:rPr>
          <w:rFonts w:ascii="Times New Roman" w:hAnsi="Times New Roman" w:cs="Times New Roman"/>
          <w:sz w:val="28"/>
          <w:szCs w:val="28"/>
          <w:lang w:val="ru-RU"/>
        </w:rPr>
        <w:t xml:space="preserve">Несмотря на то, что компании являются аутсайдерами, возможен существенный рост продаж за счет повышения уровня </w:t>
      </w:r>
      <w:r w:rsidR="001D0CAB" w:rsidRPr="001D0CAB">
        <w:rPr>
          <w:rFonts w:ascii="Times New Roman" w:hAnsi="Times New Roman" w:cs="Times New Roman"/>
          <w:sz w:val="28"/>
          <w:szCs w:val="28"/>
          <w:lang w:val="ru-RU"/>
        </w:rPr>
        <w:t>устойчивости</w:t>
      </w:r>
      <w:r w:rsidRPr="00886216">
        <w:rPr>
          <w:rFonts w:ascii="Times New Roman" w:hAnsi="Times New Roman" w:cs="Times New Roman"/>
          <w:sz w:val="28"/>
          <w:szCs w:val="28"/>
          <w:lang w:val="ru-RU"/>
        </w:rPr>
        <w:t xml:space="preserve">. Учитывая высокую условную стоимость </w:t>
      </w:r>
      <w:r w:rsidR="001D0CAB">
        <w:rPr>
          <w:rFonts w:ascii="Times New Roman" w:hAnsi="Times New Roman" w:cs="Times New Roman"/>
          <w:sz w:val="28"/>
          <w:szCs w:val="28"/>
          <w:lang w:val="ru-RU"/>
        </w:rPr>
        <w:t>повышения уровня</w:t>
      </w:r>
      <w:r w:rsidR="001D0CAB" w:rsidRPr="001D0CAB">
        <w:rPr>
          <w:rFonts w:ascii="Times New Roman" w:hAnsi="Times New Roman" w:cs="Times New Roman"/>
          <w:sz w:val="28"/>
          <w:szCs w:val="28"/>
          <w:lang w:val="ru-RU"/>
        </w:rPr>
        <w:t xml:space="preserve">  устойчивости</w:t>
      </w:r>
      <w:r w:rsidRPr="00886216">
        <w:rPr>
          <w:rFonts w:ascii="Times New Roman" w:hAnsi="Times New Roman" w:cs="Times New Roman"/>
          <w:sz w:val="28"/>
          <w:szCs w:val="28"/>
          <w:lang w:val="ru-RU"/>
        </w:rPr>
        <w:t xml:space="preserve">, выход на качественный уровень этого процесса возможен только с 2024 года. При этом особенностью данной группы компаний является возможность перехода некоторых компаний, а именно </w:t>
      </w:r>
      <w:r w:rsidR="004B2E25">
        <w:rPr>
          <w:rFonts w:ascii="Times New Roman" w:hAnsi="Times New Roman" w:cs="Times New Roman"/>
          <w:sz w:val="28"/>
          <w:szCs w:val="28"/>
          <w:lang w:val="ru-RU"/>
        </w:rPr>
        <w:t>«</w:t>
      </w:r>
      <w:r w:rsidR="004B2E25" w:rsidRPr="004B2E25">
        <w:rPr>
          <w:rFonts w:ascii="Times New Roman" w:hAnsi="Times New Roman" w:cs="Times New Roman"/>
          <w:sz w:val="28"/>
          <w:szCs w:val="28"/>
          <w:lang w:val="ru-RU"/>
        </w:rPr>
        <w:t>Karaca (Караджа)</w:t>
      </w:r>
      <w:r w:rsidR="004B2E25">
        <w:rPr>
          <w:rFonts w:ascii="Times New Roman" w:hAnsi="Times New Roman" w:cs="Times New Roman"/>
          <w:sz w:val="28"/>
          <w:szCs w:val="28"/>
          <w:lang w:val="ru-RU"/>
        </w:rPr>
        <w:t>» и «</w:t>
      </w:r>
      <w:r w:rsidR="004B2E25" w:rsidRPr="004B2E25">
        <w:rPr>
          <w:rFonts w:ascii="Times New Roman" w:hAnsi="Times New Roman" w:cs="Times New Roman"/>
          <w:sz w:val="28"/>
          <w:szCs w:val="28"/>
          <w:lang w:val="ru-RU"/>
        </w:rPr>
        <w:t>Ecco cotton</w:t>
      </w:r>
      <w:r w:rsidR="004B2E25">
        <w:rPr>
          <w:rFonts w:ascii="Times New Roman" w:hAnsi="Times New Roman" w:cs="Times New Roman"/>
          <w:sz w:val="28"/>
          <w:szCs w:val="28"/>
          <w:lang w:val="ru-RU"/>
        </w:rPr>
        <w:t>»</w:t>
      </w:r>
      <w:r w:rsidRPr="00886216">
        <w:rPr>
          <w:rFonts w:ascii="Times New Roman" w:hAnsi="Times New Roman" w:cs="Times New Roman"/>
          <w:sz w:val="28"/>
          <w:szCs w:val="28"/>
          <w:lang w:val="ru-RU"/>
        </w:rPr>
        <w:t xml:space="preserve"> </w:t>
      </w:r>
      <w:r w:rsidR="001D0CAB">
        <w:rPr>
          <w:rFonts w:ascii="Times New Roman" w:hAnsi="Times New Roman" w:cs="Times New Roman"/>
          <w:sz w:val="28"/>
          <w:szCs w:val="28"/>
          <w:lang w:val="ru-RU"/>
        </w:rPr>
        <w:t>в</w:t>
      </w:r>
      <w:r w:rsidRPr="00886216">
        <w:rPr>
          <w:rFonts w:ascii="Times New Roman" w:hAnsi="Times New Roman" w:cs="Times New Roman"/>
          <w:sz w:val="28"/>
          <w:szCs w:val="28"/>
          <w:lang w:val="ru-RU"/>
        </w:rPr>
        <w:t xml:space="preserve"> групп</w:t>
      </w:r>
      <w:r w:rsidR="001D0CAB">
        <w:rPr>
          <w:rFonts w:ascii="Times New Roman" w:hAnsi="Times New Roman" w:cs="Times New Roman"/>
          <w:sz w:val="28"/>
          <w:szCs w:val="28"/>
          <w:lang w:val="ru-RU"/>
        </w:rPr>
        <w:t>у</w:t>
      </w:r>
      <w:r w:rsidRPr="00886216">
        <w:rPr>
          <w:rFonts w:ascii="Times New Roman" w:hAnsi="Times New Roman" w:cs="Times New Roman"/>
          <w:sz w:val="28"/>
          <w:szCs w:val="28"/>
          <w:lang w:val="ru-RU"/>
        </w:rPr>
        <w:t xml:space="preserve"> защитников, чтобы восполнить недостающие модули </w:t>
      </w:r>
      <w:r w:rsidR="001D0CAB">
        <w:rPr>
          <w:rFonts w:ascii="Times New Roman" w:hAnsi="Times New Roman" w:cs="Times New Roman"/>
          <w:sz w:val="28"/>
          <w:szCs w:val="28"/>
          <w:lang w:val="ru-RU"/>
        </w:rPr>
        <w:t>устойчивости развития</w:t>
      </w:r>
      <w:r w:rsidRPr="00886216">
        <w:rPr>
          <w:rFonts w:ascii="Times New Roman" w:hAnsi="Times New Roman" w:cs="Times New Roman"/>
          <w:sz w:val="28"/>
          <w:szCs w:val="28"/>
          <w:lang w:val="ru-RU"/>
        </w:rPr>
        <w:t>.</w:t>
      </w:r>
    </w:p>
    <w:p w14:paraId="77427ECD" w14:textId="77777777" w:rsidR="00886216" w:rsidRPr="00886216" w:rsidRDefault="001D0CAB" w:rsidP="0088621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Анализ уровня устойчивости </w:t>
      </w:r>
      <w:r w:rsidR="004B2E25">
        <w:rPr>
          <w:rFonts w:ascii="Times New Roman" w:hAnsi="Times New Roman" w:cs="Times New Roman"/>
          <w:sz w:val="28"/>
          <w:szCs w:val="28"/>
          <w:lang w:val="ru-RU"/>
        </w:rPr>
        <w:t>турецких</w:t>
      </w:r>
      <w:r>
        <w:rPr>
          <w:rFonts w:ascii="Times New Roman" w:hAnsi="Times New Roman" w:cs="Times New Roman"/>
          <w:sz w:val="28"/>
          <w:szCs w:val="28"/>
          <w:lang w:val="ru-RU"/>
        </w:rPr>
        <w:t xml:space="preserve"> предприятий легкой промышленности показал</w:t>
      </w:r>
      <w:r w:rsidR="00886216" w:rsidRPr="00886216">
        <w:rPr>
          <w:rFonts w:ascii="Times New Roman" w:hAnsi="Times New Roman" w:cs="Times New Roman"/>
          <w:sz w:val="28"/>
          <w:szCs w:val="28"/>
          <w:lang w:val="ru-RU"/>
        </w:rPr>
        <w:t>, что для обеспечения эффективного</w:t>
      </w:r>
      <w:r>
        <w:rPr>
          <w:rFonts w:ascii="Times New Roman" w:hAnsi="Times New Roman" w:cs="Times New Roman"/>
          <w:sz w:val="28"/>
          <w:szCs w:val="28"/>
          <w:lang w:val="ru-RU"/>
        </w:rPr>
        <w:t xml:space="preserve"> их</w:t>
      </w:r>
      <w:r w:rsidR="00886216" w:rsidRPr="00886216">
        <w:rPr>
          <w:rFonts w:ascii="Times New Roman" w:hAnsi="Times New Roman" w:cs="Times New Roman"/>
          <w:sz w:val="28"/>
          <w:szCs w:val="28"/>
          <w:lang w:val="ru-RU"/>
        </w:rPr>
        <w:t xml:space="preserve"> развития необходимы два критических условия</w:t>
      </w:r>
      <w:r>
        <w:rPr>
          <w:rFonts w:ascii="Times New Roman" w:hAnsi="Times New Roman" w:cs="Times New Roman"/>
          <w:sz w:val="28"/>
          <w:szCs w:val="28"/>
          <w:lang w:val="ru-RU"/>
        </w:rPr>
        <w:t>: уровень интеграции и возможность инвестировать в повышение уровня устойчивости</w:t>
      </w:r>
      <w:r w:rsidR="00886216" w:rsidRPr="00886216">
        <w:rPr>
          <w:rFonts w:ascii="Times New Roman" w:hAnsi="Times New Roman" w:cs="Times New Roman"/>
          <w:sz w:val="28"/>
          <w:szCs w:val="28"/>
          <w:lang w:val="ru-RU"/>
        </w:rPr>
        <w:t>. К упомянутым ранее условиям также относится эффективная система качества управления предприятием. Кроме того, от компании требуется высокий или достаточный уровень конкурентоспособности, а также ее инвестиционная привлекательность. Исследования показываю</w:t>
      </w:r>
      <w:r>
        <w:rPr>
          <w:rFonts w:ascii="Times New Roman" w:hAnsi="Times New Roman" w:cs="Times New Roman"/>
          <w:sz w:val="28"/>
          <w:szCs w:val="28"/>
          <w:lang w:val="ru-RU"/>
        </w:rPr>
        <w:t>т,</w:t>
      </w:r>
      <w:r w:rsidR="00886216" w:rsidRPr="00886216">
        <w:rPr>
          <w:rFonts w:ascii="Times New Roman" w:hAnsi="Times New Roman" w:cs="Times New Roman"/>
          <w:sz w:val="28"/>
          <w:szCs w:val="28"/>
          <w:lang w:val="ru-RU"/>
        </w:rPr>
        <w:t xml:space="preserve"> что </w:t>
      </w:r>
      <w:r>
        <w:rPr>
          <w:rFonts w:ascii="Times New Roman" w:hAnsi="Times New Roman" w:cs="Times New Roman"/>
          <w:sz w:val="28"/>
          <w:szCs w:val="28"/>
          <w:lang w:val="ru-RU"/>
        </w:rPr>
        <w:t>устойчивое</w:t>
      </w:r>
      <w:r w:rsidR="00886216" w:rsidRPr="00886216">
        <w:rPr>
          <w:rFonts w:ascii="Times New Roman" w:hAnsi="Times New Roman" w:cs="Times New Roman"/>
          <w:sz w:val="28"/>
          <w:szCs w:val="28"/>
          <w:lang w:val="ru-RU"/>
        </w:rPr>
        <w:t xml:space="preserve"> развитие бизнеса зависит </w:t>
      </w:r>
      <w:r>
        <w:rPr>
          <w:rFonts w:ascii="Times New Roman" w:hAnsi="Times New Roman" w:cs="Times New Roman"/>
          <w:sz w:val="28"/>
          <w:szCs w:val="28"/>
          <w:lang w:val="ru-RU"/>
        </w:rPr>
        <w:t xml:space="preserve">также и </w:t>
      </w:r>
      <w:r w:rsidR="00886216" w:rsidRPr="00886216">
        <w:rPr>
          <w:rFonts w:ascii="Times New Roman" w:hAnsi="Times New Roman" w:cs="Times New Roman"/>
          <w:sz w:val="28"/>
          <w:szCs w:val="28"/>
          <w:lang w:val="ru-RU"/>
        </w:rPr>
        <w:t xml:space="preserve">от образовательного и профессионального потенциала персонала. </w:t>
      </w:r>
      <w:r>
        <w:rPr>
          <w:rFonts w:ascii="Times New Roman" w:hAnsi="Times New Roman" w:cs="Times New Roman"/>
          <w:sz w:val="28"/>
          <w:szCs w:val="28"/>
          <w:lang w:val="ru-RU"/>
        </w:rPr>
        <w:t xml:space="preserve">Таким образом, для повышения уровня устойчивости предприятий легкой промышленности необходимо </w:t>
      </w:r>
      <w:r w:rsidR="00886216" w:rsidRPr="00886216">
        <w:rPr>
          <w:rFonts w:ascii="Times New Roman" w:hAnsi="Times New Roman" w:cs="Times New Roman"/>
          <w:sz w:val="28"/>
          <w:szCs w:val="28"/>
          <w:lang w:val="ru-RU"/>
        </w:rPr>
        <w:t>учитыва</w:t>
      </w:r>
      <w:r>
        <w:rPr>
          <w:rFonts w:ascii="Times New Roman" w:hAnsi="Times New Roman" w:cs="Times New Roman"/>
          <w:sz w:val="28"/>
          <w:szCs w:val="28"/>
          <w:lang w:val="ru-RU"/>
        </w:rPr>
        <w:t>ть</w:t>
      </w:r>
      <w:r w:rsidR="00886216" w:rsidRPr="00886216">
        <w:rPr>
          <w:rFonts w:ascii="Times New Roman" w:hAnsi="Times New Roman" w:cs="Times New Roman"/>
          <w:sz w:val="28"/>
          <w:szCs w:val="28"/>
          <w:lang w:val="ru-RU"/>
        </w:rPr>
        <w:t xml:space="preserve"> эквивалентные инструменты в четырех ключевых областях</w:t>
      </w:r>
      <w:r>
        <w:rPr>
          <w:rFonts w:ascii="Times New Roman" w:hAnsi="Times New Roman" w:cs="Times New Roman"/>
          <w:sz w:val="28"/>
          <w:szCs w:val="28"/>
          <w:lang w:val="ru-RU"/>
        </w:rPr>
        <w:t>,</w:t>
      </w:r>
      <w:r w:rsidR="00886216" w:rsidRPr="00886216">
        <w:rPr>
          <w:rFonts w:ascii="Times New Roman" w:hAnsi="Times New Roman" w:cs="Times New Roman"/>
          <w:sz w:val="28"/>
          <w:szCs w:val="28"/>
          <w:lang w:val="ru-RU"/>
        </w:rPr>
        <w:t xml:space="preserve"> объединя</w:t>
      </w:r>
      <w:r>
        <w:rPr>
          <w:rFonts w:ascii="Times New Roman" w:hAnsi="Times New Roman" w:cs="Times New Roman"/>
          <w:sz w:val="28"/>
          <w:szCs w:val="28"/>
          <w:lang w:val="ru-RU"/>
        </w:rPr>
        <w:t>я</w:t>
      </w:r>
      <w:r w:rsidR="00886216" w:rsidRPr="00886216">
        <w:rPr>
          <w:rFonts w:ascii="Times New Roman" w:hAnsi="Times New Roman" w:cs="Times New Roman"/>
          <w:sz w:val="28"/>
          <w:szCs w:val="28"/>
          <w:lang w:val="ru-RU"/>
        </w:rPr>
        <w:t xml:space="preserve"> их в набор из четырех кластеров</w:t>
      </w:r>
      <w:r w:rsidR="00593DED">
        <w:rPr>
          <w:rFonts w:ascii="Times New Roman" w:hAnsi="Times New Roman" w:cs="Times New Roman"/>
          <w:sz w:val="28"/>
          <w:szCs w:val="28"/>
          <w:lang w:val="ru-RU"/>
        </w:rPr>
        <w:t xml:space="preserve"> </w:t>
      </w:r>
      <w:r w:rsidR="00593DED" w:rsidRPr="00593DED">
        <w:rPr>
          <w:rFonts w:ascii="Times New Roman" w:hAnsi="Times New Roman" w:cs="Times New Roman"/>
          <w:sz w:val="28"/>
          <w:szCs w:val="28"/>
          <w:lang w:val="ru-RU"/>
        </w:rPr>
        <w:t>[</w:t>
      </w:r>
      <w:r w:rsidR="00313790">
        <w:rPr>
          <w:rFonts w:ascii="Times New Roman" w:hAnsi="Times New Roman" w:cs="Times New Roman"/>
          <w:sz w:val="28"/>
          <w:szCs w:val="28"/>
          <w:lang w:val="ru-RU"/>
        </w:rPr>
        <w:t>117</w:t>
      </w:r>
      <w:r w:rsidR="00593DED" w:rsidRPr="00593DED">
        <w:rPr>
          <w:rFonts w:ascii="Times New Roman" w:hAnsi="Times New Roman" w:cs="Times New Roman"/>
          <w:sz w:val="28"/>
          <w:szCs w:val="28"/>
          <w:lang w:val="ru-RU"/>
        </w:rPr>
        <w:t>]</w:t>
      </w:r>
      <w:r w:rsidR="00886216" w:rsidRPr="00886216">
        <w:rPr>
          <w:rFonts w:ascii="Times New Roman" w:hAnsi="Times New Roman" w:cs="Times New Roman"/>
          <w:sz w:val="28"/>
          <w:szCs w:val="28"/>
          <w:lang w:val="ru-RU"/>
        </w:rPr>
        <w:t>.</w:t>
      </w:r>
    </w:p>
    <w:p w14:paraId="4D078245" w14:textId="77777777" w:rsidR="00886216" w:rsidRPr="00886216" w:rsidRDefault="00886216" w:rsidP="00886216">
      <w:pPr>
        <w:spacing w:after="0" w:line="240" w:lineRule="auto"/>
        <w:ind w:firstLine="709"/>
        <w:jc w:val="both"/>
        <w:rPr>
          <w:rFonts w:ascii="Times New Roman" w:hAnsi="Times New Roman" w:cs="Times New Roman"/>
          <w:sz w:val="28"/>
          <w:szCs w:val="28"/>
          <w:lang w:val="ru-RU"/>
        </w:rPr>
      </w:pPr>
      <w:r w:rsidRPr="00886216">
        <w:rPr>
          <w:rFonts w:ascii="Times New Roman" w:hAnsi="Times New Roman" w:cs="Times New Roman"/>
          <w:sz w:val="28"/>
          <w:szCs w:val="28"/>
          <w:lang w:val="ru-RU"/>
        </w:rPr>
        <w:t xml:space="preserve">Универсальность </w:t>
      </w:r>
      <w:r w:rsidR="001D0CAB">
        <w:rPr>
          <w:rFonts w:ascii="Times New Roman" w:hAnsi="Times New Roman" w:cs="Times New Roman"/>
          <w:sz w:val="28"/>
          <w:szCs w:val="28"/>
          <w:lang w:val="ru-RU"/>
        </w:rPr>
        <w:t xml:space="preserve">стратегии устойчивого развития </w:t>
      </w:r>
      <w:r w:rsidR="004B2E25">
        <w:rPr>
          <w:rFonts w:ascii="Times New Roman" w:hAnsi="Times New Roman" w:cs="Times New Roman"/>
          <w:sz w:val="28"/>
          <w:szCs w:val="28"/>
          <w:lang w:val="ru-RU"/>
        </w:rPr>
        <w:t>турецких</w:t>
      </w:r>
      <w:r w:rsidR="001D0CAB">
        <w:rPr>
          <w:rFonts w:ascii="Times New Roman" w:hAnsi="Times New Roman" w:cs="Times New Roman"/>
          <w:sz w:val="28"/>
          <w:szCs w:val="28"/>
          <w:lang w:val="ru-RU"/>
        </w:rPr>
        <w:t xml:space="preserve"> предприятий </w:t>
      </w:r>
      <w:r w:rsidRPr="00886216">
        <w:rPr>
          <w:rFonts w:ascii="Times New Roman" w:hAnsi="Times New Roman" w:cs="Times New Roman"/>
          <w:sz w:val="28"/>
          <w:szCs w:val="28"/>
          <w:lang w:val="ru-RU"/>
        </w:rPr>
        <w:t xml:space="preserve">основана на том, что диагностика не обязательно предполагает ее ограничение четырьмя модулями в процессе оценки уровня развития бизнеса. Их количество может быть больше или меньше, в зависимости от специфики компании и отрасли в целом. При этом возможна трансформация системы показателей для проведения диагностики уровня </w:t>
      </w:r>
      <w:r w:rsidR="001D0CAB">
        <w:rPr>
          <w:rFonts w:ascii="Times New Roman" w:hAnsi="Times New Roman" w:cs="Times New Roman"/>
          <w:sz w:val="28"/>
          <w:szCs w:val="28"/>
          <w:lang w:val="ru-RU"/>
        </w:rPr>
        <w:t xml:space="preserve">устойчивости </w:t>
      </w:r>
      <w:r w:rsidRPr="00886216">
        <w:rPr>
          <w:rFonts w:ascii="Times New Roman" w:hAnsi="Times New Roman" w:cs="Times New Roman"/>
          <w:sz w:val="28"/>
          <w:szCs w:val="28"/>
          <w:lang w:val="ru-RU"/>
        </w:rPr>
        <w:t>развития предприятия по выделенным кластерам. Это дает возможность его использования на предприятиях легкой промышленности, а также в других отраслях. Между тем, принимая во внимание бизнес-цели и все заинтересованные стороны, возможно создать уникальный набор клю</w:t>
      </w:r>
      <w:r w:rsidR="001D0CAB">
        <w:rPr>
          <w:rFonts w:ascii="Times New Roman" w:hAnsi="Times New Roman" w:cs="Times New Roman"/>
          <w:sz w:val="28"/>
          <w:szCs w:val="28"/>
          <w:lang w:val="ru-RU"/>
        </w:rPr>
        <w:t>чевых показателей эффективности</w:t>
      </w:r>
      <w:r w:rsidRPr="00886216">
        <w:rPr>
          <w:rFonts w:ascii="Times New Roman" w:hAnsi="Times New Roman" w:cs="Times New Roman"/>
          <w:sz w:val="28"/>
          <w:szCs w:val="28"/>
          <w:lang w:val="ru-RU"/>
        </w:rPr>
        <w:t xml:space="preserve">. </w:t>
      </w:r>
      <w:r w:rsidR="001D0CAB">
        <w:rPr>
          <w:rFonts w:ascii="Times New Roman" w:hAnsi="Times New Roman" w:cs="Times New Roman"/>
          <w:sz w:val="28"/>
          <w:szCs w:val="28"/>
          <w:lang w:val="ru-RU"/>
        </w:rPr>
        <w:t>Р</w:t>
      </w:r>
      <w:r w:rsidRPr="00886216">
        <w:rPr>
          <w:rFonts w:ascii="Times New Roman" w:hAnsi="Times New Roman" w:cs="Times New Roman"/>
          <w:sz w:val="28"/>
          <w:szCs w:val="28"/>
          <w:lang w:val="ru-RU"/>
        </w:rPr>
        <w:t>еализация</w:t>
      </w:r>
      <w:r w:rsidR="001D0CAB">
        <w:rPr>
          <w:rFonts w:ascii="Times New Roman" w:hAnsi="Times New Roman" w:cs="Times New Roman"/>
          <w:sz w:val="28"/>
          <w:szCs w:val="28"/>
          <w:lang w:val="ru-RU"/>
        </w:rPr>
        <w:t xml:space="preserve"> данной стратегии на практике</w:t>
      </w:r>
      <w:r w:rsidRPr="00886216">
        <w:rPr>
          <w:rFonts w:ascii="Times New Roman" w:hAnsi="Times New Roman" w:cs="Times New Roman"/>
          <w:sz w:val="28"/>
          <w:szCs w:val="28"/>
          <w:lang w:val="ru-RU"/>
        </w:rPr>
        <w:t xml:space="preserve"> продемонстрировала, как предприятия могут эффективно распределять ресурсы в выбранных четырех кластерах.</w:t>
      </w:r>
      <w:r w:rsidR="001D0CAB">
        <w:rPr>
          <w:rFonts w:ascii="Times New Roman" w:hAnsi="Times New Roman" w:cs="Times New Roman"/>
          <w:sz w:val="28"/>
          <w:szCs w:val="28"/>
          <w:lang w:val="ru-RU"/>
        </w:rPr>
        <w:t xml:space="preserve"> </w:t>
      </w:r>
      <w:r w:rsidRPr="00886216">
        <w:rPr>
          <w:rFonts w:ascii="Times New Roman" w:hAnsi="Times New Roman" w:cs="Times New Roman"/>
          <w:sz w:val="28"/>
          <w:szCs w:val="28"/>
          <w:lang w:val="ru-RU"/>
        </w:rPr>
        <w:t>Но при этом у компаний также есть возможность повысить общий уровень управления и ускорить темпы развития.</w:t>
      </w:r>
    </w:p>
    <w:p w14:paraId="341D7E63" w14:textId="77777777" w:rsidR="00886216" w:rsidRPr="00AB4B95" w:rsidRDefault="00AB4B95" w:rsidP="00C15CE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Далее рассмотрим опыт формирования стратегии устойчивого развития предприятий легкой промышленности </w:t>
      </w:r>
      <w:r w:rsidR="00696549">
        <w:rPr>
          <w:rFonts w:ascii="Times New Roman" w:hAnsi="Times New Roman" w:cs="Times New Roman"/>
          <w:sz w:val="28"/>
          <w:szCs w:val="28"/>
          <w:lang w:val="ru-RU"/>
        </w:rPr>
        <w:t>Индии</w:t>
      </w:r>
      <w:r>
        <w:rPr>
          <w:rFonts w:ascii="Times New Roman" w:hAnsi="Times New Roman" w:cs="Times New Roman"/>
          <w:sz w:val="28"/>
          <w:szCs w:val="28"/>
          <w:lang w:val="ru-RU"/>
        </w:rPr>
        <w:t xml:space="preserve">. </w:t>
      </w:r>
    </w:p>
    <w:p w14:paraId="6A867653" w14:textId="77777777" w:rsidR="008E3F19" w:rsidRPr="008E3F19" w:rsidRDefault="008E3F19" w:rsidP="008E3F19">
      <w:pPr>
        <w:spacing w:after="0" w:line="240" w:lineRule="auto"/>
        <w:ind w:firstLine="709"/>
        <w:jc w:val="both"/>
        <w:rPr>
          <w:rFonts w:ascii="Times New Roman" w:hAnsi="Times New Roman" w:cs="Times New Roman"/>
          <w:sz w:val="28"/>
          <w:szCs w:val="28"/>
          <w:lang w:val="ru-RU"/>
        </w:rPr>
      </w:pPr>
      <w:r w:rsidRPr="008E3F19">
        <w:rPr>
          <w:rFonts w:ascii="Times New Roman" w:hAnsi="Times New Roman" w:cs="Times New Roman"/>
          <w:sz w:val="28"/>
          <w:szCs w:val="28"/>
          <w:lang w:val="ru-RU"/>
        </w:rPr>
        <w:t>Несмотря на то, что Индия является вторым по величине экспортером текстиля и на ее долю приходится 5% мировой доли текстиля и одежды, Индия, занявшая второе место, сталкивается с небольшими шансами на то, что ее отнимут более мелкие страны, такие как Вьетнам и Бангладеш. В настоящее время Индия занимает второе место после производственного гиганта Китая, но будет ли эта позиция повышаться или понижаться, во многом зависит от определенных факторов</w:t>
      </w:r>
      <w:r w:rsidR="00593DED">
        <w:rPr>
          <w:rFonts w:ascii="Times New Roman" w:hAnsi="Times New Roman" w:cs="Times New Roman"/>
          <w:sz w:val="28"/>
          <w:szCs w:val="28"/>
          <w:lang w:val="ru-RU"/>
        </w:rPr>
        <w:t xml:space="preserve"> </w:t>
      </w:r>
      <w:r w:rsidR="00593DED" w:rsidRPr="00593DED">
        <w:rPr>
          <w:rFonts w:ascii="Times New Roman" w:hAnsi="Times New Roman" w:cs="Times New Roman"/>
          <w:sz w:val="28"/>
          <w:szCs w:val="28"/>
          <w:lang w:val="ru-RU"/>
        </w:rPr>
        <w:t>[</w:t>
      </w:r>
      <w:r w:rsidR="00313790">
        <w:rPr>
          <w:rFonts w:ascii="Times New Roman" w:hAnsi="Times New Roman" w:cs="Times New Roman"/>
          <w:sz w:val="28"/>
          <w:szCs w:val="28"/>
          <w:lang w:val="ru-RU"/>
        </w:rPr>
        <w:t>11</w:t>
      </w:r>
      <w:r w:rsidR="00593DED" w:rsidRPr="00593DED">
        <w:rPr>
          <w:rFonts w:ascii="Times New Roman" w:hAnsi="Times New Roman" w:cs="Times New Roman"/>
          <w:sz w:val="28"/>
          <w:szCs w:val="28"/>
          <w:lang w:val="ru-RU"/>
        </w:rPr>
        <w:t>8]</w:t>
      </w:r>
      <w:r w:rsidRPr="008E3F19">
        <w:rPr>
          <w:rFonts w:ascii="Times New Roman" w:hAnsi="Times New Roman" w:cs="Times New Roman"/>
          <w:sz w:val="28"/>
          <w:szCs w:val="28"/>
          <w:lang w:val="ru-RU"/>
        </w:rPr>
        <w:t>.</w:t>
      </w:r>
    </w:p>
    <w:p w14:paraId="4376509A" w14:textId="77777777" w:rsidR="008E3F19" w:rsidRPr="008E3F19" w:rsidRDefault="008E3F19" w:rsidP="008E3F19">
      <w:pPr>
        <w:spacing w:after="0" w:line="240" w:lineRule="auto"/>
        <w:ind w:firstLine="709"/>
        <w:jc w:val="both"/>
        <w:rPr>
          <w:rFonts w:ascii="Times New Roman" w:hAnsi="Times New Roman" w:cs="Times New Roman"/>
          <w:sz w:val="28"/>
          <w:szCs w:val="28"/>
          <w:lang w:val="ru-RU"/>
        </w:rPr>
      </w:pPr>
      <w:r w:rsidRPr="008E3F19">
        <w:rPr>
          <w:rFonts w:ascii="Times New Roman" w:hAnsi="Times New Roman" w:cs="Times New Roman"/>
          <w:sz w:val="28"/>
          <w:szCs w:val="28"/>
          <w:lang w:val="ru-RU"/>
        </w:rPr>
        <w:t>Если проанализир</w:t>
      </w:r>
      <w:r>
        <w:rPr>
          <w:rFonts w:ascii="Times New Roman" w:hAnsi="Times New Roman" w:cs="Times New Roman"/>
          <w:sz w:val="28"/>
          <w:szCs w:val="28"/>
          <w:lang w:val="ru-RU"/>
        </w:rPr>
        <w:t>овать</w:t>
      </w:r>
      <w:r w:rsidRPr="008E3F19">
        <w:rPr>
          <w:rFonts w:ascii="Times New Roman" w:hAnsi="Times New Roman" w:cs="Times New Roman"/>
          <w:sz w:val="28"/>
          <w:szCs w:val="28"/>
          <w:lang w:val="ru-RU"/>
        </w:rPr>
        <w:t xml:space="preserve"> </w:t>
      </w:r>
      <w:r>
        <w:rPr>
          <w:rFonts w:ascii="Times New Roman" w:hAnsi="Times New Roman" w:cs="Times New Roman"/>
          <w:sz w:val="28"/>
          <w:szCs w:val="28"/>
          <w:lang w:val="ru-RU"/>
        </w:rPr>
        <w:t>устойчивость развития</w:t>
      </w:r>
      <w:r w:rsidRPr="008E3F19">
        <w:rPr>
          <w:rFonts w:ascii="Times New Roman" w:hAnsi="Times New Roman" w:cs="Times New Roman"/>
          <w:sz w:val="28"/>
          <w:szCs w:val="28"/>
          <w:lang w:val="ru-RU"/>
        </w:rPr>
        <w:t xml:space="preserve"> Индии в производстве текстиля и одежды и сравним ее с ее конкуренцией во всем мире, следующие пять пунктов сыграют решающую роль в установлении позиций Индии в мире:</w:t>
      </w:r>
    </w:p>
    <w:p w14:paraId="2216BB9E" w14:textId="77777777" w:rsidR="005B699D" w:rsidRDefault="008E3F19" w:rsidP="008E3F19">
      <w:pPr>
        <w:spacing w:after="0" w:line="240" w:lineRule="auto"/>
        <w:ind w:firstLine="709"/>
        <w:jc w:val="both"/>
        <w:rPr>
          <w:rFonts w:ascii="Times New Roman" w:hAnsi="Times New Roman" w:cs="Times New Roman"/>
          <w:sz w:val="28"/>
          <w:szCs w:val="28"/>
          <w:lang w:val="ru-RU"/>
        </w:rPr>
      </w:pPr>
      <w:r w:rsidRPr="008E3F19">
        <w:rPr>
          <w:rFonts w:ascii="Times New Roman" w:hAnsi="Times New Roman" w:cs="Times New Roman"/>
          <w:sz w:val="28"/>
          <w:szCs w:val="28"/>
          <w:lang w:val="ru-RU"/>
        </w:rPr>
        <w:t xml:space="preserve">1. Масштаб. Успех любого производственного подразделения во многом зависит от масштаба, в котором оно может производить продукцию. Труд, земля и техника являются ключевыми факторами, определяющими масштабы производства любой отрасли. К счастью для Индии, рабочая сила не только дешевая, но и в изобилии из-за высокой численности населения и безработицы. В текстильной промышленности прямо и косвенно занято около 105 миллионов человек, что делает ее вторым по величине поставщиком рабочих мест в Индии после сельского хозяйства. </w:t>
      </w:r>
    </w:p>
    <w:p w14:paraId="2CFF06DA" w14:textId="5D2863F4" w:rsidR="008E3F19" w:rsidRPr="008E3F19" w:rsidRDefault="008E3F19" w:rsidP="008E3F19">
      <w:pPr>
        <w:spacing w:after="0" w:line="240" w:lineRule="auto"/>
        <w:ind w:firstLine="709"/>
        <w:jc w:val="both"/>
        <w:rPr>
          <w:rFonts w:ascii="Times New Roman" w:hAnsi="Times New Roman" w:cs="Times New Roman"/>
          <w:sz w:val="28"/>
          <w:szCs w:val="28"/>
          <w:lang w:val="ru-RU"/>
        </w:rPr>
      </w:pPr>
      <w:r w:rsidRPr="008E3F19">
        <w:rPr>
          <w:rFonts w:ascii="Times New Roman" w:hAnsi="Times New Roman" w:cs="Times New Roman"/>
          <w:sz w:val="28"/>
          <w:szCs w:val="28"/>
          <w:lang w:val="ru-RU"/>
        </w:rPr>
        <w:t>Индия имеет огромное преимущество из-за более низких ставок заработной платы по сравнению с другими развитыми странами. Кроме того, распространенность «экономики свободного заработка» гарантирует, что организациям не придется тратить много средств на трудовое законодательство и льготы. Такое изобилие дешевой рабочей силы является ключевым фактором увеличения масштабов производства без ущерба для расходов компаний. Это беспроигрышная ситуация как для правительства, так и для корпораций, поскольку она не только создает рабочие места, но и достаточно разумна, чтобы не наносить удары по карману.</w:t>
      </w:r>
    </w:p>
    <w:p w14:paraId="4EB6AA0B" w14:textId="760BAC75" w:rsidR="004B2E25" w:rsidRDefault="008E3F19" w:rsidP="008E3F19">
      <w:pPr>
        <w:spacing w:after="0" w:line="240" w:lineRule="auto"/>
        <w:ind w:firstLine="709"/>
        <w:jc w:val="both"/>
        <w:rPr>
          <w:rFonts w:ascii="Times New Roman" w:hAnsi="Times New Roman" w:cs="Times New Roman"/>
          <w:sz w:val="28"/>
          <w:szCs w:val="28"/>
          <w:lang w:val="ru-RU"/>
        </w:rPr>
      </w:pPr>
      <w:r w:rsidRPr="008E3F19">
        <w:rPr>
          <w:rFonts w:ascii="Times New Roman" w:hAnsi="Times New Roman" w:cs="Times New Roman"/>
          <w:sz w:val="28"/>
          <w:szCs w:val="28"/>
          <w:lang w:val="ru-RU"/>
        </w:rPr>
        <w:t xml:space="preserve">Когда дело доходит до земли, любая производственная организация желает иметь разумные цены на землю при долгосрочной аренде. В то время как Индия придумала различные прибыльные схемы, такие как создание </w:t>
      </w:r>
      <w:r w:rsidR="00025B97">
        <w:rPr>
          <w:rFonts w:ascii="Times New Roman" w:hAnsi="Times New Roman" w:cs="Times New Roman"/>
          <w:sz w:val="28"/>
          <w:szCs w:val="28"/>
          <w:lang w:val="ru-RU"/>
        </w:rPr>
        <w:t>с</w:t>
      </w:r>
      <w:r w:rsidR="00025B97" w:rsidRPr="00025B97">
        <w:rPr>
          <w:rFonts w:ascii="Times New Roman" w:eastAsia="Times New Roman" w:hAnsi="Times New Roman" w:cs="Times New Roman"/>
          <w:sz w:val="28"/>
          <w:szCs w:val="28"/>
          <w:lang w:val="ru-RU"/>
        </w:rPr>
        <w:t>вободн</w:t>
      </w:r>
      <w:r w:rsidR="00025B97">
        <w:rPr>
          <w:rFonts w:ascii="Times New Roman" w:eastAsia="Times New Roman" w:hAnsi="Times New Roman" w:cs="Times New Roman"/>
          <w:sz w:val="28"/>
          <w:szCs w:val="28"/>
          <w:lang w:val="ru-RU"/>
        </w:rPr>
        <w:t>ых</w:t>
      </w:r>
      <w:r w:rsidR="00025B97" w:rsidRPr="00025B97">
        <w:rPr>
          <w:rFonts w:ascii="Times New Roman" w:eastAsia="Times New Roman" w:hAnsi="Times New Roman" w:cs="Times New Roman"/>
          <w:sz w:val="28"/>
          <w:szCs w:val="28"/>
          <w:lang w:val="ru-RU"/>
        </w:rPr>
        <w:t xml:space="preserve"> экономическ</w:t>
      </w:r>
      <w:r w:rsidR="00025B97">
        <w:rPr>
          <w:rFonts w:ascii="Times New Roman" w:eastAsia="Times New Roman" w:hAnsi="Times New Roman" w:cs="Times New Roman"/>
          <w:sz w:val="28"/>
          <w:szCs w:val="28"/>
          <w:lang w:val="ru-RU"/>
        </w:rPr>
        <w:t>их</w:t>
      </w:r>
      <w:r w:rsidR="00025B97" w:rsidRPr="00025B97">
        <w:rPr>
          <w:rFonts w:ascii="Times New Roman" w:eastAsia="Times New Roman" w:hAnsi="Times New Roman" w:cs="Times New Roman"/>
          <w:sz w:val="28"/>
          <w:szCs w:val="28"/>
          <w:lang w:val="ru-RU"/>
        </w:rPr>
        <w:t xml:space="preserve"> зон</w:t>
      </w:r>
      <w:r w:rsidR="00025B97" w:rsidRPr="008E3F19">
        <w:rPr>
          <w:rFonts w:ascii="Times New Roman" w:hAnsi="Times New Roman" w:cs="Times New Roman"/>
          <w:sz w:val="28"/>
          <w:szCs w:val="28"/>
          <w:lang w:val="ru-RU"/>
        </w:rPr>
        <w:t xml:space="preserve"> </w:t>
      </w:r>
      <w:r w:rsidRPr="008E3F19">
        <w:rPr>
          <w:rFonts w:ascii="Times New Roman" w:hAnsi="Times New Roman" w:cs="Times New Roman"/>
          <w:sz w:val="28"/>
          <w:szCs w:val="28"/>
          <w:lang w:val="ru-RU"/>
        </w:rPr>
        <w:t>или недавний запуск «Земельных банков» по разумным ставкам, препятствием являются конфликты между центральными государствами. Хотя Центр ввел многочисленные льготы на приобретение земли для создания промышленности, начиная от низких ставок и заканчивая схемами кредитования, каждый штат, в свою очередь, имеет свою собственную политику и льготы. Организация часто оказывается в плену бюрократических проволочек между политикой Центра и государства, что приводит к ненужным задержкам. Это действует как сдерживающий фактор по сравнению с другими странами, которые предлагают землю для промышленного развития с минимальным оформлением документов и хлопот. Кроме того, чрезвычайно высокая цена на промышленные земли в популярных деловых штатах приводит к резкому увеличению бюджетов. То же самое финансирование, которое могло бы быть использовано для приобретения новейших технологий, расходуется на аренду и закупки земли, и, следовательно, компаниям приходится идти на компромисс по другим факторам организации отрасли. В то время как центр подталкивает правительства штатов к увеличению внутреннего производства текстиля и одежды, большие объемы инвестиций, вкладываемые в землю, несмотря на различные политики, действуют как сдерживающий фактор в расширении внутреннего производства. Из-за этого Индия ограничивается ролью ведущего производителя сырья для текстиля и не может выйти на производство готовой продукции.</w:t>
      </w:r>
    </w:p>
    <w:p w14:paraId="50A64176" w14:textId="2B5B9EE4" w:rsidR="008E3F19" w:rsidRPr="008E3F19" w:rsidRDefault="008E3F19" w:rsidP="008E3F19">
      <w:pPr>
        <w:spacing w:after="0" w:line="240" w:lineRule="auto"/>
        <w:ind w:firstLine="709"/>
        <w:jc w:val="both"/>
        <w:rPr>
          <w:rFonts w:ascii="Times New Roman" w:hAnsi="Times New Roman" w:cs="Times New Roman"/>
          <w:sz w:val="28"/>
          <w:szCs w:val="28"/>
          <w:lang w:val="ru-RU"/>
        </w:rPr>
      </w:pPr>
      <w:r w:rsidRPr="008E3F19">
        <w:rPr>
          <w:rFonts w:ascii="Times New Roman" w:hAnsi="Times New Roman" w:cs="Times New Roman"/>
          <w:sz w:val="28"/>
          <w:szCs w:val="28"/>
          <w:lang w:val="ru-RU"/>
        </w:rPr>
        <w:t xml:space="preserve">2. Системная инфраструктура. За последние несколько лет Индия заняла видное положение в мировой торговле благодаря успешному использованию своего богатого кадрового резерва в сочетании с крупномасштабной инфраструктурой с низкими производственными затратами. Китай явно был лидером, но Индия также продемонстрировала уверенный рост, несмотря на глобальную неопределенность и общий слабый спрос. В отрасли технического текстиля в Индии наблюдается один из самых быстрорастущих темпов за последние годы, и ожидается, что к 2023 году она достигнет 32 миллиардов долларов, что составляет среднегодовой темп роста 9,6% в 2014-2023 годах. Хотя труд и земля сыграли важную роль в повышении производительности, нельзя игнорировать роль системной инфраструктуры. Несмотря на то, что Индия занимает второе место по экспорту текстиля, она не входит даже в тройку крупнейших стран-производителей текстильного оборудования. Эта зависимость от состояния основного оборудования в других странах в сочетании с нежеланием большинства игроков текстильной и швейной промышленности отклоняться от старых норм производства в значительной степени подрезала крылья индийской текстильной и швейной промышленности. Хотя Индия преуспевает в прядении и ткачестве из-за обилия квалифицированной рабочей силы и надомной занятости в сельских регионах, другие аспекты производства отходят на второй план из-за отсутствия системной инфраструктуры. В то время как такие страны, как Бангладеш и Вьетнам, не уклоняются от приобретения новейших технологий у европейских гигантов текстильного оборудования, нежелание Индии постоянно модернизировать свое оборудование и технологии отрицательно влияет на уровень системной инфраструктуры, которого она могла бы достичь, если бы инвестировала </w:t>
      </w:r>
      <w:r w:rsidR="00593DED">
        <w:rPr>
          <w:rFonts w:ascii="Times New Roman" w:hAnsi="Times New Roman" w:cs="Times New Roman"/>
          <w:sz w:val="28"/>
          <w:szCs w:val="28"/>
          <w:lang w:val="ru-RU"/>
        </w:rPr>
        <w:t>значительную долю промышленных средств</w:t>
      </w:r>
      <w:r w:rsidRPr="008E3F19">
        <w:rPr>
          <w:rFonts w:ascii="Times New Roman" w:hAnsi="Times New Roman" w:cs="Times New Roman"/>
          <w:sz w:val="28"/>
          <w:szCs w:val="28"/>
          <w:lang w:val="ru-RU"/>
        </w:rPr>
        <w:t xml:space="preserve"> на модернизацию технологий. Это оказало огромное негативное влияние на глобальную конкурентоспособность Индии в текстильной и швейной промышленности</w:t>
      </w:r>
      <w:r w:rsidR="00593DED" w:rsidRPr="00593DED">
        <w:rPr>
          <w:rFonts w:ascii="Times New Roman" w:hAnsi="Times New Roman" w:cs="Times New Roman"/>
          <w:sz w:val="28"/>
          <w:szCs w:val="28"/>
          <w:lang w:val="ru-RU"/>
        </w:rPr>
        <w:t xml:space="preserve"> [</w:t>
      </w:r>
      <w:r w:rsidR="00313790">
        <w:rPr>
          <w:rFonts w:ascii="Times New Roman" w:hAnsi="Times New Roman" w:cs="Times New Roman"/>
          <w:sz w:val="28"/>
          <w:szCs w:val="28"/>
          <w:lang w:val="ru-RU"/>
        </w:rPr>
        <w:t>119</w:t>
      </w:r>
      <w:r w:rsidR="00593DED" w:rsidRPr="00593DED">
        <w:rPr>
          <w:rFonts w:ascii="Times New Roman" w:hAnsi="Times New Roman" w:cs="Times New Roman"/>
          <w:sz w:val="28"/>
          <w:szCs w:val="28"/>
          <w:lang w:val="ru-RU"/>
        </w:rPr>
        <w:t>]</w:t>
      </w:r>
      <w:r w:rsidRPr="008E3F19">
        <w:rPr>
          <w:rFonts w:ascii="Times New Roman" w:hAnsi="Times New Roman" w:cs="Times New Roman"/>
          <w:sz w:val="28"/>
          <w:szCs w:val="28"/>
          <w:lang w:val="ru-RU"/>
        </w:rPr>
        <w:t>.</w:t>
      </w:r>
    </w:p>
    <w:p w14:paraId="152A2110" w14:textId="77777777" w:rsidR="008E3F19" w:rsidRDefault="008E3F19" w:rsidP="008E3F19">
      <w:pPr>
        <w:spacing w:after="0" w:line="240" w:lineRule="auto"/>
        <w:ind w:firstLine="709"/>
        <w:jc w:val="both"/>
        <w:rPr>
          <w:rFonts w:ascii="Times New Roman" w:hAnsi="Times New Roman" w:cs="Times New Roman"/>
          <w:sz w:val="28"/>
          <w:szCs w:val="28"/>
          <w:lang w:val="ru-RU"/>
        </w:rPr>
      </w:pPr>
      <w:r w:rsidRPr="008E3F19">
        <w:rPr>
          <w:rFonts w:ascii="Times New Roman" w:hAnsi="Times New Roman" w:cs="Times New Roman"/>
          <w:sz w:val="28"/>
          <w:szCs w:val="28"/>
          <w:lang w:val="ru-RU"/>
        </w:rPr>
        <w:t>Тем не менее, где Индия действительно получает очки, так это запуск своих отраслевых установок «Plug &amp; Play» в дружественных для отрасли штатах, таких как Телангана и Махараштра. Данные показывают, что наличие готовых к использованию объектов для производства может привести к общему сокращению требований к финансированию проекта примерно на 28 процентов, а также к сокращению периода реализации проекта на один год, что приведет к сокращению финансирования примерно на 15 процентов. Это не только дает передышку компаниям, занимающимся производством текстиля и одежды, поскольку они могут использовать сэкономленные средства для улучшения других областей своего производства и экспорта, но также помогает штатам получить тройную выгоду. Во-первых, создается занятость, и местная рабочая сила получает возможности по сравнению с мигрантами, тем самым улучшая местную экономику в этом конкретном районе. Во-вторых, статус государства повышается из производителя сырья до производителя текстиля, что еще больше повышает его имидж и экономику. И последнее, но не менее важное: доход генерируется за счет использования связанных отраслей, таких как транспорт и т. д. Мега-текстильный парк «Какатия» в Варангале и эко-текстильный парк «Гуджарат» в Сурате являются прекрасными примерами таких готовых к использованию установок, которые не только улучшили системную инфраструктуру, но и способствовали развитию кластеров</w:t>
      </w:r>
      <w:r w:rsidR="00163204">
        <w:rPr>
          <w:rFonts w:ascii="Times New Roman" w:hAnsi="Times New Roman" w:cs="Times New Roman"/>
          <w:sz w:val="28"/>
          <w:szCs w:val="28"/>
          <w:lang w:val="ru-RU"/>
        </w:rPr>
        <w:t xml:space="preserve"> </w:t>
      </w:r>
      <w:r w:rsidR="00163204" w:rsidRPr="00163204">
        <w:rPr>
          <w:rFonts w:ascii="Times New Roman" w:hAnsi="Times New Roman" w:cs="Times New Roman"/>
          <w:sz w:val="28"/>
          <w:szCs w:val="28"/>
          <w:lang w:val="ru-RU"/>
        </w:rPr>
        <w:t>[</w:t>
      </w:r>
      <w:r w:rsidR="00313790">
        <w:rPr>
          <w:rFonts w:ascii="Times New Roman" w:hAnsi="Times New Roman" w:cs="Times New Roman"/>
          <w:sz w:val="28"/>
          <w:szCs w:val="28"/>
          <w:lang w:val="ru-RU"/>
        </w:rPr>
        <w:t>120</w:t>
      </w:r>
      <w:r w:rsidR="00163204" w:rsidRPr="00163204">
        <w:rPr>
          <w:rFonts w:ascii="Times New Roman" w:hAnsi="Times New Roman" w:cs="Times New Roman"/>
          <w:sz w:val="28"/>
          <w:szCs w:val="28"/>
          <w:lang w:val="ru-RU"/>
        </w:rPr>
        <w:t>]</w:t>
      </w:r>
      <w:r w:rsidRPr="008E3F19">
        <w:rPr>
          <w:rFonts w:ascii="Times New Roman" w:hAnsi="Times New Roman" w:cs="Times New Roman"/>
          <w:sz w:val="28"/>
          <w:szCs w:val="28"/>
          <w:lang w:val="ru-RU"/>
        </w:rPr>
        <w:t>.</w:t>
      </w:r>
    </w:p>
    <w:p w14:paraId="0C432A73" w14:textId="77777777" w:rsidR="008E3F19" w:rsidRPr="008E3F19" w:rsidRDefault="008E3F19" w:rsidP="008E3F19">
      <w:pPr>
        <w:spacing w:after="0" w:line="240" w:lineRule="auto"/>
        <w:ind w:firstLine="709"/>
        <w:jc w:val="both"/>
        <w:rPr>
          <w:rFonts w:ascii="Times New Roman" w:hAnsi="Times New Roman" w:cs="Times New Roman"/>
          <w:sz w:val="28"/>
          <w:szCs w:val="28"/>
          <w:lang w:val="ru-RU"/>
        </w:rPr>
      </w:pPr>
      <w:r w:rsidRPr="008E3F19">
        <w:rPr>
          <w:rFonts w:ascii="Times New Roman" w:hAnsi="Times New Roman" w:cs="Times New Roman"/>
          <w:sz w:val="28"/>
          <w:szCs w:val="28"/>
          <w:lang w:val="ru-RU"/>
        </w:rPr>
        <w:t>3. Устойчивость и цепочка поставок: Устойчивое развитие стало необходимостью часа в этом постоянно ухудшающемся состоянии окружающей среды. Поскольку страны прилагают коллективные усилия по сокращению выбросов углекислого газа и снижению глобального загрязнения в результате индустриализации, единственным путем вперед является устойчивое производство текстиля и одежды. Индийские производители текстильной продукции сделали ответственный шаг к устойчивому производству, используя солнечную энергию, сводя к минимуму использование химикатов и загрязнение воздуха, а также максимально повторно используя воду.</w:t>
      </w:r>
    </w:p>
    <w:p w14:paraId="07C023C5" w14:textId="77777777" w:rsidR="008E3F19" w:rsidRPr="008E3F19" w:rsidRDefault="008E3F19" w:rsidP="008E3F19">
      <w:pPr>
        <w:spacing w:after="0" w:line="240" w:lineRule="auto"/>
        <w:ind w:firstLine="709"/>
        <w:jc w:val="both"/>
        <w:rPr>
          <w:rFonts w:ascii="Times New Roman" w:hAnsi="Times New Roman" w:cs="Times New Roman"/>
          <w:sz w:val="28"/>
          <w:szCs w:val="28"/>
          <w:lang w:val="ru-RU"/>
        </w:rPr>
      </w:pPr>
      <w:r w:rsidRPr="008E3F19">
        <w:rPr>
          <w:rFonts w:ascii="Times New Roman" w:hAnsi="Times New Roman" w:cs="Times New Roman"/>
          <w:sz w:val="28"/>
          <w:szCs w:val="28"/>
          <w:lang w:val="ru-RU"/>
        </w:rPr>
        <w:t>Цепочка поставок также является неотъемлемой частью устойчивого производства, поскольку эффективная цепочка поставок обеспечивает минимальное использование ресурсов. К счастью для Индии, обилие производства сырья, такого как хлопок, джут, шерсть и шелк, гарантирует, что обрабатывающие отрасли всегда имеют эффективную и бесперебойную цепочку поставок сырья. Запуск таких схем, как «Атманирбхар Бхарат», помог новым игрокам войти в бурно развивающуюся текстильную промышленность и сделать смелые шаги к тому, чтобы стать частью цепочки поставок.</w:t>
      </w:r>
    </w:p>
    <w:p w14:paraId="7128F390" w14:textId="77777777" w:rsidR="008E3F19" w:rsidRDefault="008E3F19" w:rsidP="008E3F19">
      <w:pPr>
        <w:spacing w:after="0" w:line="240" w:lineRule="auto"/>
        <w:ind w:firstLine="709"/>
        <w:jc w:val="both"/>
        <w:rPr>
          <w:rFonts w:ascii="Times New Roman" w:hAnsi="Times New Roman" w:cs="Times New Roman"/>
          <w:sz w:val="28"/>
          <w:szCs w:val="28"/>
          <w:lang w:val="ru-RU"/>
        </w:rPr>
      </w:pPr>
      <w:r w:rsidRPr="008E3F19">
        <w:rPr>
          <w:rFonts w:ascii="Times New Roman" w:hAnsi="Times New Roman" w:cs="Times New Roman"/>
          <w:sz w:val="28"/>
          <w:szCs w:val="28"/>
          <w:lang w:val="ru-RU"/>
        </w:rPr>
        <w:t xml:space="preserve">В </w:t>
      </w:r>
      <w:r w:rsidR="004A6C50">
        <w:rPr>
          <w:rFonts w:ascii="Times New Roman" w:hAnsi="Times New Roman" w:cs="Times New Roman"/>
          <w:sz w:val="28"/>
          <w:szCs w:val="28"/>
          <w:lang w:val="ru-RU"/>
        </w:rPr>
        <w:t>период короновируса</w:t>
      </w:r>
      <w:r w:rsidRPr="008E3F19">
        <w:rPr>
          <w:rFonts w:ascii="Times New Roman" w:hAnsi="Times New Roman" w:cs="Times New Roman"/>
          <w:sz w:val="28"/>
          <w:szCs w:val="28"/>
          <w:lang w:val="ru-RU"/>
        </w:rPr>
        <w:t xml:space="preserve"> цепочки поставок были полностью остановлены. Даже после карантина, когда мир постепенно делает маленькие шаги и приспосабливается к «новой норме», большинство стран, включая США и ЕС, серьезно пострадали от пандемии COVID-19 и стали свидетелями резкого снижения розничных и онлайн-продаж. С другой стороны, Индия вернулась с новым ветром под крыльями. Хотя продажи еще не достигли прежнего нормального уровня, инициативы правительств и усилия компаний позволили нашей цепочке поставок вернуться почти к доковидным временам. Фактически, с учетом новых норм, было внесено несколько корректировок и приняты новые меры, которые еще больше расширили нашу цепочку поставок. Это в сочетании с успешными шагами, предпринятыми в направлении использования экологически чистых методов производства, помогло Индии прочно закрепить свой флаг среди ведущих экологически чистых производителей текстиля и одежды в мире.</w:t>
      </w:r>
    </w:p>
    <w:p w14:paraId="4B14C197" w14:textId="77777777" w:rsidR="008E3F19" w:rsidRPr="008E3F19" w:rsidRDefault="008E3F19" w:rsidP="008E3F19">
      <w:pPr>
        <w:spacing w:after="0" w:line="240" w:lineRule="auto"/>
        <w:ind w:firstLine="709"/>
        <w:jc w:val="both"/>
        <w:rPr>
          <w:rFonts w:ascii="Times New Roman" w:hAnsi="Times New Roman" w:cs="Times New Roman"/>
          <w:sz w:val="28"/>
          <w:szCs w:val="28"/>
          <w:lang w:val="ru-RU"/>
        </w:rPr>
      </w:pPr>
      <w:r w:rsidRPr="008E3F19">
        <w:rPr>
          <w:rFonts w:ascii="Times New Roman" w:hAnsi="Times New Roman" w:cs="Times New Roman"/>
          <w:sz w:val="28"/>
          <w:szCs w:val="28"/>
          <w:lang w:val="ru-RU"/>
        </w:rPr>
        <w:t>4. Умное производство. Этот год карантина ясно продемонстрировал важность электронной коммерции в нынешнюю эпоху. Хотя розничная торговля никогда не выйдет из моды (каламбур), электронная коммерция быстро обогнала розничную торговлю как крупнейшую платформу для покупок в городском секторе среди миллениалов и поколения Z. Гиганты одежды, такие как Zara, используют анализ данных, чтобы получить представление о потребителях</w:t>
      </w:r>
      <w:r>
        <w:rPr>
          <w:rFonts w:ascii="Times New Roman" w:hAnsi="Times New Roman" w:cs="Times New Roman"/>
          <w:sz w:val="28"/>
          <w:szCs w:val="28"/>
          <w:lang w:val="ru-RU"/>
        </w:rPr>
        <w:t>,</w:t>
      </w:r>
      <w:r w:rsidRPr="008E3F19">
        <w:rPr>
          <w:rFonts w:ascii="Times New Roman" w:hAnsi="Times New Roman" w:cs="Times New Roman"/>
          <w:sz w:val="28"/>
          <w:szCs w:val="28"/>
          <w:lang w:val="ru-RU"/>
        </w:rPr>
        <w:t xml:space="preserve"> потребности и производств</w:t>
      </w:r>
      <w:r w:rsidR="000156A0">
        <w:rPr>
          <w:rFonts w:ascii="Times New Roman" w:hAnsi="Times New Roman" w:cs="Times New Roman"/>
          <w:sz w:val="28"/>
          <w:szCs w:val="28"/>
          <w:lang w:val="ru-RU"/>
        </w:rPr>
        <w:t>е</w:t>
      </w:r>
      <w:r w:rsidRPr="008E3F19">
        <w:rPr>
          <w:rFonts w:ascii="Times New Roman" w:hAnsi="Times New Roman" w:cs="Times New Roman"/>
          <w:sz w:val="28"/>
          <w:szCs w:val="28"/>
          <w:lang w:val="ru-RU"/>
        </w:rPr>
        <w:t xml:space="preserve"> в соответствии с их вкусами и предпочтениями. Это не только обеспечивает более быструю продажу со стоек, но также экономит время и ресурсы. Это «умное производство» является требованием времени, и страны, которые смогут адаптироваться и включить это в свою производственную тактику, действительно будут править мировой швейной промышленностью. Хотя Индия изобилует сайтами электронной коммерции и является самым быстрорастущим рынком электронной коммерции в мире, ей еще предстоит пройти долгий путь, если она хочет конкурировать с ведущими странами в этом секторе.</w:t>
      </w:r>
    </w:p>
    <w:p w14:paraId="76539572" w14:textId="77777777" w:rsidR="008E3F19" w:rsidRPr="00696549" w:rsidRDefault="008E3F19" w:rsidP="008E3F19">
      <w:pPr>
        <w:spacing w:after="0" w:line="240" w:lineRule="auto"/>
        <w:ind w:firstLine="709"/>
        <w:jc w:val="both"/>
        <w:rPr>
          <w:rFonts w:ascii="Times New Roman" w:hAnsi="Times New Roman" w:cs="Times New Roman"/>
          <w:sz w:val="28"/>
          <w:szCs w:val="28"/>
          <w:lang w:val="ru-RU"/>
        </w:rPr>
      </w:pPr>
      <w:r w:rsidRPr="008E3F19">
        <w:rPr>
          <w:rFonts w:ascii="Times New Roman" w:hAnsi="Times New Roman" w:cs="Times New Roman"/>
          <w:sz w:val="28"/>
          <w:szCs w:val="28"/>
          <w:lang w:val="ru-RU"/>
        </w:rPr>
        <w:t xml:space="preserve">Индийским производителям текстиля и одежды необходимо перейти к обновлению технологий, которые внедряются во всем мире. Хотя немногие компании взяли на себя инициативу перейти к созданию «умных фабрик», большинство организаций сопротивляются этому из-за первоначальных инвестиций и изменения стратегии. Их больше устраивают существующие способы производства, которые передавались из поколения в поколение, и они верят в утилизацию оборудования после того, как оно полностью изношено, вместо того, чтобы время от времени инвестировать в затраты на износ. Такое краткосрочное видение препятствует росту Индии на рынке текстиля и одежды, поскольку ее конкуренты полномасштабно переходят к </w:t>
      </w:r>
      <w:r w:rsidR="000156A0">
        <w:rPr>
          <w:rFonts w:ascii="Times New Roman" w:hAnsi="Times New Roman" w:cs="Times New Roman"/>
          <w:sz w:val="28"/>
          <w:szCs w:val="28"/>
          <w:lang w:val="ru-RU"/>
        </w:rPr>
        <w:t>новым технологиям</w:t>
      </w:r>
      <w:r w:rsidR="00291245">
        <w:rPr>
          <w:rFonts w:ascii="Times New Roman" w:hAnsi="Times New Roman" w:cs="Times New Roman"/>
          <w:sz w:val="28"/>
          <w:szCs w:val="28"/>
          <w:lang w:val="ru-RU"/>
        </w:rPr>
        <w:t xml:space="preserve"> </w:t>
      </w:r>
      <w:r w:rsidR="00291245" w:rsidRPr="00291245">
        <w:rPr>
          <w:rFonts w:ascii="Times New Roman" w:hAnsi="Times New Roman" w:cs="Times New Roman"/>
          <w:sz w:val="28"/>
          <w:szCs w:val="28"/>
          <w:lang w:val="ru-RU"/>
        </w:rPr>
        <w:t>[</w:t>
      </w:r>
      <w:r w:rsidR="00313790">
        <w:rPr>
          <w:rFonts w:ascii="Times New Roman" w:hAnsi="Times New Roman" w:cs="Times New Roman"/>
          <w:sz w:val="28"/>
          <w:szCs w:val="28"/>
          <w:lang w:val="ru-RU"/>
        </w:rPr>
        <w:t>121</w:t>
      </w:r>
      <w:r w:rsidR="00291245" w:rsidRPr="00291245">
        <w:rPr>
          <w:rFonts w:ascii="Times New Roman" w:hAnsi="Times New Roman" w:cs="Times New Roman"/>
          <w:sz w:val="28"/>
          <w:szCs w:val="28"/>
          <w:lang w:val="ru-RU"/>
        </w:rPr>
        <w:t>]</w:t>
      </w:r>
      <w:r w:rsidRPr="008E3F19">
        <w:rPr>
          <w:rFonts w:ascii="Times New Roman" w:hAnsi="Times New Roman" w:cs="Times New Roman"/>
          <w:sz w:val="28"/>
          <w:szCs w:val="28"/>
          <w:lang w:val="ru-RU"/>
        </w:rPr>
        <w:t>.</w:t>
      </w:r>
    </w:p>
    <w:p w14:paraId="7F991D36" w14:textId="77777777" w:rsidR="000156A0" w:rsidRPr="000156A0" w:rsidRDefault="000156A0" w:rsidP="000156A0">
      <w:pPr>
        <w:spacing w:after="0" w:line="240" w:lineRule="auto"/>
        <w:ind w:firstLine="709"/>
        <w:jc w:val="both"/>
        <w:rPr>
          <w:rFonts w:ascii="Times New Roman" w:hAnsi="Times New Roman" w:cs="Times New Roman"/>
          <w:sz w:val="28"/>
          <w:szCs w:val="28"/>
          <w:lang w:val="ru-RU"/>
        </w:rPr>
      </w:pPr>
      <w:r w:rsidRPr="000156A0">
        <w:rPr>
          <w:rFonts w:ascii="Times New Roman" w:hAnsi="Times New Roman" w:cs="Times New Roman"/>
          <w:sz w:val="28"/>
          <w:szCs w:val="28"/>
          <w:lang w:val="ru-RU"/>
        </w:rPr>
        <w:t>Так какое же место Индия занимает в мировом масштабе в текстильной и швейной промышленности? Показатели Индии по сравнению со многими конкурирующими странами не очень обнадеживают, и она сталкивается с серьезными угрозами со стороны крошечных стран, таких как Бангладеш и Вьетнам. Бангладеш составляет жесткую конкуренцию Индии за наличие дешевой рабочей силы, поскольку Бангладеш не соблюдает большинство трудовых законов, а производство там дешевле, чем в Индии. Вьетнам вырвался вперед как новый центр аутсорсинга благодаря поддержке со стороны Китая. Хотя сегодня Китай, возможно, сильно пострадал в эпоху после COVID, Индия, которая изначально считалась победителем из-за негативного воздействия на Китай торговой войны в США и неблагоприятных последствий COVID, не достигла ожидаемых высот. Такие страны, как Вьетнам и Бангладеш, стали новым любимым центром аутсорсинга для международных производителей одежды, в том числе тех, кто покидает Китай. Вьетнам в настоящее время является третьей по величине страной-производителем одежды в мире, в то время как экспорт одежды крошечной Бангладеш вырос с 26 миллиардов долларов до более чем 33 миллиардов долларов за последние пять лет, в то время как экспорт Индии остается на прежнем уровне и составляет около 40 миллиардов долларов.</w:t>
      </w:r>
    </w:p>
    <w:p w14:paraId="3002A8EA" w14:textId="77777777" w:rsidR="00260067" w:rsidRDefault="000156A0" w:rsidP="000156A0">
      <w:pPr>
        <w:spacing w:after="0" w:line="240" w:lineRule="auto"/>
        <w:ind w:firstLine="709"/>
        <w:jc w:val="both"/>
        <w:rPr>
          <w:rFonts w:ascii="Times New Roman" w:hAnsi="Times New Roman" w:cs="Times New Roman"/>
          <w:sz w:val="28"/>
          <w:szCs w:val="28"/>
          <w:lang w:val="ru-RU"/>
        </w:rPr>
      </w:pPr>
      <w:r w:rsidRPr="000156A0">
        <w:rPr>
          <w:rFonts w:ascii="Times New Roman" w:hAnsi="Times New Roman" w:cs="Times New Roman"/>
          <w:sz w:val="28"/>
          <w:szCs w:val="28"/>
          <w:lang w:val="ru-RU"/>
        </w:rPr>
        <w:t xml:space="preserve">Однако Индия по-прежнему занимает лидирующие позиции по обилию сырья и крупномасштабному производству. </w:t>
      </w:r>
      <w:r>
        <w:rPr>
          <w:rFonts w:ascii="Times New Roman" w:hAnsi="Times New Roman" w:cs="Times New Roman"/>
          <w:sz w:val="28"/>
          <w:szCs w:val="28"/>
          <w:lang w:val="ru-RU"/>
        </w:rPr>
        <w:t>Многие п</w:t>
      </w:r>
      <w:r w:rsidRPr="000156A0">
        <w:rPr>
          <w:rFonts w:ascii="Times New Roman" w:hAnsi="Times New Roman" w:cs="Times New Roman"/>
          <w:sz w:val="28"/>
          <w:szCs w:val="28"/>
          <w:lang w:val="ru-RU"/>
        </w:rPr>
        <w:t>роизводственные предприятия Индии идут в ногу со временем, постоянно модернизируя свои подразделения в направлении устойчивого и интеллектуального производства</w:t>
      </w:r>
      <w:r>
        <w:rPr>
          <w:rFonts w:ascii="Times New Roman" w:hAnsi="Times New Roman" w:cs="Times New Roman"/>
          <w:sz w:val="28"/>
          <w:szCs w:val="28"/>
          <w:lang w:val="ru-RU"/>
        </w:rPr>
        <w:t xml:space="preserve">. </w:t>
      </w:r>
      <w:r w:rsidRPr="000156A0">
        <w:rPr>
          <w:rFonts w:ascii="Times New Roman" w:hAnsi="Times New Roman" w:cs="Times New Roman"/>
          <w:sz w:val="28"/>
          <w:szCs w:val="28"/>
          <w:lang w:val="ru-RU"/>
        </w:rPr>
        <w:t xml:space="preserve">Различные страны присматриваются к индийским рынкам, </w:t>
      </w:r>
      <w:r>
        <w:rPr>
          <w:rFonts w:ascii="Times New Roman" w:hAnsi="Times New Roman" w:cs="Times New Roman"/>
          <w:sz w:val="28"/>
          <w:szCs w:val="28"/>
          <w:lang w:val="ru-RU"/>
        </w:rPr>
        <w:t>в связи с чем необходимо</w:t>
      </w:r>
      <w:r w:rsidRPr="000156A0">
        <w:rPr>
          <w:rFonts w:ascii="Times New Roman" w:hAnsi="Times New Roman" w:cs="Times New Roman"/>
          <w:sz w:val="28"/>
          <w:szCs w:val="28"/>
          <w:lang w:val="ru-RU"/>
        </w:rPr>
        <w:t xml:space="preserve"> улучшить цепочки поставок, качество и </w:t>
      </w:r>
      <w:r>
        <w:rPr>
          <w:rFonts w:ascii="Times New Roman" w:hAnsi="Times New Roman" w:cs="Times New Roman"/>
          <w:sz w:val="28"/>
          <w:szCs w:val="28"/>
          <w:lang w:val="ru-RU"/>
        </w:rPr>
        <w:t>соблюдение сроков</w:t>
      </w:r>
      <w:r w:rsidRPr="000156A0">
        <w:rPr>
          <w:rFonts w:ascii="Times New Roman" w:hAnsi="Times New Roman" w:cs="Times New Roman"/>
          <w:sz w:val="28"/>
          <w:szCs w:val="28"/>
          <w:lang w:val="ru-RU"/>
        </w:rPr>
        <w:t>, что позв</w:t>
      </w:r>
      <w:r>
        <w:rPr>
          <w:rFonts w:ascii="Times New Roman" w:hAnsi="Times New Roman" w:cs="Times New Roman"/>
          <w:sz w:val="28"/>
          <w:szCs w:val="28"/>
          <w:lang w:val="ru-RU"/>
        </w:rPr>
        <w:t>олит Индии стать лидером рынка.</w:t>
      </w:r>
    </w:p>
    <w:p w14:paraId="7116DC11" w14:textId="77777777" w:rsidR="00E326FB" w:rsidRPr="00E326FB" w:rsidRDefault="007C3822" w:rsidP="00E326FB">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Легкая</w:t>
      </w:r>
      <w:r w:rsidR="00E326FB" w:rsidRPr="00E326FB">
        <w:rPr>
          <w:rFonts w:ascii="Times New Roman" w:hAnsi="Times New Roman" w:cs="Times New Roman"/>
          <w:sz w:val="28"/>
          <w:szCs w:val="28"/>
          <w:lang w:val="ru-RU"/>
        </w:rPr>
        <w:t xml:space="preserve"> промышленность играет роль движущей силы социально-экономического развития Вьетнама. Вьетнам становится все более важной страной-экспортером одежды. Текстильная и швейная промышленность Вьетнама является одной из крупнейших отраслей промышленности страны. В 20</w:t>
      </w:r>
      <w:r w:rsidR="00E326FB">
        <w:rPr>
          <w:rFonts w:ascii="Times New Roman" w:hAnsi="Times New Roman" w:cs="Times New Roman"/>
          <w:sz w:val="28"/>
          <w:szCs w:val="28"/>
          <w:lang w:val="ru-RU"/>
        </w:rPr>
        <w:t>21</w:t>
      </w:r>
      <w:r w:rsidR="00E326FB" w:rsidRPr="00E326FB">
        <w:rPr>
          <w:rFonts w:ascii="Times New Roman" w:hAnsi="Times New Roman" w:cs="Times New Roman"/>
          <w:sz w:val="28"/>
          <w:szCs w:val="28"/>
          <w:lang w:val="ru-RU"/>
        </w:rPr>
        <w:t xml:space="preserve"> году текстильная и швейная промышленность Вьетнама получила от экспорта 31 миллиард долларов США, что соответствует годовому прир</w:t>
      </w:r>
      <w:r w:rsidR="002B2AE4">
        <w:rPr>
          <w:rFonts w:ascii="Times New Roman" w:hAnsi="Times New Roman" w:cs="Times New Roman"/>
          <w:sz w:val="28"/>
          <w:szCs w:val="28"/>
          <w:lang w:val="ru-RU"/>
        </w:rPr>
        <w:t xml:space="preserve">осту более чем на 10 процентов </w:t>
      </w:r>
      <w:r w:rsidR="00291245" w:rsidRPr="00291245">
        <w:rPr>
          <w:rFonts w:ascii="Times New Roman" w:hAnsi="Times New Roman" w:cs="Times New Roman"/>
          <w:sz w:val="28"/>
          <w:szCs w:val="28"/>
          <w:lang w:val="ru-RU"/>
        </w:rPr>
        <w:t>[</w:t>
      </w:r>
      <w:r w:rsidR="00313790">
        <w:rPr>
          <w:rFonts w:ascii="Times New Roman" w:hAnsi="Times New Roman" w:cs="Times New Roman"/>
          <w:sz w:val="28"/>
          <w:szCs w:val="28"/>
          <w:lang w:val="ru-RU"/>
        </w:rPr>
        <w:t>12</w:t>
      </w:r>
      <w:r w:rsidR="00291245" w:rsidRPr="00291245">
        <w:rPr>
          <w:rFonts w:ascii="Times New Roman" w:hAnsi="Times New Roman" w:cs="Times New Roman"/>
          <w:sz w:val="28"/>
          <w:szCs w:val="28"/>
          <w:lang w:val="ru-RU"/>
        </w:rPr>
        <w:t>2</w:t>
      </w:r>
      <w:r w:rsidR="00313790">
        <w:rPr>
          <w:rFonts w:ascii="Times New Roman" w:hAnsi="Times New Roman" w:cs="Times New Roman"/>
          <w:sz w:val="28"/>
          <w:szCs w:val="28"/>
          <w:lang w:val="ru-RU"/>
        </w:rPr>
        <w:t>-12</w:t>
      </w:r>
      <w:r w:rsidR="00FC2953" w:rsidRPr="00FC2953">
        <w:rPr>
          <w:rFonts w:ascii="Times New Roman" w:hAnsi="Times New Roman" w:cs="Times New Roman"/>
          <w:sz w:val="28"/>
          <w:szCs w:val="28"/>
          <w:lang w:val="ru-RU"/>
        </w:rPr>
        <w:t>3</w:t>
      </w:r>
      <w:r w:rsidR="00291245" w:rsidRPr="00291245">
        <w:rPr>
          <w:rFonts w:ascii="Times New Roman" w:hAnsi="Times New Roman" w:cs="Times New Roman"/>
          <w:sz w:val="28"/>
          <w:szCs w:val="28"/>
          <w:lang w:val="ru-RU"/>
        </w:rPr>
        <w:t>]</w:t>
      </w:r>
      <w:r w:rsidR="00E326FB" w:rsidRPr="00E326FB">
        <w:rPr>
          <w:rFonts w:ascii="Times New Roman" w:hAnsi="Times New Roman" w:cs="Times New Roman"/>
          <w:sz w:val="28"/>
          <w:szCs w:val="28"/>
          <w:lang w:val="ru-RU"/>
        </w:rPr>
        <w:t>.</w:t>
      </w:r>
    </w:p>
    <w:p w14:paraId="1AF9C630" w14:textId="4AAD7A4B" w:rsidR="005B699D" w:rsidRDefault="00E326FB" w:rsidP="00EF6454">
      <w:pPr>
        <w:spacing w:after="0" w:line="240" w:lineRule="auto"/>
        <w:ind w:firstLine="709"/>
        <w:jc w:val="both"/>
        <w:rPr>
          <w:rFonts w:ascii="Times New Roman" w:hAnsi="Times New Roman" w:cs="Times New Roman"/>
          <w:sz w:val="28"/>
          <w:szCs w:val="28"/>
          <w:lang w:val="ru-RU"/>
        </w:rPr>
      </w:pPr>
      <w:r w:rsidRPr="00E326FB">
        <w:rPr>
          <w:rFonts w:ascii="Times New Roman" w:hAnsi="Times New Roman" w:cs="Times New Roman"/>
          <w:sz w:val="28"/>
          <w:szCs w:val="28"/>
          <w:lang w:val="ru-RU"/>
        </w:rPr>
        <w:t>Однако</w:t>
      </w:r>
      <w:r w:rsidR="002B2AE4">
        <w:rPr>
          <w:rFonts w:ascii="Times New Roman" w:hAnsi="Times New Roman" w:cs="Times New Roman"/>
          <w:sz w:val="28"/>
          <w:szCs w:val="28"/>
          <w:lang w:val="ru-RU"/>
        </w:rPr>
        <w:t xml:space="preserve"> на сегодняшний день Вьетнаму составляет конкуренцию</w:t>
      </w:r>
      <w:r w:rsidRPr="00E326FB">
        <w:rPr>
          <w:rFonts w:ascii="Times New Roman" w:hAnsi="Times New Roman" w:cs="Times New Roman"/>
          <w:sz w:val="28"/>
          <w:szCs w:val="28"/>
          <w:lang w:val="ru-RU"/>
        </w:rPr>
        <w:t xml:space="preserve"> гигантски</w:t>
      </w:r>
      <w:r w:rsidR="002B2AE4">
        <w:rPr>
          <w:rFonts w:ascii="Times New Roman" w:hAnsi="Times New Roman" w:cs="Times New Roman"/>
          <w:sz w:val="28"/>
          <w:szCs w:val="28"/>
          <w:lang w:val="ru-RU"/>
        </w:rPr>
        <w:t>е</w:t>
      </w:r>
      <w:r w:rsidRPr="00E326FB">
        <w:rPr>
          <w:rFonts w:ascii="Times New Roman" w:hAnsi="Times New Roman" w:cs="Times New Roman"/>
          <w:sz w:val="28"/>
          <w:szCs w:val="28"/>
          <w:lang w:val="ru-RU"/>
        </w:rPr>
        <w:t xml:space="preserve"> экономик</w:t>
      </w:r>
      <w:r w:rsidR="002B2AE4">
        <w:rPr>
          <w:rFonts w:ascii="Times New Roman" w:hAnsi="Times New Roman" w:cs="Times New Roman"/>
          <w:sz w:val="28"/>
          <w:szCs w:val="28"/>
          <w:lang w:val="ru-RU"/>
        </w:rPr>
        <w:t>и</w:t>
      </w:r>
      <w:r w:rsidRPr="00E326FB">
        <w:rPr>
          <w:rFonts w:ascii="Times New Roman" w:hAnsi="Times New Roman" w:cs="Times New Roman"/>
          <w:sz w:val="28"/>
          <w:szCs w:val="28"/>
          <w:lang w:val="ru-RU"/>
        </w:rPr>
        <w:t xml:space="preserve"> Инди</w:t>
      </w:r>
      <w:r w:rsidR="002B2AE4">
        <w:rPr>
          <w:rFonts w:ascii="Times New Roman" w:hAnsi="Times New Roman" w:cs="Times New Roman"/>
          <w:sz w:val="28"/>
          <w:szCs w:val="28"/>
          <w:lang w:val="ru-RU"/>
        </w:rPr>
        <w:t>и</w:t>
      </w:r>
      <w:r w:rsidRPr="00E326FB">
        <w:rPr>
          <w:rFonts w:ascii="Times New Roman" w:hAnsi="Times New Roman" w:cs="Times New Roman"/>
          <w:sz w:val="28"/>
          <w:szCs w:val="28"/>
          <w:lang w:val="ru-RU"/>
        </w:rPr>
        <w:t xml:space="preserve"> и Кита</w:t>
      </w:r>
      <w:r w:rsidR="002B2AE4">
        <w:rPr>
          <w:rFonts w:ascii="Times New Roman" w:hAnsi="Times New Roman" w:cs="Times New Roman"/>
          <w:sz w:val="28"/>
          <w:szCs w:val="28"/>
          <w:lang w:val="ru-RU"/>
        </w:rPr>
        <w:t>я</w:t>
      </w:r>
      <w:r w:rsidRPr="00E326FB">
        <w:rPr>
          <w:rFonts w:ascii="Times New Roman" w:hAnsi="Times New Roman" w:cs="Times New Roman"/>
          <w:sz w:val="28"/>
          <w:szCs w:val="28"/>
          <w:lang w:val="ru-RU"/>
        </w:rPr>
        <w:t xml:space="preserve">, поскольку они могут получить более низкую стоимость рабочей силы и большее количество рабочей силы. Таким образом, </w:t>
      </w:r>
      <w:r w:rsidR="009511F9">
        <w:rPr>
          <w:rFonts w:ascii="Times New Roman" w:hAnsi="Times New Roman" w:cs="Times New Roman"/>
          <w:sz w:val="28"/>
          <w:szCs w:val="28"/>
          <w:lang w:val="ru-RU"/>
        </w:rPr>
        <w:t>устойчивость развития</w:t>
      </w:r>
      <w:r w:rsidRPr="00E326FB">
        <w:rPr>
          <w:rFonts w:ascii="Times New Roman" w:hAnsi="Times New Roman" w:cs="Times New Roman"/>
          <w:sz w:val="28"/>
          <w:szCs w:val="28"/>
          <w:lang w:val="ru-RU"/>
        </w:rPr>
        <w:t xml:space="preserve"> </w:t>
      </w:r>
      <w:r w:rsidR="00D1398F">
        <w:rPr>
          <w:rFonts w:ascii="Times New Roman" w:hAnsi="Times New Roman" w:cs="Times New Roman"/>
          <w:sz w:val="28"/>
          <w:szCs w:val="28"/>
          <w:lang w:val="ru-RU"/>
        </w:rPr>
        <w:t>легкой п</w:t>
      </w:r>
      <w:r w:rsidRPr="00E326FB">
        <w:rPr>
          <w:rFonts w:ascii="Times New Roman" w:hAnsi="Times New Roman" w:cs="Times New Roman"/>
          <w:sz w:val="28"/>
          <w:szCs w:val="28"/>
          <w:lang w:val="ru-RU"/>
        </w:rPr>
        <w:t>ромышленности Вьетнама также сильно страдает.</w:t>
      </w:r>
      <w:r w:rsidR="005B699D">
        <w:rPr>
          <w:rFonts w:ascii="Times New Roman" w:hAnsi="Times New Roman" w:cs="Times New Roman"/>
          <w:sz w:val="28"/>
          <w:szCs w:val="28"/>
          <w:lang w:val="ru-RU"/>
        </w:rPr>
        <w:t xml:space="preserve"> </w:t>
      </w:r>
      <w:r w:rsidR="007C3822" w:rsidRPr="007C3822">
        <w:rPr>
          <w:rFonts w:ascii="Times New Roman" w:hAnsi="Times New Roman" w:cs="Times New Roman"/>
          <w:sz w:val="28"/>
          <w:szCs w:val="28"/>
          <w:lang w:val="ru-RU"/>
        </w:rPr>
        <w:t xml:space="preserve">За исключением факторных условий, </w:t>
      </w:r>
      <w:r w:rsidR="007C3822">
        <w:rPr>
          <w:rFonts w:ascii="Times New Roman" w:hAnsi="Times New Roman" w:cs="Times New Roman"/>
          <w:sz w:val="28"/>
          <w:szCs w:val="28"/>
          <w:lang w:val="ru-RU"/>
        </w:rPr>
        <w:t>легкая промышленность</w:t>
      </w:r>
      <w:r w:rsidR="007C3822" w:rsidRPr="007C3822">
        <w:rPr>
          <w:rFonts w:ascii="Times New Roman" w:hAnsi="Times New Roman" w:cs="Times New Roman"/>
          <w:sz w:val="28"/>
          <w:szCs w:val="28"/>
          <w:lang w:val="ru-RU"/>
        </w:rPr>
        <w:t xml:space="preserve"> Вьетнама была менее </w:t>
      </w:r>
      <w:r w:rsidR="007C3822">
        <w:rPr>
          <w:rFonts w:ascii="Times New Roman" w:hAnsi="Times New Roman" w:cs="Times New Roman"/>
          <w:sz w:val="28"/>
          <w:szCs w:val="28"/>
          <w:lang w:val="ru-RU"/>
        </w:rPr>
        <w:t>устойчивой</w:t>
      </w:r>
      <w:r w:rsidR="007C3822" w:rsidRPr="007C3822">
        <w:rPr>
          <w:rFonts w:ascii="Times New Roman" w:hAnsi="Times New Roman" w:cs="Times New Roman"/>
          <w:sz w:val="28"/>
          <w:szCs w:val="28"/>
          <w:lang w:val="ru-RU"/>
        </w:rPr>
        <w:t xml:space="preserve">, чем китайская, по всем внутренним детерминантам. Причиной более высокого измерения факторных условий во Вьетнаме был обильный источник неквалифицированной рабочей силы. </w:t>
      </w:r>
      <w:r w:rsidR="00304EAF">
        <w:rPr>
          <w:rFonts w:ascii="Times New Roman" w:hAnsi="Times New Roman" w:cs="Times New Roman"/>
          <w:sz w:val="28"/>
          <w:szCs w:val="28"/>
          <w:lang w:val="ru-RU"/>
        </w:rPr>
        <w:t>Б</w:t>
      </w:r>
      <w:r w:rsidR="007C3822" w:rsidRPr="007C3822">
        <w:rPr>
          <w:rFonts w:ascii="Times New Roman" w:hAnsi="Times New Roman" w:cs="Times New Roman"/>
          <w:sz w:val="28"/>
          <w:szCs w:val="28"/>
          <w:lang w:val="ru-RU"/>
        </w:rPr>
        <w:t xml:space="preserve">олее 80% рабочей силы во Вьетнаме не имели квалификации и, следовательно, имели низкую оплату. По данным Werner International, средняя заработная плата рабочей силы в </w:t>
      </w:r>
      <w:r w:rsidR="007C3822">
        <w:rPr>
          <w:rFonts w:ascii="Times New Roman" w:hAnsi="Times New Roman" w:cs="Times New Roman"/>
          <w:sz w:val="28"/>
          <w:szCs w:val="28"/>
          <w:lang w:val="ru-RU"/>
        </w:rPr>
        <w:t>легкой промышленности</w:t>
      </w:r>
      <w:r w:rsidR="007C3822" w:rsidRPr="007C3822">
        <w:rPr>
          <w:rFonts w:ascii="Times New Roman" w:hAnsi="Times New Roman" w:cs="Times New Roman"/>
          <w:sz w:val="28"/>
          <w:szCs w:val="28"/>
          <w:lang w:val="ru-RU"/>
        </w:rPr>
        <w:t xml:space="preserve"> Вьетнама в 2020 году составила всего 2,99 долл./час, что является самым низким показателем среди стран Юго-Восточной Азии и в 2,2 раза ниже, чем в Китае. </w:t>
      </w:r>
    </w:p>
    <w:p w14:paraId="0B6CAFA5" w14:textId="7B34E664" w:rsidR="000156A0" w:rsidRDefault="007C3822" w:rsidP="00EF645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Легкая промышленность</w:t>
      </w:r>
      <w:r w:rsidRPr="007C3822">
        <w:rPr>
          <w:rFonts w:ascii="Times New Roman" w:hAnsi="Times New Roman" w:cs="Times New Roman"/>
          <w:sz w:val="28"/>
          <w:szCs w:val="28"/>
          <w:lang w:val="ru-RU"/>
        </w:rPr>
        <w:t xml:space="preserve"> является трудоемкой отраслью, и поэтому затраты на рабочую силу составляют значительную долю в общих затратах, что приводит к высоко</w:t>
      </w:r>
      <w:r>
        <w:rPr>
          <w:rFonts w:ascii="Times New Roman" w:hAnsi="Times New Roman" w:cs="Times New Roman"/>
          <w:sz w:val="28"/>
          <w:szCs w:val="28"/>
          <w:lang w:val="ru-RU"/>
        </w:rPr>
        <w:t>му</w:t>
      </w:r>
      <w:r w:rsidRPr="007C3822">
        <w:rPr>
          <w:rFonts w:ascii="Times New Roman" w:hAnsi="Times New Roman" w:cs="Times New Roman"/>
          <w:sz w:val="28"/>
          <w:szCs w:val="28"/>
          <w:lang w:val="ru-RU"/>
        </w:rPr>
        <w:t xml:space="preserve"> </w:t>
      </w:r>
      <w:r>
        <w:rPr>
          <w:rFonts w:ascii="Times New Roman" w:hAnsi="Times New Roman" w:cs="Times New Roman"/>
          <w:sz w:val="28"/>
          <w:szCs w:val="28"/>
          <w:lang w:val="ru-RU"/>
        </w:rPr>
        <w:t>уровню утойчивости развития</w:t>
      </w:r>
      <w:r w:rsidRPr="007C3822">
        <w:rPr>
          <w:rFonts w:ascii="Times New Roman" w:hAnsi="Times New Roman" w:cs="Times New Roman"/>
          <w:sz w:val="28"/>
          <w:szCs w:val="28"/>
          <w:lang w:val="ru-RU"/>
        </w:rPr>
        <w:t xml:space="preserve"> вьетнамской отрасли </w:t>
      </w:r>
      <w:r>
        <w:rPr>
          <w:rFonts w:ascii="Times New Roman" w:hAnsi="Times New Roman" w:cs="Times New Roman"/>
          <w:sz w:val="28"/>
          <w:szCs w:val="28"/>
          <w:lang w:val="ru-RU"/>
        </w:rPr>
        <w:t>легкой промышленности</w:t>
      </w:r>
      <w:r w:rsidRPr="007C3822">
        <w:rPr>
          <w:rFonts w:ascii="Times New Roman" w:hAnsi="Times New Roman" w:cs="Times New Roman"/>
          <w:sz w:val="28"/>
          <w:szCs w:val="28"/>
          <w:lang w:val="ru-RU"/>
        </w:rPr>
        <w:t xml:space="preserve">. </w:t>
      </w:r>
      <w:r w:rsidR="00E76D49" w:rsidRPr="00E76D49">
        <w:rPr>
          <w:rFonts w:ascii="Times New Roman" w:hAnsi="Times New Roman" w:cs="Times New Roman"/>
          <w:sz w:val="28"/>
          <w:szCs w:val="28"/>
          <w:lang w:val="ru-RU"/>
        </w:rPr>
        <w:t xml:space="preserve">Соглашение об экономическом партнерстве между Вьетнамом и Японией, недавно подписанное соглашение о свободной торговле между Вьетнамом и Кореей и предстоящее соглашение о свободной торговле между Европейским Союзом и Вьетнамом (EVFTA) </w:t>
      </w:r>
      <w:r w:rsidR="00FC2953" w:rsidRPr="00FC2953">
        <w:rPr>
          <w:rFonts w:ascii="Times New Roman" w:hAnsi="Times New Roman" w:cs="Times New Roman"/>
          <w:sz w:val="28"/>
          <w:szCs w:val="28"/>
          <w:lang w:val="ru-RU"/>
        </w:rPr>
        <w:t>[</w:t>
      </w:r>
      <w:r w:rsidR="00313790">
        <w:rPr>
          <w:rFonts w:ascii="Times New Roman" w:hAnsi="Times New Roman" w:cs="Times New Roman"/>
          <w:sz w:val="28"/>
          <w:szCs w:val="28"/>
          <w:lang w:val="ru-RU"/>
        </w:rPr>
        <w:t>12</w:t>
      </w:r>
      <w:r w:rsidR="00FC2953" w:rsidRPr="00FC2953">
        <w:rPr>
          <w:rFonts w:ascii="Times New Roman" w:hAnsi="Times New Roman" w:cs="Times New Roman"/>
          <w:sz w:val="28"/>
          <w:szCs w:val="28"/>
          <w:lang w:val="ru-RU"/>
        </w:rPr>
        <w:t>4]</w:t>
      </w:r>
      <w:r w:rsidR="00E76D49" w:rsidRPr="00E76D49">
        <w:rPr>
          <w:rFonts w:ascii="Times New Roman" w:hAnsi="Times New Roman" w:cs="Times New Roman"/>
          <w:sz w:val="28"/>
          <w:szCs w:val="28"/>
          <w:lang w:val="ru-RU"/>
        </w:rPr>
        <w:t>.</w:t>
      </w:r>
    </w:p>
    <w:p w14:paraId="639B03F0" w14:textId="77777777" w:rsidR="000156A0" w:rsidRDefault="00E5741D" w:rsidP="00E5741D">
      <w:pPr>
        <w:spacing w:after="0" w:line="240" w:lineRule="auto"/>
        <w:ind w:firstLine="709"/>
        <w:jc w:val="both"/>
        <w:rPr>
          <w:rFonts w:ascii="Times New Roman" w:hAnsi="Times New Roman" w:cs="Times New Roman"/>
          <w:sz w:val="28"/>
          <w:szCs w:val="28"/>
          <w:lang w:val="ru-RU"/>
        </w:rPr>
      </w:pPr>
      <w:r w:rsidRPr="00E5741D">
        <w:rPr>
          <w:rFonts w:ascii="Times New Roman" w:hAnsi="Times New Roman" w:cs="Times New Roman"/>
          <w:sz w:val="28"/>
          <w:szCs w:val="28"/>
          <w:lang w:val="ru-RU"/>
        </w:rPr>
        <w:t xml:space="preserve">В целом, </w:t>
      </w:r>
      <w:r>
        <w:rPr>
          <w:rFonts w:ascii="Times New Roman" w:hAnsi="Times New Roman" w:cs="Times New Roman"/>
          <w:sz w:val="28"/>
          <w:szCs w:val="28"/>
          <w:lang w:val="ru-RU"/>
        </w:rPr>
        <w:t>анализ</w:t>
      </w:r>
      <w:r w:rsidRPr="00E5741D">
        <w:rPr>
          <w:rFonts w:ascii="Times New Roman" w:hAnsi="Times New Roman" w:cs="Times New Roman"/>
          <w:sz w:val="28"/>
          <w:szCs w:val="28"/>
          <w:lang w:val="ru-RU"/>
        </w:rPr>
        <w:t xml:space="preserve"> показывает, что вьетнамская отрасль легкой промышленности гораздо менее </w:t>
      </w:r>
      <w:r>
        <w:rPr>
          <w:rFonts w:ascii="Times New Roman" w:hAnsi="Times New Roman" w:cs="Times New Roman"/>
          <w:sz w:val="28"/>
          <w:szCs w:val="28"/>
          <w:lang w:val="ru-RU"/>
        </w:rPr>
        <w:t>устойчива</w:t>
      </w:r>
      <w:r w:rsidRPr="00E5741D">
        <w:rPr>
          <w:rFonts w:ascii="Times New Roman" w:hAnsi="Times New Roman" w:cs="Times New Roman"/>
          <w:sz w:val="28"/>
          <w:szCs w:val="28"/>
          <w:lang w:val="ru-RU"/>
        </w:rPr>
        <w:t xml:space="preserve"> на международном уровне, чем китайская, по всем четырем характеристикам.</w:t>
      </w:r>
      <w:r>
        <w:rPr>
          <w:rFonts w:ascii="Times New Roman" w:hAnsi="Times New Roman" w:cs="Times New Roman"/>
          <w:sz w:val="28"/>
          <w:szCs w:val="28"/>
          <w:lang w:val="ru-RU"/>
        </w:rPr>
        <w:t xml:space="preserve"> </w:t>
      </w:r>
      <w:r w:rsidRPr="00E5741D">
        <w:rPr>
          <w:rFonts w:ascii="Times New Roman" w:hAnsi="Times New Roman" w:cs="Times New Roman"/>
          <w:sz w:val="28"/>
          <w:szCs w:val="28"/>
          <w:lang w:val="ru-RU"/>
        </w:rPr>
        <w:t xml:space="preserve">Самый большой разрыв между международной конкурентоспособностью Вьетнама и Китая в отрасли легкой промышленности был реализован в смежных и вспомогательных отраслях. Низкая </w:t>
      </w:r>
      <w:r>
        <w:rPr>
          <w:rFonts w:ascii="Times New Roman" w:hAnsi="Times New Roman" w:cs="Times New Roman"/>
          <w:sz w:val="28"/>
          <w:szCs w:val="28"/>
          <w:lang w:val="ru-RU"/>
        </w:rPr>
        <w:t>устойчивость развития</w:t>
      </w:r>
      <w:r w:rsidRPr="00E5741D">
        <w:rPr>
          <w:rFonts w:ascii="Times New Roman" w:hAnsi="Times New Roman" w:cs="Times New Roman"/>
          <w:sz w:val="28"/>
          <w:szCs w:val="28"/>
          <w:lang w:val="ru-RU"/>
        </w:rPr>
        <w:t xml:space="preserve"> Вьетнама возникла из-за постоянных проблем перерабатывающих отраслей, в которых более низкая </w:t>
      </w:r>
      <w:r>
        <w:rPr>
          <w:rFonts w:ascii="Times New Roman" w:hAnsi="Times New Roman" w:cs="Times New Roman"/>
          <w:sz w:val="28"/>
          <w:szCs w:val="28"/>
          <w:lang w:val="ru-RU"/>
        </w:rPr>
        <w:t>устойчивость развития</w:t>
      </w:r>
      <w:r w:rsidRPr="00E5741D">
        <w:rPr>
          <w:rFonts w:ascii="Times New Roman" w:hAnsi="Times New Roman" w:cs="Times New Roman"/>
          <w:sz w:val="28"/>
          <w:szCs w:val="28"/>
          <w:lang w:val="ru-RU"/>
        </w:rPr>
        <w:t xml:space="preserve"> Вьетнама объяснялась низкой производительностью труда, ограниченными расходами на НИОКР и особенно значительным снижением ввоза и вывоза в производственный сектор Вьетнама.</w:t>
      </w:r>
      <w:r>
        <w:rPr>
          <w:rFonts w:ascii="Times New Roman" w:hAnsi="Times New Roman" w:cs="Times New Roman"/>
          <w:sz w:val="28"/>
          <w:szCs w:val="28"/>
          <w:lang w:val="ru-RU"/>
        </w:rPr>
        <w:t xml:space="preserve"> </w:t>
      </w:r>
      <w:r w:rsidRPr="00E5741D">
        <w:rPr>
          <w:rFonts w:ascii="Times New Roman" w:hAnsi="Times New Roman" w:cs="Times New Roman"/>
          <w:sz w:val="28"/>
          <w:szCs w:val="28"/>
          <w:lang w:val="ru-RU"/>
        </w:rPr>
        <w:t>Вьетнам</w:t>
      </w:r>
      <w:r w:rsidR="00304EAF">
        <w:rPr>
          <w:rFonts w:ascii="Times New Roman" w:hAnsi="Times New Roman" w:cs="Times New Roman"/>
          <w:sz w:val="28"/>
          <w:szCs w:val="28"/>
          <w:lang w:val="ru-RU"/>
        </w:rPr>
        <w:t>у необходимо</w:t>
      </w:r>
      <w:r w:rsidRPr="00E5741D">
        <w:rPr>
          <w:rFonts w:ascii="Times New Roman" w:hAnsi="Times New Roman" w:cs="Times New Roman"/>
          <w:sz w:val="28"/>
          <w:szCs w:val="28"/>
          <w:lang w:val="ru-RU"/>
        </w:rPr>
        <w:t xml:space="preserve"> сохранить свое </w:t>
      </w:r>
      <w:r w:rsidR="00304EAF">
        <w:rPr>
          <w:rFonts w:ascii="Times New Roman" w:hAnsi="Times New Roman" w:cs="Times New Roman"/>
          <w:sz w:val="28"/>
          <w:szCs w:val="28"/>
          <w:lang w:val="ru-RU"/>
        </w:rPr>
        <w:t>некоторое</w:t>
      </w:r>
      <w:r w:rsidRPr="00E5741D">
        <w:rPr>
          <w:rFonts w:ascii="Times New Roman" w:hAnsi="Times New Roman" w:cs="Times New Roman"/>
          <w:sz w:val="28"/>
          <w:szCs w:val="28"/>
          <w:lang w:val="ru-RU"/>
        </w:rPr>
        <w:t xml:space="preserve"> преимущество над Китаем </w:t>
      </w:r>
      <w:r w:rsidR="00304EAF">
        <w:rPr>
          <w:rFonts w:ascii="Times New Roman" w:hAnsi="Times New Roman" w:cs="Times New Roman"/>
          <w:sz w:val="28"/>
          <w:szCs w:val="28"/>
          <w:lang w:val="ru-RU"/>
        </w:rPr>
        <w:t xml:space="preserve">в части </w:t>
      </w:r>
      <w:r w:rsidRPr="00E5741D">
        <w:rPr>
          <w:rFonts w:ascii="Times New Roman" w:hAnsi="Times New Roman" w:cs="Times New Roman"/>
          <w:sz w:val="28"/>
          <w:szCs w:val="28"/>
          <w:lang w:val="ru-RU"/>
        </w:rPr>
        <w:t xml:space="preserve">роста экспорта </w:t>
      </w:r>
      <w:r>
        <w:rPr>
          <w:rFonts w:ascii="Times New Roman" w:hAnsi="Times New Roman" w:cs="Times New Roman"/>
          <w:sz w:val="28"/>
          <w:szCs w:val="28"/>
          <w:lang w:val="ru-RU"/>
        </w:rPr>
        <w:t xml:space="preserve">товаров </w:t>
      </w:r>
      <w:r w:rsidRPr="00E5741D">
        <w:rPr>
          <w:rFonts w:ascii="Times New Roman" w:hAnsi="Times New Roman" w:cs="Times New Roman"/>
          <w:sz w:val="28"/>
          <w:szCs w:val="28"/>
          <w:lang w:val="ru-RU"/>
        </w:rPr>
        <w:t>легкой промышленности и благоприятной деловой среды, используя существующие соглашения о свободной торговле</w:t>
      </w:r>
      <w:r w:rsidR="001D4539">
        <w:rPr>
          <w:rFonts w:ascii="Times New Roman" w:hAnsi="Times New Roman" w:cs="Times New Roman"/>
          <w:sz w:val="28"/>
          <w:szCs w:val="28"/>
          <w:lang w:val="ru-RU"/>
        </w:rPr>
        <w:t xml:space="preserve"> (</w:t>
      </w:r>
      <w:r w:rsidR="0066331A">
        <w:rPr>
          <w:rFonts w:ascii="Times New Roman" w:hAnsi="Times New Roman" w:cs="Times New Roman"/>
          <w:sz w:val="28"/>
          <w:szCs w:val="28"/>
          <w:lang w:val="ru-RU"/>
        </w:rPr>
        <w:t>Т</w:t>
      </w:r>
      <w:r w:rsidR="001D4539">
        <w:rPr>
          <w:rFonts w:ascii="Times New Roman" w:hAnsi="Times New Roman" w:cs="Times New Roman"/>
          <w:sz w:val="28"/>
          <w:szCs w:val="28"/>
          <w:lang w:val="ru-RU"/>
        </w:rPr>
        <w:t xml:space="preserve">аблица </w:t>
      </w:r>
      <w:r w:rsidR="00943CED">
        <w:rPr>
          <w:rFonts w:ascii="Times New Roman" w:hAnsi="Times New Roman" w:cs="Times New Roman"/>
          <w:sz w:val="28"/>
          <w:szCs w:val="28"/>
          <w:lang w:val="ru-RU"/>
        </w:rPr>
        <w:t>7</w:t>
      </w:r>
      <w:r w:rsidR="001D4539">
        <w:rPr>
          <w:rFonts w:ascii="Times New Roman" w:hAnsi="Times New Roman" w:cs="Times New Roman"/>
          <w:sz w:val="28"/>
          <w:szCs w:val="28"/>
          <w:lang w:val="ru-RU"/>
        </w:rPr>
        <w:t>)</w:t>
      </w:r>
      <w:r w:rsidRPr="00E5741D">
        <w:rPr>
          <w:rFonts w:ascii="Times New Roman" w:hAnsi="Times New Roman" w:cs="Times New Roman"/>
          <w:sz w:val="28"/>
          <w:szCs w:val="28"/>
          <w:lang w:val="ru-RU"/>
        </w:rPr>
        <w:t>.</w:t>
      </w:r>
    </w:p>
    <w:p w14:paraId="4CF2F477" w14:textId="77777777" w:rsidR="000D5A95" w:rsidRDefault="000D5A95" w:rsidP="00E5741D">
      <w:pPr>
        <w:spacing w:after="0" w:line="240" w:lineRule="auto"/>
        <w:ind w:firstLine="709"/>
        <w:jc w:val="both"/>
        <w:rPr>
          <w:rFonts w:ascii="Times New Roman" w:hAnsi="Times New Roman" w:cs="Times New Roman"/>
          <w:sz w:val="28"/>
          <w:szCs w:val="28"/>
          <w:lang w:val="ru-RU"/>
        </w:rPr>
      </w:pPr>
    </w:p>
    <w:p w14:paraId="1F9950C0" w14:textId="77777777" w:rsidR="000D5A95" w:rsidRDefault="000D5A95" w:rsidP="0066331A">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w:t>
      </w:r>
      <w:r w:rsidR="00943CED">
        <w:rPr>
          <w:rFonts w:ascii="Times New Roman" w:hAnsi="Times New Roman" w:cs="Times New Roman"/>
          <w:sz w:val="28"/>
          <w:szCs w:val="28"/>
          <w:lang w:val="ru-RU"/>
        </w:rPr>
        <w:t>7</w:t>
      </w:r>
      <w:r>
        <w:rPr>
          <w:rFonts w:ascii="Times New Roman" w:hAnsi="Times New Roman" w:cs="Times New Roman"/>
          <w:sz w:val="28"/>
          <w:szCs w:val="28"/>
          <w:lang w:val="ru-RU"/>
        </w:rPr>
        <w:t xml:space="preserve"> – Сравнительные параметры устойчивости развития легкой промышленности различных стран</w:t>
      </w:r>
    </w:p>
    <w:p w14:paraId="57BB8F38" w14:textId="77777777" w:rsidR="00E76D49" w:rsidRPr="000D5A95" w:rsidRDefault="00E76D49" w:rsidP="00EF6454">
      <w:pPr>
        <w:spacing w:after="0" w:line="240" w:lineRule="auto"/>
        <w:ind w:firstLine="709"/>
        <w:jc w:val="both"/>
        <w:rPr>
          <w:rFonts w:ascii="Times New Roman" w:hAnsi="Times New Roman" w:cs="Times New Roman"/>
          <w:sz w:val="28"/>
          <w:szCs w:val="28"/>
          <w:lang w:val="ru-RU"/>
        </w:rPr>
      </w:pPr>
    </w:p>
    <w:tbl>
      <w:tblPr>
        <w:tblStyle w:val="a3"/>
        <w:tblW w:w="9653" w:type="dxa"/>
        <w:tblLayout w:type="fixed"/>
        <w:tblLook w:val="04A0" w:firstRow="1" w:lastRow="0" w:firstColumn="1" w:lastColumn="0" w:noHBand="0" w:noVBand="1"/>
      </w:tblPr>
      <w:tblGrid>
        <w:gridCol w:w="1951"/>
        <w:gridCol w:w="3123"/>
        <w:gridCol w:w="1413"/>
        <w:gridCol w:w="1606"/>
        <w:gridCol w:w="1560"/>
      </w:tblGrid>
      <w:tr w:rsidR="000D5A95" w14:paraId="16409B6B" w14:textId="77777777" w:rsidTr="00B0661C">
        <w:trPr>
          <w:trHeight w:val="525"/>
        </w:trPr>
        <w:tc>
          <w:tcPr>
            <w:tcW w:w="1951" w:type="dxa"/>
            <w:vAlign w:val="center"/>
          </w:tcPr>
          <w:p w14:paraId="51723D65" w14:textId="77777777" w:rsidR="000D5A95" w:rsidRPr="00A421E7" w:rsidRDefault="000D5A95" w:rsidP="000D5A95">
            <w:pPr>
              <w:jc w:val="center"/>
              <w:rPr>
                <w:rFonts w:ascii="Times New Roman" w:hAnsi="Times New Roman" w:cs="Times New Roman"/>
                <w:sz w:val="24"/>
                <w:szCs w:val="24"/>
                <w:lang w:val="ru-RU"/>
              </w:rPr>
            </w:pPr>
            <w:r w:rsidRPr="00A421E7">
              <w:rPr>
                <w:rFonts w:ascii="Times New Roman" w:hAnsi="Times New Roman" w:cs="Times New Roman"/>
                <w:sz w:val="24"/>
                <w:szCs w:val="24"/>
                <w:lang w:val="ru-RU"/>
              </w:rPr>
              <w:t>Факторы</w:t>
            </w:r>
          </w:p>
        </w:tc>
        <w:tc>
          <w:tcPr>
            <w:tcW w:w="3123" w:type="dxa"/>
            <w:vAlign w:val="center"/>
          </w:tcPr>
          <w:p w14:paraId="26AA34AB" w14:textId="77777777" w:rsidR="000D5A95" w:rsidRPr="00A421E7" w:rsidRDefault="000D5A95" w:rsidP="000D5A95">
            <w:pPr>
              <w:jc w:val="center"/>
              <w:rPr>
                <w:rFonts w:ascii="Times New Roman" w:hAnsi="Times New Roman" w:cs="Times New Roman"/>
                <w:sz w:val="24"/>
                <w:szCs w:val="24"/>
                <w:lang w:val="ru-RU"/>
              </w:rPr>
            </w:pPr>
            <w:r w:rsidRPr="00A421E7">
              <w:rPr>
                <w:rFonts w:ascii="Times New Roman" w:hAnsi="Times New Roman" w:cs="Times New Roman"/>
                <w:sz w:val="24"/>
                <w:szCs w:val="24"/>
                <w:lang w:val="ru-RU"/>
              </w:rPr>
              <w:t>Параметры</w:t>
            </w:r>
          </w:p>
        </w:tc>
        <w:tc>
          <w:tcPr>
            <w:tcW w:w="1413" w:type="dxa"/>
            <w:vAlign w:val="center"/>
          </w:tcPr>
          <w:p w14:paraId="6AB349F4" w14:textId="77777777" w:rsidR="000D5A95" w:rsidRPr="00A421E7" w:rsidRDefault="000D5A95" w:rsidP="000D5A95">
            <w:pPr>
              <w:jc w:val="center"/>
              <w:rPr>
                <w:rFonts w:ascii="Times New Roman" w:hAnsi="Times New Roman" w:cs="Times New Roman"/>
                <w:sz w:val="24"/>
                <w:szCs w:val="24"/>
                <w:lang w:val="ru-RU"/>
              </w:rPr>
            </w:pPr>
            <w:r w:rsidRPr="00A421E7">
              <w:rPr>
                <w:rFonts w:ascii="Times New Roman" w:hAnsi="Times New Roman" w:cs="Times New Roman"/>
                <w:sz w:val="24"/>
                <w:szCs w:val="24"/>
                <w:lang w:val="ru-RU"/>
              </w:rPr>
              <w:t>Вьетнам</w:t>
            </w:r>
          </w:p>
        </w:tc>
        <w:tc>
          <w:tcPr>
            <w:tcW w:w="1606" w:type="dxa"/>
            <w:vAlign w:val="center"/>
          </w:tcPr>
          <w:p w14:paraId="7B28FA91" w14:textId="77777777" w:rsidR="000D5A95" w:rsidRPr="00A421E7" w:rsidRDefault="000D5A95" w:rsidP="000D5A95">
            <w:pPr>
              <w:jc w:val="center"/>
              <w:rPr>
                <w:rFonts w:ascii="Times New Roman" w:hAnsi="Times New Roman" w:cs="Times New Roman"/>
                <w:sz w:val="24"/>
                <w:szCs w:val="24"/>
                <w:lang w:val="ru-RU"/>
              </w:rPr>
            </w:pPr>
            <w:r w:rsidRPr="00A421E7">
              <w:rPr>
                <w:rFonts w:ascii="Times New Roman" w:hAnsi="Times New Roman" w:cs="Times New Roman"/>
                <w:sz w:val="24"/>
                <w:szCs w:val="24"/>
                <w:lang w:val="ru-RU"/>
              </w:rPr>
              <w:t>Китай</w:t>
            </w:r>
          </w:p>
        </w:tc>
        <w:tc>
          <w:tcPr>
            <w:tcW w:w="1560" w:type="dxa"/>
            <w:vAlign w:val="center"/>
          </w:tcPr>
          <w:p w14:paraId="6E218036" w14:textId="77777777" w:rsidR="000D5A95" w:rsidRPr="00A421E7" w:rsidRDefault="000D5A95" w:rsidP="000D5A95">
            <w:pPr>
              <w:jc w:val="center"/>
              <w:rPr>
                <w:rFonts w:ascii="Times New Roman" w:hAnsi="Times New Roman" w:cs="Times New Roman"/>
                <w:sz w:val="24"/>
                <w:szCs w:val="24"/>
                <w:lang w:val="ru-RU"/>
              </w:rPr>
            </w:pPr>
            <w:r w:rsidRPr="00A421E7">
              <w:rPr>
                <w:rFonts w:ascii="Times New Roman" w:hAnsi="Times New Roman" w:cs="Times New Roman"/>
                <w:sz w:val="24"/>
                <w:szCs w:val="24"/>
                <w:lang w:val="ru-RU"/>
              </w:rPr>
              <w:t>Индия</w:t>
            </w:r>
          </w:p>
        </w:tc>
      </w:tr>
      <w:tr w:rsidR="000D5A95" w:rsidRPr="000D5A95" w14:paraId="351B9C19" w14:textId="77777777" w:rsidTr="00B0661C">
        <w:tc>
          <w:tcPr>
            <w:tcW w:w="1951" w:type="dxa"/>
            <w:vMerge w:val="restart"/>
            <w:vAlign w:val="center"/>
          </w:tcPr>
          <w:p w14:paraId="47971ED4" w14:textId="77777777" w:rsidR="000D5A95" w:rsidRPr="00A421E7" w:rsidRDefault="000D5A95" w:rsidP="000D5A95">
            <w:pPr>
              <w:rPr>
                <w:rFonts w:ascii="Times New Roman" w:hAnsi="Times New Roman" w:cs="Times New Roman"/>
                <w:sz w:val="24"/>
                <w:szCs w:val="24"/>
                <w:lang w:val="ru-RU"/>
              </w:rPr>
            </w:pPr>
            <w:r w:rsidRPr="00A421E7">
              <w:rPr>
                <w:rFonts w:ascii="Times New Roman" w:hAnsi="Times New Roman" w:cs="Times New Roman"/>
                <w:sz w:val="24"/>
                <w:szCs w:val="24"/>
                <w:lang w:val="ru-RU"/>
              </w:rPr>
              <w:t>Факторные условия</w:t>
            </w:r>
          </w:p>
        </w:tc>
        <w:tc>
          <w:tcPr>
            <w:tcW w:w="3123" w:type="dxa"/>
          </w:tcPr>
          <w:p w14:paraId="0B868562" w14:textId="7F2B549D" w:rsidR="007C3FC4" w:rsidRPr="00A421E7" w:rsidRDefault="000D5A95" w:rsidP="005B699D">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Заработная плата рабочих в отрасли (долл. США/час)</w:t>
            </w:r>
          </w:p>
        </w:tc>
        <w:tc>
          <w:tcPr>
            <w:tcW w:w="1413" w:type="dxa"/>
          </w:tcPr>
          <w:p w14:paraId="42B7B653" w14:textId="77777777" w:rsidR="000D5A95" w:rsidRPr="00A421E7" w:rsidRDefault="000D5A95"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2,99</w:t>
            </w:r>
          </w:p>
        </w:tc>
        <w:tc>
          <w:tcPr>
            <w:tcW w:w="1606" w:type="dxa"/>
          </w:tcPr>
          <w:p w14:paraId="1CDA710F" w14:textId="77777777" w:rsidR="000D5A95" w:rsidRPr="00A421E7" w:rsidRDefault="000D5A95" w:rsidP="000D5A95">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6,5</w:t>
            </w:r>
          </w:p>
          <w:p w14:paraId="03301D4D" w14:textId="77777777" w:rsidR="000D5A95" w:rsidRPr="00A421E7" w:rsidRDefault="000D5A95" w:rsidP="00EF6454">
            <w:pPr>
              <w:jc w:val="both"/>
              <w:rPr>
                <w:rFonts w:ascii="Times New Roman" w:hAnsi="Times New Roman" w:cs="Times New Roman"/>
                <w:sz w:val="24"/>
                <w:szCs w:val="24"/>
                <w:lang w:val="ru-RU"/>
              </w:rPr>
            </w:pPr>
          </w:p>
        </w:tc>
        <w:tc>
          <w:tcPr>
            <w:tcW w:w="1560" w:type="dxa"/>
          </w:tcPr>
          <w:p w14:paraId="67E0C612" w14:textId="77777777" w:rsidR="000D5A95" w:rsidRPr="00A421E7" w:rsidRDefault="00B0661C" w:rsidP="00B0661C">
            <w:pPr>
              <w:jc w:val="both"/>
              <w:rPr>
                <w:rFonts w:ascii="Times New Roman" w:hAnsi="Times New Roman" w:cs="Times New Roman"/>
                <w:sz w:val="24"/>
                <w:szCs w:val="24"/>
              </w:rPr>
            </w:pPr>
            <w:r w:rsidRPr="00A421E7">
              <w:rPr>
                <w:rFonts w:ascii="Times New Roman" w:hAnsi="Times New Roman" w:cs="Times New Roman"/>
                <w:sz w:val="24"/>
                <w:szCs w:val="24"/>
              </w:rPr>
              <w:t>3</w:t>
            </w:r>
            <w:r w:rsidRPr="00A421E7">
              <w:rPr>
                <w:rFonts w:ascii="Times New Roman" w:hAnsi="Times New Roman" w:cs="Times New Roman"/>
                <w:sz w:val="24"/>
                <w:szCs w:val="24"/>
                <w:lang w:val="ru-RU"/>
              </w:rPr>
              <w:t>,</w:t>
            </w:r>
            <w:r w:rsidRPr="00A421E7">
              <w:rPr>
                <w:rFonts w:ascii="Times New Roman" w:hAnsi="Times New Roman" w:cs="Times New Roman"/>
                <w:sz w:val="24"/>
                <w:szCs w:val="24"/>
              </w:rPr>
              <w:t>2</w:t>
            </w:r>
          </w:p>
        </w:tc>
      </w:tr>
      <w:tr w:rsidR="000D5A95" w:rsidRPr="000D5A95" w14:paraId="430A6DE8" w14:textId="77777777" w:rsidTr="007C3FC4">
        <w:tc>
          <w:tcPr>
            <w:tcW w:w="1951" w:type="dxa"/>
            <w:vMerge/>
            <w:tcBorders>
              <w:bottom w:val="nil"/>
            </w:tcBorders>
          </w:tcPr>
          <w:p w14:paraId="7F4049B7" w14:textId="77777777" w:rsidR="000D5A95" w:rsidRPr="00A421E7" w:rsidRDefault="000D5A95" w:rsidP="00EF6454">
            <w:pPr>
              <w:jc w:val="both"/>
              <w:rPr>
                <w:rFonts w:ascii="Times New Roman" w:hAnsi="Times New Roman" w:cs="Times New Roman"/>
                <w:sz w:val="24"/>
                <w:szCs w:val="24"/>
                <w:lang w:val="ru-RU"/>
              </w:rPr>
            </w:pPr>
          </w:p>
        </w:tc>
        <w:tc>
          <w:tcPr>
            <w:tcW w:w="3123" w:type="dxa"/>
            <w:tcBorders>
              <w:bottom w:val="nil"/>
            </w:tcBorders>
          </w:tcPr>
          <w:p w14:paraId="6058DB21" w14:textId="7169B400" w:rsidR="007C3FC4" w:rsidRPr="00A421E7" w:rsidRDefault="000D5A95" w:rsidP="005B699D">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Численность рабочих и служащих в отрасли (млн чел.)</w:t>
            </w:r>
          </w:p>
        </w:tc>
        <w:tc>
          <w:tcPr>
            <w:tcW w:w="1413" w:type="dxa"/>
            <w:tcBorders>
              <w:bottom w:val="nil"/>
            </w:tcBorders>
          </w:tcPr>
          <w:p w14:paraId="4BDB5F53" w14:textId="77777777" w:rsidR="000D5A95" w:rsidRPr="00A421E7" w:rsidRDefault="000D5A95" w:rsidP="000D5A95">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2,7 </w:t>
            </w:r>
          </w:p>
        </w:tc>
        <w:tc>
          <w:tcPr>
            <w:tcW w:w="1606" w:type="dxa"/>
            <w:tcBorders>
              <w:bottom w:val="nil"/>
            </w:tcBorders>
          </w:tcPr>
          <w:p w14:paraId="39E4C0EE" w14:textId="77777777" w:rsidR="000D5A95" w:rsidRPr="00A421E7" w:rsidRDefault="000D5A95"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25</w:t>
            </w:r>
          </w:p>
        </w:tc>
        <w:tc>
          <w:tcPr>
            <w:tcW w:w="1560" w:type="dxa"/>
            <w:tcBorders>
              <w:bottom w:val="nil"/>
            </w:tcBorders>
          </w:tcPr>
          <w:p w14:paraId="17CA32C5" w14:textId="77777777" w:rsidR="000D5A95" w:rsidRPr="00A421E7" w:rsidRDefault="00B0661C" w:rsidP="00EF6454">
            <w:pPr>
              <w:jc w:val="both"/>
              <w:rPr>
                <w:rFonts w:ascii="Times New Roman" w:hAnsi="Times New Roman" w:cs="Times New Roman"/>
                <w:sz w:val="24"/>
                <w:szCs w:val="24"/>
              </w:rPr>
            </w:pPr>
            <w:r w:rsidRPr="00A421E7">
              <w:rPr>
                <w:rFonts w:ascii="Times New Roman" w:hAnsi="Times New Roman" w:cs="Times New Roman"/>
                <w:sz w:val="24"/>
                <w:szCs w:val="24"/>
              </w:rPr>
              <w:t>105</w:t>
            </w:r>
          </w:p>
        </w:tc>
      </w:tr>
      <w:tr w:rsidR="007C3FC4" w:rsidRPr="000D5A95" w14:paraId="01D74605" w14:textId="77777777" w:rsidTr="007C3FC4">
        <w:tc>
          <w:tcPr>
            <w:tcW w:w="1951" w:type="dxa"/>
            <w:vMerge w:val="restart"/>
            <w:tcBorders>
              <w:top w:val="single" w:sz="4" w:space="0" w:color="auto"/>
            </w:tcBorders>
          </w:tcPr>
          <w:p w14:paraId="7D418880" w14:textId="77777777" w:rsidR="007C3FC4" w:rsidRPr="00A421E7" w:rsidRDefault="007C3FC4" w:rsidP="00EF6454">
            <w:pPr>
              <w:jc w:val="both"/>
              <w:rPr>
                <w:rFonts w:ascii="Times New Roman" w:hAnsi="Times New Roman" w:cs="Times New Roman"/>
                <w:sz w:val="24"/>
                <w:szCs w:val="24"/>
                <w:lang w:val="ru-RU"/>
              </w:rPr>
            </w:pPr>
          </w:p>
        </w:tc>
        <w:tc>
          <w:tcPr>
            <w:tcW w:w="3123" w:type="dxa"/>
            <w:tcBorders>
              <w:top w:val="single" w:sz="4" w:space="0" w:color="auto"/>
            </w:tcBorders>
          </w:tcPr>
          <w:p w14:paraId="561E9D12" w14:textId="62688E9E" w:rsidR="007C3FC4" w:rsidRPr="00A421E7" w:rsidRDefault="007C3FC4" w:rsidP="000D5A95">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Производительность труда в отрасли (рубашки/рабочий/день) </w:t>
            </w:r>
          </w:p>
        </w:tc>
        <w:tc>
          <w:tcPr>
            <w:tcW w:w="1413" w:type="dxa"/>
            <w:tcBorders>
              <w:top w:val="single" w:sz="4" w:space="0" w:color="auto"/>
            </w:tcBorders>
          </w:tcPr>
          <w:p w14:paraId="6F7C9E11" w14:textId="6034313E" w:rsidR="007C3FC4" w:rsidRPr="00A421E7" w:rsidRDefault="007C3FC4" w:rsidP="000D5A95">
            <w:pPr>
              <w:jc w:val="both"/>
              <w:rPr>
                <w:rFonts w:ascii="Times New Roman" w:hAnsi="Times New Roman" w:cs="Times New Roman"/>
                <w:sz w:val="24"/>
                <w:szCs w:val="24"/>
              </w:rPr>
            </w:pPr>
            <w:r w:rsidRPr="00A421E7">
              <w:rPr>
                <w:rFonts w:ascii="Times New Roman" w:hAnsi="Times New Roman" w:cs="Times New Roman"/>
                <w:sz w:val="24"/>
                <w:szCs w:val="24"/>
                <w:lang w:val="ru-RU"/>
              </w:rPr>
              <w:t>7</w:t>
            </w:r>
          </w:p>
        </w:tc>
        <w:tc>
          <w:tcPr>
            <w:tcW w:w="1606" w:type="dxa"/>
            <w:tcBorders>
              <w:top w:val="single" w:sz="4" w:space="0" w:color="auto"/>
            </w:tcBorders>
          </w:tcPr>
          <w:p w14:paraId="1AC8ECE9" w14:textId="4D52134E"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16</w:t>
            </w:r>
          </w:p>
        </w:tc>
        <w:tc>
          <w:tcPr>
            <w:tcW w:w="1560" w:type="dxa"/>
            <w:tcBorders>
              <w:top w:val="single" w:sz="4" w:space="0" w:color="auto"/>
            </w:tcBorders>
          </w:tcPr>
          <w:p w14:paraId="29356E5A" w14:textId="60BB73DF"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5</w:t>
            </w:r>
          </w:p>
        </w:tc>
      </w:tr>
      <w:tr w:rsidR="007C3FC4" w:rsidRPr="000D5A95" w14:paraId="39F07D79" w14:textId="77777777" w:rsidTr="00B0661C">
        <w:tc>
          <w:tcPr>
            <w:tcW w:w="1951" w:type="dxa"/>
            <w:vMerge/>
          </w:tcPr>
          <w:p w14:paraId="57AF924E" w14:textId="77777777" w:rsidR="007C3FC4" w:rsidRPr="00A421E7" w:rsidRDefault="007C3FC4" w:rsidP="00EF6454">
            <w:pPr>
              <w:jc w:val="both"/>
              <w:rPr>
                <w:rFonts w:ascii="Times New Roman" w:hAnsi="Times New Roman" w:cs="Times New Roman"/>
                <w:sz w:val="24"/>
                <w:szCs w:val="24"/>
                <w:lang w:val="ru-RU"/>
              </w:rPr>
            </w:pPr>
          </w:p>
        </w:tc>
        <w:tc>
          <w:tcPr>
            <w:tcW w:w="3123" w:type="dxa"/>
          </w:tcPr>
          <w:p w14:paraId="058CA783" w14:textId="1259185E" w:rsidR="007C3FC4" w:rsidRPr="00A421E7" w:rsidRDefault="007C3FC4" w:rsidP="000D5A95">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Расходы на НИОКР (% ВВП)</w:t>
            </w:r>
          </w:p>
        </w:tc>
        <w:tc>
          <w:tcPr>
            <w:tcW w:w="1413" w:type="dxa"/>
          </w:tcPr>
          <w:p w14:paraId="0002F2A8" w14:textId="7F088644" w:rsidR="007C3FC4" w:rsidRPr="00A421E7" w:rsidRDefault="007C3FC4" w:rsidP="000D5A95">
            <w:pPr>
              <w:jc w:val="both"/>
              <w:rPr>
                <w:rFonts w:ascii="Times New Roman" w:hAnsi="Times New Roman" w:cs="Times New Roman"/>
                <w:sz w:val="24"/>
                <w:szCs w:val="24"/>
              </w:rPr>
            </w:pPr>
            <w:r w:rsidRPr="00A421E7">
              <w:rPr>
                <w:rFonts w:ascii="Times New Roman" w:hAnsi="Times New Roman" w:cs="Times New Roman"/>
                <w:sz w:val="24"/>
                <w:szCs w:val="24"/>
              </w:rPr>
              <w:t>1</w:t>
            </w:r>
            <w:r w:rsidRPr="00A421E7">
              <w:rPr>
                <w:rFonts w:ascii="Times New Roman" w:hAnsi="Times New Roman" w:cs="Times New Roman"/>
                <w:sz w:val="24"/>
                <w:szCs w:val="24"/>
                <w:lang w:val="ru-RU"/>
              </w:rPr>
              <w:t>,</w:t>
            </w:r>
            <w:r w:rsidRPr="00A421E7">
              <w:rPr>
                <w:rFonts w:ascii="Times New Roman" w:hAnsi="Times New Roman" w:cs="Times New Roman"/>
                <w:sz w:val="24"/>
                <w:szCs w:val="24"/>
              </w:rPr>
              <w:t>48</w:t>
            </w:r>
          </w:p>
        </w:tc>
        <w:tc>
          <w:tcPr>
            <w:tcW w:w="1606" w:type="dxa"/>
          </w:tcPr>
          <w:p w14:paraId="0C23D500" w14:textId="0513E0C8"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2,08</w:t>
            </w:r>
          </w:p>
        </w:tc>
        <w:tc>
          <w:tcPr>
            <w:tcW w:w="1560" w:type="dxa"/>
          </w:tcPr>
          <w:p w14:paraId="55AF1CCB" w14:textId="66A318B8"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1,99</w:t>
            </w:r>
          </w:p>
        </w:tc>
      </w:tr>
      <w:tr w:rsidR="007C3FC4" w:rsidRPr="000D5A95" w14:paraId="03A2972A" w14:textId="77777777" w:rsidTr="00B0661C">
        <w:tc>
          <w:tcPr>
            <w:tcW w:w="1951" w:type="dxa"/>
            <w:vMerge w:val="restart"/>
          </w:tcPr>
          <w:p w14:paraId="65E6569B"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Условия спроса</w:t>
            </w:r>
          </w:p>
        </w:tc>
        <w:tc>
          <w:tcPr>
            <w:tcW w:w="3123" w:type="dxa"/>
          </w:tcPr>
          <w:p w14:paraId="509570DE" w14:textId="77777777" w:rsidR="007C3FC4" w:rsidRPr="00A421E7" w:rsidRDefault="007C3FC4" w:rsidP="000D5A95">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Общая численность населения (млн человек)</w:t>
            </w:r>
          </w:p>
        </w:tc>
        <w:tc>
          <w:tcPr>
            <w:tcW w:w="1413" w:type="dxa"/>
          </w:tcPr>
          <w:p w14:paraId="1017D875" w14:textId="77777777" w:rsidR="007C3FC4" w:rsidRPr="00A421E7" w:rsidRDefault="007C3FC4"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9758 </w:t>
            </w:r>
          </w:p>
        </w:tc>
        <w:tc>
          <w:tcPr>
            <w:tcW w:w="1606" w:type="dxa"/>
          </w:tcPr>
          <w:p w14:paraId="7DD7B1E1"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14417</w:t>
            </w:r>
          </w:p>
        </w:tc>
        <w:tc>
          <w:tcPr>
            <w:tcW w:w="1560" w:type="dxa"/>
          </w:tcPr>
          <w:p w14:paraId="56CFF97A"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15091</w:t>
            </w:r>
          </w:p>
        </w:tc>
      </w:tr>
      <w:tr w:rsidR="007C3FC4" w:rsidRPr="000D5A95" w14:paraId="55D4FB1E" w14:textId="77777777" w:rsidTr="00B0661C">
        <w:tc>
          <w:tcPr>
            <w:tcW w:w="1951" w:type="dxa"/>
            <w:vMerge/>
          </w:tcPr>
          <w:p w14:paraId="0F8DD192" w14:textId="77777777" w:rsidR="007C3FC4" w:rsidRPr="00A421E7" w:rsidRDefault="007C3FC4" w:rsidP="00EF6454">
            <w:pPr>
              <w:jc w:val="both"/>
              <w:rPr>
                <w:rFonts w:ascii="Times New Roman" w:hAnsi="Times New Roman" w:cs="Times New Roman"/>
                <w:sz w:val="24"/>
                <w:szCs w:val="24"/>
                <w:lang w:val="ru-RU"/>
              </w:rPr>
            </w:pPr>
          </w:p>
        </w:tc>
        <w:tc>
          <w:tcPr>
            <w:tcW w:w="3123" w:type="dxa"/>
          </w:tcPr>
          <w:p w14:paraId="4EAD8111" w14:textId="77777777" w:rsidR="007C3FC4" w:rsidRPr="00A421E7" w:rsidRDefault="007C3FC4"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ВВП (млрд долл. США) </w:t>
            </w:r>
          </w:p>
        </w:tc>
        <w:tc>
          <w:tcPr>
            <w:tcW w:w="1413" w:type="dxa"/>
          </w:tcPr>
          <w:p w14:paraId="713D3766" w14:textId="77777777" w:rsidR="007C3FC4" w:rsidRPr="00A421E7" w:rsidRDefault="007C3FC4"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425</w:t>
            </w:r>
          </w:p>
        </w:tc>
        <w:tc>
          <w:tcPr>
            <w:tcW w:w="1606" w:type="dxa"/>
          </w:tcPr>
          <w:p w14:paraId="5483362B"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15380</w:t>
            </w:r>
          </w:p>
        </w:tc>
        <w:tc>
          <w:tcPr>
            <w:tcW w:w="1560" w:type="dxa"/>
          </w:tcPr>
          <w:p w14:paraId="48C20209"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10280</w:t>
            </w:r>
          </w:p>
        </w:tc>
      </w:tr>
      <w:tr w:rsidR="007C3FC4" w:rsidRPr="000D5A95" w14:paraId="643FB6C1" w14:textId="77777777" w:rsidTr="00B0661C">
        <w:tc>
          <w:tcPr>
            <w:tcW w:w="1951" w:type="dxa"/>
            <w:vMerge/>
          </w:tcPr>
          <w:p w14:paraId="66B2A4A8" w14:textId="77777777" w:rsidR="007C3FC4" w:rsidRPr="00A421E7" w:rsidRDefault="007C3FC4" w:rsidP="00EF6454">
            <w:pPr>
              <w:jc w:val="both"/>
              <w:rPr>
                <w:rFonts w:ascii="Times New Roman" w:hAnsi="Times New Roman" w:cs="Times New Roman"/>
                <w:sz w:val="24"/>
                <w:szCs w:val="24"/>
                <w:lang w:val="ru-RU"/>
              </w:rPr>
            </w:pPr>
          </w:p>
        </w:tc>
        <w:tc>
          <w:tcPr>
            <w:tcW w:w="3123" w:type="dxa"/>
          </w:tcPr>
          <w:p w14:paraId="6E63BD69" w14:textId="77777777" w:rsidR="007C3FC4" w:rsidRPr="00A421E7" w:rsidRDefault="007C3FC4"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Уровень занятости (%) </w:t>
            </w:r>
          </w:p>
        </w:tc>
        <w:tc>
          <w:tcPr>
            <w:tcW w:w="1413" w:type="dxa"/>
          </w:tcPr>
          <w:p w14:paraId="03665312" w14:textId="77777777" w:rsidR="007C3FC4" w:rsidRPr="00A421E7" w:rsidRDefault="007C3FC4"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75,9 </w:t>
            </w:r>
          </w:p>
        </w:tc>
        <w:tc>
          <w:tcPr>
            <w:tcW w:w="1606" w:type="dxa"/>
          </w:tcPr>
          <w:p w14:paraId="078D78A3"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63,5</w:t>
            </w:r>
          </w:p>
        </w:tc>
        <w:tc>
          <w:tcPr>
            <w:tcW w:w="1560" w:type="dxa"/>
          </w:tcPr>
          <w:p w14:paraId="5959C74D"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58,4</w:t>
            </w:r>
          </w:p>
        </w:tc>
      </w:tr>
      <w:tr w:rsidR="007C3FC4" w:rsidRPr="000D5A95" w14:paraId="4007FB22" w14:textId="77777777" w:rsidTr="00B0661C">
        <w:tc>
          <w:tcPr>
            <w:tcW w:w="1951" w:type="dxa"/>
            <w:vMerge/>
          </w:tcPr>
          <w:p w14:paraId="7B52E586" w14:textId="77777777" w:rsidR="007C3FC4" w:rsidRPr="00A421E7" w:rsidRDefault="007C3FC4" w:rsidP="00EF6454">
            <w:pPr>
              <w:jc w:val="both"/>
              <w:rPr>
                <w:rFonts w:ascii="Times New Roman" w:hAnsi="Times New Roman" w:cs="Times New Roman"/>
                <w:sz w:val="24"/>
                <w:szCs w:val="24"/>
                <w:lang w:val="ru-RU"/>
              </w:rPr>
            </w:pPr>
          </w:p>
        </w:tc>
        <w:tc>
          <w:tcPr>
            <w:tcW w:w="3123" w:type="dxa"/>
          </w:tcPr>
          <w:p w14:paraId="363C3699" w14:textId="77777777" w:rsidR="007C3FC4" w:rsidRPr="00A421E7" w:rsidRDefault="007C3FC4"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ВВП на душу населения (долл. США) </w:t>
            </w:r>
          </w:p>
        </w:tc>
        <w:tc>
          <w:tcPr>
            <w:tcW w:w="1413" w:type="dxa"/>
          </w:tcPr>
          <w:p w14:paraId="3F075B3B" w14:textId="77777777" w:rsidR="007C3FC4" w:rsidRPr="00A421E7" w:rsidRDefault="007C3FC4"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2123,46 </w:t>
            </w:r>
          </w:p>
        </w:tc>
        <w:tc>
          <w:tcPr>
            <w:tcW w:w="1606" w:type="dxa"/>
          </w:tcPr>
          <w:p w14:paraId="1843C37F"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10673,1</w:t>
            </w:r>
          </w:p>
        </w:tc>
        <w:tc>
          <w:tcPr>
            <w:tcW w:w="1560" w:type="dxa"/>
          </w:tcPr>
          <w:p w14:paraId="7AAFA98A"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8909,7</w:t>
            </w:r>
          </w:p>
        </w:tc>
      </w:tr>
      <w:tr w:rsidR="007C3FC4" w:rsidRPr="000D5A95" w14:paraId="44D259D4" w14:textId="77777777" w:rsidTr="00B0661C">
        <w:tc>
          <w:tcPr>
            <w:tcW w:w="1951" w:type="dxa"/>
            <w:vMerge/>
          </w:tcPr>
          <w:p w14:paraId="0D3A25B1" w14:textId="77777777" w:rsidR="007C3FC4" w:rsidRPr="00A421E7" w:rsidRDefault="007C3FC4" w:rsidP="00EF6454">
            <w:pPr>
              <w:jc w:val="both"/>
              <w:rPr>
                <w:rFonts w:ascii="Times New Roman" w:hAnsi="Times New Roman" w:cs="Times New Roman"/>
                <w:sz w:val="24"/>
                <w:szCs w:val="24"/>
                <w:lang w:val="ru-RU"/>
              </w:rPr>
            </w:pPr>
          </w:p>
        </w:tc>
        <w:tc>
          <w:tcPr>
            <w:tcW w:w="3123" w:type="dxa"/>
          </w:tcPr>
          <w:p w14:paraId="0AC49EB7" w14:textId="77777777" w:rsidR="007C3FC4" w:rsidRPr="00A421E7" w:rsidRDefault="007C3FC4"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Доля расходов домохозяйств на текстиль от валового дохода (%)</w:t>
            </w:r>
          </w:p>
        </w:tc>
        <w:tc>
          <w:tcPr>
            <w:tcW w:w="1413" w:type="dxa"/>
          </w:tcPr>
          <w:p w14:paraId="34099ACA" w14:textId="77777777" w:rsidR="007C3FC4" w:rsidRPr="00A421E7" w:rsidRDefault="007C3FC4"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4.21 </w:t>
            </w:r>
          </w:p>
        </w:tc>
        <w:tc>
          <w:tcPr>
            <w:tcW w:w="1606" w:type="dxa"/>
          </w:tcPr>
          <w:p w14:paraId="6F83F5B8"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7.96</w:t>
            </w:r>
          </w:p>
        </w:tc>
        <w:tc>
          <w:tcPr>
            <w:tcW w:w="1560" w:type="dxa"/>
          </w:tcPr>
          <w:p w14:paraId="347698D8"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5,43</w:t>
            </w:r>
          </w:p>
        </w:tc>
      </w:tr>
      <w:tr w:rsidR="007C3FC4" w:rsidRPr="000D5A95" w14:paraId="705CE17E" w14:textId="77777777" w:rsidTr="0066331A">
        <w:tc>
          <w:tcPr>
            <w:tcW w:w="1951" w:type="dxa"/>
            <w:vMerge/>
            <w:tcBorders>
              <w:bottom w:val="single" w:sz="4" w:space="0" w:color="auto"/>
            </w:tcBorders>
          </w:tcPr>
          <w:p w14:paraId="54CCFF2B" w14:textId="77777777" w:rsidR="007C3FC4" w:rsidRPr="00A421E7" w:rsidRDefault="007C3FC4" w:rsidP="00EF6454">
            <w:pPr>
              <w:jc w:val="both"/>
              <w:rPr>
                <w:rFonts w:ascii="Times New Roman" w:hAnsi="Times New Roman" w:cs="Times New Roman"/>
                <w:sz w:val="24"/>
                <w:szCs w:val="24"/>
                <w:lang w:val="ru-RU"/>
              </w:rPr>
            </w:pPr>
          </w:p>
        </w:tc>
        <w:tc>
          <w:tcPr>
            <w:tcW w:w="3123" w:type="dxa"/>
            <w:tcBorders>
              <w:bottom w:val="single" w:sz="4" w:space="0" w:color="auto"/>
            </w:tcBorders>
          </w:tcPr>
          <w:p w14:paraId="5765F6B3" w14:textId="77777777" w:rsidR="007C3FC4" w:rsidRPr="00A421E7" w:rsidRDefault="007C3FC4"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Индекс образования </w:t>
            </w:r>
          </w:p>
        </w:tc>
        <w:tc>
          <w:tcPr>
            <w:tcW w:w="1413" w:type="dxa"/>
            <w:tcBorders>
              <w:bottom w:val="single" w:sz="4" w:space="0" w:color="auto"/>
            </w:tcBorders>
          </w:tcPr>
          <w:p w14:paraId="7DB6284F" w14:textId="77777777" w:rsidR="007C3FC4" w:rsidRPr="00A421E7" w:rsidRDefault="007C3FC4"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0,704 </w:t>
            </w:r>
          </w:p>
        </w:tc>
        <w:tc>
          <w:tcPr>
            <w:tcW w:w="1606" w:type="dxa"/>
            <w:tcBorders>
              <w:bottom w:val="single" w:sz="4" w:space="0" w:color="auto"/>
            </w:tcBorders>
          </w:tcPr>
          <w:p w14:paraId="5035657F"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0,761</w:t>
            </w:r>
          </w:p>
        </w:tc>
        <w:tc>
          <w:tcPr>
            <w:tcW w:w="1560" w:type="dxa"/>
            <w:tcBorders>
              <w:bottom w:val="single" w:sz="4" w:space="0" w:color="auto"/>
            </w:tcBorders>
          </w:tcPr>
          <w:p w14:paraId="2B838A49"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0,601</w:t>
            </w:r>
          </w:p>
        </w:tc>
      </w:tr>
      <w:tr w:rsidR="007C3FC4" w:rsidRPr="000D5A95" w14:paraId="109CDE35" w14:textId="77777777" w:rsidTr="00B0661C">
        <w:tc>
          <w:tcPr>
            <w:tcW w:w="1951" w:type="dxa"/>
            <w:vMerge w:val="restart"/>
          </w:tcPr>
          <w:p w14:paraId="364389D9" w14:textId="77777777" w:rsidR="007C3FC4" w:rsidRPr="00A421E7" w:rsidRDefault="007C3FC4" w:rsidP="00EF6454">
            <w:pPr>
              <w:jc w:val="both"/>
              <w:rPr>
                <w:rFonts w:ascii="Times New Roman" w:hAnsi="Times New Roman" w:cs="Times New Roman"/>
                <w:sz w:val="24"/>
                <w:szCs w:val="24"/>
              </w:rPr>
            </w:pPr>
            <w:r w:rsidRPr="00A421E7">
              <w:rPr>
                <w:rFonts w:ascii="Times New Roman" w:hAnsi="Times New Roman" w:cs="Times New Roman"/>
                <w:sz w:val="24"/>
                <w:szCs w:val="24"/>
                <w:lang w:val="ru-RU"/>
              </w:rPr>
              <w:t>Связанные и вспомогательные отрасли</w:t>
            </w:r>
          </w:p>
        </w:tc>
        <w:tc>
          <w:tcPr>
            <w:tcW w:w="3123" w:type="dxa"/>
          </w:tcPr>
          <w:p w14:paraId="580C1309" w14:textId="77777777" w:rsidR="007C3FC4" w:rsidRPr="00A421E7" w:rsidRDefault="007C3FC4" w:rsidP="00B0661C">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Производство хлопка (тыс.т) </w:t>
            </w:r>
          </w:p>
        </w:tc>
        <w:tc>
          <w:tcPr>
            <w:tcW w:w="1413" w:type="dxa"/>
          </w:tcPr>
          <w:p w14:paraId="62432BDD" w14:textId="77777777" w:rsidR="007C3FC4" w:rsidRPr="00A421E7" w:rsidRDefault="007C3FC4"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1,36 </w:t>
            </w:r>
          </w:p>
        </w:tc>
        <w:tc>
          <w:tcPr>
            <w:tcW w:w="1606" w:type="dxa"/>
          </w:tcPr>
          <w:p w14:paraId="45F6B732"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6532</w:t>
            </w:r>
          </w:p>
        </w:tc>
        <w:tc>
          <w:tcPr>
            <w:tcW w:w="1560" w:type="dxa"/>
          </w:tcPr>
          <w:p w14:paraId="24DEC0F3"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5346</w:t>
            </w:r>
          </w:p>
        </w:tc>
      </w:tr>
      <w:tr w:rsidR="007C3FC4" w:rsidRPr="000D5A95" w14:paraId="14A5BB1E" w14:textId="77777777" w:rsidTr="00B0661C">
        <w:tc>
          <w:tcPr>
            <w:tcW w:w="1951" w:type="dxa"/>
            <w:vMerge/>
          </w:tcPr>
          <w:p w14:paraId="6D054602" w14:textId="77777777" w:rsidR="007C3FC4" w:rsidRPr="00A421E7" w:rsidRDefault="007C3FC4" w:rsidP="00EF6454">
            <w:pPr>
              <w:jc w:val="both"/>
              <w:rPr>
                <w:rFonts w:ascii="Times New Roman" w:hAnsi="Times New Roman" w:cs="Times New Roman"/>
                <w:sz w:val="24"/>
                <w:szCs w:val="24"/>
                <w:lang w:val="ru-RU"/>
              </w:rPr>
            </w:pPr>
          </w:p>
        </w:tc>
        <w:tc>
          <w:tcPr>
            <w:tcW w:w="3123" w:type="dxa"/>
          </w:tcPr>
          <w:p w14:paraId="7E5BA1C0" w14:textId="77777777" w:rsidR="007C3FC4" w:rsidRPr="00A421E7" w:rsidRDefault="007C3FC4" w:rsidP="00B0661C">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Выход пряжи (млн тонн) </w:t>
            </w:r>
          </w:p>
        </w:tc>
        <w:tc>
          <w:tcPr>
            <w:tcW w:w="1413" w:type="dxa"/>
          </w:tcPr>
          <w:p w14:paraId="1C5939AA" w14:textId="77777777" w:rsidR="007C3FC4" w:rsidRPr="00A421E7" w:rsidRDefault="007C3FC4" w:rsidP="00B0661C">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0,72 </w:t>
            </w:r>
          </w:p>
        </w:tc>
        <w:tc>
          <w:tcPr>
            <w:tcW w:w="1606" w:type="dxa"/>
          </w:tcPr>
          <w:p w14:paraId="2605EC6D"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32</w:t>
            </w:r>
          </w:p>
        </w:tc>
        <w:tc>
          <w:tcPr>
            <w:tcW w:w="1560" w:type="dxa"/>
          </w:tcPr>
          <w:p w14:paraId="4C4BD7E1"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57</w:t>
            </w:r>
          </w:p>
        </w:tc>
      </w:tr>
      <w:tr w:rsidR="007C3FC4" w:rsidRPr="000D5A95" w14:paraId="2AD6C0AA" w14:textId="77777777" w:rsidTr="002A28EF">
        <w:tc>
          <w:tcPr>
            <w:tcW w:w="1951" w:type="dxa"/>
            <w:vMerge/>
          </w:tcPr>
          <w:p w14:paraId="35082259" w14:textId="77777777" w:rsidR="007C3FC4" w:rsidRPr="00A421E7" w:rsidRDefault="007C3FC4" w:rsidP="00EF6454">
            <w:pPr>
              <w:jc w:val="both"/>
              <w:rPr>
                <w:rFonts w:ascii="Times New Roman" w:hAnsi="Times New Roman" w:cs="Times New Roman"/>
                <w:sz w:val="24"/>
                <w:szCs w:val="24"/>
                <w:lang w:val="ru-RU"/>
              </w:rPr>
            </w:pPr>
          </w:p>
        </w:tc>
        <w:tc>
          <w:tcPr>
            <w:tcW w:w="3123" w:type="dxa"/>
          </w:tcPr>
          <w:p w14:paraId="141A8FDE" w14:textId="77777777" w:rsidR="007C3FC4" w:rsidRPr="00A421E7" w:rsidRDefault="007C3FC4"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Железнодорожные линии (общий маршрут, км) </w:t>
            </w:r>
          </w:p>
        </w:tc>
        <w:tc>
          <w:tcPr>
            <w:tcW w:w="1413" w:type="dxa"/>
          </w:tcPr>
          <w:p w14:paraId="5A0E01D4" w14:textId="77777777" w:rsidR="007C3FC4" w:rsidRPr="00A421E7" w:rsidRDefault="007C3FC4"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2347 </w:t>
            </w:r>
          </w:p>
        </w:tc>
        <w:tc>
          <w:tcPr>
            <w:tcW w:w="1606" w:type="dxa"/>
          </w:tcPr>
          <w:p w14:paraId="6668F51C" w14:textId="77777777" w:rsidR="007C3FC4" w:rsidRPr="00A421E7" w:rsidRDefault="007C3FC4"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66298</w:t>
            </w:r>
          </w:p>
        </w:tc>
        <w:tc>
          <w:tcPr>
            <w:tcW w:w="1560" w:type="dxa"/>
          </w:tcPr>
          <w:p w14:paraId="63901DDE" w14:textId="77777777" w:rsidR="007C3FC4" w:rsidRPr="00A421E7" w:rsidRDefault="007C3FC4"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78665</w:t>
            </w:r>
          </w:p>
        </w:tc>
      </w:tr>
      <w:tr w:rsidR="007C3FC4" w:rsidRPr="000D5A95" w14:paraId="4A9A85DA" w14:textId="77777777" w:rsidTr="00C711E1">
        <w:tc>
          <w:tcPr>
            <w:tcW w:w="1951" w:type="dxa"/>
            <w:vMerge/>
          </w:tcPr>
          <w:p w14:paraId="111FBF3D" w14:textId="77777777" w:rsidR="007C3FC4" w:rsidRPr="00A421E7" w:rsidRDefault="007C3FC4" w:rsidP="002A28EF">
            <w:pPr>
              <w:jc w:val="both"/>
              <w:rPr>
                <w:rFonts w:ascii="Times New Roman" w:hAnsi="Times New Roman" w:cs="Times New Roman"/>
                <w:sz w:val="24"/>
                <w:szCs w:val="24"/>
                <w:lang w:val="ru-RU"/>
              </w:rPr>
            </w:pPr>
          </w:p>
        </w:tc>
        <w:tc>
          <w:tcPr>
            <w:tcW w:w="3123" w:type="dxa"/>
            <w:tcBorders>
              <w:bottom w:val="nil"/>
            </w:tcBorders>
          </w:tcPr>
          <w:p w14:paraId="09F83864" w14:textId="5E8D06F8" w:rsidR="007C3FC4" w:rsidRPr="00A421E7" w:rsidRDefault="007C3FC4" w:rsidP="002A28E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Дороги с твердым покрытием (% от общего числа дорог) </w:t>
            </w:r>
          </w:p>
        </w:tc>
        <w:tc>
          <w:tcPr>
            <w:tcW w:w="1413" w:type="dxa"/>
            <w:tcBorders>
              <w:bottom w:val="nil"/>
            </w:tcBorders>
          </w:tcPr>
          <w:p w14:paraId="129814C5" w14:textId="63514B42" w:rsidR="007C3FC4" w:rsidRPr="00A421E7" w:rsidRDefault="007C3FC4" w:rsidP="002A28E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47,6 </w:t>
            </w:r>
          </w:p>
        </w:tc>
        <w:tc>
          <w:tcPr>
            <w:tcW w:w="1606" w:type="dxa"/>
            <w:tcBorders>
              <w:bottom w:val="nil"/>
            </w:tcBorders>
          </w:tcPr>
          <w:p w14:paraId="6F618522" w14:textId="40C103C9" w:rsidR="007C3FC4" w:rsidRPr="00A421E7" w:rsidRDefault="007C3FC4" w:rsidP="002A28E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60,9</w:t>
            </w:r>
          </w:p>
        </w:tc>
        <w:tc>
          <w:tcPr>
            <w:tcW w:w="1560" w:type="dxa"/>
            <w:tcBorders>
              <w:bottom w:val="nil"/>
            </w:tcBorders>
          </w:tcPr>
          <w:p w14:paraId="0B3D52B4" w14:textId="47BB0392" w:rsidR="007C3FC4" w:rsidRPr="00A421E7" w:rsidRDefault="007C3FC4" w:rsidP="002A28E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68,5</w:t>
            </w:r>
          </w:p>
        </w:tc>
      </w:tr>
      <w:tr w:rsidR="007C3FC4" w:rsidRPr="000D5A95" w14:paraId="58177FEA" w14:textId="77777777" w:rsidTr="00C711E1">
        <w:tc>
          <w:tcPr>
            <w:tcW w:w="1951" w:type="dxa"/>
            <w:vMerge/>
          </w:tcPr>
          <w:p w14:paraId="61478B9A" w14:textId="77777777" w:rsidR="007C3FC4" w:rsidRPr="00A421E7" w:rsidRDefault="007C3FC4" w:rsidP="002A28EF">
            <w:pPr>
              <w:jc w:val="both"/>
              <w:rPr>
                <w:rFonts w:ascii="Times New Roman" w:hAnsi="Times New Roman" w:cs="Times New Roman"/>
                <w:sz w:val="24"/>
                <w:szCs w:val="24"/>
                <w:lang w:val="ru-RU"/>
              </w:rPr>
            </w:pPr>
          </w:p>
        </w:tc>
        <w:tc>
          <w:tcPr>
            <w:tcW w:w="3123" w:type="dxa"/>
            <w:tcBorders>
              <w:bottom w:val="nil"/>
            </w:tcBorders>
          </w:tcPr>
          <w:p w14:paraId="10C36E70" w14:textId="18930708" w:rsidR="007C3FC4" w:rsidRPr="00A421E7" w:rsidRDefault="007C3FC4" w:rsidP="002A28E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Индекс ИКТ </w:t>
            </w:r>
          </w:p>
        </w:tc>
        <w:tc>
          <w:tcPr>
            <w:tcW w:w="1413" w:type="dxa"/>
            <w:tcBorders>
              <w:bottom w:val="nil"/>
            </w:tcBorders>
          </w:tcPr>
          <w:p w14:paraId="347069D9" w14:textId="5B817B45" w:rsidR="007C3FC4" w:rsidRPr="00A421E7" w:rsidRDefault="007C3FC4" w:rsidP="002A28E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4,09 </w:t>
            </w:r>
          </w:p>
        </w:tc>
        <w:tc>
          <w:tcPr>
            <w:tcW w:w="1606" w:type="dxa"/>
            <w:tcBorders>
              <w:bottom w:val="nil"/>
            </w:tcBorders>
          </w:tcPr>
          <w:p w14:paraId="57997549" w14:textId="1162FD35" w:rsidR="007C3FC4" w:rsidRPr="00A421E7" w:rsidRDefault="007C3FC4" w:rsidP="002A28E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4,64</w:t>
            </w:r>
          </w:p>
        </w:tc>
        <w:tc>
          <w:tcPr>
            <w:tcW w:w="1560" w:type="dxa"/>
            <w:tcBorders>
              <w:bottom w:val="nil"/>
            </w:tcBorders>
          </w:tcPr>
          <w:p w14:paraId="353547FD" w14:textId="1D988664" w:rsidR="007C3FC4" w:rsidRPr="00A421E7" w:rsidRDefault="007C3FC4" w:rsidP="002A28E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4,15</w:t>
            </w:r>
          </w:p>
        </w:tc>
      </w:tr>
      <w:tr w:rsidR="007C3FC4" w:rsidRPr="000D5A95" w14:paraId="1FEB4565" w14:textId="77777777" w:rsidTr="0066331A">
        <w:tc>
          <w:tcPr>
            <w:tcW w:w="1951" w:type="dxa"/>
            <w:vMerge/>
            <w:tcBorders>
              <w:bottom w:val="nil"/>
            </w:tcBorders>
          </w:tcPr>
          <w:p w14:paraId="0E685051" w14:textId="77777777" w:rsidR="007C3FC4" w:rsidRPr="00A421E7" w:rsidRDefault="007C3FC4" w:rsidP="002A28EF">
            <w:pPr>
              <w:jc w:val="both"/>
              <w:rPr>
                <w:rFonts w:ascii="Times New Roman" w:hAnsi="Times New Roman" w:cs="Times New Roman"/>
                <w:sz w:val="24"/>
                <w:szCs w:val="24"/>
                <w:lang w:val="ru-RU"/>
              </w:rPr>
            </w:pPr>
          </w:p>
        </w:tc>
        <w:tc>
          <w:tcPr>
            <w:tcW w:w="3123" w:type="dxa"/>
            <w:tcBorders>
              <w:bottom w:val="nil"/>
            </w:tcBorders>
          </w:tcPr>
          <w:p w14:paraId="52DDFB6E" w14:textId="1FD1F94D" w:rsidR="007C3FC4" w:rsidRPr="00A421E7" w:rsidRDefault="007C3FC4" w:rsidP="002A28E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Экспорт хлопка (1000 т) </w:t>
            </w:r>
          </w:p>
        </w:tc>
        <w:tc>
          <w:tcPr>
            <w:tcW w:w="1413" w:type="dxa"/>
            <w:tcBorders>
              <w:bottom w:val="nil"/>
            </w:tcBorders>
          </w:tcPr>
          <w:p w14:paraId="29039A28" w14:textId="5555CEFF" w:rsidR="007C3FC4" w:rsidRPr="00A421E7" w:rsidRDefault="007C3FC4" w:rsidP="002A28E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0,00 </w:t>
            </w:r>
          </w:p>
        </w:tc>
        <w:tc>
          <w:tcPr>
            <w:tcW w:w="1606" w:type="dxa"/>
            <w:tcBorders>
              <w:bottom w:val="nil"/>
            </w:tcBorders>
          </w:tcPr>
          <w:p w14:paraId="0A3DB94A" w14:textId="57F2E62D" w:rsidR="007C3FC4" w:rsidRPr="00A421E7" w:rsidRDefault="007C3FC4" w:rsidP="002A28E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16 000</w:t>
            </w:r>
          </w:p>
        </w:tc>
        <w:tc>
          <w:tcPr>
            <w:tcW w:w="1560" w:type="dxa"/>
            <w:tcBorders>
              <w:bottom w:val="nil"/>
            </w:tcBorders>
          </w:tcPr>
          <w:p w14:paraId="7CFA0DAB" w14:textId="1C752883" w:rsidR="007C3FC4" w:rsidRPr="00A421E7" w:rsidRDefault="007C3FC4" w:rsidP="002A28E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25000</w:t>
            </w:r>
          </w:p>
        </w:tc>
      </w:tr>
      <w:tr w:rsidR="007A261F" w:rsidRPr="000D5A95" w14:paraId="0F29D561" w14:textId="77777777" w:rsidTr="005B699D">
        <w:tc>
          <w:tcPr>
            <w:tcW w:w="1951" w:type="dxa"/>
            <w:vMerge/>
            <w:tcBorders>
              <w:bottom w:val="nil"/>
            </w:tcBorders>
          </w:tcPr>
          <w:p w14:paraId="5787E273" w14:textId="77777777" w:rsidR="007A261F" w:rsidRPr="00A421E7" w:rsidRDefault="007A261F" w:rsidP="007C3FC4">
            <w:pPr>
              <w:rPr>
                <w:rFonts w:ascii="Times New Roman" w:hAnsi="Times New Roman" w:cs="Times New Roman"/>
                <w:sz w:val="24"/>
                <w:szCs w:val="24"/>
                <w:lang w:val="ru-RU"/>
              </w:rPr>
            </w:pPr>
          </w:p>
        </w:tc>
        <w:tc>
          <w:tcPr>
            <w:tcW w:w="3123" w:type="dxa"/>
            <w:tcBorders>
              <w:bottom w:val="nil"/>
            </w:tcBorders>
          </w:tcPr>
          <w:p w14:paraId="130736AA" w14:textId="77777777" w:rsidR="007A261F" w:rsidRPr="00A421E7" w:rsidRDefault="007A261F"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Экспорт пряжи и тканей (млрд долларов США)</w:t>
            </w:r>
          </w:p>
        </w:tc>
        <w:tc>
          <w:tcPr>
            <w:tcW w:w="1413" w:type="dxa"/>
            <w:tcBorders>
              <w:bottom w:val="nil"/>
            </w:tcBorders>
          </w:tcPr>
          <w:p w14:paraId="16C8C5EB" w14:textId="77777777" w:rsidR="007A261F" w:rsidRPr="00A421E7" w:rsidRDefault="007A261F"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3,737 </w:t>
            </w:r>
          </w:p>
        </w:tc>
        <w:tc>
          <w:tcPr>
            <w:tcW w:w="1606" w:type="dxa"/>
            <w:tcBorders>
              <w:bottom w:val="nil"/>
            </w:tcBorders>
          </w:tcPr>
          <w:p w14:paraId="2F5D77A7" w14:textId="77777777" w:rsidR="007A261F" w:rsidRPr="00A421E7" w:rsidRDefault="007A261F"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106,90</w:t>
            </w:r>
          </w:p>
        </w:tc>
        <w:tc>
          <w:tcPr>
            <w:tcW w:w="1560" w:type="dxa"/>
            <w:tcBorders>
              <w:bottom w:val="nil"/>
            </w:tcBorders>
          </w:tcPr>
          <w:p w14:paraId="2FC40CBF" w14:textId="77777777" w:rsidR="007A261F" w:rsidRPr="00A421E7" w:rsidRDefault="007A261F" w:rsidP="00EF6454">
            <w:pPr>
              <w:jc w:val="both"/>
              <w:rPr>
                <w:rFonts w:ascii="Times New Roman" w:hAnsi="Times New Roman" w:cs="Times New Roman"/>
                <w:sz w:val="24"/>
                <w:szCs w:val="24"/>
                <w:lang w:val="ru-RU"/>
              </w:rPr>
            </w:pPr>
          </w:p>
        </w:tc>
      </w:tr>
      <w:tr w:rsidR="005B699D" w:rsidRPr="000D5A95" w14:paraId="0872636F" w14:textId="77777777" w:rsidTr="005B699D">
        <w:tc>
          <w:tcPr>
            <w:tcW w:w="9653" w:type="dxa"/>
            <w:gridSpan w:val="5"/>
            <w:tcBorders>
              <w:top w:val="nil"/>
              <w:left w:val="nil"/>
              <w:bottom w:val="single" w:sz="4" w:space="0" w:color="auto"/>
              <w:right w:val="nil"/>
            </w:tcBorders>
          </w:tcPr>
          <w:p w14:paraId="0E4BAE82" w14:textId="5D3993E8" w:rsidR="005B699D" w:rsidRPr="00A421E7" w:rsidRDefault="005B699D" w:rsidP="00EF6454">
            <w:pPr>
              <w:jc w:val="both"/>
              <w:rPr>
                <w:rFonts w:ascii="Times New Roman" w:hAnsi="Times New Roman" w:cs="Times New Roman"/>
                <w:sz w:val="24"/>
                <w:szCs w:val="24"/>
                <w:lang w:val="ru-RU"/>
              </w:rPr>
            </w:pPr>
            <w:r w:rsidRPr="007D3EC2">
              <w:rPr>
                <w:rFonts w:ascii="Times New Roman" w:hAnsi="Times New Roman" w:cs="Times New Roman"/>
                <w:sz w:val="28"/>
                <w:lang w:val="kk-KZ"/>
              </w:rPr>
              <w:t>Продолжение таблицы 7</w:t>
            </w:r>
          </w:p>
        </w:tc>
      </w:tr>
      <w:tr w:rsidR="005B699D" w:rsidRPr="000D5A95" w14:paraId="5239C4A1" w14:textId="77777777" w:rsidTr="005B699D">
        <w:tc>
          <w:tcPr>
            <w:tcW w:w="1951" w:type="dxa"/>
            <w:tcBorders>
              <w:top w:val="single" w:sz="4" w:space="0" w:color="auto"/>
            </w:tcBorders>
          </w:tcPr>
          <w:p w14:paraId="75E8D40E" w14:textId="77777777" w:rsidR="005B699D" w:rsidRPr="00A421E7" w:rsidRDefault="005B699D" w:rsidP="00EF6454">
            <w:pPr>
              <w:jc w:val="both"/>
              <w:rPr>
                <w:rFonts w:ascii="Times New Roman" w:hAnsi="Times New Roman" w:cs="Times New Roman"/>
                <w:sz w:val="24"/>
                <w:szCs w:val="24"/>
                <w:lang w:val="ru-RU"/>
              </w:rPr>
            </w:pPr>
          </w:p>
        </w:tc>
        <w:tc>
          <w:tcPr>
            <w:tcW w:w="3123" w:type="dxa"/>
            <w:tcBorders>
              <w:top w:val="single" w:sz="4" w:space="0" w:color="auto"/>
            </w:tcBorders>
          </w:tcPr>
          <w:p w14:paraId="001C1A85" w14:textId="7BD9CDEC" w:rsidR="005B699D" w:rsidRPr="00A421E7" w:rsidRDefault="005B699D"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Воздушный транспорт (вылеты зарегистрированных перевозчиков по всему миру)</w:t>
            </w:r>
          </w:p>
        </w:tc>
        <w:tc>
          <w:tcPr>
            <w:tcW w:w="1413" w:type="dxa"/>
            <w:tcBorders>
              <w:top w:val="single" w:sz="4" w:space="0" w:color="auto"/>
            </w:tcBorders>
          </w:tcPr>
          <w:p w14:paraId="51321657" w14:textId="6DBDD37D" w:rsidR="005B699D" w:rsidRPr="00A421E7" w:rsidRDefault="005B699D"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144630 </w:t>
            </w:r>
          </w:p>
        </w:tc>
        <w:tc>
          <w:tcPr>
            <w:tcW w:w="1606" w:type="dxa"/>
            <w:tcBorders>
              <w:top w:val="single" w:sz="4" w:space="0" w:color="auto"/>
            </w:tcBorders>
          </w:tcPr>
          <w:p w14:paraId="098FE007" w14:textId="26674CE3" w:rsidR="005B699D" w:rsidRPr="00A421E7" w:rsidRDefault="005B699D"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3356756</w:t>
            </w:r>
          </w:p>
        </w:tc>
        <w:tc>
          <w:tcPr>
            <w:tcW w:w="1560" w:type="dxa"/>
            <w:tcBorders>
              <w:top w:val="single" w:sz="4" w:space="0" w:color="auto"/>
            </w:tcBorders>
          </w:tcPr>
          <w:p w14:paraId="6F9214ED" w14:textId="63FD5849" w:rsidR="005B699D" w:rsidRPr="00A421E7" w:rsidRDefault="005B699D"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4555641</w:t>
            </w:r>
          </w:p>
        </w:tc>
      </w:tr>
      <w:tr w:rsidR="005B699D" w:rsidRPr="000D5A95" w14:paraId="0E8B4C58" w14:textId="77777777" w:rsidTr="00B0661C">
        <w:tc>
          <w:tcPr>
            <w:tcW w:w="1951" w:type="dxa"/>
          </w:tcPr>
          <w:p w14:paraId="1D990938" w14:textId="77777777" w:rsidR="005B699D" w:rsidRPr="00A421E7" w:rsidRDefault="005B699D" w:rsidP="00EF6454">
            <w:pPr>
              <w:jc w:val="both"/>
              <w:rPr>
                <w:rFonts w:ascii="Times New Roman" w:hAnsi="Times New Roman" w:cs="Times New Roman"/>
                <w:sz w:val="24"/>
                <w:szCs w:val="24"/>
                <w:lang w:val="ru-RU"/>
              </w:rPr>
            </w:pPr>
          </w:p>
        </w:tc>
        <w:tc>
          <w:tcPr>
            <w:tcW w:w="3123" w:type="dxa"/>
          </w:tcPr>
          <w:p w14:paraId="13037673" w14:textId="153E4BAC" w:rsidR="005B699D" w:rsidRPr="00A421E7" w:rsidRDefault="005B699D"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Контейнерные перевозки в порту (TEU: 20-футовый эквивалент)</w:t>
            </w:r>
          </w:p>
        </w:tc>
        <w:tc>
          <w:tcPr>
            <w:tcW w:w="1413" w:type="dxa"/>
          </w:tcPr>
          <w:p w14:paraId="06E3C9BC" w14:textId="11E9CA32" w:rsidR="005B699D" w:rsidRPr="00A421E7" w:rsidRDefault="005B699D" w:rsidP="007A261F">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 xml:space="preserve">8121019 </w:t>
            </w:r>
          </w:p>
        </w:tc>
        <w:tc>
          <w:tcPr>
            <w:tcW w:w="1606" w:type="dxa"/>
          </w:tcPr>
          <w:p w14:paraId="6BBEEE5C" w14:textId="50FEA94B" w:rsidR="005B699D" w:rsidRPr="00A421E7" w:rsidRDefault="005B699D"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170080330</w:t>
            </w:r>
          </w:p>
        </w:tc>
        <w:tc>
          <w:tcPr>
            <w:tcW w:w="1560" w:type="dxa"/>
          </w:tcPr>
          <w:p w14:paraId="16CB410D" w14:textId="54B186E0" w:rsidR="005B699D" w:rsidRPr="00A421E7" w:rsidRDefault="005B699D" w:rsidP="00EF6454">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190074302</w:t>
            </w:r>
          </w:p>
        </w:tc>
      </w:tr>
      <w:tr w:rsidR="005B699D" w:rsidRPr="00112A62" w14:paraId="3B66CF66" w14:textId="77777777" w:rsidTr="00A24A10">
        <w:tc>
          <w:tcPr>
            <w:tcW w:w="9653" w:type="dxa"/>
            <w:gridSpan w:val="5"/>
          </w:tcPr>
          <w:p w14:paraId="248C74BA" w14:textId="77777777" w:rsidR="005B699D" w:rsidRPr="00A421E7" w:rsidRDefault="005B699D" w:rsidP="00313790">
            <w:pPr>
              <w:jc w:val="both"/>
              <w:rPr>
                <w:rFonts w:ascii="Times New Roman" w:hAnsi="Times New Roman" w:cs="Times New Roman"/>
                <w:sz w:val="24"/>
                <w:szCs w:val="24"/>
                <w:lang w:val="ru-RU"/>
              </w:rPr>
            </w:pPr>
            <w:r w:rsidRPr="00A421E7">
              <w:rPr>
                <w:rFonts w:ascii="Times New Roman" w:hAnsi="Times New Roman" w:cs="Times New Roman"/>
                <w:sz w:val="24"/>
                <w:szCs w:val="24"/>
                <w:lang w:val="ru-RU"/>
              </w:rPr>
              <w:t>Примечание: составлено автором на основе источника [</w:t>
            </w:r>
            <w:r>
              <w:rPr>
                <w:rFonts w:ascii="Times New Roman" w:hAnsi="Times New Roman" w:cs="Times New Roman"/>
                <w:sz w:val="24"/>
                <w:szCs w:val="24"/>
                <w:lang w:val="ru-RU"/>
              </w:rPr>
              <w:t>125-127</w:t>
            </w:r>
            <w:r w:rsidRPr="00A421E7">
              <w:rPr>
                <w:rFonts w:ascii="Times New Roman" w:hAnsi="Times New Roman" w:cs="Times New Roman"/>
                <w:sz w:val="24"/>
                <w:szCs w:val="24"/>
                <w:lang w:val="ru-RU"/>
              </w:rPr>
              <w:t>]</w:t>
            </w:r>
          </w:p>
        </w:tc>
      </w:tr>
    </w:tbl>
    <w:p w14:paraId="722F4EFF" w14:textId="77777777" w:rsidR="000D5A95" w:rsidRPr="000D5A95" w:rsidRDefault="000D5A95" w:rsidP="00EF6454">
      <w:pPr>
        <w:spacing w:after="0" w:line="240" w:lineRule="auto"/>
        <w:ind w:firstLine="709"/>
        <w:jc w:val="both"/>
        <w:rPr>
          <w:rFonts w:ascii="Times New Roman" w:hAnsi="Times New Roman" w:cs="Times New Roman"/>
          <w:sz w:val="28"/>
          <w:szCs w:val="28"/>
          <w:lang w:val="ru-RU"/>
        </w:rPr>
      </w:pPr>
    </w:p>
    <w:p w14:paraId="4841A8B5" w14:textId="6AE63541" w:rsidR="00D66F56" w:rsidRDefault="00D66F56" w:rsidP="00EF645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Среди стран СНГ можно выделить широкое развитие легкой промышленности Узбекистана и Кыргызстана, которое заметно получила развитие в последние годы. </w:t>
      </w:r>
    </w:p>
    <w:p w14:paraId="1BF68FC4" w14:textId="19F1FA07" w:rsidR="00260067" w:rsidRDefault="00260067" w:rsidP="00EF645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Подготовка стратегии устойчивого развития является мероприятием по наращиванию потенциала и формируется для совершенствования институциональных механизмов, совершенствования концепций и инструментов, развития профессиональных навыков и компетентности, а также повышения осведомленности общественности.</w:t>
      </w:r>
    </w:p>
    <w:p w14:paraId="5CF600E2" w14:textId="77777777" w:rsidR="00EF6454" w:rsidRPr="00EF6454" w:rsidRDefault="006853D5" w:rsidP="00EF645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Подводя итоги</w:t>
      </w:r>
      <w:r w:rsidR="00EF6454">
        <w:rPr>
          <w:rFonts w:ascii="Times New Roman" w:hAnsi="Times New Roman" w:cs="Times New Roman"/>
          <w:sz w:val="28"/>
          <w:szCs w:val="28"/>
          <w:lang w:val="ru-RU"/>
        </w:rPr>
        <w:t xml:space="preserve"> необходимо отметить, что н</w:t>
      </w:r>
      <w:r w:rsidR="00EF6454" w:rsidRPr="00EF6454">
        <w:rPr>
          <w:rFonts w:ascii="Times New Roman" w:hAnsi="Times New Roman" w:cs="Times New Roman"/>
          <w:sz w:val="28"/>
          <w:szCs w:val="28"/>
          <w:lang w:val="ru-RU"/>
        </w:rPr>
        <w:t>ациональные стратегии устойчивого развития как в целом экономики, так и отдельных отраслей, представляют собой циклические процессы планирования и действий, в которых упор делается на управление прогрессом в достижении целей устойчивого развития, а не на создание «плана» или конечного продукта. Подготовка национальной стратегии устойчивого развития является мероприятием по наращиванию потенциала и формируется для совершенствования институциональных механизмов, совершенствования концепций и инструментов, развития профессиональных навыков и компетентности, а также повышения осведомленности общественности. В значительной степени выбранный процесс зависит от преобладающих политических, бюрократических и культурных обстоятельств. Более того, экономические, экологические и социальные условия и обстоятельства различаются в каждой стране.</w:t>
      </w:r>
    </w:p>
    <w:p w14:paraId="648CBE28" w14:textId="77777777" w:rsidR="00EF6454" w:rsidRPr="00C15CE4" w:rsidRDefault="00EF6454" w:rsidP="00EF6454">
      <w:pPr>
        <w:spacing w:after="0" w:line="240" w:lineRule="auto"/>
        <w:ind w:firstLine="709"/>
        <w:jc w:val="both"/>
        <w:rPr>
          <w:rFonts w:ascii="Times New Roman" w:hAnsi="Times New Roman" w:cs="Times New Roman"/>
          <w:sz w:val="28"/>
          <w:szCs w:val="28"/>
          <w:lang w:val="ru-RU"/>
        </w:rPr>
      </w:pPr>
    </w:p>
    <w:p w14:paraId="0667FF7E" w14:textId="6BB6F104" w:rsidR="004F1D3F" w:rsidRPr="00F84980" w:rsidRDefault="003946C6" w:rsidP="009913D4">
      <w:pPr>
        <w:pageBreakBefore/>
        <w:spacing w:after="0" w:line="240" w:lineRule="auto"/>
        <w:ind w:firstLine="709"/>
        <w:jc w:val="both"/>
        <w:rPr>
          <w:rFonts w:ascii="Times New Roman" w:hAnsi="Times New Roman" w:cs="Times New Roman"/>
          <w:b/>
          <w:sz w:val="28"/>
          <w:szCs w:val="28"/>
          <w:lang w:val="ru-RU"/>
        </w:rPr>
      </w:pPr>
      <w:r w:rsidRPr="00F84980">
        <w:rPr>
          <w:rFonts w:ascii="Times New Roman" w:hAnsi="Times New Roman" w:cs="Times New Roman"/>
          <w:b/>
          <w:sz w:val="28"/>
          <w:szCs w:val="28"/>
          <w:lang w:val="ru-RU"/>
        </w:rPr>
        <w:t xml:space="preserve">2 </w:t>
      </w:r>
      <w:r>
        <w:rPr>
          <w:rFonts w:ascii="Times New Roman" w:hAnsi="Times New Roman" w:cs="Times New Roman"/>
          <w:b/>
          <w:sz w:val="28"/>
          <w:szCs w:val="28"/>
          <w:lang w:val="ru-RU"/>
        </w:rPr>
        <w:t xml:space="preserve">АНАЛИЗ И ОЦЕНКА </w:t>
      </w:r>
      <w:r w:rsidRPr="007D3EC2">
        <w:rPr>
          <w:rFonts w:ascii="Times New Roman" w:hAnsi="Times New Roman" w:cs="Times New Roman"/>
          <w:b/>
          <w:sz w:val="28"/>
          <w:szCs w:val="28"/>
          <w:lang w:val="ru-RU"/>
        </w:rPr>
        <w:t xml:space="preserve">СОСТОЯНИЯ ЛЕГКОЙ ПРОМЫШЛЕННОСТИ </w:t>
      </w:r>
      <w:r>
        <w:rPr>
          <w:rFonts w:ascii="Times New Roman" w:hAnsi="Times New Roman" w:cs="Times New Roman"/>
          <w:b/>
          <w:sz w:val="28"/>
          <w:szCs w:val="28"/>
          <w:lang w:val="ru-RU"/>
        </w:rPr>
        <w:t>КАЗАХСТАНА С</w:t>
      </w:r>
      <w:r w:rsidRPr="007D3EC2">
        <w:rPr>
          <w:rFonts w:ascii="Times New Roman" w:hAnsi="Times New Roman" w:cs="Times New Roman"/>
          <w:b/>
          <w:sz w:val="28"/>
          <w:szCs w:val="28"/>
          <w:lang w:val="ru-RU"/>
        </w:rPr>
        <w:t xml:space="preserve"> ПОЗИЦИИ УСТОЙЧИВОГО РАЗВИТИЯ</w:t>
      </w:r>
    </w:p>
    <w:p w14:paraId="5EC13B05" w14:textId="77777777" w:rsidR="00632A0D" w:rsidRPr="00F84980" w:rsidRDefault="00632A0D" w:rsidP="009913D4">
      <w:pPr>
        <w:spacing w:after="0" w:line="240" w:lineRule="auto"/>
        <w:ind w:firstLine="709"/>
        <w:jc w:val="both"/>
        <w:rPr>
          <w:rFonts w:ascii="Times New Roman" w:hAnsi="Times New Roman" w:cs="Times New Roman"/>
          <w:b/>
          <w:sz w:val="28"/>
          <w:szCs w:val="28"/>
          <w:lang w:val="ru-RU"/>
        </w:rPr>
      </w:pPr>
    </w:p>
    <w:p w14:paraId="36021C23" w14:textId="2B2942CD" w:rsidR="00616584" w:rsidRPr="00F84980" w:rsidRDefault="00616584" w:rsidP="009913D4">
      <w:pPr>
        <w:spacing w:after="0" w:line="240" w:lineRule="auto"/>
        <w:ind w:firstLine="709"/>
        <w:jc w:val="both"/>
        <w:rPr>
          <w:rFonts w:ascii="Times New Roman" w:hAnsi="Times New Roman" w:cs="Times New Roman"/>
          <w:b/>
          <w:sz w:val="28"/>
          <w:szCs w:val="28"/>
          <w:lang w:val="ru-RU"/>
        </w:rPr>
      </w:pPr>
      <w:r w:rsidRPr="00F84980">
        <w:rPr>
          <w:rFonts w:ascii="Times New Roman" w:hAnsi="Times New Roman" w:cs="Times New Roman"/>
          <w:b/>
          <w:sz w:val="28"/>
          <w:szCs w:val="28"/>
          <w:lang w:val="ru-RU"/>
        </w:rPr>
        <w:t xml:space="preserve">2.1 </w:t>
      </w:r>
      <w:r w:rsidR="003946C6" w:rsidRPr="003946C6">
        <w:rPr>
          <w:rFonts w:ascii="Times New Roman" w:hAnsi="Times New Roman" w:cs="Times New Roman"/>
          <w:b/>
          <w:sz w:val="28"/>
          <w:szCs w:val="28"/>
          <w:lang w:val="ru-RU"/>
        </w:rPr>
        <w:t>Анализ и тенденции развития легкой промышленности Республики Казахстан</w:t>
      </w:r>
    </w:p>
    <w:p w14:paraId="09FE4515" w14:textId="24CE9E1B" w:rsidR="0006244D" w:rsidRDefault="0006244D" w:rsidP="009913D4">
      <w:pPr>
        <w:spacing w:after="0" w:line="240" w:lineRule="auto"/>
        <w:ind w:firstLine="709"/>
        <w:jc w:val="both"/>
        <w:rPr>
          <w:rFonts w:ascii="Times New Roman" w:hAnsi="Times New Roman" w:cs="Times New Roman"/>
          <w:sz w:val="28"/>
          <w:szCs w:val="30"/>
          <w:shd w:val="clear" w:color="auto" w:fill="FFFFFF"/>
          <w:lang w:val="ru-RU"/>
        </w:rPr>
      </w:pPr>
    </w:p>
    <w:p w14:paraId="6F42E853" w14:textId="77777777" w:rsidR="008611C0" w:rsidRDefault="0006244D" w:rsidP="009913D4">
      <w:pPr>
        <w:spacing w:after="0" w:line="240" w:lineRule="auto"/>
        <w:ind w:firstLine="709"/>
        <w:jc w:val="both"/>
        <w:rPr>
          <w:rFonts w:ascii="Times New Roman" w:hAnsi="Times New Roman" w:cs="Times New Roman"/>
          <w:sz w:val="28"/>
          <w:szCs w:val="30"/>
          <w:shd w:val="clear" w:color="auto" w:fill="FFFFFF"/>
          <w:lang w:val="ru-RU"/>
        </w:rPr>
      </w:pPr>
      <w:r w:rsidRPr="00F84980">
        <w:rPr>
          <w:rFonts w:ascii="Times New Roman" w:hAnsi="Times New Roman" w:cs="Times New Roman"/>
          <w:sz w:val="28"/>
          <w:szCs w:val="30"/>
          <w:shd w:val="clear" w:color="auto" w:fill="FFFFFF"/>
          <w:lang w:val="ru-RU"/>
        </w:rPr>
        <w:t xml:space="preserve">Современный индустриальный мир создает большое количество хорошо оплачиваемых рабочих мест и соединяет многие отрасли бизнеса, увеличивая поставки потребительских товаров, распространяемых по всему миру. Поскольку легкая промышленность требует небольших вложений общего капитала и предоставляет значительные возможности для роста, эта отрасль является </w:t>
      </w:r>
      <w:r w:rsidR="0041467A">
        <w:rPr>
          <w:rFonts w:ascii="Times New Roman" w:hAnsi="Times New Roman" w:cs="Times New Roman"/>
          <w:sz w:val="28"/>
          <w:szCs w:val="30"/>
          <w:shd w:val="clear" w:color="auto" w:fill="FFFFFF"/>
          <w:lang w:val="ru-RU"/>
        </w:rPr>
        <w:t>приоритетной</w:t>
      </w:r>
      <w:r w:rsidRPr="00F84980">
        <w:rPr>
          <w:rFonts w:ascii="Times New Roman" w:hAnsi="Times New Roman" w:cs="Times New Roman"/>
          <w:sz w:val="28"/>
          <w:szCs w:val="30"/>
          <w:shd w:val="clear" w:color="auto" w:fill="FFFFFF"/>
          <w:lang w:val="ru-RU"/>
        </w:rPr>
        <w:t xml:space="preserve"> во многих развивающихся странах. </w:t>
      </w:r>
    </w:p>
    <w:p w14:paraId="15D4BF3E" w14:textId="7C8A912D" w:rsidR="008611C0" w:rsidRPr="00F84980" w:rsidRDefault="008611C0" w:rsidP="008611C0">
      <w:pPr>
        <w:spacing w:after="0" w:line="240" w:lineRule="auto"/>
        <w:ind w:firstLine="709"/>
        <w:jc w:val="both"/>
        <w:textAlignment w:val="baseline"/>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О</w:t>
      </w:r>
      <w:r w:rsidRPr="00F84980">
        <w:rPr>
          <w:rFonts w:ascii="Times New Roman" w:eastAsia="Times New Roman" w:hAnsi="Times New Roman" w:cs="Times New Roman"/>
          <w:sz w:val="28"/>
          <w:szCs w:val="24"/>
          <w:lang w:val="ru-RU"/>
        </w:rPr>
        <w:t>сновные отрасли</w:t>
      </w:r>
      <w:r>
        <w:rPr>
          <w:rFonts w:ascii="Times New Roman" w:eastAsia="Times New Roman" w:hAnsi="Times New Roman" w:cs="Times New Roman"/>
          <w:sz w:val="28"/>
          <w:szCs w:val="24"/>
          <w:lang w:val="ru-RU"/>
        </w:rPr>
        <w:t xml:space="preserve"> легкой промышленности: </w:t>
      </w:r>
      <w:r w:rsidRPr="00F84980">
        <w:rPr>
          <w:rFonts w:ascii="Times New Roman" w:eastAsia="Times New Roman" w:hAnsi="Times New Roman" w:cs="Times New Roman"/>
          <w:sz w:val="28"/>
          <w:szCs w:val="24"/>
          <w:lang w:val="ru-RU"/>
        </w:rPr>
        <w:t xml:space="preserve"> текстильн</w:t>
      </w:r>
      <w:r>
        <w:rPr>
          <w:rFonts w:ascii="Times New Roman" w:eastAsia="Times New Roman" w:hAnsi="Times New Roman" w:cs="Times New Roman"/>
          <w:sz w:val="28"/>
          <w:szCs w:val="24"/>
          <w:lang w:val="ru-RU"/>
        </w:rPr>
        <w:t>ая</w:t>
      </w:r>
      <w:r w:rsidRPr="00F84980">
        <w:rPr>
          <w:rFonts w:ascii="Times New Roman" w:eastAsia="Times New Roman" w:hAnsi="Times New Roman" w:cs="Times New Roman"/>
          <w:sz w:val="28"/>
          <w:szCs w:val="24"/>
          <w:lang w:val="ru-RU"/>
        </w:rPr>
        <w:t xml:space="preserve"> (на первом месте), обувн</w:t>
      </w:r>
      <w:r>
        <w:rPr>
          <w:rFonts w:ascii="Times New Roman" w:eastAsia="Times New Roman" w:hAnsi="Times New Roman" w:cs="Times New Roman"/>
          <w:sz w:val="28"/>
          <w:szCs w:val="24"/>
          <w:lang w:val="ru-RU"/>
        </w:rPr>
        <w:t>ая</w:t>
      </w:r>
      <w:r w:rsidRPr="00F84980">
        <w:rPr>
          <w:rFonts w:ascii="Times New Roman" w:eastAsia="Times New Roman" w:hAnsi="Times New Roman" w:cs="Times New Roman"/>
          <w:sz w:val="28"/>
          <w:szCs w:val="24"/>
          <w:lang w:val="ru-RU"/>
        </w:rPr>
        <w:t xml:space="preserve"> и швейн</w:t>
      </w:r>
      <w:r>
        <w:rPr>
          <w:rFonts w:ascii="Times New Roman" w:eastAsia="Times New Roman" w:hAnsi="Times New Roman" w:cs="Times New Roman"/>
          <w:sz w:val="28"/>
          <w:szCs w:val="24"/>
          <w:lang w:val="ru-RU"/>
        </w:rPr>
        <w:t>ая</w:t>
      </w:r>
      <w:r w:rsidRPr="00F84980">
        <w:rPr>
          <w:rFonts w:ascii="Times New Roman" w:eastAsia="Times New Roman" w:hAnsi="Times New Roman" w:cs="Times New Roman"/>
          <w:sz w:val="28"/>
          <w:szCs w:val="24"/>
          <w:lang w:val="ru-RU"/>
        </w:rPr>
        <w:t>. Особенность их развития – в мировом хозяйстве они представлены неравномерно.</w:t>
      </w:r>
      <w:r w:rsidRPr="00F84980">
        <w:rPr>
          <w:lang w:val="ru-RU"/>
        </w:rPr>
        <w:t xml:space="preserve"> </w:t>
      </w:r>
      <w:r w:rsidRPr="00F84980">
        <w:rPr>
          <w:rFonts w:ascii="Times New Roman" w:eastAsia="Times New Roman" w:hAnsi="Times New Roman" w:cs="Times New Roman"/>
          <w:sz w:val="28"/>
          <w:szCs w:val="24"/>
          <w:lang w:val="ru-RU"/>
        </w:rPr>
        <w:t xml:space="preserve">Отраслевой состав легкой промышленности представим в виде </w:t>
      </w:r>
      <w:r>
        <w:rPr>
          <w:rFonts w:ascii="Times New Roman" w:eastAsia="Times New Roman" w:hAnsi="Times New Roman" w:cs="Times New Roman"/>
          <w:sz w:val="28"/>
          <w:szCs w:val="24"/>
          <w:lang w:val="ru-RU"/>
        </w:rPr>
        <w:t>Р</w:t>
      </w:r>
      <w:r w:rsidRPr="00F84980">
        <w:rPr>
          <w:rFonts w:ascii="Times New Roman" w:eastAsia="Times New Roman" w:hAnsi="Times New Roman" w:cs="Times New Roman"/>
          <w:sz w:val="28"/>
          <w:szCs w:val="24"/>
          <w:lang w:val="ru-RU"/>
        </w:rPr>
        <w:t xml:space="preserve">исунка </w:t>
      </w:r>
      <w:r>
        <w:rPr>
          <w:rFonts w:ascii="Times New Roman" w:eastAsia="Times New Roman" w:hAnsi="Times New Roman" w:cs="Times New Roman"/>
          <w:sz w:val="28"/>
          <w:szCs w:val="24"/>
          <w:lang w:val="ru-RU"/>
        </w:rPr>
        <w:t>10</w:t>
      </w:r>
      <w:r w:rsidRPr="00F84980">
        <w:rPr>
          <w:rFonts w:ascii="Times New Roman" w:eastAsia="Times New Roman" w:hAnsi="Times New Roman" w:cs="Times New Roman"/>
          <w:sz w:val="28"/>
          <w:szCs w:val="24"/>
          <w:lang w:val="ru-RU"/>
        </w:rPr>
        <w:t>.</w:t>
      </w:r>
    </w:p>
    <w:p w14:paraId="1DB9772E" w14:textId="77777777" w:rsidR="008611C0" w:rsidRPr="00F84980" w:rsidRDefault="008611C0" w:rsidP="008611C0">
      <w:pPr>
        <w:spacing w:after="0" w:line="240" w:lineRule="auto"/>
        <w:ind w:firstLine="709"/>
        <w:jc w:val="both"/>
        <w:textAlignment w:val="baseline"/>
        <w:rPr>
          <w:rFonts w:ascii="Times New Roman" w:eastAsia="Times New Roman" w:hAnsi="Times New Roman" w:cs="Times New Roman"/>
          <w:sz w:val="28"/>
          <w:szCs w:val="24"/>
          <w:lang w:val="ru-RU"/>
        </w:rPr>
      </w:pPr>
    </w:p>
    <w:p w14:paraId="6F1DE864" w14:textId="77777777" w:rsidR="008611C0" w:rsidRPr="00F84980" w:rsidRDefault="008611C0" w:rsidP="008611C0">
      <w:pPr>
        <w:spacing w:after="0" w:line="240" w:lineRule="auto"/>
        <w:jc w:val="center"/>
        <w:rPr>
          <w:rFonts w:ascii="Times New Roman" w:hAnsi="Times New Roman" w:cs="Times New Roman"/>
          <w:sz w:val="32"/>
          <w:szCs w:val="28"/>
          <w:lang w:val="ru-RU"/>
        </w:rPr>
      </w:pPr>
      <w:r w:rsidRPr="00F84980">
        <w:rPr>
          <w:rFonts w:ascii="Times New Roman" w:hAnsi="Times New Roman" w:cs="Times New Roman"/>
          <w:noProof/>
          <w:sz w:val="32"/>
          <w:szCs w:val="28"/>
          <w:lang w:val="ru-RU" w:eastAsia="ru-RU"/>
        </w:rPr>
        <w:drawing>
          <wp:inline distT="0" distB="0" distL="0" distR="0" wp14:anchorId="6A08162B" wp14:editId="5347634F">
            <wp:extent cx="6088380" cy="3634740"/>
            <wp:effectExtent l="0" t="0" r="7620" b="60960"/>
            <wp:docPr id="92220" name="Схема 922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9692582" w14:textId="77777777" w:rsidR="008611C0" w:rsidRPr="00F84980" w:rsidRDefault="008611C0" w:rsidP="008611C0">
      <w:pPr>
        <w:spacing w:after="0" w:line="240" w:lineRule="auto"/>
        <w:jc w:val="center"/>
        <w:rPr>
          <w:rFonts w:ascii="Times New Roman" w:hAnsi="Times New Roman" w:cs="Times New Roman"/>
          <w:sz w:val="32"/>
          <w:szCs w:val="28"/>
          <w:lang w:val="ru-RU"/>
        </w:rPr>
      </w:pPr>
    </w:p>
    <w:p w14:paraId="01D0DCB3" w14:textId="21EB0DF6" w:rsidR="008611C0" w:rsidRPr="00F84980" w:rsidRDefault="008611C0" w:rsidP="008611C0">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 xml:space="preserve">10 </w:t>
      </w:r>
      <w:r w:rsidRPr="00F84980">
        <w:rPr>
          <w:rFonts w:ascii="Times New Roman" w:hAnsi="Times New Roman" w:cs="Times New Roman"/>
          <w:sz w:val="28"/>
          <w:szCs w:val="28"/>
          <w:lang w:val="ru-RU"/>
        </w:rPr>
        <w:t>– Отраслевой состав легкой промышленности</w:t>
      </w:r>
    </w:p>
    <w:p w14:paraId="44AF64CB" w14:textId="77777777" w:rsidR="008611C0" w:rsidRDefault="008611C0" w:rsidP="008611C0">
      <w:pPr>
        <w:spacing w:after="0" w:line="240" w:lineRule="auto"/>
        <w:ind w:firstLine="709"/>
        <w:jc w:val="both"/>
        <w:rPr>
          <w:rFonts w:ascii="Times New Roman" w:hAnsi="Times New Roman" w:cs="Times New Roman"/>
          <w:sz w:val="24"/>
          <w:szCs w:val="28"/>
          <w:lang w:val="ru-RU"/>
        </w:rPr>
      </w:pPr>
    </w:p>
    <w:p w14:paraId="17BA8835" w14:textId="77777777" w:rsidR="008611C0" w:rsidRPr="00F84980" w:rsidRDefault="008611C0" w:rsidP="008611C0">
      <w:pPr>
        <w:spacing w:after="0" w:line="240" w:lineRule="auto"/>
        <w:ind w:firstLine="709"/>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Примечание – составлено на основе источника [</w:t>
      </w:r>
      <w:r>
        <w:rPr>
          <w:rFonts w:ascii="Times New Roman" w:hAnsi="Times New Roman" w:cs="Times New Roman"/>
          <w:sz w:val="24"/>
          <w:szCs w:val="28"/>
          <w:lang w:val="ru-RU"/>
        </w:rPr>
        <w:t>130</w:t>
      </w:r>
      <w:r w:rsidRPr="00F84980">
        <w:rPr>
          <w:rFonts w:ascii="Times New Roman" w:hAnsi="Times New Roman" w:cs="Times New Roman"/>
          <w:sz w:val="24"/>
          <w:szCs w:val="28"/>
          <w:lang w:val="ru-RU"/>
        </w:rPr>
        <w:t>]</w:t>
      </w:r>
    </w:p>
    <w:p w14:paraId="4A9FFFFC" w14:textId="77777777" w:rsidR="008611C0" w:rsidRDefault="008611C0" w:rsidP="009913D4">
      <w:pPr>
        <w:spacing w:after="0" w:line="240" w:lineRule="auto"/>
        <w:ind w:firstLine="709"/>
        <w:jc w:val="both"/>
        <w:rPr>
          <w:rFonts w:ascii="Times New Roman" w:hAnsi="Times New Roman" w:cs="Times New Roman"/>
          <w:sz w:val="28"/>
          <w:szCs w:val="30"/>
          <w:shd w:val="clear" w:color="auto" w:fill="FFFFFF"/>
          <w:lang w:val="ru-RU"/>
        </w:rPr>
      </w:pPr>
    </w:p>
    <w:p w14:paraId="7AACEC59" w14:textId="74D7A3F9" w:rsidR="0006244D" w:rsidRPr="00F84980" w:rsidRDefault="0006244D" w:rsidP="009913D4">
      <w:pPr>
        <w:spacing w:after="0" w:line="240" w:lineRule="auto"/>
        <w:ind w:firstLine="709"/>
        <w:jc w:val="both"/>
        <w:rPr>
          <w:rFonts w:ascii="Times New Roman" w:hAnsi="Times New Roman" w:cs="Times New Roman"/>
          <w:sz w:val="28"/>
          <w:szCs w:val="30"/>
          <w:shd w:val="clear" w:color="auto" w:fill="FFFFFF"/>
          <w:lang w:val="ru-RU"/>
        </w:rPr>
      </w:pPr>
      <w:r w:rsidRPr="00F84980">
        <w:rPr>
          <w:rFonts w:ascii="Times New Roman" w:hAnsi="Times New Roman" w:cs="Times New Roman"/>
          <w:sz w:val="28"/>
          <w:szCs w:val="30"/>
          <w:shd w:val="clear" w:color="auto" w:fill="FFFFFF"/>
          <w:lang w:val="ru-RU"/>
        </w:rPr>
        <w:t>В отличие от тяжело</w:t>
      </w:r>
      <w:r w:rsidR="0041467A">
        <w:rPr>
          <w:rFonts w:ascii="Times New Roman" w:hAnsi="Times New Roman" w:cs="Times New Roman"/>
          <w:sz w:val="28"/>
          <w:szCs w:val="30"/>
          <w:shd w:val="clear" w:color="auto" w:fill="FFFFFF"/>
          <w:lang w:val="ru-RU"/>
        </w:rPr>
        <w:t>й промышленности</w:t>
      </w:r>
      <w:r w:rsidRPr="00F84980">
        <w:rPr>
          <w:rFonts w:ascii="Times New Roman" w:hAnsi="Times New Roman" w:cs="Times New Roman"/>
          <w:sz w:val="28"/>
          <w:szCs w:val="30"/>
          <w:shd w:val="clear" w:color="auto" w:fill="FFFFFF"/>
          <w:lang w:val="ru-RU"/>
        </w:rPr>
        <w:t>, легкая промышленность не требует тяжелого оборудования или значительных о</w:t>
      </w:r>
      <w:r w:rsidR="0041467A">
        <w:rPr>
          <w:rFonts w:ascii="Times New Roman" w:hAnsi="Times New Roman" w:cs="Times New Roman"/>
          <w:sz w:val="28"/>
          <w:szCs w:val="30"/>
          <w:shd w:val="clear" w:color="auto" w:fill="FFFFFF"/>
          <w:lang w:val="ru-RU"/>
        </w:rPr>
        <w:t>бъемов сырья. Таким образом, она</w:t>
      </w:r>
      <w:r w:rsidRPr="00F84980">
        <w:rPr>
          <w:rFonts w:ascii="Times New Roman" w:hAnsi="Times New Roman" w:cs="Times New Roman"/>
          <w:sz w:val="28"/>
          <w:szCs w:val="30"/>
          <w:shd w:val="clear" w:color="auto" w:fill="FFFFFF"/>
          <w:lang w:val="ru-RU"/>
        </w:rPr>
        <w:t xml:space="preserve"> потребляют меньше энергии и минимизируют</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воздействие</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на</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окружающую</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среду.</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Эти</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характеристики</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делают</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возможным производство легкой продукции в городах и жилых районах и их окрестностях. Легкое производство</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не</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требует</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больших</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площадей</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земли</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для огромных объектов. Это приводит к снижению потребности в энергии, оборудовании и материалах,</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что</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делает</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эту</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отрасль</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менее</w:t>
      </w:r>
      <w:r w:rsidR="005435CC">
        <w:rPr>
          <w:rFonts w:ascii="Times New Roman" w:hAnsi="Times New Roman" w:cs="Times New Roman"/>
          <w:sz w:val="28"/>
          <w:szCs w:val="30"/>
          <w:shd w:val="clear" w:color="auto" w:fill="FFFFFF"/>
          <w:lang w:val="ru-RU"/>
        </w:rPr>
        <w:t xml:space="preserve"> </w:t>
      </w:r>
      <w:r w:rsidRPr="00F84980">
        <w:rPr>
          <w:rFonts w:ascii="Times New Roman" w:hAnsi="Times New Roman" w:cs="Times New Roman"/>
          <w:sz w:val="28"/>
          <w:szCs w:val="30"/>
          <w:shd w:val="clear" w:color="auto" w:fill="FFFFFF"/>
          <w:lang w:val="ru-RU"/>
        </w:rPr>
        <w:t xml:space="preserve">капиталоемкой. Дополнительным преимуществом является то, что отрасль ориентирована непосредственно на потребителя, что делает ее специально </w:t>
      </w:r>
      <w:r w:rsidR="002549FC">
        <w:rPr>
          <w:rFonts w:ascii="Times New Roman" w:hAnsi="Times New Roman" w:cs="Times New Roman"/>
          <w:sz w:val="28"/>
          <w:szCs w:val="30"/>
          <w:shd w:val="clear" w:color="auto" w:fill="FFFFFF"/>
          <w:lang w:val="ru-RU"/>
        </w:rPr>
        <w:t>направленной</w:t>
      </w:r>
      <w:r w:rsidRPr="00F84980">
        <w:rPr>
          <w:rFonts w:ascii="Times New Roman" w:hAnsi="Times New Roman" w:cs="Times New Roman"/>
          <w:sz w:val="28"/>
          <w:szCs w:val="30"/>
          <w:shd w:val="clear" w:color="auto" w:fill="FFFFFF"/>
          <w:lang w:val="ru-RU"/>
        </w:rPr>
        <w:t xml:space="preserve"> для покупателей</w:t>
      </w:r>
      <w:r w:rsidR="007B159C">
        <w:rPr>
          <w:rFonts w:ascii="Times New Roman" w:hAnsi="Times New Roman" w:cs="Times New Roman"/>
          <w:sz w:val="28"/>
          <w:szCs w:val="30"/>
          <w:shd w:val="clear" w:color="auto" w:fill="FFFFFF"/>
          <w:lang w:val="ru-RU"/>
        </w:rPr>
        <w:t xml:space="preserve"> </w:t>
      </w:r>
      <w:r w:rsidR="007B159C" w:rsidRPr="007B159C">
        <w:rPr>
          <w:rFonts w:ascii="Times New Roman" w:hAnsi="Times New Roman" w:cs="Times New Roman"/>
          <w:sz w:val="28"/>
          <w:szCs w:val="30"/>
          <w:shd w:val="clear" w:color="auto" w:fill="FFFFFF"/>
          <w:lang w:val="ru-RU"/>
        </w:rPr>
        <w:t>[</w:t>
      </w:r>
      <w:r w:rsidR="00313790">
        <w:rPr>
          <w:rFonts w:ascii="Times New Roman" w:hAnsi="Times New Roman" w:cs="Times New Roman"/>
          <w:sz w:val="28"/>
          <w:szCs w:val="30"/>
          <w:shd w:val="clear" w:color="auto" w:fill="FFFFFF"/>
          <w:lang w:val="ru-RU"/>
        </w:rPr>
        <w:t>12</w:t>
      </w:r>
      <w:r w:rsidR="007B159C" w:rsidRPr="007B159C">
        <w:rPr>
          <w:rFonts w:ascii="Times New Roman" w:hAnsi="Times New Roman" w:cs="Times New Roman"/>
          <w:sz w:val="28"/>
          <w:szCs w:val="30"/>
          <w:shd w:val="clear" w:color="auto" w:fill="FFFFFF"/>
          <w:lang w:val="ru-RU"/>
        </w:rPr>
        <w:t>8]</w:t>
      </w:r>
      <w:r w:rsidRPr="00F84980">
        <w:rPr>
          <w:rFonts w:ascii="Times New Roman" w:hAnsi="Times New Roman" w:cs="Times New Roman"/>
          <w:sz w:val="28"/>
          <w:szCs w:val="30"/>
          <w:shd w:val="clear" w:color="auto" w:fill="FFFFFF"/>
          <w:lang w:val="ru-RU"/>
        </w:rPr>
        <w:t>.</w:t>
      </w:r>
    </w:p>
    <w:p w14:paraId="56F41B99" w14:textId="5FB30077" w:rsidR="0006244D" w:rsidRDefault="0006244D" w:rsidP="009913D4">
      <w:pPr>
        <w:spacing w:after="0" w:line="240" w:lineRule="auto"/>
        <w:ind w:firstLine="709"/>
        <w:jc w:val="both"/>
        <w:rPr>
          <w:rFonts w:ascii="Times New Roman" w:hAnsi="Times New Roman" w:cs="Times New Roman"/>
          <w:sz w:val="28"/>
          <w:szCs w:val="30"/>
          <w:shd w:val="clear" w:color="auto" w:fill="FFFFFF"/>
          <w:lang w:val="ru-RU"/>
        </w:rPr>
      </w:pPr>
      <w:r w:rsidRPr="00F84980">
        <w:rPr>
          <w:rFonts w:ascii="Times New Roman" w:hAnsi="Times New Roman" w:cs="Times New Roman"/>
          <w:sz w:val="28"/>
          <w:szCs w:val="30"/>
          <w:shd w:val="clear" w:color="auto" w:fill="FFFFFF"/>
          <w:lang w:val="ru-RU"/>
        </w:rPr>
        <w:t>В Казахстане эти преимущества имеют значительную ценность. Легкая промышленность является трудоемкой из-за продукции высокого спроса, поэтому она способствует созданию рабочих мест. Рост создания рабочих мест делает долгосрочные инвестиции в профессиональную подготовку и образование необходимыми для развития производственного потенциала Казахстана.</w:t>
      </w:r>
    </w:p>
    <w:p w14:paraId="22D1080D" w14:textId="77777777" w:rsidR="001274A1" w:rsidRDefault="004E7328" w:rsidP="004E7328">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Развитие легкой промышленности в Казахстане отнесено к семи приоритетным направлениям развития экономики</w:t>
      </w:r>
      <w:r w:rsidR="00E376FB">
        <w:rPr>
          <w:rFonts w:ascii="Times New Roman" w:hAnsi="Times New Roman" w:cs="Times New Roman"/>
          <w:sz w:val="28"/>
          <w:szCs w:val="28"/>
          <w:lang w:val="ru-RU"/>
        </w:rPr>
        <w:t xml:space="preserve"> </w:t>
      </w:r>
      <w:r w:rsidR="00E376FB" w:rsidRPr="00E376FB">
        <w:rPr>
          <w:rFonts w:ascii="Times New Roman" w:hAnsi="Times New Roman" w:cs="Times New Roman"/>
          <w:sz w:val="28"/>
          <w:szCs w:val="28"/>
          <w:lang w:val="ru-RU"/>
        </w:rPr>
        <w:t>[129]</w:t>
      </w:r>
      <w:r w:rsidRPr="0068471F">
        <w:rPr>
          <w:rFonts w:ascii="Times New Roman" w:hAnsi="Times New Roman" w:cs="Times New Roman"/>
          <w:sz w:val="28"/>
          <w:szCs w:val="28"/>
          <w:lang w:val="ru-RU"/>
        </w:rPr>
        <w:t xml:space="preserve">. </w:t>
      </w:r>
    </w:p>
    <w:p w14:paraId="41115E29" w14:textId="2B3C5F27" w:rsidR="001274A1" w:rsidRDefault="00D37A19" w:rsidP="004E7328">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Динамика изменения о</w:t>
      </w:r>
      <w:r w:rsidR="001274A1">
        <w:rPr>
          <w:rFonts w:ascii="Times New Roman" w:hAnsi="Times New Roman" w:cs="Times New Roman"/>
          <w:sz w:val="28"/>
          <w:szCs w:val="28"/>
          <w:lang w:val="ru-RU"/>
        </w:rPr>
        <w:t>бъем</w:t>
      </w:r>
      <w:r>
        <w:rPr>
          <w:rFonts w:ascii="Times New Roman" w:hAnsi="Times New Roman" w:cs="Times New Roman"/>
          <w:sz w:val="28"/>
          <w:szCs w:val="28"/>
          <w:lang w:val="ru-RU"/>
        </w:rPr>
        <w:t>ов</w:t>
      </w:r>
      <w:r w:rsidR="001274A1">
        <w:rPr>
          <w:rFonts w:ascii="Times New Roman" w:hAnsi="Times New Roman" w:cs="Times New Roman"/>
          <w:sz w:val="28"/>
          <w:szCs w:val="28"/>
          <w:lang w:val="ru-RU"/>
        </w:rPr>
        <w:t xml:space="preserve"> производства </w:t>
      </w:r>
      <w:r>
        <w:rPr>
          <w:rFonts w:ascii="Times New Roman" w:hAnsi="Times New Roman" w:cs="Times New Roman"/>
          <w:sz w:val="28"/>
          <w:szCs w:val="28"/>
          <w:lang w:val="ru-RU"/>
        </w:rPr>
        <w:t xml:space="preserve">в </w:t>
      </w:r>
      <w:r w:rsidR="001274A1">
        <w:rPr>
          <w:rFonts w:ascii="Times New Roman" w:hAnsi="Times New Roman" w:cs="Times New Roman"/>
          <w:sz w:val="28"/>
          <w:szCs w:val="28"/>
          <w:lang w:val="ru-RU"/>
        </w:rPr>
        <w:t>легкой промышленности РК с 1991 по 2022 год приведен</w:t>
      </w:r>
      <w:r>
        <w:rPr>
          <w:rFonts w:ascii="Times New Roman" w:hAnsi="Times New Roman" w:cs="Times New Roman"/>
          <w:sz w:val="28"/>
          <w:szCs w:val="28"/>
          <w:lang w:val="ru-RU"/>
        </w:rPr>
        <w:t>а</w:t>
      </w:r>
      <w:r w:rsidR="001274A1">
        <w:rPr>
          <w:rFonts w:ascii="Times New Roman" w:hAnsi="Times New Roman" w:cs="Times New Roman"/>
          <w:sz w:val="28"/>
          <w:szCs w:val="28"/>
          <w:lang w:val="ru-RU"/>
        </w:rPr>
        <w:t xml:space="preserve"> на Рисунке 11.</w:t>
      </w:r>
    </w:p>
    <w:p w14:paraId="49F00D37" w14:textId="77777777" w:rsidR="001274A1" w:rsidRDefault="001274A1" w:rsidP="004E7328">
      <w:pPr>
        <w:spacing w:after="0" w:line="240" w:lineRule="auto"/>
        <w:ind w:firstLine="709"/>
        <w:jc w:val="both"/>
        <w:rPr>
          <w:rFonts w:ascii="Times New Roman" w:hAnsi="Times New Roman" w:cs="Times New Roman"/>
          <w:sz w:val="28"/>
          <w:szCs w:val="28"/>
          <w:lang w:val="ru-RU"/>
        </w:rPr>
      </w:pPr>
    </w:p>
    <w:p w14:paraId="1937CA87" w14:textId="0F65CCF2" w:rsidR="001274A1" w:rsidRDefault="001274A1" w:rsidP="001274A1">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4F740EAB" wp14:editId="57D6B588">
            <wp:extent cx="6020790" cy="3194463"/>
            <wp:effectExtent l="0" t="0" r="0" b="63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2561AFE" w14:textId="77777777" w:rsidR="001274A1" w:rsidRDefault="001274A1" w:rsidP="004E7328">
      <w:pPr>
        <w:spacing w:after="0" w:line="240" w:lineRule="auto"/>
        <w:ind w:firstLine="709"/>
        <w:jc w:val="both"/>
        <w:rPr>
          <w:rFonts w:ascii="Times New Roman" w:hAnsi="Times New Roman" w:cs="Times New Roman"/>
          <w:sz w:val="28"/>
          <w:szCs w:val="28"/>
          <w:lang w:val="ru-RU"/>
        </w:rPr>
      </w:pPr>
    </w:p>
    <w:p w14:paraId="314EC90E" w14:textId="507D09D1" w:rsidR="001274A1" w:rsidRDefault="001274A1" w:rsidP="001274A1">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11 - Объемы производства легкой промышленности РК с 1991 по 2022 год, млн.тенге</w:t>
      </w:r>
    </w:p>
    <w:p w14:paraId="729999A9" w14:textId="77777777" w:rsidR="00CF53A8" w:rsidRDefault="00CF53A8" w:rsidP="00CF53A8">
      <w:pPr>
        <w:spacing w:after="0" w:line="240" w:lineRule="auto"/>
        <w:ind w:firstLine="709"/>
        <w:jc w:val="both"/>
        <w:rPr>
          <w:rFonts w:ascii="Times New Roman" w:hAnsi="Times New Roman" w:cs="Times New Roman"/>
          <w:sz w:val="24"/>
          <w:szCs w:val="28"/>
          <w:shd w:val="clear" w:color="auto" w:fill="FFFFFF"/>
          <w:lang w:val="ru-RU"/>
        </w:rPr>
      </w:pPr>
    </w:p>
    <w:p w14:paraId="68DC9DAB" w14:textId="77777777" w:rsidR="00CF53A8" w:rsidRPr="00F84980" w:rsidRDefault="00CF53A8" w:rsidP="00CF53A8">
      <w:pPr>
        <w:spacing w:after="0" w:line="240" w:lineRule="auto"/>
        <w:ind w:firstLine="709"/>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Примечание – составлено автором по данным Бюро статистики АСПиР РК [</w:t>
      </w:r>
      <w:r>
        <w:rPr>
          <w:rFonts w:ascii="Times New Roman" w:hAnsi="Times New Roman" w:cs="Times New Roman"/>
          <w:sz w:val="24"/>
          <w:szCs w:val="28"/>
          <w:shd w:val="clear" w:color="auto" w:fill="FFFFFF"/>
          <w:lang w:val="ru-RU"/>
        </w:rPr>
        <w:t>132</w:t>
      </w:r>
      <w:r w:rsidRPr="00F84980">
        <w:rPr>
          <w:rFonts w:ascii="Times New Roman" w:hAnsi="Times New Roman" w:cs="Times New Roman"/>
          <w:sz w:val="24"/>
          <w:szCs w:val="28"/>
          <w:shd w:val="clear" w:color="auto" w:fill="FFFFFF"/>
          <w:lang w:val="ru-RU"/>
        </w:rPr>
        <w:t>]</w:t>
      </w:r>
    </w:p>
    <w:p w14:paraId="4C5662C8" w14:textId="77777777" w:rsidR="001274A1" w:rsidRDefault="001274A1" w:rsidP="004E7328">
      <w:pPr>
        <w:spacing w:after="0" w:line="240" w:lineRule="auto"/>
        <w:ind w:firstLine="709"/>
        <w:jc w:val="both"/>
        <w:rPr>
          <w:rFonts w:ascii="Times New Roman" w:hAnsi="Times New Roman" w:cs="Times New Roman"/>
          <w:sz w:val="28"/>
          <w:szCs w:val="28"/>
          <w:lang w:val="ru-RU"/>
        </w:rPr>
      </w:pPr>
    </w:p>
    <w:p w14:paraId="51835562" w14:textId="057710D7" w:rsidR="008611C0" w:rsidRDefault="00D37A19" w:rsidP="004E7328">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Из рисунка видно, что объемы растут значительными темпами и составили в 2022 году около 200 млрд тенге. </w:t>
      </w:r>
      <w:r w:rsidR="004E7328" w:rsidRPr="0068471F">
        <w:rPr>
          <w:rFonts w:ascii="Times New Roman" w:hAnsi="Times New Roman" w:cs="Times New Roman"/>
          <w:sz w:val="28"/>
          <w:szCs w:val="28"/>
          <w:lang w:val="ru-RU"/>
        </w:rPr>
        <w:t>При это</w:t>
      </w:r>
      <w:r w:rsidR="005D519E">
        <w:rPr>
          <w:rFonts w:ascii="Times New Roman" w:hAnsi="Times New Roman" w:cs="Times New Roman"/>
          <w:sz w:val="28"/>
          <w:szCs w:val="28"/>
          <w:lang w:val="ru-RU"/>
        </w:rPr>
        <w:t>м</w:t>
      </w:r>
      <w:r w:rsidR="004E7328" w:rsidRPr="0068471F">
        <w:rPr>
          <w:rFonts w:ascii="Times New Roman" w:hAnsi="Times New Roman" w:cs="Times New Roman"/>
          <w:sz w:val="28"/>
          <w:szCs w:val="28"/>
          <w:lang w:val="ru-RU"/>
        </w:rPr>
        <w:t xml:space="preserve"> удельный вес легкой промышленности в общем объеме обрабатывающей промышленности РК составляет примерно </w:t>
      </w:r>
      <w:r w:rsidR="004E7328" w:rsidRPr="008611C0">
        <w:rPr>
          <w:rFonts w:ascii="Times New Roman" w:hAnsi="Times New Roman" w:cs="Times New Roman"/>
          <w:sz w:val="28"/>
          <w:szCs w:val="28"/>
          <w:lang w:val="ru-RU"/>
        </w:rPr>
        <w:t>0,9%, не дотягивая даже до 1%.</w:t>
      </w:r>
      <w:r w:rsidR="004E7328" w:rsidRPr="0068471F">
        <w:rPr>
          <w:rFonts w:ascii="Times New Roman" w:hAnsi="Times New Roman" w:cs="Times New Roman"/>
          <w:sz w:val="28"/>
          <w:szCs w:val="28"/>
          <w:lang w:val="ru-RU"/>
        </w:rPr>
        <w:t xml:space="preserve"> </w:t>
      </w:r>
    </w:p>
    <w:p w14:paraId="21D8C62D" w14:textId="0A85439C" w:rsidR="008611C0" w:rsidRPr="008611C0" w:rsidRDefault="008611C0" w:rsidP="008611C0">
      <w:pPr>
        <w:spacing w:after="0" w:line="240" w:lineRule="auto"/>
        <w:ind w:firstLine="709"/>
        <w:jc w:val="both"/>
        <w:rPr>
          <w:rFonts w:ascii="Times New Roman" w:hAnsi="Times New Roman" w:cs="Times New Roman"/>
          <w:sz w:val="28"/>
          <w:szCs w:val="28"/>
          <w:lang w:val="ru-RU"/>
        </w:rPr>
      </w:pPr>
      <w:r w:rsidRPr="008611C0">
        <w:rPr>
          <w:rFonts w:ascii="Times New Roman" w:hAnsi="Times New Roman" w:cs="Times New Roman"/>
          <w:sz w:val="28"/>
          <w:szCs w:val="28"/>
          <w:lang w:val="ru-RU"/>
        </w:rPr>
        <w:t>Доля легкой промышленности в обрабатывающей промышленности</w:t>
      </w:r>
      <w:r w:rsidR="003C1E5B">
        <w:rPr>
          <w:rFonts w:ascii="Times New Roman" w:hAnsi="Times New Roman" w:cs="Times New Roman"/>
          <w:sz w:val="28"/>
          <w:szCs w:val="28"/>
          <w:lang w:val="ru-RU"/>
        </w:rPr>
        <w:t>, в общем объеме промышленности</w:t>
      </w:r>
      <w:r w:rsidRPr="008611C0">
        <w:rPr>
          <w:rFonts w:ascii="Times New Roman" w:hAnsi="Times New Roman" w:cs="Times New Roman"/>
          <w:sz w:val="28"/>
          <w:szCs w:val="28"/>
          <w:lang w:val="ru-RU"/>
        </w:rPr>
        <w:t xml:space="preserve"> и ВВП Казахстана представлена на Рисунке 1</w:t>
      </w:r>
      <w:r w:rsidR="00BD40CA">
        <w:rPr>
          <w:rFonts w:ascii="Times New Roman" w:hAnsi="Times New Roman" w:cs="Times New Roman"/>
          <w:sz w:val="28"/>
          <w:szCs w:val="28"/>
          <w:lang w:val="ru-RU"/>
        </w:rPr>
        <w:t>2</w:t>
      </w:r>
      <w:r w:rsidRPr="008611C0">
        <w:rPr>
          <w:rFonts w:ascii="Times New Roman" w:hAnsi="Times New Roman" w:cs="Times New Roman"/>
          <w:sz w:val="28"/>
          <w:szCs w:val="28"/>
          <w:lang w:val="ru-RU"/>
        </w:rPr>
        <w:t>.</w:t>
      </w:r>
    </w:p>
    <w:p w14:paraId="1437672B" w14:textId="77777777" w:rsidR="008611C0" w:rsidRPr="00F84980" w:rsidRDefault="008611C0" w:rsidP="008611C0">
      <w:pPr>
        <w:spacing w:after="0" w:line="240" w:lineRule="auto"/>
        <w:jc w:val="both"/>
        <w:rPr>
          <w:rFonts w:ascii="Times New Roman" w:hAnsi="Times New Roman" w:cs="Times New Roman"/>
          <w:sz w:val="28"/>
          <w:szCs w:val="28"/>
          <w:shd w:val="clear" w:color="auto" w:fill="FFFFFF"/>
          <w:lang w:val="ru-RU"/>
        </w:rPr>
      </w:pPr>
    </w:p>
    <w:p w14:paraId="0DCDF152" w14:textId="58DC89EF" w:rsidR="001274A1" w:rsidRPr="00F84980" w:rsidRDefault="001274A1" w:rsidP="008611C0">
      <w:pPr>
        <w:spacing w:after="0" w:line="240" w:lineRule="auto"/>
        <w:jc w:val="center"/>
        <w:rPr>
          <w:rFonts w:ascii="Times New Roman" w:hAnsi="Times New Roman" w:cs="Times New Roman"/>
          <w:sz w:val="28"/>
          <w:szCs w:val="28"/>
          <w:shd w:val="clear" w:color="auto" w:fill="FFFFFF"/>
          <w:lang w:val="ru-RU"/>
        </w:rPr>
      </w:pPr>
      <w:r>
        <w:rPr>
          <w:rFonts w:ascii="Times New Roman" w:hAnsi="Times New Roman" w:cs="Times New Roman"/>
          <w:noProof/>
          <w:sz w:val="28"/>
          <w:szCs w:val="28"/>
          <w:shd w:val="clear" w:color="auto" w:fill="FFFFFF"/>
          <w:lang w:val="ru-RU" w:eastAsia="ru-RU"/>
        </w:rPr>
        <w:drawing>
          <wp:inline distT="0" distB="0" distL="0" distR="0" wp14:anchorId="1FA486F8" wp14:editId="2E291314">
            <wp:extent cx="5925312" cy="3204057"/>
            <wp:effectExtent l="0" t="0" r="0" b="0"/>
            <wp:docPr id="318" name="Диаграмма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03EA698" w14:textId="76F6032D" w:rsidR="008611C0" w:rsidRPr="00F84980" w:rsidRDefault="008611C0" w:rsidP="008611C0">
      <w:pPr>
        <w:spacing w:after="0" w:line="240" w:lineRule="auto"/>
        <w:jc w:val="center"/>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Рисунок 1</w:t>
      </w:r>
      <w:r w:rsidR="00BD40CA">
        <w:rPr>
          <w:rFonts w:ascii="Times New Roman" w:hAnsi="Times New Roman" w:cs="Times New Roman"/>
          <w:sz w:val="28"/>
          <w:szCs w:val="28"/>
          <w:shd w:val="clear" w:color="auto" w:fill="FFFFFF"/>
          <w:lang w:val="ru-RU"/>
        </w:rPr>
        <w:t>2</w:t>
      </w:r>
      <w:r w:rsidRPr="00F84980">
        <w:rPr>
          <w:rFonts w:ascii="Times New Roman" w:hAnsi="Times New Roman" w:cs="Times New Roman"/>
          <w:sz w:val="28"/>
          <w:szCs w:val="28"/>
          <w:shd w:val="clear" w:color="auto" w:fill="FFFFFF"/>
          <w:lang w:val="ru-RU"/>
        </w:rPr>
        <w:t xml:space="preserve"> – Доля легкой промышленности в обрабатывающей промышленности и ВВП Казахстана</w:t>
      </w:r>
    </w:p>
    <w:p w14:paraId="1E89E120" w14:textId="77777777" w:rsidR="008611C0" w:rsidRDefault="008611C0" w:rsidP="008611C0">
      <w:pPr>
        <w:spacing w:after="0" w:line="240" w:lineRule="auto"/>
        <w:ind w:firstLine="709"/>
        <w:jc w:val="both"/>
        <w:rPr>
          <w:rFonts w:ascii="Times New Roman" w:hAnsi="Times New Roman" w:cs="Times New Roman"/>
          <w:sz w:val="24"/>
          <w:szCs w:val="28"/>
          <w:shd w:val="clear" w:color="auto" w:fill="FFFFFF"/>
          <w:lang w:val="ru-RU"/>
        </w:rPr>
      </w:pPr>
    </w:p>
    <w:p w14:paraId="2A8E3C2D" w14:textId="77777777" w:rsidR="008611C0" w:rsidRPr="00F84980" w:rsidRDefault="008611C0" w:rsidP="008611C0">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4"/>
          <w:szCs w:val="28"/>
          <w:shd w:val="clear" w:color="auto" w:fill="FFFFFF"/>
          <w:lang w:val="ru-RU"/>
        </w:rPr>
        <w:t xml:space="preserve">Примечание – составлено автором по данным Бюро статистики АСПиР </w:t>
      </w:r>
      <w:r w:rsidRPr="00F84980">
        <w:rPr>
          <w:rFonts w:ascii="Times New Roman" w:hAnsi="Times New Roman" w:cs="Times New Roman"/>
          <w:sz w:val="24"/>
          <w:szCs w:val="24"/>
          <w:shd w:val="clear" w:color="auto" w:fill="FFFFFF"/>
          <w:lang w:val="ru-RU"/>
        </w:rPr>
        <w:t>РК [</w:t>
      </w:r>
      <w:r>
        <w:rPr>
          <w:rFonts w:ascii="Times New Roman" w:hAnsi="Times New Roman" w:cs="Times New Roman"/>
          <w:sz w:val="24"/>
          <w:szCs w:val="24"/>
          <w:shd w:val="clear" w:color="auto" w:fill="FFFFFF"/>
          <w:lang w:val="ru-RU"/>
        </w:rPr>
        <w:t>132</w:t>
      </w:r>
      <w:r w:rsidRPr="00F84980">
        <w:rPr>
          <w:rFonts w:ascii="Times New Roman" w:hAnsi="Times New Roman" w:cs="Times New Roman"/>
          <w:sz w:val="24"/>
          <w:szCs w:val="24"/>
          <w:shd w:val="clear" w:color="auto" w:fill="FFFFFF"/>
          <w:lang w:val="ru-RU"/>
        </w:rPr>
        <w:t>]</w:t>
      </w:r>
    </w:p>
    <w:p w14:paraId="2DA762FD" w14:textId="77777777" w:rsidR="008611C0" w:rsidRDefault="008611C0" w:rsidP="008611C0">
      <w:pPr>
        <w:spacing w:after="0" w:line="240" w:lineRule="auto"/>
        <w:ind w:firstLine="709"/>
        <w:jc w:val="both"/>
        <w:rPr>
          <w:rFonts w:ascii="Times New Roman" w:eastAsia="Times New Roman" w:hAnsi="Times New Roman" w:cs="Times New Roman"/>
          <w:sz w:val="28"/>
          <w:szCs w:val="28"/>
          <w:lang w:val="ru-RU"/>
        </w:rPr>
      </w:pPr>
    </w:p>
    <w:p w14:paraId="43CDB224" w14:textId="3FA292AE" w:rsidR="00D37A19" w:rsidRDefault="00D37A19" w:rsidP="004E7328">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Из рисунка видно, что доля легкой промышленности в общем объеме промышленности составляет </w:t>
      </w:r>
      <w:r w:rsidR="00F26862">
        <w:rPr>
          <w:rFonts w:ascii="Times New Roman" w:hAnsi="Times New Roman" w:cs="Times New Roman"/>
          <w:sz w:val="28"/>
          <w:szCs w:val="28"/>
          <w:lang w:val="ru-RU"/>
        </w:rPr>
        <w:t xml:space="preserve">в 2022 году всего </w:t>
      </w:r>
      <w:r>
        <w:rPr>
          <w:rFonts w:ascii="Times New Roman" w:hAnsi="Times New Roman" w:cs="Times New Roman"/>
          <w:sz w:val="28"/>
          <w:szCs w:val="28"/>
          <w:lang w:val="ru-RU"/>
        </w:rPr>
        <w:t>0,4%</w:t>
      </w:r>
      <w:r w:rsidR="00F26862">
        <w:rPr>
          <w:rFonts w:ascii="Times New Roman" w:hAnsi="Times New Roman" w:cs="Times New Roman"/>
          <w:sz w:val="28"/>
          <w:szCs w:val="28"/>
          <w:lang w:val="ru-RU"/>
        </w:rPr>
        <w:t>, в ВВП – 0,19%.</w:t>
      </w:r>
    </w:p>
    <w:p w14:paraId="6DD3B3CA" w14:textId="0390F4C3" w:rsidR="004E7328" w:rsidRPr="0068471F" w:rsidRDefault="004E7328" w:rsidP="004E7328">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xml:space="preserve">Для сравнения та же сфера в Италии в общем объеме ВВП составляет не менее 15%. Максимальные показатели по уровню развития отрасли показывают такие страны как  Бельгия, Италия, Португалия, Греция, Тайвань и Южная Корея. Сложившаяся экономическая обстановка в мире постепенно сформировала новые принципы размещения производительных сил сферы легкой промышленности. Если ранее ведущие производители размещали производственные мощности как можно ближе к источникам сырья и дешевым трудовым ресурсам, то в настоящее время наблюдается перемещение их из развивающихся в развитые, что обусловлено необходимостью производить изделия как можно ближе к рынкам сбыта. Транспортные и логистические расходы, в связи с постоянным ростом цен на энергоносители, постепенно стали более существенной статьей расходов, чем затраты на сырье и трудовые ресурсы. Также активное развитие средств связи ставит перед производителями новые задачи, когда, в условиях динамично развивающегося мирового рынка, скорость доставки играет уже более важную роль для конечного потребителя, чем цена. Трансформации, происходящие в мировой экономике вследствие череды кризисов, а также темпы развития глобальной сети Интернет, заставляют производителей легкой промышленности изыскивать новые возможности. </w:t>
      </w:r>
    </w:p>
    <w:p w14:paraId="6DA54C35" w14:textId="43506B0D" w:rsidR="004E7328" w:rsidRPr="0068471F" w:rsidRDefault="004E7328" w:rsidP="00313790">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xml:space="preserve">Для Казахстана на сегодняшний день развитие сферы легкой промышленности относится к одному из приоритетных направлений в связи с той социальной значимостью, которую она имеет для общества. Обеспечивая высокую занятость за счет применения традиционных технологий выращивания и переработки сырья, данная сфера экономики играет важную роль в формировании принципов устойчивого развития. На уровне Правительства РК приняты ряд мер, направленных на поддержку и развитие данной отрасли. К ним можно отнести создание </w:t>
      </w:r>
      <w:r w:rsidR="005D519E">
        <w:rPr>
          <w:rFonts w:ascii="Times New Roman" w:hAnsi="Times New Roman" w:cs="Times New Roman"/>
          <w:sz w:val="28"/>
          <w:szCs w:val="28"/>
          <w:lang w:val="ru-RU"/>
        </w:rPr>
        <w:t>специальных</w:t>
      </w:r>
      <w:r w:rsidRPr="0068471F">
        <w:rPr>
          <w:rFonts w:ascii="Times New Roman" w:hAnsi="Times New Roman" w:cs="Times New Roman"/>
          <w:sz w:val="28"/>
          <w:szCs w:val="28"/>
          <w:lang w:val="ru-RU"/>
        </w:rPr>
        <w:t xml:space="preserve"> экономических зон, применение принципов льготного налогообложения для легкой промышленности, формирование текстильного кластера на юге страны, выделение квот и грантов на обучение и повышение квалификации, а также направление значительных финансовых потоков в виде инвестиций, нацеленных на развитие легкой промышленности. Данная отрасль экономики способна предоставить широкие возможности для диверсификации, что особенно актуально в связи со снижением запасов полезных ископаемых, а также падением цен на нефть. </w:t>
      </w:r>
    </w:p>
    <w:p w14:paraId="796988F5" w14:textId="1DDCED6E" w:rsidR="004E7328" w:rsidRPr="0068471F" w:rsidRDefault="004E7328" w:rsidP="004E7328">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К характерной особенности легкой промышленности относится то, что технологически она имеет тесные связи не только с сельским хозяйством, но и с химической индустрией. Следствием этого является необходимость проведения масштабных инвестиций не только на развитие отрасли, но и на исследования и разработки в таких сферах экономики как машиностроение и химическая промышленность. В этом направлении уже сделаны значительные шаги. В частности, еще в 2005 году был заложен текстильный кластер, который на данный момент успешно функционирует на территории Туркестанской области. Также положительную роль играет созданная СЭЗ «Онт</w:t>
      </w:r>
      <w:r w:rsidR="001B4712">
        <w:rPr>
          <w:rFonts w:ascii="Times New Roman" w:hAnsi="Times New Roman" w:cs="Times New Roman"/>
          <w:sz w:val="28"/>
          <w:szCs w:val="28"/>
          <w:lang w:val="ru-RU"/>
        </w:rPr>
        <w:t>үстік</w:t>
      </w:r>
      <w:r w:rsidRPr="0068471F">
        <w:rPr>
          <w:rFonts w:ascii="Times New Roman" w:hAnsi="Times New Roman" w:cs="Times New Roman"/>
          <w:sz w:val="28"/>
          <w:szCs w:val="28"/>
          <w:lang w:val="ru-RU"/>
        </w:rPr>
        <w:t xml:space="preserve">», способная обеспечить сферу легкой промышленности необходимым уровнем инфраструктурной поддержки. На данный момент порядка 80% (в основном нити из хлопка) кластера идет на экспорт. </w:t>
      </w:r>
    </w:p>
    <w:p w14:paraId="60B81B02" w14:textId="77777777" w:rsidR="004E7328" w:rsidRPr="0068471F" w:rsidRDefault="004E7328" w:rsidP="004E7328">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xml:space="preserve">Помимо этого имеются рядом перспективные рынки сбыта в виде России, азиатских стран и стран Ближнего Востока. Наличие значительного количества трудовых ресурсов с необходимым уровнем квалификации также положительно сказывается на развитии легкой промышленности. </w:t>
      </w:r>
    </w:p>
    <w:p w14:paraId="11F10D3F" w14:textId="77777777" w:rsidR="004E7328" w:rsidRPr="0068471F" w:rsidRDefault="004E7328" w:rsidP="004E7328">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С целью стабилизации ситуации в отрасли, а также внедрения принципов устойчивого развития, необходимо решить ряд задач:</w:t>
      </w:r>
    </w:p>
    <w:p w14:paraId="6795E47B" w14:textId="77777777" w:rsidR="004E7328" w:rsidRPr="0068471F" w:rsidRDefault="004E7328" w:rsidP="004E7328">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ускорить процесс технического и технологического перевооружения предприятий легкой промышленности;</w:t>
      </w:r>
    </w:p>
    <w:p w14:paraId="7C6B1E2B" w14:textId="77777777" w:rsidR="004E7328" w:rsidRPr="0068471F" w:rsidRDefault="004E7328" w:rsidP="004E7328">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ввести дополнительные защитные меры на уровне государства, направленные на предотвращение экспансии импорта;</w:t>
      </w:r>
    </w:p>
    <w:p w14:paraId="34714F82" w14:textId="77777777" w:rsidR="004E7328" w:rsidRPr="0068471F" w:rsidRDefault="004E7328" w:rsidP="004E7328">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провести растеризацию активов с целью финансового оздоровления отрасли.</w:t>
      </w:r>
    </w:p>
    <w:p w14:paraId="1EC8563E" w14:textId="77777777" w:rsidR="00F66E86" w:rsidRDefault="00ED0540"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xml:space="preserve">Современное состояние легкой промышленности в Казахстане отличается крайней </w:t>
      </w:r>
      <w:r w:rsidR="00F66E86">
        <w:rPr>
          <w:rFonts w:ascii="Times New Roman" w:hAnsi="Times New Roman" w:cs="Times New Roman"/>
          <w:sz w:val="28"/>
          <w:szCs w:val="28"/>
          <w:shd w:val="clear" w:color="auto" w:fill="FFFFFF"/>
          <w:lang w:val="ru-RU"/>
        </w:rPr>
        <w:t>неустойчивостью</w:t>
      </w:r>
      <w:r w:rsidRPr="00F84980">
        <w:rPr>
          <w:rFonts w:ascii="Times New Roman" w:hAnsi="Times New Roman" w:cs="Times New Roman"/>
          <w:sz w:val="28"/>
          <w:szCs w:val="28"/>
          <w:shd w:val="clear" w:color="auto" w:fill="FFFFFF"/>
          <w:lang w:val="ru-RU"/>
        </w:rPr>
        <w:t xml:space="preserve"> в развитии. </w:t>
      </w:r>
      <w:r w:rsidR="00107D9D" w:rsidRPr="00F84980">
        <w:rPr>
          <w:rFonts w:ascii="Times New Roman" w:hAnsi="Times New Roman" w:cs="Times New Roman"/>
          <w:sz w:val="28"/>
          <w:szCs w:val="28"/>
          <w:shd w:val="clear" w:color="auto" w:fill="FFFFFF"/>
          <w:lang w:val="ru-RU"/>
        </w:rPr>
        <w:t xml:space="preserve">Мощности нескольких десятков уцелевших предприятий загружены лишь частично. </w:t>
      </w:r>
      <w:r w:rsidR="00F66E86">
        <w:rPr>
          <w:rFonts w:ascii="Times New Roman" w:hAnsi="Times New Roman" w:cs="Times New Roman"/>
          <w:sz w:val="28"/>
          <w:szCs w:val="28"/>
          <w:shd w:val="clear" w:color="auto" w:fill="FFFFFF"/>
          <w:lang w:val="ru-RU"/>
        </w:rPr>
        <w:t>К основным</w:t>
      </w:r>
      <w:r w:rsidR="00107D9D" w:rsidRPr="00F84980">
        <w:rPr>
          <w:rFonts w:ascii="Times New Roman" w:hAnsi="Times New Roman" w:cs="Times New Roman"/>
          <w:sz w:val="28"/>
          <w:szCs w:val="28"/>
          <w:shd w:val="clear" w:color="auto" w:fill="FFFFFF"/>
          <w:lang w:val="ru-RU"/>
        </w:rPr>
        <w:t xml:space="preserve"> причинам,</w:t>
      </w:r>
      <w:r w:rsidR="00F66E86">
        <w:rPr>
          <w:rFonts w:ascii="Times New Roman" w:hAnsi="Times New Roman" w:cs="Times New Roman"/>
          <w:sz w:val="28"/>
          <w:szCs w:val="28"/>
          <w:shd w:val="clear" w:color="auto" w:fill="FFFFFF"/>
          <w:lang w:val="ru-RU"/>
        </w:rPr>
        <w:t xml:space="preserve"> способствующим формированию сложившегося в настоящее время положения, можно отнести следующие: </w:t>
      </w:r>
      <w:r w:rsidR="00107D9D" w:rsidRPr="00F84980">
        <w:rPr>
          <w:rFonts w:ascii="Times New Roman" w:hAnsi="Times New Roman" w:cs="Times New Roman"/>
          <w:sz w:val="28"/>
          <w:szCs w:val="28"/>
          <w:shd w:val="clear" w:color="auto" w:fill="FFFFFF"/>
          <w:lang w:val="ru-RU"/>
        </w:rPr>
        <w:t xml:space="preserve"> </w:t>
      </w:r>
    </w:p>
    <w:p w14:paraId="06A15B8C" w14:textId="77777777" w:rsidR="00F66E86" w:rsidRDefault="00F66E86" w:rsidP="009913D4">
      <w:pPr>
        <w:spacing w:after="0" w:line="24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просчеты, допущенные в процессе</w:t>
      </w:r>
      <w:r w:rsidR="00107D9D" w:rsidRPr="00F84980">
        <w:rPr>
          <w:rFonts w:ascii="Times New Roman" w:hAnsi="Times New Roman" w:cs="Times New Roman"/>
          <w:sz w:val="28"/>
          <w:szCs w:val="28"/>
          <w:shd w:val="clear" w:color="auto" w:fill="FFFFFF"/>
          <w:lang w:val="ru-RU"/>
        </w:rPr>
        <w:t xml:space="preserve"> приватизаци</w:t>
      </w:r>
      <w:r>
        <w:rPr>
          <w:rFonts w:ascii="Times New Roman" w:hAnsi="Times New Roman" w:cs="Times New Roman"/>
          <w:sz w:val="28"/>
          <w:szCs w:val="28"/>
          <w:shd w:val="clear" w:color="auto" w:fill="FFFFFF"/>
          <w:lang w:val="ru-RU"/>
        </w:rPr>
        <w:t>и;</w:t>
      </w:r>
      <w:r w:rsidR="00107D9D" w:rsidRPr="00F84980">
        <w:rPr>
          <w:rFonts w:ascii="Times New Roman" w:hAnsi="Times New Roman" w:cs="Times New Roman"/>
          <w:sz w:val="28"/>
          <w:szCs w:val="28"/>
          <w:shd w:val="clear" w:color="auto" w:fill="FFFFFF"/>
          <w:lang w:val="ru-RU"/>
        </w:rPr>
        <w:t xml:space="preserve"> </w:t>
      </w:r>
    </w:p>
    <w:p w14:paraId="7741C739" w14:textId="77777777" w:rsidR="00F66E86" w:rsidRDefault="00F66E86" w:rsidP="009913D4">
      <w:pPr>
        <w:spacing w:after="0" w:line="24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 неконтролируемый рост </w:t>
      </w:r>
      <w:r w:rsidR="00107D9D" w:rsidRPr="00F84980">
        <w:rPr>
          <w:rFonts w:ascii="Times New Roman" w:hAnsi="Times New Roman" w:cs="Times New Roman"/>
          <w:sz w:val="28"/>
          <w:szCs w:val="28"/>
          <w:shd w:val="clear" w:color="auto" w:fill="FFFFFF"/>
          <w:lang w:val="ru-RU"/>
        </w:rPr>
        <w:t>инфляци</w:t>
      </w:r>
      <w:r>
        <w:rPr>
          <w:rFonts w:ascii="Times New Roman" w:hAnsi="Times New Roman" w:cs="Times New Roman"/>
          <w:sz w:val="28"/>
          <w:szCs w:val="28"/>
          <w:shd w:val="clear" w:color="auto" w:fill="FFFFFF"/>
          <w:lang w:val="ru-RU"/>
        </w:rPr>
        <w:t>и в некоторые периоды</w:t>
      </w:r>
      <w:r w:rsidR="00107D9D" w:rsidRPr="00F84980">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что привело к снижению капитализации отрасли;</w:t>
      </w:r>
    </w:p>
    <w:p w14:paraId="3184CCD8" w14:textId="77777777" w:rsidR="00F66E86" w:rsidRDefault="00F66E86" w:rsidP="009913D4">
      <w:pPr>
        <w:spacing w:after="0" w:line="24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 </w:t>
      </w:r>
      <w:r w:rsidR="00107D9D" w:rsidRPr="00F84980">
        <w:rPr>
          <w:rFonts w:ascii="Times New Roman" w:hAnsi="Times New Roman" w:cs="Times New Roman"/>
          <w:sz w:val="28"/>
          <w:szCs w:val="28"/>
          <w:shd w:val="clear" w:color="auto" w:fill="FFFFFF"/>
          <w:lang w:val="ru-RU"/>
        </w:rPr>
        <w:t xml:space="preserve">ставки кредитов, </w:t>
      </w:r>
      <w:r>
        <w:rPr>
          <w:rFonts w:ascii="Times New Roman" w:hAnsi="Times New Roman" w:cs="Times New Roman"/>
          <w:sz w:val="28"/>
          <w:szCs w:val="28"/>
          <w:shd w:val="clear" w:color="auto" w:fill="FFFFFF"/>
          <w:lang w:val="ru-RU"/>
        </w:rPr>
        <w:t>не учитывающие специфику производственного процесса, что привело сокращению возможностей привлечения дополнительных ресурсов в отрасль;</w:t>
      </w:r>
    </w:p>
    <w:p w14:paraId="4EB34D1D" w14:textId="77777777" w:rsidR="00F66E86" w:rsidRDefault="00F66E86" w:rsidP="009913D4">
      <w:pPr>
        <w:spacing w:after="0" w:line="24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 </w:t>
      </w:r>
      <w:r w:rsidR="00107D9D" w:rsidRPr="00F84980">
        <w:rPr>
          <w:rFonts w:ascii="Times New Roman" w:hAnsi="Times New Roman" w:cs="Times New Roman"/>
          <w:sz w:val="28"/>
          <w:szCs w:val="28"/>
          <w:shd w:val="clear" w:color="auto" w:fill="FFFFFF"/>
          <w:lang w:val="ru-RU"/>
        </w:rPr>
        <w:t>налогов</w:t>
      </w:r>
      <w:r>
        <w:rPr>
          <w:rFonts w:ascii="Times New Roman" w:hAnsi="Times New Roman" w:cs="Times New Roman"/>
          <w:sz w:val="28"/>
          <w:szCs w:val="28"/>
          <w:shd w:val="clear" w:color="auto" w:fill="FFFFFF"/>
          <w:lang w:val="ru-RU"/>
        </w:rPr>
        <w:t>ые ставки</w:t>
      </w:r>
      <w:r w:rsidR="00107D9D" w:rsidRPr="00F84980">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применяемые без учета специфики производственного цикла предприятий легкой промышленности;</w:t>
      </w:r>
    </w:p>
    <w:p w14:paraId="4FA238C9" w14:textId="77777777" w:rsidR="00F66E86" w:rsidRDefault="00F66E86" w:rsidP="009913D4">
      <w:pPr>
        <w:spacing w:after="0" w:line="24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 </w:t>
      </w:r>
      <w:r w:rsidR="00107D9D" w:rsidRPr="00F84980">
        <w:rPr>
          <w:rFonts w:ascii="Times New Roman" w:hAnsi="Times New Roman" w:cs="Times New Roman"/>
          <w:sz w:val="28"/>
          <w:szCs w:val="28"/>
          <w:shd w:val="clear" w:color="auto" w:fill="FFFFFF"/>
          <w:lang w:val="ru-RU"/>
        </w:rPr>
        <w:t>бесконтрольн</w:t>
      </w:r>
      <w:r>
        <w:rPr>
          <w:rFonts w:ascii="Times New Roman" w:hAnsi="Times New Roman" w:cs="Times New Roman"/>
          <w:sz w:val="28"/>
          <w:szCs w:val="28"/>
          <w:shd w:val="clear" w:color="auto" w:fill="FFFFFF"/>
          <w:lang w:val="ru-RU"/>
        </w:rPr>
        <w:t>ый</w:t>
      </w:r>
      <w:r w:rsidR="00107D9D" w:rsidRPr="00F84980">
        <w:rPr>
          <w:rFonts w:ascii="Times New Roman" w:hAnsi="Times New Roman" w:cs="Times New Roman"/>
          <w:sz w:val="28"/>
          <w:szCs w:val="28"/>
          <w:shd w:val="clear" w:color="auto" w:fill="FFFFFF"/>
          <w:lang w:val="ru-RU"/>
        </w:rPr>
        <w:t xml:space="preserve"> импорт</w:t>
      </w:r>
      <w:r>
        <w:rPr>
          <w:rFonts w:ascii="Times New Roman" w:hAnsi="Times New Roman" w:cs="Times New Roman"/>
          <w:sz w:val="28"/>
          <w:szCs w:val="28"/>
          <w:shd w:val="clear" w:color="auto" w:fill="FFFFFF"/>
          <w:lang w:val="ru-RU"/>
        </w:rPr>
        <w:t>, отсутствие экспортно-импортной поддержки отечественных производителей на уровне государства, привело к затариванию казахстанского рынка дешевыми низкокачественными товарами импортного производства</w:t>
      </w:r>
      <w:r w:rsidR="00107D9D" w:rsidRPr="00F84980">
        <w:rPr>
          <w:rFonts w:ascii="Times New Roman" w:hAnsi="Times New Roman" w:cs="Times New Roman"/>
          <w:sz w:val="28"/>
          <w:szCs w:val="28"/>
          <w:shd w:val="clear" w:color="auto" w:fill="FFFFFF"/>
          <w:lang w:val="ru-RU"/>
        </w:rPr>
        <w:t>.</w:t>
      </w:r>
      <w:r w:rsidR="00AF093A" w:rsidRPr="00F84980">
        <w:rPr>
          <w:rFonts w:ascii="Times New Roman" w:hAnsi="Times New Roman" w:cs="Times New Roman"/>
          <w:sz w:val="28"/>
          <w:szCs w:val="28"/>
          <w:shd w:val="clear" w:color="auto" w:fill="FFFFFF"/>
          <w:lang w:val="ru-RU"/>
        </w:rPr>
        <w:t xml:space="preserve"> </w:t>
      </w:r>
    </w:p>
    <w:p w14:paraId="1D695C66" w14:textId="77777777" w:rsidR="004C112A" w:rsidRDefault="004C112A" w:rsidP="009913D4">
      <w:pPr>
        <w:spacing w:after="0" w:line="24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Также необходимо учесть тот факт, что предприятий л</w:t>
      </w:r>
      <w:r w:rsidR="00AF093A" w:rsidRPr="00F84980">
        <w:rPr>
          <w:rFonts w:ascii="Times New Roman" w:hAnsi="Times New Roman" w:cs="Times New Roman"/>
          <w:sz w:val="28"/>
          <w:szCs w:val="28"/>
          <w:shd w:val="clear" w:color="auto" w:fill="FFFFFF"/>
          <w:lang w:val="ru-RU"/>
        </w:rPr>
        <w:t>егк</w:t>
      </w:r>
      <w:r>
        <w:rPr>
          <w:rFonts w:ascii="Times New Roman" w:hAnsi="Times New Roman" w:cs="Times New Roman"/>
          <w:sz w:val="28"/>
          <w:szCs w:val="28"/>
          <w:shd w:val="clear" w:color="auto" w:fill="FFFFFF"/>
          <w:lang w:val="ru-RU"/>
        </w:rPr>
        <w:t>ой</w:t>
      </w:r>
      <w:r w:rsidR="00AF093A" w:rsidRPr="00F84980">
        <w:rPr>
          <w:rFonts w:ascii="Times New Roman" w:hAnsi="Times New Roman" w:cs="Times New Roman"/>
          <w:sz w:val="28"/>
          <w:szCs w:val="28"/>
          <w:shd w:val="clear" w:color="auto" w:fill="FFFFFF"/>
          <w:lang w:val="ru-RU"/>
        </w:rPr>
        <w:t xml:space="preserve"> промышленност</w:t>
      </w:r>
      <w:r>
        <w:rPr>
          <w:rFonts w:ascii="Times New Roman" w:hAnsi="Times New Roman" w:cs="Times New Roman"/>
          <w:sz w:val="28"/>
          <w:szCs w:val="28"/>
          <w:shd w:val="clear" w:color="auto" w:fill="FFFFFF"/>
          <w:lang w:val="ru-RU"/>
        </w:rPr>
        <w:t>и</w:t>
      </w:r>
      <w:r w:rsidR="00AF093A" w:rsidRPr="00F84980">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 xml:space="preserve">относятся к </w:t>
      </w:r>
      <w:r w:rsidR="00AF093A" w:rsidRPr="00F84980">
        <w:rPr>
          <w:rFonts w:ascii="Times New Roman" w:hAnsi="Times New Roman" w:cs="Times New Roman"/>
          <w:sz w:val="28"/>
          <w:szCs w:val="28"/>
          <w:shd w:val="clear" w:color="auto" w:fill="FFFFFF"/>
          <w:lang w:val="ru-RU"/>
        </w:rPr>
        <w:t>социально-ориентированной отрасл</w:t>
      </w:r>
      <w:r>
        <w:rPr>
          <w:rFonts w:ascii="Times New Roman" w:hAnsi="Times New Roman" w:cs="Times New Roman"/>
          <w:sz w:val="28"/>
          <w:szCs w:val="28"/>
          <w:shd w:val="clear" w:color="auto" w:fill="FFFFFF"/>
          <w:lang w:val="ru-RU"/>
        </w:rPr>
        <w:t>и. Данный факт обусловлен тем, что</w:t>
      </w:r>
      <w:r w:rsidR="00AF093A" w:rsidRPr="00F84980">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порядка</w:t>
      </w:r>
      <w:r w:rsidR="00AF093A" w:rsidRPr="00F84980">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80</w:t>
      </w:r>
      <w:r w:rsidR="00AF093A" w:rsidRPr="00F84980">
        <w:rPr>
          <w:rFonts w:ascii="Times New Roman" w:hAnsi="Times New Roman" w:cs="Times New Roman"/>
          <w:sz w:val="28"/>
          <w:szCs w:val="28"/>
          <w:shd w:val="clear" w:color="auto" w:fill="FFFFFF"/>
          <w:lang w:val="ru-RU"/>
        </w:rPr>
        <w:t xml:space="preserve">% предприятий отрасли </w:t>
      </w:r>
      <w:r>
        <w:rPr>
          <w:rFonts w:ascii="Times New Roman" w:hAnsi="Times New Roman" w:cs="Times New Roman"/>
          <w:sz w:val="28"/>
          <w:szCs w:val="28"/>
          <w:shd w:val="clear" w:color="auto" w:fill="FFFFFF"/>
          <w:lang w:val="ru-RU"/>
        </w:rPr>
        <w:t>относятся к</w:t>
      </w:r>
      <w:r w:rsidR="00AF093A" w:rsidRPr="00F84980">
        <w:rPr>
          <w:rFonts w:ascii="Times New Roman" w:hAnsi="Times New Roman" w:cs="Times New Roman"/>
          <w:sz w:val="28"/>
          <w:szCs w:val="28"/>
          <w:shd w:val="clear" w:color="auto" w:fill="FFFFFF"/>
          <w:lang w:val="ru-RU"/>
        </w:rPr>
        <w:t xml:space="preserve"> субъектам малого</w:t>
      </w:r>
      <w:r>
        <w:rPr>
          <w:rFonts w:ascii="Times New Roman" w:hAnsi="Times New Roman" w:cs="Times New Roman"/>
          <w:sz w:val="28"/>
          <w:szCs w:val="28"/>
          <w:shd w:val="clear" w:color="auto" w:fill="FFFFFF"/>
          <w:lang w:val="ru-RU"/>
        </w:rPr>
        <w:t xml:space="preserve"> и среднего</w:t>
      </w:r>
      <w:r w:rsidR="00AF093A" w:rsidRPr="00F84980">
        <w:rPr>
          <w:rFonts w:ascii="Times New Roman" w:hAnsi="Times New Roman" w:cs="Times New Roman"/>
          <w:sz w:val="28"/>
          <w:szCs w:val="28"/>
          <w:shd w:val="clear" w:color="auto" w:fill="FFFFFF"/>
          <w:lang w:val="ru-RU"/>
        </w:rPr>
        <w:t xml:space="preserve"> бизнеса. </w:t>
      </w:r>
      <w:r>
        <w:rPr>
          <w:rFonts w:ascii="Times New Roman" w:hAnsi="Times New Roman" w:cs="Times New Roman"/>
          <w:sz w:val="28"/>
          <w:szCs w:val="28"/>
          <w:shd w:val="clear" w:color="auto" w:fill="FFFFFF"/>
          <w:lang w:val="ru-RU"/>
        </w:rPr>
        <w:t>Помимо этого</w:t>
      </w:r>
      <w:r w:rsidR="00AF093A" w:rsidRPr="00F84980">
        <w:rPr>
          <w:rFonts w:ascii="Times New Roman" w:hAnsi="Times New Roman" w:cs="Times New Roman"/>
          <w:sz w:val="28"/>
          <w:szCs w:val="28"/>
          <w:shd w:val="clear" w:color="auto" w:fill="FFFFFF"/>
          <w:lang w:val="ru-RU"/>
        </w:rPr>
        <w:t>, основн</w:t>
      </w:r>
      <w:r>
        <w:rPr>
          <w:rFonts w:ascii="Times New Roman" w:hAnsi="Times New Roman" w:cs="Times New Roman"/>
          <w:sz w:val="28"/>
          <w:szCs w:val="28"/>
          <w:shd w:val="clear" w:color="auto" w:fill="FFFFFF"/>
          <w:lang w:val="ru-RU"/>
        </w:rPr>
        <w:t>ым составом</w:t>
      </w:r>
      <w:r w:rsidR="00AF093A" w:rsidRPr="00F84980">
        <w:rPr>
          <w:rFonts w:ascii="Times New Roman" w:hAnsi="Times New Roman" w:cs="Times New Roman"/>
          <w:sz w:val="28"/>
          <w:szCs w:val="28"/>
          <w:shd w:val="clear" w:color="auto" w:fill="FFFFFF"/>
          <w:lang w:val="ru-RU"/>
        </w:rPr>
        <w:t xml:space="preserve"> работ</w:t>
      </w:r>
      <w:r>
        <w:rPr>
          <w:rFonts w:ascii="Times New Roman" w:hAnsi="Times New Roman" w:cs="Times New Roman"/>
          <w:sz w:val="28"/>
          <w:szCs w:val="28"/>
          <w:shd w:val="clear" w:color="auto" w:fill="FFFFFF"/>
          <w:lang w:val="ru-RU"/>
        </w:rPr>
        <w:t xml:space="preserve">ников </w:t>
      </w:r>
      <w:r w:rsidR="00AF093A" w:rsidRPr="00F84980">
        <w:rPr>
          <w:rFonts w:ascii="Times New Roman" w:hAnsi="Times New Roman" w:cs="Times New Roman"/>
          <w:sz w:val="28"/>
          <w:szCs w:val="28"/>
          <w:shd w:val="clear" w:color="auto" w:fill="FFFFFF"/>
          <w:lang w:val="ru-RU"/>
        </w:rPr>
        <w:t>этих предприяти</w:t>
      </w:r>
      <w:r>
        <w:rPr>
          <w:rFonts w:ascii="Times New Roman" w:hAnsi="Times New Roman" w:cs="Times New Roman"/>
          <w:sz w:val="28"/>
          <w:szCs w:val="28"/>
          <w:shd w:val="clear" w:color="auto" w:fill="FFFFFF"/>
          <w:lang w:val="ru-RU"/>
        </w:rPr>
        <w:t xml:space="preserve">й </w:t>
      </w:r>
      <w:r w:rsidR="00AF093A" w:rsidRPr="00F84980">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является женский труд</w:t>
      </w:r>
      <w:r w:rsidR="0057773B">
        <w:rPr>
          <w:rFonts w:ascii="Times New Roman" w:hAnsi="Times New Roman" w:cs="Times New Roman"/>
          <w:sz w:val="28"/>
          <w:szCs w:val="28"/>
          <w:shd w:val="clear" w:color="auto" w:fill="FFFFFF"/>
          <w:lang w:val="ru-RU"/>
        </w:rPr>
        <w:t xml:space="preserve"> </w:t>
      </w:r>
      <w:r w:rsidR="0057773B" w:rsidRPr="0057773B">
        <w:rPr>
          <w:rFonts w:ascii="Times New Roman" w:hAnsi="Times New Roman" w:cs="Times New Roman"/>
          <w:sz w:val="28"/>
          <w:szCs w:val="28"/>
          <w:shd w:val="clear" w:color="auto" w:fill="FFFFFF"/>
          <w:lang w:val="ru-RU"/>
        </w:rPr>
        <w:t>[</w:t>
      </w:r>
      <w:r w:rsidR="006F7354">
        <w:rPr>
          <w:rFonts w:ascii="Times New Roman" w:hAnsi="Times New Roman" w:cs="Times New Roman"/>
          <w:sz w:val="28"/>
          <w:szCs w:val="28"/>
          <w:shd w:val="clear" w:color="auto" w:fill="FFFFFF"/>
          <w:lang w:val="ru-RU"/>
        </w:rPr>
        <w:t>131</w:t>
      </w:r>
      <w:r w:rsidR="0057773B" w:rsidRPr="0057773B">
        <w:rPr>
          <w:rFonts w:ascii="Times New Roman" w:hAnsi="Times New Roman" w:cs="Times New Roman"/>
          <w:sz w:val="28"/>
          <w:szCs w:val="28"/>
          <w:shd w:val="clear" w:color="auto" w:fill="FFFFFF"/>
          <w:lang w:val="ru-RU"/>
        </w:rPr>
        <w:t>]</w:t>
      </w:r>
      <w:r w:rsidR="00AF093A" w:rsidRPr="00F84980">
        <w:rPr>
          <w:rFonts w:ascii="Times New Roman" w:hAnsi="Times New Roman" w:cs="Times New Roman"/>
          <w:sz w:val="28"/>
          <w:szCs w:val="28"/>
          <w:shd w:val="clear" w:color="auto" w:fill="FFFFFF"/>
          <w:lang w:val="ru-RU"/>
        </w:rPr>
        <w:t>.</w:t>
      </w:r>
      <w:r w:rsidR="00566790" w:rsidRPr="00F84980">
        <w:rPr>
          <w:rFonts w:ascii="Times New Roman" w:hAnsi="Times New Roman" w:cs="Times New Roman"/>
          <w:sz w:val="28"/>
          <w:szCs w:val="28"/>
          <w:shd w:val="clear" w:color="auto" w:fill="FFFFFF"/>
          <w:lang w:val="ru-RU"/>
        </w:rPr>
        <w:t xml:space="preserve"> </w:t>
      </w:r>
    </w:p>
    <w:p w14:paraId="3A521156" w14:textId="23D5D47D" w:rsidR="00A24A10" w:rsidRPr="00F84980" w:rsidRDefault="00A24A10"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Розничный товарооборот продукции легкой промышленности в </w:t>
      </w:r>
      <w:r>
        <w:rPr>
          <w:rFonts w:ascii="Times New Roman" w:hAnsi="Times New Roman" w:cs="Times New Roman"/>
          <w:sz w:val="28"/>
          <w:szCs w:val="28"/>
          <w:lang w:val="ru-RU"/>
        </w:rPr>
        <w:t xml:space="preserve">Казахстане представим в виде </w:t>
      </w:r>
      <w:r w:rsidR="0066331A">
        <w:rPr>
          <w:rFonts w:ascii="Times New Roman" w:hAnsi="Times New Roman" w:cs="Times New Roman"/>
          <w:sz w:val="28"/>
          <w:szCs w:val="28"/>
          <w:lang w:val="ru-RU"/>
        </w:rPr>
        <w:t>Р</w:t>
      </w:r>
      <w:r>
        <w:rPr>
          <w:rFonts w:ascii="Times New Roman" w:hAnsi="Times New Roman" w:cs="Times New Roman"/>
          <w:sz w:val="28"/>
          <w:szCs w:val="28"/>
          <w:lang w:val="ru-RU"/>
        </w:rPr>
        <w:t>исунка 1</w:t>
      </w:r>
      <w:r w:rsidR="00BD40CA">
        <w:rPr>
          <w:rFonts w:ascii="Times New Roman" w:hAnsi="Times New Roman" w:cs="Times New Roman"/>
          <w:sz w:val="28"/>
          <w:szCs w:val="28"/>
          <w:lang w:val="ru-RU"/>
        </w:rPr>
        <w:t>3</w:t>
      </w:r>
      <w:r>
        <w:rPr>
          <w:rFonts w:ascii="Times New Roman" w:hAnsi="Times New Roman" w:cs="Times New Roman"/>
          <w:sz w:val="28"/>
          <w:szCs w:val="28"/>
          <w:lang w:val="ru-RU"/>
        </w:rPr>
        <w:t>.</w:t>
      </w:r>
    </w:p>
    <w:p w14:paraId="796FEAFA" w14:textId="77777777" w:rsidR="00107F66" w:rsidRPr="00F84980" w:rsidRDefault="00107F66" w:rsidP="009913D4">
      <w:pPr>
        <w:spacing w:after="0" w:line="240" w:lineRule="auto"/>
        <w:ind w:firstLine="709"/>
        <w:jc w:val="both"/>
        <w:rPr>
          <w:rFonts w:ascii="Times New Roman" w:eastAsia="Times New Roman" w:hAnsi="Times New Roman" w:cs="Times New Roman"/>
          <w:sz w:val="28"/>
          <w:szCs w:val="28"/>
          <w:lang w:val="ru-RU"/>
        </w:rPr>
      </w:pPr>
    </w:p>
    <w:p w14:paraId="559677BF" w14:textId="77777777" w:rsidR="00314985" w:rsidRPr="00F84980" w:rsidRDefault="00314985" w:rsidP="009913D4">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noProof/>
          <w:sz w:val="28"/>
          <w:szCs w:val="28"/>
          <w:lang w:val="ru-RU" w:eastAsia="ru-RU"/>
        </w:rPr>
        <w:drawing>
          <wp:inline distT="0" distB="0" distL="0" distR="0" wp14:anchorId="5C95F204" wp14:editId="5CA25516">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87CCF34" w14:textId="77777777" w:rsidR="00314985" w:rsidRPr="00F84980" w:rsidRDefault="00314985" w:rsidP="009913D4">
      <w:pPr>
        <w:spacing w:after="0" w:line="240" w:lineRule="auto"/>
        <w:jc w:val="center"/>
        <w:rPr>
          <w:rFonts w:ascii="Times New Roman" w:hAnsi="Times New Roman" w:cs="Times New Roman"/>
          <w:sz w:val="28"/>
          <w:szCs w:val="28"/>
          <w:lang w:val="ru-RU"/>
        </w:rPr>
      </w:pPr>
    </w:p>
    <w:p w14:paraId="3725B830" w14:textId="4FC7B86F" w:rsidR="00CF1EC2" w:rsidRPr="00F84980" w:rsidRDefault="00CF1EC2" w:rsidP="009913D4">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Рисунок 1</w:t>
      </w:r>
      <w:r w:rsidR="00BD40CA">
        <w:rPr>
          <w:rFonts w:ascii="Times New Roman" w:hAnsi="Times New Roman" w:cs="Times New Roman"/>
          <w:sz w:val="28"/>
          <w:szCs w:val="28"/>
          <w:lang w:val="ru-RU"/>
        </w:rPr>
        <w:t>3</w:t>
      </w:r>
      <w:r w:rsidRPr="00F84980">
        <w:rPr>
          <w:rFonts w:ascii="Times New Roman" w:hAnsi="Times New Roman" w:cs="Times New Roman"/>
          <w:sz w:val="28"/>
          <w:szCs w:val="28"/>
          <w:lang w:val="ru-RU"/>
        </w:rPr>
        <w:t xml:space="preserve"> – Розничный товарооборот продукции легкой промышленности в Казахстане</w:t>
      </w:r>
    </w:p>
    <w:p w14:paraId="44B82E7F" w14:textId="77777777" w:rsidR="00CF53A8" w:rsidRDefault="00CF53A8" w:rsidP="009913D4">
      <w:pPr>
        <w:spacing w:after="0" w:line="240" w:lineRule="auto"/>
        <w:ind w:firstLine="709"/>
        <w:jc w:val="both"/>
        <w:rPr>
          <w:rFonts w:ascii="Times New Roman" w:hAnsi="Times New Roman" w:cs="Times New Roman"/>
          <w:sz w:val="24"/>
          <w:szCs w:val="28"/>
          <w:shd w:val="clear" w:color="auto" w:fill="FFFFFF"/>
          <w:lang w:val="ru-RU"/>
        </w:rPr>
      </w:pPr>
    </w:p>
    <w:p w14:paraId="3D17C90D" w14:textId="77777777" w:rsidR="00CF1EC2" w:rsidRPr="00F84980" w:rsidRDefault="00CF1EC2" w:rsidP="009913D4">
      <w:pPr>
        <w:spacing w:after="0" w:line="240" w:lineRule="auto"/>
        <w:ind w:firstLine="709"/>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Примечание – составлено автором по данным Бюро статистики АСПиР РК [</w:t>
      </w:r>
      <w:r w:rsidR="006F7354">
        <w:rPr>
          <w:rFonts w:ascii="Times New Roman" w:hAnsi="Times New Roman" w:cs="Times New Roman"/>
          <w:sz w:val="24"/>
          <w:szCs w:val="28"/>
          <w:shd w:val="clear" w:color="auto" w:fill="FFFFFF"/>
          <w:lang w:val="ru-RU"/>
        </w:rPr>
        <w:t>132</w:t>
      </w:r>
      <w:r w:rsidRPr="00F84980">
        <w:rPr>
          <w:rFonts w:ascii="Times New Roman" w:hAnsi="Times New Roman" w:cs="Times New Roman"/>
          <w:sz w:val="24"/>
          <w:szCs w:val="28"/>
          <w:shd w:val="clear" w:color="auto" w:fill="FFFFFF"/>
          <w:lang w:val="ru-RU"/>
        </w:rPr>
        <w:t>]</w:t>
      </w:r>
    </w:p>
    <w:p w14:paraId="5488D9BA" w14:textId="77777777" w:rsidR="00250B83" w:rsidRPr="00F84980" w:rsidRDefault="00250B83" w:rsidP="009913D4">
      <w:pPr>
        <w:spacing w:after="0" w:line="240" w:lineRule="auto"/>
        <w:ind w:firstLine="709"/>
        <w:jc w:val="both"/>
        <w:rPr>
          <w:rFonts w:ascii="Times New Roman" w:hAnsi="Times New Roman" w:cs="Times New Roman"/>
          <w:sz w:val="28"/>
          <w:szCs w:val="28"/>
          <w:lang w:val="ru-RU"/>
        </w:rPr>
      </w:pPr>
    </w:p>
    <w:p w14:paraId="5ED46D0F" w14:textId="77777777" w:rsidR="00B06ADD" w:rsidRDefault="00B06ADD" w:rsidP="00B06ADD">
      <w:pPr>
        <w:spacing w:after="0" w:line="240" w:lineRule="auto"/>
        <w:ind w:firstLine="709"/>
        <w:jc w:val="both"/>
        <w:rPr>
          <w:rFonts w:ascii="Times New Roman" w:eastAsia="Times New Roman" w:hAnsi="Times New Roman" w:cs="Times New Roman"/>
          <w:sz w:val="28"/>
          <w:szCs w:val="28"/>
          <w:lang w:val="ru-RU"/>
        </w:rPr>
      </w:pPr>
      <w:r w:rsidRPr="00F84980">
        <w:rPr>
          <w:rFonts w:ascii="Times New Roman" w:eastAsia="Times New Roman" w:hAnsi="Times New Roman" w:cs="Times New Roman"/>
          <w:sz w:val="28"/>
          <w:szCs w:val="28"/>
          <w:lang w:val="ru-RU"/>
        </w:rPr>
        <w:t>Максимальный рост наблюдается по следующим товарам: хлопчатобумажные ткани (в 2,3 раза), белье постельное (в 2,7 раза), ковры и ковровые изделия (в 1,9 раза), одежда верхняя трикотажная (в 2 раза), национальная одежда (в 2,5 раза), шкуры меховые выделанные или дубленые (в 2,5 раза). Максимальное снижение наблюдается в производстве обуви валяной и фетровой (-70,8%), кожа из шкур овечьих, козьих и свиных (более чем в 30 раз). Вместе с тем в 2020 году по большинству позиций наблюдается спад производства в виду влияния мировой пандемии коронавируса. Начиная с 2021 года начинается посте</w:t>
      </w:r>
      <w:r>
        <w:rPr>
          <w:rFonts w:ascii="Times New Roman" w:eastAsia="Times New Roman" w:hAnsi="Times New Roman" w:cs="Times New Roman"/>
          <w:sz w:val="28"/>
          <w:szCs w:val="28"/>
          <w:lang w:val="ru-RU"/>
        </w:rPr>
        <w:t>пе</w:t>
      </w:r>
      <w:r w:rsidRPr="00F84980">
        <w:rPr>
          <w:rFonts w:ascii="Times New Roman" w:eastAsia="Times New Roman" w:hAnsi="Times New Roman" w:cs="Times New Roman"/>
          <w:sz w:val="28"/>
          <w:szCs w:val="28"/>
          <w:lang w:val="ru-RU"/>
        </w:rPr>
        <w:t>нное наращивание объемов производства. Та же тенденция сохранилась и в 2022 году.</w:t>
      </w:r>
    </w:p>
    <w:p w14:paraId="7D3E6D67" w14:textId="33E70049" w:rsidR="00B06ADD" w:rsidRDefault="00B06ADD" w:rsidP="00B06ADD">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 xml:space="preserve">Как показывают данные рисунка </w:t>
      </w:r>
      <w:r>
        <w:rPr>
          <w:rFonts w:ascii="Times New Roman" w:hAnsi="Times New Roman" w:cs="Times New Roman"/>
          <w:sz w:val="28"/>
          <w:szCs w:val="28"/>
          <w:shd w:val="clear" w:color="auto" w:fill="FFFFFF"/>
          <w:lang w:val="ru-RU"/>
        </w:rPr>
        <w:t>1</w:t>
      </w:r>
      <w:r w:rsidR="00BD40CA">
        <w:rPr>
          <w:rFonts w:ascii="Times New Roman" w:hAnsi="Times New Roman" w:cs="Times New Roman"/>
          <w:sz w:val="28"/>
          <w:szCs w:val="28"/>
          <w:shd w:val="clear" w:color="auto" w:fill="FFFFFF"/>
          <w:lang w:val="ru-RU"/>
        </w:rPr>
        <w:t>4</w:t>
      </w:r>
      <w:r w:rsidRPr="0070598D">
        <w:rPr>
          <w:rFonts w:ascii="Times New Roman" w:hAnsi="Times New Roman" w:cs="Times New Roman"/>
          <w:sz w:val="28"/>
          <w:szCs w:val="28"/>
          <w:shd w:val="clear" w:color="auto" w:fill="FFFFFF"/>
          <w:lang w:val="ru-RU"/>
        </w:rPr>
        <w:t xml:space="preserve">, наблюдается ежегодный рост </w:t>
      </w:r>
      <w:r>
        <w:rPr>
          <w:rFonts w:ascii="Times New Roman" w:hAnsi="Times New Roman" w:cs="Times New Roman"/>
          <w:sz w:val="28"/>
          <w:szCs w:val="28"/>
          <w:shd w:val="clear" w:color="auto" w:fill="FFFFFF"/>
          <w:lang w:val="ru-RU"/>
        </w:rPr>
        <w:t xml:space="preserve">производства </w:t>
      </w:r>
      <w:r w:rsidRPr="0070598D">
        <w:rPr>
          <w:rFonts w:ascii="Times New Roman" w:hAnsi="Times New Roman" w:cs="Times New Roman"/>
          <w:sz w:val="28"/>
          <w:szCs w:val="28"/>
          <w:shd w:val="clear" w:color="auto" w:fill="FFFFFF"/>
          <w:lang w:val="ru-RU"/>
        </w:rPr>
        <w:t>продукции легкой промышленности</w:t>
      </w:r>
      <w:r>
        <w:rPr>
          <w:rFonts w:ascii="Times New Roman" w:hAnsi="Times New Roman" w:cs="Times New Roman"/>
          <w:sz w:val="28"/>
          <w:szCs w:val="28"/>
          <w:shd w:val="clear" w:color="auto" w:fill="FFFFFF"/>
          <w:lang w:val="ru-RU"/>
        </w:rPr>
        <w:t xml:space="preserve"> в РК</w:t>
      </w:r>
      <w:r w:rsidRPr="0070598D">
        <w:rPr>
          <w:rFonts w:ascii="Times New Roman" w:hAnsi="Times New Roman" w:cs="Times New Roman"/>
          <w:sz w:val="28"/>
          <w:szCs w:val="28"/>
          <w:shd w:val="clear" w:color="auto" w:fill="FFFFFF"/>
          <w:lang w:val="ru-RU"/>
        </w:rPr>
        <w:t>.</w:t>
      </w:r>
    </w:p>
    <w:p w14:paraId="5EF7FC1B" w14:textId="77777777" w:rsidR="00B06ADD" w:rsidRDefault="00B06ADD" w:rsidP="00B06ADD">
      <w:pPr>
        <w:spacing w:after="0" w:line="240" w:lineRule="auto"/>
        <w:ind w:firstLine="709"/>
        <w:jc w:val="both"/>
        <w:rPr>
          <w:rFonts w:ascii="Times New Roman" w:hAnsi="Times New Roman" w:cs="Times New Roman"/>
          <w:sz w:val="28"/>
          <w:szCs w:val="28"/>
          <w:shd w:val="clear" w:color="auto" w:fill="FFFFFF"/>
          <w:lang w:val="ru-RU"/>
        </w:rPr>
      </w:pPr>
    </w:p>
    <w:p w14:paraId="6A8F8307" w14:textId="77777777" w:rsidR="00B06ADD" w:rsidRDefault="00B06ADD" w:rsidP="00B06ADD">
      <w:pPr>
        <w:spacing w:after="0" w:line="240" w:lineRule="auto"/>
        <w:jc w:val="both"/>
        <w:rPr>
          <w:rFonts w:ascii="Times New Roman" w:hAnsi="Times New Roman" w:cs="Times New Roman"/>
          <w:sz w:val="28"/>
          <w:szCs w:val="28"/>
          <w:shd w:val="clear" w:color="auto" w:fill="FFFFFF"/>
          <w:lang w:val="ru-RU"/>
        </w:rPr>
      </w:pPr>
      <w:r>
        <w:rPr>
          <w:rFonts w:ascii="Times New Roman" w:hAnsi="Times New Roman" w:cs="Times New Roman"/>
          <w:noProof/>
          <w:sz w:val="28"/>
          <w:szCs w:val="28"/>
          <w:shd w:val="clear" w:color="auto" w:fill="FFFFFF"/>
          <w:lang w:val="ru-RU" w:eastAsia="ru-RU"/>
        </w:rPr>
        <w:drawing>
          <wp:inline distT="0" distB="0" distL="0" distR="0" wp14:anchorId="7E3B053C" wp14:editId="6C0BCE3F">
            <wp:extent cx="5822899" cy="3196742"/>
            <wp:effectExtent l="0" t="0" r="6985" b="3810"/>
            <wp:docPr id="316" name="Диаграмма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EA2A0FA" w14:textId="77777777" w:rsidR="00B06ADD" w:rsidRPr="0070598D" w:rsidRDefault="00B06ADD" w:rsidP="00B06ADD">
      <w:pPr>
        <w:spacing w:after="0" w:line="240" w:lineRule="auto"/>
        <w:ind w:firstLine="709"/>
        <w:jc w:val="both"/>
        <w:rPr>
          <w:rFonts w:ascii="Times New Roman" w:hAnsi="Times New Roman" w:cs="Times New Roman"/>
          <w:sz w:val="28"/>
          <w:szCs w:val="28"/>
          <w:shd w:val="clear" w:color="auto" w:fill="FFFFFF"/>
          <w:lang w:val="ru-RU"/>
        </w:rPr>
      </w:pPr>
    </w:p>
    <w:p w14:paraId="60064CD8" w14:textId="3F63066C" w:rsidR="00B06ADD" w:rsidRDefault="00B06ADD" w:rsidP="00B06ADD">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w:t>
      </w:r>
      <w:r w:rsidR="00BD40CA">
        <w:rPr>
          <w:rFonts w:ascii="Times New Roman" w:hAnsi="Times New Roman" w:cs="Times New Roman"/>
          <w:sz w:val="28"/>
          <w:szCs w:val="28"/>
          <w:lang w:val="ru-RU"/>
        </w:rPr>
        <w:t>4</w:t>
      </w:r>
      <w:r>
        <w:rPr>
          <w:rFonts w:ascii="Times New Roman" w:hAnsi="Times New Roman" w:cs="Times New Roman"/>
          <w:sz w:val="28"/>
          <w:szCs w:val="28"/>
          <w:lang w:val="ru-RU"/>
        </w:rPr>
        <w:t xml:space="preserve"> – Объемы производства продукции легкой промышленности в РК за 2018-2022 гг., млн. тенге</w:t>
      </w:r>
    </w:p>
    <w:p w14:paraId="6CBED2E2" w14:textId="77777777" w:rsidR="00B06ADD" w:rsidRDefault="00B06ADD" w:rsidP="00B06ADD">
      <w:pPr>
        <w:spacing w:after="0" w:line="240" w:lineRule="auto"/>
        <w:ind w:firstLine="709"/>
        <w:jc w:val="both"/>
        <w:rPr>
          <w:rFonts w:ascii="Times New Roman" w:hAnsi="Times New Roman" w:cs="Times New Roman"/>
          <w:sz w:val="24"/>
          <w:szCs w:val="28"/>
          <w:shd w:val="clear" w:color="auto" w:fill="FFFFFF"/>
          <w:lang w:val="ru-RU"/>
        </w:rPr>
      </w:pPr>
    </w:p>
    <w:p w14:paraId="6FAD0ED3" w14:textId="77777777" w:rsidR="00B06ADD" w:rsidRPr="00F84980" w:rsidRDefault="00B06ADD" w:rsidP="00B06ADD">
      <w:pPr>
        <w:spacing w:after="0" w:line="240" w:lineRule="auto"/>
        <w:ind w:firstLine="709"/>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Примечание – составлено автором по данным Бюро статистики АСПиР РК [</w:t>
      </w:r>
      <w:r>
        <w:rPr>
          <w:rFonts w:ascii="Times New Roman" w:hAnsi="Times New Roman" w:cs="Times New Roman"/>
          <w:sz w:val="24"/>
          <w:szCs w:val="28"/>
          <w:shd w:val="clear" w:color="auto" w:fill="FFFFFF"/>
          <w:lang w:val="ru-RU"/>
        </w:rPr>
        <w:t>133</w:t>
      </w:r>
      <w:r w:rsidRPr="00F84980">
        <w:rPr>
          <w:rFonts w:ascii="Times New Roman" w:hAnsi="Times New Roman" w:cs="Times New Roman"/>
          <w:sz w:val="24"/>
          <w:szCs w:val="28"/>
          <w:shd w:val="clear" w:color="auto" w:fill="FFFFFF"/>
          <w:lang w:val="ru-RU"/>
        </w:rPr>
        <w:t>]</w:t>
      </w:r>
    </w:p>
    <w:p w14:paraId="5D1EB60D" w14:textId="77777777" w:rsidR="00B06ADD" w:rsidRDefault="00B06ADD" w:rsidP="00B06ADD">
      <w:pPr>
        <w:spacing w:after="0" w:line="240" w:lineRule="auto"/>
        <w:ind w:firstLine="709"/>
        <w:jc w:val="both"/>
        <w:rPr>
          <w:rFonts w:ascii="Times New Roman" w:hAnsi="Times New Roman" w:cs="Times New Roman"/>
          <w:sz w:val="28"/>
          <w:szCs w:val="28"/>
          <w:lang w:val="ru-RU"/>
        </w:rPr>
      </w:pPr>
    </w:p>
    <w:p w14:paraId="1668CF4A" w14:textId="77777777" w:rsidR="00B06ADD" w:rsidRDefault="00B06ADD" w:rsidP="00B06ADD">
      <w:pPr>
        <w:spacing w:after="0" w:line="240" w:lineRule="auto"/>
        <w:ind w:firstLine="709"/>
        <w:jc w:val="both"/>
        <w:rPr>
          <w:rFonts w:ascii="Times New Roman" w:hAnsi="Times New Roman" w:cs="Times New Roman"/>
          <w:sz w:val="28"/>
          <w:szCs w:val="28"/>
          <w:lang w:val="ru-RU"/>
        </w:rPr>
      </w:pPr>
      <w:r w:rsidRPr="00391E24">
        <w:rPr>
          <w:rFonts w:ascii="Times New Roman" w:hAnsi="Times New Roman" w:cs="Times New Roman"/>
          <w:sz w:val="28"/>
          <w:szCs w:val="28"/>
          <w:lang w:val="ru-RU"/>
        </w:rPr>
        <w:t>Производство продукции легкой промышленности</w:t>
      </w:r>
      <w:r>
        <w:rPr>
          <w:rFonts w:ascii="Times New Roman" w:hAnsi="Times New Roman" w:cs="Times New Roman"/>
          <w:sz w:val="28"/>
          <w:szCs w:val="28"/>
          <w:lang w:val="ru-RU"/>
        </w:rPr>
        <w:t xml:space="preserve"> </w:t>
      </w:r>
      <w:r w:rsidRPr="00391E24">
        <w:rPr>
          <w:rFonts w:ascii="Times New Roman" w:hAnsi="Times New Roman" w:cs="Times New Roman"/>
          <w:sz w:val="28"/>
          <w:szCs w:val="28"/>
          <w:lang w:val="ru-RU"/>
        </w:rPr>
        <w:t>сосредоточено</w:t>
      </w:r>
      <w:r>
        <w:rPr>
          <w:rFonts w:ascii="Times New Roman" w:hAnsi="Times New Roman" w:cs="Times New Roman"/>
          <w:sz w:val="28"/>
          <w:szCs w:val="28"/>
          <w:lang w:val="ru-RU"/>
        </w:rPr>
        <w:t xml:space="preserve"> </w:t>
      </w:r>
      <w:r w:rsidRPr="00391E24">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391E24">
        <w:rPr>
          <w:rFonts w:ascii="Times New Roman" w:hAnsi="Times New Roman" w:cs="Times New Roman"/>
          <w:sz w:val="28"/>
          <w:szCs w:val="28"/>
          <w:lang w:val="ru-RU"/>
        </w:rPr>
        <w:t>основном</w:t>
      </w:r>
      <w:r>
        <w:rPr>
          <w:rFonts w:ascii="Times New Roman" w:hAnsi="Times New Roman" w:cs="Times New Roman"/>
          <w:sz w:val="28"/>
          <w:szCs w:val="28"/>
          <w:lang w:val="ru-RU"/>
        </w:rPr>
        <w:t xml:space="preserve"> </w:t>
      </w:r>
      <w:r w:rsidRPr="00391E24">
        <w:rPr>
          <w:rFonts w:ascii="Times New Roman" w:hAnsi="Times New Roman" w:cs="Times New Roman"/>
          <w:sz w:val="28"/>
          <w:szCs w:val="28"/>
          <w:lang w:val="ru-RU"/>
        </w:rPr>
        <w:t xml:space="preserve">в </w:t>
      </w:r>
      <w:r>
        <w:rPr>
          <w:rFonts w:ascii="Times New Roman" w:hAnsi="Times New Roman" w:cs="Times New Roman"/>
          <w:sz w:val="28"/>
          <w:szCs w:val="28"/>
          <w:lang w:val="ru-RU"/>
        </w:rPr>
        <w:t xml:space="preserve">г. </w:t>
      </w:r>
      <w:r w:rsidRPr="00391E24">
        <w:rPr>
          <w:rFonts w:ascii="Times New Roman" w:hAnsi="Times New Roman" w:cs="Times New Roman"/>
          <w:sz w:val="28"/>
          <w:szCs w:val="28"/>
          <w:lang w:val="ru-RU"/>
        </w:rPr>
        <w:t>Шымкент</w:t>
      </w:r>
      <w:r>
        <w:rPr>
          <w:rFonts w:ascii="Times New Roman" w:hAnsi="Times New Roman" w:cs="Times New Roman"/>
          <w:sz w:val="28"/>
          <w:szCs w:val="28"/>
          <w:lang w:val="ru-RU"/>
        </w:rPr>
        <w:t xml:space="preserve"> </w:t>
      </w:r>
      <w:r w:rsidRPr="00391E24">
        <w:rPr>
          <w:rFonts w:ascii="Times New Roman" w:hAnsi="Times New Roman" w:cs="Times New Roman"/>
          <w:sz w:val="28"/>
          <w:szCs w:val="28"/>
          <w:lang w:val="ru-RU"/>
        </w:rPr>
        <w:t>(22,2% от</w:t>
      </w:r>
      <w:r>
        <w:rPr>
          <w:rFonts w:ascii="Times New Roman" w:hAnsi="Times New Roman" w:cs="Times New Roman"/>
          <w:sz w:val="28"/>
          <w:szCs w:val="28"/>
          <w:lang w:val="ru-RU"/>
        </w:rPr>
        <w:t xml:space="preserve"> </w:t>
      </w:r>
      <w:r w:rsidRPr="00391E24">
        <w:rPr>
          <w:rFonts w:ascii="Times New Roman" w:hAnsi="Times New Roman" w:cs="Times New Roman"/>
          <w:sz w:val="28"/>
          <w:szCs w:val="28"/>
          <w:lang w:val="ru-RU"/>
        </w:rPr>
        <w:t>общего</w:t>
      </w:r>
      <w:r>
        <w:rPr>
          <w:rFonts w:ascii="Times New Roman" w:hAnsi="Times New Roman" w:cs="Times New Roman"/>
          <w:sz w:val="28"/>
          <w:szCs w:val="28"/>
          <w:lang w:val="ru-RU"/>
        </w:rPr>
        <w:t xml:space="preserve"> </w:t>
      </w:r>
      <w:r w:rsidRPr="00391E24">
        <w:rPr>
          <w:rFonts w:ascii="Times New Roman" w:hAnsi="Times New Roman" w:cs="Times New Roman"/>
          <w:sz w:val="28"/>
          <w:szCs w:val="28"/>
          <w:lang w:val="ru-RU"/>
        </w:rPr>
        <w:t>объема</w:t>
      </w:r>
      <w:r>
        <w:rPr>
          <w:rFonts w:ascii="Times New Roman" w:hAnsi="Times New Roman" w:cs="Times New Roman"/>
          <w:sz w:val="28"/>
          <w:szCs w:val="28"/>
          <w:lang w:val="ru-RU"/>
        </w:rPr>
        <w:t xml:space="preserve"> </w:t>
      </w:r>
      <w:r w:rsidRPr="00391E24">
        <w:rPr>
          <w:rFonts w:ascii="Times New Roman" w:hAnsi="Times New Roman" w:cs="Times New Roman"/>
          <w:sz w:val="28"/>
          <w:szCs w:val="28"/>
          <w:lang w:val="ru-RU"/>
        </w:rPr>
        <w:t>по республике),</w:t>
      </w:r>
      <w:r>
        <w:rPr>
          <w:rFonts w:ascii="Times New Roman" w:hAnsi="Times New Roman" w:cs="Times New Roman"/>
          <w:sz w:val="28"/>
          <w:szCs w:val="28"/>
          <w:lang w:val="ru-RU"/>
        </w:rPr>
        <w:t xml:space="preserve"> </w:t>
      </w:r>
      <w:r w:rsidRPr="00391E24">
        <w:rPr>
          <w:rFonts w:ascii="Times New Roman" w:hAnsi="Times New Roman" w:cs="Times New Roman"/>
          <w:sz w:val="28"/>
          <w:szCs w:val="28"/>
          <w:lang w:val="ru-RU"/>
        </w:rPr>
        <w:t>Туркестанской (13,7%),</w:t>
      </w:r>
      <w:r>
        <w:rPr>
          <w:rFonts w:ascii="Times New Roman" w:hAnsi="Times New Roman" w:cs="Times New Roman"/>
          <w:sz w:val="28"/>
          <w:szCs w:val="28"/>
          <w:lang w:val="ru-RU"/>
        </w:rPr>
        <w:t xml:space="preserve"> </w:t>
      </w:r>
      <w:r w:rsidRPr="00391E24">
        <w:rPr>
          <w:rFonts w:ascii="Times New Roman" w:hAnsi="Times New Roman" w:cs="Times New Roman"/>
          <w:sz w:val="28"/>
          <w:szCs w:val="28"/>
          <w:lang w:val="ru-RU"/>
        </w:rPr>
        <w:t>Алматинской</w:t>
      </w:r>
      <w:r>
        <w:rPr>
          <w:rFonts w:ascii="Times New Roman" w:hAnsi="Times New Roman" w:cs="Times New Roman"/>
          <w:sz w:val="28"/>
          <w:szCs w:val="28"/>
          <w:lang w:val="ru-RU"/>
        </w:rPr>
        <w:t xml:space="preserve"> </w:t>
      </w:r>
      <w:r w:rsidRPr="00391E24">
        <w:rPr>
          <w:rFonts w:ascii="Times New Roman" w:hAnsi="Times New Roman" w:cs="Times New Roman"/>
          <w:sz w:val="28"/>
          <w:szCs w:val="28"/>
          <w:lang w:val="ru-RU"/>
        </w:rPr>
        <w:t>(12,4%) и</w:t>
      </w:r>
      <w:r>
        <w:rPr>
          <w:rFonts w:ascii="Times New Roman" w:hAnsi="Times New Roman" w:cs="Times New Roman"/>
          <w:sz w:val="28"/>
          <w:szCs w:val="28"/>
          <w:lang w:val="ru-RU"/>
        </w:rPr>
        <w:t xml:space="preserve"> </w:t>
      </w:r>
      <w:r w:rsidRPr="00391E24">
        <w:rPr>
          <w:rFonts w:ascii="Times New Roman" w:hAnsi="Times New Roman" w:cs="Times New Roman"/>
          <w:sz w:val="28"/>
          <w:szCs w:val="28"/>
          <w:lang w:val="ru-RU"/>
        </w:rPr>
        <w:t>Алматинской</w:t>
      </w:r>
      <w:r>
        <w:rPr>
          <w:rFonts w:ascii="Times New Roman" w:hAnsi="Times New Roman" w:cs="Times New Roman"/>
          <w:sz w:val="28"/>
          <w:szCs w:val="28"/>
          <w:lang w:val="ru-RU"/>
        </w:rPr>
        <w:t xml:space="preserve"> </w:t>
      </w:r>
      <w:r w:rsidRPr="00391E24">
        <w:rPr>
          <w:rFonts w:ascii="Times New Roman" w:hAnsi="Times New Roman" w:cs="Times New Roman"/>
          <w:sz w:val="28"/>
          <w:szCs w:val="28"/>
          <w:lang w:val="ru-RU"/>
        </w:rPr>
        <w:t>(11,0%)</w:t>
      </w:r>
      <w:r>
        <w:rPr>
          <w:rFonts w:ascii="Times New Roman" w:hAnsi="Times New Roman" w:cs="Times New Roman"/>
          <w:sz w:val="28"/>
          <w:szCs w:val="28"/>
          <w:lang w:val="ru-RU"/>
        </w:rPr>
        <w:t xml:space="preserve"> </w:t>
      </w:r>
      <w:r w:rsidRPr="00391E24">
        <w:rPr>
          <w:rFonts w:ascii="Times New Roman" w:hAnsi="Times New Roman" w:cs="Times New Roman"/>
          <w:sz w:val="28"/>
          <w:szCs w:val="28"/>
          <w:lang w:val="ru-RU"/>
        </w:rPr>
        <w:t>областях</w:t>
      </w:r>
      <w:r>
        <w:rPr>
          <w:rFonts w:ascii="Times New Roman" w:hAnsi="Times New Roman" w:cs="Times New Roman"/>
          <w:sz w:val="28"/>
          <w:szCs w:val="28"/>
          <w:lang w:val="ru-RU"/>
        </w:rPr>
        <w:t xml:space="preserve"> </w:t>
      </w:r>
      <w:r w:rsidRPr="002D0F5F">
        <w:rPr>
          <w:rFonts w:ascii="Times New Roman" w:hAnsi="Times New Roman" w:cs="Times New Roman"/>
          <w:sz w:val="28"/>
          <w:szCs w:val="28"/>
          <w:lang w:val="ru-RU"/>
        </w:rPr>
        <w:t>[</w:t>
      </w:r>
      <w:r>
        <w:rPr>
          <w:rFonts w:ascii="Times New Roman" w:hAnsi="Times New Roman" w:cs="Times New Roman"/>
          <w:sz w:val="28"/>
          <w:szCs w:val="28"/>
          <w:lang w:val="ru-RU"/>
        </w:rPr>
        <w:t>133</w:t>
      </w:r>
      <w:r w:rsidRPr="002D0F5F">
        <w:rPr>
          <w:rFonts w:ascii="Times New Roman" w:hAnsi="Times New Roman" w:cs="Times New Roman"/>
          <w:sz w:val="28"/>
          <w:szCs w:val="28"/>
          <w:lang w:val="ru-RU"/>
        </w:rPr>
        <w:t>]</w:t>
      </w:r>
      <w:r w:rsidRPr="00F84980">
        <w:rPr>
          <w:rFonts w:ascii="Times New Roman" w:hAnsi="Times New Roman" w:cs="Times New Roman"/>
          <w:sz w:val="28"/>
          <w:szCs w:val="28"/>
          <w:lang w:val="ru-RU"/>
        </w:rPr>
        <w:t>.</w:t>
      </w:r>
    </w:p>
    <w:p w14:paraId="2115A4E4" w14:textId="77777777" w:rsidR="00B83C4F" w:rsidRDefault="00107F66"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eastAsia="Times New Roman" w:hAnsi="Times New Roman" w:cs="Times New Roman"/>
          <w:sz w:val="28"/>
          <w:szCs w:val="28"/>
          <w:lang w:val="ru-RU"/>
        </w:rPr>
        <w:t xml:space="preserve">Рынок продукции легкой промышленности в Казахстане в большей степени зависит от импорта товаров. </w:t>
      </w:r>
      <w:r w:rsidRPr="00F84980">
        <w:rPr>
          <w:rFonts w:ascii="Times New Roman" w:hAnsi="Times New Roman" w:cs="Times New Roman"/>
          <w:sz w:val="28"/>
          <w:szCs w:val="28"/>
          <w:lang w:val="ru-RU"/>
        </w:rPr>
        <w:t>Текстильная и швейная промышленность удовлетворяет потребности только на 8 %, по обуви – 1 %</w:t>
      </w:r>
      <w:r w:rsidRPr="00F84980">
        <w:rPr>
          <w:rFonts w:ascii="Times New Roman" w:hAnsi="Times New Roman" w:cs="Times New Roman"/>
          <w:sz w:val="28"/>
          <w:szCs w:val="28"/>
          <w:shd w:val="clear" w:color="auto" w:fill="FFFFFF"/>
          <w:lang w:val="ru-RU"/>
        </w:rPr>
        <w:t>, что не соответствует требованиям обеспечения национальной безопасности государства.</w:t>
      </w:r>
      <w:r w:rsidR="00B83C4F" w:rsidRPr="00F84980">
        <w:rPr>
          <w:rFonts w:ascii="Times New Roman" w:hAnsi="Times New Roman" w:cs="Times New Roman"/>
          <w:sz w:val="28"/>
          <w:szCs w:val="28"/>
          <w:shd w:val="clear" w:color="auto" w:fill="FFFFFF"/>
          <w:lang w:val="ru-RU"/>
        </w:rPr>
        <w:t xml:space="preserve"> Аналогичная ситуация по показателям физического объема экспорта и импорта продукции легкой промышленности [</w:t>
      </w:r>
      <w:r w:rsidR="006F7354">
        <w:rPr>
          <w:rFonts w:ascii="Times New Roman" w:hAnsi="Times New Roman" w:cs="Times New Roman"/>
          <w:sz w:val="28"/>
          <w:szCs w:val="28"/>
          <w:shd w:val="clear" w:color="auto" w:fill="FFFFFF"/>
          <w:lang w:val="ru-RU"/>
        </w:rPr>
        <w:t>134</w:t>
      </w:r>
      <w:r w:rsidR="00B83C4F" w:rsidRPr="00F84980">
        <w:rPr>
          <w:rFonts w:ascii="Times New Roman" w:hAnsi="Times New Roman" w:cs="Times New Roman"/>
          <w:sz w:val="28"/>
          <w:szCs w:val="28"/>
          <w:shd w:val="clear" w:color="auto" w:fill="FFFFFF"/>
          <w:lang w:val="ru-RU"/>
        </w:rPr>
        <w:t>].</w:t>
      </w:r>
    </w:p>
    <w:p w14:paraId="56637D04" w14:textId="79A74F14" w:rsidR="0079317E" w:rsidRDefault="0079317E" w:rsidP="0079317E">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Статистические данные показывают, что объем выпускаемой продукции охватывает всего 9% внутреннего рынка. Плохое развитие сырья и полуфабрикатов, необходимых для легкой промышленности, сдерживает конкурентоспособность.</w:t>
      </w:r>
    </w:p>
    <w:p w14:paraId="43D9D784" w14:textId="2EED52F8" w:rsidR="00E376FB" w:rsidRDefault="00E376FB" w:rsidP="009913D4">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xml:space="preserve">В настоящий момент на территории страны зарегистрировано </w:t>
      </w:r>
      <w:r>
        <w:rPr>
          <w:rFonts w:ascii="Times New Roman" w:hAnsi="Times New Roman" w:cs="Times New Roman"/>
          <w:sz w:val="28"/>
          <w:szCs w:val="28"/>
          <w:lang w:val="ru-RU"/>
        </w:rPr>
        <w:t>525</w:t>
      </w:r>
      <w:r w:rsidRPr="0068471F">
        <w:rPr>
          <w:rFonts w:ascii="Times New Roman" w:hAnsi="Times New Roman" w:cs="Times New Roman"/>
          <w:sz w:val="28"/>
          <w:szCs w:val="28"/>
          <w:lang w:val="ru-RU"/>
        </w:rPr>
        <w:t xml:space="preserve"> </w:t>
      </w:r>
      <w:r>
        <w:rPr>
          <w:rFonts w:ascii="Times New Roman" w:hAnsi="Times New Roman" w:cs="Times New Roman"/>
          <w:sz w:val="28"/>
          <w:szCs w:val="28"/>
          <w:lang w:val="ru-RU"/>
        </w:rPr>
        <w:t>предприятий</w:t>
      </w:r>
      <w:r w:rsidRPr="0068471F">
        <w:rPr>
          <w:rFonts w:ascii="Times New Roman" w:hAnsi="Times New Roman" w:cs="Times New Roman"/>
          <w:sz w:val="28"/>
          <w:szCs w:val="28"/>
          <w:lang w:val="ru-RU"/>
        </w:rPr>
        <w:t>, согласно ОКЭД</w:t>
      </w:r>
      <w:r>
        <w:rPr>
          <w:rFonts w:ascii="Times New Roman" w:hAnsi="Times New Roman" w:cs="Times New Roman"/>
          <w:sz w:val="28"/>
          <w:szCs w:val="28"/>
          <w:lang w:val="ru-RU"/>
        </w:rPr>
        <w:t>,</w:t>
      </w:r>
      <w:r w:rsidRPr="0068471F">
        <w:rPr>
          <w:rFonts w:ascii="Times New Roman" w:hAnsi="Times New Roman" w:cs="Times New Roman"/>
          <w:sz w:val="28"/>
          <w:szCs w:val="28"/>
          <w:lang w:val="ru-RU"/>
        </w:rPr>
        <w:t xml:space="preserve"> деятельность которых связана с производством продукции легкой промышленности</w:t>
      </w:r>
      <w:r>
        <w:rPr>
          <w:rFonts w:ascii="Times New Roman" w:hAnsi="Times New Roman" w:cs="Times New Roman"/>
          <w:sz w:val="28"/>
          <w:szCs w:val="28"/>
          <w:lang w:val="ru-RU"/>
        </w:rPr>
        <w:t xml:space="preserve"> </w:t>
      </w:r>
      <w:r w:rsidRPr="00E376FB">
        <w:rPr>
          <w:rFonts w:ascii="Times New Roman" w:hAnsi="Times New Roman" w:cs="Times New Roman"/>
          <w:sz w:val="28"/>
          <w:szCs w:val="28"/>
          <w:lang w:val="ru-RU"/>
        </w:rPr>
        <w:t>[133]</w:t>
      </w:r>
      <w:r w:rsidRPr="0068471F">
        <w:rPr>
          <w:rFonts w:ascii="Times New Roman" w:hAnsi="Times New Roman" w:cs="Times New Roman"/>
          <w:sz w:val="28"/>
          <w:szCs w:val="28"/>
          <w:lang w:val="ru-RU"/>
        </w:rPr>
        <w:t xml:space="preserve">. </w:t>
      </w:r>
    </w:p>
    <w:p w14:paraId="2175FE5D" w14:textId="1AD56B78" w:rsidR="00E376FB" w:rsidRDefault="00E376FB" w:rsidP="009913D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Количество предприятий по подотраслям легкой промышленности представлена на рисунке 1</w:t>
      </w:r>
      <w:r w:rsidR="00BD40CA">
        <w:rPr>
          <w:rFonts w:ascii="Times New Roman" w:hAnsi="Times New Roman" w:cs="Times New Roman"/>
          <w:sz w:val="28"/>
          <w:szCs w:val="28"/>
          <w:lang w:val="ru-RU"/>
        </w:rPr>
        <w:t>5</w:t>
      </w:r>
      <w:r>
        <w:rPr>
          <w:rFonts w:ascii="Times New Roman" w:hAnsi="Times New Roman" w:cs="Times New Roman"/>
          <w:sz w:val="28"/>
          <w:szCs w:val="28"/>
          <w:lang w:val="ru-RU"/>
        </w:rPr>
        <w:t>.</w:t>
      </w:r>
    </w:p>
    <w:p w14:paraId="23BE863B" w14:textId="77777777" w:rsidR="00CF53A8" w:rsidRDefault="00CF53A8" w:rsidP="009913D4">
      <w:pPr>
        <w:spacing w:after="0" w:line="240" w:lineRule="auto"/>
        <w:ind w:firstLine="709"/>
        <w:jc w:val="both"/>
        <w:rPr>
          <w:rFonts w:ascii="Times New Roman" w:hAnsi="Times New Roman" w:cs="Times New Roman"/>
          <w:sz w:val="28"/>
          <w:szCs w:val="28"/>
          <w:lang w:val="ru-RU"/>
        </w:rPr>
      </w:pPr>
    </w:p>
    <w:p w14:paraId="293C6D49" w14:textId="46476467" w:rsidR="00E376FB" w:rsidRPr="00F26862" w:rsidRDefault="00E376FB" w:rsidP="00F26862">
      <w:pPr>
        <w:pStyle w:val="a9"/>
        <w:widowControl w:val="0"/>
        <w:spacing w:before="0" w:beforeAutospacing="0" w:after="0" w:afterAutospacing="0"/>
        <w:jc w:val="center"/>
        <w:rPr>
          <w:rFonts w:eastAsiaTheme="minorHAnsi"/>
          <w:noProof/>
          <w:sz w:val="28"/>
          <w:szCs w:val="28"/>
          <w:shd w:val="clear" w:color="auto" w:fill="FFFFFF"/>
          <w:lang w:val="ru-RU" w:eastAsia="ru-RU"/>
        </w:rPr>
      </w:pPr>
      <w:r w:rsidRPr="00F26862">
        <w:rPr>
          <w:rFonts w:eastAsiaTheme="minorHAnsi"/>
          <w:noProof/>
          <w:sz w:val="28"/>
          <w:szCs w:val="28"/>
          <w:shd w:val="clear" w:color="auto" w:fill="FFFFFF"/>
          <w:lang w:val="ru-RU" w:eastAsia="ru-RU"/>
        </w:rPr>
        <w:drawing>
          <wp:inline distT="0" distB="0" distL="0" distR="0" wp14:anchorId="3BE394A4" wp14:editId="0352A663">
            <wp:extent cx="5486400" cy="3657600"/>
            <wp:effectExtent l="0" t="0" r="0" b="0"/>
            <wp:docPr id="317" name="Диаграмма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6ABF360" w14:textId="77777777" w:rsidR="00E376FB" w:rsidRDefault="00E376FB" w:rsidP="009913D4">
      <w:pPr>
        <w:spacing w:after="0" w:line="240" w:lineRule="auto"/>
        <w:ind w:firstLine="709"/>
        <w:jc w:val="both"/>
        <w:rPr>
          <w:rFonts w:ascii="Times New Roman" w:hAnsi="Times New Roman" w:cs="Times New Roman"/>
          <w:sz w:val="28"/>
          <w:szCs w:val="28"/>
          <w:lang w:val="ru-RU"/>
        </w:rPr>
      </w:pPr>
    </w:p>
    <w:p w14:paraId="3D2400B8" w14:textId="7C685B8F" w:rsidR="00E376FB" w:rsidRDefault="00E376FB" w:rsidP="00BD40CA">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w:t>
      </w:r>
      <w:r w:rsidR="00BD40CA">
        <w:rPr>
          <w:rFonts w:ascii="Times New Roman" w:hAnsi="Times New Roman" w:cs="Times New Roman"/>
          <w:sz w:val="28"/>
          <w:szCs w:val="28"/>
          <w:lang w:val="ru-RU"/>
        </w:rPr>
        <w:t>5</w:t>
      </w:r>
      <w:r>
        <w:rPr>
          <w:rFonts w:ascii="Times New Roman" w:hAnsi="Times New Roman" w:cs="Times New Roman"/>
          <w:sz w:val="28"/>
          <w:szCs w:val="28"/>
          <w:lang w:val="ru-RU"/>
        </w:rPr>
        <w:t xml:space="preserve"> - Количество предприятий по подотраслям легкой промышленности в 2018-2022 гг., ед.</w:t>
      </w:r>
    </w:p>
    <w:p w14:paraId="23056810" w14:textId="77777777" w:rsidR="00E376FB" w:rsidRDefault="00E376FB" w:rsidP="009913D4">
      <w:pPr>
        <w:spacing w:after="0" w:line="240" w:lineRule="auto"/>
        <w:ind w:firstLine="709"/>
        <w:jc w:val="both"/>
        <w:rPr>
          <w:rFonts w:ascii="Times New Roman" w:hAnsi="Times New Roman" w:cs="Times New Roman"/>
          <w:sz w:val="28"/>
          <w:szCs w:val="28"/>
          <w:lang w:val="ru-RU"/>
        </w:rPr>
      </w:pPr>
    </w:p>
    <w:p w14:paraId="6194C7B6" w14:textId="77777777" w:rsidR="00CF53A8" w:rsidRDefault="00CF53A8" w:rsidP="00CF53A8">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xml:space="preserve">При этом большую долю составляют малые предприятия </w:t>
      </w:r>
      <w:r w:rsidRPr="00E376FB">
        <w:rPr>
          <w:rFonts w:ascii="Times New Roman" w:hAnsi="Times New Roman" w:cs="Times New Roman"/>
          <w:sz w:val="28"/>
          <w:szCs w:val="28"/>
          <w:lang w:val="ru-RU"/>
        </w:rPr>
        <w:t>и только 1%</w:t>
      </w:r>
      <w:r w:rsidRPr="0068471F">
        <w:rPr>
          <w:rFonts w:ascii="Times New Roman" w:hAnsi="Times New Roman" w:cs="Times New Roman"/>
          <w:sz w:val="28"/>
          <w:szCs w:val="28"/>
          <w:lang w:val="ru-RU"/>
        </w:rPr>
        <w:t xml:space="preserve"> составляют крупные предприятия [</w:t>
      </w:r>
      <w:r>
        <w:rPr>
          <w:rFonts w:ascii="Times New Roman" w:hAnsi="Times New Roman" w:cs="Times New Roman"/>
          <w:sz w:val="28"/>
          <w:szCs w:val="28"/>
          <w:lang w:val="ru-RU"/>
        </w:rPr>
        <w:t>129</w:t>
      </w:r>
      <w:r w:rsidRPr="0068471F">
        <w:rPr>
          <w:rFonts w:ascii="Times New Roman" w:hAnsi="Times New Roman" w:cs="Times New Roman"/>
          <w:sz w:val="28"/>
          <w:szCs w:val="28"/>
          <w:lang w:val="ru-RU"/>
        </w:rPr>
        <w:t>]. Сложившаяся диспропорция в распределении количества предприятий по объемам производства обусловлена возможностями, которые предоставляют малые формы организации производственного процесса.  В условиях экономической и финансовой  нестабильности предприятиям легкой промышленности проще переориентировать производство на консервацию или сокращение объемов выпуска, нежели крупным предприятиям, в силу специфики своих объемов связанных контрактами и обязательствами на значительные суммы.</w:t>
      </w:r>
    </w:p>
    <w:p w14:paraId="41BFF984" w14:textId="2E525202" w:rsidR="00593C73" w:rsidRDefault="0063361C" w:rsidP="009913D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Э</w:t>
      </w:r>
      <w:r w:rsidR="00A24A10" w:rsidRPr="00F84980">
        <w:rPr>
          <w:rFonts w:ascii="Times New Roman" w:hAnsi="Times New Roman" w:cs="Times New Roman"/>
          <w:sz w:val="28"/>
          <w:szCs w:val="28"/>
          <w:lang w:val="ru-RU"/>
        </w:rPr>
        <w:t>кспорт и импорт продукции легкой промышленности</w:t>
      </w:r>
      <w:r>
        <w:rPr>
          <w:rFonts w:ascii="Times New Roman" w:hAnsi="Times New Roman" w:cs="Times New Roman"/>
          <w:sz w:val="28"/>
          <w:szCs w:val="28"/>
          <w:lang w:val="ru-RU"/>
        </w:rPr>
        <w:t xml:space="preserve"> (в </w:t>
      </w:r>
      <w:r w:rsidRPr="00F84980">
        <w:rPr>
          <w:rFonts w:ascii="Times New Roman" w:hAnsi="Times New Roman" w:cs="Times New Roman"/>
          <w:sz w:val="28"/>
          <w:szCs w:val="28"/>
          <w:lang w:val="ru-RU"/>
        </w:rPr>
        <w:t>млн.долл.США</w:t>
      </w:r>
      <w:r>
        <w:rPr>
          <w:rFonts w:ascii="Times New Roman" w:hAnsi="Times New Roman" w:cs="Times New Roman"/>
          <w:sz w:val="28"/>
          <w:szCs w:val="28"/>
          <w:lang w:val="ru-RU"/>
        </w:rPr>
        <w:t>)</w:t>
      </w:r>
      <w:r w:rsidR="00A24A10" w:rsidRPr="00F84980">
        <w:rPr>
          <w:rFonts w:ascii="Times New Roman" w:hAnsi="Times New Roman" w:cs="Times New Roman"/>
          <w:sz w:val="28"/>
          <w:szCs w:val="28"/>
          <w:lang w:val="ru-RU"/>
        </w:rPr>
        <w:t xml:space="preserve"> в </w:t>
      </w:r>
      <w:r>
        <w:rPr>
          <w:rFonts w:ascii="Times New Roman" w:hAnsi="Times New Roman" w:cs="Times New Roman"/>
          <w:sz w:val="28"/>
          <w:szCs w:val="28"/>
          <w:lang w:val="ru-RU"/>
        </w:rPr>
        <w:t>РК</w:t>
      </w:r>
      <w:r w:rsidR="00A24A10">
        <w:rPr>
          <w:rFonts w:ascii="Times New Roman" w:hAnsi="Times New Roman" w:cs="Times New Roman"/>
          <w:sz w:val="28"/>
          <w:szCs w:val="28"/>
          <w:lang w:val="ru-RU"/>
        </w:rPr>
        <w:t xml:space="preserve"> представим в виде </w:t>
      </w:r>
      <w:r w:rsidR="0066331A">
        <w:rPr>
          <w:rFonts w:ascii="Times New Roman" w:hAnsi="Times New Roman" w:cs="Times New Roman"/>
          <w:sz w:val="28"/>
          <w:szCs w:val="28"/>
          <w:lang w:val="ru-RU"/>
        </w:rPr>
        <w:t>Р</w:t>
      </w:r>
      <w:r w:rsidR="00A24A10">
        <w:rPr>
          <w:rFonts w:ascii="Times New Roman" w:hAnsi="Times New Roman" w:cs="Times New Roman"/>
          <w:sz w:val="28"/>
          <w:szCs w:val="28"/>
          <w:lang w:val="ru-RU"/>
        </w:rPr>
        <w:t>исунка 1</w:t>
      </w:r>
      <w:r w:rsidR="00BD40CA">
        <w:rPr>
          <w:rFonts w:ascii="Times New Roman" w:hAnsi="Times New Roman" w:cs="Times New Roman"/>
          <w:sz w:val="28"/>
          <w:szCs w:val="28"/>
          <w:lang w:val="ru-RU"/>
        </w:rPr>
        <w:t>6</w:t>
      </w:r>
      <w:r w:rsidR="00A24A10">
        <w:rPr>
          <w:rFonts w:ascii="Times New Roman" w:hAnsi="Times New Roman" w:cs="Times New Roman"/>
          <w:sz w:val="28"/>
          <w:szCs w:val="28"/>
          <w:lang w:val="ru-RU"/>
        </w:rPr>
        <w:t>.</w:t>
      </w:r>
    </w:p>
    <w:p w14:paraId="0A000A22" w14:textId="77777777" w:rsidR="00587661" w:rsidRDefault="00587661" w:rsidP="009913D4">
      <w:pPr>
        <w:spacing w:after="0" w:line="240" w:lineRule="auto"/>
        <w:ind w:firstLine="709"/>
        <w:jc w:val="both"/>
        <w:rPr>
          <w:rFonts w:ascii="Times New Roman" w:hAnsi="Times New Roman" w:cs="Times New Roman"/>
          <w:sz w:val="28"/>
          <w:szCs w:val="28"/>
          <w:lang w:val="ru-RU"/>
        </w:rPr>
      </w:pPr>
    </w:p>
    <w:p w14:paraId="0AE4C434" w14:textId="06185A68" w:rsidR="00651899" w:rsidRPr="00F26862" w:rsidRDefault="00587661" w:rsidP="00F26862">
      <w:pPr>
        <w:pStyle w:val="a9"/>
        <w:widowControl w:val="0"/>
        <w:spacing w:before="0" w:beforeAutospacing="0" w:after="0" w:afterAutospacing="0"/>
        <w:jc w:val="center"/>
        <w:rPr>
          <w:rFonts w:eastAsiaTheme="minorHAnsi"/>
          <w:noProof/>
          <w:sz w:val="28"/>
          <w:szCs w:val="28"/>
          <w:shd w:val="clear" w:color="auto" w:fill="FFFFFF"/>
          <w:lang w:val="ru-RU" w:eastAsia="ru-RU"/>
        </w:rPr>
      </w:pPr>
      <w:r w:rsidRPr="00F26862">
        <w:rPr>
          <w:rFonts w:eastAsiaTheme="minorHAnsi"/>
          <w:noProof/>
          <w:sz w:val="28"/>
          <w:szCs w:val="28"/>
          <w:shd w:val="clear" w:color="auto" w:fill="FFFFFF"/>
          <w:lang w:val="ru-RU" w:eastAsia="ru-RU"/>
        </w:rPr>
        <w:drawing>
          <wp:inline distT="0" distB="0" distL="0" distR="0" wp14:anchorId="6F51025F" wp14:editId="0B3ABDBD">
            <wp:extent cx="5486400" cy="2705100"/>
            <wp:effectExtent l="0" t="0" r="0" b="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F1A5039" w14:textId="3504A47F" w:rsidR="006A59F2" w:rsidRPr="00F84980" w:rsidRDefault="006A59F2" w:rsidP="009913D4">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Рисунок 1</w:t>
      </w:r>
      <w:r w:rsidR="00BD40CA">
        <w:rPr>
          <w:rFonts w:ascii="Times New Roman" w:hAnsi="Times New Roman" w:cs="Times New Roman"/>
          <w:sz w:val="28"/>
          <w:szCs w:val="28"/>
          <w:lang w:val="ru-RU"/>
        </w:rPr>
        <w:t>6</w:t>
      </w:r>
      <w:r w:rsidRPr="00F84980">
        <w:rPr>
          <w:rFonts w:ascii="Times New Roman" w:hAnsi="Times New Roman" w:cs="Times New Roman"/>
          <w:sz w:val="28"/>
          <w:szCs w:val="28"/>
          <w:lang w:val="ru-RU"/>
        </w:rPr>
        <w:t xml:space="preserve"> – Динамика экспорта и импорта продукции легкой промышленности в Казахстане</w:t>
      </w:r>
      <w:r w:rsidR="001833E5" w:rsidRPr="00F84980">
        <w:rPr>
          <w:rFonts w:ascii="Times New Roman" w:hAnsi="Times New Roman" w:cs="Times New Roman"/>
          <w:sz w:val="28"/>
          <w:szCs w:val="28"/>
          <w:lang w:val="ru-RU"/>
        </w:rPr>
        <w:t>, млн.долл.США</w:t>
      </w:r>
    </w:p>
    <w:p w14:paraId="6A0FE821" w14:textId="77777777" w:rsidR="00587661" w:rsidRDefault="00587661" w:rsidP="009913D4">
      <w:pPr>
        <w:spacing w:after="0" w:line="240" w:lineRule="auto"/>
        <w:ind w:firstLine="709"/>
        <w:jc w:val="both"/>
        <w:rPr>
          <w:rFonts w:ascii="Times New Roman" w:hAnsi="Times New Roman" w:cs="Times New Roman"/>
          <w:sz w:val="24"/>
          <w:szCs w:val="28"/>
          <w:shd w:val="clear" w:color="auto" w:fill="FFFFFF"/>
          <w:lang w:val="ru-RU"/>
        </w:rPr>
      </w:pPr>
    </w:p>
    <w:p w14:paraId="4F844EC8" w14:textId="4AD9F4C8" w:rsidR="006A59F2" w:rsidRPr="00F84980" w:rsidRDefault="006A59F2" w:rsidP="009913D4">
      <w:pPr>
        <w:spacing w:after="0" w:line="240" w:lineRule="auto"/>
        <w:ind w:firstLine="709"/>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Примечание – составлено автором по данным Бюро статистики АСПиР РК [</w:t>
      </w:r>
      <w:r w:rsidR="006F7354">
        <w:rPr>
          <w:rFonts w:ascii="Times New Roman" w:hAnsi="Times New Roman" w:cs="Times New Roman"/>
          <w:sz w:val="24"/>
          <w:szCs w:val="28"/>
          <w:shd w:val="clear" w:color="auto" w:fill="FFFFFF"/>
          <w:lang w:val="ru-RU"/>
        </w:rPr>
        <w:t>13</w:t>
      </w:r>
      <w:r w:rsidR="000A35E9">
        <w:rPr>
          <w:rFonts w:ascii="Times New Roman" w:hAnsi="Times New Roman" w:cs="Times New Roman"/>
          <w:sz w:val="24"/>
          <w:szCs w:val="28"/>
          <w:shd w:val="clear" w:color="auto" w:fill="FFFFFF"/>
          <w:lang w:val="ru-RU"/>
        </w:rPr>
        <w:t>3</w:t>
      </w:r>
      <w:r w:rsidRPr="00F84980">
        <w:rPr>
          <w:rFonts w:ascii="Times New Roman" w:hAnsi="Times New Roman" w:cs="Times New Roman"/>
          <w:sz w:val="24"/>
          <w:szCs w:val="28"/>
          <w:shd w:val="clear" w:color="auto" w:fill="FFFFFF"/>
          <w:lang w:val="ru-RU"/>
        </w:rPr>
        <w:t>]</w:t>
      </w:r>
    </w:p>
    <w:p w14:paraId="21CF31B7" w14:textId="77777777" w:rsidR="0016381D" w:rsidRPr="00F84980" w:rsidRDefault="0016381D" w:rsidP="009913D4">
      <w:pPr>
        <w:spacing w:after="0" w:line="240" w:lineRule="auto"/>
        <w:ind w:firstLine="709"/>
        <w:jc w:val="both"/>
        <w:rPr>
          <w:rFonts w:ascii="Times New Roman" w:eastAsia="Times New Roman" w:hAnsi="Times New Roman" w:cs="Times New Roman"/>
          <w:sz w:val="28"/>
          <w:szCs w:val="28"/>
          <w:lang w:val="ru-RU"/>
        </w:rPr>
      </w:pPr>
    </w:p>
    <w:p w14:paraId="7EBD0FF9" w14:textId="560DE7B9" w:rsidR="000A35E9" w:rsidRDefault="000A35E9" w:rsidP="00F71DB6">
      <w:pPr>
        <w:pStyle w:val="a9"/>
        <w:widowControl w:val="0"/>
        <w:spacing w:before="0" w:beforeAutospacing="0" w:after="0" w:afterAutospacing="0"/>
        <w:ind w:firstLine="709"/>
        <w:jc w:val="both"/>
        <w:rPr>
          <w:rFonts w:eastAsiaTheme="minorHAnsi"/>
          <w:sz w:val="28"/>
          <w:szCs w:val="28"/>
          <w:shd w:val="clear" w:color="auto" w:fill="FFFFFF"/>
          <w:lang w:val="ru-RU"/>
        </w:rPr>
      </w:pPr>
      <w:r>
        <w:rPr>
          <w:rFonts w:eastAsiaTheme="minorHAnsi"/>
          <w:sz w:val="28"/>
          <w:szCs w:val="28"/>
          <w:shd w:val="clear" w:color="auto" w:fill="FFFFFF"/>
          <w:lang w:val="ru-RU"/>
        </w:rPr>
        <w:t>Из рисунка видно, что соотношение экспорта и импорта составляет в 2022 году 0,03, что в 3 раза меньше, чем в 2018 году. Также из рисунка видно, что импорт за последние 5 лет в разы (почти в 3 раза) увеличился, а экспорт  уменьшился (на 30%).</w:t>
      </w:r>
    </w:p>
    <w:p w14:paraId="269080FD" w14:textId="49E8B023" w:rsidR="000A35E9" w:rsidRDefault="000A35E9" w:rsidP="00F71DB6">
      <w:pPr>
        <w:pStyle w:val="a9"/>
        <w:widowControl w:val="0"/>
        <w:spacing w:before="0" w:beforeAutospacing="0" w:after="0" w:afterAutospacing="0"/>
        <w:ind w:firstLine="709"/>
        <w:jc w:val="both"/>
        <w:rPr>
          <w:rFonts w:eastAsiaTheme="minorHAnsi"/>
          <w:sz w:val="28"/>
          <w:szCs w:val="28"/>
          <w:shd w:val="clear" w:color="auto" w:fill="FFFFFF"/>
          <w:lang w:val="ru-RU"/>
        </w:rPr>
      </w:pPr>
      <w:r>
        <w:rPr>
          <w:rFonts w:eastAsiaTheme="minorHAnsi"/>
          <w:sz w:val="28"/>
          <w:szCs w:val="28"/>
          <w:shd w:val="clear" w:color="auto" w:fill="FFFFFF"/>
          <w:lang w:val="ru-RU"/>
        </w:rPr>
        <w:t>Если посмотреть в подотраслевом разрезе, то картина экспорта (Рисунок 1</w:t>
      </w:r>
      <w:r w:rsidR="00BD40CA">
        <w:rPr>
          <w:rFonts w:eastAsiaTheme="minorHAnsi"/>
          <w:sz w:val="28"/>
          <w:szCs w:val="28"/>
          <w:shd w:val="clear" w:color="auto" w:fill="FFFFFF"/>
          <w:lang w:val="ru-RU"/>
        </w:rPr>
        <w:t>7</w:t>
      </w:r>
      <w:r>
        <w:rPr>
          <w:rFonts w:eastAsiaTheme="minorHAnsi"/>
          <w:sz w:val="28"/>
          <w:szCs w:val="28"/>
          <w:shd w:val="clear" w:color="auto" w:fill="FFFFFF"/>
          <w:lang w:val="ru-RU"/>
        </w:rPr>
        <w:t>) и импорта (Рисунок 1</w:t>
      </w:r>
      <w:r w:rsidR="00BD40CA">
        <w:rPr>
          <w:rFonts w:eastAsiaTheme="minorHAnsi"/>
          <w:sz w:val="28"/>
          <w:szCs w:val="28"/>
          <w:shd w:val="clear" w:color="auto" w:fill="FFFFFF"/>
          <w:lang w:val="ru-RU"/>
        </w:rPr>
        <w:t>8</w:t>
      </w:r>
      <w:r>
        <w:rPr>
          <w:rFonts w:eastAsiaTheme="minorHAnsi"/>
          <w:sz w:val="28"/>
          <w:szCs w:val="28"/>
          <w:shd w:val="clear" w:color="auto" w:fill="FFFFFF"/>
          <w:lang w:val="ru-RU"/>
        </w:rPr>
        <w:t>) будет выглядеть следующим образом:</w:t>
      </w:r>
    </w:p>
    <w:p w14:paraId="24DE2195" w14:textId="77777777" w:rsidR="000A35E9" w:rsidRDefault="000A35E9" w:rsidP="00F71DB6">
      <w:pPr>
        <w:pStyle w:val="a9"/>
        <w:widowControl w:val="0"/>
        <w:spacing w:before="0" w:beforeAutospacing="0" w:after="0" w:afterAutospacing="0"/>
        <w:ind w:firstLine="709"/>
        <w:jc w:val="both"/>
        <w:rPr>
          <w:rFonts w:eastAsiaTheme="minorHAnsi"/>
          <w:sz w:val="28"/>
          <w:szCs w:val="28"/>
          <w:shd w:val="clear" w:color="auto" w:fill="FFFFFF"/>
          <w:lang w:val="ru-RU"/>
        </w:rPr>
      </w:pPr>
    </w:p>
    <w:p w14:paraId="78BB2306" w14:textId="0D628930" w:rsidR="000A35E9" w:rsidRDefault="000A35E9" w:rsidP="00F26862">
      <w:pPr>
        <w:pStyle w:val="a9"/>
        <w:widowControl w:val="0"/>
        <w:spacing w:before="0" w:beforeAutospacing="0" w:after="0" w:afterAutospacing="0"/>
        <w:jc w:val="center"/>
        <w:rPr>
          <w:rFonts w:eastAsiaTheme="minorHAnsi"/>
          <w:noProof/>
          <w:sz w:val="28"/>
          <w:szCs w:val="28"/>
          <w:shd w:val="clear" w:color="auto" w:fill="FFFFFF"/>
          <w:lang w:val="ru-RU" w:eastAsia="ru-RU"/>
        </w:rPr>
      </w:pPr>
      <w:r>
        <w:rPr>
          <w:rFonts w:eastAsiaTheme="minorHAnsi"/>
          <w:noProof/>
          <w:sz w:val="28"/>
          <w:szCs w:val="28"/>
          <w:shd w:val="clear" w:color="auto" w:fill="FFFFFF"/>
          <w:lang w:val="ru-RU" w:eastAsia="ru-RU"/>
        </w:rPr>
        <w:drawing>
          <wp:inline distT="0" distB="0" distL="0" distR="0" wp14:anchorId="18359CF4" wp14:editId="2F1CC265">
            <wp:extent cx="5486400" cy="3200400"/>
            <wp:effectExtent l="0" t="0" r="0" b="0"/>
            <wp:docPr id="297" name="Диаграмма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F32EC49" w14:textId="42851A25" w:rsidR="000A35E9" w:rsidRPr="00F84980" w:rsidRDefault="000A35E9" w:rsidP="000A35E9">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Рисунок 1</w:t>
      </w:r>
      <w:r w:rsidR="00BD40CA">
        <w:rPr>
          <w:rFonts w:ascii="Times New Roman" w:hAnsi="Times New Roman" w:cs="Times New Roman"/>
          <w:sz w:val="28"/>
          <w:szCs w:val="28"/>
          <w:lang w:val="ru-RU"/>
        </w:rPr>
        <w:t>7</w:t>
      </w:r>
      <w:r w:rsidRPr="00F84980">
        <w:rPr>
          <w:rFonts w:ascii="Times New Roman" w:hAnsi="Times New Roman" w:cs="Times New Roman"/>
          <w:sz w:val="28"/>
          <w:szCs w:val="28"/>
          <w:lang w:val="ru-RU"/>
        </w:rPr>
        <w:t xml:space="preserve"> – Динамика экспорта продукции </w:t>
      </w:r>
      <w:r>
        <w:rPr>
          <w:rFonts w:ascii="Times New Roman" w:hAnsi="Times New Roman" w:cs="Times New Roman"/>
          <w:sz w:val="28"/>
          <w:szCs w:val="28"/>
          <w:lang w:val="ru-RU"/>
        </w:rPr>
        <w:t xml:space="preserve">подотраслей </w:t>
      </w:r>
      <w:r w:rsidRPr="00F84980">
        <w:rPr>
          <w:rFonts w:ascii="Times New Roman" w:hAnsi="Times New Roman" w:cs="Times New Roman"/>
          <w:sz w:val="28"/>
          <w:szCs w:val="28"/>
          <w:lang w:val="ru-RU"/>
        </w:rPr>
        <w:t>легкой промышленности в Казахстане, млн.долл.США</w:t>
      </w:r>
    </w:p>
    <w:p w14:paraId="1F9F76B3" w14:textId="77777777" w:rsidR="000A35E9" w:rsidRDefault="000A35E9" w:rsidP="000A35E9">
      <w:pPr>
        <w:spacing w:after="0" w:line="240" w:lineRule="auto"/>
        <w:ind w:firstLine="709"/>
        <w:jc w:val="both"/>
        <w:rPr>
          <w:rFonts w:ascii="Times New Roman" w:hAnsi="Times New Roman" w:cs="Times New Roman"/>
          <w:sz w:val="24"/>
          <w:szCs w:val="28"/>
          <w:shd w:val="clear" w:color="auto" w:fill="FFFFFF"/>
          <w:lang w:val="ru-RU"/>
        </w:rPr>
      </w:pPr>
    </w:p>
    <w:p w14:paraId="4399841F" w14:textId="77777777" w:rsidR="000A35E9" w:rsidRPr="00F84980" w:rsidRDefault="000A35E9" w:rsidP="000A35E9">
      <w:pPr>
        <w:spacing w:after="0" w:line="240" w:lineRule="auto"/>
        <w:ind w:firstLine="709"/>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Примечание – составлено автором по данным Бюро статистики АСПиР РК [</w:t>
      </w:r>
      <w:r>
        <w:rPr>
          <w:rFonts w:ascii="Times New Roman" w:hAnsi="Times New Roman" w:cs="Times New Roman"/>
          <w:sz w:val="24"/>
          <w:szCs w:val="28"/>
          <w:shd w:val="clear" w:color="auto" w:fill="FFFFFF"/>
          <w:lang w:val="ru-RU"/>
        </w:rPr>
        <w:t>133</w:t>
      </w:r>
      <w:r w:rsidRPr="00F84980">
        <w:rPr>
          <w:rFonts w:ascii="Times New Roman" w:hAnsi="Times New Roman" w:cs="Times New Roman"/>
          <w:sz w:val="24"/>
          <w:szCs w:val="28"/>
          <w:shd w:val="clear" w:color="auto" w:fill="FFFFFF"/>
          <w:lang w:val="ru-RU"/>
        </w:rPr>
        <w:t>]</w:t>
      </w:r>
    </w:p>
    <w:p w14:paraId="71C94104" w14:textId="66559A62" w:rsidR="000A35E9" w:rsidRDefault="000A35E9" w:rsidP="00F26862">
      <w:pPr>
        <w:pStyle w:val="a9"/>
        <w:widowControl w:val="0"/>
        <w:spacing w:before="0" w:beforeAutospacing="0" w:after="0" w:afterAutospacing="0"/>
        <w:jc w:val="center"/>
        <w:rPr>
          <w:rFonts w:eastAsiaTheme="minorHAnsi"/>
          <w:sz w:val="28"/>
          <w:szCs w:val="28"/>
          <w:shd w:val="clear" w:color="auto" w:fill="FFFFFF"/>
          <w:lang w:val="ru-RU"/>
        </w:rPr>
      </w:pPr>
      <w:r>
        <w:rPr>
          <w:rFonts w:eastAsiaTheme="minorHAnsi"/>
          <w:noProof/>
          <w:sz w:val="28"/>
          <w:szCs w:val="28"/>
          <w:shd w:val="clear" w:color="auto" w:fill="FFFFFF"/>
          <w:lang w:val="ru-RU" w:eastAsia="ru-RU"/>
        </w:rPr>
        <w:drawing>
          <wp:inline distT="0" distB="0" distL="0" distR="0" wp14:anchorId="7D107D3C" wp14:editId="2F3C87A5">
            <wp:extent cx="5486400" cy="3257550"/>
            <wp:effectExtent l="0" t="0" r="0" b="0"/>
            <wp:docPr id="304" name="Диаграмма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0D02FC3" w14:textId="77777777" w:rsidR="000A35E9" w:rsidRDefault="000A35E9" w:rsidP="00F71DB6">
      <w:pPr>
        <w:pStyle w:val="a9"/>
        <w:widowControl w:val="0"/>
        <w:spacing w:before="0" w:beforeAutospacing="0" w:after="0" w:afterAutospacing="0"/>
        <w:ind w:firstLine="709"/>
        <w:jc w:val="both"/>
        <w:rPr>
          <w:rFonts w:eastAsiaTheme="minorHAnsi"/>
          <w:sz w:val="28"/>
          <w:szCs w:val="28"/>
          <w:shd w:val="clear" w:color="auto" w:fill="FFFFFF"/>
          <w:lang w:val="ru-RU"/>
        </w:rPr>
      </w:pPr>
    </w:p>
    <w:p w14:paraId="328CCAB0" w14:textId="10F07166" w:rsidR="0048758F" w:rsidRPr="00F84980" w:rsidRDefault="0048758F" w:rsidP="0048758F">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Рисунок 1</w:t>
      </w:r>
      <w:r w:rsidR="00BD40CA">
        <w:rPr>
          <w:rFonts w:ascii="Times New Roman" w:hAnsi="Times New Roman" w:cs="Times New Roman"/>
          <w:sz w:val="28"/>
          <w:szCs w:val="28"/>
          <w:lang w:val="ru-RU"/>
        </w:rPr>
        <w:t>8</w:t>
      </w:r>
      <w:r w:rsidRPr="00F84980">
        <w:rPr>
          <w:rFonts w:ascii="Times New Roman" w:hAnsi="Times New Roman" w:cs="Times New Roman"/>
          <w:sz w:val="28"/>
          <w:szCs w:val="28"/>
          <w:lang w:val="ru-RU"/>
        </w:rPr>
        <w:t xml:space="preserve"> – Динамика </w:t>
      </w:r>
      <w:r>
        <w:rPr>
          <w:rFonts w:ascii="Times New Roman" w:hAnsi="Times New Roman" w:cs="Times New Roman"/>
          <w:sz w:val="28"/>
          <w:szCs w:val="28"/>
          <w:lang w:val="ru-RU"/>
        </w:rPr>
        <w:t>импорта</w:t>
      </w:r>
      <w:r w:rsidRPr="00F84980">
        <w:rPr>
          <w:rFonts w:ascii="Times New Roman" w:hAnsi="Times New Roman" w:cs="Times New Roman"/>
          <w:sz w:val="28"/>
          <w:szCs w:val="28"/>
          <w:lang w:val="ru-RU"/>
        </w:rPr>
        <w:t xml:space="preserve"> продукции </w:t>
      </w:r>
      <w:r>
        <w:rPr>
          <w:rFonts w:ascii="Times New Roman" w:hAnsi="Times New Roman" w:cs="Times New Roman"/>
          <w:sz w:val="28"/>
          <w:szCs w:val="28"/>
          <w:lang w:val="ru-RU"/>
        </w:rPr>
        <w:t xml:space="preserve">подотраслей </w:t>
      </w:r>
      <w:r w:rsidRPr="00F84980">
        <w:rPr>
          <w:rFonts w:ascii="Times New Roman" w:hAnsi="Times New Roman" w:cs="Times New Roman"/>
          <w:sz w:val="28"/>
          <w:szCs w:val="28"/>
          <w:lang w:val="ru-RU"/>
        </w:rPr>
        <w:t>легкой промышленности в Казахстане, млн.долл.США</w:t>
      </w:r>
    </w:p>
    <w:p w14:paraId="5E489E9F" w14:textId="77777777" w:rsidR="0048758F" w:rsidRDefault="0048758F" w:rsidP="0048758F">
      <w:pPr>
        <w:spacing w:after="0" w:line="240" w:lineRule="auto"/>
        <w:ind w:firstLine="709"/>
        <w:jc w:val="both"/>
        <w:rPr>
          <w:rFonts w:ascii="Times New Roman" w:hAnsi="Times New Roman" w:cs="Times New Roman"/>
          <w:sz w:val="24"/>
          <w:szCs w:val="28"/>
          <w:shd w:val="clear" w:color="auto" w:fill="FFFFFF"/>
          <w:lang w:val="ru-RU"/>
        </w:rPr>
      </w:pPr>
    </w:p>
    <w:p w14:paraId="22FA2E0D" w14:textId="77777777" w:rsidR="0048758F" w:rsidRPr="00F84980" w:rsidRDefault="0048758F" w:rsidP="0048758F">
      <w:pPr>
        <w:spacing w:after="0" w:line="240" w:lineRule="auto"/>
        <w:ind w:firstLine="709"/>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Примечание – составлено автором по данным Бюро статистики АСПиР РК [</w:t>
      </w:r>
      <w:r>
        <w:rPr>
          <w:rFonts w:ascii="Times New Roman" w:hAnsi="Times New Roman" w:cs="Times New Roman"/>
          <w:sz w:val="24"/>
          <w:szCs w:val="28"/>
          <w:shd w:val="clear" w:color="auto" w:fill="FFFFFF"/>
          <w:lang w:val="ru-RU"/>
        </w:rPr>
        <w:t>133</w:t>
      </w:r>
      <w:r w:rsidRPr="00F84980">
        <w:rPr>
          <w:rFonts w:ascii="Times New Roman" w:hAnsi="Times New Roman" w:cs="Times New Roman"/>
          <w:sz w:val="24"/>
          <w:szCs w:val="28"/>
          <w:shd w:val="clear" w:color="auto" w:fill="FFFFFF"/>
          <w:lang w:val="ru-RU"/>
        </w:rPr>
        <w:t>]</w:t>
      </w:r>
    </w:p>
    <w:p w14:paraId="5DC528AD" w14:textId="77777777" w:rsidR="000A35E9" w:rsidRDefault="000A35E9" w:rsidP="00F71DB6">
      <w:pPr>
        <w:pStyle w:val="a9"/>
        <w:widowControl w:val="0"/>
        <w:spacing w:before="0" w:beforeAutospacing="0" w:after="0" w:afterAutospacing="0"/>
        <w:ind w:firstLine="709"/>
        <w:jc w:val="both"/>
        <w:rPr>
          <w:rFonts w:eastAsiaTheme="minorHAnsi"/>
          <w:sz w:val="28"/>
          <w:szCs w:val="28"/>
          <w:shd w:val="clear" w:color="auto" w:fill="FFFFFF"/>
          <w:lang w:val="ru-RU"/>
        </w:rPr>
      </w:pPr>
    </w:p>
    <w:p w14:paraId="64363834" w14:textId="733B1BCF" w:rsidR="00F26862" w:rsidRDefault="00F26862" w:rsidP="00F71DB6">
      <w:pPr>
        <w:spacing w:after="0" w:line="24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Из рисунка</w:t>
      </w:r>
      <w:r w:rsidR="00BD40CA">
        <w:rPr>
          <w:rFonts w:ascii="Times New Roman" w:hAnsi="Times New Roman" w:cs="Times New Roman"/>
          <w:sz w:val="28"/>
          <w:szCs w:val="28"/>
          <w:shd w:val="clear" w:color="auto" w:fill="FFFFFF"/>
          <w:lang w:val="ru-RU"/>
        </w:rPr>
        <w:t xml:space="preserve"> 18</w:t>
      </w:r>
      <w:r>
        <w:rPr>
          <w:rFonts w:ascii="Times New Roman" w:hAnsi="Times New Roman" w:cs="Times New Roman"/>
          <w:sz w:val="28"/>
          <w:szCs w:val="28"/>
          <w:shd w:val="clear" w:color="auto" w:fill="FFFFFF"/>
          <w:lang w:val="ru-RU"/>
        </w:rPr>
        <w:t xml:space="preserve"> видно, что значительными темпами растет импорт швейных изделий.</w:t>
      </w:r>
    </w:p>
    <w:p w14:paraId="5913E047" w14:textId="0F171AA1" w:rsidR="00A30D5F" w:rsidRPr="00F71DB6" w:rsidRDefault="00827691" w:rsidP="00F71DB6">
      <w:pPr>
        <w:spacing w:after="0" w:line="240" w:lineRule="auto"/>
        <w:ind w:firstLine="709"/>
        <w:jc w:val="both"/>
        <w:rPr>
          <w:rFonts w:ascii="Times New Roman" w:hAnsi="Times New Roman" w:cs="Times New Roman"/>
          <w:sz w:val="28"/>
          <w:szCs w:val="28"/>
          <w:shd w:val="clear" w:color="auto" w:fill="FFFFFF"/>
          <w:lang w:val="ru-RU"/>
        </w:rPr>
      </w:pPr>
      <w:r w:rsidRPr="00F71DB6">
        <w:rPr>
          <w:rFonts w:ascii="Times New Roman" w:hAnsi="Times New Roman" w:cs="Times New Roman"/>
          <w:sz w:val="28"/>
          <w:szCs w:val="28"/>
          <w:shd w:val="clear" w:color="auto" w:fill="FFFFFF"/>
          <w:lang w:val="ru-RU"/>
        </w:rPr>
        <w:t>Таким образом, согласно проведенному анализу, в отличие от мировых показателей, легкая промышленность Казахстана не оказывает существенного влияния на экономическое развитие страны</w:t>
      </w:r>
      <w:r w:rsidR="00D1498D" w:rsidRPr="00F71DB6">
        <w:rPr>
          <w:rFonts w:ascii="Times New Roman" w:hAnsi="Times New Roman" w:cs="Times New Roman"/>
          <w:sz w:val="28"/>
          <w:szCs w:val="28"/>
          <w:shd w:val="clear" w:color="auto" w:fill="FFFFFF"/>
          <w:lang w:val="ru-RU"/>
        </w:rPr>
        <w:t>.</w:t>
      </w:r>
    </w:p>
    <w:p w14:paraId="6A8FEDAA" w14:textId="77777777" w:rsidR="00D1498D" w:rsidRDefault="00D1498D" w:rsidP="00F71DB6">
      <w:pPr>
        <w:pStyle w:val="af9"/>
        <w:spacing w:after="0" w:line="240" w:lineRule="auto"/>
        <w:ind w:left="0" w:firstLine="540"/>
        <w:jc w:val="both"/>
        <w:rPr>
          <w:rFonts w:ascii="Times New Roman" w:hAnsi="Times New Roman"/>
          <w:sz w:val="28"/>
          <w:szCs w:val="28"/>
        </w:rPr>
      </w:pPr>
      <w:r w:rsidRPr="00F71DB6">
        <w:rPr>
          <w:rFonts w:ascii="Times New Roman" w:hAnsi="Times New Roman"/>
          <w:sz w:val="28"/>
          <w:szCs w:val="28"/>
        </w:rPr>
        <w:t xml:space="preserve">Несмотря на современную техническую оснащенность  многих переделов  производства текстильных изделий, достигнутую благодаря государственной поддержке отрасли, как приоритетной - это одна из самых отстающих по многим экономическим показателям, отраслей обрабатывающей промышленности. </w:t>
      </w:r>
    </w:p>
    <w:p w14:paraId="2E9D85D9" w14:textId="77777777" w:rsidR="0070598D" w:rsidRDefault="0070598D" w:rsidP="0070598D">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Рекомендации, направленные на развитие легкой промышленности, позволяют оценить уровень предприятий, сконцентрировать различные отрасли, принять эффективные управленческие решения и подготовить их к квалифицированным специалистам. В будущем следует уделять большое внимание научным исследованиям, связанным с использованием цифровых технологий и навыков, связанных с искусственным интеллектом, в легкой промышленности.</w:t>
      </w:r>
    </w:p>
    <w:p w14:paraId="42F22C34" w14:textId="77777777" w:rsidR="00500570" w:rsidRDefault="00500570" w:rsidP="0070598D">
      <w:pPr>
        <w:spacing w:after="0" w:line="240" w:lineRule="auto"/>
        <w:ind w:firstLine="709"/>
        <w:jc w:val="both"/>
        <w:rPr>
          <w:rFonts w:ascii="Times New Roman" w:hAnsi="Times New Roman" w:cs="Times New Roman"/>
          <w:sz w:val="28"/>
          <w:szCs w:val="28"/>
          <w:shd w:val="clear" w:color="auto" w:fill="FFFFFF"/>
          <w:lang w:val="ru-RU"/>
        </w:rPr>
      </w:pPr>
    </w:p>
    <w:p w14:paraId="1A417EF4" w14:textId="77777777" w:rsidR="003946C6" w:rsidRDefault="0010422D" w:rsidP="009913D4">
      <w:pPr>
        <w:spacing w:after="0" w:line="240" w:lineRule="auto"/>
        <w:ind w:firstLine="709"/>
        <w:jc w:val="both"/>
        <w:rPr>
          <w:rFonts w:ascii="Times New Roman" w:hAnsi="Times New Roman" w:cs="Times New Roman"/>
          <w:b/>
          <w:sz w:val="28"/>
          <w:szCs w:val="28"/>
          <w:lang w:val="ru-RU"/>
        </w:rPr>
      </w:pPr>
      <w:r w:rsidRPr="003946C6">
        <w:rPr>
          <w:rFonts w:ascii="Times New Roman" w:hAnsi="Times New Roman" w:cs="Times New Roman"/>
          <w:b/>
          <w:sz w:val="28"/>
          <w:szCs w:val="28"/>
          <w:lang w:val="ru-RU"/>
        </w:rPr>
        <w:t>2.</w:t>
      </w:r>
      <w:r w:rsidR="000F3B2E" w:rsidRPr="003946C6">
        <w:rPr>
          <w:rFonts w:ascii="Times New Roman" w:hAnsi="Times New Roman" w:cs="Times New Roman"/>
          <w:b/>
          <w:sz w:val="28"/>
          <w:szCs w:val="28"/>
          <w:lang w:val="ru-RU"/>
        </w:rPr>
        <w:t>2</w:t>
      </w:r>
      <w:r w:rsidRPr="003946C6">
        <w:rPr>
          <w:rFonts w:ascii="Times New Roman" w:hAnsi="Times New Roman" w:cs="Times New Roman"/>
          <w:b/>
          <w:sz w:val="28"/>
          <w:szCs w:val="28"/>
          <w:lang w:val="ru-RU"/>
        </w:rPr>
        <w:t xml:space="preserve"> </w:t>
      </w:r>
      <w:r w:rsidR="003946C6" w:rsidRPr="003946C6">
        <w:rPr>
          <w:rFonts w:ascii="Times New Roman" w:hAnsi="Times New Roman" w:cs="Times New Roman"/>
          <w:b/>
          <w:sz w:val="28"/>
          <w:szCs w:val="28"/>
          <w:lang w:val="ru-RU"/>
        </w:rPr>
        <w:t>Оценка потенциала устойчивости развития легкой промышленности Республики Казахстан</w:t>
      </w:r>
      <w:r w:rsidR="003946C6" w:rsidRPr="00F84980">
        <w:rPr>
          <w:rFonts w:ascii="Times New Roman" w:hAnsi="Times New Roman" w:cs="Times New Roman"/>
          <w:b/>
          <w:sz w:val="28"/>
          <w:szCs w:val="28"/>
          <w:lang w:val="ru-RU"/>
        </w:rPr>
        <w:t xml:space="preserve"> </w:t>
      </w:r>
    </w:p>
    <w:p w14:paraId="41A87712" w14:textId="77777777" w:rsidR="0010422D" w:rsidRPr="00F84980" w:rsidRDefault="0010422D" w:rsidP="009913D4">
      <w:pPr>
        <w:spacing w:after="0" w:line="240" w:lineRule="auto"/>
        <w:ind w:firstLine="709"/>
        <w:jc w:val="both"/>
        <w:rPr>
          <w:rFonts w:ascii="Times New Roman" w:hAnsi="Times New Roman" w:cs="Times New Roman"/>
          <w:b/>
          <w:sz w:val="28"/>
          <w:szCs w:val="28"/>
          <w:lang w:val="ru-RU"/>
        </w:rPr>
      </w:pPr>
    </w:p>
    <w:p w14:paraId="76ECC9B3" w14:textId="77777777" w:rsidR="00650C62" w:rsidRPr="00F84980" w:rsidRDefault="00DD471A" w:rsidP="009913D4">
      <w:pPr>
        <w:spacing w:after="0" w:line="240" w:lineRule="auto"/>
        <w:ind w:firstLine="709"/>
        <w:jc w:val="both"/>
        <w:rPr>
          <w:rFonts w:ascii="Times New Roman" w:hAnsi="Times New Roman" w:cs="Times New Roman"/>
          <w:sz w:val="28"/>
          <w:szCs w:val="28"/>
          <w:lang w:val="ru-RU"/>
        </w:rPr>
      </w:pPr>
      <w:r w:rsidRPr="00F84980">
        <w:rPr>
          <w:rFonts w:ascii="Times New Roman" w:eastAsia="Times New Roman" w:hAnsi="Times New Roman" w:cs="Times New Roman"/>
          <w:sz w:val="28"/>
          <w:szCs w:val="28"/>
          <w:lang w:val="ru-RU"/>
        </w:rPr>
        <w:t>Состояние и перспективы развития</w:t>
      </w:r>
      <w:r w:rsidRPr="00F84980">
        <w:rPr>
          <w:rFonts w:ascii="Times New Roman" w:hAnsi="Times New Roman" w:cs="Times New Roman"/>
          <w:sz w:val="28"/>
          <w:szCs w:val="28"/>
          <w:lang w:val="ru-RU"/>
        </w:rPr>
        <w:t xml:space="preserve"> легкой промышленности в Казахстане </w:t>
      </w:r>
      <w:r w:rsidR="00650C62" w:rsidRPr="00F84980">
        <w:rPr>
          <w:rFonts w:ascii="Times New Roman" w:hAnsi="Times New Roman" w:cs="Times New Roman"/>
          <w:sz w:val="28"/>
          <w:szCs w:val="28"/>
          <w:lang w:val="ru-RU"/>
        </w:rPr>
        <w:t>определяются ее потенциалом</w:t>
      </w:r>
      <w:r w:rsidR="00B44E07" w:rsidRPr="00F84980">
        <w:rPr>
          <w:rFonts w:ascii="Times New Roman" w:hAnsi="Times New Roman" w:cs="Times New Roman"/>
          <w:sz w:val="28"/>
          <w:szCs w:val="28"/>
          <w:lang w:val="ru-RU"/>
        </w:rPr>
        <w:t xml:space="preserve"> устойчивости</w:t>
      </w:r>
      <w:r w:rsidR="00650C62" w:rsidRPr="00F84980">
        <w:rPr>
          <w:rFonts w:ascii="Times New Roman" w:hAnsi="Times New Roman" w:cs="Times New Roman"/>
          <w:sz w:val="28"/>
          <w:szCs w:val="28"/>
          <w:lang w:val="ru-RU"/>
        </w:rPr>
        <w:t>.</w:t>
      </w:r>
      <w:r w:rsidR="00B44E07" w:rsidRPr="00F84980">
        <w:rPr>
          <w:rFonts w:ascii="Times New Roman" w:hAnsi="Times New Roman" w:cs="Times New Roman"/>
          <w:sz w:val="28"/>
          <w:szCs w:val="28"/>
          <w:lang w:val="ru-RU"/>
        </w:rPr>
        <w:t xml:space="preserve"> Ц</w:t>
      </w:r>
      <w:r w:rsidR="00FD127D" w:rsidRPr="00F84980">
        <w:rPr>
          <w:rFonts w:ascii="Times New Roman" w:hAnsi="Times New Roman" w:cs="Times New Roman"/>
          <w:sz w:val="28"/>
          <w:szCs w:val="28"/>
          <w:lang w:val="ru-RU"/>
        </w:rPr>
        <w:t xml:space="preserve">елесообразно рассматривать потенциал легкой промышленности через систему </w:t>
      </w:r>
      <w:r w:rsidR="00250D24" w:rsidRPr="00F84980">
        <w:rPr>
          <w:rFonts w:ascii="Times New Roman" w:hAnsi="Times New Roman" w:cs="Times New Roman"/>
          <w:sz w:val="28"/>
          <w:szCs w:val="28"/>
          <w:lang w:val="ru-RU"/>
        </w:rPr>
        <w:t xml:space="preserve">статистических </w:t>
      </w:r>
      <w:r w:rsidR="00FD127D" w:rsidRPr="00F84980">
        <w:rPr>
          <w:rFonts w:ascii="Times New Roman" w:hAnsi="Times New Roman" w:cs="Times New Roman"/>
          <w:sz w:val="28"/>
          <w:szCs w:val="28"/>
          <w:lang w:val="ru-RU"/>
        </w:rPr>
        <w:t>индикаторов</w:t>
      </w:r>
      <w:r w:rsidR="00250D24" w:rsidRPr="00F84980">
        <w:rPr>
          <w:rFonts w:ascii="Times New Roman" w:hAnsi="Times New Roman" w:cs="Times New Roman"/>
          <w:sz w:val="28"/>
          <w:szCs w:val="28"/>
          <w:lang w:val="ru-RU"/>
        </w:rPr>
        <w:t>, определяющих не только уровень ее развития, но и возможности. К числу важнейших составляющих потенциала</w:t>
      </w:r>
      <w:r w:rsidR="00815C5D" w:rsidRPr="00F84980">
        <w:rPr>
          <w:rFonts w:ascii="Times New Roman" w:hAnsi="Times New Roman" w:cs="Times New Roman"/>
          <w:sz w:val="28"/>
          <w:szCs w:val="28"/>
          <w:lang w:val="ru-RU"/>
        </w:rPr>
        <w:t xml:space="preserve"> легкой </w:t>
      </w:r>
      <w:r w:rsidR="00B44E07" w:rsidRPr="00F84980">
        <w:rPr>
          <w:rFonts w:ascii="Times New Roman" w:hAnsi="Times New Roman" w:cs="Times New Roman"/>
          <w:sz w:val="28"/>
          <w:szCs w:val="28"/>
          <w:lang w:val="ru-RU"/>
        </w:rPr>
        <w:t>промышленности</w:t>
      </w:r>
      <w:r w:rsidR="00815C5D" w:rsidRPr="00F84980">
        <w:rPr>
          <w:rFonts w:ascii="Times New Roman" w:hAnsi="Times New Roman" w:cs="Times New Roman"/>
          <w:sz w:val="28"/>
          <w:szCs w:val="28"/>
          <w:lang w:val="ru-RU"/>
        </w:rPr>
        <w:t xml:space="preserve"> можно отнести:</w:t>
      </w:r>
    </w:p>
    <w:p w14:paraId="7502C1E6" w14:textId="77777777" w:rsidR="00815C5D" w:rsidRPr="00F84980" w:rsidRDefault="00815C5D"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ресурсно-сырьевой потенциал;</w:t>
      </w:r>
    </w:p>
    <w:p w14:paraId="05D587B9" w14:textId="77777777" w:rsidR="00815C5D" w:rsidRPr="00F84980" w:rsidRDefault="00815C5D"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производственный потенциал;</w:t>
      </w:r>
    </w:p>
    <w:p w14:paraId="6BC47EB9" w14:textId="77777777" w:rsidR="00815C5D" w:rsidRPr="00F84980" w:rsidRDefault="00815C5D"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кадровый потенциал;</w:t>
      </w:r>
    </w:p>
    <w:p w14:paraId="6C3E7A16" w14:textId="77777777" w:rsidR="00815C5D" w:rsidRPr="00F84980" w:rsidRDefault="00815C5D"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инновационный потенциал;</w:t>
      </w:r>
    </w:p>
    <w:p w14:paraId="33DE9A00" w14:textId="77777777" w:rsidR="00374AA2" w:rsidRPr="00F84980" w:rsidRDefault="00815C5D"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финансовый потенциал</w:t>
      </w:r>
      <w:r w:rsidR="00374AA2" w:rsidRPr="00F84980">
        <w:rPr>
          <w:rFonts w:ascii="Times New Roman" w:hAnsi="Times New Roman" w:cs="Times New Roman"/>
          <w:sz w:val="28"/>
          <w:szCs w:val="28"/>
          <w:lang w:val="ru-RU"/>
        </w:rPr>
        <w:t>;</w:t>
      </w:r>
    </w:p>
    <w:p w14:paraId="7DC6BD26" w14:textId="77777777" w:rsidR="00815C5D" w:rsidRPr="00F84980" w:rsidRDefault="00374AA2"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экспортный потенциал.</w:t>
      </w:r>
      <w:r w:rsidR="00815C5D" w:rsidRPr="00F84980">
        <w:rPr>
          <w:rFonts w:ascii="Times New Roman" w:hAnsi="Times New Roman" w:cs="Times New Roman"/>
          <w:sz w:val="28"/>
          <w:szCs w:val="28"/>
          <w:lang w:val="ru-RU"/>
        </w:rPr>
        <w:t xml:space="preserve"> </w:t>
      </w:r>
    </w:p>
    <w:p w14:paraId="4C536220" w14:textId="79AB2027" w:rsidR="009C3CD7" w:rsidRPr="00F84980" w:rsidRDefault="009C3CD7"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xml:space="preserve">Поскольку хлопок является важным сырьем для промышленного сектора, он имеет стратегическое значение для экономики многих стран. </w:t>
      </w:r>
      <w:r w:rsidR="001D47C9" w:rsidRPr="001D47C9">
        <w:rPr>
          <w:rFonts w:ascii="Times New Roman" w:hAnsi="Times New Roman" w:cs="Times New Roman"/>
          <w:sz w:val="28"/>
          <w:szCs w:val="28"/>
          <w:shd w:val="clear" w:color="auto" w:fill="FFFFFF"/>
          <w:lang w:val="ru-RU"/>
        </w:rPr>
        <w:t>Тем не менее, из</w:t>
      </w:r>
      <w:r w:rsidR="001B4712">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100</w:t>
      </w:r>
      <w:r w:rsidR="001B4712">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стран,</w:t>
      </w:r>
      <w:r w:rsidR="001D47C9">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выращивающих</w:t>
      </w:r>
      <w:r w:rsidR="001D47C9">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хлопок,</w:t>
      </w:r>
      <w:r w:rsidR="001D47C9">
        <w:rPr>
          <w:rFonts w:ascii="Times New Roman" w:hAnsi="Times New Roman" w:cs="Times New Roman"/>
          <w:sz w:val="28"/>
          <w:szCs w:val="28"/>
          <w:shd w:val="clear" w:color="auto" w:fill="FFFFFF"/>
          <w:lang w:val="ru-RU"/>
        </w:rPr>
        <w:t xml:space="preserve"> т</w:t>
      </w:r>
      <w:r w:rsidR="001D47C9" w:rsidRPr="001D47C9">
        <w:rPr>
          <w:rFonts w:ascii="Times New Roman" w:hAnsi="Times New Roman" w:cs="Times New Roman"/>
          <w:sz w:val="28"/>
          <w:szCs w:val="28"/>
          <w:shd w:val="clear" w:color="auto" w:fill="FFFFFF"/>
          <w:lang w:val="ru-RU"/>
        </w:rPr>
        <w:t>олько</w:t>
      </w:r>
      <w:r w:rsidR="001D47C9">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5</w:t>
      </w:r>
      <w:r w:rsidR="001D47C9">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стран</w:t>
      </w:r>
      <w:r w:rsidR="001D47C9">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производят его в</w:t>
      </w:r>
      <w:r w:rsidR="001D47C9">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больших</w:t>
      </w:r>
      <w:r w:rsidR="001D47C9">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количествах,</w:t>
      </w:r>
      <w:r w:rsidR="001D47C9">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на</w:t>
      </w:r>
      <w:r w:rsidR="001D47C9">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долю</w:t>
      </w:r>
      <w:r w:rsidR="001D47C9">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которых</w:t>
      </w:r>
      <w:r w:rsidR="001D47C9">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 xml:space="preserve">приходится около 71% мирового производства. Основными производителями являются </w:t>
      </w:r>
      <w:r w:rsidR="001D47C9">
        <w:rPr>
          <w:rFonts w:ascii="Times New Roman" w:hAnsi="Times New Roman" w:cs="Times New Roman"/>
          <w:sz w:val="28"/>
          <w:szCs w:val="28"/>
          <w:shd w:val="clear" w:color="auto" w:fill="FFFFFF"/>
          <w:lang w:val="ru-RU"/>
        </w:rPr>
        <w:t>К</w:t>
      </w:r>
      <w:r w:rsidR="001B4712">
        <w:rPr>
          <w:rFonts w:ascii="Times New Roman" w:hAnsi="Times New Roman" w:cs="Times New Roman"/>
          <w:sz w:val="28"/>
          <w:szCs w:val="28"/>
          <w:shd w:val="clear" w:color="auto" w:fill="FFFFFF"/>
          <w:lang w:val="ru-RU"/>
        </w:rPr>
        <w:t>итай</w:t>
      </w:r>
      <w:r w:rsidR="001D47C9" w:rsidRPr="001D47C9">
        <w:rPr>
          <w:rFonts w:ascii="Times New Roman" w:hAnsi="Times New Roman" w:cs="Times New Roman"/>
          <w:sz w:val="28"/>
          <w:szCs w:val="28"/>
          <w:shd w:val="clear" w:color="auto" w:fill="FFFFFF"/>
          <w:lang w:val="ru-RU"/>
        </w:rPr>
        <w:t xml:space="preserve"> (25% мирового объема),</w:t>
      </w:r>
      <w:r w:rsidR="001D47C9">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Соединенные</w:t>
      </w:r>
      <w:r w:rsidR="001D47C9">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Штаты</w:t>
      </w:r>
      <w:r w:rsidR="001D47C9">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(21%), Индия (12%), Пакистан (8%)</w:t>
      </w:r>
      <w:r w:rsidR="001D47C9">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и</w:t>
      </w:r>
      <w:r w:rsidR="001D47C9">
        <w:rPr>
          <w:rFonts w:ascii="Times New Roman" w:hAnsi="Times New Roman" w:cs="Times New Roman"/>
          <w:sz w:val="28"/>
          <w:szCs w:val="28"/>
          <w:shd w:val="clear" w:color="auto" w:fill="FFFFFF"/>
          <w:lang w:val="ru-RU"/>
        </w:rPr>
        <w:t xml:space="preserve"> </w:t>
      </w:r>
      <w:r w:rsidR="001D47C9" w:rsidRPr="001D47C9">
        <w:rPr>
          <w:rFonts w:ascii="Times New Roman" w:hAnsi="Times New Roman" w:cs="Times New Roman"/>
          <w:sz w:val="28"/>
          <w:szCs w:val="28"/>
          <w:shd w:val="clear" w:color="auto" w:fill="FFFFFF"/>
          <w:lang w:val="ru-RU"/>
        </w:rPr>
        <w:t xml:space="preserve">Узбекистан (5%). </w:t>
      </w:r>
      <w:r w:rsidR="00300076" w:rsidRPr="00F84980">
        <w:rPr>
          <w:rFonts w:ascii="Times New Roman" w:hAnsi="Times New Roman" w:cs="Times New Roman"/>
          <w:sz w:val="28"/>
          <w:szCs w:val="28"/>
          <w:shd w:val="clear" w:color="auto" w:fill="FFFFFF"/>
          <w:lang w:val="ru-RU"/>
        </w:rPr>
        <w:t xml:space="preserve">Мировое производство хлопка умеренно растет. Если в 1970 году производство волокна из хлопка в мире составляло 12 миллионов тонн, то в 2020 году оно достигло примерно 26 миллионов тонн </w:t>
      </w:r>
      <w:r w:rsidRPr="00F84980">
        <w:rPr>
          <w:rFonts w:ascii="Times New Roman" w:hAnsi="Times New Roman" w:cs="Times New Roman"/>
          <w:sz w:val="28"/>
          <w:szCs w:val="28"/>
          <w:shd w:val="clear" w:color="auto" w:fill="FFFFFF"/>
          <w:lang w:val="ru-RU"/>
        </w:rPr>
        <w:t>[</w:t>
      </w:r>
      <w:r w:rsidR="006F7354">
        <w:rPr>
          <w:rFonts w:ascii="Times New Roman" w:hAnsi="Times New Roman" w:cs="Times New Roman"/>
          <w:sz w:val="28"/>
          <w:szCs w:val="28"/>
          <w:shd w:val="clear" w:color="auto" w:fill="FFFFFF"/>
          <w:lang w:val="ru-RU"/>
        </w:rPr>
        <w:t>134</w:t>
      </w:r>
      <w:r w:rsidRPr="00F84980">
        <w:rPr>
          <w:rFonts w:ascii="Times New Roman" w:hAnsi="Times New Roman" w:cs="Times New Roman"/>
          <w:sz w:val="28"/>
          <w:szCs w:val="28"/>
          <w:shd w:val="clear" w:color="auto" w:fill="FFFFFF"/>
          <w:lang w:val="ru-RU"/>
        </w:rPr>
        <w:t>].</w:t>
      </w:r>
    </w:p>
    <w:p w14:paraId="35E84143" w14:textId="4C9F7B89" w:rsidR="00A7575B" w:rsidRPr="00F84980" w:rsidRDefault="00A7575B"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Посевн</w:t>
      </w:r>
      <w:r w:rsidR="001D47C9">
        <w:rPr>
          <w:rFonts w:ascii="Times New Roman" w:hAnsi="Times New Roman" w:cs="Times New Roman"/>
          <w:sz w:val="28"/>
          <w:szCs w:val="28"/>
          <w:shd w:val="clear" w:color="auto" w:fill="FFFFFF"/>
          <w:lang w:val="ru-RU"/>
        </w:rPr>
        <w:t>ые</w:t>
      </w:r>
      <w:r w:rsidRPr="00F84980">
        <w:rPr>
          <w:rFonts w:ascii="Times New Roman" w:hAnsi="Times New Roman" w:cs="Times New Roman"/>
          <w:sz w:val="28"/>
          <w:szCs w:val="28"/>
          <w:shd w:val="clear" w:color="auto" w:fill="FFFFFF"/>
          <w:lang w:val="ru-RU"/>
        </w:rPr>
        <w:t xml:space="preserve"> </w:t>
      </w:r>
      <w:r w:rsidR="001D47C9">
        <w:rPr>
          <w:rFonts w:ascii="Times New Roman" w:hAnsi="Times New Roman" w:cs="Times New Roman"/>
          <w:sz w:val="28"/>
          <w:szCs w:val="28"/>
          <w:shd w:val="clear" w:color="auto" w:fill="FFFFFF"/>
          <w:lang w:val="ru-RU"/>
        </w:rPr>
        <w:t>территории</w:t>
      </w:r>
      <w:r w:rsidRPr="00F84980">
        <w:rPr>
          <w:rFonts w:ascii="Times New Roman" w:hAnsi="Times New Roman" w:cs="Times New Roman"/>
          <w:sz w:val="28"/>
          <w:szCs w:val="28"/>
          <w:shd w:val="clear" w:color="auto" w:fill="FFFFFF"/>
          <w:lang w:val="ru-RU"/>
        </w:rPr>
        <w:t xml:space="preserve"> хлопчатника увеличивал</w:t>
      </w:r>
      <w:r w:rsidR="001D47C9">
        <w:rPr>
          <w:rFonts w:ascii="Times New Roman" w:hAnsi="Times New Roman" w:cs="Times New Roman"/>
          <w:sz w:val="28"/>
          <w:szCs w:val="28"/>
          <w:shd w:val="clear" w:color="auto" w:fill="FFFFFF"/>
          <w:lang w:val="ru-RU"/>
        </w:rPr>
        <w:t>и</w:t>
      </w:r>
      <w:r w:rsidRPr="00F84980">
        <w:rPr>
          <w:rFonts w:ascii="Times New Roman" w:hAnsi="Times New Roman" w:cs="Times New Roman"/>
          <w:sz w:val="28"/>
          <w:szCs w:val="28"/>
          <w:shd w:val="clear" w:color="auto" w:fill="FFFFFF"/>
          <w:lang w:val="ru-RU"/>
        </w:rPr>
        <w:t xml:space="preserve">сь </w:t>
      </w:r>
      <w:r w:rsidR="001D47C9">
        <w:rPr>
          <w:rFonts w:ascii="Times New Roman" w:hAnsi="Times New Roman" w:cs="Times New Roman"/>
          <w:sz w:val="28"/>
          <w:szCs w:val="28"/>
          <w:shd w:val="clear" w:color="auto" w:fill="FFFFFF"/>
          <w:lang w:val="ru-RU"/>
        </w:rPr>
        <w:t xml:space="preserve">вплоть </w:t>
      </w:r>
      <w:r w:rsidRPr="00F84980">
        <w:rPr>
          <w:rFonts w:ascii="Times New Roman" w:hAnsi="Times New Roman" w:cs="Times New Roman"/>
          <w:sz w:val="28"/>
          <w:szCs w:val="28"/>
          <w:shd w:val="clear" w:color="auto" w:fill="FFFFFF"/>
          <w:lang w:val="ru-RU"/>
        </w:rPr>
        <w:t>до 2017 года,</w:t>
      </w:r>
      <w:r w:rsidR="001D47C9">
        <w:rPr>
          <w:rFonts w:ascii="Times New Roman" w:hAnsi="Times New Roman" w:cs="Times New Roman"/>
          <w:sz w:val="28"/>
          <w:szCs w:val="28"/>
          <w:shd w:val="clear" w:color="auto" w:fill="FFFFFF"/>
          <w:lang w:val="ru-RU"/>
        </w:rPr>
        <w:t xml:space="preserve"> однако </w:t>
      </w:r>
      <w:r w:rsidRPr="00F84980">
        <w:rPr>
          <w:rFonts w:ascii="Times New Roman" w:hAnsi="Times New Roman" w:cs="Times New Roman"/>
          <w:sz w:val="28"/>
          <w:szCs w:val="28"/>
          <w:shd w:val="clear" w:color="auto" w:fill="FFFFFF"/>
          <w:lang w:val="ru-RU"/>
        </w:rPr>
        <w:t>затем наблюдае</w:t>
      </w:r>
      <w:r w:rsidR="001D47C9">
        <w:rPr>
          <w:rFonts w:ascii="Times New Roman" w:hAnsi="Times New Roman" w:cs="Times New Roman"/>
          <w:sz w:val="28"/>
          <w:szCs w:val="28"/>
          <w:shd w:val="clear" w:color="auto" w:fill="FFFFFF"/>
          <w:lang w:val="ru-RU"/>
        </w:rPr>
        <w:t>м</w:t>
      </w:r>
      <w:r w:rsidRPr="00F84980">
        <w:rPr>
          <w:rFonts w:ascii="Times New Roman" w:hAnsi="Times New Roman" w:cs="Times New Roman"/>
          <w:sz w:val="28"/>
          <w:szCs w:val="28"/>
          <w:shd w:val="clear" w:color="auto" w:fill="FFFFFF"/>
          <w:lang w:val="ru-RU"/>
        </w:rPr>
        <w:t xml:space="preserve"> </w:t>
      </w:r>
      <w:r w:rsidR="001D47C9">
        <w:rPr>
          <w:rFonts w:ascii="Times New Roman" w:hAnsi="Times New Roman" w:cs="Times New Roman"/>
          <w:sz w:val="28"/>
          <w:szCs w:val="28"/>
          <w:shd w:val="clear" w:color="auto" w:fill="FFFFFF"/>
          <w:lang w:val="ru-RU"/>
        </w:rPr>
        <w:t>постепенное</w:t>
      </w:r>
      <w:r w:rsidRPr="00F84980">
        <w:rPr>
          <w:rFonts w:ascii="Times New Roman" w:hAnsi="Times New Roman" w:cs="Times New Roman"/>
          <w:sz w:val="28"/>
          <w:szCs w:val="28"/>
          <w:shd w:val="clear" w:color="auto" w:fill="FFFFFF"/>
          <w:lang w:val="ru-RU"/>
        </w:rPr>
        <w:t xml:space="preserve"> сокращение. </w:t>
      </w:r>
      <w:r w:rsidR="00920C83" w:rsidRPr="00F84980">
        <w:rPr>
          <w:rFonts w:ascii="Times New Roman" w:hAnsi="Times New Roman" w:cs="Times New Roman"/>
          <w:sz w:val="28"/>
          <w:szCs w:val="28"/>
          <w:shd w:val="clear" w:color="auto" w:fill="FFFFFF"/>
          <w:lang w:val="ru-RU"/>
        </w:rPr>
        <w:t xml:space="preserve">В </w:t>
      </w:r>
      <w:r w:rsidR="001D47C9">
        <w:rPr>
          <w:rFonts w:ascii="Times New Roman" w:hAnsi="Times New Roman" w:cs="Times New Roman"/>
          <w:sz w:val="28"/>
          <w:szCs w:val="28"/>
          <w:shd w:val="clear" w:color="auto" w:fill="FFFFFF"/>
          <w:lang w:val="ru-RU"/>
        </w:rPr>
        <w:t>совокупности</w:t>
      </w:r>
      <w:r w:rsidR="00920C83" w:rsidRPr="00F84980">
        <w:rPr>
          <w:rFonts w:ascii="Times New Roman" w:hAnsi="Times New Roman" w:cs="Times New Roman"/>
          <w:sz w:val="28"/>
          <w:szCs w:val="28"/>
          <w:shd w:val="clear" w:color="auto" w:fill="FFFFFF"/>
          <w:lang w:val="ru-RU"/>
        </w:rPr>
        <w:t xml:space="preserve"> з</w:t>
      </w:r>
      <w:r w:rsidRPr="00F84980">
        <w:rPr>
          <w:rFonts w:ascii="Times New Roman" w:hAnsi="Times New Roman" w:cs="Times New Roman"/>
          <w:sz w:val="28"/>
          <w:szCs w:val="28"/>
          <w:shd w:val="clear" w:color="auto" w:fill="FFFFFF"/>
          <w:lang w:val="ru-RU"/>
        </w:rPr>
        <w:t>а 201</w:t>
      </w:r>
      <w:r w:rsidR="00C81999">
        <w:rPr>
          <w:rFonts w:ascii="Times New Roman" w:hAnsi="Times New Roman" w:cs="Times New Roman"/>
          <w:sz w:val="28"/>
          <w:szCs w:val="28"/>
          <w:shd w:val="clear" w:color="auto" w:fill="FFFFFF"/>
          <w:lang w:val="ru-RU"/>
        </w:rPr>
        <w:t>8</w:t>
      </w:r>
      <w:r w:rsidRPr="00F84980">
        <w:rPr>
          <w:rFonts w:ascii="Times New Roman" w:hAnsi="Times New Roman" w:cs="Times New Roman"/>
          <w:sz w:val="28"/>
          <w:szCs w:val="28"/>
          <w:shd w:val="clear" w:color="auto" w:fill="FFFFFF"/>
          <w:lang w:val="ru-RU"/>
        </w:rPr>
        <w:t>-20</w:t>
      </w:r>
      <w:r w:rsidR="004D6EE0" w:rsidRPr="00F84980">
        <w:rPr>
          <w:rFonts w:ascii="Times New Roman" w:hAnsi="Times New Roman" w:cs="Times New Roman"/>
          <w:sz w:val="28"/>
          <w:szCs w:val="28"/>
          <w:shd w:val="clear" w:color="auto" w:fill="FFFFFF"/>
          <w:lang w:val="ru-RU"/>
        </w:rPr>
        <w:t>2</w:t>
      </w:r>
      <w:r w:rsidR="00C81999">
        <w:rPr>
          <w:rFonts w:ascii="Times New Roman" w:hAnsi="Times New Roman" w:cs="Times New Roman"/>
          <w:sz w:val="28"/>
          <w:szCs w:val="28"/>
          <w:shd w:val="clear" w:color="auto" w:fill="FFFFFF"/>
          <w:lang w:val="ru-RU"/>
        </w:rPr>
        <w:t>2</w:t>
      </w:r>
      <w:r w:rsidRPr="00F84980">
        <w:rPr>
          <w:rFonts w:ascii="Times New Roman" w:hAnsi="Times New Roman" w:cs="Times New Roman"/>
          <w:sz w:val="28"/>
          <w:szCs w:val="28"/>
          <w:shd w:val="clear" w:color="auto" w:fill="FFFFFF"/>
          <w:lang w:val="ru-RU"/>
        </w:rPr>
        <w:t xml:space="preserve"> </w:t>
      </w:r>
      <w:r w:rsidR="001D47C9">
        <w:rPr>
          <w:rFonts w:ascii="Times New Roman" w:hAnsi="Times New Roman" w:cs="Times New Roman"/>
          <w:sz w:val="28"/>
          <w:szCs w:val="28"/>
          <w:shd w:val="clear" w:color="auto" w:fill="FFFFFF"/>
          <w:lang w:val="ru-RU"/>
        </w:rPr>
        <w:t>годы</w:t>
      </w:r>
      <w:r w:rsidRPr="00F84980">
        <w:rPr>
          <w:rFonts w:ascii="Times New Roman" w:hAnsi="Times New Roman" w:cs="Times New Roman"/>
          <w:sz w:val="28"/>
          <w:szCs w:val="28"/>
          <w:shd w:val="clear" w:color="auto" w:fill="FFFFFF"/>
          <w:lang w:val="ru-RU"/>
        </w:rPr>
        <w:t xml:space="preserve"> посевн</w:t>
      </w:r>
      <w:r w:rsidR="001D47C9">
        <w:rPr>
          <w:rFonts w:ascii="Times New Roman" w:hAnsi="Times New Roman" w:cs="Times New Roman"/>
          <w:sz w:val="28"/>
          <w:szCs w:val="28"/>
          <w:shd w:val="clear" w:color="auto" w:fill="FFFFFF"/>
          <w:lang w:val="ru-RU"/>
        </w:rPr>
        <w:t>ая</w:t>
      </w:r>
      <w:r w:rsidRPr="00F84980">
        <w:rPr>
          <w:rFonts w:ascii="Times New Roman" w:hAnsi="Times New Roman" w:cs="Times New Roman"/>
          <w:sz w:val="28"/>
          <w:szCs w:val="28"/>
          <w:shd w:val="clear" w:color="auto" w:fill="FFFFFF"/>
          <w:lang w:val="ru-RU"/>
        </w:rPr>
        <w:t xml:space="preserve"> площад</w:t>
      </w:r>
      <w:r w:rsidR="001D47C9">
        <w:rPr>
          <w:rFonts w:ascii="Times New Roman" w:hAnsi="Times New Roman" w:cs="Times New Roman"/>
          <w:sz w:val="28"/>
          <w:szCs w:val="28"/>
          <w:shd w:val="clear" w:color="auto" w:fill="FFFFFF"/>
          <w:lang w:val="ru-RU"/>
        </w:rPr>
        <w:t>ь</w:t>
      </w:r>
      <w:r w:rsidRPr="00F84980">
        <w:rPr>
          <w:rFonts w:ascii="Times New Roman" w:hAnsi="Times New Roman" w:cs="Times New Roman"/>
          <w:sz w:val="28"/>
          <w:szCs w:val="28"/>
          <w:shd w:val="clear" w:color="auto" w:fill="FFFFFF"/>
          <w:lang w:val="ru-RU"/>
        </w:rPr>
        <w:t xml:space="preserve"> </w:t>
      </w:r>
      <w:r w:rsidR="001D47C9">
        <w:rPr>
          <w:rFonts w:ascii="Times New Roman" w:hAnsi="Times New Roman" w:cs="Times New Roman"/>
          <w:sz w:val="28"/>
          <w:szCs w:val="28"/>
          <w:shd w:val="clear" w:color="auto" w:fill="FFFFFF"/>
          <w:lang w:val="ru-RU"/>
        </w:rPr>
        <w:t xml:space="preserve">под </w:t>
      </w:r>
      <w:r w:rsidRPr="00F84980">
        <w:rPr>
          <w:rFonts w:ascii="Times New Roman" w:hAnsi="Times New Roman" w:cs="Times New Roman"/>
          <w:sz w:val="28"/>
          <w:szCs w:val="28"/>
          <w:shd w:val="clear" w:color="auto" w:fill="FFFFFF"/>
          <w:lang w:val="ru-RU"/>
        </w:rPr>
        <w:t>хлопчатник увеличил</w:t>
      </w:r>
      <w:r w:rsidR="001D47C9">
        <w:rPr>
          <w:rFonts w:ascii="Times New Roman" w:hAnsi="Times New Roman" w:cs="Times New Roman"/>
          <w:sz w:val="28"/>
          <w:szCs w:val="28"/>
          <w:shd w:val="clear" w:color="auto" w:fill="FFFFFF"/>
          <w:lang w:val="ru-RU"/>
        </w:rPr>
        <w:t>а</w:t>
      </w:r>
      <w:r w:rsidRPr="00F84980">
        <w:rPr>
          <w:rFonts w:ascii="Times New Roman" w:hAnsi="Times New Roman" w:cs="Times New Roman"/>
          <w:sz w:val="28"/>
          <w:szCs w:val="28"/>
          <w:shd w:val="clear" w:color="auto" w:fill="FFFFFF"/>
          <w:lang w:val="ru-RU"/>
        </w:rPr>
        <w:t xml:space="preserve">сь на </w:t>
      </w:r>
      <w:r w:rsidR="004D6EE0" w:rsidRPr="00F84980">
        <w:rPr>
          <w:rFonts w:ascii="Times New Roman" w:hAnsi="Times New Roman" w:cs="Times New Roman"/>
          <w:sz w:val="28"/>
          <w:szCs w:val="28"/>
          <w:shd w:val="clear" w:color="auto" w:fill="FFFFFF"/>
          <w:lang w:val="ru-RU"/>
        </w:rPr>
        <w:t>15</w:t>
      </w:r>
      <w:r w:rsidRPr="00F84980">
        <w:rPr>
          <w:rFonts w:ascii="Times New Roman" w:hAnsi="Times New Roman" w:cs="Times New Roman"/>
          <w:sz w:val="28"/>
          <w:szCs w:val="28"/>
          <w:shd w:val="clear" w:color="auto" w:fill="FFFFFF"/>
          <w:lang w:val="ru-RU"/>
        </w:rPr>
        <w:t>% (</w:t>
      </w:r>
      <w:r w:rsidR="007D7377">
        <w:rPr>
          <w:rFonts w:ascii="Times New Roman" w:hAnsi="Times New Roman" w:cs="Times New Roman"/>
          <w:sz w:val="28"/>
          <w:szCs w:val="28"/>
          <w:shd w:val="clear" w:color="auto" w:fill="FFFFFF"/>
          <w:lang w:val="ru-RU"/>
        </w:rPr>
        <w:t>Т</w:t>
      </w:r>
      <w:r w:rsidRPr="00F84980">
        <w:rPr>
          <w:rFonts w:ascii="Times New Roman" w:hAnsi="Times New Roman" w:cs="Times New Roman"/>
          <w:sz w:val="28"/>
          <w:szCs w:val="28"/>
          <w:shd w:val="clear" w:color="auto" w:fill="FFFFFF"/>
          <w:lang w:val="ru-RU"/>
        </w:rPr>
        <w:t xml:space="preserve">аблица </w:t>
      </w:r>
      <w:r w:rsidR="003C491D">
        <w:rPr>
          <w:rFonts w:ascii="Times New Roman" w:hAnsi="Times New Roman" w:cs="Times New Roman"/>
          <w:sz w:val="28"/>
          <w:szCs w:val="28"/>
          <w:shd w:val="clear" w:color="auto" w:fill="FFFFFF"/>
          <w:lang w:val="ru-RU"/>
        </w:rPr>
        <w:t>8</w:t>
      </w:r>
      <w:r w:rsidRPr="00F84980">
        <w:rPr>
          <w:rFonts w:ascii="Times New Roman" w:hAnsi="Times New Roman" w:cs="Times New Roman"/>
          <w:sz w:val="28"/>
          <w:szCs w:val="28"/>
          <w:shd w:val="clear" w:color="auto" w:fill="FFFFFF"/>
          <w:lang w:val="ru-RU"/>
        </w:rPr>
        <w:t xml:space="preserve">). </w:t>
      </w:r>
    </w:p>
    <w:p w14:paraId="48A3F30C" w14:textId="77777777" w:rsidR="00DE510E" w:rsidRPr="00F84980" w:rsidRDefault="00DE510E" w:rsidP="009913D4">
      <w:pPr>
        <w:spacing w:after="0" w:line="240" w:lineRule="auto"/>
        <w:ind w:firstLine="709"/>
        <w:jc w:val="both"/>
        <w:rPr>
          <w:rFonts w:ascii="Times New Roman" w:hAnsi="Times New Roman" w:cs="Times New Roman"/>
          <w:bCs/>
          <w:sz w:val="28"/>
          <w:szCs w:val="28"/>
          <w:shd w:val="clear" w:color="auto" w:fill="FFFFFF"/>
          <w:lang w:val="ru-RU"/>
        </w:rPr>
      </w:pPr>
    </w:p>
    <w:p w14:paraId="236C29AF" w14:textId="198281E3" w:rsidR="00A7575B" w:rsidRPr="00F84980" w:rsidRDefault="00A7575B" w:rsidP="007D7377">
      <w:pPr>
        <w:spacing w:after="0" w:line="240" w:lineRule="auto"/>
        <w:jc w:val="both"/>
        <w:rPr>
          <w:rFonts w:ascii="Times New Roman" w:hAnsi="Times New Roman" w:cs="Times New Roman"/>
          <w:bCs/>
          <w:sz w:val="28"/>
          <w:szCs w:val="28"/>
          <w:shd w:val="clear" w:color="auto" w:fill="FFFFFF"/>
          <w:lang w:val="ru-RU"/>
        </w:rPr>
      </w:pPr>
      <w:r w:rsidRPr="00F84980">
        <w:rPr>
          <w:rFonts w:ascii="Times New Roman" w:hAnsi="Times New Roman" w:cs="Times New Roman"/>
          <w:bCs/>
          <w:sz w:val="28"/>
          <w:szCs w:val="28"/>
          <w:shd w:val="clear" w:color="auto" w:fill="FFFFFF"/>
          <w:lang w:val="ru-RU"/>
        </w:rPr>
        <w:t xml:space="preserve">Таблица </w:t>
      </w:r>
      <w:r w:rsidR="003C491D">
        <w:rPr>
          <w:rFonts w:ascii="Times New Roman" w:hAnsi="Times New Roman" w:cs="Times New Roman"/>
          <w:bCs/>
          <w:sz w:val="28"/>
          <w:szCs w:val="28"/>
          <w:shd w:val="clear" w:color="auto" w:fill="FFFFFF"/>
          <w:lang w:val="ru-RU"/>
        </w:rPr>
        <w:t>8</w:t>
      </w:r>
      <w:r w:rsidRPr="00F84980">
        <w:rPr>
          <w:rFonts w:ascii="Times New Roman" w:hAnsi="Times New Roman" w:cs="Times New Roman"/>
          <w:bCs/>
          <w:sz w:val="28"/>
          <w:szCs w:val="28"/>
          <w:shd w:val="clear" w:color="auto" w:fill="FFFFFF"/>
          <w:lang w:val="ru-RU"/>
        </w:rPr>
        <w:t xml:space="preserve"> - Основные показатели производства хлопка-сырца в Казахстане</w:t>
      </w:r>
    </w:p>
    <w:p w14:paraId="0787F5CB" w14:textId="77777777" w:rsidR="000C6243" w:rsidRPr="00F84980" w:rsidRDefault="000C6243" w:rsidP="009913D4">
      <w:pPr>
        <w:spacing w:after="0" w:line="240" w:lineRule="auto"/>
        <w:ind w:firstLine="709"/>
        <w:jc w:val="both"/>
        <w:rPr>
          <w:rFonts w:ascii="Times New Roman" w:hAnsi="Times New Roman" w:cs="Times New Roman"/>
          <w:bCs/>
          <w:sz w:val="28"/>
          <w:szCs w:val="28"/>
          <w:shd w:val="clear" w:color="auto" w:fill="FFFFFF"/>
          <w:lang w:val="ru-RU"/>
        </w:rPr>
      </w:pPr>
    </w:p>
    <w:tbl>
      <w:tblPr>
        <w:tblStyle w:val="a3"/>
        <w:tblW w:w="9711" w:type="dxa"/>
        <w:tblLook w:val="04A0" w:firstRow="1" w:lastRow="0" w:firstColumn="1" w:lastColumn="0" w:noHBand="0" w:noVBand="1"/>
      </w:tblPr>
      <w:tblGrid>
        <w:gridCol w:w="2235"/>
        <w:gridCol w:w="1240"/>
        <w:gridCol w:w="1240"/>
        <w:gridCol w:w="1240"/>
        <w:gridCol w:w="1240"/>
        <w:gridCol w:w="1240"/>
        <w:gridCol w:w="1276"/>
      </w:tblGrid>
      <w:tr w:rsidR="003375DC" w:rsidRPr="00F84980" w14:paraId="4C3B2BBC" w14:textId="77777777" w:rsidTr="00A7575B">
        <w:trPr>
          <w:trHeight w:val="584"/>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ED30B6" w14:textId="77777777" w:rsidR="003375DC" w:rsidRPr="00F84980" w:rsidRDefault="003375DC"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bCs/>
                <w:sz w:val="24"/>
                <w:szCs w:val="28"/>
                <w:shd w:val="clear" w:color="auto" w:fill="FFFFFF"/>
              </w:rPr>
              <w:t>Показатели</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25FED" w14:textId="77777777" w:rsidR="003375DC" w:rsidRPr="00F84980" w:rsidRDefault="003375DC"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bCs/>
                <w:sz w:val="24"/>
                <w:szCs w:val="28"/>
                <w:shd w:val="clear" w:color="auto" w:fill="FFFFFF"/>
              </w:rPr>
              <w:t>2018</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6EE92" w14:textId="77777777" w:rsidR="003375DC" w:rsidRPr="00F84980" w:rsidRDefault="003375DC"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bCs/>
                <w:sz w:val="24"/>
                <w:szCs w:val="28"/>
                <w:shd w:val="clear" w:color="auto" w:fill="FFFFFF"/>
              </w:rPr>
              <w:t>2019</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B5166" w14:textId="77777777" w:rsidR="003375DC" w:rsidRPr="00F84980" w:rsidRDefault="003375DC"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2020</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E815C" w14:textId="77777777" w:rsidR="003375DC" w:rsidRPr="00F84980" w:rsidRDefault="003375DC"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2021</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56EF5" w14:textId="77777777" w:rsidR="003375DC" w:rsidRPr="00F84980" w:rsidRDefault="003375DC"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2022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2E59E3" w14:textId="77777777" w:rsidR="003375DC" w:rsidRPr="00F84980" w:rsidRDefault="003375DC"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bCs/>
                <w:sz w:val="24"/>
                <w:szCs w:val="28"/>
                <w:shd w:val="clear" w:color="auto" w:fill="FFFFFF"/>
              </w:rPr>
              <w:t>Прирост за 201</w:t>
            </w:r>
            <w:r w:rsidR="00A90049" w:rsidRPr="00F84980">
              <w:rPr>
                <w:rFonts w:ascii="Times New Roman" w:hAnsi="Times New Roman" w:cs="Times New Roman"/>
                <w:bCs/>
                <w:sz w:val="24"/>
                <w:szCs w:val="28"/>
                <w:shd w:val="clear" w:color="auto" w:fill="FFFFFF"/>
                <w:lang w:val="ru-RU"/>
              </w:rPr>
              <w:t>8</w:t>
            </w:r>
            <w:r w:rsidRPr="00F84980">
              <w:rPr>
                <w:rFonts w:ascii="Times New Roman" w:hAnsi="Times New Roman" w:cs="Times New Roman"/>
                <w:bCs/>
                <w:sz w:val="24"/>
                <w:szCs w:val="28"/>
                <w:shd w:val="clear" w:color="auto" w:fill="FFFFFF"/>
              </w:rPr>
              <w:t>-20</w:t>
            </w:r>
            <w:r w:rsidR="00A90049" w:rsidRPr="00F84980">
              <w:rPr>
                <w:rFonts w:ascii="Times New Roman" w:hAnsi="Times New Roman" w:cs="Times New Roman"/>
                <w:bCs/>
                <w:sz w:val="24"/>
                <w:szCs w:val="28"/>
                <w:shd w:val="clear" w:color="auto" w:fill="FFFFFF"/>
                <w:lang w:val="ru-RU"/>
              </w:rPr>
              <w:t>22</w:t>
            </w:r>
            <w:r w:rsidRPr="00F84980">
              <w:rPr>
                <w:rFonts w:ascii="Times New Roman" w:hAnsi="Times New Roman" w:cs="Times New Roman"/>
                <w:bCs/>
                <w:sz w:val="24"/>
                <w:szCs w:val="28"/>
                <w:shd w:val="clear" w:color="auto" w:fill="FFFFFF"/>
              </w:rPr>
              <w:t xml:space="preserve"> гг, %</w:t>
            </w:r>
          </w:p>
        </w:tc>
      </w:tr>
      <w:tr w:rsidR="003375DC" w:rsidRPr="00F84980" w14:paraId="6C4D98C9" w14:textId="77777777" w:rsidTr="00A7575B">
        <w:trPr>
          <w:trHeight w:val="584"/>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09B613" w14:textId="77777777" w:rsidR="003375DC" w:rsidRPr="00F84980" w:rsidRDefault="003375DC" w:rsidP="009913D4">
            <w:pPr>
              <w:jc w:val="both"/>
              <w:rPr>
                <w:rFonts w:ascii="Times New Roman" w:hAnsi="Times New Roman" w:cs="Times New Roman"/>
                <w:sz w:val="24"/>
                <w:szCs w:val="28"/>
                <w:shd w:val="clear" w:color="auto" w:fill="FFFFFF"/>
              </w:rPr>
            </w:pPr>
            <w:r w:rsidRPr="00F84980">
              <w:rPr>
                <w:rFonts w:ascii="Times New Roman" w:hAnsi="Times New Roman" w:cs="Times New Roman"/>
                <w:sz w:val="24"/>
                <w:szCs w:val="28"/>
                <w:shd w:val="clear" w:color="auto" w:fill="FFFFFF"/>
              </w:rPr>
              <w:t xml:space="preserve">1.Посевные площади, тыс.га </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AA429" w14:textId="77777777" w:rsidR="003375DC" w:rsidRPr="00F84980" w:rsidRDefault="003375DC"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sz w:val="24"/>
                <w:szCs w:val="28"/>
                <w:shd w:val="clear" w:color="auto" w:fill="FFFFFF"/>
              </w:rPr>
              <w:t>132,6</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887A5" w14:textId="77777777" w:rsidR="003375DC" w:rsidRPr="00F84980" w:rsidRDefault="003375DC"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sz w:val="24"/>
                <w:szCs w:val="28"/>
                <w:shd w:val="clear" w:color="auto" w:fill="FFFFFF"/>
              </w:rPr>
              <w:t>131,2</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89B1B" w14:textId="77777777" w:rsidR="003375DC" w:rsidRPr="00F84980" w:rsidRDefault="003375DC"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126,0</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356AB" w14:textId="77777777" w:rsidR="003375DC" w:rsidRPr="00F84980" w:rsidRDefault="00284F78"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109,9</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09B56" w14:textId="77777777" w:rsidR="003375DC" w:rsidRPr="00F84980" w:rsidRDefault="00315E72"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126,3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741B70" w14:textId="77777777" w:rsidR="003375DC" w:rsidRPr="00F84980" w:rsidRDefault="00A90049"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sz w:val="24"/>
                <w:szCs w:val="28"/>
                <w:shd w:val="clear" w:color="auto" w:fill="FFFFFF"/>
                <w:lang w:val="ru-RU"/>
              </w:rPr>
              <w:t>-4,75</w:t>
            </w:r>
            <w:r w:rsidR="003375DC" w:rsidRPr="00F84980">
              <w:rPr>
                <w:rFonts w:ascii="Times New Roman" w:hAnsi="Times New Roman" w:cs="Times New Roman"/>
                <w:sz w:val="24"/>
                <w:szCs w:val="28"/>
                <w:shd w:val="clear" w:color="auto" w:fill="FFFFFF"/>
              </w:rPr>
              <w:t>%</w:t>
            </w:r>
          </w:p>
        </w:tc>
      </w:tr>
      <w:tr w:rsidR="003375DC" w:rsidRPr="00F84980" w14:paraId="502E339B" w14:textId="77777777" w:rsidTr="00A7575B">
        <w:trPr>
          <w:trHeight w:val="584"/>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EB55F2" w14:textId="77777777" w:rsidR="003375DC" w:rsidRPr="00F84980" w:rsidRDefault="003375DC" w:rsidP="009913D4">
            <w:pPr>
              <w:jc w:val="both"/>
              <w:rPr>
                <w:rFonts w:ascii="Times New Roman" w:hAnsi="Times New Roman" w:cs="Times New Roman"/>
                <w:sz w:val="24"/>
                <w:szCs w:val="28"/>
                <w:shd w:val="clear" w:color="auto" w:fill="FFFFFF"/>
              </w:rPr>
            </w:pPr>
            <w:r w:rsidRPr="00F84980">
              <w:rPr>
                <w:rFonts w:ascii="Times New Roman" w:hAnsi="Times New Roman" w:cs="Times New Roman"/>
                <w:sz w:val="24"/>
                <w:szCs w:val="28"/>
                <w:shd w:val="clear" w:color="auto" w:fill="FFFFFF"/>
              </w:rPr>
              <w:t xml:space="preserve">2. Валовой сбор, тыс.тонн </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D19BB" w14:textId="77777777" w:rsidR="003375DC" w:rsidRPr="00F84980" w:rsidRDefault="003375DC"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sz w:val="24"/>
                <w:szCs w:val="28"/>
                <w:shd w:val="clear" w:color="auto" w:fill="FFFFFF"/>
              </w:rPr>
              <w:t>343,6</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0D54E" w14:textId="77777777" w:rsidR="003375DC" w:rsidRPr="00F84980" w:rsidRDefault="003375DC"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sz w:val="24"/>
                <w:szCs w:val="28"/>
                <w:shd w:val="clear" w:color="auto" w:fill="FFFFFF"/>
              </w:rPr>
              <w:t>344,4</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3D7EB" w14:textId="77777777" w:rsidR="003375DC" w:rsidRPr="00F84980" w:rsidRDefault="003375DC"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326,6</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F3042" w14:textId="77777777" w:rsidR="003375DC" w:rsidRPr="00F84980" w:rsidRDefault="00284F78"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290,4</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B1E4E" w14:textId="77777777" w:rsidR="003375DC" w:rsidRPr="00F84980" w:rsidRDefault="00315E72"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361,8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56775E" w14:textId="77777777" w:rsidR="003375DC" w:rsidRPr="00F84980" w:rsidRDefault="003375DC"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sz w:val="24"/>
                <w:szCs w:val="28"/>
                <w:shd w:val="clear" w:color="auto" w:fill="FFFFFF"/>
              </w:rPr>
              <w:t>+</w:t>
            </w:r>
            <w:r w:rsidR="00A90049" w:rsidRPr="00F84980">
              <w:rPr>
                <w:rFonts w:ascii="Times New Roman" w:hAnsi="Times New Roman" w:cs="Times New Roman"/>
                <w:sz w:val="24"/>
                <w:szCs w:val="28"/>
                <w:shd w:val="clear" w:color="auto" w:fill="FFFFFF"/>
                <w:lang w:val="ru-RU"/>
              </w:rPr>
              <w:t>5,33</w:t>
            </w:r>
            <w:r w:rsidRPr="00F84980">
              <w:rPr>
                <w:rFonts w:ascii="Times New Roman" w:hAnsi="Times New Roman" w:cs="Times New Roman"/>
                <w:sz w:val="24"/>
                <w:szCs w:val="28"/>
                <w:shd w:val="clear" w:color="auto" w:fill="FFFFFF"/>
              </w:rPr>
              <w:t>%</w:t>
            </w:r>
          </w:p>
        </w:tc>
      </w:tr>
      <w:tr w:rsidR="003375DC" w:rsidRPr="00F84980" w14:paraId="5CAD3787" w14:textId="77777777" w:rsidTr="00A7575B">
        <w:trPr>
          <w:trHeight w:val="584"/>
        </w:trPr>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7E8EB6" w14:textId="77777777" w:rsidR="003375DC" w:rsidRPr="00F84980" w:rsidRDefault="003375DC" w:rsidP="009913D4">
            <w:pPr>
              <w:jc w:val="both"/>
              <w:rPr>
                <w:rFonts w:ascii="Times New Roman" w:hAnsi="Times New Roman" w:cs="Times New Roman"/>
                <w:sz w:val="24"/>
                <w:szCs w:val="28"/>
                <w:shd w:val="clear" w:color="auto" w:fill="FFFFFF"/>
              </w:rPr>
            </w:pPr>
            <w:r w:rsidRPr="00F84980">
              <w:rPr>
                <w:rFonts w:ascii="Times New Roman" w:hAnsi="Times New Roman" w:cs="Times New Roman"/>
                <w:sz w:val="24"/>
                <w:szCs w:val="28"/>
                <w:shd w:val="clear" w:color="auto" w:fill="FFFFFF"/>
              </w:rPr>
              <w:t>3. Урожайность, ц</w:t>
            </w:r>
            <w:r w:rsidR="00315E72" w:rsidRPr="00F84980">
              <w:rPr>
                <w:rFonts w:ascii="Times New Roman" w:hAnsi="Times New Roman" w:cs="Times New Roman"/>
                <w:sz w:val="24"/>
                <w:szCs w:val="28"/>
                <w:shd w:val="clear" w:color="auto" w:fill="FFFFFF"/>
                <w:lang w:val="ru-RU"/>
              </w:rPr>
              <w:t>/</w:t>
            </w:r>
            <w:r w:rsidRPr="00F84980">
              <w:rPr>
                <w:rFonts w:ascii="Times New Roman" w:hAnsi="Times New Roman" w:cs="Times New Roman"/>
                <w:sz w:val="24"/>
                <w:szCs w:val="28"/>
                <w:shd w:val="clear" w:color="auto" w:fill="FFFFFF"/>
              </w:rPr>
              <w:t xml:space="preserve">га </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5A7F1" w14:textId="77777777" w:rsidR="003375DC" w:rsidRPr="00F84980" w:rsidRDefault="003375DC"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sz w:val="24"/>
                <w:szCs w:val="28"/>
                <w:shd w:val="clear" w:color="auto" w:fill="FFFFFF"/>
              </w:rPr>
              <w:t>25,9</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8C1DC" w14:textId="77777777" w:rsidR="003375DC" w:rsidRPr="00F84980" w:rsidRDefault="003375DC"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sz w:val="24"/>
                <w:szCs w:val="28"/>
                <w:shd w:val="clear" w:color="auto" w:fill="FFFFFF"/>
              </w:rPr>
              <w:t>26,2</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1F1C2" w14:textId="77777777" w:rsidR="003375DC" w:rsidRPr="00F84980" w:rsidRDefault="003375DC"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25,9</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47B56" w14:textId="77777777" w:rsidR="003375DC" w:rsidRPr="00F84980" w:rsidRDefault="00284F78"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26,1</w:t>
            </w:r>
          </w:p>
        </w:tc>
        <w:tc>
          <w:tcPr>
            <w:tcW w:w="1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C869B" w14:textId="77777777" w:rsidR="003375DC" w:rsidRPr="00F84980" w:rsidRDefault="00284F78"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D4C598" w14:textId="77777777" w:rsidR="003375DC" w:rsidRPr="00F84980" w:rsidRDefault="00A90049"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sz w:val="24"/>
                <w:szCs w:val="28"/>
                <w:shd w:val="clear" w:color="auto" w:fill="FFFFFF"/>
                <w:lang w:val="ru-RU"/>
              </w:rPr>
              <w:t>+4,24</w:t>
            </w:r>
            <w:r w:rsidR="003375DC" w:rsidRPr="00F84980">
              <w:rPr>
                <w:rFonts w:ascii="Times New Roman" w:hAnsi="Times New Roman" w:cs="Times New Roman"/>
                <w:sz w:val="24"/>
                <w:szCs w:val="28"/>
                <w:shd w:val="clear" w:color="auto" w:fill="FFFFFF"/>
              </w:rPr>
              <w:t>%</w:t>
            </w:r>
          </w:p>
        </w:tc>
      </w:tr>
      <w:tr w:rsidR="003375DC" w:rsidRPr="00112A62" w14:paraId="0E0B1FAC" w14:textId="77777777" w:rsidTr="00616F02">
        <w:trPr>
          <w:trHeight w:val="278"/>
        </w:trPr>
        <w:tc>
          <w:tcPr>
            <w:tcW w:w="971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811AD" w14:textId="77777777" w:rsidR="003375DC" w:rsidRPr="00F84980" w:rsidRDefault="003375DC" w:rsidP="00E97D66">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 xml:space="preserve">Примечание – составлено автором по данным Бюро статистики </w:t>
            </w:r>
            <w:r w:rsidR="006F7354">
              <w:rPr>
                <w:rFonts w:ascii="Times New Roman" w:hAnsi="Times New Roman" w:cs="Times New Roman"/>
                <w:sz w:val="24"/>
                <w:szCs w:val="24"/>
                <w:shd w:val="clear" w:color="auto" w:fill="FFFFFF"/>
                <w:lang w:val="ru-RU"/>
              </w:rPr>
              <w:t>АСПиР РК [132]</w:t>
            </w:r>
          </w:p>
        </w:tc>
      </w:tr>
    </w:tbl>
    <w:p w14:paraId="5BCACCD8" w14:textId="77777777" w:rsidR="00A7575B" w:rsidRPr="00F84980" w:rsidRDefault="00A7575B" w:rsidP="009913D4">
      <w:pPr>
        <w:spacing w:after="0" w:line="240" w:lineRule="auto"/>
        <w:jc w:val="both"/>
        <w:rPr>
          <w:rFonts w:ascii="Times New Roman" w:hAnsi="Times New Roman" w:cs="Times New Roman"/>
          <w:sz w:val="28"/>
          <w:szCs w:val="28"/>
          <w:shd w:val="clear" w:color="auto" w:fill="FFFFFF"/>
          <w:lang w:val="ru-RU" w:eastAsia="ru-RU"/>
        </w:rPr>
      </w:pPr>
    </w:p>
    <w:p w14:paraId="0E215FA0" w14:textId="77777777" w:rsidR="00CC6327" w:rsidRPr="00CC6327" w:rsidRDefault="00D95BE5" w:rsidP="00CC6327">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В 202</w:t>
      </w:r>
      <w:r w:rsidR="00431E2B" w:rsidRPr="00F84980">
        <w:rPr>
          <w:rFonts w:ascii="Times New Roman" w:hAnsi="Times New Roman" w:cs="Times New Roman"/>
          <w:sz w:val="28"/>
          <w:szCs w:val="28"/>
          <w:shd w:val="clear" w:color="auto" w:fill="FFFFFF"/>
          <w:lang w:val="ru-RU"/>
        </w:rPr>
        <w:t>2</w:t>
      </w:r>
      <w:r w:rsidRPr="00F84980">
        <w:rPr>
          <w:rFonts w:ascii="Times New Roman" w:hAnsi="Times New Roman" w:cs="Times New Roman"/>
          <w:sz w:val="28"/>
          <w:szCs w:val="28"/>
          <w:shd w:val="clear" w:color="auto" w:fill="FFFFFF"/>
          <w:lang w:val="ru-RU"/>
        </w:rPr>
        <w:t xml:space="preserve"> году по сравнению с 201</w:t>
      </w:r>
      <w:r w:rsidR="00A90049" w:rsidRPr="00F84980">
        <w:rPr>
          <w:rFonts w:ascii="Times New Roman" w:hAnsi="Times New Roman" w:cs="Times New Roman"/>
          <w:sz w:val="28"/>
          <w:szCs w:val="28"/>
          <w:shd w:val="clear" w:color="auto" w:fill="FFFFFF"/>
          <w:lang w:val="ru-RU"/>
        </w:rPr>
        <w:t>8</w:t>
      </w:r>
      <w:r w:rsidRPr="00F84980">
        <w:rPr>
          <w:rFonts w:ascii="Times New Roman" w:hAnsi="Times New Roman" w:cs="Times New Roman"/>
          <w:sz w:val="28"/>
          <w:szCs w:val="28"/>
          <w:shd w:val="clear" w:color="auto" w:fill="FFFFFF"/>
          <w:lang w:val="ru-RU"/>
        </w:rPr>
        <w:t xml:space="preserve"> годом наблюдается снижение посевных площадей, сокращение валового сбора и урожайности хлопка. </w:t>
      </w:r>
      <w:r w:rsidR="00CC6327" w:rsidRPr="00CC6327">
        <w:rPr>
          <w:rFonts w:ascii="Times New Roman" w:hAnsi="Times New Roman" w:cs="Times New Roman"/>
          <w:sz w:val="28"/>
          <w:szCs w:val="28"/>
          <w:shd w:val="clear" w:color="auto" w:fill="FFFFFF"/>
          <w:lang w:val="ru-RU"/>
        </w:rPr>
        <w:t>В</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целом,</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с</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2018</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по</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2022</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год</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общий</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урожай</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хлопка-сырца увеличился с 343,6</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тыс</w:t>
      </w:r>
      <w:r w:rsidR="00CC6327">
        <w:rPr>
          <w:rFonts w:ascii="Times New Roman" w:hAnsi="Times New Roman" w:cs="Times New Roman"/>
          <w:sz w:val="28"/>
          <w:szCs w:val="28"/>
          <w:shd w:val="clear" w:color="auto" w:fill="FFFFFF"/>
          <w:lang w:val="ru-RU"/>
        </w:rPr>
        <w:t>яч</w:t>
      </w:r>
      <w:r w:rsidR="00CC6327" w:rsidRPr="00CC6327">
        <w:rPr>
          <w:rFonts w:ascii="Times New Roman" w:hAnsi="Times New Roman" w:cs="Times New Roman"/>
          <w:sz w:val="28"/>
          <w:szCs w:val="28"/>
          <w:shd w:val="clear" w:color="auto" w:fill="FFFFFF"/>
          <w:lang w:val="ru-RU"/>
        </w:rPr>
        <w:t xml:space="preserve"> тонн</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до 361,8</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тыс</w:t>
      </w:r>
      <w:r w:rsidR="00CC6327">
        <w:rPr>
          <w:rFonts w:ascii="Times New Roman" w:hAnsi="Times New Roman" w:cs="Times New Roman"/>
          <w:sz w:val="28"/>
          <w:szCs w:val="28"/>
          <w:shd w:val="clear" w:color="auto" w:fill="FFFFFF"/>
          <w:lang w:val="ru-RU"/>
        </w:rPr>
        <w:t xml:space="preserve">яч </w:t>
      </w:r>
      <w:r w:rsidR="00CC6327" w:rsidRPr="00CC6327">
        <w:rPr>
          <w:rFonts w:ascii="Times New Roman" w:hAnsi="Times New Roman" w:cs="Times New Roman"/>
          <w:sz w:val="28"/>
          <w:szCs w:val="28"/>
          <w:shd w:val="clear" w:color="auto" w:fill="FFFFFF"/>
          <w:lang w:val="ru-RU"/>
        </w:rPr>
        <w:t>тонн,</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или на 5,33%. В 2022 году 94%</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от</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общего</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урожая</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хлопка-сырца</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придется</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на индивидуальных предпринимателей,</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фермеров</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и фермерские хозяйства. Доля сельскохозяйственных предприятий в</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общем</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объеме</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сбора</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хлопка невелика и составляет около 6%.</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В</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то</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же</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время</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наблюдается</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вариация</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на 4,24%</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и увеличение урожайности</w:t>
      </w:r>
      <w:r w:rsidR="00CC6327">
        <w:rPr>
          <w:rFonts w:ascii="Times New Roman" w:hAnsi="Times New Roman" w:cs="Times New Roman"/>
          <w:sz w:val="28"/>
          <w:szCs w:val="28"/>
          <w:shd w:val="clear" w:color="auto" w:fill="FFFFFF"/>
          <w:lang w:val="ru-RU"/>
        </w:rPr>
        <w:t xml:space="preserve"> </w:t>
      </w:r>
      <w:r w:rsidR="00CC6327" w:rsidRPr="00CC6327">
        <w:rPr>
          <w:rFonts w:ascii="Times New Roman" w:hAnsi="Times New Roman" w:cs="Times New Roman"/>
          <w:sz w:val="28"/>
          <w:szCs w:val="28"/>
          <w:shd w:val="clear" w:color="auto" w:fill="FFFFFF"/>
          <w:lang w:val="ru-RU"/>
        </w:rPr>
        <w:t>[</w:t>
      </w:r>
      <w:r w:rsidR="006F7354">
        <w:rPr>
          <w:rFonts w:ascii="Times New Roman" w:hAnsi="Times New Roman" w:cs="Times New Roman"/>
          <w:sz w:val="28"/>
          <w:szCs w:val="28"/>
          <w:shd w:val="clear" w:color="auto" w:fill="FFFFFF"/>
          <w:lang w:val="ru-RU"/>
        </w:rPr>
        <w:t>135</w:t>
      </w:r>
      <w:r w:rsidR="00CC6327" w:rsidRPr="00CC6327">
        <w:rPr>
          <w:rFonts w:ascii="Times New Roman" w:hAnsi="Times New Roman" w:cs="Times New Roman"/>
          <w:sz w:val="28"/>
          <w:szCs w:val="28"/>
          <w:shd w:val="clear" w:color="auto" w:fill="FFFFFF"/>
          <w:lang w:val="ru-RU"/>
        </w:rPr>
        <w:t>].</w:t>
      </w:r>
    </w:p>
    <w:p w14:paraId="315E38D8" w14:textId="77777777" w:rsidR="00A7575B" w:rsidRPr="00C81999" w:rsidRDefault="00CC6327" w:rsidP="00CC6327">
      <w:pPr>
        <w:spacing w:after="0" w:line="240" w:lineRule="auto"/>
        <w:ind w:firstLine="709"/>
        <w:jc w:val="both"/>
        <w:rPr>
          <w:rFonts w:ascii="Times New Roman" w:hAnsi="Times New Roman" w:cs="Times New Roman"/>
          <w:sz w:val="28"/>
          <w:szCs w:val="28"/>
          <w:lang w:val="ru-RU"/>
        </w:rPr>
      </w:pPr>
      <w:r w:rsidRPr="00CC6327">
        <w:rPr>
          <w:rFonts w:ascii="Times New Roman" w:hAnsi="Times New Roman" w:cs="Times New Roman"/>
          <w:sz w:val="28"/>
          <w:szCs w:val="28"/>
          <w:shd w:val="clear" w:color="auto" w:fill="FFFFFF"/>
          <w:lang w:val="ru-RU"/>
        </w:rPr>
        <w:t>Площадь</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посева</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 xml:space="preserve">хлопчатника в </w:t>
      </w:r>
      <w:r>
        <w:rPr>
          <w:rFonts w:ascii="Times New Roman" w:hAnsi="Times New Roman" w:cs="Times New Roman"/>
          <w:sz w:val="28"/>
          <w:szCs w:val="28"/>
          <w:shd w:val="clear" w:color="auto" w:fill="FFFFFF"/>
          <w:lang w:val="ru-RU"/>
        </w:rPr>
        <w:t xml:space="preserve">Казахстане </w:t>
      </w:r>
      <w:r w:rsidRPr="00CC6327">
        <w:rPr>
          <w:rFonts w:ascii="Times New Roman" w:hAnsi="Times New Roman" w:cs="Times New Roman"/>
          <w:sz w:val="28"/>
          <w:szCs w:val="28"/>
          <w:shd w:val="clear" w:color="auto" w:fill="FFFFFF"/>
          <w:lang w:val="ru-RU"/>
        </w:rPr>
        <w:t>с</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каждым годом</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сокращается</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из-за</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нехватки</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оросительной</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воды.</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В</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то</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же время,</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если</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посмотреть</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на динамику</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общей</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производительности,</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то можно</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заметить</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положительные</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тенденции.</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Однако за последние</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15</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лет урожайность основных</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сельскохозяйственных</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культур</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незначительно</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изменилась,</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сохранившись</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на уровне начала 90-хгодов,</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а</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урожайность</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возросла</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благодаря</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тому,</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что</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фермерские хозяйства используют</w:t>
      </w:r>
      <w:r>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более эффективную</w:t>
      </w:r>
      <w:r w:rsidR="006F7354">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сельскохозяйственную</w:t>
      </w:r>
      <w:r w:rsidR="006F7354">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технику</w:t>
      </w:r>
      <w:r w:rsidR="006F7354">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и</w:t>
      </w:r>
      <w:r w:rsidR="006F7354">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закупают</w:t>
      </w:r>
      <w:r w:rsidR="006F7354">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высококачественный</w:t>
      </w:r>
      <w:r w:rsidR="006F7354">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семенной</w:t>
      </w:r>
      <w:r w:rsidR="006F7354">
        <w:rPr>
          <w:rFonts w:ascii="Times New Roman" w:hAnsi="Times New Roman" w:cs="Times New Roman"/>
          <w:sz w:val="28"/>
          <w:szCs w:val="28"/>
          <w:shd w:val="clear" w:color="auto" w:fill="FFFFFF"/>
          <w:lang w:val="ru-RU"/>
        </w:rPr>
        <w:t xml:space="preserve"> </w:t>
      </w:r>
      <w:r w:rsidRPr="00CC6327">
        <w:rPr>
          <w:rFonts w:ascii="Times New Roman" w:hAnsi="Times New Roman" w:cs="Times New Roman"/>
          <w:sz w:val="28"/>
          <w:szCs w:val="28"/>
          <w:shd w:val="clear" w:color="auto" w:fill="FFFFFF"/>
          <w:lang w:val="ru-RU"/>
        </w:rPr>
        <w:t>материал.</w:t>
      </w:r>
      <w:r w:rsidR="00A7575B" w:rsidRPr="00F84980">
        <w:rPr>
          <w:rFonts w:ascii="Times New Roman" w:hAnsi="Times New Roman" w:cs="Times New Roman"/>
          <w:sz w:val="28"/>
          <w:szCs w:val="28"/>
          <w:lang w:val="kk-KZ"/>
        </w:rPr>
        <w:t xml:space="preserve"> </w:t>
      </w:r>
      <w:r w:rsidR="00867ADE">
        <w:rPr>
          <w:rFonts w:ascii="Times New Roman" w:hAnsi="Times New Roman" w:cs="Times New Roman"/>
          <w:sz w:val="28"/>
          <w:szCs w:val="28"/>
          <w:lang w:val="kk-KZ"/>
        </w:rPr>
        <w:t xml:space="preserve">Также оказывают занчительное влияние на объемы сбора урожая </w:t>
      </w:r>
      <w:r w:rsidR="00A7575B" w:rsidRPr="00F84980">
        <w:rPr>
          <w:rFonts w:ascii="Times New Roman" w:hAnsi="Times New Roman" w:cs="Times New Roman"/>
          <w:sz w:val="28"/>
          <w:szCs w:val="28"/>
          <w:lang w:val="kk-KZ"/>
        </w:rPr>
        <w:t xml:space="preserve"> </w:t>
      </w:r>
      <w:r w:rsidR="00CC2BF8" w:rsidRPr="00F84980">
        <w:rPr>
          <w:rFonts w:ascii="Times New Roman" w:hAnsi="Times New Roman" w:cs="Times New Roman"/>
          <w:sz w:val="28"/>
          <w:szCs w:val="28"/>
          <w:lang w:val="kk-KZ"/>
        </w:rPr>
        <w:t>хлопковых</w:t>
      </w:r>
      <w:r w:rsidR="00A7575B" w:rsidRPr="00F84980">
        <w:rPr>
          <w:rFonts w:ascii="Times New Roman" w:hAnsi="Times New Roman" w:cs="Times New Roman"/>
          <w:sz w:val="28"/>
          <w:szCs w:val="28"/>
          <w:lang w:val="kk-KZ"/>
        </w:rPr>
        <w:t xml:space="preserve"> культур </w:t>
      </w:r>
      <w:r w:rsidR="00867ADE">
        <w:rPr>
          <w:rFonts w:ascii="Times New Roman" w:hAnsi="Times New Roman" w:cs="Times New Roman"/>
          <w:sz w:val="28"/>
          <w:szCs w:val="28"/>
          <w:lang w:val="kk-KZ"/>
        </w:rPr>
        <w:t>сельскохозяйственные насекомые-</w:t>
      </w:r>
      <w:r w:rsidR="00A7575B" w:rsidRPr="00F84980">
        <w:rPr>
          <w:rFonts w:ascii="Times New Roman" w:hAnsi="Times New Roman" w:cs="Times New Roman"/>
          <w:sz w:val="28"/>
          <w:szCs w:val="28"/>
          <w:lang w:val="kk-KZ"/>
        </w:rPr>
        <w:t>вредители</w:t>
      </w:r>
      <w:r w:rsidR="00C81999">
        <w:rPr>
          <w:rFonts w:ascii="Times New Roman" w:hAnsi="Times New Roman" w:cs="Times New Roman"/>
          <w:sz w:val="28"/>
          <w:szCs w:val="28"/>
          <w:lang w:val="kk-KZ"/>
        </w:rPr>
        <w:t>.</w:t>
      </w:r>
    </w:p>
    <w:p w14:paraId="06B78765" w14:textId="6CCB8CD7" w:rsidR="00A7575B" w:rsidRPr="00F84980" w:rsidRDefault="004A0E85" w:rsidP="009913D4">
      <w:pPr>
        <w:spacing w:after="0" w:line="24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Что же касается международного уровня, то в</w:t>
      </w:r>
      <w:r w:rsidR="00A7575B" w:rsidRPr="00F84980">
        <w:rPr>
          <w:rFonts w:ascii="Times New Roman" w:hAnsi="Times New Roman" w:cs="Times New Roman"/>
          <w:sz w:val="28"/>
          <w:szCs w:val="28"/>
          <w:shd w:val="clear" w:color="auto" w:fill="FFFFFF"/>
          <w:lang w:val="ru-RU"/>
        </w:rPr>
        <w:t xml:space="preserve"> течение </w:t>
      </w:r>
      <w:r w:rsidR="00CC2BF8" w:rsidRPr="00F84980">
        <w:rPr>
          <w:rFonts w:ascii="Times New Roman" w:hAnsi="Times New Roman" w:cs="Times New Roman"/>
          <w:sz w:val="28"/>
          <w:szCs w:val="28"/>
          <w:shd w:val="clear" w:color="auto" w:fill="FFFFFF"/>
          <w:lang w:val="ru-RU"/>
        </w:rPr>
        <w:t>последнего де</w:t>
      </w:r>
      <w:r w:rsidR="00C81999">
        <w:rPr>
          <w:rFonts w:ascii="Times New Roman" w:hAnsi="Times New Roman" w:cs="Times New Roman"/>
          <w:sz w:val="28"/>
          <w:szCs w:val="28"/>
          <w:shd w:val="clear" w:color="auto" w:fill="FFFFFF"/>
          <w:lang w:val="ru-RU"/>
        </w:rPr>
        <w:t>с</w:t>
      </w:r>
      <w:r w:rsidR="00CC2BF8" w:rsidRPr="00F84980">
        <w:rPr>
          <w:rFonts w:ascii="Times New Roman" w:hAnsi="Times New Roman" w:cs="Times New Roman"/>
          <w:sz w:val="28"/>
          <w:szCs w:val="28"/>
          <w:shd w:val="clear" w:color="auto" w:fill="FFFFFF"/>
          <w:lang w:val="ru-RU"/>
        </w:rPr>
        <w:t>ятилетия</w:t>
      </w:r>
      <w:r w:rsidR="00A7575B" w:rsidRPr="00F84980">
        <w:rPr>
          <w:rFonts w:ascii="Times New Roman" w:hAnsi="Times New Roman" w:cs="Times New Roman"/>
          <w:sz w:val="28"/>
          <w:szCs w:val="28"/>
          <w:shd w:val="clear" w:color="auto" w:fill="FFFFFF"/>
          <w:lang w:val="ru-RU"/>
        </w:rPr>
        <w:t xml:space="preserve"> среднегодовой рост мировой урожайности хлопка составлял в среднем 3,4%. В ближайшие годы не ожидается резкого изменения объема производства хлопка, так как в мире не осталось значительных неосвоенных земельных участков для ирригации под эту культуру. Однако использование генетически измененного хлопка может увеличить урожайность, уменьшить производственные расходы и повысить прибыльность хлопкового сектора. В настоящее время в США генетически измененный хлопок высевают уже на 55% всех земельных площадей, отведенных под эту культуру. Хотя следует отметить, что потребители все еще оказывают определенное сопротивление широкому использованию генетически измененного хлопка. Поэтому развивающиеся страны могут воспользоваться появившейся возможностью и занять небольшой сегмент рынка, производя так называемый органический хлопок.</w:t>
      </w:r>
      <w:r w:rsidR="00CC2BF8" w:rsidRPr="00F84980">
        <w:rPr>
          <w:rFonts w:ascii="Times New Roman" w:hAnsi="Times New Roman" w:cs="Times New Roman"/>
          <w:sz w:val="28"/>
          <w:szCs w:val="28"/>
          <w:shd w:val="clear" w:color="auto" w:fill="FFFFFF"/>
          <w:lang w:val="ru-RU"/>
        </w:rPr>
        <w:t xml:space="preserve"> </w:t>
      </w:r>
      <w:r w:rsidR="00A7575B" w:rsidRPr="00F84980">
        <w:rPr>
          <w:rFonts w:ascii="Times New Roman" w:hAnsi="Times New Roman" w:cs="Times New Roman"/>
          <w:sz w:val="28"/>
          <w:szCs w:val="28"/>
          <w:shd w:val="clear" w:color="auto" w:fill="FFFFFF"/>
          <w:lang w:val="ru-RU"/>
        </w:rPr>
        <w:t>Самое существенное влияние на спрос на мировом рынке хлопка окажут два фактора: доля синтетических волокон в совокупном потреблении волокна и повышение уровня общемирового дохода.</w:t>
      </w:r>
    </w:p>
    <w:p w14:paraId="49D1E7C3" w14:textId="77777777" w:rsidR="00A7575B" w:rsidRPr="00F84980" w:rsidRDefault="00A7575B"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xml:space="preserve">За последние десятилетия </w:t>
      </w:r>
      <w:r w:rsidR="001961F7" w:rsidRPr="00F84980">
        <w:rPr>
          <w:rFonts w:ascii="Times New Roman" w:hAnsi="Times New Roman" w:cs="Times New Roman"/>
          <w:sz w:val="28"/>
          <w:szCs w:val="28"/>
          <w:shd w:val="clear" w:color="auto" w:fill="FFFFFF"/>
          <w:lang w:val="ru-RU"/>
        </w:rPr>
        <w:t>спрос на</w:t>
      </w:r>
      <w:r w:rsidRPr="00F84980">
        <w:rPr>
          <w:rFonts w:ascii="Times New Roman" w:hAnsi="Times New Roman" w:cs="Times New Roman"/>
          <w:sz w:val="28"/>
          <w:szCs w:val="28"/>
          <w:shd w:val="clear" w:color="auto" w:fill="FFFFFF"/>
          <w:lang w:val="ru-RU"/>
        </w:rPr>
        <w:t xml:space="preserve"> хлоп</w:t>
      </w:r>
      <w:r w:rsidR="001961F7" w:rsidRPr="00F84980">
        <w:rPr>
          <w:rFonts w:ascii="Times New Roman" w:hAnsi="Times New Roman" w:cs="Times New Roman"/>
          <w:sz w:val="28"/>
          <w:szCs w:val="28"/>
          <w:shd w:val="clear" w:color="auto" w:fill="FFFFFF"/>
          <w:lang w:val="ru-RU"/>
        </w:rPr>
        <w:t>ок снизился</w:t>
      </w:r>
      <w:r w:rsidRPr="00F84980">
        <w:rPr>
          <w:rFonts w:ascii="Times New Roman" w:hAnsi="Times New Roman" w:cs="Times New Roman"/>
          <w:sz w:val="28"/>
          <w:szCs w:val="28"/>
          <w:shd w:val="clear" w:color="auto" w:fill="FFFFFF"/>
          <w:lang w:val="ru-RU"/>
        </w:rPr>
        <w:t xml:space="preserve"> из-за увеличения производства синтетического волокна. В течение 50-х годов </w:t>
      </w:r>
      <w:r w:rsidR="00CC2BF8" w:rsidRPr="00F84980">
        <w:rPr>
          <w:rFonts w:ascii="Times New Roman" w:hAnsi="Times New Roman" w:cs="Times New Roman"/>
          <w:sz w:val="28"/>
          <w:szCs w:val="28"/>
          <w:shd w:val="clear" w:color="auto" w:fill="FFFFFF"/>
          <w:lang w:val="ru-RU"/>
        </w:rPr>
        <w:t xml:space="preserve">ХХ века </w:t>
      </w:r>
      <w:r w:rsidRPr="00F84980">
        <w:rPr>
          <w:rFonts w:ascii="Times New Roman" w:hAnsi="Times New Roman" w:cs="Times New Roman"/>
          <w:sz w:val="28"/>
          <w:szCs w:val="28"/>
          <w:shd w:val="clear" w:color="auto" w:fill="FFFFFF"/>
          <w:lang w:val="ru-RU"/>
        </w:rPr>
        <w:t>на долю хлопка приходилось почти 70 процентов всего рынка волокна, однако за последнее время этот показатель снизился до 47 процентов [</w:t>
      </w:r>
      <w:r w:rsidR="006F7354">
        <w:rPr>
          <w:rFonts w:ascii="Times New Roman" w:hAnsi="Times New Roman" w:cs="Times New Roman"/>
          <w:sz w:val="28"/>
          <w:szCs w:val="28"/>
          <w:shd w:val="clear" w:color="auto" w:fill="FFFFFF"/>
          <w:lang w:val="ru-RU"/>
        </w:rPr>
        <w:t>136</w:t>
      </w:r>
      <w:r w:rsidRPr="00F84980">
        <w:rPr>
          <w:rFonts w:ascii="Times New Roman" w:hAnsi="Times New Roman" w:cs="Times New Roman"/>
          <w:sz w:val="28"/>
          <w:szCs w:val="28"/>
          <w:shd w:val="clear" w:color="auto" w:fill="FFFFFF"/>
          <w:lang w:val="ru-RU"/>
        </w:rPr>
        <w:t>].</w:t>
      </w:r>
    </w:p>
    <w:p w14:paraId="14B4F4EA" w14:textId="77777777" w:rsidR="00A7575B" w:rsidRPr="00F84980" w:rsidRDefault="00A7575B"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В последние годы некоторые развитые страны начали широкомасштабные меры по созданию компаний, которые увеличивают долю хлопка в совокупном потреблении волокна. Первые итоги довольно оптимистичны, хотя в развивающихся странах не наблюдается и не ожидается схожих кампаний по более широкому потреблению хлопка.</w:t>
      </w:r>
    </w:p>
    <w:p w14:paraId="7D247D03" w14:textId="77777777" w:rsidR="00A7575B" w:rsidRPr="00F84980" w:rsidRDefault="00A7575B"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На сегодняшний день Казахстан по урожайности занимает 18-ое место в мире. Для увеличения производства волокна, обеспечения своей текстильной промышленности качественным волокном и поднятия престижа республики в мировом хлопковом сообществе в ближайшие годы Казахстану необходимо войти в число 10-ти передовых по рейтингу урожайности хлопчатника стран мира, для этого нам необходимо довести урожайность наших полей как минимум до 30 ц/га.</w:t>
      </w:r>
    </w:p>
    <w:p w14:paraId="7BDCCB48" w14:textId="77777777" w:rsidR="00A7575B" w:rsidRPr="00F84980" w:rsidRDefault="00A7575B"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Расширение научно-технического сотрудничества Казахстана с ведущими зарубежными странами производителями хлопка-сырца является важным фактором, способствующим прогрессу проводимых научных исследований по совершенствованию технологий возделывания хлопчатника, обмену селекционными материалами, и на этой основе - выведению высокоурожайных, устойчивых к вредителям и болезням новых сортов, отличающихся высоким качеством хлопкового волокна.</w:t>
      </w:r>
    </w:p>
    <w:p w14:paraId="606F7846" w14:textId="77777777" w:rsidR="0026383B" w:rsidRPr="00F84980" w:rsidRDefault="00677510"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С 201</w:t>
      </w:r>
      <w:r w:rsidR="00CC2BF8" w:rsidRPr="00F84980">
        <w:rPr>
          <w:rFonts w:ascii="Times New Roman" w:hAnsi="Times New Roman" w:cs="Times New Roman"/>
          <w:sz w:val="28"/>
          <w:szCs w:val="28"/>
          <w:lang w:val="ru-RU"/>
        </w:rPr>
        <w:t>8</w:t>
      </w:r>
      <w:r w:rsidRPr="00F84980">
        <w:rPr>
          <w:rFonts w:ascii="Times New Roman" w:hAnsi="Times New Roman" w:cs="Times New Roman"/>
          <w:sz w:val="28"/>
          <w:szCs w:val="28"/>
          <w:lang w:val="ru-RU"/>
        </w:rPr>
        <w:t xml:space="preserve"> по 202</w:t>
      </w:r>
      <w:r w:rsidR="003375DC" w:rsidRPr="00F84980">
        <w:rPr>
          <w:rFonts w:ascii="Times New Roman" w:hAnsi="Times New Roman" w:cs="Times New Roman"/>
          <w:sz w:val="28"/>
          <w:szCs w:val="28"/>
          <w:lang w:val="ru-RU"/>
        </w:rPr>
        <w:t>2</w:t>
      </w:r>
      <w:r w:rsidRPr="00F84980">
        <w:rPr>
          <w:rFonts w:ascii="Times New Roman" w:hAnsi="Times New Roman" w:cs="Times New Roman"/>
          <w:sz w:val="28"/>
          <w:szCs w:val="28"/>
          <w:lang w:val="ru-RU"/>
        </w:rPr>
        <w:t xml:space="preserve"> гг</w:t>
      </w:r>
      <w:r w:rsidR="007D7377">
        <w:rPr>
          <w:rFonts w:ascii="Times New Roman" w:hAnsi="Times New Roman" w:cs="Times New Roman"/>
          <w:sz w:val="28"/>
          <w:szCs w:val="28"/>
          <w:lang w:val="ru-RU"/>
        </w:rPr>
        <w:t>.</w:t>
      </w:r>
      <w:r w:rsidRPr="00F84980">
        <w:rPr>
          <w:rFonts w:ascii="Times New Roman" w:hAnsi="Times New Roman" w:cs="Times New Roman"/>
          <w:sz w:val="28"/>
          <w:szCs w:val="28"/>
          <w:lang w:val="ru-RU"/>
        </w:rPr>
        <w:t xml:space="preserve"> объем производства шерсти увеличился с 3</w:t>
      </w:r>
      <w:r w:rsidR="00CC2BF8" w:rsidRPr="00F84980">
        <w:rPr>
          <w:rFonts w:ascii="Times New Roman" w:hAnsi="Times New Roman" w:cs="Times New Roman"/>
          <w:sz w:val="28"/>
          <w:szCs w:val="28"/>
          <w:lang w:val="ru-RU"/>
        </w:rPr>
        <w:t>9</w:t>
      </w:r>
      <w:r w:rsidRPr="00F84980">
        <w:rPr>
          <w:rFonts w:ascii="Times New Roman" w:hAnsi="Times New Roman" w:cs="Times New Roman"/>
          <w:sz w:val="28"/>
          <w:szCs w:val="28"/>
          <w:lang w:val="ru-RU"/>
        </w:rPr>
        <w:t>,</w:t>
      </w:r>
      <w:r w:rsidR="00CC2BF8" w:rsidRPr="00F84980">
        <w:rPr>
          <w:rFonts w:ascii="Times New Roman" w:hAnsi="Times New Roman" w:cs="Times New Roman"/>
          <w:sz w:val="28"/>
          <w:szCs w:val="28"/>
          <w:lang w:val="ru-RU"/>
        </w:rPr>
        <w:t>2</w:t>
      </w:r>
      <w:r w:rsidRPr="00F84980">
        <w:rPr>
          <w:rFonts w:ascii="Times New Roman" w:hAnsi="Times New Roman" w:cs="Times New Roman"/>
          <w:sz w:val="28"/>
          <w:szCs w:val="28"/>
          <w:lang w:val="ru-RU"/>
        </w:rPr>
        <w:t xml:space="preserve"> тыс.тонн до 40,</w:t>
      </w:r>
      <w:r w:rsidR="00CC2BF8" w:rsidRPr="00F84980">
        <w:rPr>
          <w:rFonts w:ascii="Times New Roman" w:hAnsi="Times New Roman" w:cs="Times New Roman"/>
          <w:sz w:val="28"/>
          <w:szCs w:val="28"/>
          <w:lang w:val="ru-RU"/>
        </w:rPr>
        <w:t>6</w:t>
      </w:r>
      <w:r w:rsidRPr="00F84980">
        <w:rPr>
          <w:rFonts w:ascii="Times New Roman" w:hAnsi="Times New Roman" w:cs="Times New Roman"/>
          <w:sz w:val="28"/>
          <w:szCs w:val="28"/>
          <w:lang w:val="ru-RU"/>
        </w:rPr>
        <w:t xml:space="preserve"> тыс.тонн или на 10</w:t>
      </w:r>
      <w:r w:rsidR="00CC2BF8" w:rsidRPr="00F84980">
        <w:rPr>
          <w:rFonts w:ascii="Times New Roman" w:hAnsi="Times New Roman" w:cs="Times New Roman"/>
          <w:sz w:val="28"/>
          <w:szCs w:val="28"/>
          <w:lang w:val="ru-RU"/>
        </w:rPr>
        <w:t>3</w:t>
      </w:r>
      <w:r w:rsidRPr="00F84980">
        <w:rPr>
          <w:rFonts w:ascii="Times New Roman" w:hAnsi="Times New Roman" w:cs="Times New Roman"/>
          <w:sz w:val="28"/>
          <w:szCs w:val="28"/>
          <w:lang w:val="ru-RU"/>
        </w:rPr>
        <w:t>,</w:t>
      </w:r>
      <w:r w:rsidR="00CC2BF8" w:rsidRPr="00F84980">
        <w:rPr>
          <w:rFonts w:ascii="Times New Roman" w:hAnsi="Times New Roman" w:cs="Times New Roman"/>
          <w:sz w:val="28"/>
          <w:szCs w:val="28"/>
          <w:lang w:val="ru-RU"/>
        </w:rPr>
        <w:t>6</w:t>
      </w:r>
      <w:r w:rsidRPr="00F84980">
        <w:rPr>
          <w:rFonts w:ascii="Times New Roman" w:hAnsi="Times New Roman" w:cs="Times New Roman"/>
          <w:sz w:val="28"/>
          <w:szCs w:val="28"/>
          <w:lang w:val="ru-RU"/>
        </w:rPr>
        <w:t>%.</w:t>
      </w:r>
      <w:r w:rsidR="00B92C0E" w:rsidRPr="00F84980">
        <w:rPr>
          <w:rFonts w:ascii="Times New Roman" w:hAnsi="Times New Roman" w:cs="Times New Roman"/>
          <w:sz w:val="28"/>
          <w:szCs w:val="28"/>
          <w:lang w:val="ru-RU"/>
        </w:rPr>
        <w:t xml:space="preserve"> Производство шкур </w:t>
      </w:r>
      <w:r w:rsidR="00B1572D" w:rsidRPr="00F84980">
        <w:rPr>
          <w:rFonts w:ascii="Times New Roman" w:hAnsi="Times New Roman" w:cs="Times New Roman"/>
          <w:sz w:val="28"/>
          <w:szCs w:val="28"/>
          <w:lang w:val="ru-RU"/>
        </w:rPr>
        <w:t xml:space="preserve">увеличилось с </w:t>
      </w:r>
      <w:r w:rsidR="004E3DF9" w:rsidRPr="00F84980">
        <w:rPr>
          <w:rFonts w:ascii="Times New Roman" w:hAnsi="Times New Roman" w:cs="Times New Roman"/>
          <w:sz w:val="28"/>
          <w:szCs w:val="28"/>
          <w:lang w:val="ru-RU"/>
        </w:rPr>
        <w:t>2</w:t>
      </w:r>
      <w:r w:rsidR="00CC2BF8" w:rsidRPr="00F84980">
        <w:rPr>
          <w:rFonts w:ascii="Times New Roman" w:hAnsi="Times New Roman" w:cs="Times New Roman"/>
          <w:sz w:val="28"/>
          <w:szCs w:val="28"/>
          <w:lang w:val="ru-RU"/>
        </w:rPr>
        <w:t>,6</w:t>
      </w:r>
      <w:r w:rsidR="004E3DF9" w:rsidRPr="00F84980">
        <w:rPr>
          <w:rFonts w:ascii="Times New Roman" w:hAnsi="Times New Roman" w:cs="Times New Roman"/>
          <w:sz w:val="28"/>
          <w:szCs w:val="28"/>
          <w:lang w:val="ru-RU"/>
        </w:rPr>
        <w:t xml:space="preserve"> </w:t>
      </w:r>
      <w:r w:rsidR="00CC2BF8" w:rsidRPr="00F84980">
        <w:rPr>
          <w:rFonts w:ascii="Times New Roman" w:hAnsi="Times New Roman" w:cs="Times New Roman"/>
          <w:sz w:val="28"/>
          <w:szCs w:val="28"/>
          <w:lang w:val="ru-RU"/>
        </w:rPr>
        <w:t>млн</w:t>
      </w:r>
      <w:r w:rsidR="004E3DF9" w:rsidRPr="00F84980">
        <w:rPr>
          <w:rFonts w:ascii="Times New Roman" w:hAnsi="Times New Roman" w:cs="Times New Roman"/>
          <w:sz w:val="28"/>
          <w:szCs w:val="28"/>
          <w:lang w:val="ru-RU"/>
        </w:rPr>
        <w:t xml:space="preserve">.шт. до </w:t>
      </w:r>
      <w:r w:rsidR="00CC2BF8" w:rsidRPr="00F84980">
        <w:rPr>
          <w:rFonts w:ascii="Times New Roman" w:hAnsi="Times New Roman" w:cs="Times New Roman"/>
          <w:sz w:val="28"/>
          <w:szCs w:val="28"/>
          <w:lang w:val="ru-RU"/>
        </w:rPr>
        <w:t>3,4 млн.шт. или на 30,8%</w:t>
      </w:r>
      <w:r w:rsidR="00EB6DB4" w:rsidRPr="00F84980">
        <w:rPr>
          <w:rFonts w:ascii="Times New Roman" w:hAnsi="Times New Roman" w:cs="Times New Roman"/>
          <w:sz w:val="28"/>
          <w:szCs w:val="28"/>
          <w:lang w:val="ru-RU"/>
        </w:rPr>
        <w:t xml:space="preserve">. </w:t>
      </w:r>
      <w:r w:rsidR="0026383B" w:rsidRPr="00F84980">
        <w:rPr>
          <w:rFonts w:ascii="Times New Roman" w:hAnsi="Times New Roman" w:cs="Times New Roman"/>
          <w:sz w:val="28"/>
          <w:szCs w:val="28"/>
          <w:lang w:val="ru-RU"/>
        </w:rPr>
        <w:t>При наличии собственного сырья в Казахстане практически отсутствует производство шерстяных тканей</w:t>
      </w:r>
      <w:r w:rsidR="00874812" w:rsidRPr="00F84980">
        <w:rPr>
          <w:rFonts w:ascii="Times New Roman" w:hAnsi="Times New Roman" w:cs="Times New Roman"/>
          <w:sz w:val="28"/>
          <w:szCs w:val="28"/>
          <w:lang w:val="ru-RU"/>
        </w:rPr>
        <w:t>, о</w:t>
      </w:r>
      <w:r w:rsidR="00EB6DB4" w:rsidRPr="00F84980">
        <w:rPr>
          <w:rFonts w:ascii="Times New Roman" w:hAnsi="Times New Roman" w:cs="Times New Roman"/>
          <w:sz w:val="28"/>
          <w:szCs w:val="28"/>
          <w:lang w:val="ru-RU"/>
        </w:rPr>
        <w:t>тсутствуют производства по переработке кожи</w:t>
      </w:r>
      <w:r w:rsidR="00554FB8">
        <w:rPr>
          <w:rFonts w:ascii="Times New Roman" w:hAnsi="Times New Roman" w:cs="Times New Roman"/>
          <w:sz w:val="28"/>
          <w:szCs w:val="28"/>
          <w:lang w:val="ru-RU"/>
        </w:rPr>
        <w:t xml:space="preserve"> </w:t>
      </w:r>
      <w:r w:rsidR="00554FB8" w:rsidRPr="00554FB8">
        <w:rPr>
          <w:rFonts w:ascii="Times New Roman" w:hAnsi="Times New Roman" w:cs="Times New Roman"/>
          <w:sz w:val="28"/>
          <w:szCs w:val="28"/>
          <w:lang w:val="ru-RU"/>
        </w:rPr>
        <w:t>[</w:t>
      </w:r>
      <w:r w:rsidR="006F7354">
        <w:rPr>
          <w:rFonts w:ascii="Times New Roman" w:hAnsi="Times New Roman" w:cs="Times New Roman"/>
          <w:sz w:val="28"/>
          <w:szCs w:val="28"/>
          <w:lang w:val="ru-RU"/>
        </w:rPr>
        <w:t>137</w:t>
      </w:r>
      <w:r w:rsidR="00554FB8" w:rsidRPr="00554FB8">
        <w:rPr>
          <w:rFonts w:ascii="Times New Roman" w:hAnsi="Times New Roman" w:cs="Times New Roman"/>
          <w:sz w:val="28"/>
          <w:szCs w:val="28"/>
          <w:lang w:val="ru-RU"/>
        </w:rPr>
        <w:t>]</w:t>
      </w:r>
      <w:r w:rsidR="00EB6DB4" w:rsidRPr="00F84980">
        <w:rPr>
          <w:rFonts w:ascii="Times New Roman" w:hAnsi="Times New Roman" w:cs="Times New Roman"/>
          <w:sz w:val="28"/>
          <w:szCs w:val="28"/>
          <w:lang w:val="ru-RU"/>
        </w:rPr>
        <w:t>.</w:t>
      </w:r>
      <w:r w:rsidR="0026383B" w:rsidRPr="00F84980">
        <w:rPr>
          <w:rFonts w:ascii="Times New Roman" w:hAnsi="Times New Roman" w:cs="Times New Roman"/>
          <w:sz w:val="28"/>
          <w:szCs w:val="28"/>
          <w:lang w:val="ru-RU"/>
        </w:rPr>
        <w:t xml:space="preserve"> </w:t>
      </w:r>
    </w:p>
    <w:p w14:paraId="2F65FDA8" w14:textId="77777777" w:rsidR="00634EE0" w:rsidRPr="00634EE0" w:rsidRDefault="00D5214B" w:rsidP="00634EE0">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xml:space="preserve">Безусловно, Республика производит хлопок, шерсть, шкуры, но, по данным </w:t>
      </w:r>
      <w:r w:rsidR="00C36D5B" w:rsidRPr="00F84980">
        <w:rPr>
          <w:rFonts w:ascii="Times New Roman" w:hAnsi="Times New Roman" w:cs="Times New Roman"/>
          <w:sz w:val="28"/>
          <w:szCs w:val="28"/>
          <w:shd w:val="clear" w:color="auto" w:fill="FFFFFF"/>
          <w:lang w:val="ru-RU"/>
        </w:rPr>
        <w:t>Бюро национальной статистики АСПиР РК</w:t>
      </w:r>
      <w:r w:rsidRPr="00F84980">
        <w:rPr>
          <w:rFonts w:ascii="Times New Roman" w:hAnsi="Times New Roman" w:cs="Times New Roman"/>
          <w:sz w:val="28"/>
          <w:szCs w:val="28"/>
          <w:shd w:val="clear" w:color="auto" w:fill="FFFFFF"/>
          <w:lang w:val="ru-RU"/>
        </w:rPr>
        <w:t xml:space="preserve">, около 90% сырья по бросовым ценам уходит на переработку за рубеж. И это отнюдь не избыточные объёмы, которые можно рассматривать как фактор для подъёма отрасли. </w:t>
      </w:r>
      <w:r w:rsidR="00634EE0" w:rsidRPr="00634EE0">
        <w:rPr>
          <w:rFonts w:ascii="Times New Roman" w:hAnsi="Times New Roman" w:cs="Times New Roman"/>
          <w:sz w:val="28"/>
          <w:szCs w:val="28"/>
          <w:shd w:val="clear" w:color="auto" w:fill="FFFFFF"/>
          <w:lang w:val="ru-RU"/>
        </w:rPr>
        <w:t>Сырьевая база сократилась. Существующая сырьевая база, например, не может обеспечить полный ассортимент необходимых для швейного производства тканей, пряжи и фурнитуры. Необходимо использовать импортные товары, которые влекут за собой высокую стоимость продукта и, следовательно, негативно влияют на устойчивость отрасли.</w:t>
      </w:r>
    </w:p>
    <w:p w14:paraId="76C0E2E8" w14:textId="3FC9CB70" w:rsidR="002E54C5" w:rsidRPr="00F84980" w:rsidRDefault="00634EE0" w:rsidP="00634EE0">
      <w:pPr>
        <w:spacing w:after="0" w:line="240" w:lineRule="auto"/>
        <w:ind w:firstLine="709"/>
        <w:jc w:val="both"/>
        <w:rPr>
          <w:rFonts w:ascii="Times New Roman" w:hAnsi="Times New Roman" w:cs="Times New Roman"/>
          <w:sz w:val="28"/>
          <w:szCs w:val="28"/>
          <w:lang w:val="ru-RU"/>
        </w:rPr>
      </w:pPr>
      <w:r w:rsidRPr="00634EE0">
        <w:rPr>
          <w:rFonts w:ascii="Times New Roman" w:hAnsi="Times New Roman" w:cs="Times New Roman"/>
          <w:sz w:val="28"/>
          <w:szCs w:val="28"/>
          <w:shd w:val="clear" w:color="auto" w:fill="FFFFFF"/>
          <w:lang w:val="ru-RU"/>
        </w:rPr>
        <w:t xml:space="preserve">В 2018-2022 годах производственные мощности крупных и средних предприятий в текстильном производстве используются на уровне 8-40%. </w:t>
      </w:r>
      <w:r w:rsidR="00B505B7" w:rsidRPr="00F84980">
        <w:rPr>
          <w:rFonts w:ascii="Times New Roman" w:hAnsi="Times New Roman" w:cs="Times New Roman"/>
          <w:sz w:val="28"/>
          <w:szCs w:val="28"/>
          <w:lang w:val="ru-RU"/>
        </w:rPr>
        <w:t>(</w:t>
      </w:r>
      <w:r w:rsidR="007D7377">
        <w:rPr>
          <w:rFonts w:ascii="Times New Roman" w:hAnsi="Times New Roman" w:cs="Times New Roman"/>
          <w:sz w:val="28"/>
          <w:szCs w:val="28"/>
          <w:lang w:val="ru-RU"/>
        </w:rPr>
        <w:t>Т</w:t>
      </w:r>
      <w:r w:rsidR="00B505B7" w:rsidRPr="00F84980">
        <w:rPr>
          <w:rFonts w:ascii="Times New Roman" w:hAnsi="Times New Roman" w:cs="Times New Roman"/>
          <w:sz w:val="28"/>
          <w:szCs w:val="28"/>
          <w:lang w:val="ru-RU"/>
        </w:rPr>
        <w:t xml:space="preserve">аблица </w:t>
      </w:r>
      <w:r w:rsidR="003C491D">
        <w:rPr>
          <w:rFonts w:ascii="Times New Roman" w:hAnsi="Times New Roman" w:cs="Times New Roman"/>
          <w:sz w:val="28"/>
          <w:szCs w:val="28"/>
          <w:lang w:val="ru-RU"/>
        </w:rPr>
        <w:t>9)</w:t>
      </w:r>
      <w:r w:rsidR="00EA0B05" w:rsidRPr="00F84980">
        <w:rPr>
          <w:rFonts w:ascii="Times New Roman" w:hAnsi="Times New Roman" w:cs="Times New Roman"/>
          <w:sz w:val="28"/>
          <w:szCs w:val="28"/>
          <w:lang w:val="ru-RU"/>
        </w:rPr>
        <w:t xml:space="preserve">. </w:t>
      </w:r>
    </w:p>
    <w:p w14:paraId="60CDC60E" w14:textId="77777777" w:rsidR="009576B8" w:rsidRPr="00F84980" w:rsidRDefault="009576B8" w:rsidP="009913D4">
      <w:pPr>
        <w:spacing w:after="0" w:line="240" w:lineRule="auto"/>
        <w:ind w:firstLine="709"/>
        <w:jc w:val="both"/>
        <w:rPr>
          <w:rFonts w:ascii="Times New Roman" w:hAnsi="Times New Roman" w:cs="Times New Roman"/>
          <w:sz w:val="28"/>
          <w:szCs w:val="28"/>
          <w:lang w:val="ru-RU"/>
        </w:rPr>
      </w:pPr>
    </w:p>
    <w:p w14:paraId="5133F6F4" w14:textId="5C271E9F" w:rsidR="00B505B7" w:rsidRPr="00F84980" w:rsidRDefault="00B505B7" w:rsidP="007D7377">
      <w:pPr>
        <w:spacing w:after="0" w:line="240" w:lineRule="auto"/>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Таблица </w:t>
      </w:r>
      <w:r w:rsidR="003C491D">
        <w:rPr>
          <w:rFonts w:ascii="Times New Roman" w:hAnsi="Times New Roman" w:cs="Times New Roman"/>
          <w:sz w:val="28"/>
          <w:szCs w:val="28"/>
          <w:lang w:val="ru-RU"/>
        </w:rPr>
        <w:t>9</w:t>
      </w:r>
      <w:r w:rsidRPr="00F84980">
        <w:rPr>
          <w:rFonts w:ascii="Times New Roman" w:hAnsi="Times New Roman" w:cs="Times New Roman"/>
          <w:sz w:val="28"/>
          <w:szCs w:val="28"/>
          <w:lang w:val="ru-RU"/>
        </w:rPr>
        <w:t xml:space="preserve"> – </w:t>
      </w:r>
      <w:r w:rsidR="0015792F" w:rsidRPr="00F84980">
        <w:rPr>
          <w:rFonts w:ascii="Times New Roman" w:hAnsi="Times New Roman" w:cs="Times New Roman"/>
          <w:sz w:val="28"/>
          <w:szCs w:val="28"/>
          <w:lang w:val="ru-RU"/>
        </w:rPr>
        <w:t>И</w:t>
      </w:r>
      <w:r w:rsidRPr="00F84980">
        <w:rPr>
          <w:rFonts w:ascii="Times New Roman" w:hAnsi="Times New Roman" w:cs="Times New Roman"/>
          <w:sz w:val="28"/>
          <w:szCs w:val="28"/>
          <w:lang w:val="ru-RU"/>
        </w:rPr>
        <w:t>спользование производственной мощности предприятий легкой промышленности</w:t>
      </w:r>
      <w:r w:rsidR="0015792F" w:rsidRPr="00F84980">
        <w:rPr>
          <w:rFonts w:ascii="Times New Roman" w:hAnsi="Times New Roman" w:cs="Times New Roman"/>
          <w:sz w:val="28"/>
          <w:szCs w:val="28"/>
          <w:lang w:val="ru-RU"/>
        </w:rPr>
        <w:t>, процентов</w:t>
      </w:r>
    </w:p>
    <w:p w14:paraId="5195CFBF" w14:textId="77777777" w:rsidR="0015792F" w:rsidRPr="00F84980" w:rsidRDefault="0015792F" w:rsidP="009913D4">
      <w:pPr>
        <w:spacing w:after="0" w:line="240" w:lineRule="auto"/>
        <w:ind w:firstLine="709"/>
        <w:jc w:val="both"/>
        <w:rPr>
          <w:rFonts w:ascii="Times New Roman" w:hAnsi="Times New Roman" w:cs="Times New Roman"/>
          <w:sz w:val="28"/>
          <w:szCs w:val="28"/>
          <w:lang w:val="ru-RU"/>
        </w:rPr>
      </w:pPr>
    </w:p>
    <w:tbl>
      <w:tblPr>
        <w:tblStyle w:val="a3"/>
        <w:tblW w:w="9751" w:type="dxa"/>
        <w:tblLayout w:type="fixed"/>
        <w:tblLook w:val="04A0" w:firstRow="1" w:lastRow="0" w:firstColumn="1" w:lastColumn="0" w:noHBand="0" w:noVBand="1"/>
      </w:tblPr>
      <w:tblGrid>
        <w:gridCol w:w="3681"/>
        <w:gridCol w:w="1134"/>
        <w:gridCol w:w="1276"/>
        <w:gridCol w:w="1275"/>
        <w:gridCol w:w="1276"/>
        <w:gridCol w:w="1109"/>
      </w:tblGrid>
      <w:tr w:rsidR="004D4157" w:rsidRPr="00F84980" w14:paraId="32C9C8C7" w14:textId="77777777" w:rsidTr="004D4157">
        <w:trPr>
          <w:trHeight w:val="584"/>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4FBBCF"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bCs/>
                <w:sz w:val="24"/>
                <w:szCs w:val="28"/>
                <w:shd w:val="clear" w:color="auto" w:fill="FFFFFF"/>
                <w:lang w:val="ru-RU"/>
              </w:rPr>
              <w:t xml:space="preserve">Продукция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4E3D8" w14:textId="77777777" w:rsidR="004D4157" w:rsidRPr="00F84980" w:rsidRDefault="004D4157"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bCs/>
                <w:sz w:val="24"/>
                <w:szCs w:val="28"/>
                <w:shd w:val="clear" w:color="auto" w:fill="FFFFFF"/>
              </w:rPr>
              <w:t>2018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5A1D2" w14:textId="77777777" w:rsidR="004D4157" w:rsidRPr="00F84980" w:rsidRDefault="004D4157"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bCs/>
                <w:sz w:val="24"/>
                <w:szCs w:val="28"/>
                <w:shd w:val="clear" w:color="auto" w:fill="FFFFFF"/>
              </w:rPr>
              <w:t>2019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DD2A6"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2020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71095"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2021</w:t>
            </w:r>
          </w:p>
        </w:tc>
        <w:tc>
          <w:tcPr>
            <w:tcW w:w="1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3FBA6"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2022</w:t>
            </w:r>
          </w:p>
        </w:tc>
      </w:tr>
      <w:tr w:rsidR="004D4157" w:rsidRPr="00F84980" w14:paraId="5C453B28" w14:textId="77777777" w:rsidTr="003B26A5">
        <w:trPr>
          <w:trHeight w:val="137"/>
        </w:trPr>
        <w:tc>
          <w:tcPr>
            <w:tcW w:w="975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839FC"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Производство текстильных изделий</w:t>
            </w:r>
          </w:p>
        </w:tc>
      </w:tr>
      <w:tr w:rsidR="004D4157" w:rsidRPr="00F84980" w14:paraId="4A3352A4" w14:textId="77777777" w:rsidTr="00500570">
        <w:trPr>
          <w:trHeight w:val="223"/>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B59BA" w14:textId="77777777" w:rsidR="004D4157" w:rsidRPr="00F84980" w:rsidRDefault="004D4157" w:rsidP="009913D4">
            <w:pPr>
              <w:jc w:val="both"/>
              <w:rPr>
                <w:rFonts w:ascii="Times New Roman" w:hAnsi="Times New Roman" w:cs="Times New Roman"/>
                <w:sz w:val="24"/>
                <w:szCs w:val="28"/>
                <w:shd w:val="clear" w:color="auto" w:fill="FFFFFF"/>
              </w:rPr>
            </w:pPr>
            <w:r w:rsidRPr="00F84980">
              <w:rPr>
                <w:rFonts w:ascii="Times New Roman" w:hAnsi="Times New Roman" w:cs="Times New Roman"/>
                <w:sz w:val="24"/>
                <w:szCs w:val="28"/>
                <w:shd w:val="clear" w:color="auto" w:fill="FFFFFF"/>
              </w:rPr>
              <w:t>Хлопок, кардо- и гребнечесаный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E3080"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15,4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788F9"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14,9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E9691"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317E9" w14:textId="77777777" w:rsidR="004D4157" w:rsidRPr="00F84980" w:rsidRDefault="003A6F6F"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18,6</w:t>
            </w:r>
          </w:p>
        </w:tc>
        <w:tc>
          <w:tcPr>
            <w:tcW w:w="1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91A51" w14:textId="77777777" w:rsidR="004D4157" w:rsidRPr="00F84980" w:rsidRDefault="003A6F6F"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19,4</w:t>
            </w:r>
          </w:p>
        </w:tc>
      </w:tr>
      <w:tr w:rsidR="004D4157" w:rsidRPr="00F84980" w14:paraId="42638B1F" w14:textId="77777777" w:rsidTr="00D95BE5">
        <w:trPr>
          <w:trHeight w:val="236"/>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646C7" w14:textId="77777777" w:rsidR="004D4157" w:rsidRPr="00F84980" w:rsidRDefault="004D4157" w:rsidP="009913D4">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Ткани хлопчатобумажные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61B08"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43,4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7DA78"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81,3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2241"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53,3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010C6" w14:textId="77777777" w:rsidR="004D4157" w:rsidRPr="00F84980" w:rsidRDefault="003A6F6F"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68,1</w:t>
            </w:r>
          </w:p>
        </w:tc>
        <w:tc>
          <w:tcPr>
            <w:tcW w:w="1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04AD5" w14:textId="77777777" w:rsidR="004D4157" w:rsidRPr="00F84980" w:rsidRDefault="003A6F6F"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70,3</w:t>
            </w:r>
          </w:p>
        </w:tc>
      </w:tr>
      <w:tr w:rsidR="004D4157" w:rsidRPr="00F84980" w14:paraId="5A2A12D8" w14:textId="77777777" w:rsidTr="003B26A5">
        <w:trPr>
          <w:trHeight w:val="97"/>
        </w:trPr>
        <w:tc>
          <w:tcPr>
            <w:tcW w:w="975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CF182"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Производство одежды</w:t>
            </w:r>
          </w:p>
        </w:tc>
      </w:tr>
      <w:tr w:rsidR="004D4157" w:rsidRPr="00F84980" w14:paraId="47F58541" w14:textId="77777777" w:rsidTr="00D95BE5">
        <w:trPr>
          <w:trHeight w:val="97"/>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1C3CF" w14:textId="77777777" w:rsidR="004D4157" w:rsidRPr="00F84980" w:rsidRDefault="004D4157" w:rsidP="009913D4">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Носки трикотажные, машинного или ручного вязания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19FC8"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36,7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BB5B7"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49,2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70346"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47,3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56D72" w14:textId="77777777" w:rsidR="004D4157" w:rsidRPr="00F84980" w:rsidRDefault="00806AB3"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46,3</w:t>
            </w:r>
          </w:p>
        </w:tc>
        <w:tc>
          <w:tcPr>
            <w:tcW w:w="1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48028" w14:textId="77777777" w:rsidR="004D4157" w:rsidRPr="00F84980" w:rsidRDefault="00806AB3"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47,1</w:t>
            </w:r>
          </w:p>
        </w:tc>
      </w:tr>
      <w:tr w:rsidR="004D4157" w:rsidRPr="00F84980" w14:paraId="75ACDB72" w14:textId="77777777" w:rsidTr="00D95BE5">
        <w:trPr>
          <w:trHeight w:val="97"/>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5D8DE" w14:textId="77777777" w:rsidR="004D4157" w:rsidRPr="00F84980" w:rsidRDefault="004D4157" w:rsidP="009913D4">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Свитеры, джемперы, пуловеры, кардиганы, жилеты и изделия аналогичные, трикотажные, машинного или ручного вязания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D96B6"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53,8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BAAB2"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51,6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03BB1"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39,8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EC4A6" w14:textId="77777777" w:rsidR="004D4157" w:rsidRPr="00F84980" w:rsidRDefault="00806AB3"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49,6</w:t>
            </w:r>
          </w:p>
        </w:tc>
        <w:tc>
          <w:tcPr>
            <w:tcW w:w="1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AFBDB" w14:textId="77777777" w:rsidR="004D4157" w:rsidRPr="00F84980" w:rsidRDefault="00806AB3"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48,3</w:t>
            </w:r>
          </w:p>
        </w:tc>
      </w:tr>
      <w:tr w:rsidR="004D4157" w:rsidRPr="00112A62" w14:paraId="4FBD1F6E" w14:textId="77777777" w:rsidTr="00FF4F48">
        <w:trPr>
          <w:trHeight w:val="97"/>
        </w:trPr>
        <w:tc>
          <w:tcPr>
            <w:tcW w:w="975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B8AEC"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Производство кожаной и относящейся к ней продукции</w:t>
            </w:r>
          </w:p>
        </w:tc>
      </w:tr>
      <w:tr w:rsidR="004D4157" w:rsidRPr="00F84980" w14:paraId="2018B737" w14:textId="77777777" w:rsidTr="00FF4F48">
        <w:trPr>
          <w:trHeight w:val="97"/>
        </w:trPr>
        <w:tc>
          <w:tcPr>
            <w:tcW w:w="3681" w:type="dxa"/>
            <w:tcBorders>
              <w:top w:val="single" w:sz="4" w:space="0" w:color="000000" w:themeColor="text1"/>
              <w:left w:val="single" w:sz="4" w:space="0" w:color="000000" w:themeColor="text1"/>
              <w:bottom w:val="nil"/>
              <w:right w:val="single" w:sz="4" w:space="0" w:color="000000" w:themeColor="text1"/>
            </w:tcBorders>
          </w:tcPr>
          <w:p w14:paraId="256B926F" w14:textId="77777777" w:rsidR="004D4157" w:rsidRPr="00F84980" w:rsidRDefault="004D4157" w:rsidP="009913D4">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Обувь водонепроницаемая с подошвой и верхом из резины или материалов полимерных, кроме обуви с подноском защитным металлическим</w:t>
            </w:r>
          </w:p>
        </w:tc>
        <w:tc>
          <w:tcPr>
            <w:tcW w:w="1134" w:type="dxa"/>
            <w:tcBorders>
              <w:top w:val="single" w:sz="4" w:space="0" w:color="000000" w:themeColor="text1"/>
              <w:left w:val="single" w:sz="4" w:space="0" w:color="000000" w:themeColor="text1"/>
              <w:bottom w:val="nil"/>
              <w:right w:val="single" w:sz="4" w:space="0" w:color="000000" w:themeColor="text1"/>
            </w:tcBorders>
          </w:tcPr>
          <w:p w14:paraId="2ADD6D24"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17,9</w:t>
            </w:r>
          </w:p>
        </w:tc>
        <w:tc>
          <w:tcPr>
            <w:tcW w:w="1276" w:type="dxa"/>
            <w:tcBorders>
              <w:top w:val="single" w:sz="4" w:space="0" w:color="000000" w:themeColor="text1"/>
              <w:left w:val="single" w:sz="4" w:space="0" w:color="000000" w:themeColor="text1"/>
              <w:bottom w:val="nil"/>
              <w:right w:val="single" w:sz="4" w:space="0" w:color="000000" w:themeColor="text1"/>
            </w:tcBorders>
          </w:tcPr>
          <w:p w14:paraId="0BB0B621"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31,6</w:t>
            </w:r>
          </w:p>
        </w:tc>
        <w:tc>
          <w:tcPr>
            <w:tcW w:w="1275" w:type="dxa"/>
            <w:tcBorders>
              <w:top w:val="single" w:sz="4" w:space="0" w:color="000000" w:themeColor="text1"/>
              <w:left w:val="single" w:sz="4" w:space="0" w:color="000000" w:themeColor="text1"/>
              <w:bottom w:val="nil"/>
              <w:right w:val="single" w:sz="4" w:space="0" w:color="000000" w:themeColor="text1"/>
            </w:tcBorders>
          </w:tcPr>
          <w:p w14:paraId="1547BE5F"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10,1</w:t>
            </w:r>
          </w:p>
        </w:tc>
        <w:tc>
          <w:tcPr>
            <w:tcW w:w="1276" w:type="dxa"/>
            <w:tcBorders>
              <w:top w:val="single" w:sz="4" w:space="0" w:color="000000" w:themeColor="text1"/>
              <w:left w:val="single" w:sz="4" w:space="0" w:color="000000" w:themeColor="text1"/>
              <w:bottom w:val="nil"/>
              <w:right w:val="single" w:sz="4" w:space="0" w:color="000000" w:themeColor="text1"/>
            </w:tcBorders>
          </w:tcPr>
          <w:p w14:paraId="7C5F06B1" w14:textId="77777777" w:rsidR="004D4157" w:rsidRPr="00F84980" w:rsidRDefault="00806AB3"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15,8</w:t>
            </w:r>
          </w:p>
        </w:tc>
        <w:tc>
          <w:tcPr>
            <w:tcW w:w="1109" w:type="dxa"/>
            <w:tcBorders>
              <w:top w:val="single" w:sz="4" w:space="0" w:color="000000" w:themeColor="text1"/>
              <w:left w:val="single" w:sz="4" w:space="0" w:color="000000" w:themeColor="text1"/>
              <w:bottom w:val="nil"/>
              <w:right w:val="single" w:sz="4" w:space="0" w:color="000000" w:themeColor="text1"/>
            </w:tcBorders>
          </w:tcPr>
          <w:p w14:paraId="6490BFBE" w14:textId="77777777" w:rsidR="004D4157" w:rsidRPr="00F84980" w:rsidRDefault="00806AB3"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24,6</w:t>
            </w:r>
          </w:p>
        </w:tc>
      </w:tr>
      <w:tr w:rsidR="004D4157" w:rsidRPr="00F84980" w14:paraId="3D514B85" w14:textId="77777777" w:rsidTr="00500570">
        <w:trPr>
          <w:trHeight w:val="97"/>
        </w:trPr>
        <w:tc>
          <w:tcPr>
            <w:tcW w:w="3681" w:type="dxa"/>
            <w:tcBorders>
              <w:top w:val="single" w:sz="4" w:space="0" w:color="000000" w:themeColor="text1"/>
              <w:left w:val="single" w:sz="4" w:space="0" w:color="000000" w:themeColor="text1"/>
              <w:bottom w:val="nil"/>
              <w:right w:val="single" w:sz="4" w:space="0" w:color="000000" w:themeColor="text1"/>
            </w:tcBorders>
          </w:tcPr>
          <w:p w14:paraId="6F396EA0" w14:textId="7AD8924B" w:rsidR="004D4157" w:rsidRPr="00F84980" w:rsidRDefault="004D4157" w:rsidP="00500570">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 xml:space="preserve">Обувь с подошвой и верхом из резины или материалов полимерных, кроме обуви </w:t>
            </w:r>
          </w:p>
        </w:tc>
        <w:tc>
          <w:tcPr>
            <w:tcW w:w="1134" w:type="dxa"/>
            <w:tcBorders>
              <w:top w:val="single" w:sz="4" w:space="0" w:color="000000" w:themeColor="text1"/>
              <w:left w:val="single" w:sz="4" w:space="0" w:color="000000" w:themeColor="text1"/>
              <w:bottom w:val="nil"/>
              <w:right w:val="single" w:sz="4" w:space="0" w:color="000000" w:themeColor="text1"/>
            </w:tcBorders>
          </w:tcPr>
          <w:p w14:paraId="0955F26E"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8,2</w:t>
            </w:r>
          </w:p>
        </w:tc>
        <w:tc>
          <w:tcPr>
            <w:tcW w:w="1276" w:type="dxa"/>
            <w:tcBorders>
              <w:top w:val="single" w:sz="4" w:space="0" w:color="000000" w:themeColor="text1"/>
              <w:left w:val="single" w:sz="4" w:space="0" w:color="000000" w:themeColor="text1"/>
              <w:bottom w:val="nil"/>
              <w:right w:val="single" w:sz="4" w:space="0" w:color="000000" w:themeColor="text1"/>
            </w:tcBorders>
          </w:tcPr>
          <w:p w14:paraId="414214A4"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11,8</w:t>
            </w:r>
          </w:p>
        </w:tc>
        <w:tc>
          <w:tcPr>
            <w:tcW w:w="1275" w:type="dxa"/>
            <w:tcBorders>
              <w:top w:val="single" w:sz="4" w:space="0" w:color="000000" w:themeColor="text1"/>
              <w:left w:val="single" w:sz="4" w:space="0" w:color="000000" w:themeColor="text1"/>
              <w:bottom w:val="nil"/>
              <w:right w:val="single" w:sz="4" w:space="0" w:color="000000" w:themeColor="text1"/>
            </w:tcBorders>
          </w:tcPr>
          <w:p w14:paraId="1F1EB7A3"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14,2</w:t>
            </w:r>
          </w:p>
        </w:tc>
        <w:tc>
          <w:tcPr>
            <w:tcW w:w="1276" w:type="dxa"/>
            <w:tcBorders>
              <w:top w:val="single" w:sz="4" w:space="0" w:color="000000" w:themeColor="text1"/>
              <w:left w:val="single" w:sz="4" w:space="0" w:color="000000" w:themeColor="text1"/>
              <w:bottom w:val="nil"/>
              <w:right w:val="single" w:sz="4" w:space="0" w:color="000000" w:themeColor="text1"/>
            </w:tcBorders>
          </w:tcPr>
          <w:p w14:paraId="7877BCCE" w14:textId="77777777" w:rsidR="004D4157" w:rsidRPr="00F84980" w:rsidRDefault="00806AB3"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12,3</w:t>
            </w:r>
          </w:p>
        </w:tc>
        <w:tc>
          <w:tcPr>
            <w:tcW w:w="1109" w:type="dxa"/>
            <w:tcBorders>
              <w:top w:val="single" w:sz="4" w:space="0" w:color="000000" w:themeColor="text1"/>
              <w:left w:val="single" w:sz="4" w:space="0" w:color="000000" w:themeColor="text1"/>
              <w:bottom w:val="nil"/>
              <w:right w:val="single" w:sz="4" w:space="0" w:color="000000" w:themeColor="text1"/>
            </w:tcBorders>
          </w:tcPr>
          <w:p w14:paraId="24932DD0" w14:textId="77777777" w:rsidR="004D4157" w:rsidRPr="00F84980" w:rsidRDefault="00806AB3"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13,9</w:t>
            </w:r>
          </w:p>
        </w:tc>
      </w:tr>
      <w:tr w:rsidR="00500570" w:rsidRPr="00500570" w14:paraId="619ECD6C" w14:textId="77777777" w:rsidTr="00500570">
        <w:trPr>
          <w:trHeight w:val="97"/>
        </w:trPr>
        <w:tc>
          <w:tcPr>
            <w:tcW w:w="9751" w:type="dxa"/>
            <w:gridSpan w:val="6"/>
            <w:tcBorders>
              <w:top w:val="nil"/>
              <w:left w:val="nil"/>
              <w:bottom w:val="single" w:sz="4" w:space="0" w:color="auto"/>
              <w:right w:val="nil"/>
            </w:tcBorders>
          </w:tcPr>
          <w:p w14:paraId="03E0C97F" w14:textId="152427FA" w:rsidR="00500570" w:rsidRPr="00500570" w:rsidRDefault="00500570" w:rsidP="00500570">
            <w:pPr>
              <w:rPr>
                <w:rFonts w:ascii="Times New Roman" w:hAnsi="Times New Roman" w:cs="Times New Roman"/>
                <w:sz w:val="28"/>
                <w:szCs w:val="28"/>
                <w:shd w:val="clear" w:color="auto" w:fill="FFFFFF"/>
                <w:lang w:val="ru-RU"/>
              </w:rPr>
            </w:pPr>
            <w:r w:rsidRPr="00500570">
              <w:rPr>
                <w:rFonts w:ascii="Times New Roman" w:hAnsi="Times New Roman" w:cs="Times New Roman"/>
                <w:sz w:val="28"/>
                <w:szCs w:val="28"/>
                <w:shd w:val="clear" w:color="auto" w:fill="FFFFFF"/>
                <w:lang w:val="ru-RU"/>
              </w:rPr>
              <w:t>Продолжение таблицы 9</w:t>
            </w:r>
          </w:p>
        </w:tc>
      </w:tr>
      <w:tr w:rsidR="00500570" w:rsidRPr="00F84980" w14:paraId="4D4EAB8D" w14:textId="77777777" w:rsidTr="00500570">
        <w:trPr>
          <w:trHeight w:val="97"/>
        </w:trPr>
        <w:tc>
          <w:tcPr>
            <w:tcW w:w="3681" w:type="dxa"/>
            <w:tcBorders>
              <w:top w:val="single" w:sz="4" w:space="0" w:color="auto"/>
              <w:left w:val="single" w:sz="4" w:space="0" w:color="000000" w:themeColor="text1"/>
              <w:bottom w:val="nil"/>
              <w:right w:val="single" w:sz="4" w:space="0" w:color="000000" w:themeColor="text1"/>
            </w:tcBorders>
          </w:tcPr>
          <w:p w14:paraId="5C675319" w14:textId="617134CA" w:rsidR="00500570" w:rsidRPr="00F84980" w:rsidRDefault="00500570" w:rsidP="009913D4">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водонепроницаемой или спортивной</w:t>
            </w:r>
          </w:p>
        </w:tc>
        <w:tc>
          <w:tcPr>
            <w:tcW w:w="1134" w:type="dxa"/>
            <w:tcBorders>
              <w:top w:val="single" w:sz="4" w:space="0" w:color="auto"/>
              <w:left w:val="single" w:sz="4" w:space="0" w:color="000000" w:themeColor="text1"/>
              <w:bottom w:val="nil"/>
              <w:right w:val="single" w:sz="4" w:space="0" w:color="000000" w:themeColor="text1"/>
            </w:tcBorders>
          </w:tcPr>
          <w:p w14:paraId="02EBCD0A" w14:textId="77777777" w:rsidR="00500570" w:rsidRPr="00F84980" w:rsidRDefault="00500570" w:rsidP="009913D4">
            <w:pPr>
              <w:jc w:val="center"/>
              <w:rPr>
                <w:rFonts w:ascii="Times New Roman" w:hAnsi="Times New Roman" w:cs="Times New Roman"/>
                <w:sz w:val="24"/>
                <w:szCs w:val="28"/>
                <w:shd w:val="clear" w:color="auto" w:fill="FFFFFF"/>
                <w:lang w:val="ru-RU"/>
              </w:rPr>
            </w:pPr>
          </w:p>
        </w:tc>
        <w:tc>
          <w:tcPr>
            <w:tcW w:w="1276" w:type="dxa"/>
            <w:tcBorders>
              <w:top w:val="single" w:sz="4" w:space="0" w:color="auto"/>
              <w:left w:val="single" w:sz="4" w:space="0" w:color="000000" w:themeColor="text1"/>
              <w:bottom w:val="nil"/>
              <w:right w:val="single" w:sz="4" w:space="0" w:color="000000" w:themeColor="text1"/>
            </w:tcBorders>
          </w:tcPr>
          <w:p w14:paraId="2B259BC7" w14:textId="77777777" w:rsidR="00500570" w:rsidRPr="00F84980" w:rsidRDefault="00500570" w:rsidP="009913D4">
            <w:pPr>
              <w:jc w:val="center"/>
              <w:rPr>
                <w:rFonts w:ascii="Times New Roman" w:hAnsi="Times New Roman" w:cs="Times New Roman"/>
                <w:sz w:val="24"/>
                <w:szCs w:val="28"/>
                <w:shd w:val="clear" w:color="auto" w:fill="FFFFFF"/>
                <w:lang w:val="ru-RU"/>
              </w:rPr>
            </w:pPr>
          </w:p>
        </w:tc>
        <w:tc>
          <w:tcPr>
            <w:tcW w:w="1275" w:type="dxa"/>
            <w:tcBorders>
              <w:top w:val="single" w:sz="4" w:space="0" w:color="auto"/>
              <w:left w:val="single" w:sz="4" w:space="0" w:color="000000" w:themeColor="text1"/>
              <w:bottom w:val="nil"/>
              <w:right w:val="single" w:sz="4" w:space="0" w:color="000000" w:themeColor="text1"/>
            </w:tcBorders>
          </w:tcPr>
          <w:p w14:paraId="5CD5DC0A" w14:textId="77777777" w:rsidR="00500570" w:rsidRPr="00F84980" w:rsidRDefault="00500570" w:rsidP="009913D4">
            <w:pPr>
              <w:jc w:val="center"/>
              <w:rPr>
                <w:rFonts w:ascii="Times New Roman" w:hAnsi="Times New Roman" w:cs="Times New Roman"/>
                <w:sz w:val="24"/>
                <w:szCs w:val="28"/>
                <w:shd w:val="clear" w:color="auto" w:fill="FFFFFF"/>
                <w:lang w:val="ru-RU"/>
              </w:rPr>
            </w:pPr>
          </w:p>
        </w:tc>
        <w:tc>
          <w:tcPr>
            <w:tcW w:w="1276" w:type="dxa"/>
            <w:tcBorders>
              <w:top w:val="single" w:sz="4" w:space="0" w:color="auto"/>
              <w:left w:val="single" w:sz="4" w:space="0" w:color="000000" w:themeColor="text1"/>
              <w:bottom w:val="nil"/>
              <w:right w:val="single" w:sz="4" w:space="0" w:color="000000" w:themeColor="text1"/>
            </w:tcBorders>
          </w:tcPr>
          <w:p w14:paraId="136745B3" w14:textId="77777777" w:rsidR="00500570" w:rsidRPr="00F84980" w:rsidRDefault="00500570" w:rsidP="009913D4">
            <w:pPr>
              <w:jc w:val="center"/>
              <w:rPr>
                <w:rFonts w:ascii="Times New Roman" w:hAnsi="Times New Roman" w:cs="Times New Roman"/>
                <w:sz w:val="24"/>
                <w:szCs w:val="28"/>
                <w:shd w:val="clear" w:color="auto" w:fill="FFFFFF"/>
                <w:lang w:val="ru-RU"/>
              </w:rPr>
            </w:pPr>
          </w:p>
        </w:tc>
        <w:tc>
          <w:tcPr>
            <w:tcW w:w="1109" w:type="dxa"/>
            <w:tcBorders>
              <w:top w:val="single" w:sz="4" w:space="0" w:color="auto"/>
              <w:left w:val="single" w:sz="4" w:space="0" w:color="000000" w:themeColor="text1"/>
              <w:bottom w:val="nil"/>
              <w:right w:val="single" w:sz="4" w:space="0" w:color="000000" w:themeColor="text1"/>
            </w:tcBorders>
          </w:tcPr>
          <w:p w14:paraId="7BE9A43D" w14:textId="77777777" w:rsidR="00500570" w:rsidRPr="00F84980" w:rsidRDefault="00500570" w:rsidP="009913D4">
            <w:pPr>
              <w:jc w:val="center"/>
              <w:rPr>
                <w:rFonts w:ascii="Times New Roman" w:hAnsi="Times New Roman" w:cs="Times New Roman"/>
                <w:sz w:val="24"/>
                <w:szCs w:val="28"/>
                <w:shd w:val="clear" w:color="auto" w:fill="FFFFFF"/>
                <w:lang w:val="ru-RU"/>
              </w:rPr>
            </w:pPr>
          </w:p>
        </w:tc>
      </w:tr>
      <w:tr w:rsidR="004D4157" w:rsidRPr="00F84980" w14:paraId="45040DB2" w14:textId="77777777" w:rsidTr="00D95BE5">
        <w:trPr>
          <w:trHeight w:val="97"/>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B07AD" w14:textId="77777777" w:rsidR="004D4157" w:rsidRPr="00F84980" w:rsidRDefault="004D4157" w:rsidP="009913D4">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Обувь с верхом из кожи, кроме спортивной обуви, обуви с подноском защитным металлическим и обуви специальной разной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27A4C"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31,4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A9896"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50,9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CB0C0" w14:textId="77777777" w:rsidR="004D4157" w:rsidRPr="00F84980" w:rsidRDefault="004D4157"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52,2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56BC6" w14:textId="77777777" w:rsidR="004D4157" w:rsidRPr="00F84980" w:rsidRDefault="00806AB3"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48,6</w:t>
            </w:r>
          </w:p>
        </w:tc>
        <w:tc>
          <w:tcPr>
            <w:tcW w:w="1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46359" w14:textId="77777777" w:rsidR="004D4157" w:rsidRPr="00F84980" w:rsidRDefault="00806AB3"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51,7</w:t>
            </w:r>
          </w:p>
        </w:tc>
      </w:tr>
      <w:tr w:rsidR="004D4157" w:rsidRPr="00112A62" w14:paraId="37522799" w14:textId="77777777" w:rsidTr="00C666E7">
        <w:trPr>
          <w:trHeight w:val="97"/>
        </w:trPr>
        <w:tc>
          <w:tcPr>
            <w:tcW w:w="975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E40A0" w14:textId="77777777" w:rsidR="004D4157" w:rsidRPr="00F84980" w:rsidRDefault="004D4157" w:rsidP="00554FB8">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 xml:space="preserve">Примечание – составлено автором по данным Бюро статистики </w:t>
            </w:r>
            <w:r w:rsidR="006F7354">
              <w:rPr>
                <w:rFonts w:ascii="Times New Roman" w:hAnsi="Times New Roman" w:cs="Times New Roman"/>
                <w:sz w:val="24"/>
                <w:szCs w:val="28"/>
                <w:shd w:val="clear" w:color="auto" w:fill="FFFFFF"/>
                <w:lang w:val="ru-RU"/>
              </w:rPr>
              <w:t>АСПиР РК [132]</w:t>
            </w:r>
          </w:p>
        </w:tc>
      </w:tr>
    </w:tbl>
    <w:p w14:paraId="65C5DA84" w14:textId="77777777" w:rsidR="00DD0028" w:rsidRPr="00F84980" w:rsidRDefault="00DD0028" w:rsidP="009913D4">
      <w:pPr>
        <w:spacing w:after="0" w:line="240" w:lineRule="auto"/>
        <w:ind w:firstLine="709"/>
        <w:jc w:val="both"/>
        <w:rPr>
          <w:rFonts w:ascii="Times New Roman" w:hAnsi="Times New Roman" w:cs="Times New Roman"/>
          <w:sz w:val="28"/>
          <w:szCs w:val="28"/>
          <w:lang w:val="ru-RU"/>
        </w:rPr>
      </w:pPr>
    </w:p>
    <w:p w14:paraId="725CF429" w14:textId="44CD5DFA" w:rsidR="00132FFC" w:rsidRPr="00F84980" w:rsidRDefault="00A83A56" w:rsidP="009913D4">
      <w:pPr>
        <w:spacing w:after="0" w:line="240" w:lineRule="auto"/>
        <w:ind w:firstLine="709"/>
        <w:jc w:val="both"/>
        <w:rPr>
          <w:rFonts w:ascii="Times New Roman" w:eastAsia="Times New Roman" w:hAnsi="Times New Roman" w:cs="Times New Roman"/>
          <w:sz w:val="28"/>
          <w:szCs w:val="28"/>
          <w:lang w:val="ru-RU"/>
        </w:rPr>
      </w:pPr>
      <w:r w:rsidRPr="00F84980">
        <w:rPr>
          <w:rFonts w:ascii="Times New Roman" w:eastAsia="Times New Roman" w:hAnsi="Times New Roman" w:cs="Times New Roman"/>
          <w:sz w:val="28"/>
          <w:szCs w:val="28"/>
          <w:lang w:val="ru-RU"/>
        </w:rPr>
        <w:t>Потребление основных фондов в стоимостном отношении в процессе производства продукции легкой промышленности за последние 5 лет составляло порядка 3</w:t>
      </w:r>
      <w:r w:rsidR="003331B0" w:rsidRPr="00F84980">
        <w:rPr>
          <w:rFonts w:ascii="Times New Roman" w:eastAsia="Times New Roman" w:hAnsi="Times New Roman" w:cs="Times New Roman"/>
          <w:sz w:val="28"/>
          <w:szCs w:val="28"/>
          <w:lang w:val="ru-RU"/>
        </w:rPr>
        <w:t>6</w:t>
      </w:r>
      <w:r w:rsidRPr="00F84980">
        <w:rPr>
          <w:rFonts w:ascii="Times New Roman" w:eastAsia="Times New Roman" w:hAnsi="Times New Roman" w:cs="Times New Roman"/>
          <w:sz w:val="28"/>
          <w:szCs w:val="28"/>
          <w:lang w:val="ru-RU"/>
        </w:rPr>
        <w:t xml:space="preserve">% от балансовой стоимости. Увеличение потребления основных фондов отразилось на увеличении коэффициента износа, который возрос с </w:t>
      </w:r>
      <w:r w:rsidR="003331B0" w:rsidRPr="00F84980">
        <w:rPr>
          <w:rFonts w:ascii="Times New Roman" w:eastAsia="Times New Roman" w:hAnsi="Times New Roman" w:cs="Times New Roman"/>
          <w:sz w:val="28"/>
          <w:szCs w:val="28"/>
          <w:lang w:val="ru-RU"/>
        </w:rPr>
        <w:t>30,8</w:t>
      </w:r>
      <w:r w:rsidRPr="00F84980">
        <w:rPr>
          <w:rFonts w:ascii="Times New Roman" w:eastAsia="Times New Roman" w:hAnsi="Times New Roman" w:cs="Times New Roman"/>
          <w:sz w:val="28"/>
          <w:szCs w:val="28"/>
          <w:lang w:val="ru-RU"/>
        </w:rPr>
        <w:t>% в 201</w:t>
      </w:r>
      <w:r w:rsidR="003331B0" w:rsidRPr="00F84980">
        <w:rPr>
          <w:rFonts w:ascii="Times New Roman" w:eastAsia="Times New Roman" w:hAnsi="Times New Roman" w:cs="Times New Roman"/>
          <w:sz w:val="28"/>
          <w:szCs w:val="28"/>
          <w:lang w:val="ru-RU"/>
        </w:rPr>
        <w:t>6</w:t>
      </w:r>
      <w:r w:rsidRPr="00F84980">
        <w:rPr>
          <w:rFonts w:ascii="Times New Roman" w:eastAsia="Times New Roman" w:hAnsi="Times New Roman" w:cs="Times New Roman"/>
          <w:sz w:val="28"/>
          <w:szCs w:val="28"/>
          <w:lang w:val="ru-RU"/>
        </w:rPr>
        <w:t xml:space="preserve"> году до 3</w:t>
      </w:r>
      <w:r w:rsidR="003331B0" w:rsidRPr="00F84980">
        <w:rPr>
          <w:rFonts w:ascii="Times New Roman" w:eastAsia="Times New Roman" w:hAnsi="Times New Roman" w:cs="Times New Roman"/>
          <w:sz w:val="28"/>
          <w:szCs w:val="28"/>
          <w:lang w:val="ru-RU"/>
        </w:rPr>
        <w:t>9,</w:t>
      </w:r>
      <w:r w:rsidRPr="00F84980">
        <w:rPr>
          <w:rFonts w:ascii="Times New Roman" w:eastAsia="Times New Roman" w:hAnsi="Times New Roman" w:cs="Times New Roman"/>
          <w:sz w:val="28"/>
          <w:szCs w:val="28"/>
          <w:lang w:val="ru-RU"/>
        </w:rPr>
        <w:t>3% в 20</w:t>
      </w:r>
      <w:r w:rsidR="003331B0" w:rsidRPr="00F84980">
        <w:rPr>
          <w:rFonts w:ascii="Times New Roman" w:eastAsia="Times New Roman" w:hAnsi="Times New Roman" w:cs="Times New Roman"/>
          <w:sz w:val="28"/>
          <w:szCs w:val="28"/>
          <w:lang w:val="ru-RU"/>
        </w:rPr>
        <w:t>2</w:t>
      </w:r>
      <w:r w:rsidR="005320EB" w:rsidRPr="00F84980">
        <w:rPr>
          <w:rFonts w:ascii="Times New Roman" w:eastAsia="Times New Roman" w:hAnsi="Times New Roman" w:cs="Times New Roman"/>
          <w:sz w:val="28"/>
          <w:szCs w:val="28"/>
          <w:lang w:val="ru-RU"/>
        </w:rPr>
        <w:t>2</w:t>
      </w:r>
      <w:r w:rsidRPr="00F84980">
        <w:rPr>
          <w:rFonts w:ascii="Times New Roman" w:eastAsia="Times New Roman" w:hAnsi="Times New Roman" w:cs="Times New Roman"/>
          <w:sz w:val="28"/>
          <w:szCs w:val="28"/>
          <w:lang w:val="ru-RU"/>
        </w:rPr>
        <w:t xml:space="preserve"> году</w:t>
      </w:r>
      <w:r w:rsidR="00C92D11" w:rsidRPr="00F84980">
        <w:rPr>
          <w:rFonts w:ascii="Times New Roman" w:eastAsia="Times New Roman" w:hAnsi="Times New Roman" w:cs="Times New Roman"/>
          <w:sz w:val="28"/>
          <w:szCs w:val="28"/>
          <w:lang w:val="ru-RU"/>
        </w:rPr>
        <w:t xml:space="preserve"> (</w:t>
      </w:r>
      <w:r w:rsidR="007D7377">
        <w:rPr>
          <w:rFonts w:ascii="Times New Roman" w:eastAsia="Times New Roman" w:hAnsi="Times New Roman" w:cs="Times New Roman"/>
          <w:sz w:val="28"/>
          <w:szCs w:val="28"/>
          <w:lang w:val="ru-RU"/>
        </w:rPr>
        <w:t>Р</w:t>
      </w:r>
      <w:r w:rsidR="00C92D11" w:rsidRPr="00F84980">
        <w:rPr>
          <w:rFonts w:ascii="Times New Roman" w:eastAsia="Times New Roman" w:hAnsi="Times New Roman" w:cs="Times New Roman"/>
          <w:sz w:val="28"/>
          <w:szCs w:val="28"/>
          <w:lang w:val="ru-RU"/>
        </w:rPr>
        <w:t>исунок 1</w:t>
      </w:r>
      <w:r w:rsidR="00BD40CA">
        <w:rPr>
          <w:rFonts w:ascii="Times New Roman" w:eastAsia="Times New Roman" w:hAnsi="Times New Roman" w:cs="Times New Roman"/>
          <w:sz w:val="28"/>
          <w:szCs w:val="28"/>
          <w:lang w:val="ru-RU"/>
        </w:rPr>
        <w:t>9</w:t>
      </w:r>
      <w:r w:rsidR="00C92D11" w:rsidRPr="00F84980">
        <w:rPr>
          <w:rFonts w:ascii="Times New Roman" w:eastAsia="Times New Roman" w:hAnsi="Times New Roman" w:cs="Times New Roman"/>
          <w:sz w:val="28"/>
          <w:szCs w:val="28"/>
          <w:lang w:val="ru-RU"/>
        </w:rPr>
        <w:t>)</w:t>
      </w:r>
      <w:r w:rsidRPr="00F84980">
        <w:rPr>
          <w:rFonts w:ascii="Times New Roman" w:eastAsia="Times New Roman" w:hAnsi="Times New Roman" w:cs="Times New Roman"/>
          <w:sz w:val="28"/>
          <w:szCs w:val="28"/>
          <w:lang w:val="ru-RU"/>
        </w:rPr>
        <w:t xml:space="preserve">. </w:t>
      </w:r>
    </w:p>
    <w:p w14:paraId="730FAC8C" w14:textId="77777777" w:rsidR="00DE5D7C" w:rsidRPr="00F84980" w:rsidRDefault="00DE5D7C" w:rsidP="009913D4">
      <w:pPr>
        <w:spacing w:after="0" w:line="240" w:lineRule="auto"/>
        <w:ind w:firstLine="709"/>
        <w:jc w:val="both"/>
        <w:rPr>
          <w:rFonts w:ascii="Times New Roman" w:eastAsia="Times New Roman" w:hAnsi="Times New Roman" w:cs="Times New Roman"/>
          <w:sz w:val="28"/>
          <w:szCs w:val="27"/>
          <w:lang w:val="ru-RU"/>
        </w:rPr>
      </w:pPr>
    </w:p>
    <w:p w14:paraId="3B5B672D" w14:textId="77777777" w:rsidR="00DE5D7C" w:rsidRPr="00F84980" w:rsidRDefault="00DE5D7C" w:rsidP="009913D4">
      <w:pPr>
        <w:spacing w:after="0" w:line="240" w:lineRule="auto"/>
        <w:ind w:firstLine="709"/>
        <w:jc w:val="both"/>
        <w:rPr>
          <w:rFonts w:ascii="Times New Roman" w:eastAsia="Times New Roman" w:hAnsi="Times New Roman" w:cs="Times New Roman"/>
          <w:sz w:val="28"/>
          <w:szCs w:val="27"/>
          <w:lang w:val="ru-RU"/>
        </w:rPr>
      </w:pPr>
      <w:r w:rsidRPr="00F84980">
        <w:rPr>
          <w:rFonts w:ascii="Times New Roman" w:eastAsia="Times New Roman" w:hAnsi="Times New Roman" w:cs="Times New Roman"/>
          <w:noProof/>
          <w:sz w:val="16"/>
          <w:szCs w:val="16"/>
          <w:lang w:val="ru-RU" w:eastAsia="ru-RU"/>
        </w:rPr>
        <w:drawing>
          <wp:inline distT="0" distB="0" distL="0" distR="0" wp14:anchorId="3B9A9418" wp14:editId="50AFC24F">
            <wp:extent cx="5486400" cy="28479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C920DFA" w14:textId="7AAA14C3" w:rsidR="00C51A18" w:rsidRPr="00F84980" w:rsidRDefault="00C51A18" w:rsidP="009913D4">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Рисунок 1</w:t>
      </w:r>
      <w:r w:rsidR="00BD40CA">
        <w:rPr>
          <w:rFonts w:ascii="Times New Roman" w:hAnsi="Times New Roman" w:cs="Times New Roman"/>
          <w:sz w:val="28"/>
          <w:szCs w:val="28"/>
          <w:lang w:val="ru-RU"/>
        </w:rPr>
        <w:t>9</w:t>
      </w:r>
      <w:r w:rsidRPr="00F84980">
        <w:rPr>
          <w:rFonts w:ascii="Times New Roman" w:hAnsi="Times New Roman" w:cs="Times New Roman"/>
          <w:sz w:val="28"/>
          <w:szCs w:val="28"/>
          <w:lang w:val="ru-RU"/>
        </w:rPr>
        <w:t xml:space="preserve"> – Состояние основных фондов легкой промышленности в Казахстане</w:t>
      </w:r>
    </w:p>
    <w:p w14:paraId="6AE04EF2" w14:textId="77777777" w:rsidR="00C575AD" w:rsidRDefault="00C575AD" w:rsidP="009913D4">
      <w:pPr>
        <w:spacing w:after="0" w:line="240" w:lineRule="auto"/>
        <w:ind w:firstLine="709"/>
        <w:jc w:val="both"/>
        <w:rPr>
          <w:rFonts w:ascii="Times New Roman" w:hAnsi="Times New Roman" w:cs="Times New Roman"/>
          <w:sz w:val="24"/>
          <w:szCs w:val="28"/>
          <w:shd w:val="clear" w:color="auto" w:fill="FFFFFF"/>
          <w:lang w:val="ru-RU"/>
        </w:rPr>
      </w:pPr>
    </w:p>
    <w:p w14:paraId="4A2F077C" w14:textId="77777777" w:rsidR="00C51A18" w:rsidRPr="00F84980" w:rsidRDefault="00C51A18"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4"/>
          <w:szCs w:val="28"/>
          <w:shd w:val="clear" w:color="auto" w:fill="FFFFFF"/>
          <w:lang w:val="ru-RU"/>
        </w:rPr>
        <w:t xml:space="preserve">Примечание – составлено автором по данным Бюро статистики </w:t>
      </w:r>
      <w:r w:rsidR="006F7354">
        <w:rPr>
          <w:rFonts w:ascii="Times New Roman" w:hAnsi="Times New Roman" w:cs="Times New Roman"/>
          <w:sz w:val="24"/>
          <w:szCs w:val="28"/>
          <w:shd w:val="clear" w:color="auto" w:fill="FFFFFF"/>
          <w:lang w:val="ru-RU"/>
        </w:rPr>
        <w:t>АСПиР РК [132]</w:t>
      </w:r>
      <w:r w:rsidRPr="00F84980">
        <w:rPr>
          <w:rFonts w:ascii="Times New Roman" w:hAnsi="Times New Roman" w:cs="Times New Roman"/>
          <w:sz w:val="24"/>
          <w:szCs w:val="28"/>
          <w:shd w:val="clear" w:color="auto" w:fill="FFFFFF"/>
          <w:lang w:val="ru-RU"/>
        </w:rPr>
        <w:t xml:space="preserve"> </w:t>
      </w:r>
    </w:p>
    <w:p w14:paraId="093F0DD2" w14:textId="77777777" w:rsidR="00DE5D7C" w:rsidRPr="00F84980" w:rsidRDefault="00DE5D7C" w:rsidP="009913D4">
      <w:pPr>
        <w:spacing w:after="0" w:line="240" w:lineRule="auto"/>
        <w:ind w:firstLine="709"/>
        <w:jc w:val="both"/>
        <w:rPr>
          <w:rFonts w:ascii="Times New Roman" w:eastAsia="Times New Roman" w:hAnsi="Times New Roman" w:cs="Times New Roman"/>
          <w:sz w:val="28"/>
          <w:szCs w:val="27"/>
          <w:lang w:val="ru-RU"/>
        </w:rPr>
      </w:pPr>
    </w:p>
    <w:p w14:paraId="5301E8BC" w14:textId="77777777" w:rsidR="00A30D5F" w:rsidRPr="00F84980" w:rsidRDefault="00A30D5F" w:rsidP="009913D4">
      <w:pPr>
        <w:spacing w:after="0" w:line="240" w:lineRule="auto"/>
        <w:ind w:firstLine="709"/>
        <w:jc w:val="both"/>
        <w:rPr>
          <w:rFonts w:ascii="Times New Roman" w:eastAsia="Times New Roman" w:hAnsi="Times New Roman" w:cs="Times New Roman"/>
          <w:sz w:val="28"/>
          <w:szCs w:val="28"/>
          <w:lang w:val="ru-RU"/>
        </w:rPr>
      </w:pPr>
      <w:r w:rsidRPr="00F84980">
        <w:rPr>
          <w:rFonts w:ascii="Times New Roman" w:eastAsia="Times New Roman" w:hAnsi="Times New Roman" w:cs="Times New Roman"/>
          <w:sz w:val="28"/>
          <w:szCs w:val="28"/>
          <w:lang w:val="ru-RU"/>
        </w:rPr>
        <w:t xml:space="preserve">За последние </w:t>
      </w:r>
      <w:r w:rsidR="0092533E" w:rsidRPr="00F84980">
        <w:rPr>
          <w:rFonts w:ascii="Times New Roman" w:eastAsia="Times New Roman" w:hAnsi="Times New Roman" w:cs="Times New Roman"/>
          <w:sz w:val="28"/>
          <w:szCs w:val="28"/>
          <w:lang w:val="ru-RU"/>
        </w:rPr>
        <w:t>пять</w:t>
      </w:r>
      <w:r w:rsidRPr="00F84980">
        <w:rPr>
          <w:rFonts w:ascii="Times New Roman" w:eastAsia="Times New Roman" w:hAnsi="Times New Roman" w:cs="Times New Roman"/>
          <w:sz w:val="28"/>
          <w:szCs w:val="28"/>
          <w:lang w:val="ru-RU"/>
        </w:rPr>
        <w:t xml:space="preserve"> лет уровень износа основных средств легкой промышленности изменялся незначительно и в среднем составил около 35%. Ввод новых основных средств, среднегодовой объем которых в стоимостном выражении составил порядка 3,9 млрд. тенге, частично компенсировал увеличение износа. При этом, среднегодовое значение коэффициента обновления основных средств в 201</w:t>
      </w:r>
      <w:r w:rsidR="00C51A18" w:rsidRPr="00F84980">
        <w:rPr>
          <w:rFonts w:ascii="Times New Roman" w:eastAsia="Times New Roman" w:hAnsi="Times New Roman" w:cs="Times New Roman"/>
          <w:sz w:val="28"/>
          <w:szCs w:val="28"/>
          <w:lang w:val="ru-RU"/>
        </w:rPr>
        <w:t>8</w:t>
      </w:r>
      <w:r w:rsidRPr="00F84980">
        <w:rPr>
          <w:rFonts w:ascii="Times New Roman" w:eastAsia="Times New Roman" w:hAnsi="Times New Roman" w:cs="Times New Roman"/>
          <w:sz w:val="28"/>
          <w:szCs w:val="28"/>
          <w:lang w:val="ru-RU"/>
        </w:rPr>
        <w:t>-202</w:t>
      </w:r>
      <w:r w:rsidR="00C51A18" w:rsidRPr="00F84980">
        <w:rPr>
          <w:rFonts w:ascii="Times New Roman" w:eastAsia="Times New Roman" w:hAnsi="Times New Roman" w:cs="Times New Roman"/>
          <w:sz w:val="28"/>
          <w:szCs w:val="28"/>
          <w:lang w:val="ru-RU"/>
        </w:rPr>
        <w:t xml:space="preserve">2 </w:t>
      </w:r>
      <w:r w:rsidRPr="00F84980">
        <w:rPr>
          <w:rFonts w:ascii="Times New Roman" w:eastAsia="Times New Roman" w:hAnsi="Times New Roman" w:cs="Times New Roman"/>
          <w:sz w:val="28"/>
          <w:szCs w:val="28"/>
          <w:lang w:val="ru-RU"/>
        </w:rPr>
        <w:t>составил около 8,</w:t>
      </w:r>
      <w:r w:rsidR="00C51A18" w:rsidRPr="00F84980">
        <w:rPr>
          <w:rFonts w:ascii="Times New Roman" w:eastAsia="Times New Roman" w:hAnsi="Times New Roman" w:cs="Times New Roman"/>
          <w:sz w:val="28"/>
          <w:szCs w:val="28"/>
          <w:lang w:val="ru-RU"/>
        </w:rPr>
        <w:t>9</w:t>
      </w:r>
      <w:r w:rsidRPr="00F84980">
        <w:rPr>
          <w:rFonts w:ascii="Times New Roman" w:eastAsia="Times New Roman" w:hAnsi="Times New Roman" w:cs="Times New Roman"/>
          <w:sz w:val="28"/>
          <w:szCs w:val="28"/>
          <w:lang w:val="ru-RU"/>
        </w:rPr>
        <w:t>%. В 2018 году наблюдается сокращение основных фондов предприятий легкой промышленности по первоначальной стоимости, что вероятнее всего, связано со значительной ликвидацией и списанием основных средств в сравнении с другими годами</w:t>
      </w:r>
      <w:r w:rsidR="0004043F" w:rsidRPr="0004043F">
        <w:rPr>
          <w:rFonts w:ascii="Times New Roman" w:eastAsia="Times New Roman" w:hAnsi="Times New Roman" w:cs="Times New Roman"/>
          <w:sz w:val="28"/>
          <w:szCs w:val="28"/>
          <w:lang w:val="ru-RU"/>
        </w:rPr>
        <w:t xml:space="preserve"> [1</w:t>
      </w:r>
      <w:r w:rsidR="006F7354">
        <w:rPr>
          <w:rFonts w:ascii="Times New Roman" w:eastAsia="Times New Roman" w:hAnsi="Times New Roman" w:cs="Times New Roman"/>
          <w:sz w:val="28"/>
          <w:szCs w:val="28"/>
          <w:lang w:val="ru-RU"/>
        </w:rPr>
        <w:t>38</w:t>
      </w:r>
      <w:r w:rsidR="0004043F" w:rsidRPr="0004043F">
        <w:rPr>
          <w:rFonts w:ascii="Times New Roman" w:eastAsia="Times New Roman" w:hAnsi="Times New Roman" w:cs="Times New Roman"/>
          <w:sz w:val="28"/>
          <w:szCs w:val="28"/>
          <w:lang w:val="ru-RU"/>
        </w:rPr>
        <w:t>]</w:t>
      </w:r>
      <w:r w:rsidRPr="00F84980">
        <w:rPr>
          <w:rFonts w:ascii="Times New Roman" w:eastAsia="Times New Roman" w:hAnsi="Times New Roman" w:cs="Times New Roman"/>
          <w:sz w:val="28"/>
          <w:szCs w:val="28"/>
          <w:lang w:val="ru-RU"/>
        </w:rPr>
        <w:t>.</w:t>
      </w:r>
    </w:p>
    <w:p w14:paraId="0B4A5E06" w14:textId="77777777" w:rsidR="008E3C35" w:rsidRPr="00F84980" w:rsidRDefault="0086674F" w:rsidP="009913D4">
      <w:pPr>
        <w:spacing w:after="0" w:line="240" w:lineRule="auto"/>
        <w:ind w:firstLine="709"/>
        <w:jc w:val="both"/>
        <w:rPr>
          <w:rFonts w:ascii="Times New Roman" w:eastAsia="Times New Roman" w:hAnsi="Times New Roman" w:cs="Times New Roman"/>
          <w:sz w:val="28"/>
          <w:szCs w:val="28"/>
          <w:lang w:val="ru-RU"/>
        </w:rPr>
      </w:pPr>
      <w:r w:rsidRPr="00F84980">
        <w:rPr>
          <w:rFonts w:ascii="Times New Roman" w:eastAsia="Times New Roman" w:hAnsi="Times New Roman" w:cs="Times New Roman"/>
          <w:sz w:val="28"/>
          <w:szCs w:val="27"/>
          <w:lang w:val="ru-RU"/>
        </w:rPr>
        <w:t>Анализ фондоотдачи основных средств легкой промышленности демонстрирует тенденцию к увеличению показателя. Так, в 201</w:t>
      </w:r>
      <w:r w:rsidR="00C51A18" w:rsidRPr="00F84980">
        <w:rPr>
          <w:rFonts w:ascii="Times New Roman" w:eastAsia="Times New Roman" w:hAnsi="Times New Roman" w:cs="Times New Roman"/>
          <w:sz w:val="28"/>
          <w:szCs w:val="27"/>
          <w:lang w:val="ru-RU"/>
        </w:rPr>
        <w:t>8</w:t>
      </w:r>
      <w:r w:rsidRPr="00F84980">
        <w:rPr>
          <w:rFonts w:ascii="Times New Roman" w:eastAsia="Times New Roman" w:hAnsi="Times New Roman" w:cs="Times New Roman"/>
          <w:sz w:val="28"/>
          <w:szCs w:val="27"/>
          <w:lang w:val="ru-RU"/>
        </w:rPr>
        <w:t xml:space="preserve"> году на один тенге основных фондов создавалось 1,</w:t>
      </w:r>
      <w:r w:rsidR="00C51A18" w:rsidRPr="00F84980">
        <w:rPr>
          <w:rFonts w:ascii="Times New Roman" w:eastAsia="Times New Roman" w:hAnsi="Times New Roman" w:cs="Times New Roman"/>
          <w:sz w:val="28"/>
          <w:szCs w:val="27"/>
          <w:lang w:val="ru-RU"/>
        </w:rPr>
        <w:t>8</w:t>
      </w:r>
      <w:r w:rsidRPr="00F84980">
        <w:rPr>
          <w:rFonts w:ascii="Times New Roman" w:eastAsia="Times New Roman" w:hAnsi="Times New Roman" w:cs="Times New Roman"/>
          <w:sz w:val="28"/>
          <w:szCs w:val="27"/>
          <w:lang w:val="ru-RU"/>
        </w:rPr>
        <w:t>8 тенге конечного продукта, а в 202</w:t>
      </w:r>
      <w:r w:rsidR="00C51A18" w:rsidRPr="00F84980">
        <w:rPr>
          <w:rFonts w:ascii="Times New Roman" w:eastAsia="Times New Roman" w:hAnsi="Times New Roman" w:cs="Times New Roman"/>
          <w:sz w:val="28"/>
          <w:szCs w:val="27"/>
          <w:lang w:val="ru-RU"/>
        </w:rPr>
        <w:t>2</w:t>
      </w:r>
      <w:r w:rsidRPr="00F84980">
        <w:rPr>
          <w:rFonts w:ascii="Times New Roman" w:eastAsia="Times New Roman" w:hAnsi="Times New Roman" w:cs="Times New Roman"/>
          <w:sz w:val="28"/>
          <w:szCs w:val="27"/>
          <w:lang w:val="ru-RU"/>
        </w:rPr>
        <w:t xml:space="preserve"> году - уже 2,</w:t>
      </w:r>
      <w:r w:rsidR="00C51A18" w:rsidRPr="00F84980">
        <w:rPr>
          <w:rFonts w:ascii="Times New Roman" w:eastAsia="Times New Roman" w:hAnsi="Times New Roman" w:cs="Times New Roman"/>
          <w:sz w:val="28"/>
          <w:szCs w:val="27"/>
          <w:lang w:val="ru-RU"/>
        </w:rPr>
        <w:t>96</w:t>
      </w:r>
      <w:r w:rsidRPr="00F84980">
        <w:rPr>
          <w:rFonts w:ascii="Times New Roman" w:eastAsia="Times New Roman" w:hAnsi="Times New Roman" w:cs="Times New Roman"/>
          <w:sz w:val="28"/>
          <w:szCs w:val="27"/>
          <w:lang w:val="ru-RU"/>
        </w:rPr>
        <w:t xml:space="preserve"> тенге</w:t>
      </w:r>
      <w:r w:rsidR="0004043F">
        <w:rPr>
          <w:rFonts w:ascii="Times New Roman" w:eastAsia="Times New Roman" w:hAnsi="Times New Roman" w:cs="Times New Roman"/>
          <w:sz w:val="28"/>
          <w:szCs w:val="27"/>
          <w:lang w:val="ru-RU"/>
        </w:rPr>
        <w:t xml:space="preserve"> </w:t>
      </w:r>
      <w:r w:rsidR="0004043F" w:rsidRPr="0004043F">
        <w:rPr>
          <w:rFonts w:ascii="Times New Roman" w:eastAsia="Times New Roman" w:hAnsi="Times New Roman" w:cs="Times New Roman"/>
          <w:sz w:val="28"/>
          <w:szCs w:val="27"/>
          <w:lang w:val="ru-RU"/>
        </w:rPr>
        <w:t>[1</w:t>
      </w:r>
      <w:r w:rsidR="006F7354">
        <w:rPr>
          <w:rFonts w:ascii="Times New Roman" w:eastAsia="Times New Roman" w:hAnsi="Times New Roman" w:cs="Times New Roman"/>
          <w:sz w:val="28"/>
          <w:szCs w:val="27"/>
          <w:lang w:val="ru-RU"/>
        </w:rPr>
        <w:t>39</w:t>
      </w:r>
      <w:r w:rsidR="0004043F" w:rsidRPr="0004043F">
        <w:rPr>
          <w:rFonts w:ascii="Times New Roman" w:eastAsia="Times New Roman" w:hAnsi="Times New Roman" w:cs="Times New Roman"/>
          <w:sz w:val="28"/>
          <w:szCs w:val="27"/>
          <w:lang w:val="ru-RU"/>
        </w:rPr>
        <w:t>]</w:t>
      </w:r>
      <w:r w:rsidRPr="00F84980">
        <w:rPr>
          <w:rFonts w:ascii="Times New Roman" w:eastAsia="Times New Roman" w:hAnsi="Times New Roman" w:cs="Times New Roman"/>
          <w:sz w:val="28"/>
          <w:szCs w:val="27"/>
          <w:lang w:val="ru-RU"/>
        </w:rPr>
        <w:t>. Увеличение показателя в большей степени связано с сокращением инвестиций в основные фонды, и возможным снижением себестоимости конечной продукции легкой промышленности.</w:t>
      </w:r>
      <w:r w:rsidR="00101293">
        <w:rPr>
          <w:rFonts w:ascii="Times New Roman" w:eastAsia="Times New Roman" w:hAnsi="Times New Roman" w:cs="Times New Roman"/>
          <w:sz w:val="28"/>
          <w:szCs w:val="27"/>
          <w:lang w:val="ru-RU"/>
        </w:rPr>
        <w:t xml:space="preserve"> И это факт выступает одним из сдерживающих факторов развития отрасли. Обусловлено это тем, что </w:t>
      </w:r>
      <w:r w:rsidR="00101293">
        <w:rPr>
          <w:rFonts w:ascii="Times New Roman" w:eastAsia="Times New Roman" w:hAnsi="Times New Roman" w:cs="Times New Roman"/>
          <w:sz w:val="28"/>
          <w:szCs w:val="28"/>
          <w:lang w:val="ru-RU"/>
        </w:rPr>
        <w:t>п</w:t>
      </w:r>
      <w:r w:rsidR="00BB376E" w:rsidRPr="00F84980">
        <w:rPr>
          <w:rFonts w:ascii="Times New Roman" w:eastAsia="Times New Roman" w:hAnsi="Times New Roman" w:cs="Times New Roman"/>
          <w:sz w:val="28"/>
          <w:szCs w:val="28"/>
          <w:lang w:val="ru-RU"/>
        </w:rPr>
        <w:t>редприятиям</w:t>
      </w:r>
      <w:r w:rsidR="00E020F8" w:rsidRPr="00F84980">
        <w:rPr>
          <w:rFonts w:ascii="Times New Roman" w:eastAsia="Times New Roman" w:hAnsi="Times New Roman" w:cs="Times New Roman"/>
          <w:sz w:val="28"/>
          <w:szCs w:val="28"/>
          <w:lang w:val="ru-RU"/>
        </w:rPr>
        <w:t xml:space="preserve"> </w:t>
      </w:r>
      <w:r w:rsidR="00FC04CB" w:rsidRPr="00F84980">
        <w:rPr>
          <w:rFonts w:ascii="Times New Roman" w:eastAsia="Times New Roman" w:hAnsi="Times New Roman" w:cs="Times New Roman"/>
          <w:sz w:val="28"/>
          <w:szCs w:val="28"/>
          <w:lang w:val="ru-RU"/>
        </w:rPr>
        <w:t xml:space="preserve">малого и среднего </w:t>
      </w:r>
      <w:r w:rsidR="00101293">
        <w:rPr>
          <w:rFonts w:ascii="Times New Roman" w:eastAsia="Times New Roman" w:hAnsi="Times New Roman" w:cs="Times New Roman"/>
          <w:sz w:val="28"/>
          <w:szCs w:val="28"/>
          <w:lang w:val="ru-RU"/>
        </w:rPr>
        <w:t>бизнеса</w:t>
      </w:r>
      <w:r w:rsidR="00BB376E" w:rsidRPr="00F84980">
        <w:rPr>
          <w:rFonts w:ascii="Times New Roman" w:eastAsia="Times New Roman" w:hAnsi="Times New Roman" w:cs="Times New Roman"/>
          <w:sz w:val="28"/>
          <w:szCs w:val="28"/>
          <w:lang w:val="ru-RU"/>
        </w:rPr>
        <w:t>,</w:t>
      </w:r>
      <w:r w:rsidR="00E020F8" w:rsidRPr="00F84980">
        <w:rPr>
          <w:rFonts w:ascii="Times New Roman" w:eastAsia="Times New Roman" w:hAnsi="Times New Roman" w:cs="Times New Roman"/>
          <w:sz w:val="28"/>
          <w:szCs w:val="28"/>
          <w:lang w:val="ru-RU"/>
        </w:rPr>
        <w:t xml:space="preserve"> </w:t>
      </w:r>
      <w:r w:rsidR="00101293">
        <w:rPr>
          <w:rFonts w:ascii="Times New Roman" w:eastAsia="Times New Roman" w:hAnsi="Times New Roman" w:cs="Times New Roman"/>
          <w:sz w:val="28"/>
          <w:szCs w:val="28"/>
          <w:lang w:val="ru-RU"/>
        </w:rPr>
        <w:t xml:space="preserve">из </w:t>
      </w:r>
      <w:r w:rsidR="00BB376E" w:rsidRPr="00F84980">
        <w:rPr>
          <w:rFonts w:ascii="Times New Roman" w:eastAsia="Times New Roman" w:hAnsi="Times New Roman" w:cs="Times New Roman"/>
          <w:sz w:val="28"/>
          <w:szCs w:val="28"/>
          <w:lang w:val="ru-RU"/>
        </w:rPr>
        <w:t>которы</w:t>
      </w:r>
      <w:r w:rsidR="00101293">
        <w:rPr>
          <w:rFonts w:ascii="Times New Roman" w:eastAsia="Times New Roman" w:hAnsi="Times New Roman" w:cs="Times New Roman"/>
          <w:sz w:val="28"/>
          <w:szCs w:val="28"/>
          <w:lang w:val="ru-RU"/>
        </w:rPr>
        <w:t xml:space="preserve">х и состоит в основном </w:t>
      </w:r>
      <w:r w:rsidR="00E020F8" w:rsidRPr="00F84980">
        <w:rPr>
          <w:rFonts w:ascii="Times New Roman" w:eastAsia="Times New Roman" w:hAnsi="Times New Roman" w:cs="Times New Roman"/>
          <w:sz w:val="28"/>
          <w:szCs w:val="28"/>
          <w:lang w:val="ru-RU"/>
        </w:rPr>
        <w:t>легк</w:t>
      </w:r>
      <w:r w:rsidR="00101293">
        <w:rPr>
          <w:rFonts w:ascii="Times New Roman" w:eastAsia="Times New Roman" w:hAnsi="Times New Roman" w:cs="Times New Roman"/>
          <w:sz w:val="28"/>
          <w:szCs w:val="28"/>
          <w:lang w:val="ru-RU"/>
        </w:rPr>
        <w:t>ая промышленность страны</w:t>
      </w:r>
      <w:r w:rsidR="00BB376E" w:rsidRPr="00F84980">
        <w:rPr>
          <w:rFonts w:ascii="Times New Roman" w:eastAsia="Times New Roman" w:hAnsi="Times New Roman" w:cs="Times New Roman"/>
          <w:sz w:val="28"/>
          <w:szCs w:val="28"/>
          <w:lang w:val="ru-RU"/>
        </w:rPr>
        <w:t xml:space="preserve">, </w:t>
      </w:r>
      <w:r w:rsidR="00101293">
        <w:rPr>
          <w:rFonts w:ascii="Times New Roman" w:eastAsia="Times New Roman" w:hAnsi="Times New Roman" w:cs="Times New Roman"/>
          <w:sz w:val="28"/>
          <w:szCs w:val="28"/>
          <w:lang w:val="ru-RU"/>
        </w:rPr>
        <w:t>практически невозможно</w:t>
      </w:r>
      <w:r w:rsidR="00BB376E" w:rsidRPr="00F84980">
        <w:rPr>
          <w:rFonts w:ascii="Times New Roman" w:eastAsia="Times New Roman" w:hAnsi="Times New Roman" w:cs="Times New Roman"/>
          <w:sz w:val="28"/>
          <w:szCs w:val="28"/>
          <w:lang w:val="ru-RU"/>
        </w:rPr>
        <w:t xml:space="preserve"> получить кредит на развитие</w:t>
      </w:r>
      <w:r w:rsidR="00E020F8" w:rsidRPr="00F84980">
        <w:rPr>
          <w:rFonts w:ascii="Times New Roman" w:eastAsia="Times New Roman" w:hAnsi="Times New Roman" w:cs="Times New Roman"/>
          <w:sz w:val="28"/>
          <w:szCs w:val="28"/>
          <w:lang w:val="ru-RU"/>
        </w:rPr>
        <w:t xml:space="preserve"> </w:t>
      </w:r>
      <w:r w:rsidR="00101293">
        <w:rPr>
          <w:rFonts w:ascii="Times New Roman" w:eastAsia="Times New Roman" w:hAnsi="Times New Roman" w:cs="Times New Roman"/>
          <w:sz w:val="28"/>
          <w:szCs w:val="28"/>
          <w:lang w:val="ru-RU"/>
        </w:rPr>
        <w:t xml:space="preserve">на льготных условиях из-за </w:t>
      </w:r>
      <w:r w:rsidR="00BB376E" w:rsidRPr="00F84980">
        <w:rPr>
          <w:rFonts w:ascii="Times New Roman" w:eastAsia="Times New Roman" w:hAnsi="Times New Roman" w:cs="Times New Roman"/>
          <w:sz w:val="28"/>
          <w:szCs w:val="28"/>
          <w:lang w:val="ru-RU"/>
        </w:rPr>
        <w:t>дефицита залогов</w:t>
      </w:r>
      <w:r w:rsidR="00101293">
        <w:rPr>
          <w:rFonts w:ascii="Times New Roman" w:eastAsia="Times New Roman" w:hAnsi="Times New Roman" w:cs="Times New Roman"/>
          <w:sz w:val="28"/>
          <w:szCs w:val="28"/>
          <w:lang w:val="ru-RU"/>
        </w:rPr>
        <w:t>ой</w:t>
      </w:r>
      <w:r w:rsidR="00BB376E" w:rsidRPr="00F84980">
        <w:rPr>
          <w:rFonts w:ascii="Times New Roman" w:eastAsia="Times New Roman" w:hAnsi="Times New Roman" w:cs="Times New Roman"/>
          <w:sz w:val="28"/>
          <w:szCs w:val="28"/>
          <w:lang w:val="ru-RU"/>
        </w:rPr>
        <w:t xml:space="preserve"> баз</w:t>
      </w:r>
      <w:r w:rsidR="00101293">
        <w:rPr>
          <w:rFonts w:ascii="Times New Roman" w:eastAsia="Times New Roman" w:hAnsi="Times New Roman" w:cs="Times New Roman"/>
          <w:sz w:val="28"/>
          <w:szCs w:val="28"/>
          <w:lang w:val="ru-RU"/>
        </w:rPr>
        <w:t>ы</w:t>
      </w:r>
      <w:r w:rsidR="00BB376E" w:rsidRPr="00F84980">
        <w:rPr>
          <w:rFonts w:ascii="Times New Roman" w:eastAsia="Times New Roman" w:hAnsi="Times New Roman" w:cs="Times New Roman"/>
          <w:sz w:val="28"/>
          <w:szCs w:val="28"/>
          <w:lang w:val="ru-RU"/>
        </w:rPr>
        <w:t xml:space="preserve">, </w:t>
      </w:r>
      <w:r w:rsidR="00101293">
        <w:rPr>
          <w:rFonts w:ascii="Times New Roman" w:eastAsia="Times New Roman" w:hAnsi="Times New Roman" w:cs="Times New Roman"/>
          <w:sz w:val="28"/>
          <w:szCs w:val="28"/>
          <w:lang w:val="ru-RU"/>
        </w:rPr>
        <w:t>в сравнении с</w:t>
      </w:r>
      <w:r w:rsidR="00BB376E" w:rsidRPr="00F84980">
        <w:rPr>
          <w:rFonts w:ascii="Times New Roman" w:eastAsia="Times New Roman" w:hAnsi="Times New Roman" w:cs="Times New Roman"/>
          <w:sz w:val="28"/>
          <w:szCs w:val="28"/>
          <w:lang w:val="ru-RU"/>
        </w:rPr>
        <w:t xml:space="preserve"> крупны</w:t>
      </w:r>
      <w:r w:rsidR="00101293">
        <w:rPr>
          <w:rFonts w:ascii="Times New Roman" w:eastAsia="Times New Roman" w:hAnsi="Times New Roman" w:cs="Times New Roman"/>
          <w:sz w:val="28"/>
          <w:szCs w:val="28"/>
          <w:lang w:val="ru-RU"/>
        </w:rPr>
        <w:t xml:space="preserve">ми </w:t>
      </w:r>
      <w:r w:rsidR="00BB376E" w:rsidRPr="00F84980">
        <w:rPr>
          <w:rFonts w:ascii="Times New Roman" w:eastAsia="Times New Roman" w:hAnsi="Times New Roman" w:cs="Times New Roman"/>
          <w:sz w:val="28"/>
          <w:szCs w:val="28"/>
          <w:lang w:val="ru-RU"/>
        </w:rPr>
        <w:t>предприятия</w:t>
      </w:r>
      <w:r w:rsidR="00101293">
        <w:rPr>
          <w:rFonts w:ascii="Times New Roman" w:eastAsia="Times New Roman" w:hAnsi="Times New Roman" w:cs="Times New Roman"/>
          <w:sz w:val="28"/>
          <w:szCs w:val="28"/>
          <w:lang w:val="ru-RU"/>
        </w:rPr>
        <w:t>ми.</w:t>
      </w:r>
      <w:r w:rsidR="00BB376E" w:rsidRPr="00F84980">
        <w:rPr>
          <w:rFonts w:ascii="Times New Roman" w:eastAsia="Times New Roman" w:hAnsi="Times New Roman" w:cs="Times New Roman"/>
          <w:sz w:val="28"/>
          <w:szCs w:val="28"/>
          <w:lang w:val="ru-RU"/>
        </w:rPr>
        <w:t xml:space="preserve"> </w:t>
      </w:r>
      <w:r w:rsidR="00101293">
        <w:rPr>
          <w:rFonts w:ascii="Times New Roman" w:eastAsia="Times New Roman" w:hAnsi="Times New Roman" w:cs="Times New Roman"/>
          <w:sz w:val="28"/>
          <w:szCs w:val="28"/>
          <w:lang w:val="ru-RU"/>
        </w:rPr>
        <w:t>Тогда как</w:t>
      </w:r>
      <w:r w:rsidR="00BB376E" w:rsidRPr="00F84980">
        <w:rPr>
          <w:rFonts w:ascii="Times New Roman" w:eastAsia="Times New Roman" w:hAnsi="Times New Roman" w:cs="Times New Roman"/>
          <w:sz w:val="28"/>
          <w:szCs w:val="28"/>
          <w:lang w:val="ru-RU"/>
        </w:rPr>
        <w:t xml:space="preserve"> </w:t>
      </w:r>
      <w:r w:rsidR="00101293">
        <w:rPr>
          <w:rFonts w:ascii="Times New Roman" w:eastAsia="Times New Roman" w:hAnsi="Times New Roman" w:cs="Times New Roman"/>
          <w:sz w:val="28"/>
          <w:szCs w:val="28"/>
          <w:lang w:val="ru-RU"/>
        </w:rPr>
        <w:t xml:space="preserve">модернизация требует значительных систематических вливаний, а </w:t>
      </w:r>
      <w:r w:rsidR="00BB376E" w:rsidRPr="00F84980">
        <w:rPr>
          <w:rFonts w:ascii="Times New Roman" w:eastAsia="Times New Roman" w:hAnsi="Times New Roman" w:cs="Times New Roman"/>
          <w:sz w:val="28"/>
          <w:szCs w:val="28"/>
          <w:lang w:val="ru-RU"/>
        </w:rPr>
        <w:t>собственных средств.</w:t>
      </w:r>
      <w:r w:rsidR="0084022F">
        <w:rPr>
          <w:rFonts w:ascii="Times New Roman" w:eastAsia="Times New Roman" w:hAnsi="Times New Roman" w:cs="Times New Roman"/>
          <w:sz w:val="28"/>
          <w:szCs w:val="28"/>
          <w:lang w:val="ru-RU"/>
        </w:rPr>
        <w:t xml:space="preserve"> В этих условиях особу значимость приобретают вопросы инвестирования в отрасль на приемлемых для всех сторон условий</w:t>
      </w:r>
      <w:r w:rsidR="00634EE0">
        <w:rPr>
          <w:rFonts w:ascii="Times New Roman" w:eastAsia="Times New Roman" w:hAnsi="Times New Roman" w:cs="Times New Roman"/>
          <w:sz w:val="28"/>
          <w:szCs w:val="28"/>
          <w:lang w:val="ru-RU"/>
        </w:rPr>
        <w:t xml:space="preserve"> </w:t>
      </w:r>
      <w:r w:rsidR="008E3C35" w:rsidRPr="0079317E">
        <w:rPr>
          <w:rFonts w:ascii="Times New Roman" w:eastAsia="Times New Roman" w:hAnsi="Times New Roman" w:cs="Times New Roman"/>
          <w:sz w:val="28"/>
          <w:szCs w:val="28"/>
          <w:lang w:val="ru-RU"/>
        </w:rPr>
        <w:t>[</w:t>
      </w:r>
      <w:r w:rsidR="00922021" w:rsidRPr="0079317E">
        <w:rPr>
          <w:rFonts w:ascii="Times New Roman" w:eastAsia="Times New Roman" w:hAnsi="Times New Roman" w:cs="Times New Roman"/>
          <w:sz w:val="28"/>
          <w:szCs w:val="28"/>
          <w:lang w:val="ru-RU"/>
        </w:rPr>
        <w:t>1</w:t>
      </w:r>
      <w:r w:rsidR="006F7354">
        <w:rPr>
          <w:rFonts w:ascii="Times New Roman" w:eastAsia="Times New Roman" w:hAnsi="Times New Roman" w:cs="Times New Roman"/>
          <w:sz w:val="28"/>
          <w:szCs w:val="28"/>
          <w:lang w:val="ru-RU"/>
        </w:rPr>
        <w:t>4</w:t>
      </w:r>
      <w:r w:rsidR="00922021" w:rsidRPr="0079317E">
        <w:rPr>
          <w:rFonts w:ascii="Times New Roman" w:eastAsia="Times New Roman" w:hAnsi="Times New Roman" w:cs="Times New Roman"/>
          <w:sz w:val="28"/>
          <w:szCs w:val="28"/>
          <w:lang w:val="ru-RU"/>
        </w:rPr>
        <w:t>0</w:t>
      </w:r>
      <w:r w:rsidR="008E3C35" w:rsidRPr="0079317E">
        <w:rPr>
          <w:rFonts w:ascii="Times New Roman" w:eastAsia="Times New Roman" w:hAnsi="Times New Roman" w:cs="Times New Roman"/>
          <w:sz w:val="28"/>
          <w:szCs w:val="28"/>
          <w:lang w:val="ru-RU"/>
        </w:rPr>
        <w:t>].</w:t>
      </w:r>
    </w:p>
    <w:p w14:paraId="3F05CAF8" w14:textId="1CA9BECD" w:rsidR="00CB5F60" w:rsidRPr="00F84980" w:rsidRDefault="00757EF9" w:rsidP="009913D4">
      <w:pPr>
        <w:spacing w:after="0" w:line="240" w:lineRule="auto"/>
        <w:ind w:firstLine="709"/>
        <w:jc w:val="both"/>
        <w:rPr>
          <w:rFonts w:ascii="Times New Roman" w:eastAsia="Times New Roman" w:hAnsi="Times New Roman" w:cs="Times New Roman"/>
          <w:sz w:val="28"/>
          <w:szCs w:val="27"/>
          <w:lang w:val="ru-RU"/>
        </w:rPr>
      </w:pPr>
      <w:r w:rsidRPr="00F84980">
        <w:rPr>
          <w:rFonts w:ascii="Times New Roman" w:eastAsia="Times New Roman" w:hAnsi="Times New Roman" w:cs="Times New Roman"/>
          <w:sz w:val="28"/>
          <w:szCs w:val="27"/>
          <w:lang w:val="ru-RU"/>
        </w:rPr>
        <w:t>Инвестиции в основной капитал легкой промышленности незначительны и составляют около 0,10-0,1</w:t>
      </w:r>
      <w:r w:rsidR="00B06ADD">
        <w:rPr>
          <w:rFonts w:ascii="Times New Roman" w:eastAsia="Times New Roman" w:hAnsi="Times New Roman" w:cs="Times New Roman"/>
          <w:sz w:val="28"/>
          <w:szCs w:val="27"/>
          <w:lang w:val="ru-RU"/>
        </w:rPr>
        <w:t>7</w:t>
      </w:r>
      <w:r w:rsidRPr="00F84980">
        <w:rPr>
          <w:rFonts w:ascii="Times New Roman" w:eastAsia="Times New Roman" w:hAnsi="Times New Roman" w:cs="Times New Roman"/>
          <w:sz w:val="28"/>
          <w:szCs w:val="27"/>
          <w:lang w:val="ru-RU"/>
        </w:rPr>
        <w:t>% от общей суммы инвестиций в промышленность (</w:t>
      </w:r>
      <w:r w:rsidR="00713289">
        <w:rPr>
          <w:rFonts w:ascii="Times New Roman" w:eastAsia="Times New Roman" w:hAnsi="Times New Roman" w:cs="Times New Roman"/>
          <w:sz w:val="28"/>
          <w:szCs w:val="27"/>
          <w:lang w:val="ru-RU"/>
        </w:rPr>
        <w:t>Р</w:t>
      </w:r>
      <w:r w:rsidRPr="00F84980">
        <w:rPr>
          <w:rFonts w:ascii="Times New Roman" w:eastAsia="Times New Roman" w:hAnsi="Times New Roman" w:cs="Times New Roman"/>
          <w:sz w:val="28"/>
          <w:szCs w:val="27"/>
          <w:lang w:val="ru-RU"/>
        </w:rPr>
        <w:t xml:space="preserve">исунок </w:t>
      </w:r>
      <w:r w:rsidR="00BD40CA">
        <w:rPr>
          <w:rFonts w:ascii="Times New Roman" w:eastAsia="Times New Roman" w:hAnsi="Times New Roman" w:cs="Times New Roman"/>
          <w:sz w:val="28"/>
          <w:szCs w:val="27"/>
          <w:lang w:val="ru-RU"/>
        </w:rPr>
        <w:t>20</w:t>
      </w:r>
      <w:r w:rsidRPr="00F84980">
        <w:rPr>
          <w:rFonts w:ascii="Times New Roman" w:eastAsia="Times New Roman" w:hAnsi="Times New Roman" w:cs="Times New Roman"/>
          <w:sz w:val="28"/>
          <w:szCs w:val="27"/>
          <w:lang w:val="ru-RU"/>
        </w:rPr>
        <w:t>).</w:t>
      </w:r>
    </w:p>
    <w:p w14:paraId="5C486E2C" w14:textId="77777777" w:rsidR="00753033" w:rsidRPr="00F84980" w:rsidRDefault="00753033" w:rsidP="009913D4">
      <w:pPr>
        <w:spacing w:after="0" w:line="240" w:lineRule="auto"/>
        <w:ind w:firstLine="709"/>
        <w:jc w:val="both"/>
        <w:rPr>
          <w:rFonts w:ascii="Times New Roman" w:eastAsia="Times New Roman" w:hAnsi="Times New Roman" w:cs="Times New Roman"/>
          <w:sz w:val="28"/>
          <w:szCs w:val="27"/>
          <w:lang w:val="ru-RU"/>
        </w:rPr>
      </w:pPr>
    </w:p>
    <w:p w14:paraId="61B78545" w14:textId="77777777" w:rsidR="003F47A3" w:rsidRPr="00F84980" w:rsidRDefault="003F47A3" w:rsidP="009913D4">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noProof/>
          <w:sz w:val="28"/>
          <w:szCs w:val="28"/>
          <w:lang w:val="ru-RU" w:eastAsia="ru-RU"/>
        </w:rPr>
        <w:drawing>
          <wp:inline distT="0" distB="0" distL="0" distR="0" wp14:anchorId="3725CF15" wp14:editId="111043A0">
            <wp:extent cx="5486400" cy="35718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880887F" w14:textId="6797211D" w:rsidR="00D96053" w:rsidRPr="00F84980" w:rsidRDefault="00D96053" w:rsidP="009913D4">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Рисунок </w:t>
      </w:r>
      <w:r w:rsidR="00BD40CA">
        <w:rPr>
          <w:rFonts w:ascii="Times New Roman" w:hAnsi="Times New Roman" w:cs="Times New Roman"/>
          <w:sz w:val="28"/>
          <w:szCs w:val="28"/>
          <w:lang w:val="ru-RU"/>
        </w:rPr>
        <w:t>20</w:t>
      </w:r>
      <w:r w:rsidRPr="00F84980">
        <w:rPr>
          <w:rFonts w:ascii="Times New Roman" w:hAnsi="Times New Roman" w:cs="Times New Roman"/>
          <w:sz w:val="28"/>
          <w:szCs w:val="28"/>
          <w:lang w:val="ru-RU"/>
        </w:rPr>
        <w:t xml:space="preserve"> – Инвестиции в легкую промышленность в Казахстане, млн.тенге</w:t>
      </w:r>
    </w:p>
    <w:p w14:paraId="3A41861C" w14:textId="77777777" w:rsidR="00C575AD" w:rsidRDefault="00C575AD" w:rsidP="009913D4">
      <w:pPr>
        <w:spacing w:after="0" w:line="240" w:lineRule="auto"/>
        <w:ind w:firstLine="709"/>
        <w:jc w:val="both"/>
        <w:rPr>
          <w:rFonts w:ascii="Times New Roman" w:hAnsi="Times New Roman" w:cs="Times New Roman"/>
          <w:sz w:val="24"/>
          <w:szCs w:val="28"/>
          <w:shd w:val="clear" w:color="auto" w:fill="FFFFFF"/>
          <w:lang w:val="ru-RU"/>
        </w:rPr>
      </w:pPr>
    </w:p>
    <w:p w14:paraId="56016792" w14:textId="77777777" w:rsidR="00D96053" w:rsidRPr="00F84980" w:rsidRDefault="00D96053"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4"/>
          <w:szCs w:val="28"/>
          <w:shd w:val="clear" w:color="auto" w:fill="FFFFFF"/>
          <w:lang w:val="ru-RU"/>
        </w:rPr>
        <w:t xml:space="preserve">Примечание – составлено автором по данным Бюро статистики </w:t>
      </w:r>
      <w:r w:rsidR="006F7354">
        <w:rPr>
          <w:rFonts w:ascii="Times New Roman" w:hAnsi="Times New Roman" w:cs="Times New Roman"/>
          <w:sz w:val="24"/>
          <w:szCs w:val="28"/>
          <w:shd w:val="clear" w:color="auto" w:fill="FFFFFF"/>
          <w:lang w:val="ru-RU"/>
        </w:rPr>
        <w:t>АСПиР РК [132]</w:t>
      </w:r>
      <w:r w:rsidRPr="00F84980">
        <w:rPr>
          <w:rFonts w:ascii="Times New Roman" w:hAnsi="Times New Roman" w:cs="Times New Roman"/>
          <w:sz w:val="24"/>
          <w:szCs w:val="28"/>
          <w:shd w:val="clear" w:color="auto" w:fill="FFFFFF"/>
          <w:lang w:val="ru-RU"/>
        </w:rPr>
        <w:t xml:space="preserve"> </w:t>
      </w:r>
    </w:p>
    <w:p w14:paraId="0EEF3A69" w14:textId="77777777" w:rsidR="00E965B8" w:rsidRPr="00F84980" w:rsidRDefault="00E965B8" w:rsidP="009913D4">
      <w:pPr>
        <w:spacing w:after="0" w:line="240" w:lineRule="auto"/>
        <w:ind w:firstLine="709"/>
        <w:jc w:val="both"/>
        <w:rPr>
          <w:rFonts w:ascii="Times New Roman" w:hAnsi="Times New Roman" w:cs="Times New Roman"/>
          <w:sz w:val="28"/>
          <w:szCs w:val="28"/>
          <w:lang w:val="ru-RU"/>
        </w:rPr>
      </w:pPr>
    </w:p>
    <w:p w14:paraId="0AA096FA" w14:textId="77777777" w:rsidR="00634EE0" w:rsidRPr="0079317E" w:rsidRDefault="003F47A3" w:rsidP="00634EE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Объем инвестиций в отрасль сократился в 2017 году на 27,4%, составив 4642 млн.тенге. Далее наблюдается рост инвестиций в отрасль до 2019 года, после чего инвестиции опять сокращаются почти в 2 раза. Более 50% инвестиций в легкую промышленность идут в производство текстильных изделий. Инвестиции в производство одежды сокращались вплоть до 2019 года, затем наблюдался их рост. Сокращение инвестиций свидетельствует о том, что легкая промышленность не привлекательная для инвесторов. </w:t>
      </w:r>
      <w:r w:rsidRPr="0079317E">
        <w:rPr>
          <w:rFonts w:ascii="Times New Roman" w:hAnsi="Times New Roman" w:cs="Times New Roman"/>
          <w:sz w:val="28"/>
          <w:szCs w:val="28"/>
          <w:lang w:val="ru-RU"/>
        </w:rPr>
        <w:t>Спасает отрасль лишь ориентация свыше 80% предприятий на государственный заказ (выпуск спецодежды, обмунди</w:t>
      </w:r>
      <w:r w:rsidR="0079317E" w:rsidRPr="0079317E">
        <w:rPr>
          <w:rFonts w:ascii="Times New Roman" w:hAnsi="Times New Roman" w:cs="Times New Roman"/>
          <w:sz w:val="28"/>
          <w:szCs w:val="28"/>
          <w:lang w:val="ru-RU"/>
        </w:rPr>
        <w:t>рования для силовых структур)</w:t>
      </w:r>
      <w:r w:rsidR="00634EE0" w:rsidRPr="0079317E">
        <w:rPr>
          <w:rFonts w:ascii="Times New Roman" w:hAnsi="Times New Roman" w:cs="Times New Roman"/>
          <w:sz w:val="28"/>
          <w:szCs w:val="28"/>
          <w:lang w:val="ru-RU"/>
        </w:rPr>
        <w:t xml:space="preserve"> [14</w:t>
      </w:r>
      <w:r w:rsidR="006F7354">
        <w:rPr>
          <w:rFonts w:ascii="Times New Roman" w:hAnsi="Times New Roman" w:cs="Times New Roman"/>
          <w:sz w:val="28"/>
          <w:szCs w:val="28"/>
          <w:lang w:val="ru-RU"/>
        </w:rPr>
        <w:t>1</w:t>
      </w:r>
      <w:r w:rsidR="00634EE0" w:rsidRPr="0079317E">
        <w:rPr>
          <w:rFonts w:ascii="Times New Roman" w:hAnsi="Times New Roman" w:cs="Times New Roman"/>
          <w:sz w:val="28"/>
          <w:szCs w:val="28"/>
          <w:lang w:val="ru-RU"/>
        </w:rPr>
        <w:t>].</w:t>
      </w:r>
    </w:p>
    <w:p w14:paraId="4DCCBD93" w14:textId="77777777" w:rsidR="00634EE0" w:rsidRPr="00634EE0" w:rsidRDefault="00634EE0" w:rsidP="00634EE0">
      <w:pPr>
        <w:spacing w:after="0" w:line="240" w:lineRule="auto"/>
        <w:ind w:firstLine="709"/>
        <w:jc w:val="both"/>
        <w:rPr>
          <w:rFonts w:ascii="Times New Roman" w:hAnsi="Times New Roman" w:cs="Times New Roman"/>
          <w:sz w:val="28"/>
          <w:szCs w:val="28"/>
          <w:shd w:val="clear" w:color="auto" w:fill="FFFFFF"/>
          <w:lang w:val="ru-RU"/>
        </w:rPr>
      </w:pPr>
      <w:r w:rsidRPr="00634EE0">
        <w:rPr>
          <w:rFonts w:ascii="Times New Roman" w:hAnsi="Times New Roman" w:cs="Times New Roman"/>
          <w:sz w:val="28"/>
          <w:szCs w:val="28"/>
          <w:shd w:val="clear" w:color="auto" w:fill="FFFFFF"/>
          <w:lang w:val="ru-RU"/>
        </w:rPr>
        <w:t>Человеческие ресурсы, или кадровый резерв, являются одним из основных звеньев производственного процесса. Совместимость труда и капитала была описана классиками. И чтобы усилить влияние этого фактора, характеристики человеческих ресурсов (численность, квалификация, пол, возрастная структура) всегда задаются объектами и средствами труда.</w:t>
      </w:r>
    </w:p>
    <w:p w14:paraId="4291988E" w14:textId="77777777" w:rsidR="00634EE0" w:rsidRPr="00634EE0" w:rsidRDefault="00634EE0" w:rsidP="00634EE0">
      <w:pPr>
        <w:spacing w:after="0" w:line="240" w:lineRule="auto"/>
        <w:ind w:firstLine="709"/>
        <w:jc w:val="both"/>
        <w:rPr>
          <w:rFonts w:ascii="Times New Roman" w:hAnsi="Times New Roman" w:cs="Times New Roman"/>
          <w:sz w:val="28"/>
          <w:szCs w:val="28"/>
          <w:shd w:val="clear" w:color="auto" w:fill="FFFFFF"/>
          <w:lang w:val="ru-RU"/>
        </w:rPr>
      </w:pPr>
      <w:r w:rsidRPr="00634EE0">
        <w:rPr>
          <w:rFonts w:ascii="Times New Roman" w:hAnsi="Times New Roman" w:cs="Times New Roman"/>
          <w:sz w:val="28"/>
          <w:szCs w:val="28"/>
          <w:shd w:val="clear" w:color="auto" w:fill="FFFFFF"/>
          <w:lang w:val="ru-RU"/>
        </w:rPr>
        <w:t>На данном этапе качество человеческих ресурсов во многом определяет устойчивость развития отрасли. Именно человеческие ресурсы определяют производительность предприятия в отрасли, что имеет огромное значение в условиях постоянного продвижения научно-технического прогресса, предъявляющего высокие требования к качеству рабочей силы.</w:t>
      </w:r>
    </w:p>
    <w:p w14:paraId="6696457E" w14:textId="77777777" w:rsidR="00634EE0" w:rsidRPr="00634EE0" w:rsidRDefault="00634EE0" w:rsidP="00634EE0">
      <w:pPr>
        <w:spacing w:after="0" w:line="240" w:lineRule="auto"/>
        <w:ind w:firstLine="709"/>
        <w:jc w:val="both"/>
        <w:rPr>
          <w:rFonts w:ascii="Times New Roman" w:hAnsi="Times New Roman" w:cs="Times New Roman"/>
          <w:sz w:val="28"/>
          <w:szCs w:val="28"/>
          <w:shd w:val="clear" w:color="auto" w:fill="FFFFFF"/>
          <w:lang w:val="ru-RU"/>
        </w:rPr>
      </w:pPr>
      <w:r w:rsidRPr="00634EE0">
        <w:rPr>
          <w:rFonts w:ascii="Times New Roman" w:hAnsi="Times New Roman" w:cs="Times New Roman"/>
          <w:sz w:val="28"/>
          <w:szCs w:val="28"/>
          <w:shd w:val="clear" w:color="auto" w:fill="FFFFFF"/>
          <w:lang w:val="ru-RU"/>
        </w:rPr>
        <w:t>Кадровый потенциал, которым сегодня обладает отечественная легкая промышленность, - это трансформация количественных и качественных характеристик рабочей силы, которая формировалась в советское время. В рамках плановой системы промышленность является крупным и важным звеном национальной экономики, доля промышленного производства составляет 12%, а в таких странах, как США, Германия и Италия, однако, легкая промышленность располагалась на техническом этаже ниже нее, что, помимо прочего, означал высокую трудоемкость и низкую производительность труда. В 1990 году доля занятых в легкой промышленности составляла 10,9% от показателя отрасли в целом, при этом 4 555 тысяч человек промышленно-производственного персонала (ППС) работали на 2 288 предприятиях этой отрасли. В отрасли преобладали работницы женского пола (82-83% персонала), широко использовались ночные смены, а доля работников в структуре ППС была очень высокой (более 87%) [1</w:t>
      </w:r>
      <w:r w:rsidR="006F7354">
        <w:rPr>
          <w:rFonts w:ascii="Times New Roman" w:hAnsi="Times New Roman" w:cs="Times New Roman"/>
          <w:sz w:val="28"/>
          <w:szCs w:val="28"/>
          <w:shd w:val="clear" w:color="auto" w:fill="FFFFFF"/>
          <w:lang w:val="ru-RU"/>
        </w:rPr>
        <w:t>42</w:t>
      </w:r>
      <w:r w:rsidRPr="00634EE0">
        <w:rPr>
          <w:rFonts w:ascii="Times New Roman" w:hAnsi="Times New Roman" w:cs="Times New Roman"/>
          <w:sz w:val="28"/>
          <w:szCs w:val="28"/>
          <w:shd w:val="clear" w:color="auto" w:fill="FFFFFF"/>
          <w:lang w:val="ru-RU"/>
        </w:rPr>
        <w:t>].</w:t>
      </w:r>
    </w:p>
    <w:p w14:paraId="2DF4DEAC" w14:textId="0EC6FB86" w:rsidR="0092533E" w:rsidRDefault="00634EE0" w:rsidP="00634EE0">
      <w:pPr>
        <w:spacing w:after="0" w:line="240" w:lineRule="auto"/>
        <w:ind w:firstLine="709"/>
        <w:jc w:val="both"/>
        <w:rPr>
          <w:rFonts w:ascii="Times New Roman" w:hAnsi="Times New Roman" w:cs="Times New Roman"/>
          <w:sz w:val="28"/>
          <w:szCs w:val="28"/>
          <w:shd w:val="clear" w:color="auto" w:fill="FFFFFF"/>
          <w:lang w:val="ru-RU"/>
        </w:rPr>
      </w:pPr>
      <w:r w:rsidRPr="00634EE0">
        <w:rPr>
          <w:rFonts w:ascii="Times New Roman" w:hAnsi="Times New Roman" w:cs="Times New Roman"/>
          <w:sz w:val="28"/>
          <w:szCs w:val="28"/>
          <w:shd w:val="clear" w:color="auto" w:fill="FFFFFF"/>
          <w:lang w:val="ru-RU"/>
        </w:rPr>
        <w:t>В 2022 году фактическая численность работников легкой промышленности в Республике Казахстан составляет 13,3 тыс. человек, увеличившись по сравнению с 2019 годом на 29,4%, занятых в производстве текстиля – 6,5 тыс., одежды – 5,9 тыс., кожи и сопутствующи</w:t>
      </w:r>
      <w:r w:rsidR="00CF07F5">
        <w:rPr>
          <w:rFonts w:ascii="Times New Roman" w:hAnsi="Times New Roman" w:cs="Times New Roman"/>
          <w:sz w:val="28"/>
          <w:szCs w:val="28"/>
          <w:shd w:val="clear" w:color="auto" w:fill="FFFFFF"/>
          <w:lang w:val="ru-RU"/>
        </w:rPr>
        <w:t>х товаров – 0,9 тыс. (</w:t>
      </w:r>
      <w:r w:rsidR="00713289">
        <w:rPr>
          <w:rFonts w:ascii="Times New Roman" w:hAnsi="Times New Roman" w:cs="Times New Roman"/>
          <w:sz w:val="28"/>
          <w:szCs w:val="28"/>
          <w:shd w:val="clear" w:color="auto" w:fill="FFFFFF"/>
          <w:lang w:val="ru-RU"/>
        </w:rPr>
        <w:t>Т</w:t>
      </w:r>
      <w:r w:rsidR="00CF07F5">
        <w:rPr>
          <w:rFonts w:ascii="Times New Roman" w:hAnsi="Times New Roman" w:cs="Times New Roman"/>
          <w:sz w:val="28"/>
          <w:szCs w:val="28"/>
          <w:shd w:val="clear" w:color="auto" w:fill="FFFFFF"/>
          <w:lang w:val="ru-RU"/>
        </w:rPr>
        <w:t>аблица 1</w:t>
      </w:r>
      <w:r w:rsidR="003C491D">
        <w:rPr>
          <w:rFonts w:ascii="Times New Roman" w:hAnsi="Times New Roman" w:cs="Times New Roman"/>
          <w:sz w:val="28"/>
          <w:szCs w:val="28"/>
          <w:shd w:val="clear" w:color="auto" w:fill="FFFFFF"/>
          <w:lang w:val="ru-RU"/>
        </w:rPr>
        <w:t>0</w:t>
      </w:r>
      <w:r w:rsidRPr="00634EE0">
        <w:rPr>
          <w:rFonts w:ascii="Times New Roman" w:hAnsi="Times New Roman" w:cs="Times New Roman"/>
          <w:sz w:val="28"/>
          <w:szCs w:val="28"/>
          <w:shd w:val="clear" w:color="auto" w:fill="FFFFFF"/>
          <w:lang w:val="ru-RU"/>
        </w:rPr>
        <w:t>).</w:t>
      </w:r>
    </w:p>
    <w:p w14:paraId="2090712D" w14:textId="77777777" w:rsidR="00500570" w:rsidRPr="00F84980" w:rsidRDefault="00500570" w:rsidP="00500570">
      <w:pPr>
        <w:spacing w:after="0" w:line="240" w:lineRule="auto"/>
        <w:ind w:firstLine="709"/>
        <w:jc w:val="both"/>
        <w:rPr>
          <w:rFonts w:ascii="Times New Roman" w:hAnsi="Times New Roman" w:cs="Times New Roman"/>
          <w:sz w:val="28"/>
          <w:szCs w:val="28"/>
          <w:lang w:val="ru-RU"/>
        </w:rPr>
      </w:pPr>
      <w:r w:rsidRPr="0079317E">
        <w:rPr>
          <w:rFonts w:ascii="Times New Roman" w:hAnsi="Times New Roman" w:cs="Times New Roman"/>
          <w:sz w:val="28"/>
          <w:szCs w:val="28"/>
          <w:lang w:val="ru-RU"/>
        </w:rPr>
        <w:t xml:space="preserve">К основным причинам относятся не только отсутствие кадров должной квалификации на местных рынках труда, но и неспособность многих предприятий платить конкурентную заработную плату. </w:t>
      </w:r>
      <w:r w:rsidRPr="00F84980">
        <w:rPr>
          <w:rFonts w:ascii="Times New Roman" w:hAnsi="Times New Roman" w:cs="Times New Roman"/>
          <w:sz w:val="28"/>
          <w:szCs w:val="28"/>
          <w:lang w:val="ru-RU"/>
        </w:rPr>
        <w:t>Несмотря на рост среднемесячной номинальной заработной платы, ее размер остается самым низким по отраслям промышленности и более чем в 2,5 раза меньше средней заработной по промышленности в целом</w:t>
      </w:r>
      <w:r>
        <w:rPr>
          <w:rFonts w:ascii="Times New Roman" w:hAnsi="Times New Roman" w:cs="Times New Roman"/>
          <w:sz w:val="28"/>
          <w:szCs w:val="28"/>
          <w:lang w:val="ru-RU"/>
        </w:rPr>
        <w:t xml:space="preserve"> </w:t>
      </w:r>
      <w:r w:rsidRPr="0079317E">
        <w:rPr>
          <w:rFonts w:ascii="Times New Roman" w:hAnsi="Times New Roman" w:cs="Times New Roman"/>
          <w:sz w:val="28"/>
          <w:szCs w:val="28"/>
          <w:lang w:val="ru-RU"/>
        </w:rPr>
        <w:t>[1</w:t>
      </w:r>
      <w:r>
        <w:rPr>
          <w:rFonts w:ascii="Times New Roman" w:hAnsi="Times New Roman" w:cs="Times New Roman"/>
          <w:sz w:val="28"/>
          <w:szCs w:val="28"/>
          <w:lang w:val="ru-RU"/>
        </w:rPr>
        <w:t>44</w:t>
      </w:r>
      <w:r w:rsidRPr="0079317E">
        <w:rPr>
          <w:rFonts w:ascii="Times New Roman" w:hAnsi="Times New Roman" w:cs="Times New Roman"/>
          <w:sz w:val="28"/>
          <w:szCs w:val="28"/>
          <w:lang w:val="ru-RU"/>
        </w:rPr>
        <w:t>].</w:t>
      </w:r>
    </w:p>
    <w:p w14:paraId="6052959A" w14:textId="77777777" w:rsidR="00500570" w:rsidRPr="00F84980" w:rsidRDefault="00500570" w:rsidP="00500570">
      <w:pPr>
        <w:spacing w:after="0" w:line="240" w:lineRule="auto"/>
        <w:ind w:firstLine="709"/>
        <w:jc w:val="both"/>
        <w:rPr>
          <w:rFonts w:ascii="Times New Roman" w:hAnsi="Times New Roman" w:cs="Times New Roman"/>
          <w:sz w:val="28"/>
          <w:szCs w:val="28"/>
          <w:lang w:val="ru-RU"/>
        </w:rPr>
      </w:pPr>
      <w:r w:rsidRPr="00EC10EB">
        <w:rPr>
          <w:rFonts w:ascii="Times New Roman" w:hAnsi="Times New Roman" w:cs="Times New Roman"/>
          <w:sz w:val="28"/>
          <w:szCs w:val="28"/>
          <w:shd w:val="clear" w:color="auto" w:fill="FFFFFF"/>
          <w:lang w:val="ru-RU"/>
        </w:rPr>
        <w:t xml:space="preserve">Одним из ключевых показателей повышения устойчивости отрасли является производительность труда. В легкой промышленности производительность труда в 2022 году достигла 1 </w:t>
      </w:r>
      <w:r>
        <w:rPr>
          <w:rFonts w:ascii="Times New Roman" w:hAnsi="Times New Roman" w:cs="Times New Roman"/>
          <w:sz w:val="28"/>
          <w:szCs w:val="28"/>
          <w:shd w:val="clear" w:color="auto" w:fill="FFFFFF"/>
          <w:lang w:val="ru-RU"/>
        </w:rPr>
        <w:t>миллион</w:t>
      </w:r>
      <w:r w:rsidRPr="00EC10EB">
        <w:rPr>
          <w:rFonts w:ascii="Times New Roman" w:hAnsi="Times New Roman" w:cs="Times New Roman"/>
          <w:sz w:val="28"/>
          <w:szCs w:val="28"/>
          <w:shd w:val="clear" w:color="auto" w:fill="FFFFFF"/>
          <w:lang w:val="ru-RU"/>
        </w:rPr>
        <w:t xml:space="preserve"> тенге на 11,24 работника, увеличившись в 1,8 раза по сравнению с 2016 годом.</w:t>
      </w:r>
      <w:r>
        <w:rPr>
          <w:rFonts w:ascii="Times New Roman" w:hAnsi="Times New Roman" w:cs="Times New Roman"/>
          <w:sz w:val="28"/>
          <w:szCs w:val="28"/>
          <w:shd w:val="clear" w:color="auto" w:fill="FFFFFF"/>
          <w:lang w:val="ru-RU"/>
        </w:rPr>
        <w:t xml:space="preserve"> </w:t>
      </w:r>
      <w:r w:rsidRPr="00F84980">
        <w:rPr>
          <w:rFonts w:ascii="Times New Roman" w:hAnsi="Times New Roman" w:cs="Times New Roman"/>
          <w:sz w:val="28"/>
          <w:szCs w:val="28"/>
          <w:shd w:val="clear" w:color="auto" w:fill="FFFFFF"/>
          <w:lang w:val="ru-RU"/>
        </w:rPr>
        <w:t xml:space="preserve">Вместе с тем это почти в 6 раз меньше, чем в обрабатывающей промышленности. </w:t>
      </w:r>
      <w:r w:rsidRPr="00F84980">
        <w:rPr>
          <w:rFonts w:ascii="Times New Roman" w:hAnsi="Times New Roman" w:cs="Times New Roman"/>
          <w:sz w:val="29"/>
          <w:szCs w:val="29"/>
          <w:shd w:val="clear" w:color="auto" w:fill="FFFFFF"/>
          <w:lang w:val="ru-RU"/>
        </w:rPr>
        <w:t xml:space="preserve">Невысокая производительность отрасли связана с низкими инвестициями в бизнес, высокой текучестью квалифицированных кадров </w:t>
      </w:r>
      <w:r w:rsidRPr="002D28CD">
        <w:rPr>
          <w:rFonts w:ascii="Times New Roman" w:hAnsi="Times New Roman" w:cs="Times New Roman"/>
          <w:sz w:val="28"/>
          <w:szCs w:val="28"/>
          <w:lang w:val="ru-RU"/>
        </w:rPr>
        <w:t>[1</w:t>
      </w:r>
      <w:r>
        <w:rPr>
          <w:rFonts w:ascii="Times New Roman" w:hAnsi="Times New Roman" w:cs="Times New Roman"/>
          <w:sz w:val="28"/>
          <w:szCs w:val="28"/>
          <w:lang w:val="ru-RU"/>
        </w:rPr>
        <w:t>45</w:t>
      </w:r>
      <w:r w:rsidRPr="002D28CD">
        <w:rPr>
          <w:rFonts w:ascii="Times New Roman" w:hAnsi="Times New Roman" w:cs="Times New Roman"/>
          <w:sz w:val="28"/>
          <w:szCs w:val="28"/>
          <w:lang w:val="ru-RU"/>
        </w:rPr>
        <w:t>]</w:t>
      </w:r>
      <w:r w:rsidRPr="00F84980">
        <w:rPr>
          <w:rFonts w:ascii="Times New Roman" w:hAnsi="Times New Roman" w:cs="Times New Roman"/>
          <w:sz w:val="28"/>
          <w:szCs w:val="28"/>
          <w:lang w:val="ru-RU"/>
        </w:rPr>
        <w:t>.</w:t>
      </w:r>
    </w:p>
    <w:p w14:paraId="260F358B" w14:textId="77777777" w:rsidR="00634EE0" w:rsidRPr="00F84980" w:rsidRDefault="00634EE0" w:rsidP="00634EE0">
      <w:pPr>
        <w:spacing w:after="0" w:line="240" w:lineRule="auto"/>
        <w:ind w:firstLine="709"/>
        <w:jc w:val="both"/>
        <w:rPr>
          <w:rFonts w:ascii="Times New Roman" w:hAnsi="Times New Roman" w:cs="Times New Roman"/>
          <w:sz w:val="28"/>
          <w:szCs w:val="28"/>
          <w:shd w:val="clear" w:color="auto" w:fill="FFFFFF"/>
          <w:lang w:val="ru-RU"/>
        </w:rPr>
      </w:pPr>
    </w:p>
    <w:p w14:paraId="3085CCCB" w14:textId="1BD098B6" w:rsidR="005C4E40" w:rsidRPr="00F84980" w:rsidRDefault="005C4E40" w:rsidP="00713289">
      <w:pPr>
        <w:spacing w:after="0" w:line="240" w:lineRule="auto"/>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Таблица 1</w:t>
      </w:r>
      <w:r w:rsidR="003C491D">
        <w:rPr>
          <w:rFonts w:ascii="Times New Roman" w:hAnsi="Times New Roman" w:cs="Times New Roman"/>
          <w:sz w:val="28"/>
          <w:szCs w:val="28"/>
          <w:lang w:val="ru-RU"/>
        </w:rPr>
        <w:t>0</w:t>
      </w:r>
      <w:r w:rsidRPr="00F84980">
        <w:rPr>
          <w:rFonts w:ascii="Times New Roman" w:hAnsi="Times New Roman" w:cs="Times New Roman"/>
          <w:sz w:val="28"/>
          <w:szCs w:val="28"/>
          <w:lang w:val="ru-RU"/>
        </w:rPr>
        <w:t xml:space="preserve"> – </w:t>
      </w:r>
      <w:r w:rsidR="00634EE0">
        <w:rPr>
          <w:rFonts w:ascii="Times New Roman" w:hAnsi="Times New Roman" w:cs="Times New Roman"/>
          <w:sz w:val="28"/>
          <w:szCs w:val="28"/>
          <w:lang w:val="ru-RU"/>
        </w:rPr>
        <w:t>Динамика к</w:t>
      </w:r>
      <w:r w:rsidR="00237D45" w:rsidRPr="00F84980">
        <w:rPr>
          <w:rFonts w:ascii="Times New Roman" w:hAnsi="Times New Roman" w:cs="Times New Roman"/>
          <w:sz w:val="28"/>
          <w:szCs w:val="28"/>
          <w:lang w:val="ru-RU"/>
        </w:rPr>
        <w:t>адров</w:t>
      </w:r>
      <w:r w:rsidR="00634EE0">
        <w:rPr>
          <w:rFonts w:ascii="Times New Roman" w:hAnsi="Times New Roman" w:cs="Times New Roman"/>
          <w:sz w:val="28"/>
          <w:szCs w:val="28"/>
          <w:lang w:val="ru-RU"/>
        </w:rPr>
        <w:t>ой</w:t>
      </w:r>
      <w:r w:rsidRPr="00F84980">
        <w:rPr>
          <w:rFonts w:ascii="Times New Roman" w:hAnsi="Times New Roman" w:cs="Times New Roman"/>
          <w:sz w:val="28"/>
          <w:szCs w:val="28"/>
          <w:lang w:val="ru-RU"/>
        </w:rPr>
        <w:t xml:space="preserve"> </w:t>
      </w:r>
      <w:r w:rsidR="00634EE0">
        <w:rPr>
          <w:rFonts w:ascii="Times New Roman" w:hAnsi="Times New Roman" w:cs="Times New Roman"/>
          <w:sz w:val="28"/>
          <w:szCs w:val="28"/>
          <w:lang w:val="ru-RU"/>
        </w:rPr>
        <w:t>составляющей</w:t>
      </w:r>
      <w:r w:rsidRPr="00F84980">
        <w:rPr>
          <w:rFonts w:ascii="Times New Roman" w:hAnsi="Times New Roman" w:cs="Times New Roman"/>
          <w:sz w:val="28"/>
          <w:szCs w:val="28"/>
          <w:lang w:val="ru-RU"/>
        </w:rPr>
        <w:t xml:space="preserve"> легкой промышленности </w:t>
      </w:r>
      <w:r w:rsidR="00634EE0">
        <w:rPr>
          <w:rFonts w:ascii="Times New Roman" w:hAnsi="Times New Roman" w:cs="Times New Roman"/>
          <w:sz w:val="28"/>
          <w:szCs w:val="28"/>
          <w:lang w:val="ru-RU"/>
        </w:rPr>
        <w:t>РК за 2018-2022 гг.</w:t>
      </w:r>
    </w:p>
    <w:p w14:paraId="180E6389" w14:textId="77777777" w:rsidR="00FA45D4" w:rsidRPr="00F84980" w:rsidRDefault="00FA45D4" w:rsidP="009913D4">
      <w:pPr>
        <w:spacing w:after="0" w:line="240" w:lineRule="auto"/>
        <w:ind w:firstLine="709"/>
        <w:jc w:val="both"/>
        <w:rPr>
          <w:rFonts w:ascii="Times New Roman" w:hAnsi="Times New Roman" w:cs="Times New Roman"/>
          <w:sz w:val="28"/>
          <w:szCs w:val="28"/>
          <w:lang w:val="ru-RU"/>
        </w:rPr>
      </w:pPr>
    </w:p>
    <w:tbl>
      <w:tblPr>
        <w:tblStyle w:val="a3"/>
        <w:tblW w:w="9711" w:type="dxa"/>
        <w:tblLook w:val="04A0" w:firstRow="1" w:lastRow="0" w:firstColumn="1" w:lastColumn="0" w:noHBand="0" w:noVBand="1"/>
      </w:tblPr>
      <w:tblGrid>
        <w:gridCol w:w="2830"/>
        <w:gridCol w:w="1134"/>
        <w:gridCol w:w="1134"/>
        <w:gridCol w:w="1134"/>
        <w:gridCol w:w="1134"/>
        <w:gridCol w:w="1078"/>
        <w:gridCol w:w="1267"/>
      </w:tblGrid>
      <w:tr w:rsidR="0092533E" w:rsidRPr="00713289" w14:paraId="0A684D7D" w14:textId="77777777" w:rsidTr="001B67AD">
        <w:trPr>
          <w:trHeight w:val="584"/>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0D45CC" w14:textId="77777777" w:rsidR="0092533E" w:rsidRPr="00F84980" w:rsidRDefault="0092533E"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bCs/>
                <w:sz w:val="24"/>
                <w:szCs w:val="28"/>
                <w:shd w:val="clear" w:color="auto" w:fill="FFFFFF"/>
              </w:rPr>
              <w:t>Показатели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BAACE" w14:textId="77777777" w:rsidR="0092533E" w:rsidRPr="00F84980" w:rsidRDefault="0092533E"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bCs/>
                <w:sz w:val="24"/>
                <w:szCs w:val="28"/>
                <w:shd w:val="clear" w:color="auto" w:fill="FFFFFF"/>
              </w:rPr>
              <w:t>2018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1478E0" w14:textId="77777777" w:rsidR="0092533E" w:rsidRPr="00F84980" w:rsidRDefault="0092533E" w:rsidP="009913D4">
            <w:pPr>
              <w:jc w:val="center"/>
              <w:rPr>
                <w:rFonts w:ascii="Times New Roman" w:hAnsi="Times New Roman" w:cs="Times New Roman"/>
                <w:sz w:val="24"/>
                <w:szCs w:val="28"/>
                <w:shd w:val="clear" w:color="auto" w:fill="FFFFFF"/>
              </w:rPr>
            </w:pPr>
            <w:r w:rsidRPr="00F84980">
              <w:rPr>
                <w:rFonts w:ascii="Times New Roman" w:hAnsi="Times New Roman" w:cs="Times New Roman"/>
                <w:bCs/>
                <w:sz w:val="24"/>
                <w:szCs w:val="28"/>
                <w:shd w:val="clear" w:color="auto" w:fill="FFFFFF"/>
              </w:rPr>
              <w:t>2019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6E13A0"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2020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F3AA54"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2021</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DA441C"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2022</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73E015" w14:textId="056F8866" w:rsidR="0092533E" w:rsidRPr="00713289" w:rsidRDefault="0092533E" w:rsidP="009913D4">
            <w:pPr>
              <w:jc w:val="center"/>
              <w:rPr>
                <w:rFonts w:ascii="Times New Roman" w:hAnsi="Times New Roman" w:cs="Times New Roman"/>
                <w:sz w:val="24"/>
                <w:szCs w:val="28"/>
                <w:shd w:val="clear" w:color="auto" w:fill="FFFFFF"/>
                <w:lang w:val="ru-RU"/>
              </w:rPr>
            </w:pPr>
            <w:r w:rsidRPr="00713289">
              <w:rPr>
                <w:rFonts w:ascii="Times New Roman" w:hAnsi="Times New Roman" w:cs="Times New Roman"/>
                <w:bCs/>
                <w:sz w:val="24"/>
                <w:szCs w:val="28"/>
                <w:shd w:val="clear" w:color="auto" w:fill="FFFFFF"/>
                <w:lang w:val="ru-RU"/>
              </w:rPr>
              <w:t>Прирост за 201</w:t>
            </w:r>
            <w:r w:rsidR="00227D01" w:rsidRPr="00F84980">
              <w:rPr>
                <w:rFonts w:ascii="Times New Roman" w:hAnsi="Times New Roman" w:cs="Times New Roman"/>
                <w:bCs/>
                <w:sz w:val="24"/>
                <w:szCs w:val="28"/>
                <w:shd w:val="clear" w:color="auto" w:fill="FFFFFF"/>
                <w:lang w:val="ru-RU"/>
              </w:rPr>
              <w:t>8</w:t>
            </w:r>
            <w:r w:rsidRPr="00713289">
              <w:rPr>
                <w:rFonts w:ascii="Times New Roman" w:hAnsi="Times New Roman" w:cs="Times New Roman"/>
                <w:bCs/>
                <w:sz w:val="24"/>
                <w:szCs w:val="28"/>
                <w:shd w:val="clear" w:color="auto" w:fill="FFFFFF"/>
                <w:lang w:val="ru-RU"/>
              </w:rPr>
              <w:t>-20</w:t>
            </w:r>
            <w:r w:rsidRPr="00F84980">
              <w:rPr>
                <w:rFonts w:ascii="Times New Roman" w:hAnsi="Times New Roman" w:cs="Times New Roman"/>
                <w:bCs/>
                <w:sz w:val="24"/>
                <w:szCs w:val="28"/>
                <w:shd w:val="clear" w:color="auto" w:fill="FFFFFF"/>
                <w:lang w:val="ru-RU"/>
              </w:rPr>
              <w:t>2</w:t>
            </w:r>
            <w:r w:rsidR="00227D01" w:rsidRPr="00F84980">
              <w:rPr>
                <w:rFonts w:ascii="Times New Roman" w:hAnsi="Times New Roman" w:cs="Times New Roman"/>
                <w:bCs/>
                <w:sz w:val="24"/>
                <w:szCs w:val="28"/>
                <w:shd w:val="clear" w:color="auto" w:fill="FFFFFF"/>
                <w:lang w:val="ru-RU"/>
              </w:rPr>
              <w:t>2</w:t>
            </w:r>
            <w:r w:rsidRPr="00713289">
              <w:rPr>
                <w:rFonts w:ascii="Times New Roman" w:hAnsi="Times New Roman" w:cs="Times New Roman"/>
                <w:bCs/>
                <w:sz w:val="24"/>
                <w:szCs w:val="28"/>
                <w:shd w:val="clear" w:color="auto" w:fill="FFFFFF"/>
                <w:lang w:val="ru-RU"/>
              </w:rPr>
              <w:t xml:space="preserve"> гг</w:t>
            </w:r>
            <w:r w:rsidR="00713289">
              <w:rPr>
                <w:rFonts w:ascii="Times New Roman" w:hAnsi="Times New Roman" w:cs="Times New Roman"/>
                <w:bCs/>
                <w:sz w:val="24"/>
                <w:szCs w:val="28"/>
                <w:shd w:val="clear" w:color="auto" w:fill="FFFFFF"/>
                <w:lang w:val="kk-KZ"/>
              </w:rPr>
              <w:t>.</w:t>
            </w:r>
            <w:r w:rsidRPr="00713289">
              <w:rPr>
                <w:rFonts w:ascii="Times New Roman" w:hAnsi="Times New Roman" w:cs="Times New Roman"/>
                <w:bCs/>
                <w:sz w:val="24"/>
                <w:szCs w:val="28"/>
                <w:shd w:val="clear" w:color="auto" w:fill="FFFFFF"/>
                <w:lang w:val="ru-RU"/>
              </w:rPr>
              <w:t xml:space="preserve">, </w:t>
            </w:r>
            <w:r w:rsidR="00DA74EB">
              <w:rPr>
                <w:rFonts w:ascii="Times New Roman" w:hAnsi="Times New Roman" w:cs="Times New Roman"/>
                <w:bCs/>
                <w:sz w:val="24"/>
                <w:szCs w:val="28"/>
                <w:shd w:val="clear" w:color="auto" w:fill="FFFFFF"/>
                <w:lang w:val="ru-RU"/>
              </w:rPr>
              <w:t>инд.</w:t>
            </w:r>
          </w:p>
        </w:tc>
      </w:tr>
      <w:tr w:rsidR="0092533E" w:rsidRPr="00713289" w14:paraId="6BDC9F69" w14:textId="77777777" w:rsidTr="000344DC">
        <w:trPr>
          <w:trHeight w:val="584"/>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16F4D" w14:textId="77777777" w:rsidR="0092533E" w:rsidRPr="00F84980" w:rsidRDefault="0092533E" w:rsidP="009913D4">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Численность персонала, тыс.чел.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7D455"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9,1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9A848"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9,9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99F1B"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9BD8E" w14:textId="77777777" w:rsidR="0092533E" w:rsidRPr="00F84980" w:rsidRDefault="00227D01"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12,9</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9B5E5" w14:textId="77777777" w:rsidR="0092533E" w:rsidRPr="00F84980" w:rsidRDefault="00227D01"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13,3</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3ECB4" w14:textId="1099459D" w:rsidR="0092533E" w:rsidRPr="00F84980" w:rsidRDefault="00DA74EB" w:rsidP="009913D4">
            <w:pPr>
              <w:jc w:val="center"/>
              <w:rPr>
                <w:rFonts w:ascii="Times New Roman" w:hAnsi="Times New Roman" w:cs="Times New Roman"/>
                <w:sz w:val="24"/>
                <w:szCs w:val="28"/>
                <w:shd w:val="clear" w:color="auto" w:fill="FFFFFF"/>
                <w:lang w:val="ru-RU"/>
              </w:rPr>
            </w:pPr>
            <w:r>
              <w:rPr>
                <w:rFonts w:ascii="Times New Roman" w:hAnsi="Times New Roman" w:cs="Times New Roman"/>
                <w:sz w:val="24"/>
                <w:szCs w:val="28"/>
                <w:shd w:val="clear" w:color="auto" w:fill="FFFFFF"/>
                <w:lang w:val="ru-RU"/>
              </w:rPr>
              <w:t>1,46</w:t>
            </w:r>
          </w:p>
        </w:tc>
      </w:tr>
      <w:tr w:rsidR="0092533E" w:rsidRPr="00F84980" w14:paraId="325818F9" w14:textId="77777777" w:rsidTr="000344DC">
        <w:trPr>
          <w:trHeight w:val="584"/>
        </w:trPr>
        <w:tc>
          <w:tcPr>
            <w:tcW w:w="2830" w:type="dxa"/>
            <w:tcBorders>
              <w:top w:val="single" w:sz="4" w:space="0" w:color="000000" w:themeColor="text1"/>
              <w:left w:val="single" w:sz="4" w:space="0" w:color="000000" w:themeColor="text1"/>
              <w:bottom w:val="nil"/>
              <w:right w:val="single" w:sz="4" w:space="0" w:color="000000" w:themeColor="text1"/>
            </w:tcBorders>
          </w:tcPr>
          <w:p w14:paraId="09DC8040" w14:textId="77777777" w:rsidR="0092533E" w:rsidRPr="00F84980" w:rsidRDefault="0092533E" w:rsidP="009913D4">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Доля от общей численности занятых в промышленности, %</w:t>
            </w:r>
          </w:p>
        </w:tc>
        <w:tc>
          <w:tcPr>
            <w:tcW w:w="1134" w:type="dxa"/>
            <w:tcBorders>
              <w:top w:val="single" w:sz="4" w:space="0" w:color="000000" w:themeColor="text1"/>
              <w:left w:val="single" w:sz="4" w:space="0" w:color="000000" w:themeColor="text1"/>
              <w:bottom w:val="nil"/>
              <w:right w:val="single" w:sz="4" w:space="0" w:color="000000" w:themeColor="text1"/>
            </w:tcBorders>
          </w:tcPr>
          <w:p w14:paraId="6B30C986"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1,4</w:t>
            </w:r>
          </w:p>
        </w:tc>
        <w:tc>
          <w:tcPr>
            <w:tcW w:w="1134" w:type="dxa"/>
            <w:tcBorders>
              <w:top w:val="single" w:sz="4" w:space="0" w:color="000000" w:themeColor="text1"/>
              <w:left w:val="single" w:sz="4" w:space="0" w:color="000000" w:themeColor="text1"/>
              <w:bottom w:val="nil"/>
              <w:right w:val="single" w:sz="4" w:space="0" w:color="000000" w:themeColor="text1"/>
            </w:tcBorders>
          </w:tcPr>
          <w:p w14:paraId="49B01550"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1,5</w:t>
            </w:r>
          </w:p>
        </w:tc>
        <w:tc>
          <w:tcPr>
            <w:tcW w:w="1134" w:type="dxa"/>
            <w:tcBorders>
              <w:top w:val="single" w:sz="4" w:space="0" w:color="000000" w:themeColor="text1"/>
              <w:left w:val="single" w:sz="4" w:space="0" w:color="000000" w:themeColor="text1"/>
              <w:bottom w:val="nil"/>
              <w:right w:val="single" w:sz="4" w:space="0" w:color="000000" w:themeColor="text1"/>
            </w:tcBorders>
          </w:tcPr>
          <w:p w14:paraId="032E6CD1"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2,0</w:t>
            </w:r>
          </w:p>
        </w:tc>
        <w:tc>
          <w:tcPr>
            <w:tcW w:w="1134" w:type="dxa"/>
            <w:tcBorders>
              <w:top w:val="single" w:sz="4" w:space="0" w:color="000000" w:themeColor="text1"/>
              <w:left w:val="single" w:sz="4" w:space="0" w:color="000000" w:themeColor="text1"/>
              <w:bottom w:val="nil"/>
              <w:right w:val="single" w:sz="4" w:space="0" w:color="000000" w:themeColor="text1"/>
            </w:tcBorders>
          </w:tcPr>
          <w:p w14:paraId="27113DBB" w14:textId="77777777" w:rsidR="0092533E" w:rsidRPr="00F84980" w:rsidRDefault="00227D01"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2,1</w:t>
            </w:r>
          </w:p>
        </w:tc>
        <w:tc>
          <w:tcPr>
            <w:tcW w:w="1078" w:type="dxa"/>
            <w:tcBorders>
              <w:top w:val="single" w:sz="4" w:space="0" w:color="000000" w:themeColor="text1"/>
              <w:left w:val="single" w:sz="4" w:space="0" w:color="000000" w:themeColor="text1"/>
              <w:bottom w:val="nil"/>
              <w:right w:val="single" w:sz="4" w:space="0" w:color="000000" w:themeColor="text1"/>
            </w:tcBorders>
          </w:tcPr>
          <w:p w14:paraId="5B7A046E" w14:textId="77777777" w:rsidR="0092533E" w:rsidRPr="00F84980" w:rsidRDefault="00227D01"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2,0</w:t>
            </w:r>
          </w:p>
        </w:tc>
        <w:tc>
          <w:tcPr>
            <w:tcW w:w="1267" w:type="dxa"/>
            <w:tcBorders>
              <w:top w:val="single" w:sz="4" w:space="0" w:color="000000" w:themeColor="text1"/>
              <w:left w:val="single" w:sz="4" w:space="0" w:color="000000" w:themeColor="text1"/>
              <w:bottom w:val="nil"/>
              <w:right w:val="single" w:sz="4" w:space="0" w:color="000000" w:themeColor="text1"/>
            </w:tcBorders>
          </w:tcPr>
          <w:p w14:paraId="7308C41A" w14:textId="0A864860" w:rsidR="0092533E" w:rsidRPr="00F84980" w:rsidRDefault="00DA74EB" w:rsidP="009913D4">
            <w:pPr>
              <w:jc w:val="center"/>
              <w:rPr>
                <w:rFonts w:ascii="Times New Roman" w:hAnsi="Times New Roman" w:cs="Times New Roman"/>
                <w:sz w:val="24"/>
                <w:szCs w:val="28"/>
                <w:shd w:val="clear" w:color="auto" w:fill="FFFFFF"/>
                <w:lang w:val="ru-RU"/>
              </w:rPr>
            </w:pPr>
            <w:r>
              <w:rPr>
                <w:rFonts w:ascii="Times New Roman" w:hAnsi="Times New Roman" w:cs="Times New Roman"/>
                <w:sz w:val="24"/>
                <w:szCs w:val="28"/>
                <w:shd w:val="clear" w:color="auto" w:fill="FFFFFF"/>
                <w:lang w:val="ru-RU"/>
              </w:rPr>
              <w:t>1,43</w:t>
            </w:r>
          </w:p>
        </w:tc>
      </w:tr>
      <w:tr w:rsidR="0092533E" w:rsidRPr="00F84980" w14:paraId="25C325E5" w14:textId="77777777" w:rsidTr="000344DC">
        <w:trPr>
          <w:trHeight w:val="584"/>
        </w:trPr>
        <w:tc>
          <w:tcPr>
            <w:tcW w:w="2830" w:type="dxa"/>
            <w:tcBorders>
              <w:top w:val="single" w:sz="4" w:space="0" w:color="000000" w:themeColor="text1"/>
              <w:left w:val="single" w:sz="4" w:space="0" w:color="000000" w:themeColor="text1"/>
              <w:bottom w:val="nil"/>
              <w:right w:val="single" w:sz="4" w:space="0" w:color="000000" w:themeColor="text1"/>
            </w:tcBorders>
          </w:tcPr>
          <w:p w14:paraId="78C2E84A" w14:textId="77777777" w:rsidR="0092533E" w:rsidRPr="00F84980" w:rsidRDefault="0092533E" w:rsidP="009913D4">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Номинальная заработная плата, тенге:</w:t>
            </w:r>
          </w:p>
          <w:p w14:paraId="685644EF" w14:textId="77777777" w:rsidR="0092533E" w:rsidRPr="00F84980" w:rsidRDefault="0092533E" w:rsidP="009913D4">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 xml:space="preserve">- </w:t>
            </w:r>
            <w:r w:rsidR="003F47A3" w:rsidRPr="00F84980">
              <w:rPr>
                <w:rFonts w:ascii="Times New Roman" w:hAnsi="Times New Roman" w:cs="Times New Roman"/>
                <w:sz w:val="24"/>
                <w:szCs w:val="28"/>
                <w:shd w:val="clear" w:color="auto" w:fill="FFFFFF"/>
                <w:lang w:val="ru-RU"/>
              </w:rPr>
              <w:t>п</w:t>
            </w:r>
            <w:r w:rsidRPr="00F84980">
              <w:rPr>
                <w:rFonts w:ascii="Times New Roman" w:hAnsi="Times New Roman" w:cs="Times New Roman"/>
                <w:sz w:val="24"/>
                <w:szCs w:val="28"/>
                <w:shd w:val="clear" w:color="auto" w:fill="FFFFFF"/>
                <w:lang w:val="ru-RU"/>
              </w:rPr>
              <w:t>роизводство текстильных изделий</w:t>
            </w:r>
          </w:p>
          <w:p w14:paraId="509F6DF3" w14:textId="77777777" w:rsidR="0092533E" w:rsidRPr="00F84980" w:rsidRDefault="0092533E" w:rsidP="009913D4">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 xml:space="preserve">- </w:t>
            </w:r>
            <w:r w:rsidR="003F47A3" w:rsidRPr="00F84980">
              <w:rPr>
                <w:rFonts w:ascii="Times New Roman" w:hAnsi="Times New Roman" w:cs="Times New Roman"/>
                <w:sz w:val="24"/>
                <w:szCs w:val="28"/>
                <w:shd w:val="clear" w:color="auto" w:fill="FFFFFF"/>
                <w:lang w:val="ru-RU"/>
              </w:rPr>
              <w:t>п</w:t>
            </w:r>
            <w:r w:rsidRPr="00F84980">
              <w:rPr>
                <w:rFonts w:ascii="Times New Roman" w:hAnsi="Times New Roman" w:cs="Times New Roman"/>
                <w:sz w:val="24"/>
                <w:szCs w:val="28"/>
                <w:shd w:val="clear" w:color="auto" w:fill="FFFFFF"/>
                <w:lang w:val="ru-RU"/>
              </w:rPr>
              <w:t>роизводство одежды</w:t>
            </w:r>
          </w:p>
          <w:p w14:paraId="1ECBC40C" w14:textId="437A9969" w:rsidR="0092533E" w:rsidRPr="00F84980" w:rsidRDefault="0092533E" w:rsidP="00DA74EB">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 xml:space="preserve">- </w:t>
            </w:r>
            <w:r w:rsidR="003F47A3" w:rsidRPr="00F84980">
              <w:rPr>
                <w:rFonts w:ascii="Times New Roman" w:hAnsi="Times New Roman" w:cs="Times New Roman"/>
                <w:sz w:val="24"/>
                <w:szCs w:val="28"/>
                <w:shd w:val="clear" w:color="auto" w:fill="FFFFFF"/>
                <w:lang w:val="ru-RU"/>
              </w:rPr>
              <w:t>п</w:t>
            </w:r>
            <w:r w:rsidRPr="00F84980">
              <w:rPr>
                <w:rFonts w:ascii="Times New Roman" w:hAnsi="Times New Roman" w:cs="Times New Roman"/>
                <w:sz w:val="24"/>
                <w:szCs w:val="28"/>
                <w:shd w:val="clear" w:color="auto" w:fill="FFFFFF"/>
                <w:lang w:val="ru-RU"/>
              </w:rPr>
              <w:t xml:space="preserve">роизводство кожаной </w:t>
            </w:r>
            <w:r w:rsidR="00DA74EB">
              <w:rPr>
                <w:rFonts w:ascii="Times New Roman" w:hAnsi="Times New Roman" w:cs="Times New Roman"/>
                <w:sz w:val="24"/>
                <w:szCs w:val="28"/>
                <w:shd w:val="clear" w:color="auto" w:fill="FFFFFF"/>
                <w:lang w:val="ru-RU"/>
              </w:rPr>
              <w:t xml:space="preserve">и </w:t>
            </w:r>
            <w:r w:rsidRPr="00F84980">
              <w:rPr>
                <w:rFonts w:ascii="Times New Roman" w:hAnsi="Times New Roman" w:cs="Times New Roman"/>
                <w:sz w:val="24"/>
                <w:szCs w:val="28"/>
                <w:shd w:val="clear" w:color="auto" w:fill="FFFFFF"/>
                <w:lang w:val="ru-RU"/>
              </w:rPr>
              <w:t>относящейся</w:t>
            </w:r>
            <w:r w:rsidR="00DA74EB">
              <w:rPr>
                <w:rFonts w:ascii="Times New Roman" w:hAnsi="Times New Roman" w:cs="Times New Roman"/>
                <w:sz w:val="24"/>
                <w:szCs w:val="28"/>
                <w:shd w:val="clear" w:color="auto" w:fill="FFFFFF"/>
                <w:lang w:val="ru-RU"/>
              </w:rPr>
              <w:t xml:space="preserve"> </w:t>
            </w:r>
            <w:r w:rsidRPr="00F84980">
              <w:rPr>
                <w:rFonts w:ascii="Times New Roman" w:hAnsi="Times New Roman" w:cs="Times New Roman"/>
                <w:sz w:val="24"/>
                <w:szCs w:val="28"/>
                <w:shd w:val="clear" w:color="auto" w:fill="FFFFFF"/>
                <w:lang w:val="ru-RU"/>
              </w:rPr>
              <w:t>к</w:t>
            </w:r>
            <w:r w:rsidR="00DA74EB">
              <w:rPr>
                <w:rFonts w:ascii="Times New Roman" w:hAnsi="Times New Roman" w:cs="Times New Roman"/>
                <w:sz w:val="24"/>
                <w:szCs w:val="28"/>
                <w:shd w:val="clear" w:color="auto" w:fill="FFFFFF"/>
                <w:lang w:val="ru-RU"/>
              </w:rPr>
              <w:t xml:space="preserve"> </w:t>
            </w:r>
            <w:r w:rsidRPr="00F84980">
              <w:rPr>
                <w:rFonts w:ascii="Times New Roman" w:hAnsi="Times New Roman" w:cs="Times New Roman"/>
                <w:sz w:val="24"/>
                <w:szCs w:val="28"/>
                <w:shd w:val="clear" w:color="auto" w:fill="FFFFFF"/>
                <w:lang w:val="ru-RU"/>
              </w:rPr>
              <w:t>ней продукции</w:t>
            </w:r>
          </w:p>
        </w:tc>
        <w:tc>
          <w:tcPr>
            <w:tcW w:w="1134" w:type="dxa"/>
            <w:tcBorders>
              <w:top w:val="single" w:sz="4" w:space="0" w:color="000000" w:themeColor="text1"/>
              <w:left w:val="single" w:sz="4" w:space="0" w:color="000000" w:themeColor="text1"/>
              <w:bottom w:val="nil"/>
              <w:right w:val="single" w:sz="4" w:space="0" w:color="000000" w:themeColor="text1"/>
            </w:tcBorders>
          </w:tcPr>
          <w:p w14:paraId="0A2CCE4A" w14:textId="77777777" w:rsidR="0092533E" w:rsidRPr="00F84980" w:rsidRDefault="0092533E" w:rsidP="009913D4">
            <w:pPr>
              <w:jc w:val="center"/>
              <w:rPr>
                <w:rFonts w:ascii="Times New Roman" w:hAnsi="Times New Roman" w:cs="Times New Roman"/>
                <w:sz w:val="24"/>
                <w:szCs w:val="28"/>
                <w:shd w:val="clear" w:color="auto" w:fill="FFFFFF"/>
                <w:lang w:val="ru-RU"/>
              </w:rPr>
            </w:pPr>
          </w:p>
          <w:p w14:paraId="73F29CC2" w14:textId="77777777" w:rsidR="0092533E" w:rsidRPr="00F84980" w:rsidRDefault="0092533E" w:rsidP="009913D4">
            <w:pPr>
              <w:jc w:val="center"/>
              <w:rPr>
                <w:rFonts w:ascii="Times New Roman" w:hAnsi="Times New Roman" w:cs="Times New Roman"/>
                <w:sz w:val="24"/>
                <w:szCs w:val="28"/>
                <w:shd w:val="clear" w:color="auto" w:fill="FFFFFF"/>
                <w:lang w:val="ru-RU"/>
              </w:rPr>
            </w:pPr>
          </w:p>
          <w:p w14:paraId="3D74C14D"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83974</w:t>
            </w:r>
          </w:p>
          <w:p w14:paraId="43288682" w14:textId="77777777" w:rsidR="0092533E" w:rsidRPr="00F84980" w:rsidRDefault="0092533E" w:rsidP="009913D4">
            <w:pPr>
              <w:jc w:val="center"/>
              <w:rPr>
                <w:rFonts w:ascii="Times New Roman" w:hAnsi="Times New Roman" w:cs="Times New Roman"/>
                <w:sz w:val="24"/>
                <w:szCs w:val="28"/>
                <w:shd w:val="clear" w:color="auto" w:fill="FFFFFF"/>
                <w:lang w:val="ru-RU"/>
              </w:rPr>
            </w:pPr>
          </w:p>
          <w:p w14:paraId="04BCF369"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81260</w:t>
            </w:r>
          </w:p>
          <w:p w14:paraId="5FD2AFE0"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118871</w:t>
            </w:r>
          </w:p>
          <w:p w14:paraId="30B20F13" w14:textId="77777777" w:rsidR="0092533E" w:rsidRPr="00F84980" w:rsidRDefault="0092533E" w:rsidP="009913D4">
            <w:pPr>
              <w:jc w:val="center"/>
              <w:rPr>
                <w:rFonts w:ascii="Times New Roman" w:hAnsi="Times New Roman" w:cs="Times New Roman"/>
                <w:sz w:val="24"/>
                <w:szCs w:val="28"/>
                <w:shd w:val="clear" w:color="auto" w:fill="FFFFFF"/>
                <w:lang w:val="ru-RU"/>
              </w:rPr>
            </w:pPr>
          </w:p>
        </w:tc>
        <w:tc>
          <w:tcPr>
            <w:tcW w:w="1134" w:type="dxa"/>
            <w:tcBorders>
              <w:top w:val="single" w:sz="4" w:space="0" w:color="000000" w:themeColor="text1"/>
              <w:left w:val="single" w:sz="4" w:space="0" w:color="000000" w:themeColor="text1"/>
              <w:bottom w:val="nil"/>
              <w:right w:val="single" w:sz="4" w:space="0" w:color="000000" w:themeColor="text1"/>
            </w:tcBorders>
          </w:tcPr>
          <w:p w14:paraId="39F9188E" w14:textId="77777777" w:rsidR="0092533E" w:rsidRPr="00F84980" w:rsidRDefault="0092533E" w:rsidP="009913D4">
            <w:pPr>
              <w:jc w:val="center"/>
              <w:rPr>
                <w:rFonts w:ascii="Times New Roman" w:hAnsi="Times New Roman" w:cs="Times New Roman"/>
                <w:sz w:val="24"/>
                <w:szCs w:val="28"/>
                <w:shd w:val="clear" w:color="auto" w:fill="FFFFFF"/>
                <w:lang w:val="ru-RU"/>
              </w:rPr>
            </w:pPr>
          </w:p>
          <w:p w14:paraId="242FD275" w14:textId="77777777" w:rsidR="0092533E" w:rsidRPr="00F84980" w:rsidRDefault="0092533E" w:rsidP="009913D4">
            <w:pPr>
              <w:jc w:val="center"/>
              <w:rPr>
                <w:rFonts w:ascii="Times New Roman" w:hAnsi="Times New Roman" w:cs="Times New Roman"/>
                <w:sz w:val="24"/>
                <w:szCs w:val="28"/>
                <w:shd w:val="clear" w:color="auto" w:fill="FFFFFF"/>
                <w:lang w:val="ru-RU"/>
              </w:rPr>
            </w:pPr>
          </w:p>
          <w:p w14:paraId="59A9A84C"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90732</w:t>
            </w:r>
          </w:p>
          <w:p w14:paraId="5CAA449F" w14:textId="77777777" w:rsidR="0092533E" w:rsidRPr="00F84980" w:rsidRDefault="0092533E" w:rsidP="009913D4">
            <w:pPr>
              <w:jc w:val="center"/>
              <w:rPr>
                <w:rFonts w:ascii="Times New Roman" w:hAnsi="Times New Roman" w:cs="Times New Roman"/>
                <w:sz w:val="24"/>
                <w:szCs w:val="28"/>
                <w:shd w:val="clear" w:color="auto" w:fill="FFFFFF"/>
                <w:lang w:val="ru-RU"/>
              </w:rPr>
            </w:pPr>
          </w:p>
          <w:p w14:paraId="0B177FE0"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96463</w:t>
            </w:r>
          </w:p>
          <w:p w14:paraId="1F916E5F"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132347</w:t>
            </w:r>
          </w:p>
          <w:p w14:paraId="2943FC9E" w14:textId="77777777" w:rsidR="0092533E" w:rsidRPr="00F84980" w:rsidRDefault="0092533E" w:rsidP="009913D4">
            <w:pPr>
              <w:jc w:val="center"/>
              <w:rPr>
                <w:rFonts w:ascii="Times New Roman" w:hAnsi="Times New Roman" w:cs="Times New Roman"/>
                <w:sz w:val="24"/>
                <w:szCs w:val="28"/>
                <w:shd w:val="clear" w:color="auto" w:fill="FFFFFF"/>
                <w:lang w:val="ru-RU"/>
              </w:rPr>
            </w:pPr>
          </w:p>
        </w:tc>
        <w:tc>
          <w:tcPr>
            <w:tcW w:w="1134" w:type="dxa"/>
            <w:tcBorders>
              <w:top w:val="single" w:sz="4" w:space="0" w:color="000000" w:themeColor="text1"/>
              <w:left w:val="single" w:sz="4" w:space="0" w:color="000000" w:themeColor="text1"/>
              <w:bottom w:val="nil"/>
              <w:right w:val="single" w:sz="4" w:space="0" w:color="000000" w:themeColor="text1"/>
            </w:tcBorders>
          </w:tcPr>
          <w:p w14:paraId="303F0587" w14:textId="77777777" w:rsidR="0092533E" w:rsidRPr="00F84980" w:rsidRDefault="0092533E" w:rsidP="009913D4">
            <w:pPr>
              <w:jc w:val="center"/>
              <w:rPr>
                <w:rFonts w:ascii="Times New Roman" w:hAnsi="Times New Roman" w:cs="Times New Roman"/>
                <w:sz w:val="24"/>
                <w:szCs w:val="28"/>
                <w:shd w:val="clear" w:color="auto" w:fill="FFFFFF"/>
                <w:lang w:val="ru-RU"/>
              </w:rPr>
            </w:pPr>
          </w:p>
          <w:p w14:paraId="7CC3D47F" w14:textId="77777777" w:rsidR="0092533E" w:rsidRPr="00F84980" w:rsidRDefault="0092533E" w:rsidP="009913D4">
            <w:pPr>
              <w:jc w:val="center"/>
              <w:rPr>
                <w:rFonts w:ascii="Times New Roman" w:hAnsi="Times New Roman" w:cs="Times New Roman"/>
                <w:sz w:val="24"/>
                <w:szCs w:val="28"/>
                <w:shd w:val="clear" w:color="auto" w:fill="FFFFFF"/>
                <w:lang w:val="ru-RU"/>
              </w:rPr>
            </w:pPr>
          </w:p>
          <w:p w14:paraId="7FBBFEC6"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87186</w:t>
            </w:r>
          </w:p>
          <w:p w14:paraId="6A29EED5" w14:textId="77777777" w:rsidR="0092533E" w:rsidRPr="00F84980" w:rsidRDefault="0092533E" w:rsidP="009913D4">
            <w:pPr>
              <w:jc w:val="center"/>
              <w:rPr>
                <w:rFonts w:ascii="Times New Roman" w:hAnsi="Times New Roman" w:cs="Times New Roman"/>
                <w:sz w:val="24"/>
                <w:szCs w:val="28"/>
                <w:shd w:val="clear" w:color="auto" w:fill="FFFFFF"/>
                <w:lang w:val="ru-RU"/>
              </w:rPr>
            </w:pPr>
          </w:p>
          <w:p w14:paraId="65BC59C9"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109011</w:t>
            </w:r>
          </w:p>
          <w:p w14:paraId="05CD7041"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115320</w:t>
            </w:r>
          </w:p>
          <w:p w14:paraId="3558273C" w14:textId="77777777" w:rsidR="0092533E" w:rsidRPr="00F84980" w:rsidRDefault="0092533E" w:rsidP="009913D4">
            <w:pPr>
              <w:jc w:val="center"/>
              <w:rPr>
                <w:rFonts w:ascii="Times New Roman" w:hAnsi="Times New Roman" w:cs="Times New Roman"/>
                <w:sz w:val="24"/>
                <w:szCs w:val="28"/>
                <w:shd w:val="clear" w:color="auto" w:fill="FFFFFF"/>
                <w:lang w:val="ru-RU"/>
              </w:rPr>
            </w:pPr>
          </w:p>
        </w:tc>
        <w:tc>
          <w:tcPr>
            <w:tcW w:w="1134" w:type="dxa"/>
            <w:tcBorders>
              <w:top w:val="single" w:sz="4" w:space="0" w:color="000000" w:themeColor="text1"/>
              <w:left w:val="single" w:sz="4" w:space="0" w:color="000000" w:themeColor="text1"/>
              <w:bottom w:val="nil"/>
              <w:right w:val="single" w:sz="4" w:space="0" w:color="000000" w:themeColor="text1"/>
            </w:tcBorders>
          </w:tcPr>
          <w:p w14:paraId="11E5F66D" w14:textId="77777777" w:rsidR="0092533E" w:rsidRPr="00F84980" w:rsidRDefault="0092533E" w:rsidP="009913D4">
            <w:pPr>
              <w:jc w:val="center"/>
              <w:rPr>
                <w:rFonts w:ascii="Times New Roman" w:hAnsi="Times New Roman" w:cs="Times New Roman"/>
                <w:sz w:val="24"/>
                <w:szCs w:val="28"/>
                <w:shd w:val="clear" w:color="auto" w:fill="FFFFFF"/>
                <w:lang w:val="ru-RU"/>
              </w:rPr>
            </w:pPr>
          </w:p>
          <w:p w14:paraId="3E2B6DF8" w14:textId="77777777" w:rsidR="00227D01" w:rsidRPr="00F84980" w:rsidRDefault="00227D01" w:rsidP="009913D4">
            <w:pPr>
              <w:jc w:val="center"/>
              <w:rPr>
                <w:rFonts w:ascii="Times New Roman" w:hAnsi="Times New Roman" w:cs="Times New Roman"/>
                <w:sz w:val="24"/>
                <w:szCs w:val="28"/>
                <w:shd w:val="clear" w:color="auto" w:fill="FFFFFF"/>
                <w:lang w:val="ru-RU"/>
              </w:rPr>
            </w:pPr>
          </w:p>
          <w:p w14:paraId="232689AE" w14:textId="77777777" w:rsidR="00227D01" w:rsidRPr="00F84980" w:rsidRDefault="005A08E4"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106318</w:t>
            </w:r>
          </w:p>
          <w:p w14:paraId="187C8FBC" w14:textId="77777777" w:rsidR="005A08E4" w:rsidRPr="00F84980" w:rsidRDefault="005A08E4" w:rsidP="009913D4">
            <w:pPr>
              <w:jc w:val="center"/>
              <w:rPr>
                <w:rFonts w:ascii="Times New Roman" w:hAnsi="Times New Roman" w:cs="Times New Roman"/>
                <w:sz w:val="24"/>
                <w:szCs w:val="28"/>
                <w:shd w:val="clear" w:color="auto" w:fill="FFFFFF"/>
                <w:lang w:val="ru-RU"/>
              </w:rPr>
            </w:pPr>
          </w:p>
          <w:p w14:paraId="7DA2E99F" w14:textId="77777777" w:rsidR="005A08E4" w:rsidRPr="00F84980" w:rsidRDefault="005A08E4"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120450</w:t>
            </w:r>
          </w:p>
          <w:p w14:paraId="6DE98028" w14:textId="77777777" w:rsidR="005A08E4" w:rsidRPr="00F84980" w:rsidRDefault="005A08E4"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148998</w:t>
            </w:r>
          </w:p>
        </w:tc>
        <w:tc>
          <w:tcPr>
            <w:tcW w:w="1078" w:type="dxa"/>
            <w:tcBorders>
              <w:top w:val="single" w:sz="4" w:space="0" w:color="000000" w:themeColor="text1"/>
              <w:left w:val="single" w:sz="4" w:space="0" w:color="000000" w:themeColor="text1"/>
              <w:bottom w:val="nil"/>
              <w:right w:val="single" w:sz="4" w:space="0" w:color="000000" w:themeColor="text1"/>
            </w:tcBorders>
          </w:tcPr>
          <w:p w14:paraId="31E66110" w14:textId="77777777" w:rsidR="0092533E" w:rsidRPr="00F84980" w:rsidRDefault="0092533E" w:rsidP="009913D4">
            <w:pPr>
              <w:jc w:val="center"/>
              <w:rPr>
                <w:rFonts w:ascii="Times New Roman" w:hAnsi="Times New Roman" w:cs="Times New Roman"/>
                <w:sz w:val="24"/>
                <w:szCs w:val="28"/>
                <w:shd w:val="clear" w:color="auto" w:fill="FFFFFF"/>
                <w:lang w:val="ru-RU"/>
              </w:rPr>
            </w:pPr>
          </w:p>
          <w:p w14:paraId="6E267741" w14:textId="77777777" w:rsidR="005A08E4" w:rsidRPr="00F84980" w:rsidRDefault="005A08E4" w:rsidP="009913D4">
            <w:pPr>
              <w:jc w:val="center"/>
              <w:rPr>
                <w:rFonts w:ascii="Times New Roman" w:hAnsi="Times New Roman" w:cs="Times New Roman"/>
                <w:sz w:val="24"/>
                <w:szCs w:val="28"/>
                <w:shd w:val="clear" w:color="auto" w:fill="FFFFFF"/>
                <w:lang w:val="ru-RU"/>
              </w:rPr>
            </w:pPr>
          </w:p>
          <w:p w14:paraId="54B9EDA6" w14:textId="77777777" w:rsidR="005A08E4" w:rsidRPr="00F84980" w:rsidRDefault="005A08E4"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135430</w:t>
            </w:r>
          </w:p>
          <w:p w14:paraId="7BDEEF04" w14:textId="77777777" w:rsidR="005A08E4" w:rsidRPr="00F84980" w:rsidRDefault="005A08E4" w:rsidP="009913D4">
            <w:pPr>
              <w:jc w:val="center"/>
              <w:rPr>
                <w:rFonts w:ascii="Times New Roman" w:hAnsi="Times New Roman" w:cs="Times New Roman"/>
                <w:sz w:val="24"/>
                <w:szCs w:val="28"/>
                <w:shd w:val="clear" w:color="auto" w:fill="FFFFFF"/>
                <w:lang w:val="ru-RU"/>
              </w:rPr>
            </w:pPr>
          </w:p>
          <w:p w14:paraId="32845401" w14:textId="77777777" w:rsidR="005A08E4" w:rsidRPr="00F84980" w:rsidRDefault="005A08E4"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141331</w:t>
            </w:r>
          </w:p>
          <w:p w14:paraId="19978567" w14:textId="77777777" w:rsidR="005A08E4" w:rsidRPr="00F84980" w:rsidRDefault="005A08E4"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156095</w:t>
            </w:r>
          </w:p>
        </w:tc>
        <w:tc>
          <w:tcPr>
            <w:tcW w:w="1267" w:type="dxa"/>
            <w:tcBorders>
              <w:top w:val="single" w:sz="4" w:space="0" w:color="000000" w:themeColor="text1"/>
              <w:left w:val="single" w:sz="4" w:space="0" w:color="000000" w:themeColor="text1"/>
              <w:bottom w:val="nil"/>
              <w:right w:val="single" w:sz="4" w:space="0" w:color="000000" w:themeColor="text1"/>
            </w:tcBorders>
          </w:tcPr>
          <w:p w14:paraId="64E58E7E" w14:textId="77777777" w:rsidR="0092533E" w:rsidRPr="00F84980" w:rsidRDefault="0092533E" w:rsidP="009913D4">
            <w:pPr>
              <w:jc w:val="center"/>
              <w:rPr>
                <w:rFonts w:ascii="Times New Roman" w:hAnsi="Times New Roman" w:cs="Times New Roman"/>
                <w:sz w:val="24"/>
                <w:szCs w:val="28"/>
                <w:shd w:val="clear" w:color="auto" w:fill="FFFFFF"/>
                <w:lang w:val="ru-RU"/>
              </w:rPr>
            </w:pPr>
          </w:p>
          <w:p w14:paraId="55985BF4" w14:textId="77777777" w:rsidR="0092533E" w:rsidRPr="00F84980" w:rsidRDefault="0092533E" w:rsidP="009913D4">
            <w:pPr>
              <w:jc w:val="center"/>
              <w:rPr>
                <w:rFonts w:ascii="Times New Roman" w:hAnsi="Times New Roman" w:cs="Times New Roman"/>
                <w:sz w:val="24"/>
                <w:szCs w:val="28"/>
                <w:shd w:val="clear" w:color="auto" w:fill="FFFFFF"/>
                <w:lang w:val="ru-RU"/>
              </w:rPr>
            </w:pPr>
          </w:p>
          <w:p w14:paraId="24C5BA1D" w14:textId="77777777" w:rsidR="00DA74EB" w:rsidRDefault="00DA74EB" w:rsidP="009913D4">
            <w:pPr>
              <w:jc w:val="center"/>
              <w:rPr>
                <w:rFonts w:ascii="Times New Roman" w:hAnsi="Times New Roman" w:cs="Times New Roman"/>
                <w:sz w:val="24"/>
                <w:szCs w:val="28"/>
                <w:shd w:val="clear" w:color="auto" w:fill="FFFFFF"/>
                <w:lang w:val="ru-RU"/>
              </w:rPr>
            </w:pPr>
            <w:r>
              <w:rPr>
                <w:rFonts w:ascii="Times New Roman" w:hAnsi="Times New Roman" w:cs="Times New Roman"/>
                <w:sz w:val="24"/>
                <w:szCs w:val="28"/>
                <w:shd w:val="clear" w:color="auto" w:fill="FFFFFF"/>
                <w:lang w:val="ru-RU"/>
              </w:rPr>
              <w:t>1,61</w:t>
            </w:r>
          </w:p>
          <w:p w14:paraId="66D7A5A0" w14:textId="77777777" w:rsidR="00DA74EB" w:rsidRDefault="00DA74EB" w:rsidP="009913D4">
            <w:pPr>
              <w:jc w:val="center"/>
              <w:rPr>
                <w:rFonts w:ascii="Times New Roman" w:hAnsi="Times New Roman" w:cs="Times New Roman"/>
                <w:sz w:val="24"/>
                <w:szCs w:val="28"/>
                <w:shd w:val="clear" w:color="auto" w:fill="FFFFFF"/>
                <w:lang w:val="ru-RU"/>
              </w:rPr>
            </w:pPr>
          </w:p>
          <w:p w14:paraId="5AA7F3D0" w14:textId="034AC797" w:rsidR="00DA74EB" w:rsidRDefault="00DA74EB" w:rsidP="009913D4">
            <w:pPr>
              <w:jc w:val="center"/>
              <w:rPr>
                <w:rFonts w:ascii="Times New Roman" w:hAnsi="Times New Roman" w:cs="Times New Roman"/>
                <w:sz w:val="24"/>
                <w:szCs w:val="28"/>
                <w:shd w:val="clear" w:color="auto" w:fill="FFFFFF"/>
                <w:lang w:val="ru-RU"/>
              </w:rPr>
            </w:pPr>
            <w:r>
              <w:rPr>
                <w:rFonts w:ascii="Times New Roman" w:hAnsi="Times New Roman" w:cs="Times New Roman"/>
                <w:sz w:val="24"/>
                <w:szCs w:val="28"/>
                <w:shd w:val="clear" w:color="auto" w:fill="FFFFFF"/>
                <w:lang w:val="ru-RU"/>
              </w:rPr>
              <w:t>1,74</w:t>
            </w:r>
          </w:p>
          <w:p w14:paraId="3B3450E5" w14:textId="77777777" w:rsidR="00DA74EB" w:rsidRDefault="00DA74EB" w:rsidP="009913D4">
            <w:pPr>
              <w:jc w:val="center"/>
              <w:rPr>
                <w:rFonts w:ascii="Times New Roman" w:hAnsi="Times New Roman" w:cs="Times New Roman"/>
                <w:sz w:val="24"/>
                <w:szCs w:val="28"/>
                <w:shd w:val="clear" w:color="auto" w:fill="FFFFFF"/>
                <w:lang w:val="ru-RU"/>
              </w:rPr>
            </w:pPr>
            <w:r>
              <w:rPr>
                <w:rFonts w:ascii="Times New Roman" w:hAnsi="Times New Roman" w:cs="Times New Roman"/>
                <w:sz w:val="24"/>
                <w:szCs w:val="28"/>
                <w:shd w:val="clear" w:color="auto" w:fill="FFFFFF"/>
                <w:lang w:val="ru-RU"/>
              </w:rPr>
              <w:t>1,31</w:t>
            </w:r>
          </w:p>
          <w:p w14:paraId="5424E071" w14:textId="77777777" w:rsidR="0092533E" w:rsidRPr="00F84980" w:rsidRDefault="0092533E" w:rsidP="00DA74EB">
            <w:pPr>
              <w:jc w:val="center"/>
              <w:rPr>
                <w:rFonts w:ascii="Times New Roman" w:hAnsi="Times New Roman" w:cs="Times New Roman"/>
                <w:sz w:val="24"/>
                <w:szCs w:val="28"/>
                <w:shd w:val="clear" w:color="auto" w:fill="FFFFFF"/>
                <w:lang w:val="ru-RU"/>
              </w:rPr>
            </w:pPr>
          </w:p>
        </w:tc>
      </w:tr>
      <w:tr w:rsidR="0092533E" w:rsidRPr="00F84980" w14:paraId="6054441A" w14:textId="77777777" w:rsidTr="000344DC">
        <w:trPr>
          <w:trHeight w:val="584"/>
        </w:trPr>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189AC" w14:textId="77777777" w:rsidR="0092533E" w:rsidRPr="00F84980" w:rsidRDefault="0092533E" w:rsidP="009913D4">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Производительность труда, млн.тенге на чел.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B7043"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10,92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E9FF1"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11,70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AC614" w14:textId="77777777" w:rsidR="0092533E" w:rsidRPr="00F84980" w:rsidRDefault="0092533E"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11,24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DCBE7" w14:textId="77777777" w:rsidR="0092533E" w:rsidRPr="00F84980" w:rsidRDefault="005A08E4"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11,12</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42035" w14:textId="77777777" w:rsidR="0092533E" w:rsidRPr="00F84980" w:rsidRDefault="005A08E4"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11,89</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61E06" w14:textId="77777777" w:rsidR="00DA74EB" w:rsidRPr="00F84980" w:rsidRDefault="00DA74EB" w:rsidP="00DA74EB">
            <w:pPr>
              <w:jc w:val="center"/>
              <w:rPr>
                <w:rFonts w:ascii="Times New Roman" w:hAnsi="Times New Roman" w:cs="Times New Roman"/>
                <w:sz w:val="24"/>
                <w:szCs w:val="28"/>
                <w:shd w:val="clear" w:color="auto" w:fill="FFFFFF"/>
                <w:lang w:val="ru-RU"/>
              </w:rPr>
            </w:pPr>
            <w:r>
              <w:rPr>
                <w:rFonts w:ascii="Times New Roman" w:hAnsi="Times New Roman" w:cs="Times New Roman"/>
                <w:sz w:val="24"/>
                <w:szCs w:val="28"/>
                <w:shd w:val="clear" w:color="auto" w:fill="FFFFFF"/>
                <w:lang w:val="ru-RU"/>
              </w:rPr>
              <w:t>1,09</w:t>
            </w:r>
          </w:p>
          <w:p w14:paraId="56644913" w14:textId="74E11B02" w:rsidR="0092533E" w:rsidRPr="00F84980" w:rsidRDefault="0092533E" w:rsidP="00744AB0">
            <w:pPr>
              <w:jc w:val="center"/>
              <w:rPr>
                <w:rFonts w:ascii="Times New Roman" w:hAnsi="Times New Roman" w:cs="Times New Roman"/>
                <w:sz w:val="24"/>
                <w:szCs w:val="28"/>
                <w:shd w:val="clear" w:color="auto" w:fill="FFFFFF"/>
                <w:lang w:val="ru-RU"/>
              </w:rPr>
            </w:pPr>
          </w:p>
        </w:tc>
      </w:tr>
      <w:tr w:rsidR="0092533E" w:rsidRPr="00112A62" w14:paraId="053FD704" w14:textId="77777777" w:rsidTr="00871F46">
        <w:trPr>
          <w:trHeight w:val="225"/>
        </w:trPr>
        <w:tc>
          <w:tcPr>
            <w:tcW w:w="971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5905C" w14:textId="77777777" w:rsidR="0092533E" w:rsidRPr="0024629B" w:rsidRDefault="0092533E" w:rsidP="006F7354">
            <w:pPr>
              <w:jc w:val="both"/>
              <w:rPr>
                <w:rFonts w:ascii="Times New Roman" w:hAnsi="Times New Roman" w:cs="Times New Roman"/>
                <w:sz w:val="24"/>
                <w:szCs w:val="24"/>
                <w:lang w:val="ru-RU"/>
              </w:rPr>
            </w:pPr>
            <w:r w:rsidRPr="00F84980">
              <w:rPr>
                <w:rFonts w:ascii="Times New Roman" w:hAnsi="Times New Roman" w:cs="Times New Roman"/>
                <w:sz w:val="24"/>
                <w:szCs w:val="24"/>
                <w:shd w:val="clear" w:color="auto" w:fill="FFFFFF"/>
                <w:lang w:val="ru-RU"/>
              </w:rPr>
              <w:t xml:space="preserve">Примечание – рассчитано автором по данным Бюро статистики </w:t>
            </w:r>
            <w:r w:rsidR="006F7354">
              <w:rPr>
                <w:rFonts w:ascii="Times New Roman" w:hAnsi="Times New Roman" w:cs="Times New Roman"/>
                <w:sz w:val="24"/>
                <w:szCs w:val="24"/>
                <w:shd w:val="clear" w:color="auto" w:fill="FFFFFF"/>
                <w:lang w:val="ru-RU"/>
              </w:rPr>
              <w:t>АСПиР РК [132]</w:t>
            </w:r>
            <w:r w:rsidR="0024629B">
              <w:rPr>
                <w:rFonts w:ascii="Times New Roman" w:hAnsi="Times New Roman" w:cs="Times New Roman"/>
                <w:sz w:val="24"/>
                <w:szCs w:val="24"/>
                <w:shd w:val="clear" w:color="auto" w:fill="FFFFFF"/>
                <w:lang w:val="ru-RU"/>
              </w:rPr>
              <w:t xml:space="preserve">, </w:t>
            </w:r>
            <w:r w:rsidR="0024629B" w:rsidRPr="0024629B">
              <w:rPr>
                <w:rFonts w:ascii="Times New Roman" w:hAnsi="Times New Roman" w:cs="Times New Roman"/>
                <w:sz w:val="24"/>
                <w:szCs w:val="24"/>
                <w:shd w:val="clear" w:color="auto" w:fill="FFFFFF"/>
                <w:lang w:val="ru-RU"/>
              </w:rPr>
              <w:t>[1</w:t>
            </w:r>
            <w:r w:rsidR="006F7354">
              <w:rPr>
                <w:rFonts w:ascii="Times New Roman" w:hAnsi="Times New Roman" w:cs="Times New Roman"/>
                <w:sz w:val="24"/>
                <w:szCs w:val="24"/>
                <w:shd w:val="clear" w:color="auto" w:fill="FFFFFF"/>
                <w:lang w:val="ru-RU"/>
              </w:rPr>
              <w:t>43</w:t>
            </w:r>
            <w:r w:rsidR="0024629B" w:rsidRPr="0024629B">
              <w:rPr>
                <w:rFonts w:ascii="Times New Roman" w:hAnsi="Times New Roman" w:cs="Times New Roman"/>
                <w:sz w:val="24"/>
                <w:szCs w:val="24"/>
                <w:shd w:val="clear" w:color="auto" w:fill="FFFFFF"/>
                <w:lang w:val="ru-RU"/>
              </w:rPr>
              <w:t>]</w:t>
            </w:r>
          </w:p>
        </w:tc>
      </w:tr>
    </w:tbl>
    <w:p w14:paraId="7D2873C4" w14:textId="273F1342" w:rsidR="00FD7B8C" w:rsidRDefault="00FD7B8C" w:rsidP="009913D4">
      <w:pPr>
        <w:spacing w:after="0" w:line="240" w:lineRule="auto"/>
        <w:ind w:firstLine="709"/>
        <w:jc w:val="both"/>
        <w:rPr>
          <w:rFonts w:ascii="Times New Roman" w:hAnsi="Times New Roman" w:cs="Times New Roman"/>
          <w:sz w:val="28"/>
          <w:szCs w:val="28"/>
          <w:shd w:val="clear" w:color="auto" w:fill="FFFFFF"/>
          <w:lang w:val="ru-RU"/>
        </w:rPr>
      </w:pPr>
    </w:p>
    <w:p w14:paraId="336CB349" w14:textId="77777777" w:rsidR="00BC48F5" w:rsidRPr="00F84980" w:rsidRDefault="00BC48F5" w:rsidP="009913D4">
      <w:pPr>
        <w:spacing w:after="0" w:line="240" w:lineRule="auto"/>
        <w:ind w:firstLine="709"/>
        <w:jc w:val="both"/>
        <w:rPr>
          <w:rFonts w:ascii="Times New Roman" w:eastAsia="Times New Roman" w:hAnsi="Times New Roman" w:cs="Times New Roman"/>
          <w:sz w:val="28"/>
          <w:szCs w:val="28"/>
          <w:lang w:val="ru-RU"/>
        </w:rPr>
      </w:pPr>
      <w:r w:rsidRPr="00F84980">
        <w:rPr>
          <w:rFonts w:ascii="Times New Roman" w:eastAsia="Times New Roman" w:hAnsi="Times New Roman" w:cs="Times New Roman"/>
          <w:sz w:val="28"/>
          <w:szCs w:val="28"/>
          <w:lang w:val="ru-RU"/>
        </w:rPr>
        <w:t>Перспективы индустриально-инновационного развития и роста конкурентоспособности экономики связаны с технологическим развитием и структурными преобразованиями в промышленности. Это может быть следствием интеграции науки и промышленности, в результате которой могут быть созданы высокотехнологичные отрасли экономики. Структурным преобразованиям содействуют методы государственной индустриально-инновационной политики. Преодоление диспропорций в соотношении сырьевых и перерабатывающих отраслей и формирование прогрессивной структуры производства должны привести к переходу от сырьевой структуры экономики к постиндустриальной. Модернизации индустриальной структуры содействует создание наукоемких производств с освоением результатов отечественной науки и новых технологий.</w:t>
      </w:r>
    </w:p>
    <w:p w14:paraId="6C26D64D" w14:textId="20471E5D" w:rsidR="00E653B3" w:rsidRPr="00F84980" w:rsidRDefault="00D177C3"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xml:space="preserve">Анализ деятельности промышленных предприятий свидетельствует о </w:t>
      </w:r>
      <w:r w:rsidR="00C925BA" w:rsidRPr="00F84980">
        <w:rPr>
          <w:rFonts w:ascii="Times New Roman" w:hAnsi="Times New Roman" w:cs="Times New Roman"/>
          <w:sz w:val="28"/>
          <w:szCs w:val="28"/>
          <w:shd w:val="clear" w:color="auto" w:fill="FFFFFF"/>
          <w:lang w:val="ru-RU"/>
        </w:rPr>
        <w:t xml:space="preserve">низкой </w:t>
      </w:r>
      <w:r w:rsidRPr="00F84980">
        <w:rPr>
          <w:rFonts w:ascii="Times New Roman" w:hAnsi="Times New Roman" w:cs="Times New Roman"/>
          <w:sz w:val="28"/>
          <w:szCs w:val="28"/>
          <w:shd w:val="clear" w:color="auto" w:fill="FFFFFF"/>
          <w:lang w:val="ru-RU"/>
        </w:rPr>
        <w:t>инновационной активности: в 2020 году лишь 15,4% предприятий обрабатывающей промышленности имели инновации</w:t>
      </w:r>
      <w:r w:rsidR="007740F3" w:rsidRPr="00F84980">
        <w:rPr>
          <w:rFonts w:ascii="Times New Roman" w:hAnsi="Times New Roman" w:cs="Times New Roman"/>
          <w:sz w:val="28"/>
          <w:szCs w:val="28"/>
          <w:shd w:val="clear" w:color="auto" w:fill="FFFFFF"/>
          <w:lang w:val="ru-RU"/>
        </w:rPr>
        <w:t>. Данные по легкой промышленности еще скромнее</w:t>
      </w:r>
      <w:r w:rsidRPr="00F84980">
        <w:rPr>
          <w:rFonts w:ascii="Times New Roman" w:hAnsi="Times New Roman" w:cs="Times New Roman"/>
          <w:sz w:val="28"/>
          <w:szCs w:val="28"/>
          <w:shd w:val="clear" w:color="auto" w:fill="FFFFFF"/>
          <w:lang w:val="ru-RU"/>
        </w:rPr>
        <w:t xml:space="preserve"> (</w:t>
      </w:r>
      <w:r w:rsidR="00713289">
        <w:rPr>
          <w:rFonts w:ascii="Times New Roman" w:hAnsi="Times New Roman" w:cs="Times New Roman"/>
          <w:sz w:val="28"/>
          <w:szCs w:val="28"/>
          <w:shd w:val="clear" w:color="auto" w:fill="FFFFFF"/>
          <w:lang w:val="ru-RU"/>
        </w:rPr>
        <w:t>Р</w:t>
      </w:r>
      <w:r w:rsidR="00611EAF" w:rsidRPr="00F84980">
        <w:rPr>
          <w:rFonts w:ascii="Times New Roman" w:hAnsi="Times New Roman" w:cs="Times New Roman"/>
          <w:sz w:val="28"/>
          <w:szCs w:val="28"/>
          <w:shd w:val="clear" w:color="auto" w:fill="FFFFFF"/>
          <w:lang w:val="ru-RU"/>
        </w:rPr>
        <w:t xml:space="preserve">исунок </w:t>
      </w:r>
      <w:r w:rsidR="00BD40CA">
        <w:rPr>
          <w:rFonts w:ascii="Times New Roman" w:hAnsi="Times New Roman" w:cs="Times New Roman"/>
          <w:sz w:val="28"/>
          <w:szCs w:val="28"/>
          <w:shd w:val="clear" w:color="auto" w:fill="FFFFFF"/>
          <w:lang w:val="ru-RU"/>
        </w:rPr>
        <w:t>21</w:t>
      </w:r>
      <w:r w:rsidRPr="00F84980">
        <w:rPr>
          <w:rFonts w:ascii="Times New Roman" w:hAnsi="Times New Roman" w:cs="Times New Roman"/>
          <w:sz w:val="28"/>
          <w:szCs w:val="28"/>
          <w:shd w:val="clear" w:color="auto" w:fill="FFFFFF"/>
          <w:lang w:val="ru-RU"/>
        </w:rPr>
        <w:t xml:space="preserve">). </w:t>
      </w:r>
    </w:p>
    <w:p w14:paraId="5EB7C5E7" w14:textId="77777777" w:rsidR="00500570" w:rsidRPr="00F84980" w:rsidRDefault="00500570" w:rsidP="0050057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Объем инновационной продукции в легкой промышленности снизилась почти в 6 раз в 2018 году по сравнению с 2016 годом, далее объем выпущенной инновационной продукции увеличилась более чем в 2 раза. Доля инновационной продукции в общем объеме выпущенной продукции отрасли колебалась от 6,1 до 0,8 и далее до 1,4%. </w:t>
      </w:r>
    </w:p>
    <w:p w14:paraId="28F83F8F" w14:textId="77777777" w:rsidR="00176834" w:rsidRPr="00F84980" w:rsidRDefault="00176834" w:rsidP="009913D4">
      <w:pPr>
        <w:spacing w:after="0" w:line="240" w:lineRule="auto"/>
        <w:jc w:val="both"/>
        <w:rPr>
          <w:rFonts w:ascii="Times New Roman" w:hAnsi="Times New Roman" w:cs="Times New Roman"/>
          <w:sz w:val="28"/>
          <w:szCs w:val="28"/>
          <w:shd w:val="clear" w:color="auto" w:fill="FFFFFF"/>
          <w:lang w:val="ru-RU"/>
        </w:rPr>
      </w:pPr>
    </w:p>
    <w:p w14:paraId="56AB26E4" w14:textId="77777777" w:rsidR="00674426" w:rsidRPr="00F84980" w:rsidRDefault="00674426" w:rsidP="009913D4">
      <w:pPr>
        <w:spacing w:after="0" w:line="240" w:lineRule="auto"/>
        <w:jc w:val="both"/>
        <w:rPr>
          <w:rFonts w:ascii="Times New Roman" w:hAnsi="Times New Roman" w:cs="Times New Roman"/>
          <w:sz w:val="28"/>
          <w:szCs w:val="28"/>
          <w:shd w:val="clear" w:color="auto" w:fill="FFFFFF"/>
          <w:lang w:val="ru-RU"/>
        </w:rPr>
      </w:pPr>
      <w:r w:rsidRPr="00F84980">
        <w:rPr>
          <w:rFonts w:ascii="Times New Roman" w:hAnsi="Times New Roman" w:cs="Times New Roman"/>
          <w:noProof/>
          <w:sz w:val="28"/>
          <w:szCs w:val="28"/>
          <w:shd w:val="clear" w:color="auto" w:fill="FFFFFF"/>
          <w:lang w:val="ru-RU" w:eastAsia="ru-RU"/>
        </w:rPr>
        <w:drawing>
          <wp:inline distT="0" distB="0" distL="0" distR="0" wp14:anchorId="745CB904" wp14:editId="76347322">
            <wp:extent cx="5867400" cy="30289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EFFDFC7" w14:textId="452D7D68" w:rsidR="00185E2D" w:rsidRPr="00F84980" w:rsidRDefault="00185E2D" w:rsidP="009913D4">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Рисунок </w:t>
      </w:r>
      <w:r w:rsidR="00BD40CA">
        <w:rPr>
          <w:rFonts w:ascii="Times New Roman" w:hAnsi="Times New Roman" w:cs="Times New Roman"/>
          <w:sz w:val="28"/>
          <w:szCs w:val="28"/>
          <w:lang w:val="ru-RU"/>
        </w:rPr>
        <w:t>21</w:t>
      </w:r>
      <w:r w:rsidRPr="00F84980">
        <w:rPr>
          <w:rFonts w:ascii="Times New Roman" w:hAnsi="Times New Roman" w:cs="Times New Roman"/>
          <w:sz w:val="28"/>
          <w:szCs w:val="28"/>
          <w:lang w:val="ru-RU"/>
        </w:rPr>
        <w:t xml:space="preserve"> – Инновационная активность предприятий легкой промышленности</w:t>
      </w:r>
    </w:p>
    <w:p w14:paraId="3938C529" w14:textId="77777777" w:rsidR="005C57DF" w:rsidRPr="00F11E74" w:rsidRDefault="00D83D79" w:rsidP="009913D4">
      <w:pPr>
        <w:spacing w:after="0" w:line="240" w:lineRule="auto"/>
        <w:jc w:val="both"/>
        <w:rPr>
          <w:rFonts w:ascii="Times New Roman" w:hAnsi="Times New Roman" w:cs="Times New Roman"/>
          <w:sz w:val="28"/>
          <w:szCs w:val="28"/>
          <w:lang w:val="ru-RU"/>
        </w:rPr>
      </w:pPr>
      <w:r w:rsidRPr="00F84980">
        <w:rPr>
          <w:rFonts w:ascii="Times New Roman" w:hAnsi="Times New Roman" w:cs="Times New Roman"/>
          <w:sz w:val="24"/>
          <w:szCs w:val="28"/>
          <w:lang w:val="ru-RU"/>
        </w:rPr>
        <w:t xml:space="preserve">Примечание – составлено автором </w:t>
      </w:r>
      <w:r w:rsidRPr="00F84980">
        <w:rPr>
          <w:rFonts w:ascii="Times New Roman" w:hAnsi="Times New Roman" w:cs="Times New Roman"/>
          <w:sz w:val="24"/>
          <w:szCs w:val="24"/>
          <w:shd w:val="clear" w:color="auto" w:fill="FFFFFF"/>
          <w:lang w:val="ru-RU"/>
        </w:rPr>
        <w:t>по данным Бюро статистики АСПиР РК [</w:t>
      </w:r>
      <w:r w:rsidR="006F7354">
        <w:rPr>
          <w:rFonts w:ascii="Times New Roman" w:hAnsi="Times New Roman" w:cs="Times New Roman"/>
          <w:sz w:val="24"/>
          <w:szCs w:val="24"/>
          <w:shd w:val="clear" w:color="auto" w:fill="FFFFFF"/>
          <w:lang w:val="ru-RU"/>
        </w:rPr>
        <w:t>132</w:t>
      </w:r>
      <w:r w:rsidRPr="00F84980">
        <w:rPr>
          <w:rFonts w:ascii="Times New Roman" w:hAnsi="Times New Roman" w:cs="Times New Roman"/>
          <w:sz w:val="24"/>
          <w:szCs w:val="24"/>
          <w:shd w:val="clear" w:color="auto" w:fill="FFFFFF"/>
          <w:lang w:val="ru-RU"/>
        </w:rPr>
        <w:t>]</w:t>
      </w:r>
    </w:p>
    <w:p w14:paraId="51F09713" w14:textId="77777777" w:rsidR="00F11E74" w:rsidRDefault="00F11E74" w:rsidP="009913D4">
      <w:pPr>
        <w:spacing w:after="0" w:line="240" w:lineRule="auto"/>
        <w:ind w:firstLine="709"/>
        <w:jc w:val="both"/>
        <w:rPr>
          <w:rFonts w:ascii="Times New Roman" w:hAnsi="Times New Roman" w:cs="Times New Roman"/>
          <w:sz w:val="28"/>
          <w:szCs w:val="28"/>
          <w:lang w:val="ru-RU"/>
        </w:rPr>
      </w:pPr>
    </w:p>
    <w:p w14:paraId="0EACD68E" w14:textId="77777777" w:rsidR="00500570" w:rsidRDefault="000D5112"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Количество предприятий, активно занимающихся инновационной деятельностью невелико. Уровень инновационной активности в легкой промышленности рос до 2018 года, далее наблюдалось его снижение. </w:t>
      </w:r>
      <w:r w:rsidR="00D83D79" w:rsidRPr="00F84980">
        <w:rPr>
          <w:rFonts w:ascii="Times New Roman" w:hAnsi="Times New Roman" w:cs="Times New Roman"/>
          <w:sz w:val="28"/>
          <w:szCs w:val="28"/>
          <w:lang w:val="ru-RU"/>
        </w:rPr>
        <w:t>Если в начале рассматриваемого периода инновации имели место в текстильной промышленности, то в конце рассматриваемого периода в большей степени при производстве одежды</w:t>
      </w:r>
      <w:r w:rsidR="006F7354">
        <w:rPr>
          <w:rFonts w:ascii="Times New Roman" w:hAnsi="Times New Roman" w:cs="Times New Roman"/>
          <w:sz w:val="28"/>
          <w:szCs w:val="28"/>
          <w:lang w:val="ru-RU"/>
        </w:rPr>
        <w:t xml:space="preserve"> </w:t>
      </w:r>
      <w:r w:rsidR="006F7354" w:rsidRPr="006F7354">
        <w:rPr>
          <w:rFonts w:ascii="Times New Roman" w:hAnsi="Times New Roman" w:cs="Times New Roman"/>
          <w:sz w:val="28"/>
          <w:szCs w:val="28"/>
          <w:lang w:val="ru-RU"/>
        </w:rPr>
        <w:t>[146]</w:t>
      </w:r>
      <w:r w:rsidR="00D83D79" w:rsidRPr="00F84980">
        <w:rPr>
          <w:rFonts w:ascii="Times New Roman" w:hAnsi="Times New Roman" w:cs="Times New Roman"/>
          <w:sz w:val="28"/>
          <w:szCs w:val="28"/>
          <w:lang w:val="ru-RU"/>
        </w:rPr>
        <w:t>.</w:t>
      </w:r>
    </w:p>
    <w:p w14:paraId="6B559E24" w14:textId="17AFBAF0" w:rsidR="000D5112" w:rsidRPr="00F84980" w:rsidRDefault="000D5112"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В 202</w:t>
      </w:r>
      <w:r w:rsidR="00046510" w:rsidRPr="00F84980">
        <w:rPr>
          <w:rFonts w:ascii="Times New Roman" w:hAnsi="Times New Roman" w:cs="Times New Roman"/>
          <w:sz w:val="28"/>
          <w:szCs w:val="28"/>
          <w:lang w:val="ru-RU"/>
        </w:rPr>
        <w:t>2</w:t>
      </w:r>
      <w:r w:rsidRPr="00F84980">
        <w:rPr>
          <w:rFonts w:ascii="Times New Roman" w:hAnsi="Times New Roman" w:cs="Times New Roman"/>
          <w:sz w:val="28"/>
          <w:szCs w:val="28"/>
          <w:lang w:val="ru-RU"/>
        </w:rPr>
        <w:t xml:space="preserve"> году предприятиями легкой промышленности произведено инновационной продукции на сумму 2</w:t>
      </w:r>
      <w:r w:rsidR="00046510" w:rsidRPr="00F84980">
        <w:rPr>
          <w:rFonts w:ascii="Times New Roman" w:hAnsi="Times New Roman" w:cs="Times New Roman"/>
          <w:sz w:val="28"/>
          <w:szCs w:val="28"/>
          <w:lang w:val="ru-RU"/>
        </w:rPr>
        <w:t>301</w:t>
      </w:r>
      <w:r w:rsidRPr="00F84980">
        <w:rPr>
          <w:rFonts w:ascii="Times New Roman" w:hAnsi="Times New Roman" w:cs="Times New Roman"/>
          <w:sz w:val="28"/>
          <w:szCs w:val="28"/>
          <w:lang w:val="ru-RU"/>
        </w:rPr>
        <w:t>,</w:t>
      </w:r>
      <w:r w:rsidR="00046510" w:rsidRPr="00F84980">
        <w:rPr>
          <w:rFonts w:ascii="Times New Roman" w:hAnsi="Times New Roman" w:cs="Times New Roman"/>
          <w:sz w:val="28"/>
          <w:szCs w:val="28"/>
          <w:lang w:val="ru-RU"/>
        </w:rPr>
        <w:t>1</w:t>
      </w:r>
      <w:r w:rsidRPr="00F84980">
        <w:rPr>
          <w:rFonts w:ascii="Times New Roman" w:hAnsi="Times New Roman" w:cs="Times New Roman"/>
          <w:sz w:val="28"/>
          <w:szCs w:val="28"/>
          <w:lang w:val="ru-RU"/>
        </w:rPr>
        <w:t xml:space="preserve"> млн.тенге, что составляет 0,1</w:t>
      </w:r>
      <w:r w:rsidR="00046510" w:rsidRPr="00F84980">
        <w:rPr>
          <w:rFonts w:ascii="Times New Roman" w:hAnsi="Times New Roman" w:cs="Times New Roman"/>
          <w:sz w:val="28"/>
          <w:szCs w:val="28"/>
          <w:lang w:val="ru-RU"/>
        </w:rPr>
        <w:t>3</w:t>
      </w:r>
      <w:r w:rsidRPr="00F84980">
        <w:rPr>
          <w:rFonts w:ascii="Times New Roman" w:hAnsi="Times New Roman" w:cs="Times New Roman"/>
          <w:sz w:val="28"/>
          <w:szCs w:val="28"/>
          <w:lang w:val="ru-RU"/>
        </w:rPr>
        <w:t>% от инновационной продукции обрабатывающей промышленности.</w:t>
      </w:r>
      <w:r w:rsidR="00AC2382" w:rsidRPr="00F84980">
        <w:rPr>
          <w:rFonts w:ascii="Times New Roman" w:hAnsi="Times New Roman" w:cs="Times New Roman"/>
          <w:sz w:val="28"/>
          <w:szCs w:val="28"/>
          <w:lang w:val="ru-RU"/>
        </w:rPr>
        <w:t xml:space="preserve"> </w:t>
      </w:r>
      <w:r w:rsidRPr="00F84980">
        <w:rPr>
          <w:rFonts w:ascii="Times New Roman" w:hAnsi="Times New Roman" w:cs="Times New Roman"/>
          <w:sz w:val="28"/>
          <w:szCs w:val="28"/>
          <w:shd w:val="clear" w:color="auto" w:fill="FFFFFF"/>
          <w:lang w:val="ru-RU"/>
        </w:rPr>
        <w:t>В 202</w:t>
      </w:r>
      <w:r w:rsidR="00046510" w:rsidRPr="00F84980">
        <w:rPr>
          <w:rFonts w:ascii="Times New Roman" w:hAnsi="Times New Roman" w:cs="Times New Roman"/>
          <w:sz w:val="28"/>
          <w:szCs w:val="28"/>
          <w:shd w:val="clear" w:color="auto" w:fill="FFFFFF"/>
          <w:lang w:val="ru-RU"/>
        </w:rPr>
        <w:t xml:space="preserve">2 </w:t>
      </w:r>
      <w:r w:rsidRPr="00F84980">
        <w:rPr>
          <w:rFonts w:ascii="Times New Roman" w:hAnsi="Times New Roman" w:cs="Times New Roman"/>
          <w:sz w:val="28"/>
          <w:szCs w:val="28"/>
          <w:shd w:val="clear" w:color="auto" w:fill="FFFFFF"/>
          <w:lang w:val="ru-RU"/>
        </w:rPr>
        <w:t>году в производстве одежды уровень активности не превышает 11%, а в текстильной промышленности – около 8% (</w:t>
      </w:r>
      <w:r w:rsidR="00713289">
        <w:rPr>
          <w:rFonts w:ascii="Times New Roman" w:hAnsi="Times New Roman" w:cs="Times New Roman"/>
          <w:sz w:val="28"/>
          <w:szCs w:val="28"/>
          <w:shd w:val="clear" w:color="auto" w:fill="FFFFFF"/>
          <w:lang w:val="ru-RU"/>
        </w:rPr>
        <w:t>Т</w:t>
      </w:r>
      <w:r w:rsidRPr="00F84980">
        <w:rPr>
          <w:rFonts w:ascii="Times New Roman" w:hAnsi="Times New Roman" w:cs="Times New Roman"/>
          <w:sz w:val="28"/>
          <w:szCs w:val="28"/>
          <w:shd w:val="clear" w:color="auto" w:fill="FFFFFF"/>
          <w:lang w:val="ru-RU"/>
        </w:rPr>
        <w:t>аблица 1</w:t>
      </w:r>
      <w:r w:rsidR="003C491D">
        <w:rPr>
          <w:rFonts w:ascii="Times New Roman" w:hAnsi="Times New Roman" w:cs="Times New Roman"/>
          <w:sz w:val="28"/>
          <w:szCs w:val="28"/>
          <w:shd w:val="clear" w:color="auto" w:fill="FFFFFF"/>
          <w:lang w:val="ru-RU"/>
        </w:rPr>
        <w:t>1</w:t>
      </w:r>
      <w:r w:rsidRPr="00F84980">
        <w:rPr>
          <w:rFonts w:ascii="Times New Roman" w:hAnsi="Times New Roman" w:cs="Times New Roman"/>
          <w:sz w:val="28"/>
          <w:szCs w:val="28"/>
          <w:shd w:val="clear" w:color="auto" w:fill="FFFFFF"/>
          <w:lang w:val="ru-RU"/>
        </w:rPr>
        <w:t xml:space="preserve">). </w:t>
      </w:r>
    </w:p>
    <w:p w14:paraId="75E9233A" w14:textId="77777777" w:rsidR="00500570" w:rsidRDefault="00500570" w:rsidP="00500570">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И</w:t>
      </w:r>
      <w:r>
        <w:rPr>
          <w:rFonts w:ascii="Times New Roman" w:hAnsi="Times New Roman" w:cs="Times New Roman"/>
          <w:sz w:val="28"/>
          <w:szCs w:val="28"/>
          <w:shd w:val="clear" w:color="auto" w:fill="FFFFFF"/>
          <w:lang w:val="ru-RU"/>
        </w:rPr>
        <w:t>сходя из данных</w:t>
      </w:r>
      <w:r w:rsidRPr="00F84980">
        <w:rPr>
          <w:rFonts w:ascii="Times New Roman" w:hAnsi="Times New Roman" w:cs="Times New Roman"/>
          <w:sz w:val="28"/>
          <w:szCs w:val="28"/>
          <w:shd w:val="clear" w:color="auto" w:fill="FFFFFF"/>
          <w:lang w:val="ru-RU"/>
        </w:rPr>
        <w:t xml:space="preserve"> анализа международного опыта развития инновационных процессов</w:t>
      </w:r>
      <w:r>
        <w:rPr>
          <w:rFonts w:ascii="Times New Roman" w:hAnsi="Times New Roman" w:cs="Times New Roman"/>
          <w:sz w:val="28"/>
          <w:szCs w:val="28"/>
          <w:shd w:val="clear" w:color="auto" w:fill="FFFFFF"/>
          <w:lang w:val="ru-RU"/>
        </w:rPr>
        <w:t xml:space="preserve"> представляется возможным провести параллели с</w:t>
      </w:r>
      <w:r w:rsidRPr="00F84980">
        <w:rPr>
          <w:rFonts w:ascii="Times New Roman" w:hAnsi="Times New Roman" w:cs="Times New Roman"/>
          <w:sz w:val="28"/>
          <w:szCs w:val="28"/>
          <w:shd w:val="clear" w:color="auto" w:fill="FFFFFF"/>
          <w:lang w:val="ru-RU"/>
        </w:rPr>
        <w:t xml:space="preserve"> казахстанской инновационной систем</w:t>
      </w:r>
      <w:r>
        <w:rPr>
          <w:rFonts w:ascii="Times New Roman" w:hAnsi="Times New Roman" w:cs="Times New Roman"/>
          <w:sz w:val="28"/>
          <w:szCs w:val="28"/>
          <w:shd w:val="clear" w:color="auto" w:fill="FFFFFF"/>
          <w:lang w:val="ru-RU"/>
        </w:rPr>
        <w:t>ой</w:t>
      </w:r>
      <w:r w:rsidRPr="00F84980">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Д</w:t>
      </w:r>
      <w:r w:rsidRPr="00F84980">
        <w:rPr>
          <w:rFonts w:ascii="Times New Roman" w:hAnsi="Times New Roman" w:cs="Times New Roman"/>
          <w:sz w:val="28"/>
          <w:szCs w:val="28"/>
          <w:shd w:val="clear" w:color="auto" w:fill="FFFFFF"/>
          <w:lang w:val="ru-RU"/>
        </w:rPr>
        <w:t>ля сравнения</w:t>
      </w:r>
      <w:r>
        <w:rPr>
          <w:rFonts w:ascii="Times New Roman" w:hAnsi="Times New Roman" w:cs="Times New Roman"/>
          <w:sz w:val="28"/>
          <w:szCs w:val="28"/>
          <w:shd w:val="clear" w:color="auto" w:fill="FFFFFF"/>
          <w:lang w:val="ru-RU"/>
        </w:rPr>
        <w:t xml:space="preserve"> можно привести данные по</w:t>
      </w:r>
      <w:r w:rsidRPr="00F84980">
        <w:rPr>
          <w:rFonts w:ascii="Times New Roman" w:hAnsi="Times New Roman" w:cs="Times New Roman"/>
          <w:sz w:val="28"/>
          <w:szCs w:val="28"/>
          <w:shd w:val="clear" w:color="auto" w:fill="FFFFFF"/>
          <w:lang w:val="ru-RU"/>
        </w:rPr>
        <w:t xml:space="preserve"> инновационн</w:t>
      </w:r>
      <w:r>
        <w:rPr>
          <w:rFonts w:ascii="Times New Roman" w:hAnsi="Times New Roman" w:cs="Times New Roman"/>
          <w:sz w:val="28"/>
          <w:szCs w:val="28"/>
          <w:shd w:val="clear" w:color="auto" w:fill="FFFFFF"/>
          <w:lang w:val="ru-RU"/>
        </w:rPr>
        <w:t>ой</w:t>
      </w:r>
      <w:r w:rsidRPr="00F84980">
        <w:rPr>
          <w:rFonts w:ascii="Times New Roman" w:hAnsi="Times New Roman" w:cs="Times New Roman"/>
          <w:sz w:val="28"/>
          <w:szCs w:val="28"/>
          <w:shd w:val="clear" w:color="auto" w:fill="FFFFFF"/>
          <w:lang w:val="ru-RU"/>
        </w:rPr>
        <w:t xml:space="preserve"> активност</w:t>
      </w:r>
      <w:r>
        <w:rPr>
          <w:rFonts w:ascii="Times New Roman" w:hAnsi="Times New Roman" w:cs="Times New Roman"/>
          <w:sz w:val="28"/>
          <w:szCs w:val="28"/>
          <w:shd w:val="clear" w:color="auto" w:fill="FFFFFF"/>
          <w:lang w:val="ru-RU"/>
        </w:rPr>
        <w:t xml:space="preserve">и предприятий обрабатывающей </w:t>
      </w:r>
      <w:r w:rsidRPr="00F84980">
        <w:rPr>
          <w:rFonts w:ascii="Times New Roman" w:hAnsi="Times New Roman" w:cs="Times New Roman"/>
          <w:sz w:val="28"/>
          <w:szCs w:val="28"/>
          <w:shd w:val="clear" w:color="auto" w:fill="FFFFFF"/>
          <w:lang w:val="ru-RU"/>
        </w:rPr>
        <w:t xml:space="preserve">промышленности: </w:t>
      </w:r>
      <w:r>
        <w:rPr>
          <w:rFonts w:ascii="Times New Roman" w:hAnsi="Times New Roman" w:cs="Times New Roman"/>
          <w:sz w:val="28"/>
          <w:szCs w:val="28"/>
          <w:shd w:val="clear" w:color="auto" w:fill="FFFFFF"/>
          <w:lang w:val="ru-RU"/>
        </w:rPr>
        <w:t>в Казахстане этот показатель составляет лишь</w:t>
      </w:r>
      <w:r w:rsidRPr="00F84980">
        <w:rPr>
          <w:rFonts w:ascii="Times New Roman" w:hAnsi="Times New Roman" w:cs="Times New Roman"/>
          <w:sz w:val="28"/>
          <w:szCs w:val="28"/>
          <w:shd w:val="clear" w:color="auto" w:fill="FFFFFF"/>
          <w:lang w:val="ru-RU"/>
        </w:rPr>
        <w:t xml:space="preserve"> 15,4%</w:t>
      </w:r>
      <w:r>
        <w:rPr>
          <w:rFonts w:ascii="Times New Roman" w:hAnsi="Times New Roman" w:cs="Times New Roman"/>
          <w:sz w:val="28"/>
          <w:szCs w:val="28"/>
          <w:shd w:val="clear" w:color="auto" w:fill="FFFFFF"/>
          <w:lang w:val="ru-RU"/>
        </w:rPr>
        <w:t>, тогда как в</w:t>
      </w:r>
      <w:r w:rsidRPr="00F84980">
        <w:rPr>
          <w:rFonts w:ascii="Times New Roman" w:hAnsi="Times New Roman" w:cs="Times New Roman"/>
          <w:sz w:val="28"/>
          <w:szCs w:val="28"/>
          <w:shd w:val="clear" w:color="auto" w:fill="FFFFFF"/>
          <w:lang w:val="ru-RU"/>
        </w:rPr>
        <w:t xml:space="preserve"> Канад</w:t>
      </w:r>
      <w:r>
        <w:rPr>
          <w:rFonts w:ascii="Times New Roman" w:hAnsi="Times New Roman" w:cs="Times New Roman"/>
          <w:sz w:val="28"/>
          <w:szCs w:val="28"/>
          <w:shd w:val="clear" w:color="auto" w:fill="FFFFFF"/>
          <w:lang w:val="ru-RU"/>
        </w:rPr>
        <w:t>е</w:t>
      </w:r>
      <w:r w:rsidRPr="00F84980">
        <w:rPr>
          <w:rFonts w:ascii="Times New Roman" w:hAnsi="Times New Roman" w:cs="Times New Roman"/>
          <w:sz w:val="28"/>
          <w:szCs w:val="28"/>
          <w:shd w:val="clear" w:color="auto" w:fill="FFFFFF"/>
          <w:lang w:val="ru-RU"/>
        </w:rPr>
        <w:t xml:space="preserve"> – 65%</w:t>
      </w:r>
      <w:r>
        <w:rPr>
          <w:rFonts w:ascii="Times New Roman" w:hAnsi="Times New Roman" w:cs="Times New Roman"/>
          <w:sz w:val="28"/>
          <w:szCs w:val="28"/>
          <w:shd w:val="clear" w:color="auto" w:fill="FFFFFF"/>
          <w:lang w:val="ru-RU"/>
        </w:rPr>
        <w:t xml:space="preserve"> и</w:t>
      </w:r>
      <w:r w:rsidRPr="00F84980">
        <w:rPr>
          <w:rFonts w:ascii="Times New Roman" w:hAnsi="Times New Roman" w:cs="Times New Roman"/>
          <w:sz w:val="28"/>
          <w:szCs w:val="28"/>
          <w:shd w:val="clear" w:color="auto" w:fill="FFFFFF"/>
          <w:lang w:val="ru-RU"/>
        </w:rPr>
        <w:t xml:space="preserve"> Австрали</w:t>
      </w:r>
      <w:r>
        <w:rPr>
          <w:rFonts w:ascii="Times New Roman" w:hAnsi="Times New Roman" w:cs="Times New Roman"/>
          <w:sz w:val="28"/>
          <w:szCs w:val="28"/>
          <w:shd w:val="clear" w:color="auto" w:fill="FFFFFF"/>
          <w:lang w:val="ru-RU"/>
        </w:rPr>
        <w:t>и</w:t>
      </w:r>
      <w:r w:rsidRPr="00F84980">
        <w:rPr>
          <w:rFonts w:ascii="Times New Roman" w:hAnsi="Times New Roman" w:cs="Times New Roman"/>
          <w:sz w:val="28"/>
          <w:szCs w:val="28"/>
          <w:shd w:val="clear" w:color="auto" w:fill="FFFFFF"/>
          <w:lang w:val="ru-RU"/>
        </w:rPr>
        <w:t xml:space="preserve"> – 50%. </w:t>
      </w:r>
      <w:r>
        <w:rPr>
          <w:rFonts w:ascii="Times New Roman" w:hAnsi="Times New Roman" w:cs="Times New Roman"/>
          <w:sz w:val="28"/>
          <w:szCs w:val="28"/>
          <w:shd w:val="clear" w:color="auto" w:fill="FFFFFF"/>
          <w:lang w:val="ru-RU"/>
        </w:rPr>
        <w:t xml:space="preserve">При этом важным является тот факт, что </w:t>
      </w:r>
      <w:r w:rsidRPr="00F84980">
        <w:rPr>
          <w:rFonts w:ascii="Times New Roman" w:hAnsi="Times New Roman" w:cs="Times New Roman"/>
          <w:sz w:val="28"/>
          <w:szCs w:val="28"/>
          <w:shd w:val="clear" w:color="auto" w:fill="FFFFFF"/>
          <w:lang w:val="ru-RU"/>
        </w:rPr>
        <w:t xml:space="preserve">по различным оценкам </w:t>
      </w:r>
      <w:r>
        <w:rPr>
          <w:rFonts w:ascii="Times New Roman" w:hAnsi="Times New Roman" w:cs="Times New Roman"/>
          <w:sz w:val="28"/>
          <w:szCs w:val="28"/>
          <w:shd w:val="clear" w:color="auto" w:fill="FFFFFF"/>
          <w:lang w:val="ru-RU"/>
        </w:rPr>
        <w:t xml:space="preserve">на </w:t>
      </w:r>
      <w:r w:rsidRPr="00F84980">
        <w:rPr>
          <w:rFonts w:ascii="Times New Roman" w:hAnsi="Times New Roman" w:cs="Times New Roman"/>
          <w:sz w:val="28"/>
          <w:szCs w:val="28"/>
          <w:shd w:val="clear" w:color="auto" w:fill="FFFFFF"/>
          <w:lang w:val="ru-RU"/>
        </w:rPr>
        <w:t>70</w:t>
      </w:r>
      <w:r>
        <w:rPr>
          <w:rFonts w:ascii="Times New Roman" w:hAnsi="Times New Roman" w:cs="Times New Roman"/>
          <w:sz w:val="28"/>
          <w:szCs w:val="28"/>
          <w:shd w:val="clear" w:color="auto" w:fill="FFFFFF"/>
          <w:lang w:val="ru-RU"/>
        </w:rPr>
        <w:t>-</w:t>
      </w:r>
      <w:r w:rsidRPr="00F84980">
        <w:rPr>
          <w:rFonts w:ascii="Times New Roman" w:hAnsi="Times New Roman" w:cs="Times New Roman"/>
          <w:sz w:val="28"/>
          <w:szCs w:val="28"/>
          <w:shd w:val="clear" w:color="auto" w:fill="FFFFFF"/>
          <w:lang w:val="ru-RU"/>
        </w:rPr>
        <w:t xml:space="preserve">100% прирост производства </w:t>
      </w:r>
      <w:r>
        <w:rPr>
          <w:rFonts w:ascii="Times New Roman" w:hAnsi="Times New Roman" w:cs="Times New Roman"/>
          <w:sz w:val="28"/>
          <w:szCs w:val="28"/>
          <w:shd w:val="clear" w:color="auto" w:fill="FFFFFF"/>
          <w:lang w:val="ru-RU"/>
        </w:rPr>
        <w:t xml:space="preserve">в </w:t>
      </w:r>
      <w:r w:rsidRPr="00F84980">
        <w:rPr>
          <w:rFonts w:ascii="Times New Roman" w:hAnsi="Times New Roman" w:cs="Times New Roman"/>
          <w:sz w:val="28"/>
          <w:szCs w:val="28"/>
          <w:shd w:val="clear" w:color="auto" w:fill="FFFFFF"/>
          <w:lang w:val="ru-RU"/>
        </w:rPr>
        <w:t>развитых стран</w:t>
      </w:r>
      <w:r>
        <w:rPr>
          <w:rFonts w:ascii="Times New Roman" w:hAnsi="Times New Roman" w:cs="Times New Roman"/>
          <w:sz w:val="28"/>
          <w:szCs w:val="28"/>
          <w:shd w:val="clear" w:color="auto" w:fill="FFFFFF"/>
          <w:lang w:val="ru-RU"/>
        </w:rPr>
        <w:t>ах обеспечивается в настоящее время</w:t>
      </w:r>
      <w:r w:rsidRPr="00F84980">
        <w:rPr>
          <w:rFonts w:ascii="Times New Roman" w:hAnsi="Times New Roman" w:cs="Times New Roman"/>
          <w:sz w:val="28"/>
          <w:szCs w:val="28"/>
          <w:shd w:val="clear" w:color="auto" w:fill="FFFFFF"/>
          <w:lang w:val="ru-RU"/>
        </w:rPr>
        <w:t xml:space="preserve"> за</w:t>
      </w:r>
      <w:r w:rsidRPr="00F84980">
        <w:rPr>
          <w:rFonts w:ascii="Times New Roman" w:hAnsi="Times New Roman" w:cs="Times New Roman"/>
          <w:sz w:val="28"/>
          <w:szCs w:val="28"/>
          <w:shd w:val="clear" w:color="auto" w:fill="FFFFFF"/>
        </w:rPr>
        <w:t> </w:t>
      </w:r>
      <w:r w:rsidRPr="00F84980">
        <w:rPr>
          <w:rFonts w:ascii="Times New Roman" w:hAnsi="Times New Roman" w:cs="Times New Roman"/>
          <w:sz w:val="28"/>
          <w:szCs w:val="28"/>
          <w:shd w:val="clear" w:color="auto" w:fill="FFFFFF"/>
          <w:lang w:val="ru-RU"/>
        </w:rPr>
        <w:t>счет</w:t>
      </w:r>
      <w:r w:rsidRPr="00F84980">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ru-RU"/>
        </w:rPr>
        <w:t>применения</w:t>
      </w:r>
      <w:r w:rsidRPr="00F84980">
        <w:rPr>
          <w:rFonts w:ascii="Times New Roman" w:hAnsi="Times New Roman" w:cs="Times New Roman"/>
          <w:sz w:val="28"/>
          <w:szCs w:val="28"/>
          <w:shd w:val="clear" w:color="auto" w:fill="FFFFFF"/>
          <w:lang w:val="ru-RU"/>
        </w:rPr>
        <w:t xml:space="preserve"> инноваций</w:t>
      </w:r>
      <w:r>
        <w:rPr>
          <w:rFonts w:ascii="Times New Roman" w:hAnsi="Times New Roman" w:cs="Times New Roman"/>
          <w:sz w:val="28"/>
          <w:szCs w:val="28"/>
          <w:shd w:val="clear" w:color="auto" w:fill="FFFFFF"/>
          <w:lang w:val="ru-RU"/>
        </w:rPr>
        <w:t xml:space="preserve"> в производстве</w:t>
      </w:r>
      <w:r w:rsidRPr="00F84980">
        <w:rPr>
          <w:rFonts w:ascii="Times New Roman" w:hAnsi="Times New Roman" w:cs="Times New Roman"/>
          <w:sz w:val="28"/>
          <w:szCs w:val="28"/>
          <w:shd w:val="clear" w:color="auto" w:fill="FFFFFF"/>
          <w:lang w:val="ru-RU"/>
        </w:rPr>
        <w:t>.</w:t>
      </w:r>
    </w:p>
    <w:p w14:paraId="0BF96AC0" w14:textId="77777777" w:rsidR="00500570" w:rsidRDefault="00500570" w:rsidP="00500570">
      <w:pPr>
        <w:spacing w:after="0" w:line="240" w:lineRule="auto"/>
        <w:ind w:firstLine="709"/>
        <w:jc w:val="both"/>
        <w:rPr>
          <w:rFonts w:ascii="Times New Roman" w:hAnsi="Times New Roman" w:cs="Times New Roman"/>
          <w:sz w:val="28"/>
          <w:szCs w:val="28"/>
          <w:shd w:val="clear" w:color="auto" w:fill="FFFFFF"/>
          <w:lang w:val="ru-RU"/>
        </w:rPr>
      </w:pPr>
    </w:p>
    <w:p w14:paraId="7A80F2D5" w14:textId="77777777" w:rsidR="00500570" w:rsidRDefault="00500570" w:rsidP="00500570">
      <w:pPr>
        <w:spacing w:after="0" w:line="240" w:lineRule="auto"/>
        <w:ind w:firstLine="709"/>
        <w:jc w:val="both"/>
        <w:rPr>
          <w:rFonts w:ascii="Times New Roman" w:hAnsi="Times New Roman" w:cs="Times New Roman"/>
          <w:sz w:val="28"/>
          <w:szCs w:val="28"/>
          <w:shd w:val="clear" w:color="auto" w:fill="FFFFFF"/>
          <w:lang w:val="ru-RU"/>
        </w:rPr>
      </w:pPr>
    </w:p>
    <w:p w14:paraId="3FF0C03A" w14:textId="77777777" w:rsidR="00500570" w:rsidRDefault="00500570" w:rsidP="00500570">
      <w:pPr>
        <w:spacing w:after="0" w:line="240" w:lineRule="auto"/>
        <w:ind w:firstLine="709"/>
        <w:jc w:val="both"/>
        <w:rPr>
          <w:rFonts w:ascii="Times New Roman" w:hAnsi="Times New Roman" w:cs="Times New Roman"/>
          <w:sz w:val="28"/>
          <w:szCs w:val="28"/>
          <w:shd w:val="clear" w:color="auto" w:fill="FFFFFF"/>
          <w:lang w:val="ru-RU"/>
        </w:rPr>
      </w:pPr>
    </w:p>
    <w:p w14:paraId="120B4BA9" w14:textId="77777777" w:rsidR="00500570" w:rsidRDefault="00500570" w:rsidP="00500570">
      <w:pPr>
        <w:spacing w:after="0" w:line="240" w:lineRule="auto"/>
        <w:ind w:firstLine="709"/>
        <w:jc w:val="both"/>
        <w:rPr>
          <w:rFonts w:ascii="Times New Roman" w:hAnsi="Times New Roman" w:cs="Times New Roman"/>
          <w:sz w:val="28"/>
          <w:szCs w:val="28"/>
          <w:shd w:val="clear" w:color="auto" w:fill="FFFFFF"/>
          <w:lang w:val="ru-RU"/>
        </w:rPr>
      </w:pPr>
    </w:p>
    <w:p w14:paraId="078CB2F6" w14:textId="74D18116" w:rsidR="008041DD" w:rsidRPr="00F84980" w:rsidRDefault="008041DD" w:rsidP="00713289">
      <w:pPr>
        <w:spacing w:after="0" w:line="240" w:lineRule="auto"/>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Таблица 1</w:t>
      </w:r>
      <w:r w:rsidR="003C491D">
        <w:rPr>
          <w:rFonts w:ascii="Times New Roman" w:hAnsi="Times New Roman" w:cs="Times New Roman"/>
          <w:sz w:val="28"/>
          <w:szCs w:val="28"/>
          <w:lang w:val="ru-RU"/>
        </w:rPr>
        <w:t>1</w:t>
      </w:r>
      <w:r w:rsidRPr="00F84980">
        <w:rPr>
          <w:rFonts w:ascii="Times New Roman" w:hAnsi="Times New Roman" w:cs="Times New Roman"/>
          <w:sz w:val="28"/>
          <w:szCs w:val="28"/>
          <w:lang w:val="ru-RU"/>
        </w:rPr>
        <w:t xml:space="preserve"> - Инновационная активность предприятий по продуктовым и процессным инновациям в легкой промышленности Казахстана в 202</w:t>
      </w:r>
      <w:r w:rsidR="00046510" w:rsidRPr="00F84980">
        <w:rPr>
          <w:rFonts w:ascii="Times New Roman" w:hAnsi="Times New Roman" w:cs="Times New Roman"/>
          <w:sz w:val="28"/>
          <w:szCs w:val="28"/>
          <w:lang w:val="ru-RU"/>
        </w:rPr>
        <w:t>2</w:t>
      </w:r>
      <w:r w:rsidRPr="00F84980">
        <w:rPr>
          <w:rFonts w:ascii="Times New Roman" w:hAnsi="Times New Roman" w:cs="Times New Roman"/>
          <w:sz w:val="28"/>
          <w:szCs w:val="28"/>
          <w:lang w:val="ru-RU"/>
        </w:rPr>
        <w:t xml:space="preserve"> году</w:t>
      </w:r>
    </w:p>
    <w:p w14:paraId="3BBA409D" w14:textId="77777777" w:rsidR="008041DD" w:rsidRPr="00F84980" w:rsidRDefault="008041DD" w:rsidP="009913D4">
      <w:pPr>
        <w:spacing w:after="0" w:line="240" w:lineRule="auto"/>
        <w:ind w:firstLine="709"/>
        <w:jc w:val="both"/>
        <w:rPr>
          <w:rFonts w:ascii="Times New Roman" w:hAnsi="Times New Roman" w:cs="Times New Roman"/>
          <w:sz w:val="28"/>
          <w:szCs w:val="28"/>
          <w:lang w:val="ru-RU"/>
        </w:rPr>
      </w:pPr>
    </w:p>
    <w:tbl>
      <w:tblPr>
        <w:tblStyle w:val="a3"/>
        <w:tblW w:w="9750" w:type="dxa"/>
        <w:jc w:val="center"/>
        <w:tblLook w:val="04A0" w:firstRow="1" w:lastRow="0" w:firstColumn="1" w:lastColumn="0" w:noHBand="0" w:noVBand="1"/>
      </w:tblPr>
      <w:tblGrid>
        <w:gridCol w:w="2705"/>
        <w:gridCol w:w="1417"/>
        <w:gridCol w:w="1327"/>
        <w:gridCol w:w="1327"/>
        <w:gridCol w:w="1434"/>
        <w:gridCol w:w="1540"/>
      </w:tblGrid>
      <w:tr w:rsidR="005807C0" w:rsidRPr="00112A62" w14:paraId="6573D344" w14:textId="77777777" w:rsidTr="00715132">
        <w:trPr>
          <w:jc w:val="center"/>
        </w:trPr>
        <w:tc>
          <w:tcPr>
            <w:tcW w:w="2753" w:type="dxa"/>
            <w:vMerge w:val="restart"/>
            <w:vAlign w:val="center"/>
          </w:tcPr>
          <w:p w14:paraId="734D982E" w14:textId="77777777" w:rsidR="005807C0" w:rsidRPr="00F84980" w:rsidRDefault="005807C0"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Производства</w:t>
            </w:r>
          </w:p>
        </w:tc>
        <w:tc>
          <w:tcPr>
            <w:tcW w:w="1362" w:type="dxa"/>
            <w:vMerge w:val="restart"/>
            <w:vAlign w:val="center"/>
          </w:tcPr>
          <w:p w14:paraId="02D4120D" w14:textId="0B9C2FDC" w:rsidR="005807C0" w:rsidRPr="00F84980" w:rsidRDefault="005807C0"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Количество пред</w:t>
            </w:r>
            <w:r w:rsidR="004E2758">
              <w:rPr>
                <w:rFonts w:ascii="Times New Roman" w:hAnsi="Times New Roman" w:cs="Times New Roman"/>
                <w:sz w:val="24"/>
                <w:szCs w:val="28"/>
                <w:lang w:val="ru-RU"/>
              </w:rPr>
              <w:t>-</w:t>
            </w:r>
            <w:r w:rsidRPr="00F84980">
              <w:rPr>
                <w:rFonts w:ascii="Times New Roman" w:hAnsi="Times New Roman" w:cs="Times New Roman"/>
                <w:sz w:val="24"/>
                <w:szCs w:val="28"/>
                <w:lang w:val="ru-RU"/>
              </w:rPr>
              <w:t>приятий</w:t>
            </w:r>
          </w:p>
        </w:tc>
        <w:tc>
          <w:tcPr>
            <w:tcW w:w="2654" w:type="dxa"/>
            <w:gridSpan w:val="2"/>
            <w:vAlign w:val="center"/>
          </w:tcPr>
          <w:p w14:paraId="1CC54196" w14:textId="77777777" w:rsidR="005807C0" w:rsidRPr="00F84980" w:rsidRDefault="005807C0"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В том числе</w:t>
            </w:r>
          </w:p>
        </w:tc>
        <w:tc>
          <w:tcPr>
            <w:tcW w:w="1438" w:type="dxa"/>
            <w:vMerge w:val="restart"/>
            <w:vAlign w:val="center"/>
          </w:tcPr>
          <w:p w14:paraId="5671C832" w14:textId="77777777" w:rsidR="0049438A" w:rsidRPr="00F84980" w:rsidRDefault="0049438A"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Уровень</w:t>
            </w:r>
          </w:p>
          <w:p w14:paraId="661A198D" w14:textId="77777777" w:rsidR="0049438A" w:rsidRPr="00F84980" w:rsidRDefault="0049438A"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активности</w:t>
            </w:r>
          </w:p>
          <w:p w14:paraId="12532BF0" w14:textId="77777777" w:rsidR="0049438A" w:rsidRPr="00F84980" w:rsidRDefault="0049438A"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в области</w:t>
            </w:r>
          </w:p>
          <w:p w14:paraId="1BC95761" w14:textId="77777777" w:rsidR="005807C0" w:rsidRPr="00F84980" w:rsidRDefault="0049438A"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инноваций, %</w:t>
            </w:r>
          </w:p>
        </w:tc>
        <w:tc>
          <w:tcPr>
            <w:tcW w:w="1543" w:type="dxa"/>
            <w:vMerge w:val="restart"/>
            <w:vAlign w:val="center"/>
          </w:tcPr>
          <w:p w14:paraId="1629D8C4" w14:textId="77777777" w:rsidR="0049438A" w:rsidRPr="00F84980" w:rsidRDefault="0049438A"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Уровень</w:t>
            </w:r>
          </w:p>
          <w:p w14:paraId="5E6D9757" w14:textId="77777777" w:rsidR="0049438A" w:rsidRPr="00F84980" w:rsidRDefault="0049438A"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пассивности</w:t>
            </w:r>
          </w:p>
          <w:p w14:paraId="2D53D107" w14:textId="77777777" w:rsidR="0049438A" w:rsidRPr="00F84980" w:rsidRDefault="0049438A"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в области</w:t>
            </w:r>
          </w:p>
          <w:p w14:paraId="0386CD04" w14:textId="77777777" w:rsidR="005807C0" w:rsidRPr="00F84980" w:rsidRDefault="0049438A"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инноваций, %</w:t>
            </w:r>
          </w:p>
        </w:tc>
      </w:tr>
      <w:tr w:rsidR="005807C0" w:rsidRPr="00F84980" w14:paraId="3302B8A6" w14:textId="77777777" w:rsidTr="00715132">
        <w:trPr>
          <w:jc w:val="center"/>
        </w:trPr>
        <w:tc>
          <w:tcPr>
            <w:tcW w:w="2753" w:type="dxa"/>
            <w:vMerge/>
          </w:tcPr>
          <w:p w14:paraId="277CB61D" w14:textId="77777777" w:rsidR="005807C0" w:rsidRPr="00F84980" w:rsidRDefault="005807C0" w:rsidP="009913D4">
            <w:pPr>
              <w:jc w:val="center"/>
              <w:rPr>
                <w:rFonts w:ascii="Times New Roman" w:hAnsi="Times New Roman" w:cs="Times New Roman"/>
                <w:sz w:val="24"/>
                <w:szCs w:val="28"/>
                <w:lang w:val="ru-RU"/>
              </w:rPr>
            </w:pPr>
          </w:p>
        </w:tc>
        <w:tc>
          <w:tcPr>
            <w:tcW w:w="1362" w:type="dxa"/>
            <w:vMerge/>
          </w:tcPr>
          <w:p w14:paraId="76634B47" w14:textId="77777777" w:rsidR="005807C0" w:rsidRPr="00F84980" w:rsidRDefault="005807C0" w:rsidP="009913D4">
            <w:pPr>
              <w:jc w:val="center"/>
              <w:rPr>
                <w:rFonts w:ascii="Times New Roman" w:hAnsi="Times New Roman" w:cs="Times New Roman"/>
                <w:sz w:val="24"/>
                <w:szCs w:val="28"/>
                <w:lang w:val="ru-RU"/>
              </w:rPr>
            </w:pPr>
          </w:p>
        </w:tc>
        <w:tc>
          <w:tcPr>
            <w:tcW w:w="1327" w:type="dxa"/>
            <w:vAlign w:val="center"/>
          </w:tcPr>
          <w:p w14:paraId="5A4BCD57" w14:textId="77777777" w:rsidR="005807C0" w:rsidRPr="00F84980" w:rsidRDefault="005807C0"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Имеющие инновации</w:t>
            </w:r>
          </w:p>
        </w:tc>
        <w:tc>
          <w:tcPr>
            <w:tcW w:w="1327" w:type="dxa"/>
            <w:vAlign w:val="center"/>
          </w:tcPr>
          <w:p w14:paraId="291167D6" w14:textId="77777777" w:rsidR="005807C0" w:rsidRPr="00F84980" w:rsidRDefault="005807C0"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Не имеющие инновации</w:t>
            </w:r>
          </w:p>
        </w:tc>
        <w:tc>
          <w:tcPr>
            <w:tcW w:w="1438" w:type="dxa"/>
            <w:vMerge/>
          </w:tcPr>
          <w:p w14:paraId="1BC93F6E" w14:textId="77777777" w:rsidR="005807C0" w:rsidRPr="00F84980" w:rsidRDefault="005807C0" w:rsidP="009913D4">
            <w:pPr>
              <w:jc w:val="center"/>
              <w:rPr>
                <w:rFonts w:ascii="Times New Roman" w:hAnsi="Times New Roman" w:cs="Times New Roman"/>
                <w:sz w:val="24"/>
                <w:szCs w:val="28"/>
                <w:lang w:val="ru-RU"/>
              </w:rPr>
            </w:pPr>
          </w:p>
        </w:tc>
        <w:tc>
          <w:tcPr>
            <w:tcW w:w="1543" w:type="dxa"/>
            <w:vMerge/>
          </w:tcPr>
          <w:p w14:paraId="12932BC4" w14:textId="77777777" w:rsidR="005807C0" w:rsidRPr="00F84980" w:rsidRDefault="005807C0" w:rsidP="009913D4">
            <w:pPr>
              <w:jc w:val="center"/>
              <w:rPr>
                <w:rFonts w:ascii="Times New Roman" w:hAnsi="Times New Roman" w:cs="Times New Roman"/>
                <w:sz w:val="24"/>
                <w:szCs w:val="28"/>
                <w:lang w:val="ru-RU"/>
              </w:rPr>
            </w:pPr>
          </w:p>
        </w:tc>
      </w:tr>
      <w:tr w:rsidR="008041DD" w:rsidRPr="00F84980" w14:paraId="57AF4487" w14:textId="77777777" w:rsidTr="00715132">
        <w:trPr>
          <w:jc w:val="center"/>
        </w:trPr>
        <w:tc>
          <w:tcPr>
            <w:tcW w:w="2753" w:type="dxa"/>
            <w:tcBorders>
              <w:bottom w:val="single" w:sz="4" w:space="0" w:color="auto"/>
            </w:tcBorders>
          </w:tcPr>
          <w:p w14:paraId="0A7285DC" w14:textId="77777777" w:rsidR="008041DD" w:rsidRPr="00F84980" w:rsidRDefault="00151129" w:rsidP="009913D4">
            <w:pPr>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Обрабатывающая промышленность</w:t>
            </w:r>
          </w:p>
        </w:tc>
        <w:tc>
          <w:tcPr>
            <w:tcW w:w="1362" w:type="dxa"/>
            <w:tcBorders>
              <w:bottom w:val="single" w:sz="4" w:space="0" w:color="auto"/>
            </w:tcBorders>
          </w:tcPr>
          <w:p w14:paraId="6685FC52" w14:textId="77777777" w:rsidR="008041DD" w:rsidRPr="00F84980" w:rsidRDefault="00DD1A22"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4154</w:t>
            </w:r>
          </w:p>
        </w:tc>
        <w:tc>
          <w:tcPr>
            <w:tcW w:w="1327" w:type="dxa"/>
            <w:tcBorders>
              <w:bottom w:val="single" w:sz="4" w:space="0" w:color="auto"/>
            </w:tcBorders>
          </w:tcPr>
          <w:p w14:paraId="3D2DC6DB" w14:textId="77777777" w:rsidR="008041DD" w:rsidRPr="00F84980" w:rsidRDefault="00DD1A22"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640</w:t>
            </w:r>
          </w:p>
        </w:tc>
        <w:tc>
          <w:tcPr>
            <w:tcW w:w="1327" w:type="dxa"/>
            <w:tcBorders>
              <w:bottom w:val="single" w:sz="4" w:space="0" w:color="auto"/>
            </w:tcBorders>
          </w:tcPr>
          <w:p w14:paraId="20329D12" w14:textId="77777777" w:rsidR="008041DD" w:rsidRPr="00F84980" w:rsidRDefault="00DD1A22"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3514</w:t>
            </w:r>
          </w:p>
        </w:tc>
        <w:tc>
          <w:tcPr>
            <w:tcW w:w="1438" w:type="dxa"/>
            <w:tcBorders>
              <w:bottom w:val="single" w:sz="4" w:space="0" w:color="auto"/>
            </w:tcBorders>
          </w:tcPr>
          <w:p w14:paraId="50C08964" w14:textId="77777777" w:rsidR="008041DD" w:rsidRPr="00F84980" w:rsidRDefault="00DD1A22"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15,4</w:t>
            </w:r>
          </w:p>
        </w:tc>
        <w:tc>
          <w:tcPr>
            <w:tcW w:w="1543" w:type="dxa"/>
            <w:tcBorders>
              <w:bottom w:val="single" w:sz="4" w:space="0" w:color="auto"/>
            </w:tcBorders>
          </w:tcPr>
          <w:p w14:paraId="0563909B" w14:textId="77777777" w:rsidR="008041DD" w:rsidRPr="00F84980" w:rsidRDefault="00DD1A22"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84,6</w:t>
            </w:r>
          </w:p>
        </w:tc>
      </w:tr>
      <w:tr w:rsidR="008041DD" w:rsidRPr="00112A62" w14:paraId="7B91D320" w14:textId="77777777" w:rsidTr="00715132">
        <w:trPr>
          <w:jc w:val="center"/>
        </w:trPr>
        <w:tc>
          <w:tcPr>
            <w:tcW w:w="2753" w:type="dxa"/>
            <w:tcBorders>
              <w:bottom w:val="nil"/>
            </w:tcBorders>
          </w:tcPr>
          <w:p w14:paraId="79E4CE0D" w14:textId="77777777" w:rsidR="008041DD" w:rsidRPr="00F84980" w:rsidRDefault="00151129" w:rsidP="009913D4">
            <w:pPr>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В том числе легкая промышленность, включая:</w:t>
            </w:r>
          </w:p>
        </w:tc>
        <w:tc>
          <w:tcPr>
            <w:tcW w:w="1362" w:type="dxa"/>
            <w:tcBorders>
              <w:bottom w:val="nil"/>
            </w:tcBorders>
          </w:tcPr>
          <w:p w14:paraId="59C1AED9" w14:textId="77777777" w:rsidR="008041DD" w:rsidRPr="00F84980" w:rsidRDefault="008041DD" w:rsidP="009913D4">
            <w:pPr>
              <w:jc w:val="center"/>
              <w:rPr>
                <w:rFonts w:ascii="Times New Roman" w:hAnsi="Times New Roman" w:cs="Times New Roman"/>
                <w:sz w:val="24"/>
                <w:szCs w:val="28"/>
                <w:lang w:val="ru-RU"/>
              </w:rPr>
            </w:pPr>
          </w:p>
        </w:tc>
        <w:tc>
          <w:tcPr>
            <w:tcW w:w="1327" w:type="dxa"/>
            <w:tcBorders>
              <w:bottom w:val="nil"/>
            </w:tcBorders>
          </w:tcPr>
          <w:p w14:paraId="765DAAD9" w14:textId="77777777" w:rsidR="008041DD" w:rsidRPr="00F84980" w:rsidRDefault="008041DD" w:rsidP="009913D4">
            <w:pPr>
              <w:jc w:val="center"/>
              <w:rPr>
                <w:rFonts w:ascii="Times New Roman" w:hAnsi="Times New Roman" w:cs="Times New Roman"/>
                <w:sz w:val="24"/>
                <w:szCs w:val="28"/>
                <w:lang w:val="ru-RU"/>
              </w:rPr>
            </w:pPr>
          </w:p>
        </w:tc>
        <w:tc>
          <w:tcPr>
            <w:tcW w:w="1327" w:type="dxa"/>
            <w:tcBorders>
              <w:bottom w:val="nil"/>
            </w:tcBorders>
          </w:tcPr>
          <w:p w14:paraId="027035E1" w14:textId="77777777" w:rsidR="008041DD" w:rsidRPr="00F84980" w:rsidRDefault="008041DD" w:rsidP="009913D4">
            <w:pPr>
              <w:jc w:val="center"/>
              <w:rPr>
                <w:rFonts w:ascii="Times New Roman" w:hAnsi="Times New Roman" w:cs="Times New Roman"/>
                <w:sz w:val="24"/>
                <w:szCs w:val="28"/>
                <w:lang w:val="ru-RU"/>
              </w:rPr>
            </w:pPr>
          </w:p>
        </w:tc>
        <w:tc>
          <w:tcPr>
            <w:tcW w:w="1438" w:type="dxa"/>
            <w:tcBorders>
              <w:bottom w:val="nil"/>
            </w:tcBorders>
          </w:tcPr>
          <w:p w14:paraId="25CFB3B5" w14:textId="77777777" w:rsidR="008041DD" w:rsidRPr="00F84980" w:rsidRDefault="008041DD" w:rsidP="009913D4">
            <w:pPr>
              <w:jc w:val="center"/>
              <w:rPr>
                <w:rFonts w:ascii="Times New Roman" w:hAnsi="Times New Roman" w:cs="Times New Roman"/>
                <w:sz w:val="24"/>
                <w:szCs w:val="28"/>
                <w:lang w:val="ru-RU"/>
              </w:rPr>
            </w:pPr>
          </w:p>
        </w:tc>
        <w:tc>
          <w:tcPr>
            <w:tcW w:w="1543" w:type="dxa"/>
            <w:tcBorders>
              <w:bottom w:val="nil"/>
            </w:tcBorders>
          </w:tcPr>
          <w:p w14:paraId="2C2DFEB9" w14:textId="77777777" w:rsidR="008041DD" w:rsidRPr="00F84980" w:rsidRDefault="008041DD" w:rsidP="009913D4">
            <w:pPr>
              <w:jc w:val="center"/>
              <w:rPr>
                <w:rFonts w:ascii="Times New Roman" w:hAnsi="Times New Roman" w:cs="Times New Roman"/>
                <w:sz w:val="24"/>
                <w:szCs w:val="28"/>
                <w:lang w:val="ru-RU"/>
              </w:rPr>
            </w:pPr>
          </w:p>
        </w:tc>
      </w:tr>
      <w:tr w:rsidR="00DD1A22" w:rsidRPr="00F84980" w14:paraId="0F719560" w14:textId="77777777" w:rsidTr="00715132">
        <w:trPr>
          <w:jc w:val="center"/>
        </w:trPr>
        <w:tc>
          <w:tcPr>
            <w:tcW w:w="2753" w:type="dxa"/>
            <w:tcBorders>
              <w:bottom w:val="single" w:sz="4" w:space="0" w:color="auto"/>
            </w:tcBorders>
          </w:tcPr>
          <w:p w14:paraId="245D5D40" w14:textId="77777777" w:rsidR="00DD1A22" w:rsidRPr="00F84980" w:rsidRDefault="00DD1A22" w:rsidP="009913D4">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 производство текстильный изделий</w:t>
            </w:r>
          </w:p>
        </w:tc>
        <w:tc>
          <w:tcPr>
            <w:tcW w:w="1362" w:type="dxa"/>
            <w:tcBorders>
              <w:bottom w:val="single" w:sz="4" w:space="0" w:color="auto"/>
            </w:tcBorders>
          </w:tcPr>
          <w:p w14:paraId="2CCF2602" w14:textId="77777777" w:rsidR="00DD1A22" w:rsidRPr="00F84980" w:rsidRDefault="00DD1A22"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85</w:t>
            </w:r>
          </w:p>
        </w:tc>
        <w:tc>
          <w:tcPr>
            <w:tcW w:w="1327" w:type="dxa"/>
            <w:tcBorders>
              <w:bottom w:val="single" w:sz="4" w:space="0" w:color="auto"/>
            </w:tcBorders>
          </w:tcPr>
          <w:p w14:paraId="21F1F8B0" w14:textId="77777777" w:rsidR="00DD1A22" w:rsidRPr="00F84980" w:rsidRDefault="00DD1A22"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7</w:t>
            </w:r>
          </w:p>
        </w:tc>
        <w:tc>
          <w:tcPr>
            <w:tcW w:w="1327" w:type="dxa"/>
            <w:tcBorders>
              <w:bottom w:val="single" w:sz="4" w:space="0" w:color="auto"/>
            </w:tcBorders>
          </w:tcPr>
          <w:p w14:paraId="5ADE493C" w14:textId="77777777" w:rsidR="00DD1A22" w:rsidRPr="00F84980" w:rsidRDefault="00DD1A22"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78</w:t>
            </w:r>
          </w:p>
        </w:tc>
        <w:tc>
          <w:tcPr>
            <w:tcW w:w="1438" w:type="dxa"/>
            <w:tcBorders>
              <w:bottom w:val="single" w:sz="4" w:space="0" w:color="auto"/>
            </w:tcBorders>
          </w:tcPr>
          <w:p w14:paraId="1CAC5FB6" w14:textId="77777777" w:rsidR="00DD1A22" w:rsidRPr="00F84980" w:rsidRDefault="00DD1A22"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8,2</w:t>
            </w:r>
          </w:p>
        </w:tc>
        <w:tc>
          <w:tcPr>
            <w:tcW w:w="1543" w:type="dxa"/>
            <w:tcBorders>
              <w:bottom w:val="single" w:sz="4" w:space="0" w:color="auto"/>
            </w:tcBorders>
          </w:tcPr>
          <w:p w14:paraId="1BE08596" w14:textId="77777777" w:rsidR="00DD1A22" w:rsidRPr="00F84980" w:rsidRDefault="00DD1A22"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91,8</w:t>
            </w:r>
          </w:p>
        </w:tc>
      </w:tr>
      <w:tr w:rsidR="00DD1A22" w:rsidRPr="00F84980" w14:paraId="6049EB8A" w14:textId="77777777" w:rsidTr="00715132">
        <w:trPr>
          <w:jc w:val="center"/>
        </w:trPr>
        <w:tc>
          <w:tcPr>
            <w:tcW w:w="2753" w:type="dxa"/>
            <w:tcBorders>
              <w:bottom w:val="single" w:sz="4" w:space="0" w:color="auto"/>
            </w:tcBorders>
          </w:tcPr>
          <w:p w14:paraId="137C3B1A" w14:textId="77777777" w:rsidR="00DD1A22" w:rsidRPr="00F84980" w:rsidRDefault="00DD1A22" w:rsidP="009913D4">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 xml:space="preserve">- производство одежды </w:t>
            </w:r>
          </w:p>
        </w:tc>
        <w:tc>
          <w:tcPr>
            <w:tcW w:w="1362" w:type="dxa"/>
            <w:tcBorders>
              <w:bottom w:val="single" w:sz="4" w:space="0" w:color="auto"/>
            </w:tcBorders>
          </w:tcPr>
          <w:p w14:paraId="1FF402E7" w14:textId="77777777" w:rsidR="00DD1A22" w:rsidRPr="00F84980" w:rsidRDefault="007D4BD2"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157</w:t>
            </w:r>
          </w:p>
        </w:tc>
        <w:tc>
          <w:tcPr>
            <w:tcW w:w="1327" w:type="dxa"/>
            <w:tcBorders>
              <w:bottom w:val="single" w:sz="4" w:space="0" w:color="auto"/>
            </w:tcBorders>
          </w:tcPr>
          <w:p w14:paraId="6F202312" w14:textId="77777777" w:rsidR="00DD1A22" w:rsidRPr="00F84980" w:rsidRDefault="007D4BD2"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17</w:t>
            </w:r>
          </w:p>
        </w:tc>
        <w:tc>
          <w:tcPr>
            <w:tcW w:w="1327" w:type="dxa"/>
            <w:tcBorders>
              <w:bottom w:val="single" w:sz="4" w:space="0" w:color="auto"/>
            </w:tcBorders>
          </w:tcPr>
          <w:p w14:paraId="3EEE4A7F" w14:textId="77777777" w:rsidR="00DD1A22" w:rsidRPr="00F84980" w:rsidRDefault="007D4BD2"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140</w:t>
            </w:r>
          </w:p>
        </w:tc>
        <w:tc>
          <w:tcPr>
            <w:tcW w:w="1438" w:type="dxa"/>
            <w:tcBorders>
              <w:bottom w:val="single" w:sz="4" w:space="0" w:color="auto"/>
            </w:tcBorders>
          </w:tcPr>
          <w:p w14:paraId="56ACC5C6" w14:textId="77777777" w:rsidR="00DD1A22" w:rsidRPr="00F84980" w:rsidRDefault="007D4BD2"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10,8</w:t>
            </w:r>
          </w:p>
        </w:tc>
        <w:tc>
          <w:tcPr>
            <w:tcW w:w="1543" w:type="dxa"/>
            <w:tcBorders>
              <w:bottom w:val="single" w:sz="4" w:space="0" w:color="auto"/>
            </w:tcBorders>
          </w:tcPr>
          <w:p w14:paraId="3D2C1C64" w14:textId="77777777" w:rsidR="00DD1A22" w:rsidRPr="00F84980" w:rsidRDefault="007D4BD2"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89,2</w:t>
            </w:r>
          </w:p>
        </w:tc>
      </w:tr>
      <w:tr w:rsidR="00DD1A22" w:rsidRPr="00F84980" w14:paraId="778EAB73" w14:textId="77777777" w:rsidTr="00715132">
        <w:trPr>
          <w:jc w:val="center"/>
        </w:trPr>
        <w:tc>
          <w:tcPr>
            <w:tcW w:w="2753" w:type="dxa"/>
            <w:tcBorders>
              <w:bottom w:val="nil"/>
            </w:tcBorders>
          </w:tcPr>
          <w:p w14:paraId="0EDDE45A" w14:textId="77777777" w:rsidR="00DD1A22" w:rsidRPr="00F84980" w:rsidRDefault="00DD1A22" w:rsidP="009913D4">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 xml:space="preserve">- производство кожаной и </w:t>
            </w:r>
            <w:r w:rsidR="005C57DF" w:rsidRPr="00F84980">
              <w:rPr>
                <w:rFonts w:ascii="Times New Roman" w:hAnsi="Times New Roman" w:cs="Times New Roman"/>
                <w:sz w:val="24"/>
                <w:szCs w:val="28"/>
                <w:shd w:val="clear" w:color="auto" w:fill="FFFFFF"/>
                <w:lang w:val="ru-RU"/>
              </w:rPr>
              <w:t>относящейся к ней продукции</w:t>
            </w:r>
          </w:p>
        </w:tc>
        <w:tc>
          <w:tcPr>
            <w:tcW w:w="1362" w:type="dxa"/>
            <w:tcBorders>
              <w:bottom w:val="nil"/>
            </w:tcBorders>
          </w:tcPr>
          <w:p w14:paraId="718E14A7" w14:textId="77777777" w:rsidR="00DD1A22" w:rsidRPr="00F84980" w:rsidRDefault="007D4BD2"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28</w:t>
            </w:r>
          </w:p>
        </w:tc>
        <w:tc>
          <w:tcPr>
            <w:tcW w:w="1327" w:type="dxa"/>
            <w:tcBorders>
              <w:bottom w:val="nil"/>
            </w:tcBorders>
          </w:tcPr>
          <w:p w14:paraId="72BB4134" w14:textId="77777777" w:rsidR="00DD1A22" w:rsidRPr="00F84980" w:rsidRDefault="008C0B6D"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4</w:t>
            </w:r>
          </w:p>
        </w:tc>
        <w:tc>
          <w:tcPr>
            <w:tcW w:w="1327" w:type="dxa"/>
            <w:tcBorders>
              <w:bottom w:val="nil"/>
            </w:tcBorders>
          </w:tcPr>
          <w:p w14:paraId="14C14F85" w14:textId="77777777" w:rsidR="00DD1A22" w:rsidRPr="00F84980" w:rsidRDefault="008C0B6D"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24</w:t>
            </w:r>
          </w:p>
        </w:tc>
        <w:tc>
          <w:tcPr>
            <w:tcW w:w="1438" w:type="dxa"/>
            <w:tcBorders>
              <w:bottom w:val="nil"/>
            </w:tcBorders>
          </w:tcPr>
          <w:p w14:paraId="57145CE2" w14:textId="77777777" w:rsidR="00DD1A22" w:rsidRPr="00F84980" w:rsidRDefault="008C0B6D"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14,3</w:t>
            </w:r>
          </w:p>
        </w:tc>
        <w:tc>
          <w:tcPr>
            <w:tcW w:w="1543" w:type="dxa"/>
            <w:tcBorders>
              <w:bottom w:val="nil"/>
            </w:tcBorders>
          </w:tcPr>
          <w:p w14:paraId="433C3373" w14:textId="77777777" w:rsidR="00DD1A22" w:rsidRPr="00F84980" w:rsidRDefault="008C0B6D"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85,7</w:t>
            </w:r>
          </w:p>
        </w:tc>
      </w:tr>
      <w:tr w:rsidR="00E84139" w:rsidRPr="00112A62" w14:paraId="38C61148" w14:textId="77777777" w:rsidTr="00715132">
        <w:trPr>
          <w:jc w:val="center"/>
        </w:trPr>
        <w:tc>
          <w:tcPr>
            <w:tcW w:w="9750" w:type="dxa"/>
            <w:gridSpan w:val="6"/>
          </w:tcPr>
          <w:p w14:paraId="37545177" w14:textId="77777777" w:rsidR="00E84139" w:rsidRPr="00F11E74" w:rsidRDefault="00E84139" w:rsidP="006F7354">
            <w:pPr>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 xml:space="preserve">Примечание - </w:t>
            </w:r>
            <w:r w:rsidRPr="00F84980">
              <w:rPr>
                <w:rFonts w:ascii="Times New Roman" w:hAnsi="Times New Roman" w:cs="Times New Roman"/>
                <w:sz w:val="24"/>
                <w:szCs w:val="24"/>
                <w:shd w:val="clear" w:color="auto" w:fill="FFFFFF"/>
                <w:lang w:val="ru-RU"/>
              </w:rPr>
              <w:t>по данным Бюро статистики АСПиР РК [</w:t>
            </w:r>
            <w:r w:rsidR="006F7354">
              <w:rPr>
                <w:rFonts w:ascii="Times New Roman" w:hAnsi="Times New Roman" w:cs="Times New Roman"/>
                <w:sz w:val="24"/>
                <w:szCs w:val="24"/>
                <w:shd w:val="clear" w:color="auto" w:fill="FFFFFF"/>
                <w:lang w:val="ru-RU"/>
              </w:rPr>
              <w:t>147-148</w:t>
            </w:r>
            <w:r w:rsidR="00F11E74" w:rsidRPr="00F11E74">
              <w:rPr>
                <w:rFonts w:ascii="Times New Roman" w:hAnsi="Times New Roman" w:cs="Times New Roman"/>
                <w:sz w:val="24"/>
                <w:szCs w:val="24"/>
                <w:shd w:val="clear" w:color="auto" w:fill="FFFFFF"/>
                <w:lang w:val="ru-RU"/>
              </w:rPr>
              <w:t>]</w:t>
            </w:r>
          </w:p>
        </w:tc>
      </w:tr>
    </w:tbl>
    <w:p w14:paraId="169785BA" w14:textId="77777777" w:rsidR="00500570" w:rsidRDefault="00500570" w:rsidP="009913D4">
      <w:pPr>
        <w:spacing w:after="0" w:line="240" w:lineRule="auto"/>
        <w:ind w:firstLine="709"/>
        <w:jc w:val="both"/>
        <w:rPr>
          <w:rStyle w:val="af4"/>
          <w:rFonts w:ascii="Times New Roman" w:hAnsi="Times New Roman" w:cs="Times New Roman"/>
          <w:b w:val="0"/>
          <w:sz w:val="28"/>
          <w:szCs w:val="28"/>
          <w:shd w:val="clear" w:color="auto" w:fill="FFFFFF"/>
          <w:lang w:val="ru-RU"/>
        </w:rPr>
      </w:pPr>
    </w:p>
    <w:p w14:paraId="57E2BAC1" w14:textId="77777777" w:rsidR="00DF66DB" w:rsidRPr="00F84980" w:rsidRDefault="00DF66DB" w:rsidP="009913D4">
      <w:pPr>
        <w:spacing w:after="0" w:line="240" w:lineRule="auto"/>
        <w:ind w:firstLine="709"/>
        <w:jc w:val="both"/>
        <w:rPr>
          <w:rFonts w:ascii="Times New Roman" w:eastAsia="Times New Roman" w:hAnsi="Times New Roman" w:cs="Times New Roman"/>
          <w:sz w:val="28"/>
          <w:szCs w:val="28"/>
          <w:lang w:val="ru-RU"/>
        </w:rPr>
      </w:pPr>
      <w:r w:rsidRPr="00F84980">
        <w:rPr>
          <w:rStyle w:val="af4"/>
          <w:rFonts w:ascii="Times New Roman" w:hAnsi="Times New Roman" w:cs="Times New Roman"/>
          <w:b w:val="0"/>
          <w:sz w:val="28"/>
          <w:szCs w:val="28"/>
          <w:shd w:val="clear" w:color="auto" w:fill="FFFFFF"/>
          <w:lang w:val="ru-RU"/>
        </w:rPr>
        <w:t>Слабым звеном во внедрении достижений науки и использовании инновационной технологии являются отсутствие интереса предприятий, а также финансовых ресурсов и недостаточный уровень развития науки.</w:t>
      </w:r>
      <w:r w:rsidRPr="00F84980">
        <w:rPr>
          <w:rFonts w:ascii="Times New Roman" w:hAnsi="Times New Roman" w:cs="Times New Roman"/>
          <w:sz w:val="28"/>
          <w:szCs w:val="28"/>
          <w:shd w:val="clear" w:color="auto" w:fill="FFFFFF"/>
          <w:lang w:val="ru-RU"/>
        </w:rPr>
        <w:t xml:space="preserve"> Улучш</w:t>
      </w:r>
      <w:r w:rsidR="00B210C8">
        <w:rPr>
          <w:rFonts w:ascii="Times New Roman" w:hAnsi="Times New Roman" w:cs="Times New Roman"/>
          <w:sz w:val="28"/>
          <w:szCs w:val="28"/>
          <w:shd w:val="clear" w:color="auto" w:fill="FFFFFF"/>
          <w:lang w:val="ru-RU"/>
        </w:rPr>
        <w:t>ить</w:t>
      </w:r>
      <w:r w:rsidRPr="00F84980">
        <w:rPr>
          <w:rFonts w:ascii="Times New Roman" w:hAnsi="Times New Roman" w:cs="Times New Roman"/>
          <w:sz w:val="28"/>
          <w:szCs w:val="28"/>
          <w:shd w:val="clear" w:color="auto" w:fill="FFFFFF"/>
          <w:lang w:val="ru-RU"/>
        </w:rPr>
        <w:t xml:space="preserve"> инновационн</w:t>
      </w:r>
      <w:r w:rsidR="00B210C8">
        <w:rPr>
          <w:rFonts w:ascii="Times New Roman" w:hAnsi="Times New Roman" w:cs="Times New Roman"/>
          <w:sz w:val="28"/>
          <w:szCs w:val="28"/>
          <w:shd w:val="clear" w:color="auto" w:fill="FFFFFF"/>
          <w:lang w:val="ru-RU"/>
        </w:rPr>
        <w:t>ую составляющую</w:t>
      </w:r>
      <w:r w:rsidRPr="00F84980">
        <w:rPr>
          <w:rFonts w:ascii="Times New Roman" w:hAnsi="Times New Roman" w:cs="Times New Roman"/>
          <w:sz w:val="28"/>
          <w:szCs w:val="28"/>
          <w:shd w:val="clear" w:color="auto" w:fill="FFFFFF"/>
          <w:lang w:val="ru-RU"/>
        </w:rPr>
        <w:t xml:space="preserve"> в отрасли можно при </w:t>
      </w:r>
      <w:r w:rsidR="00B210C8">
        <w:rPr>
          <w:rFonts w:ascii="Times New Roman" w:hAnsi="Times New Roman" w:cs="Times New Roman"/>
          <w:sz w:val="28"/>
          <w:szCs w:val="28"/>
          <w:shd w:val="clear" w:color="auto" w:fill="FFFFFF"/>
          <w:lang w:val="ru-RU"/>
        </w:rPr>
        <w:t>условии наращивания</w:t>
      </w:r>
      <w:r w:rsidRPr="00F84980">
        <w:rPr>
          <w:rFonts w:ascii="Times New Roman" w:hAnsi="Times New Roman" w:cs="Times New Roman"/>
          <w:sz w:val="28"/>
          <w:szCs w:val="28"/>
          <w:shd w:val="clear" w:color="auto" w:fill="FFFFFF"/>
          <w:lang w:val="ru-RU"/>
        </w:rPr>
        <w:t xml:space="preserve"> инвестици</w:t>
      </w:r>
      <w:r w:rsidR="00B210C8">
        <w:rPr>
          <w:rFonts w:ascii="Times New Roman" w:hAnsi="Times New Roman" w:cs="Times New Roman"/>
          <w:sz w:val="28"/>
          <w:szCs w:val="28"/>
          <w:shd w:val="clear" w:color="auto" w:fill="FFFFFF"/>
          <w:lang w:val="ru-RU"/>
        </w:rPr>
        <w:t>онных вложений в</w:t>
      </w:r>
      <w:r w:rsidRPr="00F84980">
        <w:rPr>
          <w:rFonts w:ascii="Times New Roman" w:hAnsi="Times New Roman" w:cs="Times New Roman"/>
          <w:sz w:val="28"/>
          <w:szCs w:val="28"/>
          <w:shd w:val="clear" w:color="auto" w:fill="FFFFFF"/>
          <w:lang w:val="ru-RU"/>
        </w:rPr>
        <w:t xml:space="preserve"> НИОКР.</w:t>
      </w:r>
      <w:r w:rsidR="00046510" w:rsidRPr="00F84980">
        <w:rPr>
          <w:rFonts w:ascii="Times New Roman" w:eastAsia="Times New Roman" w:hAnsi="Times New Roman" w:cs="Times New Roman"/>
          <w:sz w:val="28"/>
          <w:szCs w:val="28"/>
          <w:lang w:val="ru-RU"/>
        </w:rPr>
        <w:t xml:space="preserve"> </w:t>
      </w:r>
      <w:r w:rsidR="00B210C8">
        <w:rPr>
          <w:rFonts w:ascii="Times New Roman" w:eastAsia="Times New Roman" w:hAnsi="Times New Roman" w:cs="Times New Roman"/>
          <w:sz w:val="28"/>
          <w:szCs w:val="28"/>
          <w:lang w:val="ru-RU"/>
        </w:rPr>
        <w:t>При этом</w:t>
      </w:r>
      <w:r w:rsidRPr="00F84980">
        <w:rPr>
          <w:rFonts w:ascii="Times New Roman" w:eastAsia="Times New Roman" w:hAnsi="Times New Roman" w:cs="Times New Roman"/>
          <w:sz w:val="28"/>
          <w:szCs w:val="28"/>
          <w:lang w:val="ru-RU"/>
        </w:rPr>
        <w:t xml:space="preserve"> </w:t>
      </w:r>
      <w:r w:rsidR="00B210C8" w:rsidRPr="00F84980">
        <w:rPr>
          <w:rFonts w:ascii="Times New Roman" w:eastAsia="Times New Roman" w:hAnsi="Times New Roman" w:cs="Times New Roman"/>
          <w:sz w:val="28"/>
          <w:szCs w:val="28"/>
          <w:lang w:val="ru-RU"/>
        </w:rPr>
        <w:t>существенной</w:t>
      </w:r>
      <w:r w:rsidRPr="00F84980">
        <w:rPr>
          <w:rFonts w:ascii="Times New Roman" w:eastAsia="Times New Roman" w:hAnsi="Times New Roman" w:cs="Times New Roman"/>
          <w:sz w:val="28"/>
          <w:szCs w:val="28"/>
          <w:lang w:val="ru-RU"/>
        </w:rPr>
        <w:t xml:space="preserve"> </w:t>
      </w:r>
      <w:r w:rsidR="00B210C8">
        <w:rPr>
          <w:rFonts w:ascii="Times New Roman" w:eastAsia="Times New Roman" w:hAnsi="Times New Roman" w:cs="Times New Roman"/>
          <w:sz w:val="28"/>
          <w:szCs w:val="28"/>
          <w:lang w:val="ru-RU"/>
        </w:rPr>
        <w:t>целью</w:t>
      </w:r>
      <w:r w:rsidRPr="00F84980">
        <w:rPr>
          <w:rFonts w:ascii="Times New Roman" w:eastAsia="Times New Roman" w:hAnsi="Times New Roman" w:cs="Times New Roman"/>
          <w:sz w:val="28"/>
          <w:szCs w:val="28"/>
          <w:lang w:val="ru-RU"/>
        </w:rPr>
        <w:t xml:space="preserve"> в легкой промышленности </w:t>
      </w:r>
      <w:r w:rsidR="00B210C8">
        <w:rPr>
          <w:rFonts w:ascii="Times New Roman" w:eastAsia="Times New Roman" w:hAnsi="Times New Roman" w:cs="Times New Roman"/>
          <w:sz w:val="28"/>
          <w:szCs w:val="28"/>
          <w:lang w:val="ru-RU"/>
        </w:rPr>
        <w:t>должно стать</w:t>
      </w:r>
      <w:r w:rsidRPr="00F84980">
        <w:rPr>
          <w:rFonts w:ascii="Times New Roman" w:eastAsia="Times New Roman" w:hAnsi="Times New Roman" w:cs="Times New Roman"/>
          <w:sz w:val="28"/>
          <w:szCs w:val="28"/>
          <w:lang w:val="ru-RU"/>
        </w:rPr>
        <w:t xml:space="preserve"> решение </w:t>
      </w:r>
      <w:r w:rsidR="00B210C8">
        <w:rPr>
          <w:rFonts w:ascii="Times New Roman" w:eastAsia="Times New Roman" w:hAnsi="Times New Roman" w:cs="Times New Roman"/>
          <w:sz w:val="28"/>
          <w:szCs w:val="28"/>
          <w:lang w:val="ru-RU"/>
        </w:rPr>
        <w:t>вопросов технологии</w:t>
      </w:r>
      <w:r w:rsidRPr="00F84980">
        <w:rPr>
          <w:rFonts w:ascii="Times New Roman" w:eastAsia="Times New Roman" w:hAnsi="Times New Roman" w:cs="Times New Roman"/>
          <w:sz w:val="28"/>
          <w:szCs w:val="28"/>
          <w:lang w:val="ru-RU"/>
        </w:rPr>
        <w:t xml:space="preserve"> переработки сырь</w:t>
      </w:r>
      <w:r w:rsidR="00B210C8">
        <w:rPr>
          <w:rFonts w:ascii="Times New Roman" w:eastAsia="Times New Roman" w:hAnsi="Times New Roman" w:cs="Times New Roman"/>
          <w:sz w:val="28"/>
          <w:szCs w:val="28"/>
          <w:lang w:val="ru-RU"/>
        </w:rPr>
        <w:t>евой составляющей</w:t>
      </w:r>
      <w:r w:rsidRPr="00F84980">
        <w:rPr>
          <w:rFonts w:ascii="Times New Roman" w:eastAsia="Times New Roman" w:hAnsi="Times New Roman" w:cs="Times New Roman"/>
          <w:sz w:val="28"/>
          <w:szCs w:val="28"/>
          <w:lang w:val="ru-RU"/>
        </w:rPr>
        <w:t xml:space="preserve">. </w:t>
      </w:r>
      <w:r w:rsidR="00B210C8">
        <w:rPr>
          <w:rFonts w:ascii="Times New Roman" w:eastAsia="Times New Roman" w:hAnsi="Times New Roman" w:cs="Times New Roman"/>
          <w:sz w:val="28"/>
          <w:szCs w:val="28"/>
          <w:lang w:val="ru-RU"/>
        </w:rPr>
        <w:t>Также необходимо решить проблему с переработкой отходов производства. В настоящий момент, вследствие не</w:t>
      </w:r>
      <w:r w:rsidRPr="00F84980">
        <w:rPr>
          <w:rFonts w:ascii="Times New Roman" w:eastAsia="Times New Roman" w:hAnsi="Times New Roman" w:cs="Times New Roman"/>
          <w:sz w:val="28"/>
          <w:szCs w:val="28"/>
          <w:lang w:val="ru-RU"/>
        </w:rPr>
        <w:t xml:space="preserve">полного жизненного цикла продукции легкой промышленности, </w:t>
      </w:r>
      <w:r w:rsidR="00B210C8">
        <w:rPr>
          <w:rFonts w:ascii="Times New Roman" w:eastAsia="Times New Roman" w:hAnsi="Times New Roman" w:cs="Times New Roman"/>
          <w:sz w:val="28"/>
          <w:szCs w:val="28"/>
          <w:lang w:val="ru-RU"/>
        </w:rPr>
        <w:t xml:space="preserve">объем </w:t>
      </w:r>
      <w:r w:rsidRPr="00F84980">
        <w:rPr>
          <w:rFonts w:ascii="Times New Roman" w:eastAsia="Times New Roman" w:hAnsi="Times New Roman" w:cs="Times New Roman"/>
          <w:sz w:val="28"/>
          <w:szCs w:val="28"/>
          <w:lang w:val="ru-RU"/>
        </w:rPr>
        <w:t>твердых бытовых текстильных и кожевенно-обувных отходов составляет 5-8% от все</w:t>
      </w:r>
      <w:r w:rsidR="00B210C8">
        <w:rPr>
          <w:rFonts w:ascii="Times New Roman" w:eastAsia="Times New Roman" w:hAnsi="Times New Roman" w:cs="Times New Roman"/>
          <w:sz w:val="28"/>
          <w:szCs w:val="28"/>
          <w:lang w:val="ru-RU"/>
        </w:rPr>
        <w:t xml:space="preserve">го количества </w:t>
      </w:r>
      <w:r w:rsidRPr="00F84980">
        <w:rPr>
          <w:rFonts w:ascii="Times New Roman" w:eastAsia="Times New Roman" w:hAnsi="Times New Roman" w:cs="Times New Roman"/>
          <w:sz w:val="28"/>
          <w:szCs w:val="28"/>
          <w:lang w:val="ru-RU"/>
        </w:rPr>
        <w:t>отходов.</w:t>
      </w:r>
    </w:p>
    <w:p w14:paraId="30235242" w14:textId="0A3753D6" w:rsidR="00DF66DB" w:rsidRPr="00F84980" w:rsidRDefault="00DF66DB" w:rsidP="009913D4">
      <w:pPr>
        <w:spacing w:after="0" w:line="240" w:lineRule="auto"/>
        <w:ind w:firstLine="709"/>
        <w:jc w:val="both"/>
        <w:rPr>
          <w:rFonts w:ascii="Times New Roman" w:eastAsia="Times New Roman" w:hAnsi="Times New Roman" w:cs="Times New Roman"/>
          <w:sz w:val="28"/>
          <w:szCs w:val="28"/>
          <w:lang w:val="ru-RU"/>
        </w:rPr>
      </w:pPr>
      <w:r w:rsidRPr="00F84980">
        <w:rPr>
          <w:rFonts w:ascii="Times New Roman" w:eastAsia="Times New Roman" w:hAnsi="Times New Roman" w:cs="Times New Roman"/>
          <w:sz w:val="28"/>
          <w:szCs w:val="28"/>
          <w:lang w:val="ru-RU"/>
        </w:rPr>
        <w:t xml:space="preserve">Для </w:t>
      </w:r>
      <w:r w:rsidR="008E38A6">
        <w:rPr>
          <w:rFonts w:ascii="Times New Roman" w:eastAsia="Times New Roman" w:hAnsi="Times New Roman" w:cs="Times New Roman"/>
          <w:sz w:val="28"/>
          <w:szCs w:val="28"/>
          <w:lang w:val="ru-RU"/>
        </w:rPr>
        <w:t>того</w:t>
      </w:r>
      <w:r w:rsidR="00DA74EB">
        <w:rPr>
          <w:rFonts w:ascii="Times New Roman" w:eastAsia="Times New Roman" w:hAnsi="Times New Roman" w:cs="Times New Roman"/>
          <w:sz w:val="28"/>
          <w:szCs w:val="28"/>
          <w:lang w:val="ru-RU"/>
        </w:rPr>
        <w:t>,</w:t>
      </w:r>
      <w:r w:rsidR="008E38A6">
        <w:rPr>
          <w:rFonts w:ascii="Times New Roman" w:eastAsia="Times New Roman" w:hAnsi="Times New Roman" w:cs="Times New Roman"/>
          <w:sz w:val="28"/>
          <w:szCs w:val="28"/>
          <w:lang w:val="ru-RU"/>
        </w:rPr>
        <w:t xml:space="preserve"> чтобы сформировать</w:t>
      </w:r>
      <w:r w:rsidRPr="00F84980">
        <w:rPr>
          <w:rFonts w:ascii="Times New Roman" w:eastAsia="Times New Roman" w:hAnsi="Times New Roman" w:cs="Times New Roman"/>
          <w:sz w:val="28"/>
          <w:szCs w:val="28"/>
          <w:lang w:val="ru-RU"/>
        </w:rPr>
        <w:t xml:space="preserve"> устойчив</w:t>
      </w:r>
      <w:r w:rsidR="008E38A6">
        <w:rPr>
          <w:rFonts w:ascii="Times New Roman" w:eastAsia="Times New Roman" w:hAnsi="Times New Roman" w:cs="Times New Roman"/>
          <w:sz w:val="28"/>
          <w:szCs w:val="28"/>
          <w:lang w:val="ru-RU"/>
        </w:rPr>
        <w:t>ую</w:t>
      </w:r>
      <w:r w:rsidRPr="00F84980">
        <w:rPr>
          <w:rFonts w:ascii="Times New Roman" w:eastAsia="Times New Roman" w:hAnsi="Times New Roman" w:cs="Times New Roman"/>
          <w:sz w:val="28"/>
          <w:szCs w:val="28"/>
          <w:lang w:val="ru-RU"/>
        </w:rPr>
        <w:t xml:space="preserve"> тенденци</w:t>
      </w:r>
      <w:r w:rsidR="008E38A6">
        <w:rPr>
          <w:rFonts w:ascii="Times New Roman" w:eastAsia="Times New Roman" w:hAnsi="Times New Roman" w:cs="Times New Roman"/>
          <w:sz w:val="28"/>
          <w:szCs w:val="28"/>
          <w:lang w:val="ru-RU"/>
        </w:rPr>
        <w:t>ю</w:t>
      </w:r>
      <w:r w:rsidRPr="00F84980">
        <w:rPr>
          <w:rFonts w:ascii="Times New Roman" w:eastAsia="Times New Roman" w:hAnsi="Times New Roman" w:cs="Times New Roman"/>
          <w:sz w:val="28"/>
          <w:szCs w:val="28"/>
          <w:lang w:val="ru-RU"/>
        </w:rPr>
        <w:t xml:space="preserve"> активизации инновационной деятельности в легкой промышленности</w:t>
      </w:r>
      <w:r w:rsidR="008E38A6">
        <w:rPr>
          <w:rFonts w:ascii="Times New Roman" w:eastAsia="Times New Roman" w:hAnsi="Times New Roman" w:cs="Times New Roman"/>
          <w:sz w:val="28"/>
          <w:szCs w:val="28"/>
          <w:lang w:val="ru-RU"/>
        </w:rPr>
        <w:t>,</w:t>
      </w:r>
      <w:r w:rsidRPr="00F84980">
        <w:rPr>
          <w:rFonts w:ascii="Times New Roman" w:eastAsia="Times New Roman" w:hAnsi="Times New Roman" w:cs="Times New Roman"/>
          <w:sz w:val="28"/>
          <w:szCs w:val="28"/>
          <w:lang w:val="ru-RU"/>
        </w:rPr>
        <w:t xml:space="preserve"> необходимо</w:t>
      </w:r>
      <w:r w:rsidR="008E38A6">
        <w:rPr>
          <w:rFonts w:ascii="Times New Roman" w:eastAsia="Times New Roman" w:hAnsi="Times New Roman" w:cs="Times New Roman"/>
          <w:sz w:val="28"/>
          <w:szCs w:val="28"/>
          <w:lang w:val="ru-RU"/>
        </w:rPr>
        <w:t xml:space="preserve"> осуществить ряд мер</w:t>
      </w:r>
      <w:r w:rsidRPr="00F84980">
        <w:rPr>
          <w:rFonts w:ascii="Times New Roman" w:eastAsia="Times New Roman" w:hAnsi="Times New Roman" w:cs="Times New Roman"/>
          <w:sz w:val="28"/>
          <w:szCs w:val="28"/>
          <w:lang w:val="ru-RU"/>
        </w:rPr>
        <w:t>:</w:t>
      </w:r>
    </w:p>
    <w:p w14:paraId="56178724" w14:textId="77777777" w:rsidR="00DF66DB" w:rsidRPr="00F84980" w:rsidRDefault="00DF66DB" w:rsidP="009913D4">
      <w:pPr>
        <w:spacing w:after="0" w:line="240" w:lineRule="auto"/>
        <w:ind w:firstLine="709"/>
        <w:jc w:val="both"/>
        <w:rPr>
          <w:rFonts w:ascii="Times New Roman" w:eastAsia="Times New Roman" w:hAnsi="Times New Roman" w:cs="Times New Roman"/>
          <w:sz w:val="28"/>
          <w:szCs w:val="28"/>
          <w:lang w:val="ru-RU"/>
        </w:rPr>
      </w:pPr>
      <w:r w:rsidRPr="00F84980">
        <w:rPr>
          <w:rFonts w:ascii="Times New Roman" w:eastAsia="Times New Roman" w:hAnsi="Times New Roman" w:cs="Times New Roman"/>
          <w:sz w:val="28"/>
          <w:szCs w:val="28"/>
          <w:lang w:val="ru-RU"/>
        </w:rPr>
        <w:t>-</w:t>
      </w:r>
      <w:r w:rsidR="00A164BB" w:rsidRPr="00F84980">
        <w:rPr>
          <w:rFonts w:ascii="Times New Roman" w:eastAsia="Times New Roman" w:hAnsi="Times New Roman" w:cs="Times New Roman"/>
          <w:sz w:val="28"/>
          <w:szCs w:val="28"/>
          <w:lang w:val="ru-RU"/>
        </w:rPr>
        <w:t xml:space="preserve"> </w:t>
      </w:r>
      <w:r w:rsidR="008E38A6">
        <w:rPr>
          <w:rFonts w:ascii="Times New Roman" w:eastAsia="Times New Roman" w:hAnsi="Times New Roman" w:cs="Times New Roman"/>
          <w:sz w:val="28"/>
          <w:szCs w:val="28"/>
          <w:lang w:val="ru-RU"/>
        </w:rPr>
        <w:t xml:space="preserve">разработать </w:t>
      </w:r>
      <w:r w:rsidRPr="00F84980">
        <w:rPr>
          <w:rFonts w:ascii="Times New Roman" w:eastAsia="Times New Roman" w:hAnsi="Times New Roman" w:cs="Times New Roman"/>
          <w:sz w:val="28"/>
          <w:szCs w:val="28"/>
          <w:lang w:val="ru-RU"/>
        </w:rPr>
        <w:t>комплекс</w:t>
      </w:r>
      <w:r w:rsidR="008E38A6">
        <w:rPr>
          <w:rFonts w:ascii="Times New Roman" w:eastAsia="Times New Roman" w:hAnsi="Times New Roman" w:cs="Times New Roman"/>
          <w:sz w:val="28"/>
          <w:szCs w:val="28"/>
          <w:lang w:val="ru-RU"/>
        </w:rPr>
        <w:t xml:space="preserve">ное </w:t>
      </w:r>
      <w:r w:rsidR="008E38A6" w:rsidRPr="00F84980">
        <w:rPr>
          <w:rFonts w:ascii="Times New Roman" w:eastAsia="Times New Roman" w:hAnsi="Times New Roman" w:cs="Times New Roman"/>
          <w:sz w:val="28"/>
          <w:szCs w:val="28"/>
          <w:lang w:val="ru-RU"/>
        </w:rPr>
        <w:t>нормативно-организационно</w:t>
      </w:r>
      <w:r w:rsidR="008E38A6">
        <w:rPr>
          <w:rFonts w:ascii="Times New Roman" w:eastAsia="Times New Roman" w:hAnsi="Times New Roman" w:cs="Times New Roman"/>
          <w:sz w:val="28"/>
          <w:szCs w:val="28"/>
          <w:lang w:val="ru-RU"/>
        </w:rPr>
        <w:t>е</w:t>
      </w:r>
      <w:r w:rsidR="008E38A6" w:rsidRPr="00F84980">
        <w:rPr>
          <w:rFonts w:ascii="Times New Roman" w:eastAsia="Times New Roman" w:hAnsi="Times New Roman" w:cs="Times New Roman"/>
          <w:sz w:val="28"/>
          <w:szCs w:val="28"/>
          <w:lang w:val="ru-RU"/>
        </w:rPr>
        <w:t xml:space="preserve"> </w:t>
      </w:r>
      <w:r w:rsidR="008E38A6">
        <w:rPr>
          <w:rFonts w:ascii="Times New Roman" w:eastAsia="Times New Roman" w:hAnsi="Times New Roman" w:cs="Times New Roman"/>
          <w:sz w:val="28"/>
          <w:szCs w:val="28"/>
          <w:lang w:val="ru-RU"/>
        </w:rPr>
        <w:t>обеспечение</w:t>
      </w:r>
      <w:r w:rsidRPr="00F84980">
        <w:rPr>
          <w:rFonts w:ascii="Times New Roman" w:eastAsia="Times New Roman" w:hAnsi="Times New Roman" w:cs="Times New Roman"/>
          <w:sz w:val="28"/>
          <w:szCs w:val="28"/>
          <w:lang w:val="ru-RU"/>
        </w:rPr>
        <w:t xml:space="preserve"> инновационной деятельности </w:t>
      </w:r>
      <w:r w:rsidR="008E38A6">
        <w:rPr>
          <w:rFonts w:ascii="Times New Roman" w:eastAsia="Times New Roman" w:hAnsi="Times New Roman" w:cs="Times New Roman"/>
          <w:sz w:val="28"/>
          <w:szCs w:val="28"/>
          <w:lang w:val="ru-RU"/>
        </w:rPr>
        <w:t>на уровне</w:t>
      </w:r>
      <w:r w:rsidRPr="00F84980">
        <w:rPr>
          <w:rFonts w:ascii="Times New Roman" w:eastAsia="Times New Roman" w:hAnsi="Times New Roman" w:cs="Times New Roman"/>
          <w:sz w:val="28"/>
          <w:szCs w:val="28"/>
          <w:lang w:val="ru-RU"/>
        </w:rPr>
        <w:t xml:space="preserve"> государства;</w:t>
      </w:r>
    </w:p>
    <w:p w14:paraId="5FA84FC3" w14:textId="77777777" w:rsidR="00DF66DB" w:rsidRPr="00F84980" w:rsidRDefault="00DF66DB" w:rsidP="009913D4">
      <w:pPr>
        <w:spacing w:after="0" w:line="240" w:lineRule="auto"/>
        <w:ind w:firstLine="709"/>
        <w:jc w:val="both"/>
        <w:rPr>
          <w:rFonts w:ascii="Times New Roman" w:eastAsia="Times New Roman" w:hAnsi="Times New Roman" w:cs="Times New Roman"/>
          <w:sz w:val="28"/>
          <w:szCs w:val="28"/>
          <w:lang w:val="ru-RU"/>
        </w:rPr>
      </w:pPr>
      <w:r w:rsidRPr="00F84980">
        <w:rPr>
          <w:rFonts w:ascii="Times New Roman" w:eastAsia="Times New Roman" w:hAnsi="Times New Roman" w:cs="Times New Roman"/>
          <w:sz w:val="28"/>
          <w:szCs w:val="28"/>
          <w:lang w:val="ru-RU"/>
        </w:rPr>
        <w:t>-</w:t>
      </w:r>
      <w:r w:rsidR="00A164BB" w:rsidRPr="00F84980">
        <w:rPr>
          <w:rFonts w:ascii="Times New Roman" w:eastAsia="Times New Roman" w:hAnsi="Times New Roman" w:cs="Times New Roman"/>
          <w:sz w:val="28"/>
          <w:szCs w:val="28"/>
          <w:lang w:val="ru-RU"/>
        </w:rPr>
        <w:t xml:space="preserve"> </w:t>
      </w:r>
      <w:r w:rsidR="00BD67BB">
        <w:rPr>
          <w:rFonts w:ascii="Times New Roman" w:eastAsia="Times New Roman" w:hAnsi="Times New Roman" w:cs="Times New Roman"/>
          <w:sz w:val="28"/>
          <w:szCs w:val="28"/>
          <w:lang w:val="ru-RU"/>
        </w:rPr>
        <w:t>подготовить комплексную программу</w:t>
      </w:r>
      <w:r w:rsidRPr="00F84980">
        <w:rPr>
          <w:rFonts w:ascii="Times New Roman" w:eastAsia="Times New Roman" w:hAnsi="Times New Roman" w:cs="Times New Roman"/>
          <w:sz w:val="28"/>
          <w:szCs w:val="28"/>
          <w:lang w:val="ru-RU"/>
        </w:rPr>
        <w:t xml:space="preserve"> поддержк</w:t>
      </w:r>
      <w:r w:rsidR="00BD67BB">
        <w:rPr>
          <w:rFonts w:ascii="Times New Roman" w:eastAsia="Times New Roman" w:hAnsi="Times New Roman" w:cs="Times New Roman"/>
          <w:sz w:val="28"/>
          <w:szCs w:val="28"/>
          <w:lang w:val="ru-RU"/>
        </w:rPr>
        <w:t>и</w:t>
      </w:r>
      <w:r w:rsidRPr="00F84980">
        <w:rPr>
          <w:rFonts w:ascii="Times New Roman" w:eastAsia="Times New Roman" w:hAnsi="Times New Roman" w:cs="Times New Roman"/>
          <w:sz w:val="28"/>
          <w:szCs w:val="28"/>
          <w:lang w:val="ru-RU"/>
        </w:rPr>
        <w:t xml:space="preserve"> предприятий, </w:t>
      </w:r>
      <w:r w:rsidR="0037343B">
        <w:rPr>
          <w:rFonts w:ascii="Times New Roman" w:eastAsia="Times New Roman" w:hAnsi="Times New Roman" w:cs="Times New Roman"/>
          <w:sz w:val="28"/>
          <w:szCs w:val="28"/>
          <w:lang w:val="ru-RU"/>
        </w:rPr>
        <w:t>осуществляющих</w:t>
      </w:r>
      <w:r w:rsidRPr="00F84980">
        <w:rPr>
          <w:rFonts w:ascii="Times New Roman" w:eastAsia="Times New Roman" w:hAnsi="Times New Roman" w:cs="Times New Roman"/>
          <w:sz w:val="28"/>
          <w:szCs w:val="28"/>
          <w:lang w:val="ru-RU"/>
        </w:rPr>
        <w:t xml:space="preserve"> инновационн</w:t>
      </w:r>
      <w:r w:rsidR="0037343B">
        <w:rPr>
          <w:rFonts w:ascii="Times New Roman" w:eastAsia="Times New Roman" w:hAnsi="Times New Roman" w:cs="Times New Roman"/>
          <w:sz w:val="28"/>
          <w:szCs w:val="28"/>
          <w:lang w:val="ru-RU"/>
        </w:rPr>
        <w:t>ую</w:t>
      </w:r>
      <w:r w:rsidRPr="00F84980">
        <w:rPr>
          <w:rFonts w:ascii="Times New Roman" w:eastAsia="Times New Roman" w:hAnsi="Times New Roman" w:cs="Times New Roman"/>
          <w:sz w:val="28"/>
          <w:szCs w:val="28"/>
          <w:lang w:val="ru-RU"/>
        </w:rPr>
        <w:t xml:space="preserve"> деятельност</w:t>
      </w:r>
      <w:r w:rsidR="0037343B">
        <w:rPr>
          <w:rFonts w:ascii="Times New Roman" w:eastAsia="Times New Roman" w:hAnsi="Times New Roman" w:cs="Times New Roman"/>
          <w:sz w:val="28"/>
          <w:szCs w:val="28"/>
          <w:lang w:val="ru-RU"/>
        </w:rPr>
        <w:t>ь</w:t>
      </w:r>
      <w:r w:rsidRPr="00F84980">
        <w:rPr>
          <w:rFonts w:ascii="Times New Roman" w:eastAsia="Times New Roman" w:hAnsi="Times New Roman" w:cs="Times New Roman"/>
          <w:sz w:val="28"/>
          <w:szCs w:val="28"/>
          <w:lang w:val="ru-RU"/>
        </w:rPr>
        <w:t>;</w:t>
      </w:r>
    </w:p>
    <w:p w14:paraId="5708C3F4" w14:textId="77777777" w:rsidR="00DF66DB" w:rsidRPr="00F84980" w:rsidRDefault="00DF66DB" w:rsidP="009913D4">
      <w:pPr>
        <w:spacing w:after="0" w:line="240" w:lineRule="auto"/>
        <w:ind w:firstLine="709"/>
        <w:jc w:val="both"/>
        <w:rPr>
          <w:rFonts w:ascii="Times New Roman" w:eastAsia="Times New Roman" w:hAnsi="Times New Roman" w:cs="Times New Roman"/>
          <w:sz w:val="28"/>
          <w:szCs w:val="28"/>
          <w:lang w:val="ru-RU"/>
        </w:rPr>
      </w:pPr>
      <w:r w:rsidRPr="00F84980">
        <w:rPr>
          <w:rFonts w:ascii="Times New Roman" w:eastAsia="Times New Roman" w:hAnsi="Times New Roman" w:cs="Times New Roman"/>
          <w:sz w:val="28"/>
          <w:szCs w:val="28"/>
          <w:lang w:val="ru-RU"/>
        </w:rPr>
        <w:t xml:space="preserve">- </w:t>
      </w:r>
      <w:r w:rsidR="0037343B">
        <w:rPr>
          <w:rFonts w:ascii="Times New Roman" w:eastAsia="Times New Roman" w:hAnsi="Times New Roman" w:cs="Times New Roman"/>
          <w:sz w:val="28"/>
          <w:szCs w:val="28"/>
          <w:lang w:val="ru-RU"/>
        </w:rPr>
        <w:t xml:space="preserve">сформировать комплекс мер </w:t>
      </w:r>
      <w:r w:rsidRPr="00F84980">
        <w:rPr>
          <w:rFonts w:ascii="Times New Roman" w:eastAsia="Times New Roman" w:hAnsi="Times New Roman" w:cs="Times New Roman"/>
          <w:sz w:val="28"/>
          <w:szCs w:val="28"/>
          <w:lang w:val="ru-RU"/>
        </w:rPr>
        <w:t>поддержк</w:t>
      </w:r>
      <w:r w:rsidR="0037343B">
        <w:rPr>
          <w:rFonts w:ascii="Times New Roman" w:eastAsia="Times New Roman" w:hAnsi="Times New Roman" w:cs="Times New Roman"/>
          <w:sz w:val="28"/>
          <w:szCs w:val="28"/>
          <w:lang w:val="ru-RU"/>
        </w:rPr>
        <w:t>и</w:t>
      </w:r>
      <w:r w:rsidRPr="00F84980">
        <w:rPr>
          <w:rFonts w:ascii="Times New Roman" w:eastAsia="Times New Roman" w:hAnsi="Times New Roman" w:cs="Times New Roman"/>
          <w:sz w:val="28"/>
          <w:szCs w:val="28"/>
          <w:lang w:val="ru-RU"/>
        </w:rPr>
        <w:t xml:space="preserve"> инновационной </w:t>
      </w:r>
      <w:r w:rsidR="0037343B">
        <w:rPr>
          <w:rFonts w:ascii="Times New Roman" w:eastAsia="Times New Roman" w:hAnsi="Times New Roman" w:cs="Times New Roman"/>
          <w:sz w:val="28"/>
          <w:szCs w:val="28"/>
          <w:lang w:val="ru-RU"/>
        </w:rPr>
        <w:t>составляющей</w:t>
      </w:r>
      <w:r w:rsidRPr="00F84980">
        <w:rPr>
          <w:rFonts w:ascii="Times New Roman" w:eastAsia="Times New Roman" w:hAnsi="Times New Roman" w:cs="Times New Roman"/>
          <w:sz w:val="28"/>
          <w:szCs w:val="28"/>
          <w:lang w:val="ru-RU"/>
        </w:rPr>
        <w:t xml:space="preserve"> на раз</w:t>
      </w:r>
      <w:r w:rsidR="0037343B">
        <w:rPr>
          <w:rFonts w:ascii="Times New Roman" w:eastAsia="Times New Roman" w:hAnsi="Times New Roman" w:cs="Times New Roman"/>
          <w:sz w:val="28"/>
          <w:szCs w:val="28"/>
          <w:lang w:val="ru-RU"/>
        </w:rPr>
        <w:t>личных</w:t>
      </w:r>
      <w:r w:rsidRPr="00F84980">
        <w:rPr>
          <w:rFonts w:ascii="Times New Roman" w:eastAsia="Times New Roman" w:hAnsi="Times New Roman" w:cs="Times New Roman"/>
          <w:sz w:val="28"/>
          <w:szCs w:val="28"/>
          <w:lang w:val="ru-RU"/>
        </w:rPr>
        <w:t xml:space="preserve"> уровнях</w:t>
      </w:r>
      <w:r w:rsidR="0037343B">
        <w:rPr>
          <w:rFonts w:ascii="Times New Roman" w:eastAsia="Times New Roman" w:hAnsi="Times New Roman" w:cs="Times New Roman"/>
          <w:sz w:val="28"/>
          <w:szCs w:val="28"/>
          <w:lang w:val="ru-RU"/>
        </w:rPr>
        <w:t xml:space="preserve"> экономики</w:t>
      </w:r>
      <w:r w:rsidRPr="00F84980">
        <w:rPr>
          <w:rFonts w:ascii="Times New Roman" w:eastAsia="Times New Roman" w:hAnsi="Times New Roman" w:cs="Times New Roman"/>
          <w:sz w:val="28"/>
          <w:szCs w:val="28"/>
          <w:lang w:val="ru-RU"/>
        </w:rPr>
        <w:t>;</w:t>
      </w:r>
    </w:p>
    <w:p w14:paraId="065258DC" w14:textId="77777777" w:rsidR="00DF66DB" w:rsidRPr="00F84980" w:rsidRDefault="00DF66DB" w:rsidP="009913D4">
      <w:pPr>
        <w:spacing w:after="0" w:line="240" w:lineRule="auto"/>
        <w:ind w:firstLine="709"/>
        <w:jc w:val="both"/>
        <w:rPr>
          <w:rFonts w:ascii="Times New Roman" w:eastAsia="Times New Roman" w:hAnsi="Times New Roman" w:cs="Times New Roman"/>
          <w:sz w:val="28"/>
          <w:szCs w:val="28"/>
          <w:lang w:val="ru-RU"/>
        </w:rPr>
      </w:pPr>
      <w:r w:rsidRPr="00F84980">
        <w:rPr>
          <w:rFonts w:ascii="Times New Roman" w:eastAsia="Times New Roman" w:hAnsi="Times New Roman" w:cs="Times New Roman"/>
          <w:sz w:val="28"/>
          <w:szCs w:val="28"/>
          <w:lang w:val="ru-RU"/>
        </w:rPr>
        <w:t xml:space="preserve">- </w:t>
      </w:r>
      <w:r w:rsidR="0037343B">
        <w:rPr>
          <w:rFonts w:ascii="Times New Roman" w:eastAsia="Times New Roman" w:hAnsi="Times New Roman" w:cs="Times New Roman"/>
          <w:sz w:val="28"/>
          <w:szCs w:val="28"/>
          <w:lang w:val="ru-RU"/>
        </w:rPr>
        <w:t>акцентировать внимание на развитии</w:t>
      </w:r>
      <w:r w:rsidRPr="00F84980">
        <w:rPr>
          <w:rFonts w:ascii="Times New Roman" w:eastAsia="Times New Roman" w:hAnsi="Times New Roman" w:cs="Times New Roman"/>
          <w:sz w:val="28"/>
          <w:szCs w:val="28"/>
          <w:lang w:val="ru-RU"/>
        </w:rPr>
        <w:t xml:space="preserve"> международного сотруднич</w:t>
      </w:r>
      <w:r w:rsidR="0037343B">
        <w:rPr>
          <w:rFonts w:ascii="Times New Roman" w:eastAsia="Times New Roman" w:hAnsi="Times New Roman" w:cs="Times New Roman"/>
          <w:sz w:val="28"/>
          <w:szCs w:val="28"/>
          <w:lang w:val="ru-RU"/>
        </w:rPr>
        <w:t>ества по направлениям</w:t>
      </w:r>
      <w:r w:rsidRPr="00F84980">
        <w:rPr>
          <w:rFonts w:ascii="Times New Roman" w:eastAsia="Times New Roman" w:hAnsi="Times New Roman" w:cs="Times New Roman"/>
          <w:sz w:val="28"/>
          <w:szCs w:val="28"/>
          <w:lang w:val="ru-RU"/>
        </w:rPr>
        <w:t xml:space="preserve"> инноваци</w:t>
      </w:r>
      <w:r w:rsidR="0037343B">
        <w:rPr>
          <w:rFonts w:ascii="Times New Roman" w:eastAsia="Times New Roman" w:hAnsi="Times New Roman" w:cs="Times New Roman"/>
          <w:sz w:val="28"/>
          <w:szCs w:val="28"/>
          <w:lang w:val="ru-RU"/>
        </w:rPr>
        <w:t>й</w:t>
      </w:r>
      <w:r w:rsidRPr="00F84980">
        <w:rPr>
          <w:rFonts w:ascii="Times New Roman" w:eastAsia="Times New Roman" w:hAnsi="Times New Roman" w:cs="Times New Roman"/>
          <w:sz w:val="28"/>
          <w:szCs w:val="28"/>
          <w:lang w:val="ru-RU"/>
        </w:rPr>
        <w:t>.</w:t>
      </w:r>
    </w:p>
    <w:p w14:paraId="2027B502" w14:textId="0B7DD481" w:rsidR="00046510" w:rsidRDefault="001D4539" w:rsidP="009913D4">
      <w:pPr>
        <w:spacing w:after="0" w:line="240" w:lineRule="auto"/>
        <w:ind w:firstLine="709"/>
        <w:jc w:val="both"/>
        <w:rPr>
          <w:rFonts w:ascii="Times New Roman" w:hAnsi="Times New Roman" w:cs="Times New Roman"/>
          <w:sz w:val="28"/>
          <w:szCs w:val="28"/>
          <w:lang w:val="ru-RU"/>
        </w:rPr>
      </w:pPr>
      <w:r w:rsidRPr="001D4539">
        <w:rPr>
          <w:rFonts w:ascii="Times New Roman" w:hAnsi="Times New Roman" w:cs="Times New Roman"/>
          <w:sz w:val="28"/>
          <w:szCs w:val="28"/>
          <w:lang w:val="ru-RU"/>
        </w:rPr>
        <w:t>Финансовые показатели деятельности предприятий легкой промышленности</w:t>
      </w:r>
      <w:r>
        <w:rPr>
          <w:rFonts w:ascii="Times New Roman" w:hAnsi="Times New Roman" w:cs="Times New Roman"/>
          <w:sz w:val="28"/>
          <w:szCs w:val="28"/>
          <w:lang w:val="ru-RU"/>
        </w:rPr>
        <w:t xml:space="preserve"> представим в виде </w:t>
      </w:r>
      <w:r w:rsidR="00713289">
        <w:rPr>
          <w:rFonts w:ascii="Times New Roman" w:hAnsi="Times New Roman" w:cs="Times New Roman"/>
          <w:sz w:val="28"/>
          <w:szCs w:val="28"/>
          <w:lang w:val="ru-RU"/>
        </w:rPr>
        <w:t>Т</w:t>
      </w:r>
      <w:r>
        <w:rPr>
          <w:rFonts w:ascii="Times New Roman" w:hAnsi="Times New Roman" w:cs="Times New Roman"/>
          <w:sz w:val="28"/>
          <w:szCs w:val="28"/>
          <w:lang w:val="ru-RU"/>
        </w:rPr>
        <w:t>аблицы 1</w:t>
      </w:r>
      <w:r w:rsidR="003C491D">
        <w:rPr>
          <w:rFonts w:ascii="Times New Roman" w:hAnsi="Times New Roman" w:cs="Times New Roman"/>
          <w:sz w:val="28"/>
          <w:szCs w:val="28"/>
          <w:lang w:val="ru-RU"/>
        </w:rPr>
        <w:t>2</w:t>
      </w:r>
      <w:r>
        <w:rPr>
          <w:rFonts w:ascii="Times New Roman" w:hAnsi="Times New Roman" w:cs="Times New Roman"/>
          <w:sz w:val="28"/>
          <w:szCs w:val="28"/>
          <w:lang w:val="ru-RU"/>
        </w:rPr>
        <w:t xml:space="preserve">. </w:t>
      </w:r>
    </w:p>
    <w:p w14:paraId="2CAFDEBF" w14:textId="77777777" w:rsidR="00500570" w:rsidRDefault="00500570" w:rsidP="00713289">
      <w:pPr>
        <w:spacing w:after="0" w:line="240" w:lineRule="auto"/>
        <w:jc w:val="both"/>
        <w:rPr>
          <w:rFonts w:ascii="Times New Roman" w:hAnsi="Times New Roman" w:cs="Times New Roman"/>
          <w:sz w:val="28"/>
          <w:szCs w:val="28"/>
          <w:lang w:val="ru-RU"/>
        </w:rPr>
      </w:pPr>
    </w:p>
    <w:p w14:paraId="7A535A43" w14:textId="7FF4AA0B" w:rsidR="00583E82" w:rsidRPr="00F84980" w:rsidRDefault="000B01C5" w:rsidP="00713289">
      <w:pPr>
        <w:spacing w:after="0" w:line="240" w:lineRule="auto"/>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Таблица 1</w:t>
      </w:r>
      <w:r w:rsidR="003C491D">
        <w:rPr>
          <w:rFonts w:ascii="Times New Roman" w:hAnsi="Times New Roman" w:cs="Times New Roman"/>
          <w:sz w:val="28"/>
          <w:szCs w:val="28"/>
          <w:lang w:val="ru-RU"/>
        </w:rPr>
        <w:t>2</w:t>
      </w:r>
      <w:r w:rsidRPr="00F84980">
        <w:rPr>
          <w:rFonts w:ascii="Times New Roman" w:hAnsi="Times New Roman" w:cs="Times New Roman"/>
          <w:sz w:val="28"/>
          <w:szCs w:val="28"/>
          <w:lang w:val="ru-RU"/>
        </w:rPr>
        <w:t xml:space="preserve"> – </w:t>
      </w:r>
      <w:r w:rsidR="00BD121E" w:rsidRPr="00F84980">
        <w:rPr>
          <w:rFonts w:ascii="Times New Roman" w:hAnsi="Times New Roman" w:cs="Times New Roman"/>
          <w:sz w:val="28"/>
          <w:szCs w:val="28"/>
          <w:lang w:val="ru-RU"/>
        </w:rPr>
        <w:t>Ф</w:t>
      </w:r>
      <w:r w:rsidRPr="00F84980">
        <w:rPr>
          <w:rFonts w:ascii="Times New Roman" w:hAnsi="Times New Roman" w:cs="Times New Roman"/>
          <w:sz w:val="28"/>
          <w:szCs w:val="28"/>
          <w:lang w:val="ru-RU"/>
        </w:rPr>
        <w:t xml:space="preserve">инансовые показатели </w:t>
      </w:r>
      <w:r w:rsidR="00BD121E" w:rsidRPr="00F84980">
        <w:rPr>
          <w:rFonts w:ascii="Times New Roman" w:hAnsi="Times New Roman" w:cs="Times New Roman"/>
          <w:sz w:val="28"/>
          <w:szCs w:val="28"/>
          <w:lang w:val="ru-RU"/>
        </w:rPr>
        <w:t>деятельности</w:t>
      </w:r>
      <w:r w:rsidRPr="00F84980">
        <w:rPr>
          <w:rFonts w:ascii="Times New Roman" w:hAnsi="Times New Roman" w:cs="Times New Roman"/>
          <w:sz w:val="28"/>
          <w:szCs w:val="28"/>
          <w:lang w:val="ru-RU"/>
        </w:rPr>
        <w:t xml:space="preserve"> предприятий </w:t>
      </w:r>
      <w:r w:rsidR="00BD121E" w:rsidRPr="00F84980">
        <w:rPr>
          <w:rFonts w:ascii="Times New Roman" w:hAnsi="Times New Roman" w:cs="Times New Roman"/>
          <w:sz w:val="28"/>
          <w:szCs w:val="28"/>
          <w:lang w:val="ru-RU"/>
        </w:rPr>
        <w:t>легкой промышленности</w:t>
      </w:r>
    </w:p>
    <w:p w14:paraId="6ABABC3D" w14:textId="77777777" w:rsidR="002B0ED1" w:rsidRPr="00F84980" w:rsidRDefault="002B0ED1" w:rsidP="009913D4">
      <w:pPr>
        <w:spacing w:after="0" w:line="240" w:lineRule="auto"/>
        <w:jc w:val="both"/>
        <w:rPr>
          <w:rFonts w:ascii="Times New Roman" w:hAnsi="Times New Roman" w:cs="Times New Roman"/>
          <w:sz w:val="28"/>
          <w:szCs w:val="28"/>
          <w:lang w:val="ru-RU"/>
        </w:rPr>
      </w:pPr>
    </w:p>
    <w:tbl>
      <w:tblPr>
        <w:tblStyle w:val="a3"/>
        <w:tblW w:w="9493" w:type="dxa"/>
        <w:tblLook w:val="04A0" w:firstRow="1" w:lastRow="0" w:firstColumn="1" w:lastColumn="0" w:noHBand="0" w:noVBand="1"/>
      </w:tblPr>
      <w:tblGrid>
        <w:gridCol w:w="3397"/>
        <w:gridCol w:w="1220"/>
        <w:gridCol w:w="1219"/>
        <w:gridCol w:w="1219"/>
        <w:gridCol w:w="1219"/>
        <w:gridCol w:w="1219"/>
      </w:tblGrid>
      <w:tr w:rsidR="0092533E" w:rsidRPr="00F84980" w14:paraId="12C69646" w14:textId="77777777" w:rsidTr="0092533E">
        <w:trPr>
          <w:trHeight w:val="584"/>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472C3"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bCs/>
                <w:sz w:val="24"/>
                <w:szCs w:val="24"/>
                <w:shd w:val="clear" w:color="auto" w:fill="FFFFFF"/>
                <w:lang w:val="ru-RU"/>
              </w:rPr>
              <w:t>Показатели</w:t>
            </w:r>
          </w:p>
        </w:tc>
        <w:tc>
          <w:tcPr>
            <w:tcW w:w="1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36D52"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bCs/>
                <w:sz w:val="24"/>
                <w:szCs w:val="24"/>
                <w:shd w:val="clear" w:color="auto" w:fill="FFFFFF"/>
                <w:lang w:val="ru-RU"/>
              </w:rPr>
              <w:t>2018</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5AB66"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bCs/>
                <w:sz w:val="24"/>
                <w:szCs w:val="24"/>
                <w:shd w:val="clear" w:color="auto" w:fill="FFFFFF"/>
                <w:lang w:val="ru-RU"/>
              </w:rPr>
              <w:t>2019</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D1BE8"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2020</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4616F"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2021</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8AA41B"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2022</w:t>
            </w:r>
          </w:p>
        </w:tc>
      </w:tr>
      <w:tr w:rsidR="0092533E" w:rsidRPr="00112A62" w14:paraId="0E266AA7" w14:textId="77777777" w:rsidTr="00D5464C">
        <w:trPr>
          <w:trHeight w:val="584"/>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FB592" w14:textId="77777777" w:rsidR="0092533E" w:rsidRPr="00F84980" w:rsidRDefault="0092533E"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 Прибыль (убыток) до налогообложения, млн. тенге:</w:t>
            </w:r>
          </w:p>
        </w:tc>
        <w:tc>
          <w:tcPr>
            <w:tcW w:w="1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5A072" w14:textId="77777777" w:rsidR="0092533E" w:rsidRPr="00F84980" w:rsidRDefault="0092533E" w:rsidP="009913D4">
            <w:pPr>
              <w:jc w:val="center"/>
              <w:rPr>
                <w:rFonts w:ascii="Times New Roman" w:hAnsi="Times New Roman" w:cs="Times New Roman"/>
                <w:sz w:val="24"/>
                <w:szCs w:val="24"/>
                <w:shd w:val="clear" w:color="auto" w:fill="FFFFFF"/>
                <w:lang w:val="ru-RU"/>
              </w:rPr>
            </w:pP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8F94D" w14:textId="77777777" w:rsidR="0092533E" w:rsidRPr="00F84980" w:rsidRDefault="0092533E" w:rsidP="009913D4">
            <w:pPr>
              <w:jc w:val="center"/>
              <w:rPr>
                <w:rFonts w:ascii="Times New Roman" w:hAnsi="Times New Roman" w:cs="Times New Roman"/>
                <w:sz w:val="24"/>
                <w:szCs w:val="24"/>
                <w:shd w:val="clear" w:color="auto" w:fill="FFFFFF"/>
                <w:lang w:val="ru-RU"/>
              </w:rPr>
            </w:pP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0C82D" w14:textId="77777777" w:rsidR="0092533E" w:rsidRPr="00F84980" w:rsidRDefault="0092533E" w:rsidP="009913D4">
            <w:pPr>
              <w:jc w:val="center"/>
              <w:rPr>
                <w:rFonts w:ascii="Times New Roman" w:hAnsi="Times New Roman" w:cs="Times New Roman"/>
                <w:sz w:val="24"/>
                <w:szCs w:val="24"/>
                <w:shd w:val="clear" w:color="auto" w:fill="FFFFFF"/>
                <w:lang w:val="ru-RU"/>
              </w:rPr>
            </w:pP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C51F1" w14:textId="77777777" w:rsidR="0092533E" w:rsidRPr="00F84980" w:rsidRDefault="0092533E" w:rsidP="009913D4">
            <w:pPr>
              <w:jc w:val="center"/>
              <w:rPr>
                <w:rFonts w:ascii="Times New Roman" w:hAnsi="Times New Roman" w:cs="Times New Roman"/>
                <w:sz w:val="24"/>
                <w:szCs w:val="24"/>
                <w:shd w:val="clear" w:color="auto" w:fill="FFFFFF"/>
                <w:lang w:val="ru-RU"/>
              </w:rPr>
            </w:pP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08475" w14:textId="77777777" w:rsidR="0092533E" w:rsidRPr="00F84980" w:rsidRDefault="0092533E" w:rsidP="009913D4">
            <w:pPr>
              <w:jc w:val="center"/>
              <w:rPr>
                <w:rFonts w:ascii="Times New Roman" w:hAnsi="Times New Roman" w:cs="Times New Roman"/>
                <w:sz w:val="24"/>
                <w:szCs w:val="24"/>
                <w:shd w:val="clear" w:color="auto" w:fill="FFFFFF"/>
                <w:lang w:val="ru-RU"/>
              </w:rPr>
            </w:pPr>
          </w:p>
        </w:tc>
      </w:tr>
      <w:tr w:rsidR="0092533E" w:rsidRPr="00F84980" w14:paraId="115278CA" w14:textId="77777777" w:rsidTr="003C061B">
        <w:trPr>
          <w:trHeight w:val="584"/>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63C97" w14:textId="77777777" w:rsidR="0092533E" w:rsidRPr="00F84980" w:rsidRDefault="0092533E"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 производство текстильный изделий</w:t>
            </w:r>
          </w:p>
        </w:tc>
        <w:tc>
          <w:tcPr>
            <w:tcW w:w="1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F6857"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1770</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29244"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1320</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2318A"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711</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3581E" w14:textId="77777777" w:rsidR="0092533E" w:rsidRPr="00F84980" w:rsidRDefault="009365FB"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918</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860B2" w14:textId="77777777" w:rsidR="0092533E" w:rsidRPr="00F84980" w:rsidRDefault="009365FB"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1217</w:t>
            </w:r>
          </w:p>
        </w:tc>
      </w:tr>
      <w:tr w:rsidR="0092533E" w:rsidRPr="00F84980" w14:paraId="22D9F662" w14:textId="77777777" w:rsidTr="003C061B">
        <w:trPr>
          <w:trHeight w:val="346"/>
        </w:trPr>
        <w:tc>
          <w:tcPr>
            <w:tcW w:w="3397" w:type="dxa"/>
            <w:tcBorders>
              <w:top w:val="single" w:sz="4" w:space="0" w:color="000000" w:themeColor="text1"/>
              <w:left w:val="single" w:sz="4" w:space="0" w:color="000000" w:themeColor="text1"/>
              <w:bottom w:val="nil"/>
              <w:right w:val="single" w:sz="4" w:space="0" w:color="000000" w:themeColor="text1"/>
            </w:tcBorders>
          </w:tcPr>
          <w:p w14:paraId="23F0950E" w14:textId="77777777" w:rsidR="0092533E" w:rsidRPr="00F84980" w:rsidRDefault="0092533E"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 xml:space="preserve">- производство одежды </w:t>
            </w:r>
          </w:p>
        </w:tc>
        <w:tc>
          <w:tcPr>
            <w:tcW w:w="1220" w:type="dxa"/>
            <w:tcBorders>
              <w:top w:val="single" w:sz="4" w:space="0" w:color="000000" w:themeColor="text1"/>
              <w:left w:val="single" w:sz="4" w:space="0" w:color="000000" w:themeColor="text1"/>
              <w:bottom w:val="nil"/>
              <w:right w:val="single" w:sz="4" w:space="0" w:color="000000" w:themeColor="text1"/>
            </w:tcBorders>
          </w:tcPr>
          <w:p w14:paraId="5F93125A"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3533</w:t>
            </w:r>
          </w:p>
        </w:tc>
        <w:tc>
          <w:tcPr>
            <w:tcW w:w="1219" w:type="dxa"/>
            <w:tcBorders>
              <w:top w:val="single" w:sz="4" w:space="0" w:color="000000" w:themeColor="text1"/>
              <w:left w:val="single" w:sz="4" w:space="0" w:color="000000" w:themeColor="text1"/>
              <w:bottom w:val="nil"/>
              <w:right w:val="single" w:sz="4" w:space="0" w:color="000000" w:themeColor="text1"/>
            </w:tcBorders>
          </w:tcPr>
          <w:p w14:paraId="2833DF7D"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4335</w:t>
            </w:r>
          </w:p>
        </w:tc>
        <w:tc>
          <w:tcPr>
            <w:tcW w:w="1219" w:type="dxa"/>
            <w:tcBorders>
              <w:top w:val="single" w:sz="4" w:space="0" w:color="000000" w:themeColor="text1"/>
              <w:left w:val="single" w:sz="4" w:space="0" w:color="000000" w:themeColor="text1"/>
              <w:bottom w:val="nil"/>
              <w:right w:val="single" w:sz="4" w:space="0" w:color="000000" w:themeColor="text1"/>
            </w:tcBorders>
          </w:tcPr>
          <w:p w14:paraId="69117B40"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4358</w:t>
            </w:r>
          </w:p>
        </w:tc>
        <w:tc>
          <w:tcPr>
            <w:tcW w:w="1219" w:type="dxa"/>
            <w:tcBorders>
              <w:top w:val="single" w:sz="4" w:space="0" w:color="000000" w:themeColor="text1"/>
              <w:left w:val="single" w:sz="4" w:space="0" w:color="000000" w:themeColor="text1"/>
              <w:bottom w:val="nil"/>
              <w:right w:val="single" w:sz="4" w:space="0" w:color="000000" w:themeColor="text1"/>
            </w:tcBorders>
          </w:tcPr>
          <w:p w14:paraId="5EB232F8" w14:textId="77777777" w:rsidR="0092533E" w:rsidRPr="00F84980" w:rsidRDefault="009365FB"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4298</w:t>
            </w:r>
          </w:p>
        </w:tc>
        <w:tc>
          <w:tcPr>
            <w:tcW w:w="1219" w:type="dxa"/>
            <w:tcBorders>
              <w:top w:val="single" w:sz="4" w:space="0" w:color="000000" w:themeColor="text1"/>
              <w:left w:val="single" w:sz="4" w:space="0" w:color="000000" w:themeColor="text1"/>
              <w:bottom w:val="nil"/>
              <w:right w:val="single" w:sz="4" w:space="0" w:color="000000" w:themeColor="text1"/>
            </w:tcBorders>
          </w:tcPr>
          <w:p w14:paraId="755A436F" w14:textId="77777777" w:rsidR="0092533E" w:rsidRPr="00F84980" w:rsidRDefault="009365FB"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4412</w:t>
            </w:r>
          </w:p>
        </w:tc>
      </w:tr>
      <w:tr w:rsidR="0092533E" w:rsidRPr="00F84980" w14:paraId="06D4AFDE" w14:textId="77777777" w:rsidTr="009D37E5">
        <w:trPr>
          <w:trHeight w:val="584"/>
        </w:trPr>
        <w:tc>
          <w:tcPr>
            <w:tcW w:w="3397" w:type="dxa"/>
            <w:tcBorders>
              <w:top w:val="single" w:sz="4" w:space="0" w:color="000000" w:themeColor="text1"/>
              <w:left w:val="single" w:sz="4" w:space="0" w:color="000000" w:themeColor="text1"/>
              <w:bottom w:val="nil"/>
              <w:right w:val="single" w:sz="4" w:space="0" w:color="000000" w:themeColor="text1"/>
            </w:tcBorders>
          </w:tcPr>
          <w:p w14:paraId="1ECDC739" w14:textId="77777777" w:rsidR="0092533E" w:rsidRPr="00F84980" w:rsidRDefault="0092533E"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 производство кожаной и относящейся к ней продукции</w:t>
            </w:r>
          </w:p>
        </w:tc>
        <w:tc>
          <w:tcPr>
            <w:tcW w:w="1220" w:type="dxa"/>
            <w:tcBorders>
              <w:top w:val="single" w:sz="4" w:space="0" w:color="000000" w:themeColor="text1"/>
              <w:left w:val="single" w:sz="4" w:space="0" w:color="000000" w:themeColor="text1"/>
              <w:bottom w:val="nil"/>
              <w:right w:val="single" w:sz="4" w:space="0" w:color="000000" w:themeColor="text1"/>
            </w:tcBorders>
          </w:tcPr>
          <w:p w14:paraId="5760A355"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2345</w:t>
            </w:r>
          </w:p>
        </w:tc>
        <w:tc>
          <w:tcPr>
            <w:tcW w:w="1219" w:type="dxa"/>
            <w:tcBorders>
              <w:top w:val="single" w:sz="4" w:space="0" w:color="000000" w:themeColor="text1"/>
              <w:left w:val="single" w:sz="4" w:space="0" w:color="000000" w:themeColor="text1"/>
              <w:bottom w:val="nil"/>
              <w:right w:val="single" w:sz="4" w:space="0" w:color="000000" w:themeColor="text1"/>
            </w:tcBorders>
          </w:tcPr>
          <w:p w14:paraId="3166D49D"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-107</w:t>
            </w:r>
          </w:p>
        </w:tc>
        <w:tc>
          <w:tcPr>
            <w:tcW w:w="1219" w:type="dxa"/>
            <w:tcBorders>
              <w:top w:val="single" w:sz="4" w:space="0" w:color="000000" w:themeColor="text1"/>
              <w:left w:val="single" w:sz="4" w:space="0" w:color="000000" w:themeColor="text1"/>
              <w:bottom w:val="nil"/>
              <w:right w:val="single" w:sz="4" w:space="0" w:color="000000" w:themeColor="text1"/>
            </w:tcBorders>
          </w:tcPr>
          <w:p w14:paraId="50F7519E"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835</w:t>
            </w:r>
          </w:p>
        </w:tc>
        <w:tc>
          <w:tcPr>
            <w:tcW w:w="1219" w:type="dxa"/>
            <w:tcBorders>
              <w:top w:val="single" w:sz="4" w:space="0" w:color="000000" w:themeColor="text1"/>
              <w:left w:val="single" w:sz="4" w:space="0" w:color="000000" w:themeColor="text1"/>
              <w:bottom w:val="nil"/>
              <w:right w:val="single" w:sz="4" w:space="0" w:color="000000" w:themeColor="text1"/>
            </w:tcBorders>
          </w:tcPr>
          <w:p w14:paraId="3B02F849" w14:textId="77777777" w:rsidR="0092533E" w:rsidRPr="00F84980" w:rsidRDefault="009365FB"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909</w:t>
            </w:r>
          </w:p>
        </w:tc>
        <w:tc>
          <w:tcPr>
            <w:tcW w:w="1219" w:type="dxa"/>
            <w:tcBorders>
              <w:top w:val="single" w:sz="4" w:space="0" w:color="000000" w:themeColor="text1"/>
              <w:left w:val="single" w:sz="4" w:space="0" w:color="000000" w:themeColor="text1"/>
              <w:bottom w:val="nil"/>
              <w:right w:val="single" w:sz="4" w:space="0" w:color="000000" w:themeColor="text1"/>
            </w:tcBorders>
          </w:tcPr>
          <w:p w14:paraId="7BFBD2D8" w14:textId="77777777" w:rsidR="0092533E" w:rsidRPr="00F84980" w:rsidRDefault="009365FB"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1240</w:t>
            </w:r>
          </w:p>
        </w:tc>
      </w:tr>
      <w:tr w:rsidR="0092533E" w:rsidRPr="00F84980" w14:paraId="0C64B04B" w14:textId="77777777" w:rsidTr="00E84C52">
        <w:trPr>
          <w:trHeight w:val="253"/>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B93D1" w14:textId="77777777" w:rsidR="0092533E" w:rsidRPr="00F84980" w:rsidRDefault="0092533E"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2. Рентабельность, %:</w:t>
            </w:r>
          </w:p>
        </w:tc>
        <w:tc>
          <w:tcPr>
            <w:tcW w:w="1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28D4C" w14:textId="77777777" w:rsidR="0092533E" w:rsidRPr="00F84980" w:rsidRDefault="0092533E" w:rsidP="009913D4">
            <w:pPr>
              <w:jc w:val="center"/>
              <w:rPr>
                <w:rFonts w:ascii="Times New Roman" w:hAnsi="Times New Roman" w:cs="Times New Roman"/>
                <w:sz w:val="24"/>
                <w:szCs w:val="24"/>
                <w:shd w:val="clear" w:color="auto" w:fill="FFFFFF"/>
                <w:lang w:val="ru-RU"/>
              </w:rPr>
            </w:pP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36450" w14:textId="77777777" w:rsidR="0092533E" w:rsidRPr="00F84980" w:rsidRDefault="0092533E" w:rsidP="009913D4">
            <w:pPr>
              <w:jc w:val="center"/>
              <w:rPr>
                <w:rFonts w:ascii="Times New Roman" w:hAnsi="Times New Roman" w:cs="Times New Roman"/>
                <w:sz w:val="24"/>
                <w:szCs w:val="24"/>
                <w:shd w:val="clear" w:color="auto" w:fill="FFFFFF"/>
                <w:lang w:val="ru-RU"/>
              </w:rPr>
            </w:pP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C4ABF" w14:textId="77777777" w:rsidR="0092533E" w:rsidRPr="00F84980" w:rsidRDefault="0092533E" w:rsidP="009913D4">
            <w:pPr>
              <w:jc w:val="center"/>
              <w:rPr>
                <w:rFonts w:ascii="Times New Roman" w:hAnsi="Times New Roman" w:cs="Times New Roman"/>
                <w:sz w:val="24"/>
                <w:szCs w:val="24"/>
                <w:shd w:val="clear" w:color="auto" w:fill="FFFFFF"/>
                <w:lang w:val="ru-RU"/>
              </w:rPr>
            </w:pP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FC5AA0" w14:textId="77777777" w:rsidR="0092533E" w:rsidRPr="00F84980" w:rsidRDefault="0092533E" w:rsidP="009913D4">
            <w:pPr>
              <w:jc w:val="center"/>
              <w:rPr>
                <w:rFonts w:ascii="Times New Roman" w:hAnsi="Times New Roman" w:cs="Times New Roman"/>
                <w:sz w:val="24"/>
                <w:szCs w:val="24"/>
                <w:shd w:val="clear" w:color="auto" w:fill="FFFFFF"/>
                <w:lang w:val="ru-RU"/>
              </w:rPr>
            </w:pP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D92C7" w14:textId="77777777" w:rsidR="0092533E" w:rsidRPr="00F84980" w:rsidRDefault="0092533E" w:rsidP="009913D4">
            <w:pPr>
              <w:jc w:val="center"/>
              <w:rPr>
                <w:rFonts w:ascii="Times New Roman" w:hAnsi="Times New Roman" w:cs="Times New Roman"/>
                <w:sz w:val="24"/>
                <w:szCs w:val="24"/>
                <w:shd w:val="clear" w:color="auto" w:fill="FFFFFF"/>
                <w:lang w:val="ru-RU"/>
              </w:rPr>
            </w:pPr>
          </w:p>
        </w:tc>
      </w:tr>
      <w:tr w:rsidR="0092533E" w:rsidRPr="00F84980" w14:paraId="04E75616" w14:textId="77777777" w:rsidTr="00D5464C">
        <w:trPr>
          <w:trHeight w:val="584"/>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BD21D" w14:textId="77777777" w:rsidR="0092533E" w:rsidRPr="00F84980" w:rsidRDefault="0092533E"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 производство текстильный изделий</w:t>
            </w:r>
          </w:p>
        </w:tc>
        <w:tc>
          <w:tcPr>
            <w:tcW w:w="1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86419"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3,4</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4EA72"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2,6</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30FAD"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0,7</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D27DB" w14:textId="77777777" w:rsidR="0092533E" w:rsidRPr="00F84980" w:rsidRDefault="009365FB"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1,8</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EC563" w14:textId="77777777" w:rsidR="0092533E" w:rsidRPr="00F84980" w:rsidRDefault="009365FB"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2,4</w:t>
            </w:r>
          </w:p>
        </w:tc>
      </w:tr>
      <w:tr w:rsidR="0092533E" w:rsidRPr="00F84980" w14:paraId="4360A6C5" w14:textId="77777777" w:rsidTr="00E84C52">
        <w:trPr>
          <w:trHeight w:val="340"/>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E4BDB" w14:textId="77777777" w:rsidR="0092533E" w:rsidRPr="00F84980" w:rsidRDefault="0092533E"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 xml:space="preserve">- производство одежды </w:t>
            </w:r>
          </w:p>
        </w:tc>
        <w:tc>
          <w:tcPr>
            <w:tcW w:w="1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0DD70"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8,4</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BD31A"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9,6</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E55E0"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10,3</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14C83" w14:textId="77777777" w:rsidR="0092533E" w:rsidRPr="00F84980" w:rsidRDefault="009365FB"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9,3</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12B23" w14:textId="77777777" w:rsidR="0092533E" w:rsidRPr="00F84980" w:rsidRDefault="009365FB"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11,7</w:t>
            </w:r>
          </w:p>
        </w:tc>
      </w:tr>
      <w:tr w:rsidR="0092533E" w:rsidRPr="00F84980" w14:paraId="176D96A7" w14:textId="77777777" w:rsidTr="00D5464C">
        <w:trPr>
          <w:trHeight w:val="584"/>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AB139" w14:textId="77777777" w:rsidR="0092533E" w:rsidRPr="00F84980" w:rsidRDefault="0092533E"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 производство кожаной и относящейся к ней продукции</w:t>
            </w:r>
          </w:p>
        </w:tc>
        <w:tc>
          <w:tcPr>
            <w:tcW w:w="1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DD9DB"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29,8</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B9407"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-1,1</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AB8D8" w14:textId="77777777" w:rsidR="0092533E" w:rsidRPr="00F84980" w:rsidRDefault="0092533E"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6,6</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20A51" w14:textId="77777777" w:rsidR="0092533E" w:rsidRPr="00F84980" w:rsidRDefault="009365FB"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5,9</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282B8" w14:textId="77777777" w:rsidR="0092533E" w:rsidRPr="00F84980" w:rsidRDefault="009365FB"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10,1</w:t>
            </w:r>
          </w:p>
        </w:tc>
      </w:tr>
      <w:tr w:rsidR="0092533E" w:rsidRPr="00112A62" w14:paraId="47B01AAD" w14:textId="77777777" w:rsidTr="00375C2A">
        <w:trPr>
          <w:trHeight w:val="239"/>
        </w:trPr>
        <w:tc>
          <w:tcPr>
            <w:tcW w:w="94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934EC" w14:textId="77777777" w:rsidR="0092533E" w:rsidRPr="00853006" w:rsidRDefault="0092533E" w:rsidP="006F7354">
            <w:pPr>
              <w:rPr>
                <w:rFonts w:ascii="Times New Roman" w:hAnsi="Times New Roman" w:cs="Times New Roman"/>
                <w:sz w:val="24"/>
                <w:szCs w:val="24"/>
                <w:lang w:val="ru-RU"/>
              </w:rPr>
            </w:pPr>
            <w:r w:rsidRPr="00F84980">
              <w:rPr>
                <w:rFonts w:ascii="Times New Roman" w:hAnsi="Times New Roman" w:cs="Times New Roman"/>
                <w:sz w:val="24"/>
                <w:szCs w:val="24"/>
                <w:lang w:val="ru-RU"/>
              </w:rPr>
              <w:t xml:space="preserve">Примечание - </w:t>
            </w:r>
            <w:r w:rsidRPr="00F84980">
              <w:rPr>
                <w:rFonts w:ascii="Times New Roman" w:hAnsi="Times New Roman" w:cs="Times New Roman"/>
                <w:sz w:val="24"/>
                <w:szCs w:val="24"/>
                <w:shd w:val="clear" w:color="auto" w:fill="FFFFFF"/>
                <w:lang w:val="ru-RU"/>
              </w:rPr>
              <w:t xml:space="preserve">по данным Бюро статистики АСПиР РК </w:t>
            </w:r>
            <w:r w:rsidR="00853006" w:rsidRPr="00853006">
              <w:rPr>
                <w:rFonts w:ascii="Times New Roman" w:hAnsi="Times New Roman" w:cs="Times New Roman"/>
                <w:sz w:val="24"/>
                <w:szCs w:val="24"/>
                <w:shd w:val="clear" w:color="auto" w:fill="FFFFFF"/>
                <w:lang w:val="ru-RU"/>
              </w:rPr>
              <w:t>[1</w:t>
            </w:r>
            <w:r w:rsidR="006F7354" w:rsidRPr="00F00022">
              <w:rPr>
                <w:rFonts w:ascii="Times New Roman" w:hAnsi="Times New Roman" w:cs="Times New Roman"/>
                <w:sz w:val="24"/>
                <w:szCs w:val="24"/>
                <w:shd w:val="clear" w:color="auto" w:fill="FFFFFF"/>
                <w:lang w:val="ru-RU"/>
              </w:rPr>
              <w:t>49</w:t>
            </w:r>
            <w:r w:rsidR="006F7354" w:rsidRPr="006F7354">
              <w:rPr>
                <w:rFonts w:ascii="Times New Roman" w:hAnsi="Times New Roman" w:cs="Times New Roman"/>
                <w:sz w:val="24"/>
                <w:szCs w:val="24"/>
                <w:shd w:val="clear" w:color="auto" w:fill="FFFFFF"/>
                <w:lang w:val="ru-RU"/>
              </w:rPr>
              <w:t>-15</w:t>
            </w:r>
            <w:r w:rsidR="006F7354" w:rsidRPr="00F00022">
              <w:rPr>
                <w:rFonts w:ascii="Times New Roman" w:hAnsi="Times New Roman" w:cs="Times New Roman"/>
                <w:sz w:val="24"/>
                <w:szCs w:val="24"/>
                <w:shd w:val="clear" w:color="auto" w:fill="FFFFFF"/>
                <w:lang w:val="ru-RU"/>
              </w:rPr>
              <w:t>1</w:t>
            </w:r>
            <w:r w:rsidR="00853006" w:rsidRPr="00853006">
              <w:rPr>
                <w:rFonts w:ascii="Times New Roman" w:hAnsi="Times New Roman" w:cs="Times New Roman"/>
                <w:sz w:val="24"/>
                <w:szCs w:val="24"/>
                <w:shd w:val="clear" w:color="auto" w:fill="FFFFFF"/>
                <w:lang w:val="ru-RU"/>
              </w:rPr>
              <w:t>]</w:t>
            </w:r>
          </w:p>
        </w:tc>
      </w:tr>
    </w:tbl>
    <w:p w14:paraId="49FC29A0" w14:textId="77777777" w:rsidR="002B0ED1" w:rsidRPr="00F84980" w:rsidRDefault="002B0ED1" w:rsidP="009913D4">
      <w:pPr>
        <w:spacing w:after="0" w:line="240" w:lineRule="auto"/>
        <w:jc w:val="both"/>
        <w:rPr>
          <w:rFonts w:ascii="Times New Roman" w:hAnsi="Times New Roman" w:cs="Times New Roman"/>
          <w:sz w:val="28"/>
          <w:szCs w:val="28"/>
          <w:lang w:val="ru-RU"/>
        </w:rPr>
      </w:pPr>
    </w:p>
    <w:p w14:paraId="0F759F9D" w14:textId="77777777" w:rsidR="00500570" w:rsidRPr="00F84980" w:rsidRDefault="00500570" w:rsidP="00500570">
      <w:pPr>
        <w:spacing w:after="0" w:line="240" w:lineRule="auto"/>
        <w:ind w:firstLine="709"/>
        <w:jc w:val="both"/>
        <w:rPr>
          <w:rFonts w:ascii="Times New Roman" w:hAnsi="Times New Roman" w:cs="Times New Roman"/>
          <w:sz w:val="28"/>
          <w:szCs w:val="28"/>
          <w:lang w:val="ru-RU"/>
        </w:rPr>
      </w:pPr>
      <w:r w:rsidRPr="00F84980">
        <w:rPr>
          <w:rFonts w:ascii="Times New Roman" w:eastAsia="Times New Roman" w:hAnsi="Times New Roman" w:cs="Times New Roman"/>
          <w:sz w:val="28"/>
          <w:szCs w:val="28"/>
          <w:lang w:val="ru-RU"/>
        </w:rPr>
        <w:t>Устойчивость развития легкой промышленности зависит от финансового состояния предприятий отрасли. Как видно из таблицы 1</w:t>
      </w:r>
      <w:r>
        <w:rPr>
          <w:rFonts w:ascii="Times New Roman" w:eastAsia="Times New Roman" w:hAnsi="Times New Roman" w:cs="Times New Roman"/>
          <w:sz w:val="28"/>
          <w:szCs w:val="28"/>
          <w:lang w:val="ru-RU"/>
        </w:rPr>
        <w:t>3</w:t>
      </w:r>
      <w:r w:rsidRPr="00F84980">
        <w:rPr>
          <w:rFonts w:ascii="Times New Roman" w:eastAsia="Times New Roman" w:hAnsi="Times New Roman" w:cs="Times New Roman"/>
          <w:sz w:val="28"/>
          <w:szCs w:val="28"/>
          <w:lang w:val="ru-RU"/>
        </w:rPr>
        <w:t xml:space="preserve">, 2019 год сложился убыточным для предприятий кожевенной и обувной промышленности. При наличии прибыли заметно ее снижение в текстильной промышленности. Наблюдается скачкообразный рост прибыли предприятий кожевенной и обувной промышленности. И лишь в производстве одежды наблюдается стабильный рост прибыли предприятий, последняя выросла в 2,3 раза в 2018-2022 гг. </w:t>
      </w:r>
      <w:r w:rsidRPr="00F84980">
        <w:rPr>
          <w:rFonts w:ascii="Times New Roman" w:hAnsi="Times New Roman" w:cs="Times New Roman"/>
          <w:sz w:val="28"/>
          <w:szCs w:val="28"/>
          <w:lang w:val="ru-RU"/>
        </w:rPr>
        <w:t>При этом следует отметить, что рост рентабельности производства достигался как следствие возврата вложенных инвестиций в основной капитал.</w:t>
      </w:r>
    </w:p>
    <w:p w14:paraId="37F16FE9" w14:textId="77777777" w:rsidR="00500570" w:rsidRPr="00F84980" w:rsidRDefault="00500570" w:rsidP="00500570">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Pr="00F84980">
        <w:rPr>
          <w:rFonts w:ascii="Times New Roman" w:hAnsi="Times New Roman" w:cs="Times New Roman"/>
          <w:sz w:val="28"/>
          <w:szCs w:val="28"/>
          <w:lang w:val="ru-RU"/>
        </w:rPr>
        <w:t xml:space="preserve">оложительно на развитие экспортного потенциала легкой промышленности </w:t>
      </w:r>
      <w:r>
        <w:rPr>
          <w:rFonts w:ascii="Times New Roman" w:hAnsi="Times New Roman" w:cs="Times New Roman"/>
          <w:sz w:val="28"/>
          <w:szCs w:val="28"/>
          <w:lang w:val="ru-RU"/>
        </w:rPr>
        <w:t>отразилось</w:t>
      </w:r>
      <w:r w:rsidRPr="00F84980">
        <w:rPr>
          <w:rFonts w:ascii="Times New Roman" w:hAnsi="Times New Roman" w:cs="Times New Roman"/>
          <w:sz w:val="28"/>
          <w:szCs w:val="28"/>
          <w:lang w:val="ru-RU"/>
        </w:rPr>
        <w:t xml:space="preserve"> создание Таможенного Союза, Евразийского экономического союза (ЕАЭС).</w:t>
      </w:r>
    </w:p>
    <w:p w14:paraId="445EFE62" w14:textId="77777777" w:rsidR="00500570" w:rsidRPr="00F84980" w:rsidRDefault="00500570" w:rsidP="00500570">
      <w:pPr>
        <w:spacing w:after="0" w:line="240" w:lineRule="auto"/>
        <w:ind w:firstLine="709"/>
        <w:jc w:val="both"/>
        <w:rPr>
          <w:rFonts w:ascii="Times New Roman" w:hAnsi="Times New Roman" w:cs="Times New Roman"/>
          <w:sz w:val="28"/>
          <w:lang w:val="ru-RU"/>
        </w:rPr>
      </w:pPr>
      <w:r>
        <w:rPr>
          <w:rFonts w:ascii="Times New Roman" w:hAnsi="Times New Roman" w:cs="Times New Roman"/>
          <w:sz w:val="28"/>
          <w:lang w:val="ru-RU"/>
        </w:rPr>
        <w:t xml:space="preserve">К </w:t>
      </w:r>
      <w:r w:rsidRPr="00F84980">
        <w:rPr>
          <w:rFonts w:ascii="Times New Roman" w:hAnsi="Times New Roman" w:cs="Times New Roman"/>
          <w:sz w:val="28"/>
          <w:lang w:val="ru-RU"/>
        </w:rPr>
        <w:t>фактор</w:t>
      </w:r>
      <w:r>
        <w:rPr>
          <w:rFonts w:ascii="Times New Roman" w:hAnsi="Times New Roman" w:cs="Times New Roman"/>
          <w:sz w:val="28"/>
          <w:lang w:val="ru-RU"/>
        </w:rPr>
        <w:t>ам,</w:t>
      </w:r>
      <w:r w:rsidRPr="00F84980">
        <w:rPr>
          <w:rFonts w:ascii="Times New Roman" w:hAnsi="Times New Roman" w:cs="Times New Roman"/>
          <w:sz w:val="28"/>
          <w:lang w:val="ru-RU"/>
        </w:rPr>
        <w:t xml:space="preserve"> сдерживающи</w:t>
      </w:r>
      <w:r>
        <w:rPr>
          <w:rFonts w:ascii="Times New Roman" w:hAnsi="Times New Roman" w:cs="Times New Roman"/>
          <w:sz w:val="28"/>
          <w:lang w:val="ru-RU"/>
        </w:rPr>
        <w:t>м</w:t>
      </w:r>
      <w:r w:rsidRPr="00F84980">
        <w:rPr>
          <w:rFonts w:ascii="Times New Roman" w:hAnsi="Times New Roman" w:cs="Times New Roman"/>
          <w:sz w:val="28"/>
          <w:lang w:val="ru-RU"/>
        </w:rPr>
        <w:t xml:space="preserve"> экспортную </w:t>
      </w:r>
      <w:r>
        <w:rPr>
          <w:rFonts w:ascii="Times New Roman" w:hAnsi="Times New Roman" w:cs="Times New Roman"/>
          <w:sz w:val="28"/>
          <w:lang w:val="ru-RU"/>
        </w:rPr>
        <w:t xml:space="preserve">составляющую </w:t>
      </w:r>
      <w:r w:rsidRPr="00F84980">
        <w:rPr>
          <w:rFonts w:ascii="Times New Roman" w:hAnsi="Times New Roman" w:cs="Times New Roman"/>
          <w:sz w:val="28"/>
          <w:lang w:val="ru-RU"/>
        </w:rPr>
        <w:t>деятельност</w:t>
      </w:r>
      <w:r>
        <w:rPr>
          <w:rFonts w:ascii="Times New Roman" w:hAnsi="Times New Roman" w:cs="Times New Roman"/>
          <w:sz w:val="28"/>
          <w:lang w:val="ru-RU"/>
        </w:rPr>
        <w:t>и</w:t>
      </w:r>
      <w:r w:rsidRPr="00F84980">
        <w:rPr>
          <w:rFonts w:ascii="Times New Roman" w:hAnsi="Times New Roman" w:cs="Times New Roman"/>
          <w:sz w:val="28"/>
          <w:lang w:val="ru-RU"/>
        </w:rPr>
        <w:t xml:space="preserve"> казахстанских предприятий легкой промышленности</w:t>
      </w:r>
      <w:r>
        <w:rPr>
          <w:rFonts w:ascii="Times New Roman" w:hAnsi="Times New Roman" w:cs="Times New Roman"/>
          <w:sz w:val="28"/>
          <w:lang w:val="ru-RU"/>
        </w:rPr>
        <w:t>,</w:t>
      </w:r>
      <w:r w:rsidRPr="00F84980">
        <w:rPr>
          <w:rFonts w:ascii="Times New Roman" w:hAnsi="Times New Roman" w:cs="Times New Roman"/>
          <w:sz w:val="28"/>
          <w:lang w:val="ru-RU"/>
        </w:rPr>
        <w:t xml:space="preserve"> </w:t>
      </w:r>
      <w:r>
        <w:rPr>
          <w:rFonts w:ascii="Times New Roman" w:hAnsi="Times New Roman" w:cs="Times New Roman"/>
          <w:sz w:val="28"/>
          <w:lang w:val="ru-RU"/>
        </w:rPr>
        <w:t>представляется возможным отнести</w:t>
      </w:r>
      <w:r w:rsidRPr="00F84980">
        <w:rPr>
          <w:rFonts w:ascii="Times New Roman" w:hAnsi="Times New Roman" w:cs="Times New Roman"/>
          <w:sz w:val="28"/>
          <w:lang w:val="ru-RU"/>
        </w:rPr>
        <w:t xml:space="preserve"> следующие: </w:t>
      </w:r>
    </w:p>
    <w:p w14:paraId="0B51CD0C" w14:textId="77777777" w:rsidR="00500570" w:rsidRPr="00F84980" w:rsidRDefault="00500570" w:rsidP="00500570">
      <w:pPr>
        <w:spacing w:after="0" w:line="240" w:lineRule="auto"/>
        <w:ind w:firstLine="709"/>
        <w:jc w:val="both"/>
        <w:rPr>
          <w:rFonts w:ascii="Times New Roman" w:hAnsi="Times New Roman" w:cs="Times New Roman"/>
          <w:sz w:val="28"/>
          <w:lang w:val="ru-RU"/>
        </w:rPr>
      </w:pPr>
      <w:r w:rsidRPr="00F84980">
        <w:rPr>
          <w:rFonts w:ascii="Times New Roman" w:hAnsi="Times New Roman" w:cs="Times New Roman"/>
          <w:sz w:val="28"/>
          <w:lang w:val="ru-RU"/>
        </w:rPr>
        <w:t xml:space="preserve">- зависимость </w:t>
      </w:r>
      <w:r>
        <w:rPr>
          <w:rFonts w:ascii="Times New Roman" w:hAnsi="Times New Roman" w:cs="Times New Roman"/>
          <w:sz w:val="28"/>
          <w:lang w:val="ru-RU"/>
        </w:rPr>
        <w:t xml:space="preserve">отечественных предприятий </w:t>
      </w:r>
      <w:r w:rsidRPr="00F84980">
        <w:rPr>
          <w:rFonts w:ascii="Times New Roman" w:hAnsi="Times New Roman" w:cs="Times New Roman"/>
          <w:sz w:val="28"/>
          <w:lang w:val="ru-RU"/>
        </w:rPr>
        <w:t>от импорт</w:t>
      </w:r>
      <w:r>
        <w:rPr>
          <w:rFonts w:ascii="Times New Roman" w:hAnsi="Times New Roman" w:cs="Times New Roman"/>
          <w:sz w:val="28"/>
          <w:lang w:val="ru-RU"/>
        </w:rPr>
        <w:t>ного</w:t>
      </w:r>
      <w:r w:rsidRPr="00F84980">
        <w:rPr>
          <w:rFonts w:ascii="Times New Roman" w:hAnsi="Times New Roman" w:cs="Times New Roman"/>
          <w:sz w:val="28"/>
          <w:lang w:val="ru-RU"/>
        </w:rPr>
        <w:t xml:space="preserve"> сырья</w:t>
      </w:r>
      <w:r>
        <w:rPr>
          <w:rFonts w:ascii="Times New Roman" w:hAnsi="Times New Roman" w:cs="Times New Roman"/>
          <w:sz w:val="28"/>
          <w:lang w:val="ru-RU"/>
        </w:rPr>
        <w:t xml:space="preserve"> вследствие того, что многое не </w:t>
      </w:r>
      <w:r w:rsidRPr="00F84980">
        <w:rPr>
          <w:rFonts w:ascii="Times New Roman" w:hAnsi="Times New Roman" w:cs="Times New Roman"/>
          <w:sz w:val="28"/>
          <w:lang w:val="ru-RU"/>
        </w:rPr>
        <w:t>производи</w:t>
      </w:r>
      <w:r>
        <w:rPr>
          <w:rFonts w:ascii="Times New Roman" w:hAnsi="Times New Roman" w:cs="Times New Roman"/>
          <w:sz w:val="28"/>
          <w:lang w:val="ru-RU"/>
        </w:rPr>
        <w:t>тся</w:t>
      </w:r>
      <w:r w:rsidRPr="00F84980">
        <w:rPr>
          <w:rFonts w:ascii="Times New Roman" w:hAnsi="Times New Roman" w:cs="Times New Roman"/>
          <w:sz w:val="28"/>
          <w:lang w:val="ru-RU"/>
        </w:rPr>
        <w:t xml:space="preserve"> в Казахстане; </w:t>
      </w:r>
    </w:p>
    <w:p w14:paraId="5C33F7DC" w14:textId="77777777" w:rsidR="00500570" w:rsidRPr="00F84980" w:rsidRDefault="00500570" w:rsidP="00500570">
      <w:pPr>
        <w:spacing w:after="0" w:line="240" w:lineRule="auto"/>
        <w:ind w:firstLine="709"/>
        <w:jc w:val="both"/>
        <w:rPr>
          <w:rFonts w:ascii="Times New Roman" w:hAnsi="Times New Roman" w:cs="Times New Roman"/>
          <w:sz w:val="28"/>
          <w:lang w:val="ru-RU"/>
        </w:rPr>
      </w:pPr>
      <w:r w:rsidRPr="00F84980">
        <w:rPr>
          <w:rFonts w:ascii="Times New Roman" w:hAnsi="Times New Roman" w:cs="Times New Roman"/>
          <w:sz w:val="28"/>
          <w:lang w:val="ru-RU"/>
        </w:rPr>
        <w:t xml:space="preserve">- </w:t>
      </w:r>
      <w:r>
        <w:rPr>
          <w:rFonts w:ascii="Times New Roman" w:hAnsi="Times New Roman" w:cs="Times New Roman"/>
          <w:sz w:val="28"/>
          <w:lang w:val="ru-RU"/>
        </w:rPr>
        <w:t>нехватка</w:t>
      </w:r>
      <w:r w:rsidRPr="00F84980">
        <w:rPr>
          <w:rFonts w:ascii="Times New Roman" w:hAnsi="Times New Roman" w:cs="Times New Roman"/>
          <w:sz w:val="28"/>
          <w:lang w:val="ru-RU"/>
        </w:rPr>
        <w:t xml:space="preserve"> оборотных </w:t>
      </w:r>
      <w:r>
        <w:rPr>
          <w:rFonts w:ascii="Times New Roman" w:hAnsi="Times New Roman" w:cs="Times New Roman"/>
          <w:sz w:val="28"/>
          <w:lang w:val="ru-RU"/>
        </w:rPr>
        <w:t>фондов</w:t>
      </w:r>
      <w:r w:rsidRPr="00F84980">
        <w:rPr>
          <w:rFonts w:ascii="Times New Roman" w:hAnsi="Times New Roman" w:cs="Times New Roman"/>
          <w:sz w:val="28"/>
          <w:lang w:val="ru-RU"/>
        </w:rPr>
        <w:t xml:space="preserve">; </w:t>
      </w:r>
    </w:p>
    <w:p w14:paraId="50B89D18" w14:textId="77777777" w:rsidR="00500570" w:rsidRPr="00F84980" w:rsidRDefault="00500570" w:rsidP="00500570">
      <w:pPr>
        <w:tabs>
          <w:tab w:val="left" w:pos="5529"/>
        </w:tabs>
        <w:spacing w:after="0" w:line="240" w:lineRule="auto"/>
        <w:ind w:firstLine="709"/>
        <w:jc w:val="both"/>
        <w:rPr>
          <w:rFonts w:ascii="Times New Roman" w:hAnsi="Times New Roman" w:cs="Times New Roman"/>
          <w:sz w:val="28"/>
          <w:lang w:val="ru-RU"/>
        </w:rPr>
      </w:pPr>
      <w:r w:rsidRPr="00F84980">
        <w:rPr>
          <w:rFonts w:ascii="Times New Roman" w:hAnsi="Times New Roman" w:cs="Times New Roman"/>
          <w:sz w:val="28"/>
          <w:lang w:val="ru-RU"/>
        </w:rPr>
        <w:t>-</w:t>
      </w:r>
      <w:r>
        <w:rPr>
          <w:rFonts w:ascii="Times New Roman" w:hAnsi="Times New Roman" w:cs="Times New Roman"/>
          <w:sz w:val="28"/>
          <w:lang w:val="ru-RU"/>
        </w:rPr>
        <w:t xml:space="preserve"> </w:t>
      </w:r>
      <w:r w:rsidRPr="00F84980">
        <w:rPr>
          <w:rFonts w:ascii="Times New Roman" w:hAnsi="Times New Roman" w:cs="Times New Roman"/>
          <w:sz w:val="28"/>
          <w:lang w:val="ru-RU"/>
        </w:rPr>
        <w:t>низк</w:t>
      </w:r>
      <w:r>
        <w:rPr>
          <w:rFonts w:ascii="Times New Roman" w:hAnsi="Times New Roman" w:cs="Times New Roman"/>
          <w:sz w:val="28"/>
          <w:lang w:val="ru-RU"/>
        </w:rPr>
        <w:t>ая</w:t>
      </w:r>
      <w:r w:rsidRPr="00F84980">
        <w:rPr>
          <w:rFonts w:ascii="Times New Roman" w:hAnsi="Times New Roman" w:cs="Times New Roman"/>
          <w:sz w:val="28"/>
          <w:lang w:val="ru-RU"/>
        </w:rPr>
        <w:t xml:space="preserve"> производительност</w:t>
      </w:r>
      <w:r>
        <w:rPr>
          <w:rFonts w:ascii="Times New Roman" w:hAnsi="Times New Roman" w:cs="Times New Roman"/>
          <w:sz w:val="28"/>
          <w:lang w:val="ru-RU"/>
        </w:rPr>
        <w:t>ью</w:t>
      </w:r>
      <w:r w:rsidRPr="00F84980">
        <w:rPr>
          <w:rFonts w:ascii="Times New Roman" w:hAnsi="Times New Roman" w:cs="Times New Roman"/>
          <w:sz w:val="28"/>
          <w:lang w:val="ru-RU"/>
        </w:rPr>
        <w:t xml:space="preserve"> труда</w:t>
      </w:r>
      <w:r>
        <w:rPr>
          <w:rFonts w:ascii="Times New Roman" w:hAnsi="Times New Roman" w:cs="Times New Roman"/>
          <w:sz w:val="28"/>
          <w:lang w:val="ru-RU"/>
        </w:rPr>
        <w:t>,</w:t>
      </w:r>
      <w:r w:rsidRPr="00F84980">
        <w:rPr>
          <w:rFonts w:ascii="Times New Roman" w:hAnsi="Times New Roman" w:cs="Times New Roman"/>
          <w:sz w:val="28"/>
          <w:lang w:val="ru-RU"/>
        </w:rPr>
        <w:t xml:space="preserve"> недостаточн</w:t>
      </w:r>
      <w:r>
        <w:rPr>
          <w:rFonts w:ascii="Times New Roman" w:hAnsi="Times New Roman" w:cs="Times New Roman"/>
          <w:sz w:val="28"/>
          <w:lang w:val="ru-RU"/>
        </w:rPr>
        <w:t>ая</w:t>
      </w:r>
      <w:r w:rsidRPr="00F84980">
        <w:rPr>
          <w:rFonts w:ascii="Times New Roman" w:hAnsi="Times New Roman" w:cs="Times New Roman"/>
          <w:sz w:val="28"/>
          <w:lang w:val="ru-RU"/>
        </w:rPr>
        <w:t xml:space="preserve"> осведомленност</w:t>
      </w:r>
      <w:r>
        <w:rPr>
          <w:rFonts w:ascii="Times New Roman" w:hAnsi="Times New Roman" w:cs="Times New Roman"/>
          <w:sz w:val="28"/>
          <w:lang w:val="ru-RU"/>
        </w:rPr>
        <w:t>ь</w:t>
      </w:r>
      <w:r w:rsidRPr="00F84980">
        <w:rPr>
          <w:rFonts w:ascii="Times New Roman" w:hAnsi="Times New Roman" w:cs="Times New Roman"/>
          <w:sz w:val="28"/>
          <w:lang w:val="ru-RU"/>
        </w:rPr>
        <w:t xml:space="preserve"> о</w:t>
      </w:r>
      <w:r>
        <w:rPr>
          <w:rFonts w:ascii="Times New Roman" w:hAnsi="Times New Roman" w:cs="Times New Roman"/>
          <w:sz w:val="28"/>
          <w:lang w:val="ru-RU"/>
        </w:rPr>
        <w:t>б уровне</w:t>
      </w:r>
      <w:r w:rsidRPr="00F84980">
        <w:rPr>
          <w:rFonts w:ascii="Times New Roman" w:hAnsi="Times New Roman" w:cs="Times New Roman"/>
          <w:sz w:val="28"/>
          <w:lang w:val="ru-RU"/>
        </w:rPr>
        <w:t xml:space="preserve"> </w:t>
      </w:r>
      <w:r>
        <w:rPr>
          <w:rFonts w:ascii="Times New Roman" w:hAnsi="Times New Roman" w:cs="Times New Roman"/>
          <w:sz w:val="28"/>
          <w:lang w:val="ru-RU"/>
        </w:rPr>
        <w:t>спроса, а также о тенденциях на перспективу</w:t>
      </w:r>
      <w:r w:rsidRPr="00F84980">
        <w:rPr>
          <w:rFonts w:ascii="Times New Roman" w:hAnsi="Times New Roman" w:cs="Times New Roman"/>
          <w:sz w:val="28"/>
          <w:lang w:val="ru-RU"/>
        </w:rPr>
        <w:t xml:space="preserve">; </w:t>
      </w:r>
    </w:p>
    <w:p w14:paraId="556F8A51" w14:textId="77777777" w:rsidR="00500570" w:rsidRPr="00F84980" w:rsidRDefault="00500570" w:rsidP="00500570">
      <w:pPr>
        <w:spacing w:after="0" w:line="240" w:lineRule="auto"/>
        <w:ind w:firstLine="709"/>
        <w:jc w:val="both"/>
        <w:rPr>
          <w:rFonts w:ascii="Times New Roman" w:hAnsi="Times New Roman" w:cs="Times New Roman"/>
          <w:sz w:val="28"/>
          <w:lang w:val="ru-RU"/>
        </w:rPr>
      </w:pPr>
      <w:r w:rsidRPr="00F84980">
        <w:rPr>
          <w:rFonts w:ascii="Times New Roman" w:hAnsi="Times New Roman" w:cs="Times New Roman"/>
          <w:sz w:val="28"/>
          <w:lang w:val="ru-RU"/>
        </w:rPr>
        <w:t>- высоки</w:t>
      </w:r>
      <w:r>
        <w:rPr>
          <w:rFonts w:ascii="Times New Roman" w:hAnsi="Times New Roman" w:cs="Times New Roman"/>
          <w:sz w:val="28"/>
          <w:lang w:val="ru-RU"/>
        </w:rPr>
        <w:t>й уровень</w:t>
      </w:r>
      <w:r w:rsidRPr="00F84980">
        <w:rPr>
          <w:rFonts w:ascii="Times New Roman" w:hAnsi="Times New Roman" w:cs="Times New Roman"/>
          <w:sz w:val="28"/>
          <w:lang w:val="ru-RU"/>
        </w:rPr>
        <w:t xml:space="preserve"> затрат </w:t>
      </w:r>
      <w:r>
        <w:rPr>
          <w:rFonts w:ascii="Times New Roman" w:hAnsi="Times New Roman" w:cs="Times New Roman"/>
          <w:sz w:val="28"/>
          <w:lang w:val="ru-RU"/>
        </w:rPr>
        <w:t>по</w:t>
      </w:r>
      <w:r w:rsidRPr="00F84980">
        <w:rPr>
          <w:rFonts w:ascii="Times New Roman" w:hAnsi="Times New Roman" w:cs="Times New Roman"/>
          <w:sz w:val="28"/>
          <w:lang w:val="ru-RU"/>
        </w:rPr>
        <w:t xml:space="preserve"> продвижени</w:t>
      </w:r>
      <w:r>
        <w:rPr>
          <w:rFonts w:ascii="Times New Roman" w:hAnsi="Times New Roman" w:cs="Times New Roman"/>
          <w:sz w:val="28"/>
          <w:lang w:val="ru-RU"/>
        </w:rPr>
        <w:t>ю</w:t>
      </w:r>
      <w:r w:rsidRPr="00F84980">
        <w:rPr>
          <w:rFonts w:ascii="Times New Roman" w:hAnsi="Times New Roman" w:cs="Times New Roman"/>
          <w:sz w:val="28"/>
          <w:lang w:val="ru-RU"/>
        </w:rPr>
        <w:t xml:space="preserve"> продукции </w:t>
      </w:r>
      <w:r>
        <w:rPr>
          <w:rFonts w:ascii="Times New Roman" w:hAnsi="Times New Roman" w:cs="Times New Roman"/>
          <w:sz w:val="28"/>
          <w:lang w:val="ru-RU"/>
        </w:rPr>
        <w:t>на</w:t>
      </w:r>
      <w:r w:rsidRPr="00F84980">
        <w:rPr>
          <w:rFonts w:ascii="Times New Roman" w:hAnsi="Times New Roman" w:cs="Times New Roman"/>
          <w:sz w:val="28"/>
          <w:lang w:val="ru-RU"/>
        </w:rPr>
        <w:t xml:space="preserve"> рубеж</w:t>
      </w:r>
      <w:r>
        <w:rPr>
          <w:rFonts w:ascii="Times New Roman" w:hAnsi="Times New Roman" w:cs="Times New Roman"/>
          <w:sz w:val="28"/>
          <w:lang w:val="ru-RU"/>
        </w:rPr>
        <w:t>ных рынках</w:t>
      </w:r>
      <w:r w:rsidRPr="00F84980">
        <w:rPr>
          <w:rFonts w:ascii="Times New Roman" w:hAnsi="Times New Roman" w:cs="Times New Roman"/>
          <w:sz w:val="28"/>
          <w:lang w:val="ru-RU"/>
        </w:rPr>
        <w:t>.</w:t>
      </w:r>
    </w:p>
    <w:p w14:paraId="028BB764" w14:textId="79F4DCFB" w:rsidR="00BD40CA" w:rsidRDefault="004958E7" w:rsidP="00BD40CA">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Обеспеченность рынка товаров легкой промышленности в Казахстане собственным производством в 2022 году представим в виде </w:t>
      </w:r>
      <w:r w:rsidR="00713289">
        <w:rPr>
          <w:rFonts w:ascii="Times New Roman" w:hAnsi="Times New Roman" w:cs="Times New Roman"/>
          <w:sz w:val="28"/>
          <w:szCs w:val="28"/>
          <w:lang w:val="ru-RU"/>
        </w:rPr>
        <w:t>Р</w:t>
      </w:r>
      <w:r w:rsidRPr="00F84980">
        <w:rPr>
          <w:rFonts w:ascii="Times New Roman" w:hAnsi="Times New Roman" w:cs="Times New Roman"/>
          <w:sz w:val="28"/>
          <w:szCs w:val="28"/>
          <w:lang w:val="ru-RU"/>
        </w:rPr>
        <w:t xml:space="preserve">исунка </w:t>
      </w:r>
      <w:r w:rsidR="00BD40CA">
        <w:rPr>
          <w:rFonts w:ascii="Times New Roman" w:hAnsi="Times New Roman" w:cs="Times New Roman"/>
          <w:sz w:val="28"/>
          <w:szCs w:val="28"/>
          <w:lang w:val="ru-RU"/>
        </w:rPr>
        <w:t>22</w:t>
      </w:r>
      <w:r w:rsidRPr="00F84980">
        <w:rPr>
          <w:rFonts w:ascii="Times New Roman" w:hAnsi="Times New Roman" w:cs="Times New Roman"/>
          <w:sz w:val="28"/>
          <w:szCs w:val="28"/>
          <w:lang w:val="ru-RU"/>
        </w:rPr>
        <w:t>.</w:t>
      </w:r>
      <w:r w:rsidR="00BD40CA" w:rsidRPr="00BD40CA">
        <w:rPr>
          <w:rFonts w:ascii="Times New Roman" w:hAnsi="Times New Roman" w:cs="Times New Roman"/>
          <w:sz w:val="28"/>
          <w:szCs w:val="28"/>
          <w:lang w:val="ru-RU"/>
        </w:rPr>
        <w:t xml:space="preserve"> </w:t>
      </w:r>
    </w:p>
    <w:p w14:paraId="48BDDB0A" w14:textId="77777777" w:rsidR="00F823CB" w:rsidRPr="00F84980" w:rsidRDefault="001961F7" w:rsidP="009913D4">
      <w:pPr>
        <w:spacing w:after="0" w:line="240" w:lineRule="auto"/>
        <w:rPr>
          <w:rFonts w:ascii="Times New Roman" w:hAnsi="Times New Roman" w:cs="Times New Roman"/>
          <w:sz w:val="28"/>
          <w:szCs w:val="28"/>
          <w:lang w:val="ru-RU"/>
        </w:rPr>
      </w:pPr>
      <w:r w:rsidRPr="00F84980">
        <w:rPr>
          <w:noProof/>
          <w:lang w:val="ru-RU" w:eastAsia="ru-RU"/>
        </w:rPr>
        <w:drawing>
          <wp:inline distT="0" distB="0" distL="0" distR="0" wp14:anchorId="4C543305" wp14:editId="527A0E52">
            <wp:extent cx="1889090" cy="2190541"/>
            <wp:effectExtent l="0" t="0" r="0" b="635"/>
            <wp:docPr id="92237" name="Диаграмма 92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F823CB" w:rsidRPr="00F84980">
        <w:rPr>
          <w:noProof/>
          <w:lang w:val="ru-RU" w:eastAsia="ru-RU"/>
        </w:rPr>
        <w:drawing>
          <wp:inline distT="0" distB="0" distL="0" distR="0" wp14:anchorId="1BF69785" wp14:editId="2F843895">
            <wp:extent cx="1996440" cy="2186940"/>
            <wp:effectExtent l="0" t="0" r="3810" b="3810"/>
            <wp:docPr id="92236" name="Диаграмма 92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F823CB" w:rsidRPr="00F84980">
        <w:rPr>
          <w:noProof/>
          <w:lang w:val="ru-RU" w:eastAsia="ru-RU"/>
        </w:rPr>
        <w:drawing>
          <wp:inline distT="0" distB="0" distL="0" distR="0" wp14:anchorId="7B8A0C51" wp14:editId="7E7B68F8">
            <wp:extent cx="2029767" cy="2260879"/>
            <wp:effectExtent l="0" t="0" r="8890" b="6350"/>
            <wp:docPr id="92238" name="Диаграмма 92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688DE48" w14:textId="77777777" w:rsidR="002B0ED1" w:rsidRPr="00F84980" w:rsidRDefault="002B0ED1" w:rsidP="009913D4">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noProof/>
          <w:sz w:val="28"/>
          <w:szCs w:val="28"/>
          <w:lang w:val="ru-RU" w:eastAsia="ru-RU"/>
        </w:rPr>
        <w:drawing>
          <wp:inline distT="0" distB="0" distL="0" distR="0" wp14:anchorId="0BACC157" wp14:editId="5C413112">
            <wp:extent cx="5524500" cy="2038350"/>
            <wp:effectExtent l="19050" t="0" r="19050" b="0"/>
            <wp:docPr id="92235" name="Схема 922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3F318C4D" w14:textId="77777777" w:rsidR="00C575AD" w:rsidRDefault="00C575AD" w:rsidP="009913D4">
      <w:pPr>
        <w:spacing w:after="0" w:line="240" w:lineRule="auto"/>
        <w:jc w:val="center"/>
        <w:rPr>
          <w:rFonts w:ascii="Times New Roman" w:hAnsi="Times New Roman" w:cs="Times New Roman"/>
          <w:sz w:val="28"/>
          <w:szCs w:val="28"/>
          <w:lang w:val="ru-RU"/>
        </w:rPr>
      </w:pPr>
    </w:p>
    <w:p w14:paraId="74D327BF" w14:textId="62A1D8B0" w:rsidR="002B0ED1" w:rsidRPr="00F84980" w:rsidRDefault="002B0ED1" w:rsidP="009913D4">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Рисунок </w:t>
      </w:r>
      <w:r w:rsidR="00BD40CA">
        <w:rPr>
          <w:rFonts w:ascii="Times New Roman" w:hAnsi="Times New Roman" w:cs="Times New Roman"/>
          <w:sz w:val="28"/>
          <w:szCs w:val="28"/>
          <w:lang w:val="ru-RU"/>
        </w:rPr>
        <w:t>22</w:t>
      </w:r>
      <w:r w:rsidRPr="00F84980">
        <w:rPr>
          <w:rFonts w:ascii="Times New Roman" w:hAnsi="Times New Roman" w:cs="Times New Roman"/>
          <w:sz w:val="28"/>
          <w:szCs w:val="28"/>
          <w:lang w:val="ru-RU"/>
        </w:rPr>
        <w:t xml:space="preserve"> – Обеспеченность рынка товаров легкой промышленности в Казахстане собственным производством в 202</w:t>
      </w:r>
      <w:r w:rsidR="00046510" w:rsidRPr="00F84980">
        <w:rPr>
          <w:rFonts w:ascii="Times New Roman" w:hAnsi="Times New Roman" w:cs="Times New Roman"/>
          <w:sz w:val="28"/>
          <w:szCs w:val="28"/>
          <w:lang w:val="ru-RU"/>
        </w:rPr>
        <w:t>2</w:t>
      </w:r>
      <w:r w:rsidRPr="00F84980">
        <w:rPr>
          <w:rFonts w:ascii="Times New Roman" w:hAnsi="Times New Roman" w:cs="Times New Roman"/>
          <w:sz w:val="28"/>
          <w:szCs w:val="28"/>
          <w:lang w:val="ru-RU"/>
        </w:rPr>
        <w:t xml:space="preserve"> году</w:t>
      </w:r>
    </w:p>
    <w:p w14:paraId="63A8B263" w14:textId="77777777" w:rsidR="00713289" w:rsidRDefault="00713289" w:rsidP="009913D4">
      <w:pPr>
        <w:spacing w:after="0" w:line="240" w:lineRule="auto"/>
        <w:ind w:firstLine="709"/>
        <w:jc w:val="both"/>
        <w:rPr>
          <w:rFonts w:ascii="Times New Roman" w:hAnsi="Times New Roman" w:cs="Times New Roman"/>
          <w:sz w:val="24"/>
          <w:szCs w:val="28"/>
          <w:lang w:val="ru-RU"/>
        </w:rPr>
      </w:pPr>
    </w:p>
    <w:p w14:paraId="59D05E4C" w14:textId="77777777" w:rsidR="002B0ED1" w:rsidRPr="00B10201" w:rsidRDefault="002B0ED1" w:rsidP="009913D4">
      <w:pPr>
        <w:spacing w:after="0" w:line="240" w:lineRule="auto"/>
        <w:ind w:firstLine="709"/>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 xml:space="preserve">Примечание – по </w:t>
      </w:r>
      <w:r w:rsidRPr="00F84980">
        <w:rPr>
          <w:rFonts w:ascii="Times New Roman" w:eastAsia="Times New Roman" w:hAnsi="Times New Roman" w:cs="Times New Roman"/>
          <w:sz w:val="24"/>
          <w:szCs w:val="28"/>
          <w:lang w:val="ru-RU"/>
        </w:rPr>
        <w:t>данным Министерства индустрии и инфраструктурного развития РК [</w:t>
      </w:r>
      <w:r w:rsidR="00B10201">
        <w:rPr>
          <w:rFonts w:ascii="Times New Roman" w:eastAsia="Times New Roman" w:hAnsi="Times New Roman" w:cs="Times New Roman"/>
          <w:sz w:val="24"/>
          <w:szCs w:val="28"/>
          <w:lang w:val="ru-RU"/>
        </w:rPr>
        <w:t>1</w:t>
      </w:r>
      <w:r w:rsidR="006F7354">
        <w:rPr>
          <w:rFonts w:ascii="Times New Roman" w:eastAsia="Times New Roman" w:hAnsi="Times New Roman" w:cs="Times New Roman"/>
          <w:sz w:val="24"/>
          <w:szCs w:val="28"/>
          <w:lang w:val="ru-RU"/>
        </w:rPr>
        <w:t>5</w:t>
      </w:r>
      <w:r w:rsidR="006F7354" w:rsidRPr="006F7354">
        <w:rPr>
          <w:rFonts w:ascii="Times New Roman" w:eastAsia="Times New Roman" w:hAnsi="Times New Roman" w:cs="Times New Roman"/>
          <w:sz w:val="24"/>
          <w:szCs w:val="28"/>
          <w:lang w:val="ru-RU"/>
        </w:rPr>
        <w:t>2-153</w:t>
      </w:r>
      <w:r w:rsidR="00B10201" w:rsidRPr="00B10201">
        <w:rPr>
          <w:rFonts w:ascii="Times New Roman" w:eastAsia="Times New Roman" w:hAnsi="Times New Roman" w:cs="Times New Roman"/>
          <w:sz w:val="24"/>
          <w:szCs w:val="28"/>
          <w:lang w:val="ru-RU"/>
        </w:rPr>
        <w:t>]</w:t>
      </w:r>
    </w:p>
    <w:p w14:paraId="29BE7DC0" w14:textId="77777777" w:rsidR="00FD7B8C" w:rsidRPr="00F84980" w:rsidRDefault="00FD7B8C" w:rsidP="009913D4">
      <w:pPr>
        <w:spacing w:after="0" w:line="240" w:lineRule="auto"/>
        <w:ind w:firstLine="709"/>
        <w:jc w:val="both"/>
        <w:rPr>
          <w:rFonts w:ascii="Times New Roman" w:hAnsi="Times New Roman" w:cs="Times New Roman"/>
          <w:sz w:val="28"/>
          <w:szCs w:val="28"/>
          <w:shd w:val="clear" w:color="auto" w:fill="FFFFFF"/>
          <w:lang w:val="ru-RU"/>
        </w:rPr>
      </w:pPr>
    </w:p>
    <w:p w14:paraId="163CEADA" w14:textId="77777777" w:rsidR="00474E49" w:rsidRDefault="00D31DEA"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lang w:val="ru-RU"/>
        </w:rPr>
        <w:t xml:space="preserve">Таким образом, несмотря на низкую </w:t>
      </w:r>
      <w:r w:rsidR="001961F7" w:rsidRPr="00F84980">
        <w:rPr>
          <w:rFonts w:ascii="Times New Roman" w:hAnsi="Times New Roman" w:cs="Times New Roman"/>
          <w:sz w:val="28"/>
          <w:lang w:val="ru-RU"/>
        </w:rPr>
        <w:t>степень устойчивости развития</w:t>
      </w:r>
      <w:r w:rsidRPr="00F84980">
        <w:rPr>
          <w:rFonts w:ascii="Times New Roman" w:hAnsi="Times New Roman" w:cs="Times New Roman"/>
          <w:sz w:val="28"/>
          <w:lang w:val="ru-RU"/>
        </w:rPr>
        <w:t xml:space="preserve"> отечественной продукции легкой промышленности</w:t>
      </w:r>
      <w:r w:rsidR="004820BC">
        <w:rPr>
          <w:rFonts w:ascii="Times New Roman" w:hAnsi="Times New Roman" w:cs="Times New Roman"/>
          <w:sz w:val="28"/>
          <w:lang w:val="ru-RU"/>
        </w:rPr>
        <w:t xml:space="preserve"> в Казахстане</w:t>
      </w:r>
      <w:r w:rsidRPr="00F84980">
        <w:rPr>
          <w:rFonts w:ascii="Times New Roman" w:hAnsi="Times New Roman" w:cs="Times New Roman"/>
          <w:sz w:val="28"/>
          <w:lang w:val="ru-RU"/>
        </w:rPr>
        <w:t xml:space="preserve">, отрасль обладает значительным потенциалом для ее дальнейшего </w:t>
      </w:r>
      <w:r w:rsidR="00911230" w:rsidRPr="00F84980">
        <w:rPr>
          <w:rFonts w:ascii="Times New Roman" w:hAnsi="Times New Roman" w:cs="Times New Roman"/>
          <w:sz w:val="28"/>
          <w:lang w:val="ru-RU"/>
        </w:rPr>
        <w:t xml:space="preserve">устойчивого </w:t>
      </w:r>
      <w:r w:rsidRPr="00F84980">
        <w:rPr>
          <w:rFonts w:ascii="Times New Roman" w:hAnsi="Times New Roman" w:cs="Times New Roman"/>
          <w:sz w:val="28"/>
          <w:lang w:val="ru-RU"/>
        </w:rPr>
        <w:t>развития.</w:t>
      </w:r>
      <w:r w:rsidR="00474E49" w:rsidRPr="00F84980">
        <w:rPr>
          <w:rFonts w:ascii="Times New Roman" w:hAnsi="Times New Roman" w:cs="Times New Roman"/>
          <w:sz w:val="28"/>
          <w:lang w:val="ru-RU"/>
        </w:rPr>
        <w:t xml:space="preserve"> </w:t>
      </w:r>
      <w:r w:rsidR="00270C35" w:rsidRPr="00270C35">
        <w:rPr>
          <w:rFonts w:ascii="Times New Roman" w:hAnsi="Times New Roman" w:cs="Times New Roman"/>
          <w:sz w:val="28"/>
          <w:szCs w:val="28"/>
          <w:shd w:val="clear" w:color="auto" w:fill="FFFFFF"/>
          <w:lang w:val="ru-RU"/>
        </w:rPr>
        <w:t>Для повышения устойчивости отрасли первостепенное значение имеет модернизация технологий, что означает обновление устаревшего оборудования и технологий. Управленческие инновации также актуальны. Необходимо было разработать новую стратегию управления, включая новый подход к управлению человеческими ресурсами.</w:t>
      </w:r>
      <w:r w:rsidR="00270C35">
        <w:rPr>
          <w:rFonts w:ascii="Times New Roman" w:hAnsi="Times New Roman" w:cs="Times New Roman"/>
          <w:sz w:val="28"/>
          <w:szCs w:val="28"/>
          <w:shd w:val="clear" w:color="auto" w:fill="FFFFFF"/>
          <w:lang w:val="ru-RU"/>
        </w:rPr>
        <w:t xml:space="preserve"> </w:t>
      </w:r>
      <w:r w:rsidR="004820BC">
        <w:rPr>
          <w:rFonts w:ascii="Times New Roman" w:hAnsi="Times New Roman" w:cs="Times New Roman"/>
          <w:sz w:val="28"/>
          <w:szCs w:val="28"/>
          <w:shd w:val="clear" w:color="auto" w:fill="FFFFFF"/>
          <w:lang w:val="ru-RU"/>
        </w:rPr>
        <w:t xml:space="preserve">Основным факторов в комплексном подходе разработки стратегии устойчивого развития отрасли выступает формирование модели институционального обеспечения данного процесса. </w:t>
      </w:r>
    </w:p>
    <w:p w14:paraId="3A0A6ACA" w14:textId="77777777" w:rsidR="004E7328" w:rsidRPr="00BF5DFD" w:rsidRDefault="004E7328" w:rsidP="004E7328">
      <w:pPr>
        <w:spacing w:after="0" w:line="240" w:lineRule="auto"/>
        <w:ind w:firstLine="709"/>
        <w:jc w:val="both"/>
        <w:rPr>
          <w:rFonts w:ascii="Times New Roman" w:hAnsi="Times New Roman" w:cs="Times New Roman"/>
          <w:sz w:val="28"/>
          <w:szCs w:val="28"/>
          <w:lang w:val="ru-RU"/>
        </w:rPr>
      </w:pPr>
      <w:r w:rsidRPr="00BF5DFD">
        <w:rPr>
          <w:rFonts w:ascii="Times New Roman" w:hAnsi="Times New Roman" w:cs="Times New Roman"/>
          <w:sz w:val="28"/>
          <w:szCs w:val="28"/>
          <w:lang w:val="ru-RU"/>
        </w:rPr>
        <w:t xml:space="preserve">Подводя итоги необходимо отметить, что легкая промышленность Казахстана сегодня как никогда ранее нуждается в разработки и внедрении механизма устойчивого развития отрасли. Пандемия коронавируса раскрыла возможности и перспективы отрасли для экономики. Необходимо мобилизовать имеющиеся ресурсы, что становится ключевым вопросом экономической безопасности страны. В кризисных условиях необходимо пересмотреть промышленную политику государства, что позволит избежать тяжелых последствий для дальнейшего развития экономики региона. </w:t>
      </w:r>
    </w:p>
    <w:p w14:paraId="3CAF9233" w14:textId="77777777" w:rsidR="004E7328" w:rsidRPr="00BF5DFD" w:rsidRDefault="004E7328" w:rsidP="004E7328">
      <w:pPr>
        <w:spacing w:after="0" w:line="240" w:lineRule="auto"/>
        <w:ind w:firstLine="709"/>
        <w:jc w:val="both"/>
        <w:rPr>
          <w:rFonts w:ascii="Times New Roman" w:hAnsi="Times New Roman" w:cs="Times New Roman"/>
          <w:sz w:val="28"/>
          <w:szCs w:val="28"/>
          <w:lang w:val="ru-RU"/>
        </w:rPr>
      </w:pPr>
      <w:r w:rsidRPr="00BF5DFD">
        <w:rPr>
          <w:rFonts w:ascii="Times New Roman" w:hAnsi="Times New Roman" w:cs="Times New Roman"/>
          <w:sz w:val="28"/>
          <w:szCs w:val="28"/>
          <w:lang w:val="ru-RU"/>
        </w:rPr>
        <w:t xml:space="preserve">Проведенный анализа современного состояния легкой промышленности РК, позволивший разложить целое на части, привел к необходимости абстрагирования. Применение данной методики позволило отвлечься от второстепенных данных о состоянии легкой промышленности, дав возможность сосредоточиться на главном: на разработке возможности стабилизации ситуации в отрасли, а также внедрения принципов устойчивого развития, необходимости решения ряда задач для достижения данных целей. </w:t>
      </w:r>
    </w:p>
    <w:p w14:paraId="36888359" w14:textId="77777777" w:rsidR="004E7328" w:rsidRPr="00BF5DFD" w:rsidRDefault="004E7328" w:rsidP="004E7328">
      <w:pPr>
        <w:spacing w:after="0" w:line="240" w:lineRule="auto"/>
        <w:ind w:firstLine="709"/>
        <w:jc w:val="both"/>
        <w:rPr>
          <w:rFonts w:ascii="Times New Roman" w:hAnsi="Times New Roman" w:cs="Times New Roman"/>
          <w:sz w:val="28"/>
          <w:szCs w:val="28"/>
          <w:lang w:val="ru-RU"/>
        </w:rPr>
      </w:pPr>
      <w:r w:rsidRPr="00BF5DFD">
        <w:rPr>
          <w:rFonts w:ascii="Times New Roman" w:hAnsi="Times New Roman" w:cs="Times New Roman"/>
          <w:sz w:val="28"/>
          <w:szCs w:val="28"/>
          <w:lang w:val="ru-RU"/>
        </w:rPr>
        <w:t>В пр</w:t>
      </w:r>
      <w:r w:rsidR="00713289">
        <w:rPr>
          <w:rFonts w:ascii="Times New Roman" w:hAnsi="Times New Roman" w:cs="Times New Roman"/>
          <w:sz w:val="28"/>
          <w:szCs w:val="28"/>
          <w:lang w:val="ru-RU"/>
        </w:rPr>
        <w:t xml:space="preserve">оцессе проведения исследования </w:t>
      </w:r>
      <w:r w:rsidRPr="00BF5DFD">
        <w:rPr>
          <w:rFonts w:ascii="Times New Roman" w:hAnsi="Times New Roman" w:cs="Times New Roman"/>
          <w:sz w:val="28"/>
          <w:szCs w:val="28"/>
          <w:lang w:val="ru-RU"/>
        </w:rPr>
        <w:t xml:space="preserve">изысканы пути решения проблем, необходимых для решения поставленных задач, существующих на рынке легкой промышленности Казахстана. Применение данной методики позволило создать механизм, адекватный предметной области на всех уровнях абстрагирования. Необходимо отметить отдельно применяемый метод наблюдения, ставший отправной точкой проведенного научного исследования. Собранная первичная информация позволила обобщить имеющиеся данные, отразившие современное состояние легкой промышленности страны.  Значительную роль в проведении научного исследования сыграли данные, сформованные в ходе эмпирического исследования, базирующегося на взаимодействии исследователя с изучаемым объектом. </w:t>
      </w:r>
    </w:p>
    <w:p w14:paraId="2E23B87D" w14:textId="77777777" w:rsidR="004E7328" w:rsidRPr="00BF5DFD" w:rsidRDefault="004E7328" w:rsidP="004E7328">
      <w:pPr>
        <w:spacing w:after="0" w:line="240" w:lineRule="auto"/>
        <w:ind w:firstLine="709"/>
        <w:jc w:val="both"/>
        <w:rPr>
          <w:rFonts w:ascii="Times New Roman" w:hAnsi="Times New Roman" w:cs="Times New Roman"/>
          <w:sz w:val="28"/>
          <w:szCs w:val="28"/>
          <w:lang w:val="ru-RU"/>
        </w:rPr>
      </w:pPr>
      <w:r w:rsidRPr="00BF5DFD">
        <w:rPr>
          <w:rFonts w:ascii="Times New Roman" w:hAnsi="Times New Roman" w:cs="Times New Roman"/>
          <w:sz w:val="28"/>
          <w:szCs w:val="28"/>
          <w:lang w:val="ru-RU"/>
        </w:rPr>
        <w:t>В совокупности применение данных методов, а также проведенный анализ современного состояния отрасли, позволил сформировать механизм перехода предприятий легкой промышленности РК к модели устойчивого развития. Последний этап основан на построении модели оптимизации ресурсов, управленческих решений и методических подходов. На данном этапе, на основе принятых методов и принципов управления, проводится модификация целей и задач устойчивого развития, а также разрабатывается структурно-логическая схема механизма устойчивого развития.</w:t>
      </w:r>
    </w:p>
    <w:p w14:paraId="2B694E01" w14:textId="77777777" w:rsidR="00D31DEA" w:rsidRPr="00F84980" w:rsidRDefault="00D31DEA" w:rsidP="009913D4">
      <w:pPr>
        <w:spacing w:after="0" w:line="240" w:lineRule="auto"/>
        <w:ind w:firstLine="709"/>
        <w:jc w:val="both"/>
        <w:rPr>
          <w:rFonts w:ascii="Times New Roman" w:hAnsi="Times New Roman" w:cs="Times New Roman"/>
          <w:sz w:val="36"/>
          <w:szCs w:val="28"/>
          <w:lang w:val="ru-RU"/>
        </w:rPr>
      </w:pPr>
    </w:p>
    <w:p w14:paraId="01E257DB" w14:textId="77777777" w:rsidR="009365FB" w:rsidRPr="00F84980" w:rsidRDefault="009365FB" w:rsidP="009913D4">
      <w:pPr>
        <w:spacing w:after="0" w:line="240" w:lineRule="auto"/>
        <w:ind w:firstLine="567"/>
        <w:jc w:val="both"/>
        <w:rPr>
          <w:rFonts w:ascii="Times New Roman" w:hAnsi="Times New Roman" w:cs="Times New Roman"/>
          <w:b/>
          <w:sz w:val="28"/>
          <w:szCs w:val="28"/>
          <w:lang w:val="ru-RU"/>
        </w:rPr>
      </w:pPr>
      <w:r w:rsidRPr="00F84980">
        <w:rPr>
          <w:rFonts w:ascii="Times New Roman" w:hAnsi="Times New Roman" w:cs="Times New Roman"/>
          <w:b/>
          <w:sz w:val="28"/>
          <w:szCs w:val="28"/>
          <w:lang w:val="ru-RU"/>
        </w:rPr>
        <w:t xml:space="preserve">2.3 </w:t>
      </w:r>
      <w:r w:rsidR="00507A83" w:rsidRPr="00F84980">
        <w:rPr>
          <w:rFonts w:ascii="Times New Roman" w:hAnsi="Times New Roman" w:cs="Times New Roman"/>
          <w:b/>
          <w:sz w:val="28"/>
          <w:szCs w:val="28"/>
          <w:lang w:val="ru-RU"/>
        </w:rPr>
        <w:t>Н</w:t>
      </w:r>
      <w:r w:rsidRPr="00F84980">
        <w:rPr>
          <w:rFonts w:ascii="Times New Roman" w:hAnsi="Times New Roman" w:cs="Times New Roman"/>
          <w:b/>
          <w:sz w:val="28"/>
          <w:szCs w:val="28"/>
          <w:lang w:val="ru-RU"/>
        </w:rPr>
        <w:t>аправления развития казахстанской легкой промышленности в условиях устойчивого развития</w:t>
      </w:r>
    </w:p>
    <w:p w14:paraId="635117B7" w14:textId="77777777" w:rsidR="009365FB" w:rsidRPr="00F84980" w:rsidRDefault="009365FB" w:rsidP="009913D4">
      <w:pPr>
        <w:spacing w:after="0" w:line="240" w:lineRule="auto"/>
        <w:ind w:firstLine="567"/>
        <w:jc w:val="both"/>
        <w:rPr>
          <w:rFonts w:ascii="Times New Roman" w:hAnsi="Times New Roman" w:cs="Times New Roman"/>
          <w:sz w:val="28"/>
          <w:szCs w:val="28"/>
          <w:lang w:val="ru-RU"/>
        </w:rPr>
      </w:pPr>
    </w:p>
    <w:p w14:paraId="3907B94D" w14:textId="6FE99F49" w:rsidR="009365FB" w:rsidRDefault="001F6495" w:rsidP="009913D4">
      <w:pPr>
        <w:spacing w:after="0" w:line="240" w:lineRule="auto"/>
        <w:ind w:firstLine="709"/>
        <w:jc w:val="both"/>
        <w:rPr>
          <w:rFonts w:ascii="Times New Roman" w:hAnsi="Times New Roman" w:cs="Times New Roman"/>
          <w:sz w:val="28"/>
          <w:szCs w:val="28"/>
          <w:lang w:val="ru-RU"/>
        </w:rPr>
      </w:pPr>
      <w:r w:rsidRPr="001F6495">
        <w:rPr>
          <w:rFonts w:ascii="Times New Roman" w:hAnsi="Times New Roman" w:cs="Times New Roman"/>
          <w:sz w:val="28"/>
          <w:szCs w:val="28"/>
          <w:lang w:val="ru-RU"/>
        </w:rPr>
        <w:t>К одному из важнейших вопросов расширенного восстановления можно отнести обеспечение устойчивого развития важнейших отраслей промышленности, направленного на укрепление конкурентоспособности страны на мировом рынке.</w:t>
      </w:r>
      <w:r>
        <w:rPr>
          <w:rFonts w:ascii="Times New Roman" w:hAnsi="Times New Roman" w:cs="Times New Roman"/>
          <w:sz w:val="28"/>
          <w:szCs w:val="28"/>
          <w:lang w:val="ru-RU"/>
        </w:rPr>
        <w:t xml:space="preserve"> </w:t>
      </w:r>
      <w:r w:rsidR="004458B0">
        <w:rPr>
          <w:rFonts w:ascii="Times New Roman" w:hAnsi="Times New Roman" w:cs="Times New Roman"/>
          <w:sz w:val="28"/>
          <w:szCs w:val="28"/>
          <w:lang w:val="ru-RU"/>
        </w:rPr>
        <w:t>При это</w:t>
      </w:r>
      <w:r w:rsidR="006E6673">
        <w:rPr>
          <w:rFonts w:ascii="Times New Roman" w:hAnsi="Times New Roman" w:cs="Times New Roman"/>
          <w:sz w:val="28"/>
          <w:szCs w:val="28"/>
          <w:lang w:val="ru-RU"/>
        </w:rPr>
        <w:t>м</w:t>
      </w:r>
      <w:r w:rsidR="004458B0">
        <w:rPr>
          <w:rFonts w:ascii="Times New Roman" w:hAnsi="Times New Roman" w:cs="Times New Roman"/>
          <w:sz w:val="28"/>
          <w:szCs w:val="28"/>
          <w:lang w:val="ru-RU"/>
        </w:rPr>
        <w:t xml:space="preserve"> л</w:t>
      </w:r>
      <w:r w:rsidR="009365FB" w:rsidRPr="00F84980">
        <w:rPr>
          <w:rFonts w:ascii="Times New Roman" w:hAnsi="Times New Roman" w:cs="Times New Roman"/>
          <w:sz w:val="28"/>
          <w:szCs w:val="28"/>
          <w:lang w:val="ru-RU"/>
        </w:rPr>
        <w:t>егкая промышленность большинства стран мира относится к ведущим перерабатывающим секторам экономики.</w:t>
      </w:r>
    </w:p>
    <w:p w14:paraId="70909C6B" w14:textId="039DD395" w:rsidR="006E6673" w:rsidRDefault="006E6673" w:rsidP="009913D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выявления н</w:t>
      </w:r>
      <w:r w:rsidRPr="00DC31B2">
        <w:rPr>
          <w:rFonts w:ascii="Times New Roman" w:hAnsi="Times New Roman" w:cs="Times New Roman"/>
          <w:sz w:val="28"/>
          <w:szCs w:val="28"/>
          <w:lang w:val="ru-RU"/>
        </w:rPr>
        <w:t>аправлений развития казахстанской легкой промышленности проведем анализ п</w:t>
      </w:r>
      <w:r w:rsidRPr="00781071">
        <w:rPr>
          <w:rFonts w:ascii="Times New Roman" w:hAnsi="Times New Roman" w:cs="Times New Roman"/>
          <w:sz w:val="28"/>
          <w:szCs w:val="28"/>
          <w:lang w:val="ru-RU"/>
        </w:rPr>
        <w:t>роизводств</w:t>
      </w:r>
      <w:r>
        <w:rPr>
          <w:rFonts w:ascii="Times New Roman" w:hAnsi="Times New Roman" w:cs="Times New Roman"/>
          <w:sz w:val="28"/>
          <w:szCs w:val="28"/>
          <w:lang w:val="ru-RU"/>
        </w:rPr>
        <w:t>а</w:t>
      </w:r>
      <w:r w:rsidRPr="00781071">
        <w:rPr>
          <w:rFonts w:ascii="Times New Roman" w:hAnsi="Times New Roman" w:cs="Times New Roman"/>
          <w:sz w:val="28"/>
          <w:szCs w:val="28"/>
          <w:lang w:val="ru-RU"/>
        </w:rPr>
        <w:t xml:space="preserve"> продукции в натуральном выражении</w:t>
      </w:r>
      <w:r>
        <w:rPr>
          <w:rFonts w:ascii="Times New Roman" w:hAnsi="Times New Roman" w:cs="Times New Roman"/>
          <w:sz w:val="28"/>
          <w:szCs w:val="28"/>
          <w:lang w:val="ru-RU"/>
        </w:rPr>
        <w:t xml:space="preserve"> в подотраслях легкой промышленности: текстильной, швейной и </w:t>
      </w:r>
      <w:r w:rsidRPr="005210A7">
        <w:rPr>
          <w:rFonts w:ascii="Times New Roman" w:hAnsi="Times New Roman" w:cs="Times New Roman"/>
          <w:sz w:val="28"/>
          <w:szCs w:val="28"/>
          <w:lang w:val="ru-RU"/>
        </w:rPr>
        <w:t xml:space="preserve">кожаной </w:t>
      </w:r>
      <w:r>
        <w:rPr>
          <w:rFonts w:ascii="Times New Roman" w:hAnsi="Times New Roman" w:cs="Times New Roman"/>
          <w:sz w:val="28"/>
          <w:szCs w:val="28"/>
          <w:lang w:val="ru-RU"/>
        </w:rPr>
        <w:t>(</w:t>
      </w:r>
      <w:r w:rsidRPr="005210A7">
        <w:rPr>
          <w:rFonts w:ascii="Times New Roman" w:hAnsi="Times New Roman" w:cs="Times New Roman"/>
          <w:sz w:val="28"/>
          <w:szCs w:val="28"/>
          <w:lang w:val="ru-RU"/>
        </w:rPr>
        <w:t>и относящейся к ней продукции</w:t>
      </w:r>
      <w:r>
        <w:rPr>
          <w:rFonts w:ascii="Times New Roman" w:hAnsi="Times New Roman" w:cs="Times New Roman"/>
          <w:sz w:val="28"/>
          <w:szCs w:val="28"/>
          <w:lang w:val="ru-RU"/>
        </w:rPr>
        <w:t>).</w:t>
      </w:r>
    </w:p>
    <w:p w14:paraId="7B53000F" w14:textId="66A05A12" w:rsidR="00326EA1" w:rsidRDefault="00326EA1" w:rsidP="00326EA1">
      <w:pPr>
        <w:spacing w:after="0" w:line="240" w:lineRule="auto"/>
        <w:ind w:firstLine="709"/>
        <w:jc w:val="both"/>
        <w:rPr>
          <w:rFonts w:ascii="Times New Roman" w:hAnsi="Times New Roman" w:cs="Times New Roman"/>
          <w:sz w:val="28"/>
          <w:szCs w:val="28"/>
          <w:lang w:val="ru-RU"/>
        </w:rPr>
      </w:pPr>
      <w:r w:rsidRPr="00781071">
        <w:rPr>
          <w:rFonts w:ascii="Times New Roman" w:hAnsi="Times New Roman" w:cs="Times New Roman"/>
          <w:sz w:val="28"/>
          <w:szCs w:val="28"/>
          <w:lang w:val="ru-RU"/>
        </w:rPr>
        <w:t xml:space="preserve">Производство продукции </w:t>
      </w:r>
      <w:r w:rsidR="006E6673">
        <w:rPr>
          <w:rFonts w:ascii="Times New Roman" w:hAnsi="Times New Roman" w:cs="Times New Roman"/>
          <w:sz w:val="28"/>
          <w:szCs w:val="28"/>
          <w:lang w:val="ru-RU"/>
        </w:rPr>
        <w:t xml:space="preserve">в текстильной отрасли </w:t>
      </w:r>
      <w:r w:rsidRPr="00781071">
        <w:rPr>
          <w:rFonts w:ascii="Times New Roman" w:hAnsi="Times New Roman" w:cs="Times New Roman"/>
          <w:sz w:val="28"/>
          <w:szCs w:val="28"/>
          <w:lang w:val="ru-RU"/>
        </w:rPr>
        <w:t>в</w:t>
      </w:r>
      <w:r w:rsidR="006E6673">
        <w:rPr>
          <w:rFonts w:ascii="Times New Roman" w:hAnsi="Times New Roman" w:cs="Times New Roman"/>
          <w:sz w:val="28"/>
          <w:szCs w:val="28"/>
          <w:lang w:val="ru-RU"/>
        </w:rPr>
        <w:t xml:space="preserve"> </w:t>
      </w:r>
      <w:r w:rsidRPr="00781071">
        <w:rPr>
          <w:rFonts w:ascii="Times New Roman" w:hAnsi="Times New Roman" w:cs="Times New Roman"/>
          <w:sz w:val="28"/>
          <w:szCs w:val="28"/>
          <w:lang w:val="ru-RU"/>
        </w:rPr>
        <w:t>натуральном выражении</w:t>
      </w:r>
      <w:r>
        <w:rPr>
          <w:rFonts w:ascii="Times New Roman" w:hAnsi="Times New Roman" w:cs="Times New Roman"/>
          <w:sz w:val="28"/>
          <w:szCs w:val="28"/>
          <w:lang w:val="ru-RU"/>
        </w:rPr>
        <w:t xml:space="preserve"> </w:t>
      </w:r>
      <w:r w:rsidR="006E6673" w:rsidRPr="00781071">
        <w:rPr>
          <w:rFonts w:ascii="Times New Roman" w:hAnsi="Times New Roman" w:cs="Times New Roman"/>
          <w:sz w:val="28"/>
          <w:szCs w:val="28"/>
          <w:lang w:val="ru-RU"/>
        </w:rPr>
        <w:t>за 2018-2022 гг.</w:t>
      </w:r>
      <w:r w:rsidR="006E6673">
        <w:rPr>
          <w:rFonts w:ascii="Times New Roman" w:hAnsi="Times New Roman" w:cs="Times New Roman"/>
          <w:sz w:val="28"/>
          <w:szCs w:val="28"/>
          <w:lang w:val="ru-RU"/>
        </w:rPr>
        <w:t xml:space="preserve"> </w:t>
      </w:r>
      <w:r>
        <w:rPr>
          <w:rFonts w:ascii="Times New Roman" w:hAnsi="Times New Roman" w:cs="Times New Roman"/>
          <w:sz w:val="28"/>
          <w:szCs w:val="28"/>
          <w:lang w:val="ru-RU"/>
        </w:rPr>
        <w:t>представлено в таблице 1</w:t>
      </w:r>
      <w:r w:rsidR="003C491D">
        <w:rPr>
          <w:rFonts w:ascii="Times New Roman" w:hAnsi="Times New Roman" w:cs="Times New Roman"/>
          <w:sz w:val="28"/>
          <w:szCs w:val="28"/>
          <w:lang w:val="ru-RU"/>
        </w:rPr>
        <w:t>3</w:t>
      </w:r>
      <w:r>
        <w:rPr>
          <w:rFonts w:ascii="Times New Roman" w:hAnsi="Times New Roman" w:cs="Times New Roman"/>
          <w:sz w:val="28"/>
          <w:szCs w:val="28"/>
          <w:lang w:val="ru-RU"/>
        </w:rPr>
        <w:t>.</w:t>
      </w:r>
    </w:p>
    <w:p w14:paraId="4FB8C9E1" w14:textId="4DD79BCE" w:rsidR="00326EA1" w:rsidRPr="00781071" w:rsidRDefault="006E6673" w:rsidP="006E6673">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w:t>
      </w:r>
      <w:r w:rsidR="003C491D">
        <w:rPr>
          <w:rFonts w:ascii="Times New Roman" w:hAnsi="Times New Roman" w:cs="Times New Roman"/>
          <w:sz w:val="28"/>
          <w:szCs w:val="28"/>
          <w:lang w:val="ru-RU"/>
        </w:rPr>
        <w:t>3</w:t>
      </w:r>
      <w:r>
        <w:rPr>
          <w:rFonts w:ascii="Times New Roman" w:hAnsi="Times New Roman" w:cs="Times New Roman"/>
          <w:sz w:val="28"/>
          <w:szCs w:val="28"/>
          <w:lang w:val="ru-RU"/>
        </w:rPr>
        <w:t xml:space="preserve"> - </w:t>
      </w:r>
      <w:r w:rsidR="00326EA1" w:rsidRPr="00781071">
        <w:rPr>
          <w:rFonts w:ascii="Times New Roman" w:hAnsi="Times New Roman" w:cs="Times New Roman"/>
          <w:sz w:val="28"/>
          <w:szCs w:val="28"/>
          <w:lang w:val="ru-RU"/>
        </w:rPr>
        <w:t>Производство продукции в натуральном выражении текстильной отрасли за 2018-2022 гг.</w:t>
      </w:r>
    </w:p>
    <w:p w14:paraId="7F25A93B" w14:textId="77777777" w:rsidR="00326EA1" w:rsidRPr="00781071" w:rsidRDefault="00326EA1" w:rsidP="00326EA1">
      <w:pPr>
        <w:spacing w:after="0" w:line="240" w:lineRule="auto"/>
        <w:ind w:firstLine="709"/>
        <w:jc w:val="both"/>
        <w:rPr>
          <w:rFonts w:ascii="Times New Roman" w:hAnsi="Times New Roman" w:cs="Times New Roman"/>
          <w:sz w:val="28"/>
          <w:szCs w:val="28"/>
          <w:lang w:val="ru-RU"/>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090"/>
        <w:gridCol w:w="996"/>
        <w:gridCol w:w="1129"/>
        <w:gridCol w:w="1116"/>
        <w:gridCol w:w="1116"/>
        <w:gridCol w:w="902"/>
      </w:tblGrid>
      <w:tr w:rsidR="00326EA1" w:rsidRPr="00781071" w14:paraId="0032556A" w14:textId="77777777" w:rsidTr="006C07C2">
        <w:trPr>
          <w:trHeight w:val="675"/>
        </w:trPr>
        <w:tc>
          <w:tcPr>
            <w:tcW w:w="3164" w:type="dxa"/>
            <w:shd w:val="clear" w:color="auto" w:fill="auto"/>
          </w:tcPr>
          <w:p w14:paraId="62DA3D3C" w14:textId="77777777" w:rsidR="00326EA1" w:rsidRPr="00781071" w:rsidRDefault="00326EA1" w:rsidP="006C07C2">
            <w:pPr>
              <w:spacing w:after="0" w:line="240" w:lineRule="auto"/>
              <w:rPr>
                <w:rFonts w:ascii="Times New Roman" w:hAnsi="Times New Roman" w:cs="Times New Roman"/>
                <w:sz w:val="24"/>
                <w:szCs w:val="24"/>
                <w:lang w:val="ru-RU"/>
              </w:rPr>
            </w:pPr>
          </w:p>
        </w:tc>
        <w:tc>
          <w:tcPr>
            <w:tcW w:w="1090" w:type="dxa"/>
            <w:shd w:val="clear" w:color="auto" w:fill="auto"/>
          </w:tcPr>
          <w:p w14:paraId="696C09ED" w14:textId="77777777" w:rsidR="00326EA1" w:rsidRPr="00781071" w:rsidRDefault="00326EA1" w:rsidP="006C07C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2018</w:t>
            </w:r>
          </w:p>
        </w:tc>
        <w:tc>
          <w:tcPr>
            <w:tcW w:w="996" w:type="dxa"/>
            <w:shd w:val="clear" w:color="auto" w:fill="auto"/>
          </w:tcPr>
          <w:p w14:paraId="70C5AED9" w14:textId="77777777" w:rsidR="00326EA1" w:rsidRPr="00781071" w:rsidRDefault="00326EA1" w:rsidP="006C07C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2019</w:t>
            </w:r>
          </w:p>
        </w:tc>
        <w:tc>
          <w:tcPr>
            <w:tcW w:w="1129" w:type="dxa"/>
            <w:shd w:val="clear" w:color="auto" w:fill="auto"/>
          </w:tcPr>
          <w:p w14:paraId="6AD1AE4B" w14:textId="77777777" w:rsidR="00326EA1" w:rsidRPr="00781071" w:rsidRDefault="00326EA1" w:rsidP="006C07C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2020</w:t>
            </w:r>
          </w:p>
        </w:tc>
        <w:tc>
          <w:tcPr>
            <w:tcW w:w="1116" w:type="dxa"/>
            <w:shd w:val="clear" w:color="auto" w:fill="auto"/>
          </w:tcPr>
          <w:p w14:paraId="09187001" w14:textId="77777777" w:rsidR="00326EA1" w:rsidRPr="00781071" w:rsidRDefault="00326EA1" w:rsidP="006C07C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2021</w:t>
            </w:r>
          </w:p>
        </w:tc>
        <w:tc>
          <w:tcPr>
            <w:tcW w:w="1116" w:type="dxa"/>
            <w:shd w:val="clear" w:color="auto" w:fill="auto"/>
          </w:tcPr>
          <w:p w14:paraId="098D9A7A" w14:textId="77777777" w:rsidR="00326EA1" w:rsidRPr="00781071" w:rsidRDefault="00326EA1" w:rsidP="006C07C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2022</w:t>
            </w:r>
          </w:p>
        </w:tc>
        <w:tc>
          <w:tcPr>
            <w:tcW w:w="902" w:type="dxa"/>
            <w:shd w:val="clear" w:color="auto" w:fill="auto"/>
            <w:noWrap/>
          </w:tcPr>
          <w:p w14:paraId="186BF212" w14:textId="77777777" w:rsidR="00326EA1" w:rsidRPr="00781071" w:rsidRDefault="00326EA1" w:rsidP="006C07C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2022/ 2018, инд.</w:t>
            </w:r>
          </w:p>
        </w:tc>
      </w:tr>
      <w:tr w:rsidR="00326EA1" w:rsidRPr="00781071" w14:paraId="756C265D" w14:textId="77777777" w:rsidTr="006C07C2">
        <w:trPr>
          <w:trHeight w:val="675"/>
        </w:trPr>
        <w:tc>
          <w:tcPr>
            <w:tcW w:w="3164" w:type="dxa"/>
            <w:shd w:val="clear" w:color="auto" w:fill="auto"/>
          </w:tcPr>
          <w:p w14:paraId="260371D1"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шерсть (овечья) обезжиренная, не подвергнутая кардо- и гребнечесанию, тонн</w:t>
            </w:r>
          </w:p>
        </w:tc>
        <w:tc>
          <w:tcPr>
            <w:tcW w:w="1090" w:type="dxa"/>
            <w:shd w:val="clear" w:color="auto" w:fill="auto"/>
          </w:tcPr>
          <w:p w14:paraId="6D321C24"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х</w:t>
            </w:r>
          </w:p>
        </w:tc>
        <w:tc>
          <w:tcPr>
            <w:tcW w:w="996" w:type="dxa"/>
            <w:shd w:val="clear" w:color="auto" w:fill="auto"/>
          </w:tcPr>
          <w:p w14:paraId="366E88AA"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283</w:t>
            </w:r>
          </w:p>
        </w:tc>
        <w:tc>
          <w:tcPr>
            <w:tcW w:w="1129" w:type="dxa"/>
            <w:shd w:val="clear" w:color="auto" w:fill="auto"/>
          </w:tcPr>
          <w:p w14:paraId="497DB7B3"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508</w:t>
            </w:r>
          </w:p>
        </w:tc>
        <w:tc>
          <w:tcPr>
            <w:tcW w:w="1116" w:type="dxa"/>
            <w:shd w:val="clear" w:color="auto" w:fill="auto"/>
          </w:tcPr>
          <w:p w14:paraId="76FD34FA"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959</w:t>
            </w:r>
          </w:p>
        </w:tc>
        <w:tc>
          <w:tcPr>
            <w:tcW w:w="1116" w:type="dxa"/>
            <w:shd w:val="clear" w:color="auto" w:fill="auto"/>
          </w:tcPr>
          <w:p w14:paraId="6AE64AB0"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382</w:t>
            </w:r>
          </w:p>
        </w:tc>
        <w:tc>
          <w:tcPr>
            <w:tcW w:w="902" w:type="dxa"/>
            <w:shd w:val="clear" w:color="auto" w:fill="auto"/>
            <w:noWrap/>
          </w:tcPr>
          <w:p w14:paraId="1FCC231F" w14:textId="77777777" w:rsidR="00326EA1" w:rsidRPr="00781071" w:rsidRDefault="00326EA1" w:rsidP="006C07C2">
            <w:pPr>
              <w:spacing w:after="0" w:line="240" w:lineRule="auto"/>
              <w:jc w:val="center"/>
              <w:rPr>
                <w:rFonts w:ascii="Times New Roman" w:hAnsi="Times New Roman" w:cs="Times New Roman"/>
                <w:sz w:val="24"/>
                <w:szCs w:val="24"/>
                <w:lang w:val="ru-RU"/>
              </w:rPr>
            </w:pPr>
            <w:r w:rsidRPr="00781071">
              <w:rPr>
                <w:rFonts w:ascii="Times New Roman" w:hAnsi="Times New Roman" w:cs="Times New Roman"/>
                <w:sz w:val="24"/>
                <w:szCs w:val="24"/>
                <w:lang w:val="ru-RU"/>
              </w:rPr>
              <w:t>1,35</w:t>
            </w:r>
            <w:r>
              <w:rPr>
                <w:rFonts w:ascii="Times New Roman" w:hAnsi="Times New Roman" w:cs="Times New Roman"/>
                <w:sz w:val="24"/>
                <w:szCs w:val="24"/>
                <w:lang w:val="ru-RU"/>
              </w:rPr>
              <w:t>*</w:t>
            </w:r>
          </w:p>
        </w:tc>
      </w:tr>
      <w:tr w:rsidR="00326EA1" w:rsidRPr="00781071" w14:paraId="0D94393C" w14:textId="77777777" w:rsidTr="006C07C2">
        <w:trPr>
          <w:trHeight w:val="300"/>
        </w:trPr>
        <w:tc>
          <w:tcPr>
            <w:tcW w:w="3164" w:type="dxa"/>
            <w:shd w:val="clear" w:color="auto" w:fill="auto"/>
            <w:hideMark/>
          </w:tcPr>
          <w:p w14:paraId="5108B046"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хлопок, кардо- и гребнечесаный, тонн</w:t>
            </w:r>
          </w:p>
        </w:tc>
        <w:tc>
          <w:tcPr>
            <w:tcW w:w="1090" w:type="dxa"/>
            <w:shd w:val="clear" w:color="auto" w:fill="auto"/>
            <w:hideMark/>
          </w:tcPr>
          <w:p w14:paraId="555F5C3F"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69138</w:t>
            </w:r>
          </w:p>
        </w:tc>
        <w:tc>
          <w:tcPr>
            <w:tcW w:w="996" w:type="dxa"/>
            <w:shd w:val="clear" w:color="auto" w:fill="auto"/>
            <w:hideMark/>
          </w:tcPr>
          <w:p w14:paraId="4662CF87"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63141</w:t>
            </w:r>
          </w:p>
        </w:tc>
        <w:tc>
          <w:tcPr>
            <w:tcW w:w="1129" w:type="dxa"/>
            <w:shd w:val="clear" w:color="auto" w:fill="auto"/>
            <w:hideMark/>
          </w:tcPr>
          <w:p w14:paraId="57C0446F"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74537</w:t>
            </w:r>
          </w:p>
        </w:tc>
        <w:tc>
          <w:tcPr>
            <w:tcW w:w="1116" w:type="dxa"/>
            <w:shd w:val="clear" w:color="auto" w:fill="auto"/>
            <w:hideMark/>
          </w:tcPr>
          <w:p w14:paraId="060E40BA"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54436</w:t>
            </w:r>
          </w:p>
        </w:tc>
        <w:tc>
          <w:tcPr>
            <w:tcW w:w="1116" w:type="dxa"/>
            <w:shd w:val="clear" w:color="auto" w:fill="auto"/>
            <w:hideMark/>
          </w:tcPr>
          <w:p w14:paraId="6BD5D059"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44802</w:t>
            </w:r>
          </w:p>
        </w:tc>
        <w:tc>
          <w:tcPr>
            <w:tcW w:w="902" w:type="dxa"/>
            <w:shd w:val="clear" w:color="auto" w:fill="auto"/>
            <w:noWrap/>
            <w:hideMark/>
          </w:tcPr>
          <w:p w14:paraId="04A6C9B1" w14:textId="77777777" w:rsidR="00326EA1" w:rsidRPr="00781071" w:rsidRDefault="00326EA1" w:rsidP="006C07C2">
            <w:pPr>
              <w:spacing w:after="0" w:line="240" w:lineRule="auto"/>
              <w:jc w:val="center"/>
              <w:rPr>
                <w:rFonts w:ascii="Times New Roman" w:hAnsi="Times New Roman" w:cs="Times New Roman"/>
                <w:sz w:val="24"/>
                <w:szCs w:val="24"/>
                <w:lang w:val="ru-RU"/>
              </w:rPr>
            </w:pPr>
            <w:r w:rsidRPr="00781071">
              <w:rPr>
                <w:rFonts w:ascii="Times New Roman" w:hAnsi="Times New Roman" w:cs="Times New Roman"/>
                <w:sz w:val="24"/>
                <w:szCs w:val="24"/>
                <w:lang w:val="ru-RU"/>
              </w:rPr>
              <w:t>0,65</w:t>
            </w:r>
          </w:p>
        </w:tc>
      </w:tr>
      <w:tr w:rsidR="00326EA1" w:rsidRPr="00781071" w14:paraId="6E92BA89" w14:textId="77777777" w:rsidTr="006C07C2">
        <w:trPr>
          <w:trHeight w:val="450"/>
        </w:trPr>
        <w:tc>
          <w:tcPr>
            <w:tcW w:w="3164" w:type="dxa"/>
            <w:shd w:val="clear" w:color="auto" w:fill="auto"/>
            <w:hideMark/>
          </w:tcPr>
          <w:p w14:paraId="0A64738A"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пряжа и швейные нитки, хлопчатобумажные, тонн</w:t>
            </w:r>
          </w:p>
        </w:tc>
        <w:tc>
          <w:tcPr>
            <w:tcW w:w="1090" w:type="dxa"/>
            <w:shd w:val="clear" w:color="auto" w:fill="auto"/>
            <w:hideMark/>
          </w:tcPr>
          <w:p w14:paraId="4AB12636"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х</w:t>
            </w:r>
          </w:p>
        </w:tc>
        <w:tc>
          <w:tcPr>
            <w:tcW w:w="996" w:type="dxa"/>
            <w:shd w:val="clear" w:color="auto" w:fill="auto"/>
            <w:hideMark/>
          </w:tcPr>
          <w:p w14:paraId="0913BE7C"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х</w:t>
            </w:r>
          </w:p>
        </w:tc>
        <w:tc>
          <w:tcPr>
            <w:tcW w:w="1129" w:type="dxa"/>
            <w:shd w:val="clear" w:color="auto" w:fill="auto"/>
            <w:hideMark/>
          </w:tcPr>
          <w:p w14:paraId="557F5EDB"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3948</w:t>
            </w:r>
          </w:p>
        </w:tc>
        <w:tc>
          <w:tcPr>
            <w:tcW w:w="1116" w:type="dxa"/>
            <w:shd w:val="clear" w:color="auto" w:fill="auto"/>
            <w:hideMark/>
          </w:tcPr>
          <w:p w14:paraId="1266E029"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3611</w:t>
            </w:r>
          </w:p>
        </w:tc>
        <w:tc>
          <w:tcPr>
            <w:tcW w:w="1116" w:type="dxa"/>
            <w:shd w:val="clear" w:color="auto" w:fill="auto"/>
            <w:hideMark/>
          </w:tcPr>
          <w:p w14:paraId="0FB24E41"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5230</w:t>
            </w:r>
          </w:p>
        </w:tc>
        <w:tc>
          <w:tcPr>
            <w:tcW w:w="902" w:type="dxa"/>
            <w:shd w:val="clear" w:color="auto" w:fill="auto"/>
            <w:noWrap/>
            <w:hideMark/>
          </w:tcPr>
          <w:p w14:paraId="4670C06C" w14:textId="77777777" w:rsidR="00326EA1" w:rsidRPr="00781071" w:rsidRDefault="00326EA1" w:rsidP="006C07C2">
            <w:pPr>
              <w:spacing w:after="0" w:line="240" w:lineRule="auto"/>
              <w:jc w:val="center"/>
              <w:rPr>
                <w:rFonts w:ascii="Times New Roman" w:hAnsi="Times New Roman" w:cs="Times New Roman"/>
                <w:sz w:val="24"/>
                <w:szCs w:val="24"/>
                <w:lang w:val="ru-RU"/>
              </w:rPr>
            </w:pPr>
            <w:r w:rsidRPr="00781071">
              <w:rPr>
                <w:rFonts w:ascii="Times New Roman" w:hAnsi="Times New Roman" w:cs="Times New Roman"/>
                <w:sz w:val="24"/>
                <w:szCs w:val="24"/>
                <w:lang w:val="ru-RU"/>
              </w:rPr>
              <w:t>1,32</w:t>
            </w:r>
            <w:r>
              <w:rPr>
                <w:rFonts w:ascii="Times New Roman" w:hAnsi="Times New Roman" w:cs="Times New Roman"/>
                <w:sz w:val="24"/>
                <w:szCs w:val="24"/>
                <w:lang w:val="ru-RU"/>
              </w:rPr>
              <w:t>**</w:t>
            </w:r>
          </w:p>
        </w:tc>
      </w:tr>
      <w:tr w:rsidR="00326EA1" w:rsidRPr="00781071" w14:paraId="10381C99" w14:textId="77777777" w:rsidTr="006C07C2">
        <w:trPr>
          <w:trHeight w:val="300"/>
        </w:trPr>
        <w:tc>
          <w:tcPr>
            <w:tcW w:w="3164" w:type="dxa"/>
            <w:shd w:val="clear" w:color="auto" w:fill="auto"/>
            <w:hideMark/>
          </w:tcPr>
          <w:p w14:paraId="0E0B08AB"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ткани, тыс. кв. м</w:t>
            </w:r>
          </w:p>
        </w:tc>
        <w:tc>
          <w:tcPr>
            <w:tcW w:w="1090" w:type="dxa"/>
            <w:shd w:val="clear" w:color="auto" w:fill="auto"/>
            <w:hideMark/>
          </w:tcPr>
          <w:p w14:paraId="58583501"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60906,2</w:t>
            </w:r>
          </w:p>
        </w:tc>
        <w:tc>
          <w:tcPr>
            <w:tcW w:w="996" w:type="dxa"/>
            <w:shd w:val="clear" w:color="auto" w:fill="auto"/>
            <w:hideMark/>
          </w:tcPr>
          <w:p w14:paraId="4AF639A2"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71463,0</w:t>
            </w:r>
          </w:p>
        </w:tc>
        <w:tc>
          <w:tcPr>
            <w:tcW w:w="1129" w:type="dxa"/>
            <w:shd w:val="clear" w:color="auto" w:fill="auto"/>
            <w:hideMark/>
          </w:tcPr>
          <w:p w14:paraId="630DE69F"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132103,0</w:t>
            </w:r>
          </w:p>
        </w:tc>
        <w:tc>
          <w:tcPr>
            <w:tcW w:w="1116" w:type="dxa"/>
            <w:shd w:val="clear" w:color="auto" w:fill="auto"/>
            <w:hideMark/>
          </w:tcPr>
          <w:p w14:paraId="27555BBF"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129238,0</w:t>
            </w:r>
          </w:p>
        </w:tc>
        <w:tc>
          <w:tcPr>
            <w:tcW w:w="1116" w:type="dxa"/>
            <w:shd w:val="clear" w:color="auto" w:fill="auto"/>
            <w:hideMark/>
          </w:tcPr>
          <w:p w14:paraId="10AD7D24"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125856,8</w:t>
            </w:r>
          </w:p>
        </w:tc>
        <w:tc>
          <w:tcPr>
            <w:tcW w:w="902" w:type="dxa"/>
            <w:shd w:val="clear" w:color="auto" w:fill="auto"/>
            <w:noWrap/>
            <w:hideMark/>
          </w:tcPr>
          <w:p w14:paraId="6AA67DE1" w14:textId="77777777" w:rsidR="00326EA1" w:rsidRPr="00781071" w:rsidRDefault="00326EA1" w:rsidP="006C07C2">
            <w:pPr>
              <w:spacing w:after="0" w:line="240" w:lineRule="auto"/>
              <w:jc w:val="center"/>
              <w:rPr>
                <w:rFonts w:ascii="Times New Roman" w:hAnsi="Times New Roman" w:cs="Times New Roman"/>
                <w:sz w:val="24"/>
                <w:szCs w:val="24"/>
                <w:lang w:val="ru-RU"/>
              </w:rPr>
            </w:pPr>
            <w:r w:rsidRPr="00781071">
              <w:rPr>
                <w:rFonts w:ascii="Times New Roman" w:hAnsi="Times New Roman" w:cs="Times New Roman"/>
                <w:sz w:val="24"/>
                <w:szCs w:val="24"/>
                <w:lang w:val="ru-RU"/>
              </w:rPr>
              <w:t>2,07</w:t>
            </w:r>
          </w:p>
        </w:tc>
      </w:tr>
      <w:tr w:rsidR="00326EA1" w:rsidRPr="00781071" w14:paraId="1ADFC3B8" w14:textId="77777777" w:rsidTr="006C07C2">
        <w:trPr>
          <w:trHeight w:val="300"/>
        </w:trPr>
        <w:tc>
          <w:tcPr>
            <w:tcW w:w="3164" w:type="dxa"/>
            <w:shd w:val="clear" w:color="auto" w:fill="auto"/>
            <w:hideMark/>
          </w:tcPr>
          <w:p w14:paraId="53ADD6B9"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ткани хлопчато-бумажные, тыс. кв. м</w:t>
            </w:r>
          </w:p>
        </w:tc>
        <w:tc>
          <w:tcPr>
            <w:tcW w:w="1090" w:type="dxa"/>
            <w:shd w:val="clear" w:color="auto" w:fill="auto"/>
            <w:hideMark/>
          </w:tcPr>
          <w:p w14:paraId="4F135970"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24268,6</w:t>
            </w:r>
          </w:p>
        </w:tc>
        <w:tc>
          <w:tcPr>
            <w:tcW w:w="996" w:type="dxa"/>
            <w:shd w:val="clear" w:color="auto" w:fill="auto"/>
            <w:hideMark/>
          </w:tcPr>
          <w:p w14:paraId="345AFC8C"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14092,0</w:t>
            </w:r>
          </w:p>
        </w:tc>
        <w:tc>
          <w:tcPr>
            <w:tcW w:w="1129" w:type="dxa"/>
            <w:shd w:val="clear" w:color="auto" w:fill="auto"/>
            <w:hideMark/>
          </w:tcPr>
          <w:p w14:paraId="21975F0D"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22109,0</w:t>
            </w:r>
          </w:p>
        </w:tc>
        <w:tc>
          <w:tcPr>
            <w:tcW w:w="1116" w:type="dxa"/>
            <w:shd w:val="clear" w:color="auto" w:fill="auto"/>
            <w:hideMark/>
          </w:tcPr>
          <w:p w14:paraId="4726478B"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20542,0</w:t>
            </w:r>
          </w:p>
        </w:tc>
        <w:tc>
          <w:tcPr>
            <w:tcW w:w="1116" w:type="dxa"/>
            <w:shd w:val="clear" w:color="auto" w:fill="auto"/>
            <w:hideMark/>
          </w:tcPr>
          <w:p w14:paraId="229386D3"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12011,8</w:t>
            </w:r>
          </w:p>
        </w:tc>
        <w:tc>
          <w:tcPr>
            <w:tcW w:w="902" w:type="dxa"/>
            <w:shd w:val="clear" w:color="auto" w:fill="auto"/>
            <w:noWrap/>
            <w:hideMark/>
          </w:tcPr>
          <w:p w14:paraId="10A812A3" w14:textId="77777777" w:rsidR="00326EA1" w:rsidRPr="00781071" w:rsidRDefault="00326EA1" w:rsidP="006C07C2">
            <w:pPr>
              <w:spacing w:after="0" w:line="240" w:lineRule="auto"/>
              <w:jc w:val="center"/>
              <w:rPr>
                <w:rFonts w:ascii="Times New Roman" w:hAnsi="Times New Roman" w:cs="Times New Roman"/>
                <w:sz w:val="24"/>
                <w:szCs w:val="24"/>
                <w:lang w:val="ru-RU"/>
              </w:rPr>
            </w:pPr>
            <w:r w:rsidRPr="00781071">
              <w:rPr>
                <w:rFonts w:ascii="Times New Roman" w:hAnsi="Times New Roman" w:cs="Times New Roman"/>
                <w:sz w:val="24"/>
                <w:szCs w:val="24"/>
                <w:lang w:val="ru-RU"/>
              </w:rPr>
              <w:t>0,49</w:t>
            </w:r>
          </w:p>
        </w:tc>
      </w:tr>
      <w:tr w:rsidR="00326EA1" w:rsidRPr="00781071" w14:paraId="1C774638" w14:textId="77777777" w:rsidTr="006C07C2">
        <w:trPr>
          <w:trHeight w:val="300"/>
        </w:trPr>
        <w:tc>
          <w:tcPr>
            <w:tcW w:w="3164" w:type="dxa"/>
            <w:shd w:val="clear" w:color="auto" w:fill="auto"/>
            <w:noWrap/>
            <w:hideMark/>
          </w:tcPr>
          <w:p w14:paraId="15642EC8"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Ткани</w:t>
            </w:r>
            <w:r>
              <w:rPr>
                <w:rFonts w:ascii="Times New Roman" w:hAnsi="Times New Roman" w:cs="Times New Roman"/>
                <w:sz w:val="24"/>
                <w:szCs w:val="24"/>
                <w:lang w:val="ru-RU"/>
              </w:rPr>
              <w:t xml:space="preserve"> </w:t>
            </w:r>
            <w:r w:rsidRPr="00781071">
              <w:rPr>
                <w:rFonts w:ascii="Times New Roman" w:hAnsi="Times New Roman" w:cs="Times New Roman"/>
                <w:sz w:val="24"/>
                <w:szCs w:val="24"/>
                <w:lang w:val="ru-RU"/>
              </w:rPr>
              <w:t>(кроме</w:t>
            </w:r>
            <w:r>
              <w:rPr>
                <w:rFonts w:ascii="Times New Roman" w:hAnsi="Times New Roman" w:cs="Times New Roman"/>
                <w:sz w:val="24"/>
                <w:szCs w:val="24"/>
                <w:lang w:val="ru-RU"/>
              </w:rPr>
              <w:t xml:space="preserve"> </w:t>
            </w:r>
            <w:r w:rsidRPr="00781071">
              <w:rPr>
                <w:rFonts w:ascii="Times New Roman" w:hAnsi="Times New Roman" w:cs="Times New Roman"/>
                <w:sz w:val="24"/>
                <w:szCs w:val="24"/>
                <w:lang w:val="ru-RU"/>
              </w:rPr>
              <w:t>тканей специальных)</w:t>
            </w:r>
            <w:r>
              <w:rPr>
                <w:rFonts w:ascii="Times New Roman" w:hAnsi="Times New Roman" w:cs="Times New Roman"/>
                <w:sz w:val="24"/>
                <w:szCs w:val="24"/>
                <w:lang w:val="ru-RU"/>
              </w:rPr>
              <w:t xml:space="preserve"> </w:t>
            </w:r>
            <w:r w:rsidRPr="00781071">
              <w:rPr>
                <w:rFonts w:ascii="Times New Roman" w:hAnsi="Times New Roman" w:cs="Times New Roman"/>
                <w:sz w:val="24"/>
                <w:szCs w:val="24"/>
                <w:lang w:val="ru-RU"/>
              </w:rPr>
              <w:t>из волокон искусственных</w:t>
            </w:r>
            <w:r>
              <w:rPr>
                <w:rFonts w:ascii="Times New Roman" w:hAnsi="Times New Roman" w:cs="Times New Roman"/>
                <w:sz w:val="24"/>
                <w:szCs w:val="24"/>
                <w:lang w:val="ru-RU"/>
              </w:rPr>
              <w:t xml:space="preserve"> </w:t>
            </w:r>
            <w:r w:rsidRPr="00781071">
              <w:rPr>
                <w:rFonts w:ascii="Times New Roman" w:hAnsi="Times New Roman" w:cs="Times New Roman"/>
                <w:sz w:val="24"/>
                <w:szCs w:val="24"/>
                <w:lang w:val="ru-RU"/>
              </w:rPr>
              <w:t>и штапельных, тыс.кв.м</w:t>
            </w:r>
          </w:p>
        </w:tc>
        <w:tc>
          <w:tcPr>
            <w:tcW w:w="1090" w:type="dxa"/>
            <w:shd w:val="clear" w:color="auto" w:fill="auto"/>
            <w:hideMark/>
          </w:tcPr>
          <w:p w14:paraId="3F636654"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36347,0</w:t>
            </w:r>
          </w:p>
        </w:tc>
        <w:tc>
          <w:tcPr>
            <w:tcW w:w="996" w:type="dxa"/>
            <w:shd w:val="clear" w:color="auto" w:fill="auto"/>
            <w:hideMark/>
          </w:tcPr>
          <w:p w14:paraId="63597CC8"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56569,0</w:t>
            </w:r>
          </w:p>
        </w:tc>
        <w:tc>
          <w:tcPr>
            <w:tcW w:w="1129" w:type="dxa"/>
            <w:shd w:val="clear" w:color="auto" w:fill="auto"/>
            <w:hideMark/>
          </w:tcPr>
          <w:p w14:paraId="7B14DD71"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109791,0</w:t>
            </w:r>
          </w:p>
        </w:tc>
        <w:tc>
          <w:tcPr>
            <w:tcW w:w="1116" w:type="dxa"/>
            <w:shd w:val="clear" w:color="auto" w:fill="auto"/>
            <w:hideMark/>
          </w:tcPr>
          <w:p w14:paraId="6A80419E"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108493,0</w:t>
            </w:r>
          </w:p>
        </w:tc>
        <w:tc>
          <w:tcPr>
            <w:tcW w:w="1116" w:type="dxa"/>
            <w:shd w:val="clear" w:color="auto" w:fill="auto"/>
            <w:hideMark/>
          </w:tcPr>
          <w:p w14:paraId="5562371E"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113319,5</w:t>
            </w:r>
          </w:p>
        </w:tc>
        <w:tc>
          <w:tcPr>
            <w:tcW w:w="902" w:type="dxa"/>
            <w:shd w:val="clear" w:color="auto" w:fill="auto"/>
            <w:noWrap/>
            <w:hideMark/>
          </w:tcPr>
          <w:p w14:paraId="33E9693E" w14:textId="77777777" w:rsidR="00326EA1" w:rsidRPr="00781071" w:rsidRDefault="00326EA1" w:rsidP="006C07C2">
            <w:pPr>
              <w:spacing w:after="0" w:line="240" w:lineRule="auto"/>
              <w:jc w:val="center"/>
              <w:rPr>
                <w:rFonts w:ascii="Times New Roman" w:hAnsi="Times New Roman" w:cs="Times New Roman"/>
                <w:sz w:val="24"/>
                <w:szCs w:val="24"/>
                <w:lang w:val="ru-RU"/>
              </w:rPr>
            </w:pPr>
            <w:r w:rsidRPr="00781071">
              <w:rPr>
                <w:rFonts w:ascii="Times New Roman" w:hAnsi="Times New Roman" w:cs="Times New Roman"/>
                <w:sz w:val="24"/>
                <w:szCs w:val="24"/>
                <w:lang w:val="ru-RU"/>
              </w:rPr>
              <w:t>3,12</w:t>
            </w:r>
          </w:p>
        </w:tc>
      </w:tr>
      <w:tr w:rsidR="00326EA1" w:rsidRPr="00781071" w14:paraId="40108C46" w14:textId="77777777" w:rsidTr="006C07C2">
        <w:trPr>
          <w:trHeight w:val="300"/>
        </w:trPr>
        <w:tc>
          <w:tcPr>
            <w:tcW w:w="3164" w:type="dxa"/>
            <w:shd w:val="clear" w:color="auto" w:fill="auto"/>
            <w:noWrap/>
            <w:hideMark/>
          </w:tcPr>
          <w:p w14:paraId="26CD8BE4"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ткани ворсовые, ткани махровые и ткани специальные прочие, тыс. кв.м</w:t>
            </w:r>
          </w:p>
        </w:tc>
        <w:tc>
          <w:tcPr>
            <w:tcW w:w="1090" w:type="dxa"/>
            <w:shd w:val="clear" w:color="auto" w:fill="auto"/>
            <w:hideMark/>
          </w:tcPr>
          <w:p w14:paraId="367C707D"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х</w:t>
            </w:r>
          </w:p>
        </w:tc>
        <w:tc>
          <w:tcPr>
            <w:tcW w:w="996" w:type="dxa"/>
            <w:shd w:val="clear" w:color="auto" w:fill="auto"/>
            <w:hideMark/>
          </w:tcPr>
          <w:p w14:paraId="5EF429E6"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796</w:t>
            </w:r>
          </w:p>
        </w:tc>
        <w:tc>
          <w:tcPr>
            <w:tcW w:w="1129" w:type="dxa"/>
            <w:shd w:val="clear" w:color="auto" w:fill="auto"/>
            <w:hideMark/>
          </w:tcPr>
          <w:p w14:paraId="57F84920"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х</w:t>
            </w:r>
          </w:p>
        </w:tc>
        <w:tc>
          <w:tcPr>
            <w:tcW w:w="1116" w:type="dxa"/>
            <w:shd w:val="clear" w:color="auto" w:fill="auto"/>
            <w:hideMark/>
          </w:tcPr>
          <w:p w14:paraId="6B1A3208"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х</w:t>
            </w:r>
          </w:p>
        </w:tc>
        <w:tc>
          <w:tcPr>
            <w:tcW w:w="1116" w:type="dxa"/>
            <w:shd w:val="clear" w:color="auto" w:fill="auto"/>
            <w:hideMark/>
          </w:tcPr>
          <w:p w14:paraId="66FE3BD7"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525,5</w:t>
            </w:r>
          </w:p>
        </w:tc>
        <w:tc>
          <w:tcPr>
            <w:tcW w:w="902" w:type="dxa"/>
            <w:shd w:val="clear" w:color="auto" w:fill="auto"/>
            <w:noWrap/>
            <w:hideMark/>
          </w:tcPr>
          <w:p w14:paraId="424A8657" w14:textId="77777777" w:rsidR="00326EA1" w:rsidRPr="00781071" w:rsidRDefault="00326EA1" w:rsidP="006C07C2">
            <w:pPr>
              <w:spacing w:after="0" w:line="240" w:lineRule="auto"/>
              <w:jc w:val="center"/>
              <w:rPr>
                <w:rFonts w:ascii="Times New Roman" w:hAnsi="Times New Roman" w:cs="Times New Roman"/>
                <w:sz w:val="24"/>
                <w:szCs w:val="24"/>
                <w:lang w:val="ru-RU"/>
              </w:rPr>
            </w:pPr>
            <w:r w:rsidRPr="00781071">
              <w:rPr>
                <w:rFonts w:ascii="Times New Roman" w:hAnsi="Times New Roman" w:cs="Times New Roman"/>
                <w:sz w:val="24"/>
                <w:szCs w:val="24"/>
                <w:lang w:val="ru-RU"/>
              </w:rPr>
              <w:t>0,66</w:t>
            </w:r>
            <w:r>
              <w:rPr>
                <w:rFonts w:ascii="Times New Roman" w:hAnsi="Times New Roman" w:cs="Times New Roman"/>
                <w:sz w:val="24"/>
                <w:szCs w:val="24"/>
                <w:lang w:val="ru-RU"/>
              </w:rPr>
              <w:t>*</w:t>
            </w:r>
          </w:p>
        </w:tc>
      </w:tr>
      <w:tr w:rsidR="00326EA1" w:rsidRPr="00781071" w14:paraId="00C67D13" w14:textId="77777777" w:rsidTr="006C07C2">
        <w:trPr>
          <w:trHeight w:val="300"/>
        </w:trPr>
        <w:tc>
          <w:tcPr>
            <w:tcW w:w="3164" w:type="dxa"/>
            <w:shd w:val="clear" w:color="auto" w:fill="auto"/>
            <w:hideMark/>
          </w:tcPr>
          <w:p w14:paraId="55E23D02"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белье постельное, тыс. штук</w:t>
            </w:r>
          </w:p>
        </w:tc>
        <w:tc>
          <w:tcPr>
            <w:tcW w:w="1090" w:type="dxa"/>
            <w:shd w:val="clear" w:color="auto" w:fill="auto"/>
            <w:hideMark/>
          </w:tcPr>
          <w:p w14:paraId="634B5EED"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5576,70</w:t>
            </w:r>
          </w:p>
        </w:tc>
        <w:tc>
          <w:tcPr>
            <w:tcW w:w="996" w:type="dxa"/>
            <w:shd w:val="clear" w:color="auto" w:fill="auto"/>
            <w:hideMark/>
          </w:tcPr>
          <w:p w14:paraId="5D8584D6"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8131,60</w:t>
            </w:r>
          </w:p>
        </w:tc>
        <w:tc>
          <w:tcPr>
            <w:tcW w:w="1129" w:type="dxa"/>
            <w:shd w:val="clear" w:color="auto" w:fill="auto"/>
            <w:hideMark/>
          </w:tcPr>
          <w:p w14:paraId="6645DE4E"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8129,40</w:t>
            </w:r>
          </w:p>
        </w:tc>
        <w:tc>
          <w:tcPr>
            <w:tcW w:w="1116" w:type="dxa"/>
            <w:shd w:val="clear" w:color="auto" w:fill="auto"/>
            <w:hideMark/>
          </w:tcPr>
          <w:p w14:paraId="216E4B00"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8859,10</w:t>
            </w:r>
          </w:p>
        </w:tc>
        <w:tc>
          <w:tcPr>
            <w:tcW w:w="1116" w:type="dxa"/>
            <w:shd w:val="clear" w:color="auto" w:fill="auto"/>
            <w:hideMark/>
          </w:tcPr>
          <w:p w14:paraId="1F4011B9"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20201,30</w:t>
            </w:r>
          </w:p>
        </w:tc>
        <w:tc>
          <w:tcPr>
            <w:tcW w:w="902" w:type="dxa"/>
            <w:shd w:val="clear" w:color="auto" w:fill="auto"/>
            <w:noWrap/>
            <w:hideMark/>
          </w:tcPr>
          <w:p w14:paraId="77F4AE0F" w14:textId="77777777" w:rsidR="00326EA1" w:rsidRPr="00781071" w:rsidRDefault="00326EA1" w:rsidP="006C07C2">
            <w:pPr>
              <w:spacing w:after="0" w:line="240" w:lineRule="auto"/>
              <w:jc w:val="center"/>
              <w:rPr>
                <w:rFonts w:ascii="Times New Roman" w:hAnsi="Times New Roman" w:cs="Times New Roman"/>
                <w:sz w:val="24"/>
                <w:szCs w:val="24"/>
                <w:lang w:val="ru-RU"/>
              </w:rPr>
            </w:pPr>
            <w:r w:rsidRPr="00781071">
              <w:rPr>
                <w:rFonts w:ascii="Times New Roman" w:hAnsi="Times New Roman" w:cs="Times New Roman"/>
                <w:sz w:val="24"/>
                <w:szCs w:val="24"/>
                <w:lang w:val="ru-RU"/>
              </w:rPr>
              <w:t>3,62</w:t>
            </w:r>
          </w:p>
        </w:tc>
      </w:tr>
      <w:tr w:rsidR="00326EA1" w:rsidRPr="00781071" w14:paraId="3285D553" w14:textId="77777777" w:rsidTr="006C07C2">
        <w:trPr>
          <w:trHeight w:val="300"/>
        </w:trPr>
        <w:tc>
          <w:tcPr>
            <w:tcW w:w="3164" w:type="dxa"/>
            <w:shd w:val="clear" w:color="auto" w:fill="auto"/>
            <w:hideMark/>
          </w:tcPr>
          <w:p w14:paraId="59B8EC89"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ковры и изделия ковровые, тыс. кв. м</w:t>
            </w:r>
          </w:p>
        </w:tc>
        <w:tc>
          <w:tcPr>
            <w:tcW w:w="1090" w:type="dxa"/>
            <w:shd w:val="clear" w:color="auto" w:fill="auto"/>
            <w:hideMark/>
          </w:tcPr>
          <w:p w14:paraId="26572B2C"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6160,70</w:t>
            </w:r>
          </w:p>
        </w:tc>
        <w:tc>
          <w:tcPr>
            <w:tcW w:w="996" w:type="dxa"/>
            <w:shd w:val="clear" w:color="auto" w:fill="auto"/>
            <w:hideMark/>
          </w:tcPr>
          <w:p w14:paraId="79200F66"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2487,40</w:t>
            </w:r>
          </w:p>
        </w:tc>
        <w:tc>
          <w:tcPr>
            <w:tcW w:w="1129" w:type="dxa"/>
            <w:shd w:val="clear" w:color="auto" w:fill="auto"/>
            <w:hideMark/>
          </w:tcPr>
          <w:p w14:paraId="5DFBA2C8"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5252,20</w:t>
            </w:r>
          </w:p>
        </w:tc>
        <w:tc>
          <w:tcPr>
            <w:tcW w:w="1116" w:type="dxa"/>
            <w:shd w:val="clear" w:color="auto" w:fill="auto"/>
            <w:hideMark/>
          </w:tcPr>
          <w:p w14:paraId="19A0ADB2"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5417,30</w:t>
            </w:r>
          </w:p>
        </w:tc>
        <w:tc>
          <w:tcPr>
            <w:tcW w:w="1116" w:type="dxa"/>
            <w:shd w:val="clear" w:color="auto" w:fill="auto"/>
            <w:hideMark/>
          </w:tcPr>
          <w:p w14:paraId="443453BD"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7308,50</w:t>
            </w:r>
          </w:p>
        </w:tc>
        <w:tc>
          <w:tcPr>
            <w:tcW w:w="902" w:type="dxa"/>
            <w:shd w:val="clear" w:color="auto" w:fill="auto"/>
            <w:noWrap/>
            <w:hideMark/>
          </w:tcPr>
          <w:p w14:paraId="267D5DD7"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1,19</w:t>
            </w:r>
          </w:p>
        </w:tc>
      </w:tr>
      <w:tr w:rsidR="00326EA1" w:rsidRPr="00781071" w14:paraId="6DE053C8" w14:textId="77777777" w:rsidTr="006C07C2">
        <w:trPr>
          <w:trHeight w:val="300"/>
        </w:trPr>
        <w:tc>
          <w:tcPr>
            <w:tcW w:w="3164" w:type="dxa"/>
            <w:shd w:val="clear" w:color="auto" w:fill="auto"/>
            <w:hideMark/>
          </w:tcPr>
          <w:p w14:paraId="5355B149"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войлок, тонн</w:t>
            </w:r>
          </w:p>
        </w:tc>
        <w:tc>
          <w:tcPr>
            <w:tcW w:w="1090" w:type="dxa"/>
            <w:shd w:val="clear" w:color="auto" w:fill="auto"/>
            <w:hideMark/>
          </w:tcPr>
          <w:p w14:paraId="197F1916"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146</w:t>
            </w:r>
          </w:p>
        </w:tc>
        <w:tc>
          <w:tcPr>
            <w:tcW w:w="996" w:type="dxa"/>
            <w:shd w:val="clear" w:color="auto" w:fill="auto"/>
            <w:hideMark/>
          </w:tcPr>
          <w:p w14:paraId="3BF2131F"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140</w:t>
            </w:r>
          </w:p>
        </w:tc>
        <w:tc>
          <w:tcPr>
            <w:tcW w:w="1129" w:type="dxa"/>
            <w:shd w:val="clear" w:color="auto" w:fill="auto"/>
            <w:hideMark/>
          </w:tcPr>
          <w:p w14:paraId="50D45398"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92</w:t>
            </w:r>
          </w:p>
        </w:tc>
        <w:tc>
          <w:tcPr>
            <w:tcW w:w="1116" w:type="dxa"/>
            <w:shd w:val="clear" w:color="auto" w:fill="auto"/>
            <w:hideMark/>
          </w:tcPr>
          <w:p w14:paraId="7C97C50F"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70</w:t>
            </w:r>
          </w:p>
        </w:tc>
        <w:tc>
          <w:tcPr>
            <w:tcW w:w="1116" w:type="dxa"/>
            <w:shd w:val="clear" w:color="auto" w:fill="auto"/>
            <w:hideMark/>
          </w:tcPr>
          <w:p w14:paraId="656FBE4B"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137</w:t>
            </w:r>
          </w:p>
        </w:tc>
        <w:tc>
          <w:tcPr>
            <w:tcW w:w="902" w:type="dxa"/>
            <w:shd w:val="clear" w:color="auto" w:fill="auto"/>
            <w:noWrap/>
            <w:hideMark/>
          </w:tcPr>
          <w:p w14:paraId="0AE42807"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0,94</w:t>
            </w:r>
          </w:p>
        </w:tc>
      </w:tr>
      <w:tr w:rsidR="00326EA1" w:rsidRPr="00781071" w14:paraId="55A9D5DA" w14:textId="77777777" w:rsidTr="006C07C2">
        <w:trPr>
          <w:trHeight w:val="300"/>
        </w:trPr>
        <w:tc>
          <w:tcPr>
            <w:tcW w:w="3164" w:type="dxa"/>
            <w:shd w:val="clear" w:color="auto" w:fill="auto"/>
            <w:hideMark/>
          </w:tcPr>
          <w:p w14:paraId="51FB052F"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обувь валяная и фетровая, тыс. пар</w:t>
            </w:r>
          </w:p>
        </w:tc>
        <w:tc>
          <w:tcPr>
            <w:tcW w:w="1090" w:type="dxa"/>
            <w:shd w:val="clear" w:color="auto" w:fill="auto"/>
            <w:hideMark/>
          </w:tcPr>
          <w:p w14:paraId="2602BAB6"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48,8</w:t>
            </w:r>
          </w:p>
        </w:tc>
        <w:tc>
          <w:tcPr>
            <w:tcW w:w="996" w:type="dxa"/>
            <w:shd w:val="clear" w:color="auto" w:fill="auto"/>
            <w:hideMark/>
          </w:tcPr>
          <w:p w14:paraId="51C19B67"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56,1</w:t>
            </w:r>
          </w:p>
        </w:tc>
        <w:tc>
          <w:tcPr>
            <w:tcW w:w="1129" w:type="dxa"/>
            <w:shd w:val="clear" w:color="auto" w:fill="auto"/>
            <w:hideMark/>
          </w:tcPr>
          <w:p w14:paraId="0B739C9B"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33,3</w:t>
            </w:r>
          </w:p>
        </w:tc>
        <w:tc>
          <w:tcPr>
            <w:tcW w:w="1116" w:type="dxa"/>
            <w:shd w:val="clear" w:color="auto" w:fill="auto"/>
            <w:hideMark/>
          </w:tcPr>
          <w:p w14:paraId="6D4BA625"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53,2</w:t>
            </w:r>
          </w:p>
        </w:tc>
        <w:tc>
          <w:tcPr>
            <w:tcW w:w="1116" w:type="dxa"/>
            <w:shd w:val="clear" w:color="auto" w:fill="auto"/>
            <w:hideMark/>
          </w:tcPr>
          <w:p w14:paraId="0A31D05B"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18,5</w:t>
            </w:r>
          </w:p>
        </w:tc>
        <w:tc>
          <w:tcPr>
            <w:tcW w:w="902" w:type="dxa"/>
            <w:shd w:val="clear" w:color="auto" w:fill="auto"/>
            <w:noWrap/>
            <w:hideMark/>
          </w:tcPr>
          <w:p w14:paraId="3412F0BA" w14:textId="77777777" w:rsidR="00326EA1" w:rsidRPr="00781071" w:rsidRDefault="00326EA1" w:rsidP="006C07C2">
            <w:pPr>
              <w:spacing w:after="0" w:line="240" w:lineRule="auto"/>
              <w:rPr>
                <w:rFonts w:ascii="Times New Roman" w:hAnsi="Times New Roman" w:cs="Times New Roman"/>
                <w:sz w:val="24"/>
                <w:szCs w:val="24"/>
                <w:lang w:val="ru-RU"/>
              </w:rPr>
            </w:pPr>
            <w:r w:rsidRPr="00781071">
              <w:rPr>
                <w:rFonts w:ascii="Times New Roman" w:hAnsi="Times New Roman" w:cs="Times New Roman"/>
                <w:sz w:val="24"/>
                <w:szCs w:val="24"/>
                <w:lang w:val="ru-RU"/>
              </w:rPr>
              <w:t>0,38</w:t>
            </w:r>
          </w:p>
        </w:tc>
      </w:tr>
      <w:tr w:rsidR="00326EA1" w:rsidRPr="00781071" w14:paraId="6499891C" w14:textId="77777777" w:rsidTr="006C07C2">
        <w:trPr>
          <w:trHeight w:val="300"/>
        </w:trPr>
        <w:tc>
          <w:tcPr>
            <w:tcW w:w="9513" w:type="dxa"/>
            <w:gridSpan w:val="7"/>
            <w:shd w:val="clear" w:color="auto" w:fill="auto"/>
          </w:tcPr>
          <w:p w14:paraId="6F7DF491" w14:textId="77777777" w:rsidR="00326EA1" w:rsidRDefault="00326EA1" w:rsidP="006C07C2">
            <w:pPr>
              <w:spacing w:after="0" w:line="240" w:lineRule="auto"/>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Примечание – составлено автором по данным Бюро статистики АСПиР РК [</w:t>
            </w:r>
            <w:r>
              <w:rPr>
                <w:rFonts w:ascii="Times New Roman" w:hAnsi="Times New Roman" w:cs="Times New Roman"/>
                <w:sz w:val="24"/>
                <w:szCs w:val="28"/>
                <w:shd w:val="clear" w:color="auto" w:fill="FFFFFF"/>
                <w:lang w:val="ru-RU"/>
              </w:rPr>
              <w:t>133</w:t>
            </w:r>
            <w:r w:rsidRPr="00F84980">
              <w:rPr>
                <w:rFonts w:ascii="Times New Roman" w:hAnsi="Times New Roman" w:cs="Times New Roman"/>
                <w:sz w:val="24"/>
                <w:szCs w:val="28"/>
                <w:shd w:val="clear" w:color="auto" w:fill="FFFFFF"/>
                <w:lang w:val="ru-RU"/>
              </w:rPr>
              <w:t>]</w:t>
            </w:r>
          </w:p>
          <w:p w14:paraId="4E1C5FDA" w14:textId="77777777" w:rsidR="00326EA1" w:rsidRDefault="00326EA1" w:rsidP="006C07C2">
            <w:pPr>
              <w:spacing w:after="0" w:line="240" w:lineRule="auto"/>
              <w:jc w:val="both"/>
              <w:rPr>
                <w:rFonts w:ascii="Times New Roman" w:hAnsi="Times New Roman" w:cs="Times New Roman"/>
                <w:sz w:val="24"/>
                <w:szCs w:val="28"/>
                <w:shd w:val="clear" w:color="auto" w:fill="FFFFFF"/>
                <w:lang w:val="ru-RU"/>
              </w:rPr>
            </w:pPr>
            <w:r>
              <w:rPr>
                <w:rFonts w:ascii="Times New Roman" w:hAnsi="Times New Roman" w:cs="Times New Roman"/>
                <w:sz w:val="24"/>
                <w:szCs w:val="28"/>
                <w:shd w:val="clear" w:color="auto" w:fill="FFFFFF"/>
                <w:lang w:val="ru-RU"/>
              </w:rPr>
              <w:t xml:space="preserve">* - приведено соотношение 2022/2019 </w:t>
            </w:r>
          </w:p>
          <w:p w14:paraId="31960DBB" w14:textId="77777777" w:rsidR="00326EA1" w:rsidRPr="00781071" w:rsidRDefault="00326EA1" w:rsidP="006C07C2">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8"/>
                <w:shd w:val="clear" w:color="auto" w:fill="FFFFFF"/>
                <w:lang w:val="ru-RU"/>
              </w:rPr>
              <w:t>** - приведено соотношение 2022/2020</w:t>
            </w:r>
          </w:p>
        </w:tc>
      </w:tr>
    </w:tbl>
    <w:p w14:paraId="712DF0A1" w14:textId="77777777" w:rsidR="00326EA1" w:rsidRDefault="00326EA1" w:rsidP="00326EA1">
      <w:pPr>
        <w:spacing w:after="0" w:line="240" w:lineRule="auto"/>
        <w:ind w:firstLine="709"/>
        <w:jc w:val="both"/>
        <w:rPr>
          <w:rFonts w:ascii="Times New Roman" w:hAnsi="Times New Roman" w:cs="Times New Roman"/>
          <w:sz w:val="28"/>
          <w:szCs w:val="28"/>
          <w:lang w:val="ru-RU"/>
        </w:rPr>
      </w:pPr>
    </w:p>
    <w:p w14:paraId="0A753B31" w14:textId="33F6EE8D" w:rsidR="00326EA1" w:rsidRDefault="002D3924" w:rsidP="00326EA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Из таблицы видно, что в 2022 году значительный прирост составили производство ткани и постельного белья. Так производство </w:t>
      </w:r>
      <w:r w:rsidRPr="002D3924">
        <w:rPr>
          <w:rFonts w:ascii="Times New Roman" w:hAnsi="Times New Roman" w:cs="Times New Roman"/>
          <w:sz w:val="28"/>
          <w:szCs w:val="28"/>
          <w:lang w:val="ru-RU"/>
        </w:rPr>
        <w:t>тканей (кроме тканей специальных) из волокон искусственных и штапельных в натуральном выражении выросло более чем в 3 раза в 2022 году по сравнению с 2018 годом.</w:t>
      </w:r>
      <w:r>
        <w:rPr>
          <w:rFonts w:ascii="Times New Roman" w:hAnsi="Times New Roman" w:cs="Times New Roman"/>
          <w:sz w:val="28"/>
          <w:szCs w:val="28"/>
          <w:lang w:val="ru-RU"/>
        </w:rPr>
        <w:t xml:space="preserve"> Однако необходимо отметить, что по многим видом производства виден значительный спад: производство хлопка на 35%, тканей хлопчато-бумажных в 2 раза, </w:t>
      </w:r>
      <w:r w:rsidRPr="00DC31B2">
        <w:rPr>
          <w:rFonts w:ascii="Times New Roman" w:hAnsi="Times New Roman" w:cs="Times New Roman"/>
          <w:sz w:val="28"/>
          <w:szCs w:val="28"/>
          <w:lang w:val="ru-RU"/>
        </w:rPr>
        <w:t xml:space="preserve">тканей ворсовых, </w:t>
      </w:r>
      <w:r w:rsidR="00DC31B2" w:rsidRPr="00DC31B2">
        <w:rPr>
          <w:rFonts w:ascii="Times New Roman" w:hAnsi="Times New Roman" w:cs="Times New Roman"/>
          <w:sz w:val="28"/>
          <w:szCs w:val="28"/>
          <w:lang w:val="ru-RU"/>
        </w:rPr>
        <w:t xml:space="preserve">махровых </w:t>
      </w:r>
      <w:r w:rsidRPr="00DC31B2">
        <w:rPr>
          <w:rFonts w:ascii="Times New Roman" w:hAnsi="Times New Roman" w:cs="Times New Roman"/>
          <w:sz w:val="28"/>
          <w:szCs w:val="28"/>
          <w:lang w:val="ru-RU"/>
        </w:rPr>
        <w:t>и специальны</w:t>
      </w:r>
      <w:r w:rsidR="00DC31B2" w:rsidRPr="00DC31B2">
        <w:rPr>
          <w:rFonts w:ascii="Times New Roman" w:hAnsi="Times New Roman" w:cs="Times New Roman"/>
          <w:sz w:val="28"/>
          <w:szCs w:val="28"/>
          <w:lang w:val="ru-RU"/>
        </w:rPr>
        <w:t>х на 35%</w:t>
      </w:r>
      <w:r w:rsidR="00DC31B2">
        <w:rPr>
          <w:rFonts w:ascii="Times New Roman" w:hAnsi="Times New Roman" w:cs="Times New Roman"/>
          <w:sz w:val="28"/>
          <w:szCs w:val="28"/>
          <w:lang w:val="ru-RU"/>
        </w:rPr>
        <w:t xml:space="preserve"> (однако необходимо отметить, что это производство возрождается после упадка во время пандемии)</w:t>
      </w:r>
      <w:r w:rsidR="00DC31B2" w:rsidRPr="00DC31B2">
        <w:rPr>
          <w:rFonts w:ascii="Times New Roman" w:hAnsi="Times New Roman" w:cs="Times New Roman"/>
          <w:sz w:val="28"/>
          <w:szCs w:val="28"/>
          <w:lang w:val="ru-RU"/>
        </w:rPr>
        <w:t xml:space="preserve">, </w:t>
      </w:r>
      <w:r>
        <w:rPr>
          <w:rFonts w:ascii="Times New Roman" w:hAnsi="Times New Roman" w:cs="Times New Roman"/>
          <w:sz w:val="28"/>
          <w:szCs w:val="28"/>
          <w:lang w:val="ru-RU"/>
        </w:rPr>
        <w:t>обув</w:t>
      </w:r>
      <w:r w:rsidR="00DC31B2">
        <w:rPr>
          <w:rFonts w:ascii="Times New Roman" w:hAnsi="Times New Roman" w:cs="Times New Roman"/>
          <w:sz w:val="28"/>
          <w:szCs w:val="28"/>
          <w:lang w:val="ru-RU"/>
        </w:rPr>
        <w:t>и</w:t>
      </w:r>
      <w:r>
        <w:rPr>
          <w:rFonts w:ascii="Times New Roman" w:hAnsi="Times New Roman" w:cs="Times New Roman"/>
          <w:sz w:val="28"/>
          <w:szCs w:val="28"/>
          <w:lang w:val="ru-RU"/>
        </w:rPr>
        <w:t xml:space="preserve"> валян</w:t>
      </w:r>
      <w:r w:rsidR="00DC31B2">
        <w:rPr>
          <w:rFonts w:ascii="Times New Roman" w:hAnsi="Times New Roman" w:cs="Times New Roman"/>
          <w:sz w:val="28"/>
          <w:szCs w:val="28"/>
          <w:lang w:val="ru-RU"/>
        </w:rPr>
        <w:t>ой</w:t>
      </w:r>
      <w:r>
        <w:rPr>
          <w:rFonts w:ascii="Times New Roman" w:hAnsi="Times New Roman" w:cs="Times New Roman"/>
          <w:sz w:val="28"/>
          <w:szCs w:val="28"/>
          <w:lang w:val="ru-RU"/>
        </w:rPr>
        <w:t xml:space="preserve"> и фетров</w:t>
      </w:r>
      <w:r w:rsidR="00DC31B2">
        <w:rPr>
          <w:rFonts w:ascii="Times New Roman" w:hAnsi="Times New Roman" w:cs="Times New Roman"/>
          <w:sz w:val="28"/>
          <w:szCs w:val="28"/>
          <w:lang w:val="ru-RU"/>
        </w:rPr>
        <w:t>ой</w:t>
      </w:r>
      <w:r>
        <w:rPr>
          <w:rFonts w:ascii="Times New Roman" w:hAnsi="Times New Roman" w:cs="Times New Roman"/>
          <w:sz w:val="28"/>
          <w:szCs w:val="28"/>
          <w:lang w:val="ru-RU"/>
        </w:rPr>
        <w:t xml:space="preserve"> на 60%.</w:t>
      </w:r>
    </w:p>
    <w:p w14:paraId="4E6C6D17" w14:textId="5F207006" w:rsidR="00326EA1" w:rsidRPr="00781071" w:rsidRDefault="00326EA1" w:rsidP="00326EA1">
      <w:pPr>
        <w:spacing w:after="0" w:line="240" w:lineRule="auto"/>
        <w:ind w:firstLine="709"/>
        <w:jc w:val="both"/>
        <w:rPr>
          <w:rFonts w:ascii="Times New Roman" w:hAnsi="Times New Roman" w:cs="Times New Roman"/>
          <w:sz w:val="28"/>
          <w:szCs w:val="28"/>
          <w:lang w:val="ru-RU"/>
        </w:rPr>
      </w:pPr>
      <w:r w:rsidRPr="00781071">
        <w:rPr>
          <w:rFonts w:ascii="Times New Roman" w:hAnsi="Times New Roman" w:cs="Times New Roman"/>
          <w:sz w:val="28"/>
          <w:szCs w:val="28"/>
          <w:lang w:val="ru-RU"/>
        </w:rPr>
        <w:t xml:space="preserve">Производство продукции </w:t>
      </w:r>
      <w:r w:rsidR="002D3924">
        <w:rPr>
          <w:rFonts w:ascii="Times New Roman" w:hAnsi="Times New Roman" w:cs="Times New Roman"/>
          <w:sz w:val="28"/>
          <w:szCs w:val="28"/>
          <w:lang w:val="ru-RU"/>
        </w:rPr>
        <w:t>швейной</w:t>
      </w:r>
      <w:r w:rsidR="002D3924" w:rsidRPr="00781071">
        <w:rPr>
          <w:rFonts w:ascii="Times New Roman" w:hAnsi="Times New Roman" w:cs="Times New Roman"/>
          <w:sz w:val="28"/>
          <w:szCs w:val="28"/>
          <w:lang w:val="ru-RU"/>
        </w:rPr>
        <w:t xml:space="preserve"> отрасли </w:t>
      </w:r>
      <w:r w:rsidRPr="00781071">
        <w:rPr>
          <w:rFonts w:ascii="Times New Roman" w:hAnsi="Times New Roman" w:cs="Times New Roman"/>
          <w:sz w:val="28"/>
          <w:szCs w:val="28"/>
          <w:lang w:val="ru-RU"/>
        </w:rPr>
        <w:t>в натуральном выражении за 2018-2022 гг.</w:t>
      </w:r>
      <w:r w:rsidR="00DC31B2">
        <w:rPr>
          <w:rFonts w:ascii="Times New Roman" w:hAnsi="Times New Roman" w:cs="Times New Roman"/>
          <w:sz w:val="28"/>
          <w:szCs w:val="28"/>
          <w:lang w:val="ru-RU"/>
        </w:rPr>
        <w:t xml:space="preserve"> представлено в таблице 1</w:t>
      </w:r>
      <w:r w:rsidR="003C491D">
        <w:rPr>
          <w:rFonts w:ascii="Times New Roman" w:hAnsi="Times New Roman" w:cs="Times New Roman"/>
          <w:sz w:val="28"/>
          <w:szCs w:val="28"/>
          <w:lang w:val="ru-RU"/>
        </w:rPr>
        <w:t>4</w:t>
      </w:r>
      <w:r w:rsidR="00DC31B2">
        <w:rPr>
          <w:rFonts w:ascii="Times New Roman" w:hAnsi="Times New Roman" w:cs="Times New Roman"/>
          <w:sz w:val="28"/>
          <w:szCs w:val="28"/>
          <w:lang w:val="ru-RU"/>
        </w:rPr>
        <w:t>.</w:t>
      </w:r>
    </w:p>
    <w:p w14:paraId="30A1DE3A" w14:textId="77777777" w:rsidR="00326EA1" w:rsidRDefault="00326EA1" w:rsidP="00326EA1">
      <w:pPr>
        <w:spacing w:after="0" w:line="240" w:lineRule="auto"/>
        <w:ind w:firstLine="709"/>
        <w:jc w:val="both"/>
        <w:rPr>
          <w:rFonts w:ascii="Times New Roman" w:hAnsi="Times New Roman" w:cs="Times New Roman"/>
          <w:sz w:val="28"/>
          <w:szCs w:val="28"/>
          <w:lang w:val="ru-RU"/>
        </w:rPr>
      </w:pPr>
    </w:p>
    <w:p w14:paraId="4CD72CDD" w14:textId="2EE7A824" w:rsidR="00326EA1" w:rsidRPr="00781071" w:rsidRDefault="00DC31B2" w:rsidP="00DC31B2">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w:t>
      </w:r>
      <w:r w:rsidR="003C491D">
        <w:rPr>
          <w:rFonts w:ascii="Times New Roman" w:hAnsi="Times New Roman" w:cs="Times New Roman"/>
          <w:sz w:val="28"/>
          <w:szCs w:val="28"/>
          <w:lang w:val="ru-RU"/>
        </w:rPr>
        <w:t>4</w:t>
      </w:r>
      <w:r>
        <w:rPr>
          <w:rFonts w:ascii="Times New Roman" w:hAnsi="Times New Roman" w:cs="Times New Roman"/>
          <w:sz w:val="28"/>
          <w:szCs w:val="28"/>
          <w:lang w:val="ru-RU"/>
        </w:rPr>
        <w:t xml:space="preserve"> - </w:t>
      </w:r>
      <w:r w:rsidR="00326EA1" w:rsidRPr="00781071">
        <w:rPr>
          <w:rFonts w:ascii="Times New Roman" w:hAnsi="Times New Roman" w:cs="Times New Roman"/>
          <w:sz w:val="28"/>
          <w:szCs w:val="28"/>
          <w:lang w:val="ru-RU"/>
        </w:rPr>
        <w:t xml:space="preserve">Производство продукции в натуральном выражении </w:t>
      </w:r>
      <w:r w:rsidR="00326EA1">
        <w:rPr>
          <w:rFonts w:ascii="Times New Roman" w:hAnsi="Times New Roman" w:cs="Times New Roman"/>
          <w:sz w:val="28"/>
          <w:szCs w:val="28"/>
          <w:lang w:val="ru-RU"/>
        </w:rPr>
        <w:t>швейной</w:t>
      </w:r>
      <w:r w:rsidR="00326EA1" w:rsidRPr="00781071">
        <w:rPr>
          <w:rFonts w:ascii="Times New Roman" w:hAnsi="Times New Roman" w:cs="Times New Roman"/>
          <w:sz w:val="28"/>
          <w:szCs w:val="28"/>
          <w:lang w:val="ru-RU"/>
        </w:rPr>
        <w:t xml:space="preserve"> отрасли за 2018-2022 гг.</w:t>
      </w:r>
    </w:p>
    <w:p w14:paraId="75E0F34C" w14:textId="77777777" w:rsidR="00326EA1" w:rsidRDefault="00326EA1" w:rsidP="00326EA1">
      <w:pPr>
        <w:spacing w:after="0" w:line="240" w:lineRule="auto"/>
        <w:ind w:firstLine="709"/>
        <w:jc w:val="both"/>
        <w:rPr>
          <w:rFonts w:ascii="Times New Roman" w:hAnsi="Times New Roman" w:cs="Times New Roman"/>
          <w:sz w:val="28"/>
          <w:szCs w:val="28"/>
          <w:lang w:val="ru-RU"/>
        </w:rPr>
      </w:pPr>
    </w:p>
    <w:tbl>
      <w:tblPr>
        <w:tblW w:w="95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1116"/>
        <w:gridCol w:w="1116"/>
        <w:gridCol w:w="1116"/>
        <w:gridCol w:w="1116"/>
        <w:gridCol w:w="1116"/>
        <w:gridCol w:w="851"/>
      </w:tblGrid>
      <w:tr w:rsidR="00326EA1" w:rsidRPr="005210A7" w14:paraId="10027D22" w14:textId="77777777" w:rsidTr="006C07C2">
        <w:trPr>
          <w:trHeight w:val="315"/>
        </w:trPr>
        <w:tc>
          <w:tcPr>
            <w:tcW w:w="3134" w:type="dxa"/>
            <w:shd w:val="clear" w:color="auto" w:fill="auto"/>
            <w:noWrap/>
            <w:vAlign w:val="bottom"/>
            <w:hideMark/>
          </w:tcPr>
          <w:p w14:paraId="51E2A2B8" w14:textId="77777777" w:rsidR="00326EA1" w:rsidRPr="005210A7" w:rsidRDefault="00326EA1" w:rsidP="006C07C2">
            <w:pPr>
              <w:spacing w:after="0" w:line="240" w:lineRule="auto"/>
              <w:rPr>
                <w:rFonts w:ascii="Times New Roman" w:hAnsi="Times New Roman" w:cs="Times New Roman"/>
                <w:sz w:val="24"/>
                <w:szCs w:val="24"/>
                <w:lang w:val="ru-RU"/>
              </w:rPr>
            </w:pPr>
          </w:p>
        </w:tc>
        <w:tc>
          <w:tcPr>
            <w:tcW w:w="1116" w:type="dxa"/>
            <w:shd w:val="clear" w:color="auto" w:fill="auto"/>
            <w:vAlign w:val="center"/>
            <w:hideMark/>
          </w:tcPr>
          <w:p w14:paraId="7E894D46"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2018</w:t>
            </w:r>
          </w:p>
        </w:tc>
        <w:tc>
          <w:tcPr>
            <w:tcW w:w="1116" w:type="dxa"/>
            <w:shd w:val="clear" w:color="auto" w:fill="auto"/>
            <w:vAlign w:val="center"/>
            <w:hideMark/>
          </w:tcPr>
          <w:p w14:paraId="74666DDD"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2019</w:t>
            </w:r>
          </w:p>
        </w:tc>
        <w:tc>
          <w:tcPr>
            <w:tcW w:w="1116" w:type="dxa"/>
            <w:shd w:val="clear" w:color="auto" w:fill="auto"/>
            <w:vAlign w:val="center"/>
            <w:hideMark/>
          </w:tcPr>
          <w:p w14:paraId="1891A5A8"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2020</w:t>
            </w:r>
          </w:p>
        </w:tc>
        <w:tc>
          <w:tcPr>
            <w:tcW w:w="1116" w:type="dxa"/>
            <w:shd w:val="clear" w:color="auto" w:fill="auto"/>
            <w:vAlign w:val="center"/>
            <w:hideMark/>
          </w:tcPr>
          <w:p w14:paraId="268CE6F0"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2021</w:t>
            </w:r>
          </w:p>
        </w:tc>
        <w:tc>
          <w:tcPr>
            <w:tcW w:w="1116" w:type="dxa"/>
            <w:shd w:val="clear" w:color="auto" w:fill="auto"/>
            <w:vAlign w:val="center"/>
            <w:hideMark/>
          </w:tcPr>
          <w:p w14:paraId="068454EA"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2022</w:t>
            </w:r>
          </w:p>
        </w:tc>
        <w:tc>
          <w:tcPr>
            <w:tcW w:w="851" w:type="dxa"/>
            <w:shd w:val="clear" w:color="auto" w:fill="auto"/>
            <w:noWrap/>
            <w:vAlign w:val="center"/>
            <w:hideMark/>
          </w:tcPr>
          <w:p w14:paraId="1DBA52AD" w14:textId="77777777" w:rsidR="00326EA1" w:rsidRPr="005210A7" w:rsidRDefault="00326EA1" w:rsidP="006C07C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2022/ 2018, инд.</w:t>
            </w:r>
          </w:p>
        </w:tc>
      </w:tr>
      <w:tr w:rsidR="00326EA1" w:rsidRPr="005210A7" w14:paraId="7035F9E0" w14:textId="77777777" w:rsidTr="006C07C2">
        <w:trPr>
          <w:trHeight w:val="300"/>
        </w:trPr>
        <w:tc>
          <w:tcPr>
            <w:tcW w:w="3134" w:type="dxa"/>
            <w:shd w:val="clear" w:color="auto" w:fill="auto"/>
            <w:vAlign w:val="center"/>
            <w:hideMark/>
          </w:tcPr>
          <w:p w14:paraId="4A87435D" w14:textId="77777777" w:rsidR="00326EA1" w:rsidRPr="005210A7" w:rsidRDefault="00326EA1" w:rsidP="006C07C2">
            <w:pPr>
              <w:spacing w:after="0" w:line="240" w:lineRule="auto"/>
              <w:rPr>
                <w:rFonts w:ascii="Times New Roman" w:hAnsi="Times New Roman" w:cs="Times New Roman"/>
                <w:sz w:val="24"/>
                <w:szCs w:val="24"/>
                <w:lang w:val="ru-RU"/>
              </w:rPr>
            </w:pPr>
            <w:r w:rsidRPr="005210A7">
              <w:rPr>
                <w:rFonts w:ascii="Times New Roman" w:hAnsi="Times New Roman" w:cs="Times New Roman"/>
                <w:sz w:val="24"/>
                <w:szCs w:val="24"/>
                <w:lang w:val="ru-RU"/>
              </w:rPr>
              <w:t>колготы трикотажные машинного или ручного вязания, тыс. штук</w:t>
            </w:r>
          </w:p>
        </w:tc>
        <w:tc>
          <w:tcPr>
            <w:tcW w:w="1116" w:type="dxa"/>
            <w:shd w:val="clear" w:color="auto" w:fill="auto"/>
            <w:vAlign w:val="center"/>
            <w:hideMark/>
          </w:tcPr>
          <w:p w14:paraId="42302199"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718,4</w:t>
            </w:r>
          </w:p>
        </w:tc>
        <w:tc>
          <w:tcPr>
            <w:tcW w:w="1116" w:type="dxa"/>
            <w:shd w:val="clear" w:color="auto" w:fill="auto"/>
            <w:vAlign w:val="center"/>
            <w:hideMark/>
          </w:tcPr>
          <w:p w14:paraId="4B85CA1D"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457,7</w:t>
            </w:r>
          </w:p>
        </w:tc>
        <w:tc>
          <w:tcPr>
            <w:tcW w:w="1116" w:type="dxa"/>
            <w:shd w:val="clear" w:color="auto" w:fill="auto"/>
            <w:vAlign w:val="center"/>
            <w:hideMark/>
          </w:tcPr>
          <w:p w14:paraId="66A7AB13"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555</w:t>
            </w:r>
          </w:p>
        </w:tc>
        <w:tc>
          <w:tcPr>
            <w:tcW w:w="1116" w:type="dxa"/>
            <w:shd w:val="clear" w:color="auto" w:fill="auto"/>
            <w:vAlign w:val="center"/>
            <w:hideMark/>
          </w:tcPr>
          <w:p w14:paraId="495AF15C"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493,8</w:t>
            </w:r>
          </w:p>
        </w:tc>
        <w:tc>
          <w:tcPr>
            <w:tcW w:w="1116" w:type="dxa"/>
            <w:shd w:val="clear" w:color="auto" w:fill="auto"/>
            <w:vAlign w:val="center"/>
            <w:hideMark/>
          </w:tcPr>
          <w:p w14:paraId="40EA411F"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496,5</w:t>
            </w:r>
          </w:p>
        </w:tc>
        <w:tc>
          <w:tcPr>
            <w:tcW w:w="851" w:type="dxa"/>
            <w:shd w:val="clear" w:color="auto" w:fill="auto"/>
            <w:noWrap/>
            <w:vAlign w:val="center"/>
            <w:hideMark/>
          </w:tcPr>
          <w:p w14:paraId="75D10EE9"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0,69</w:t>
            </w:r>
          </w:p>
        </w:tc>
      </w:tr>
      <w:tr w:rsidR="00326EA1" w:rsidRPr="005210A7" w14:paraId="447EA9DA" w14:textId="77777777" w:rsidTr="006C07C2">
        <w:trPr>
          <w:trHeight w:val="300"/>
        </w:trPr>
        <w:tc>
          <w:tcPr>
            <w:tcW w:w="3134" w:type="dxa"/>
            <w:shd w:val="clear" w:color="auto" w:fill="auto"/>
            <w:noWrap/>
            <w:vAlign w:val="bottom"/>
            <w:hideMark/>
          </w:tcPr>
          <w:p w14:paraId="61C00288" w14:textId="77777777" w:rsidR="00326EA1" w:rsidRPr="005210A7" w:rsidRDefault="00326EA1" w:rsidP="006C07C2">
            <w:pPr>
              <w:spacing w:after="0" w:line="240" w:lineRule="auto"/>
              <w:rPr>
                <w:rFonts w:ascii="Times New Roman" w:hAnsi="Times New Roman" w:cs="Times New Roman"/>
                <w:sz w:val="24"/>
                <w:szCs w:val="24"/>
                <w:lang w:val="ru-RU"/>
              </w:rPr>
            </w:pPr>
            <w:r w:rsidRPr="005210A7">
              <w:rPr>
                <w:rFonts w:ascii="Times New Roman" w:hAnsi="Times New Roman" w:cs="Times New Roman"/>
                <w:sz w:val="24"/>
                <w:szCs w:val="24"/>
                <w:lang w:val="ru-RU"/>
              </w:rPr>
              <w:t>чулки и гольфы женские трикотажные, машинного или ручного вязания линейной плотности одиночной нити менее 6,7 текс, тыс. пар</w:t>
            </w:r>
          </w:p>
        </w:tc>
        <w:tc>
          <w:tcPr>
            <w:tcW w:w="1116" w:type="dxa"/>
            <w:shd w:val="clear" w:color="auto" w:fill="auto"/>
            <w:vAlign w:val="center"/>
            <w:hideMark/>
          </w:tcPr>
          <w:p w14:paraId="1E2DF480"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х</w:t>
            </w:r>
          </w:p>
        </w:tc>
        <w:tc>
          <w:tcPr>
            <w:tcW w:w="1116" w:type="dxa"/>
            <w:shd w:val="clear" w:color="auto" w:fill="auto"/>
            <w:vAlign w:val="center"/>
            <w:hideMark/>
          </w:tcPr>
          <w:p w14:paraId="640984DA"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х</w:t>
            </w:r>
          </w:p>
        </w:tc>
        <w:tc>
          <w:tcPr>
            <w:tcW w:w="1116" w:type="dxa"/>
            <w:shd w:val="clear" w:color="auto" w:fill="auto"/>
            <w:vAlign w:val="center"/>
            <w:hideMark/>
          </w:tcPr>
          <w:p w14:paraId="5C3A7B6E"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х</w:t>
            </w:r>
          </w:p>
        </w:tc>
        <w:tc>
          <w:tcPr>
            <w:tcW w:w="1116" w:type="dxa"/>
            <w:shd w:val="clear" w:color="auto" w:fill="auto"/>
            <w:vAlign w:val="center"/>
            <w:hideMark/>
          </w:tcPr>
          <w:p w14:paraId="4A9E1BCD"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10,1</w:t>
            </w:r>
          </w:p>
        </w:tc>
        <w:tc>
          <w:tcPr>
            <w:tcW w:w="1116" w:type="dxa"/>
            <w:shd w:val="clear" w:color="auto" w:fill="auto"/>
            <w:vAlign w:val="center"/>
            <w:hideMark/>
          </w:tcPr>
          <w:p w14:paraId="2E9D7671"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x</w:t>
            </w:r>
          </w:p>
        </w:tc>
        <w:tc>
          <w:tcPr>
            <w:tcW w:w="851" w:type="dxa"/>
            <w:shd w:val="clear" w:color="auto" w:fill="auto"/>
            <w:noWrap/>
            <w:vAlign w:val="center"/>
            <w:hideMark/>
          </w:tcPr>
          <w:p w14:paraId="69D5A743" w14:textId="77777777" w:rsidR="00326EA1" w:rsidRPr="005210A7" w:rsidRDefault="00326EA1" w:rsidP="006C07C2">
            <w:pPr>
              <w:spacing w:after="0" w:line="240" w:lineRule="auto"/>
              <w:jc w:val="center"/>
              <w:rPr>
                <w:rFonts w:ascii="Times New Roman" w:hAnsi="Times New Roman" w:cs="Times New Roman"/>
                <w:sz w:val="24"/>
                <w:szCs w:val="24"/>
                <w:lang w:val="ru-RU"/>
              </w:rPr>
            </w:pPr>
          </w:p>
        </w:tc>
      </w:tr>
      <w:tr w:rsidR="00326EA1" w:rsidRPr="005210A7" w14:paraId="049F3063" w14:textId="77777777" w:rsidTr="006C07C2">
        <w:trPr>
          <w:trHeight w:val="300"/>
        </w:trPr>
        <w:tc>
          <w:tcPr>
            <w:tcW w:w="3134" w:type="dxa"/>
            <w:shd w:val="clear" w:color="auto" w:fill="auto"/>
            <w:noWrap/>
            <w:vAlign w:val="bottom"/>
            <w:hideMark/>
          </w:tcPr>
          <w:p w14:paraId="4A46FB58" w14:textId="77777777" w:rsidR="00326EA1" w:rsidRPr="005210A7" w:rsidRDefault="00326EA1" w:rsidP="006C07C2">
            <w:pPr>
              <w:spacing w:after="0" w:line="240" w:lineRule="auto"/>
              <w:rPr>
                <w:rFonts w:ascii="Times New Roman" w:hAnsi="Times New Roman" w:cs="Times New Roman"/>
                <w:sz w:val="24"/>
                <w:szCs w:val="24"/>
                <w:lang w:val="ru-RU"/>
              </w:rPr>
            </w:pPr>
            <w:r w:rsidRPr="005210A7">
              <w:rPr>
                <w:rFonts w:ascii="Times New Roman" w:hAnsi="Times New Roman" w:cs="Times New Roman"/>
                <w:sz w:val="24"/>
                <w:szCs w:val="24"/>
                <w:lang w:val="ru-RU"/>
              </w:rPr>
              <w:t>носки трикотажные машинного или ручного вязания, тыс. пар</w:t>
            </w:r>
          </w:p>
        </w:tc>
        <w:tc>
          <w:tcPr>
            <w:tcW w:w="1116" w:type="dxa"/>
            <w:shd w:val="clear" w:color="auto" w:fill="auto"/>
            <w:vAlign w:val="center"/>
            <w:hideMark/>
          </w:tcPr>
          <w:p w14:paraId="20252F12"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12047,80</w:t>
            </w:r>
          </w:p>
        </w:tc>
        <w:tc>
          <w:tcPr>
            <w:tcW w:w="1116" w:type="dxa"/>
            <w:shd w:val="clear" w:color="auto" w:fill="auto"/>
            <w:vAlign w:val="center"/>
            <w:hideMark/>
          </w:tcPr>
          <w:p w14:paraId="4D8B7FAF"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16688,50</w:t>
            </w:r>
          </w:p>
        </w:tc>
        <w:tc>
          <w:tcPr>
            <w:tcW w:w="1116" w:type="dxa"/>
            <w:shd w:val="clear" w:color="auto" w:fill="auto"/>
            <w:vAlign w:val="center"/>
            <w:hideMark/>
          </w:tcPr>
          <w:p w14:paraId="7BAE349D"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12212,00</w:t>
            </w:r>
          </w:p>
        </w:tc>
        <w:tc>
          <w:tcPr>
            <w:tcW w:w="1116" w:type="dxa"/>
            <w:shd w:val="clear" w:color="auto" w:fill="auto"/>
            <w:vAlign w:val="center"/>
            <w:hideMark/>
          </w:tcPr>
          <w:p w14:paraId="65255548"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12632,40</w:t>
            </w:r>
          </w:p>
        </w:tc>
        <w:tc>
          <w:tcPr>
            <w:tcW w:w="1116" w:type="dxa"/>
            <w:shd w:val="clear" w:color="auto" w:fill="auto"/>
            <w:vAlign w:val="center"/>
            <w:hideMark/>
          </w:tcPr>
          <w:p w14:paraId="64459AB9"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13936,40</w:t>
            </w:r>
          </w:p>
        </w:tc>
        <w:tc>
          <w:tcPr>
            <w:tcW w:w="851" w:type="dxa"/>
            <w:shd w:val="clear" w:color="auto" w:fill="auto"/>
            <w:noWrap/>
            <w:vAlign w:val="center"/>
            <w:hideMark/>
          </w:tcPr>
          <w:p w14:paraId="5D4D96CD"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1,16</w:t>
            </w:r>
          </w:p>
        </w:tc>
      </w:tr>
      <w:tr w:rsidR="00326EA1" w:rsidRPr="005210A7" w14:paraId="22F7B836" w14:textId="77777777" w:rsidTr="006C07C2">
        <w:trPr>
          <w:trHeight w:val="300"/>
        </w:trPr>
        <w:tc>
          <w:tcPr>
            <w:tcW w:w="3134" w:type="dxa"/>
            <w:shd w:val="clear" w:color="auto" w:fill="auto"/>
            <w:noWrap/>
            <w:vAlign w:val="bottom"/>
            <w:hideMark/>
          </w:tcPr>
          <w:p w14:paraId="6A0FE761" w14:textId="77777777" w:rsidR="00326EA1" w:rsidRPr="005210A7" w:rsidRDefault="00326EA1" w:rsidP="006C07C2">
            <w:pPr>
              <w:spacing w:after="0" w:line="240" w:lineRule="auto"/>
              <w:rPr>
                <w:rFonts w:ascii="Times New Roman" w:hAnsi="Times New Roman" w:cs="Times New Roman"/>
                <w:sz w:val="24"/>
                <w:szCs w:val="24"/>
                <w:lang w:val="ru-RU"/>
              </w:rPr>
            </w:pPr>
            <w:r w:rsidRPr="005210A7">
              <w:rPr>
                <w:rFonts w:ascii="Times New Roman" w:hAnsi="Times New Roman" w:cs="Times New Roman"/>
                <w:sz w:val="24"/>
                <w:szCs w:val="24"/>
                <w:lang w:val="ru-RU"/>
              </w:rPr>
              <w:t>свитеры, джемперы, пуловеры,  кардиганы, жилеты и изделия аналогичные, трикотажные, машинного или ручного вязания, тыс. штук</w:t>
            </w:r>
          </w:p>
        </w:tc>
        <w:tc>
          <w:tcPr>
            <w:tcW w:w="1116" w:type="dxa"/>
            <w:shd w:val="clear" w:color="auto" w:fill="auto"/>
            <w:vAlign w:val="center"/>
            <w:hideMark/>
          </w:tcPr>
          <w:p w14:paraId="7F2C74E3"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170,2</w:t>
            </w:r>
          </w:p>
        </w:tc>
        <w:tc>
          <w:tcPr>
            <w:tcW w:w="1116" w:type="dxa"/>
            <w:shd w:val="clear" w:color="auto" w:fill="auto"/>
            <w:vAlign w:val="center"/>
            <w:hideMark/>
          </w:tcPr>
          <w:p w14:paraId="678D23F2"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178,7</w:t>
            </w:r>
          </w:p>
        </w:tc>
        <w:tc>
          <w:tcPr>
            <w:tcW w:w="1116" w:type="dxa"/>
            <w:shd w:val="clear" w:color="auto" w:fill="auto"/>
            <w:vAlign w:val="center"/>
            <w:hideMark/>
          </w:tcPr>
          <w:p w14:paraId="2CA8E1F1"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126,4</w:t>
            </w:r>
          </w:p>
        </w:tc>
        <w:tc>
          <w:tcPr>
            <w:tcW w:w="1116" w:type="dxa"/>
            <w:shd w:val="clear" w:color="auto" w:fill="auto"/>
            <w:vAlign w:val="center"/>
            <w:hideMark/>
          </w:tcPr>
          <w:p w14:paraId="65F0AB06"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157,4</w:t>
            </w:r>
          </w:p>
        </w:tc>
        <w:tc>
          <w:tcPr>
            <w:tcW w:w="1116" w:type="dxa"/>
            <w:shd w:val="clear" w:color="auto" w:fill="auto"/>
            <w:vAlign w:val="center"/>
            <w:hideMark/>
          </w:tcPr>
          <w:p w14:paraId="5CDDE22A"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181,9</w:t>
            </w:r>
          </w:p>
        </w:tc>
        <w:tc>
          <w:tcPr>
            <w:tcW w:w="851" w:type="dxa"/>
            <w:shd w:val="clear" w:color="auto" w:fill="auto"/>
            <w:noWrap/>
            <w:vAlign w:val="center"/>
            <w:hideMark/>
          </w:tcPr>
          <w:p w14:paraId="473A4F0E"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1,07</w:t>
            </w:r>
          </w:p>
        </w:tc>
      </w:tr>
      <w:tr w:rsidR="00326EA1" w:rsidRPr="005210A7" w14:paraId="392B1994" w14:textId="77777777" w:rsidTr="006C07C2">
        <w:trPr>
          <w:trHeight w:val="300"/>
        </w:trPr>
        <w:tc>
          <w:tcPr>
            <w:tcW w:w="3134" w:type="dxa"/>
            <w:shd w:val="clear" w:color="auto" w:fill="auto"/>
            <w:noWrap/>
            <w:vAlign w:val="bottom"/>
            <w:hideMark/>
          </w:tcPr>
          <w:p w14:paraId="1462A738" w14:textId="77777777" w:rsidR="00326EA1" w:rsidRPr="005210A7" w:rsidRDefault="00326EA1" w:rsidP="006C07C2">
            <w:pPr>
              <w:spacing w:after="0" w:line="240" w:lineRule="auto"/>
              <w:rPr>
                <w:rFonts w:ascii="Times New Roman" w:hAnsi="Times New Roman" w:cs="Times New Roman"/>
                <w:sz w:val="24"/>
                <w:szCs w:val="24"/>
                <w:lang w:val="ru-RU"/>
              </w:rPr>
            </w:pPr>
            <w:r w:rsidRPr="005210A7">
              <w:rPr>
                <w:rFonts w:ascii="Times New Roman" w:hAnsi="Times New Roman" w:cs="Times New Roman"/>
                <w:sz w:val="24"/>
                <w:szCs w:val="24"/>
                <w:lang w:val="ru-RU"/>
              </w:rPr>
              <w:t>одежда верхняя трикотажная, машинного или ручного вязания, штук</w:t>
            </w:r>
          </w:p>
        </w:tc>
        <w:tc>
          <w:tcPr>
            <w:tcW w:w="1116" w:type="dxa"/>
            <w:shd w:val="clear" w:color="auto" w:fill="auto"/>
            <w:vAlign w:val="center"/>
            <w:hideMark/>
          </w:tcPr>
          <w:p w14:paraId="27B5BA48"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100668</w:t>
            </w:r>
          </w:p>
        </w:tc>
        <w:tc>
          <w:tcPr>
            <w:tcW w:w="1116" w:type="dxa"/>
            <w:shd w:val="clear" w:color="auto" w:fill="auto"/>
            <w:vAlign w:val="center"/>
            <w:hideMark/>
          </w:tcPr>
          <w:p w14:paraId="01B812B5"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158073</w:t>
            </w:r>
          </w:p>
        </w:tc>
        <w:tc>
          <w:tcPr>
            <w:tcW w:w="1116" w:type="dxa"/>
            <w:shd w:val="clear" w:color="auto" w:fill="auto"/>
            <w:vAlign w:val="center"/>
            <w:hideMark/>
          </w:tcPr>
          <w:p w14:paraId="0DB26639"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126328</w:t>
            </w:r>
          </w:p>
        </w:tc>
        <w:tc>
          <w:tcPr>
            <w:tcW w:w="1116" w:type="dxa"/>
            <w:shd w:val="clear" w:color="auto" w:fill="auto"/>
            <w:vAlign w:val="center"/>
            <w:hideMark/>
          </w:tcPr>
          <w:p w14:paraId="10086298"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146261</w:t>
            </w:r>
          </w:p>
        </w:tc>
        <w:tc>
          <w:tcPr>
            <w:tcW w:w="1116" w:type="dxa"/>
            <w:shd w:val="clear" w:color="auto" w:fill="auto"/>
            <w:vAlign w:val="center"/>
            <w:hideMark/>
          </w:tcPr>
          <w:p w14:paraId="2CBB0915"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200278</w:t>
            </w:r>
          </w:p>
        </w:tc>
        <w:tc>
          <w:tcPr>
            <w:tcW w:w="851" w:type="dxa"/>
            <w:shd w:val="clear" w:color="auto" w:fill="auto"/>
            <w:noWrap/>
            <w:vAlign w:val="center"/>
            <w:hideMark/>
          </w:tcPr>
          <w:p w14:paraId="1E583662"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1,99</w:t>
            </w:r>
          </w:p>
        </w:tc>
      </w:tr>
      <w:tr w:rsidR="00326EA1" w:rsidRPr="005210A7" w14:paraId="159CD9E5" w14:textId="77777777" w:rsidTr="006C07C2">
        <w:trPr>
          <w:trHeight w:val="300"/>
        </w:trPr>
        <w:tc>
          <w:tcPr>
            <w:tcW w:w="3134" w:type="dxa"/>
            <w:shd w:val="clear" w:color="auto" w:fill="auto"/>
            <w:noWrap/>
            <w:vAlign w:val="bottom"/>
            <w:hideMark/>
          </w:tcPr>
          <w:p w14:paraId="458123A6" w14:textId="77777777" w:rsidR="00326EA1" w:rsidRPr="005210A7" w:rsidRDefault="00326EA1" w:rsidP="006C07C2">
            <w:pPr>
              <w:spacing w:after="0" w:line="240" w:lineRule="auto"/>
              <w:rPr>
                <w:rFonts w:ascii="Times New Roman" w:hAnsi="Times New Roman" w:cs="Times New Roman"/>
                <w:sz w:val="24"/>
                <w:szCs w:val="24"/>
                <w:lang w:val="ru-RU"/>
              </w:rPr>
            </w:pPr>
            <w:r w:rsidRPr="005210A7">
              <w:rPr>
                <w:rFonts w:ascii="Times New Roman" w:hAnsi="Times New Roman" w:cs="Times New Roman"/>
                <w:sz w:val="24"/>
                <w:szCs w:val="24"/>
                <w:lang w:val="ru-RU"/>
              </w:rPr>
              <w:t>одежда верхняя прочая, кроме трикотажной, мужская и для мальчиков, штук</w:t>
            </w:r>
          </w:p>
        </w:tc>
        <w:tc>
          <w:tcPr>
            <w:tcW w:w="1116" w:type="dxa"/>
            <w:shd w:val="clear" w:color="auto" w:fill="auto"/>
            <w:vAlign w:val="center"/>
            <w:hideMark/>
          </w:tcPr>
          <w:p w14:paraId="06416BD4"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201362</w:t>
            </w:r>
          </w:p>
        </w:tc>
        <w:tc>
          <w:tcPr>
            <w:tcW w:w="1116" w:type="dxa"/>
            <w:shd w:val="clear" w:color="auto" w:fill="auto"/>
            <w:vAlign w:val="center"/>
            <w:hideMark/>
          </w:tcPr>
          <w:p w14:paraId="16D2534C"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246112</w:t>
            </w:r>
          </w:p>
        </w:tc>
        <w:tc>
          <w:tcPr>
            <w:tcW w:w="1116" w:type="dxa"/>
            <w:shd w:val="clear" w:color="auto" w:fill="auto"/>
            <w:vAlign w:val="center"/>
            <w:hideMark/>
          </w:tcPr>
          <w:p w14:paraId="1DD255B1"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176061</w:t>
            </w:r>
          </w:p>
        </w:tc>
        <w:tc>
          <w:tcPr>
            <w:tcW w:w="1116" w:type="dxa"/>
            <w:shd w:val="clear" w:color="auto" w:fill="auto"/>
            <w:vAlign w:val="center"/>
            <w:hideMark/>
          </w:tcPr>
          <w:p w14:paraId="292E1AEE"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211458</w:t>
            </w:r>
          </w:p>
        </w:tc>
        <w:tc>
          <w:tcPr>
            <w:tcW w:w="1116" w:type="dxa"/>
            <w:shd w:val="clear" w:color="auto" w:fill="auto"/>
            <w:vAlign w:val="center"/>
            <w:hideMark/>
          </w:tcPr>
          <w:p w14:paraId="68CBD5B4"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201200</w:t>
            </w:r>
          </w:p>
        </w:tc>
        <w:tc>
          <w:tcPr>
            <w:tcW w:w="851" w:type="dxa"/>
            <w:shd w:val="clear" w:color="auto" w:fill="auto"/>
            <w:noWrap/>
            <w:vAlign w:val="center"/>
            <w:hideMark/>
          </w:tcPr>
          <w:p w14:paraId="6ED251E6"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1,00</w:t>
            </w:r>
          </w:p>
        </w:tc>
      </w:tr>
      <w:tr w:rsidR="00326EA1" w:rsidRPr="005210A7" w14:paraId="1F8E29D3" w14:textId="77777777" w:rsidTr="006C07C2">
        <w:trPr>
          <w:trHeight w:val="300"/>
        </w:trPr>
        <w:tc>
          <w:tcPr>
            <w:tcW w:w="3134" w:type="dxa"/>
            <w:shd w:val="clear" w:color="auto" w:fill="auto"/>
            <w:noWrap/>
            <w:vAlign w:val="bottom"/>
            <w:hideMark/>
          </w:tcPr>
          <w:p w14:paraId="3D5FEAE7" w14:textId="77777777" w:rsidR="00326EA1" w:rsidRPr="005210A7" w:rsidRDefault="00326EA1" w:rsidP="006C07C2">
            <w:pPr>
              <w:spacing w:after="0" w:line="240" w:lineRule="auto"/>
              <w:rPr>
                <w:rFonts w:ascii="Times New Roman" w:hAnsi="Times New Roman" w:cs="Times New Roman"/>
                <w:sz w:val="24"/>
                <w:szCs w:val="24"/>
                <w:lang w:val="ru-RU"/>
              </w:rPr>
            </w:pPr>
            <w:r w:rsidRPr="005210A7">
              <w:rPr>
                <w:rFonts w:ascii="Times New Roman" w:hAnsi="Times New Roman" w:cs="Times New Roman"/>
                <w:sz w:val="24"/>
                <w:szCs w:val="24"/>
                <w:lang w:val="ru-RU"/>
              </w:rPr>
              <w:t>одежда верхняя прочая, кроме трикотажной, женская или для девочек, штук</w:t>
            </w:r>
          </w:p>
        </w:tc>
        <w:tc>
          <w:tcPr>
            <w:tcW w:w="1116" w:type="dxa"/>
            <w:shd w:val="clear" w:color="auto" w:fill="auto"/>
            <w:vAlign w:val="center"/>
            <w:hideMark/>
          </w:tcPr>
          <w:p w14:paraId="23C3690D"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184940</w:t>
            </w:r>
          </w:p>
        </w:tc>
        <w:tc>
          <w:tcPr>
            <w:tcW w:w="1116" w:type="dxa"/>
            <w:shd w:val="clear" w:color="auto" w:fill="auto"/>
            <w:vAlign w:val="center"/>
            <w:hideMark/>
          </w:tcPr>
          <w:p w14:paraId="1AA1D5FE"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256895</w:t>
            </w:r>
          </w:p>
        </w:tc>
        <w:tc>
          <w:tcPr>
            <w:tcW w:w="1116" w:type="dxa"/>
            <w:shd w:val="clear" w:color="auto" w:fill="auto"/>
            <w:vAlign w:val="center"/>
            <w:hideMark/>
          </w:tcPr>
          <w:p w14:paraId="4D9B2293"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184924</w:t>
            </w:r>
          </w:p>
        </w:tc>
        <w:tc>
          <w:tcPr>
            <w:tcW w:w="1116" w:type="dxa"/>
            <w:shd w:val="clear" w:color="auto" w:fill="auto"/>
            <w:vAlign w:val="center"/>
            <w:hideMark/>
          </w:tcPr>
          <w:p w14:paraId="538A4F2C"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162474</w:t>
            </w:r>
          </w:p>
        </w:tc>
        <w:tc>
          <w:tcPr>
            <w:tcW w:w="1116" w:type="dxa"/>
            <w:shd w:val="clear" w:color="auto" w:fill="auto"/>
            <w:vAlign w:val="center"/>
            <w:hideMark/>
          </w:tcPr>
          <w:p w14:paraId="7C0C28CB"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182428</w:t>
            </w:r>
          </w:p>
        </w:tc>
        <w:tc>
          <w:tcPr>
            <w:tcW w:w="851" w:type="dxa"/>
            <w:shd w:val="clear" w:color="auto" w:fill="auto"/>
            <w:noWrap/>
            <w:vAlign w:val="center"/>
            <w:hideMark/>
          </w:tcPr>
          <w:p w14:paraId="7985DD77"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0,99</w:t>
            </w:r>
          </w:p>
        </w:tc>
      </w:tr>
      <w:tr w:rsidR="00326EA1" w:rsidRPr="005210A7" w14:paraId="662F1851" w14:textId="77777777" w:rsidTr="006C07C2">
        <w:trPr>
          <w:trHeight w:val="300"/>
        </w:trPr>
        <w:tc>
          <w:tcPr>
            <w:tcW w:w="3134" w:type="dxa"/>
            <w:shd w:val="clear" w:color="auto" w:fill="auto"/>
            <w:noWrap/>
            <w:vAlign w:val="bottom"/>
            <w:hideMark/>
          </w:tcPr>
          <w:p w14:paraId="2BE7466A" w14:textId="77777777" w:rsidR="00326EA1" w:rsidRPr="005210A7" w:rsidRDefault="00326EA1" w:rsidP="006C07C2">
            <w:pPr>
              <w:spacing w:after="0" w:line="240" w:lineRule="auto"/>
              <w:rPr>
                <w:rFonts w:ascii="Times New Roman" w:hAnsi="Times New Roman" w:cs="Times New Roman"/>
                <w:sz w:val="24"/>
                <w:szCs w:val="24"/>
                <w:lang w:val="ru-RU"/>
              </w:rPr>
            </w:pPr>
            <w:r w:rsidRPr="005210A7">
              <w:rPr>
                <w:rFonts w:ascii="Times New Roman" w:hAnsi="Times New Roman" w:cs="Times New Roman"/>
                <w:sz w:val="24"/>
                <w:szCs w:val="24"/>
                <w:lang w:val="ru-RU"/>
              </w:rPr>
              <w:t>национальные костюмы, штук</w:t>
            </w:r>
          </w:p>
        </w:tc>
        <w:tc>
          <w:tcPr>
            <w:tcW w:w="1116" w:type="dxa"/>
            <w:shd w:val="clear" w:color="auto" w:fill="auto"/>
            <w:vAlign w:val="center"/>
            <w:hideMark/>
          </w:tcPr>
          <w:p w14:paraId="62852447"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9742</w:t>
            </w:r>
          </w:p>
        </w:tc>
        <w:tc>
          <w:tcPr>
            <w:tcW w:w="1116" w:type="dxa"/>
            <w:shd w:val="clear" w:color="auto" w:fill="auto"/>
            <w:vAlign w:val="center"/>
            <w:hideMark/>
          </w:tcPr>
          <w:p w14:paraId="28CD947B"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10660</w:t>
            </w:r>
          </w:p>
        </w:tc>
        <w:tc>
          <w:tcPr>
            <w:tcW w:w="1116" w:type="dxa"/>
            <w:shd w:val="clear" w:color="auto" w:fill="auto"/>
            <w:vAlign w:val="center"/>
            <w:hideMark/>
          </w:tcPr>
          <w:p w14:paraId="71C6009B"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10715</w:t>
            </w:r>
          </w:p>
        </w:tc>
        <w:tc>
          <w:tcPr>
            <w:tcW w:w="1116" w:type="dxa"/>
            <w:shd w:val="clear" w:color="auto" w:fill="auto"/>
            <w:vAlign w:val="center"/>
            <w:hideMark/>
          </w:tcPr>
          <w:p w14:paraId="541236EA"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8379</w:t>
            </w:r>
          </w:p>
        </w:tc>
        <w:tc>
          <w:tcPr>
            <w:tcW w:w="1116" w:type="dxa"/>
            <w:shd w:val="clear" w:color="auto" w:fill="auto"/>
            <w:vAlign w:val="center"/>
            <w:hideMark/>
          </w:tcPr>
          <w:p w14:paraId="59D18B8B"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7424</w:t>
            </w:r>
          </w:p>
        </w:tc>
        <w:tc>
          <w:tcPr>
            <w:tcW w:w="851" w:type="dxa"/>
            <w:shd w:val="clear" w:color="auto" w:fill="auto"/>
            <w:noWrap/>
            <w:vAlign w:val="center"/>
            <w:hideMark/>
          </w:tcPr>
          <w:p w14:paraId="56E339D9"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0,76</w:t>
            </w:r>
          </w:p>
        </w:tc>
      </w:tr>
      <w:tr w:rsidR="00326EA1" w:rsidRPr="005210A7" w14:paraId="7B8AEB0F" w14:textId="77777777" w:rsidTr="006C07C2">
        <w:trPr>
          <w:trHeight w:val="300"/>
        </w:trPr>
        <w:tc>
          <w:tcPr>
            <w:tcW w:w="3134" w:type="dxa"/>
            <w:shd w:val="clear" w:color="auto" w:fill="auto"/>
            <w:noWrap/>
            <w:vAlign w:val="bottom"/>
            <w:hideMark/>
          </w:tcPr>
          <w:p w14:paraId="37C4B724" w14:textId="77777777" w:rsidR="00326EA1" w:rsidRPr="005210A7" w:rsidRDefault="00326EA1" w:rsidP="006C07C2">
            <w:pPr>
              <w:spacing w:after="0" w:line="240" w:lineRule="auto"/>
              <w:rPr>
                <w:rFonts w:ascii="Times New Roman" w:hAnsi="Times New Roman" w:cs="Times New Roman"/>
                <w:sz w:val="24"/>
                <w:szCs w:val="24"/>
                <w:lang w:val="ru-RU"/>
              </w:rPr>
            </w:pPr>
            <w:r w:rsidRPr="005210A7">
              <w:rPr>
                <w:rFonts w:ascii="Times New Roman" w:hAnsi="Times New Roman" w:cs="Times New Roman"/>
                <w:sz w:val="24"/>
                <w:szCs w:val="24"/>
                <w:lang w:val="ru-RU"/>
              </w:rPr>
              <w:t>шляпы и уборы головные, тыс. тенге</w:t>
            </w:r>
          </w:p>
        </w:tc>
        <w:tc>
          <w:tcPr>
            <w:tcW w:w="1116" w:type="dxa"/>
            <w:shd w:val="clear" w:color="auto" w:fill="auto"/>
            <w:vAlign w:val="center"/>
            <w:hideMark/>
          </w:tcPr>
          <w:p w14:paraId="10B2A025"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649259</w:t>
            </w:r>
          </w:p>
        </w:tc>
        <w:tc>
          <w:tcPr>
            <w:tcW w:w="1116" w:type="dxa"/>
            <w:shd w:val="clear" w:color="auto" w:fill="auto"/>
            <w:vAlign w:val="center"/>
            <w:hideMark/>
          </w:tcPr>
          <w:p w14:paraId="2FB66A88"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932984</w:t>
            </w:r>
          </w:p>
        </w:tc>
        <w:tc>
          <w:tcPr>
            <w:tcW w:w="1116" w:type="dxa"/>
            <w:shd w:val="clear" w:color="auto" w:fill="auto"/>
            <w:vAlign w:val="center"/>
            <w:hideMark/>
          </w:tcPr>
          <w:p w14:paraId="0421BB00"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1282686</w:t>
            </w:r>
          </w:p>
        </w:tc>
        <w:tc>
          <w:tcPr>
            <w:tcW w:w="1116" w:type="dxa"/>
            <w:shd w:val="clear" w:color="auto" w:fill="auto"/>
            <w:vAlign w:val="center"/>
            <w:hideMark/>
          </w:tcPr>
          <w:p w14:paraId="1D0FAF71"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1477493</w:t>
            </w:r>
          </w:p>
        </w:tc>
        <w:tc>
          <w:tcPr>
            <w:tcW w:w="1116" w:type="dxa"/>
            <w:shd w:val="clear" w:color="auto" w:fill="auto"/>
            <w:vAlign w:val="center"/>
            <w:hideMark/>
          </w:tcPr>
          <w:p w14:paraId="7DCA3D9E"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1432337</w:t>
            </w:r>
          </w:p>
        </w:tc>
        <w:tc>
          <w:tcPr>
            <w:tcW w:w="851" w:type="dxa"/>
            <w:shd w:val="clear" w:color="auto" w:fill="auto"/>
            <w:noWrap/>
            <w:vAlign w:val="center"/>
            <w:hideMark/>
          </w:tcPr>
          <w:p w14:paraId="52AABFBF"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2,21</w:t>
            </w:r>
          </w:p>
        </w:tc>
      </w:tr>
      <w:tr w:rsidR="00326EA1" w:rsidRPr="005210A7" w14:paraId="3833F0DF" w14:textId="77777777" w:rsidTr="006C07C2">
        <w:trPr>
          <w:trHeight w:val="300"/>
        </w:trPr>
        <w:tc>
          <w:tcPr>
            <w:tcW w:w="3134" w:type="dxa"/>
            <w:shd w:val="clear" w:color="auto" w:fill="auto"/>
            <w:noWrap/>
            <w:vAlign w:val="bottom"/>
            <w:hideMark/>
          </w:tcPr>
          <w:p w14:paraId="1B689523" w14:textId="77777777" w:rsidR="00326EA1" w:rsidRPr="005210A7" w:rsidRDefault="00326EA1" w:rsidP="006C07C2">
            <w:pPr>
              <w:spacing w:after="0" w:line="240" w:lineRule="auto"/>
              <w:rPr>
                <w:rFonts w:ascii="Times New Roman" w:hAnsi="Times New Roman" w:cs="Times New Roman"/>
                <w:sz w:val="24"/>
                <w:szCs w:val="24"/>
                <w:lang w:val="ru-RU"/>
              </w:rPr>
            </w:pPr>
            <w:r w:rsidRPr="005210A7">
              <w:rPr>
                <w:rFonts w:ascii="Times New Roman" w:hAnsi="Times New Roman" w:cs="Times New Roman"/>
                <w:sz w:val="24"/>
                <w:szCs w:val="24"/>
                <w:lang w:val="ru-RU"/>
              </w:rPr>
              <w:t>пальто и полупальто, шубы из меха натурального, штук</w:t>
            </w:r>
          </w:p>
        </w:tc>
        <w:tc>
          <w:tcPr>
            <w:tcW w:w="1116" w:type="dxa"/>
            <w:shd w:val="clear" w:color="auto" w:fill="auto"/>
            <w:vAlign w:val="center"/>
            <w:hideMark/>
          </w:tcPr>
          <w:p w14:paraId="162E2EC4"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221</w:t>
            </w:r>
          </w:p>
        </w:tc>
        <w:tc>
          <w:tcPr>
            <w:tcW w:w="1116" w:type="dxa"/>
            <w:shd w:val="clear" w:color="auto" w:fill="auto"/>
            <w:vAlign w:val="center"/>
            <w:hideMark/>
          </w:tcPr>
          <w:p w14:paraId="04C4E0E2"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219</w:t>
            </w:r>
          </w:p>
        </w:tc>
        <w:tc>
          <w:tcPr>
            <w:tcW w:w="1116" w:type="dxa"/>
            <w:shd w:val="clear" w:color="auto" w:fill="auto"/>
            <w:vAlign w:val="center"/>
            <w:hideMark/>
          </w:tcPr>
          <w:p w14:paraId="0FF4031D"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135</w:t>
            </w:r>
          </w:p>
        </w:tc>
        <w:tc>
          <w:tcPr>
            <w:tcW w:w="1116" w:type="dxa"/>
            <w:shd w:val="clear" w:color="auto" w:fill="auto"/>
            <w:vAlign w:val="center"/>
            <w:hideMark/>
          </w:tcPr>
          <w:p w14:paraId="1F282E2D"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x</w:t>
            </w:r>
          </w:p>
        </w:tc>
        <w:tc>
          <w:tcPr>
            <w:tcW w:w="1116" w:type="dxa"/>
            <w:shd w:val="clear" w:color="auto" w:fill="auto"/>
            <w:vAlign w:val="center"/>
            <w:hideMark/>
          </w:tcPr>
          <w:p w14:paraId="6380487E"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x</w:t>
            </w:r>
          </w:p>
        </w:tc>
        <w:tc>
          <w:tcPr>
            <w:tcW w:w="851" w:type="dxa"/>
            <w:shd w:val="clear" w:color="auto" w:fill="auto"/>
            <w:noWrap/>
            <w:vAlign w:val="center"/>
            <w:hideMark/>
          </w:tcPr>
          <w:p w14:paraId="4B69E2F0" w14:textId="77777777" w:rsidR="00326EA1" w:rsidRPr="005210A7" w:rsidRDefault="00326EA1" w:rsidP="006C07C2">
            <w:pPr>
              <w:spacing w:after="0" w:line="240" w:lineRule="auto"/>
              <w:jc w:val="center"/>
              <w:rPr>
                <w:rFonts w:ascii="Times New Roman" w:hAnsi="Times New Roman" w:cs="Times New Roman"/>
                <w:sz w:val="24"/>
                <w:szCs w:val="24"/>
                <w:lang w:val="ru-RU"/>
              </w:rPr>
            </w:pPr>
          </w:p>
        </w:tc>
      </w:tr>
      <w:tr w:rsidR="00326EA1" w:rsidRPr="005210A7" w14:paraId="0FBC8010" w14:textId="77777777" w:rsidTr="006C07C2">
        <w:trPr>
          <w:trHeight w:val="300"/>
        </w:trPr>
        <w:tc>
          <w:tcPr>
            <w:tcW w:w="3134" w:type="dxa"/>
            <w:shd w:val="clear" w:color="auto" w:fill="auto"/>
            <w:noWrap/>
            <w:vAlign w:val="bottom"/>
            <w:hideMark/>
          </w:tcPr>
          <w:p w14:paraId="3BAC7321" w14:textId="77777777" w:rsidR="00326EA1" w:rsidRPr="005210A7" w:rsidRDefault="00326EA1" w:rsidP="006C07C2">
            <w:pPr>
              <w:spacing w:after="0" w:line="240" w:lineRule="auto"/>
              <w:rPr>
                <w:rFonts w:ascii="Times New Roman" w:hAnsi="Times New Roman" w:cs="Times New Roman"/>
                <w:sz w:val="24"/>
                <w:szCs w:val="24"/>
                <w:lang w:val="ru-RU"/>
              </w:rPr>
            </w:pPr>
            <w:r w:rsidRPr="005210A7">
              <w:rPr>
                <w:rFonts w:ascii="Times New Roman" w:hAnsi="Times New Roman" w:cs="Times New Roman"/>
                <w:sz w:val="24"/>
                <w:szCs w:val="24"/>
                <w:lang w:val="ru-RU"/>
              </w:rPr>
              <w:t>полушубки, бекеши, тулупы из меха натурального, штук</w:t>
            </w:r>
          </w:p>
        </w:tc>
        <w:tc>
          <w:tcPr>
            <w:tcW w:w="1116" w:type="dxa"/>
            <w:shd w:val="clear" w:color="auto" w:fill="auto"/>
            <w:vAlign w:val="center"/>
            <w:hideMark/>
          </w:tcPr>
          <w:p w14:paraId="61C983D7"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5377</w:t>
            </w:r>
          </w:p>
        </w:tc>
        <w:tc>
          <w:tcPr>
            <w:tcW w:w="1116" w:type="dxa"/>
            <w:shd w:val="clear" w:color="auto" w:fill="auto"/>
            <w:vAlign w:val="center"/>
            <w:hideMark/>
          </w:tcPr>
          <w:p w14:paraId="0AD3BA8E"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6935</w:t>
            </w:r>
          </w:p>
        </w:tc>
        <w:tc>
          <w:tcPr>
            <w:tcW w:w="1116" w:type="dxa"/>
            <w:shd w:val="clear" w:color="auto" w:fill="auto"/>
            <w:vAlign w:val="center"/>
            <w:hideMark/>
          </w:tcPr>
          <w:p w14:paraId="77A89F31"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3598</w:t>
            </w:r>
          </w:p>
        </w:tc>
        <w:tc>
          <w:tcPr>
            <w:tcW w:w="1116" w:type="dxa"/>
            <w:shd w:val="clear" w:color="auto" w:fill="auto"/>
            <w:vAlign w:val="center"/>
            <w:hideMark/>
          </w:tcPr>
          <w:p w14:paraId="1AF01131"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3555</w:t>
            </w:r>
          </w:p>
        </w:tc>
        <w:tc>
          <w:tcPr>
            <w:tcW w:w="1116" w:type="dxa"/>
            <w:shd w:val="clear" w:color="auto" w:fill="auto"/>
            <w:vAlign w:val="center"/>
            <w:hideMark/>
          </w:tcPr>
          <w:p w14:paraId="06D037FB" w14:textId="77777777" w:rsidR="00326EA1" w:rsidRPr="005210A7" w:rsidRDefault="00326EA1" w:rsidP="006C07C2">
            <w:pPr>
              <w:spacing w:after="0" w:line="240" w:lineRule="auto"/>
              <w:jc w:val="right"/>
              <w:rPr>
                <w:rFonts w:ascii="Times New Roman" w:hAnsi="Times New Roman" w:cs="Times New Roman"/>
                <w:sz w:val="24"/>
                <w:szCs w:val="24"/>
                <w:lang w:val="ru-RU"/>
              </w:rPr>
            </w:pPr>
            <w:r w:rsidRPr="005210A7">
              <w:rPr>
                <w:rFonts w:ascii="Times New Roman" w:hAnsi="Times New Roman" w:cs="Times New Roman"/>
                <w:sz w:val="24"/>
                <w:szCs w:val="24"/>
                <w:lang w:val="ru-RU"/>
              </w:rPr>
              <w:t>4615</w:t>
            </w:r>
          </w:p>
        </w:tc>
        <w:tc>
          <w:tcPr>
            <w:tcW w:w="851" w:type="dxa"/>
            <w:shd w:val="clear" w:color="auto" w:fill="auto"/>
            <w:noWrap/>
            <w:vAlign w:val="center"/>
            <w:hideMark/>
          </w:tcPr>
          <w:p w14:paraId="7D004DFB"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0,86</w:t>
            </w:r>
          </w:p>
        </w:tc>
      </w:tr>
      <w:tr w:rsidR="00326EA1" w:rsidRPr="00112A62" w14:paraId="30D6540F" w14:textId="77777777" w:rsidTr="006C07C2">
        <w:trPr>
          <w:trHeight w:val="300"/>
        </w:trPr>
        <w:tc>
          <w:tcPr>
            <w:tcW w:w="9565" w:type="dxa"/>
            <w:gridSpan w:val="7"/>
            <w:shd w:val="clear" w:color="auto" w:fill="auto"/>
            <w:noWrap/>
            <w:vAlign w:val="bottom"/>
          </w:tcPr>
          <w:p w14:paraId="4D898C40" w14:textId="77777777" w:rsidR="00326EA1" w:rsidRPr="005210A7" w:rsidRDefault="00326EA1" w:rsidP="006C07C2">
            <w:pPr>
              <w:spacing w:after="0" w:line="240" w:lineRule="auto"/>
              <w:jc w:val="both"/>
              <w:rPr>
                <w:rFonts w:ascii="Times New Roman" w:hAnsi="Times New Roman" w:cs="Times New Roman"/>
                <w:sz w:val="24"/>
                <w:szCs w:val="24"/>
                <w:lang w:val="ru-RU"/>
              </w:rPr>
            </w:pPr>
            <w:r w:rsidRPr="00F84980">
              <w:rPr>
                <w:rFonts w:ascii="Times New Roman" w:hAnsi="Times New Roman" w:cs="Times New Roman"/>
                <w:sz w:val="24"/>
                <w:szCs w:val="28"/>
                <w:shd w:val="clear" w:color="auto" w:fill="FFFFFF"/>
                <w:lang w:val="ru-RU"/>
              </w:rPr>
              <w:t>Примечание – составлено автором по данным Бюро статистики АСПиР РК [</w:t>
            </w:r>
            <w:r>
              <w:rPr>
                <w:rFonts w:ascii="Times New Roman" w:hAnsi="Times New Roman" w:cs="Times New Roman"/>
                <w:sz w:val="24"/>
                <w:szCs w:val="28"/>
                <w:shd w:val="clear" w:color="auto" w:fill="FFFFFF"/>
                <w:lang w:val="ru-RU"/>
              </w:rPr>
              <w:t>133</w:t>
            </w:r>
            <w:r w:rsidRPr="00F84980">
              <w:rPr>
                <w:rFonts w:ascii="Times New Roman" w:hAnsi="Times New Roman" w:cs="Times New Roman"/>
                <w:sz w:val="24"/>
                <w:szCs w:val="28"/>
                <w:shd w:val="clear" w:color="auto" w:fill="FFFFFF"/>
                <w:lang w:val="ru-RU"/>
              </w:rPr>
              <w:t>]</w:t>
            </w:r>
          </w:p>
        </w:tc>
      </w:tr>
    </w:tbl>
    <w:p w14:paraId="29639100" w14:textId="77777777" w:rsidR="00326EA1" w:rsidRDefault="00326EA1" w:rsidP="00326EA1">
      <w:pPr>
        <w:spacing w:after="0" w:line="240" w:lineRule="auto"/>
        <w:ind w:firstLine="709"/>
        <w:jc w:val="both"/>
        <w:rPr>
          <w:rFonts w:ascii="Times New Roman" w:hAnsi="Times New Roman" w:cs="Times New Roman"/>
          <w:sz w:val="28"/>
          <w:szCs w:val="28"/>
          <w:lang w:val="ru-RU"/>
        </w:rPr>
      </w:pPr>
    </w:p>
    <w:p w14:paraId="7E0B6645" w14:textId="69E1C38E" w:rsidR="00C176CA" w:rsidRDefault="00C176CA" w:rsidP="00326EA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Исходя из таблицы видно, что в швейной промышленности за 2018-2022 гг. значительный рост дало производство шляп и головных уборов (в 2,21 раз), а также </w:t>
      </w:r>
      <w:r w:rsidR="00120D31">
        <w:rPr>
          <w:rFonts w:ascii="Times New Roman" w:hAnsi="Times New Roman" w:cs="Times New Roman"/>
          <w:sz w:val="28"/>
          <w:szCs w:val="28"/>
          <w:lang w:val="ru-RU"/>
        </w:rPr>
        <w:t>производство верхней трикотажной одежды и машинного или ручного вязания (в 2 раза).</w:t>
      </w:r>
    </w:p>
    <w:p w14:paraId="3DC98210" w14:textId="092BA31D" w:rsidR="00120D31" w:rsidRDefault="00120D31" w:rsidP="00326EA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Уменьшилось производство </w:t>
      </w:r>
      <w:r w:rsidRPr="00120D31">
        <w:rPr>
          <w:rFonts w:ascii="Times New Roman" w:hAnsi="Times New Roman" w:cs="Times New Roman"/>
          <w:sz w:val="28"/>
          <w:szCs w:val="28"/>
          <w:lang w:val="ru-RU"/>
        </w:rPr>
        <w:t xml:space="preserve">колгот трикотажных машинного или ручного вязания </w:t>
      </w:r>
      <w:r>
        <w:rPr>
          <w:rFonts w:ascii="Times New Roman" w:hAnsi="Times New Roman" w:cs="Times New Roman"/>
          <w:sz w:val="28"/>
          <w:szCs w:val="28"/>
          <w:lang w:val="ru-RU"/>
        </w:rPr>
        <w:t xml:space="preserve">в 2022 году по сравнению с 2018 годом </w:t>
      </w:r>
      <w:r w:rsidRPr="00120D31">
        <w:rPr>
          <w:rFonts w:ascii="Times New Roman" w:hAnsi="Times New Roman" w:cs="Times New Roman"/>
          <w:sz w:val="28"/>
          <w:szCs w:val="28"/>
          <w:lang w:val="ru-RU"/>
        </w:rPr>
        <w:t xml:space="preserve">на 30%, а также национальных костюмов </w:t>
      </w:r>
      <w:r>
        <w:rPr>
          <w:rFonts w:ascii="Times New Roman" w:hAnsi="Times New Roman" w:cs="Times New Roman"/>
          <w:sz w:val="28"/>
          <w:szCs w:val="28"/>
          <w:lang w:val="ru-RU"/>
        </w:rPr>
        <w:t xml:space="preserve">– </w:t>
      </w:r>
      <w:r w:rsidRPr="00120D31">
        <w:rPr>
          <w:rFonts w:ascii="Times New Roman" w:hAnsi="Times New Roman" w:cs="Times New Roman"/>
          <w:sz w:val="28"/>
          <w:szCs w:val="28"/>
          <w:lang w:val="ru-RU"/>
        </w:rPr>
        <w:t>на</w:t>
      </w:r>
      <w:r>
        <w:rPr>
          <w:rFonts w:ascii="Times New Roman" w:hAnsi="Times New Roman" w:cs="Times New Roman"/>
          <w:sz w:val="28"/>
          <w:szCs w:val="28"/>
          <w:lang w:val="ru-RU"/>
        </w:rPr>
        <w:t xml:space="preserve"> </w:t>
      </w:r>
      <w:r w:rsidRPr="00120D31">
        <w:rPr>
          <w:rFonts w:ascii="Times New Roman" w:hAnsi="Times New Roman" w:cs="Times New Roman"/>
          <w:sz w:val="28"/>
          <w:szCs w:val="28"/>
          <w:lang w:val="ru-RU"/>
        </w:rPr>
        <w:t>25%.</w:t>
      </w:r>
    </w:p>
    <w:p w14:paraId="6BBE86C3" w14:textId="588DBB70" w:rsidR="00326EA1" w:rsidRPr="005210A7" w:rsidRDefault="00120D31" w:rsidP="00326EA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Динамика объемов производства</w:t>
      </w:r>
      <w:r w:rsidR="00326EA1" w:rsidRPr="005210A7">
        <w:rPr>
          <w:rFonts w:ascii="Times New Roman" w:hAnsi="Times New Roman" w:cs="Times New Roman"/>
          <w:sz w:val="28"/>
          <w:szCs w:val="28"/>
          <w:lang w:val="ru-RU"/>
        </w:rPr>
        <w:t xml:space="preserve"> кожаной и относящейся к ней продукции</w:t>
      </w:r>
      <w:r>
        <w:rPr>
          <w:rFonts w:ascii="Times New Roman" w:hAnsi="Times New Roman" w:cs="Times New Roman"/>
          <w:sz w:val="28"/>
          <w:szCs w:val="28"/>
          <w:lang w:val="ru-RU"/>
        </w:rPr>
        <w:t xml:space="preserve"> представлена в таблице 1</w:t>
      </w:r>
      <w:r w:rsidR="003C491D">
        <w:rPr>
          <w:rFonts w:ascii="Times New Roman" w:hAnsi="Times New Roman" w:cs="Times New Roman"/>
          <w:sz w:val="28"/>
          <w:szCs w:val="28"/>
          <w:lang w:val="ru-RU"/>
        </w:rPr>
        <w:t>5</w:t>
      </w:r>
      <w:r>
        <w:rPr>
          <w:rFonts w:ascii="Times New Roman" w:hAnsi="Times New Roman" w:cs="Times New Roman"/>
          <w:sz w:val="28"/>
          <w:szCs w:val="28"/>
          <w:lang w:val="ru-RU"/>
        </w:rPr>
        <w:t>.</w:t>
      </w:r>
    </w:p>
    <w:p w14:paraId="0744D7E9" w14:textId="77777777" w:rsidR="00326EA1" w:rsidRDefault="00326EA1" w:rsidP="00326EA1">
      <w:pPr>
        <w:spacing w:after="0" w:line="240" w:lineRule="auto"/>
        <w:ind w:firstLine="709"/>
        <w:jc w:val="both"/>
        <w:rPr>
          <w:rFonts w:ascii="Times New Roman" w:hAnsi="Times New Roman" w:cs="Times New Roman"/>
          <w:sz w:val="28"/>
          <w:szCs w:val="28"/>
          <w:lang w:val="ru-RU"/>
        </w:rPr>
      </w:pPr>
    </w:p>
    <w:p w14:paraId="771BBCDD" w14:textId="0DF68F4D" w:rsidR="00326EA1" w:rsidRPr="005210A7" w:rsidRDefault="00120D31" w:rsidP="00120D31">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w:t>
      </w:r>
      <w:r w:rsidR="003C491D">
        <w:rPr>
          <w:rFonts w:ascii="Times New Roman" w:hAnsi="Times New Roman" w:cs="Times New Roman"/>
          <w:sz w:val="28"/>
          <w:szCs w:val="28"/>
          <w:lang w:val="ru-RU"/>
        </w:rPr>
        <w:t>5</w:t>
      </w:r>
      <w:r>
        <w:rPr>
          <w:rFonts w:ascii="Times New Roman" w:hAnsi="Times New Roman" w:cs="Times New Roman"/>
          <w:sz w:val="28"/>
          <w:szCs w:val="28"/>
          <w:lang w:val="ru-RU"/>
        </w:rPr>
        <w:t xml:space="preserve"> - </w:t>
      </w:r>
      <w:r w:rsidR="00326EA1" w:rsidRPr="005210A7">
        <w:rPr>
          <w:rFonts w:ascii="Times New Roman" w:hAnsi="Times New Roman" w:cs="Times New Roman"/>
          <w:sz w:val="28"/>
          <w:szCs w:val="28"/>
          <w:lang w:val="ru-RU"/>
        </w:rPr>
        <w:t>Производство кожаной и относящейся к ней продукции</w:t>
      </w:r>
    </w:p>
    <w:p w14:paraId="7E296577" w14:textId="77777777" w:rsidR="00326EA1" w:rsidRDefault="00326EA1" w:rsidP="00326EA1">
      <w:pPr>
        <w:spacing w:after="0" w:line="240" w:lineRule="auto"/>
        <w:jc w:val="both"/>
        <w:rPr>
          <w:rFonts w:ascii="Times New Roman" w:hAnsi="Times New Roman" w:cs="Times New Roman"/>
          <w:sz w:val="28"/>
          <w:szCs w:val="28"/>
          <w:lang w:val="ru-RU"/>
        </w:rPr>
      </w:pPr>
    </w:p>
    <w:tbl>
      <w:tblPr>
        <w:tblW w:w="95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3"/>
        <w:gridCol w:w="992"/>
        <w:gridCol w:w="992"/>
        <w:gridCol w:w="889"/>
        <w:gridCol w:w="992"/>
        <w:gridCol w:w="993"/>
        <w:gridCol w:w="851"/>
      </w:tblGrid>
      <w:tr w:rsidR="00326EA1" w:rsidRPr="005210A7" w14:paraId="7E7620F0" w14:textId="77777777" w:rsidTr="00120D31">
        <w:trPr>
          <w:trHeight w:val="315"/>
        </w:trPr>
        <w:tc>
          <w:tcPr>
            <w:tcW w:w="3843" w:type="dxa"/>
            <w:shd w:val="clear" w:color="auto" w:fill="auto"/>
            <w:noWrap/>
            <w:vAlign w:val="bottom"/>
            <w:hideMark/>
          </w:tcPr>
          <w:p w14:paraId="152677C0" w14:textId="77777777" w:rsidR="00326EA1" w:rsidRPr="005210A7" w:rsidRDefault="00326EA1" w:rsidP="006C07C2">
            <w:pPr>
              <w:spacing w:after="0" w:line="240" w:lineRule="auto"/>
              <w:rPr>
                <w:rFonts w:ascii="Times New Roman" w:hAnsi="Times New Roman" w:cs="Times New Roman"/>
                <w:sz w:val="24"/>
                <w:szCs w:val="24"/>
                <w:lang w:val="ru-RU"/>
              </w:rPr>
            </w:pPr>
          </w:p>
        </w:tc>
        <w:tc>
          <w:tcPr>
            <w:tcW w:w="992" w:type="dxa"/>
            <w:shd w:val="clear" w:color="auto" w:fill="auto"/>
            <w:vAlign w:val="center"/>
            <w:hideMark/>
          </w:tcPr>
          <w:p w14:paraId="7FCCBB6A"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2018</w:t>
            </w:r>
          </w:p>
        </w:tc>
        <w:tc>
          <w:tcPr>
            <w:tcW w:w="992" w:type="dxa"/>
            <w:shd w:val="clear" w:color="auto" w:fill="auto"/>
            <w:vAlign w:val="center"/>
            <w:hideMark/>
          </w:tcPr>
          <w:p w14:paraId="6C3EDA53"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2019</w:t>
            </w:r>
          </w:p>
        </w:tc>
        <w:tc>
          <w:tcPr>
            <w:tcW w:w="889" w:type="dxa"/>
            <w:shd w:val="clear" w:color="auto" w:fill="auto"/>
            <w:vAlign w:val="center"/>
            <w:hideMark/>
          </w:tcPr>
          <w:p w14:paraId="424A95EB"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2020</w:t>
            </w:r>
          </w:p>
        </w:tc>
        <w:tc>
          <w:tcPr>
            <w:tcW w:w="992" w:type="dxa"/>
            <w:shd w:val="clear" w:color="auto" w:fill="auto"/>
            <w:vAlign w:val="center"/>
            <w:hideMark/>
          </w:tcPr>
          <w:p w14:paraId="42662446"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2021</w:t>
            </w:r>
          </w:p>
        </w:tc>
        <w:tc>
          <w:tcPr>
            <w:tcW w:w="993" w:type="dxa"/>
            <w:shd w:val="clear" w:color="auto" w:fill="auto"/>
            <w:vAlign w:val="center"/>
            <w:hideMark/>
          </w:tcPr>
          <w:p w14:paraId="638A6B57" w14:textId="77777777" w:rsidR="00326EA1" w:rsidRPr="005210A7" w:rsidRDefault="00326EA1" w:rsidP="006C07C2">
            <w:pPr>
              <w:spacing w:after="0" w:line="240" w:lineRule="auto"/>
              <w:jc w:val="center"/>
              <w:rPr>
                <w:rFonts w:ascii="Times New Roman" w:hAnsi="Times New Roman" w:cs="Times New Roman"/>
                <w:sz w:val="24"/>
                <w:szCs w:val="24"/>
                <w:lang w:val="ru-RU"/>
              </w:rPr>
            </w:pPr>
            <w:r w:rsidRPr="005210A7">
              <w:rPr>
                <w:rFonts w:ascii="Times New Roman" w:hAnsi="Times New Roman" w:cs="Times New Roman"/>
                <w:sz w:val="24"/>
                <w:szCs w:val="24"/>
                <w:lang w:val="ru-RU"/>
              </w:rPr>
              <w:t>2022</w:t>
            </w:r>
          </w:p>
        </w:tc>
        <w:tc>
          <w:tcPr>
            <w:tcW w:w="851" w:type="dxa"/>
            <w:shd w:val="clear" w:color="auto" w:fill="auto"/>
            <w:noWrap/>
            <w:vAlign w:val="center"/>
            <w:hideMark/>
          </w:tcPr>
          <w:p w14:paraId="5044E79C" w14:textId="77777777" w:rsidR="00326EA1" w:rsidRPr="005210A7" w:rsidRDefault="00326EA1" w:rsidP="006C07C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2022/ 2018, инд.</w:t>
            </w:r>
          </w:p>
        </w:tc>
      </w:tr>
      <w:tr w:rsidR="00326EA1" w:rsidRPr="005210A7" w14:paraId="3A7BE24C" w14:textId="77777777" w:rsidTr="00120D31">
        <w:trPr>
          <w:trHeight w:val="300"/>
        </w:trPr>
        <w:tc>
          <w:tcPr>
            <w:tcW w:w="3843" w:type="dxa"/>
            <w:shd w:val="clear" w:color="auto" w:fill="auto"/>
            <w:vAlign w:val="center"/>
            <w:hideMark/>
          </w:tcPr>
          <w:p w14:paraId="14DA8C27" w14:textId="638FC94E" w:rsidR="00326EA1" w:rsidRPr="005210A7" w:rsidRDefault="00326EA1" w:rsidP="00120D31">
            <w:pPr>
              <w:spacing w:after="0" w:line="240" w:lineRule="auto"/>
              <w:ind w:left="54"/>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lang w:val="ru-RU"/>
              </w:rPr>
              <w:t>кожа из шкур скота крупного рогатого или шкур животных семейства лошадиных, без</w:t>
            </w:r>
            <w:r w:rsidR="00120D31">
              <w:rPr>
                <w:rFonts w:ascii="Times New Roman" w:eastAsia="Times New Roman" w:hAnsi="Times New Roman" w:cs="Times New Roman"/>
                <w:color w:val="000000"/>
                <w:sz w:val="24"/>
                <w:szCs w:val="24"/>
                <w:lang w:val="ru-RU"/>
              </w:rPr>
              <w:t xml:space="preserve"> </w:t>
            </w:r>
            <w:r w:rsidRPr="00842770">
              <w:rPr>
                <w:rFonts w:ascii="Times New Roman" w:eastAsia="Times New Roman" w:hAnsi="Times New Roman" w:cs="Times New Roman"/>
                <w:color w:val="000000"/>
                <w:sz w:val="24"/>
                <w:szCs w:val="24"/>
                <w:lang w:val="ru-RU"/>
              </w:rPr>
              <w:t>волосяного покрова, тыс. кв. дм</w:t>
            </w:r>
          </w:p>
        </w:tc>
        <w:tc>
          <w:tcPr>
            <w:tcW w:w="992" w:type="dxa"/>
            <w:shd w:val="clear" w:color="auto" w:fill="auto"/>
            <w:vAlign w:val="center"/>
            <w:hideMark/>
          </w:tcPr>
          <w:p w14:paraId="1F3F7C7A"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144989,3</w:t>
            </w:r>
          </w:p>
        </w:tc>
        <w:tc>
          <w:tcPr>
            <w:tcW w:w="992" w:type="dxa"/>
            <w:shd w:val="clear" w:color="auto" w:fill="auto"/>
            <w:vAlign w:val="center"/>
            <w:hideMark/>
          </w:tcPr>
          <w:p w14:paraId="619712A9"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102348</w:t>
            </w:r>
          </w:p>
        </w:tc>
        <w:tc>
          <w:tcPr>
            <w:tcW w:w="889" w:type="dxa"/>
            <w:shd w:val="clear" w:color="auto" w:fill="auto"/>
            <w:vAlign w:val="center"/>
            <w:hideMark/>
          </w:tcPr>
          <w:p w14:paraId="7BB3BC07"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84352,4</w:t>
            </w:r>
          </w:p>
        </w:tc>
        <w:tc>
          <w:tcPr>
            <w:tcW w:w="992" w:type="dxa"/>
            <w:shd w:val="clear" w:color="auto" w:fill="auto"/>
            <w:vAlign w:val="center"/>
            <w:hideMark/>
          </w:tcPr>
          <w:p w14:paraId="39414231"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124128,3</w:t>
            </w:r>
          </w:p>
        </w:tc>
        <w:tc>
          <w:tcPr>
            <w:tcW w:w="993" w:type="dxa"/>
            <w:shd w:val="clear" w:color="auto" w:fill="auto"/>
            <w:vAlign w:val="center"/>
            <w:hideMark/>
          </w:tcPr>
          <w:p w14:paraId="17952FFD"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144784,6</w:t>
            </w:r>
          </w:p>
        </w:tc>
        <w:tc>
          <w:tcPr>
            <w:tcW w:w="851" w:type="dxa"/>
            <w:shd w:val="clear" w:color="auto" w:fill="auto"/>
            <w:noWrap/>
            <w:vAlign w:val="center"/>
            <w:hideMark/>
          </w:tcPr>
          <w:p w14:paraId="515EBCC0"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1,00</w:t>
            </w:r>
          </w:p>
        </w:tc>
      </w:tr>
      <w:tr w:rsidR="00326EA1" w:rsidRPr="005210A7" w14:paraId="19D3C18E" w14:textId="77777777" w:rsidTr="00120D31">
        <w:trPr>
          <w:trHeight w:val="300"/>
        </w:trPr>
        <w:tc>
          <w:tcPr>
            <w:tcW w:w="3843" w:type="dxa"/>
            <w:shd w:val="clear" w:color="auto" w:fill="auto"/>
            <w:noWrap/>
            <w:vAlign w:val="center"/>
            <w:hideMark/>
          </w:tcPr>
          <w:p w14:paraId="3DA56190" w14:textId="77777777" w:rsidR="00326EA1" w:rsidRPr="005210A7" w:rsidRDefault="00326EA1" w:rsidP="00120D31">
            <w:pPr>
              <w:spacing w:after="0" w:line="240" w:lineRule="auto"/>
              <w:ind w:left="54"/>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lang w:val="ru-RU"/>
              </w:rPr>
              <w:t>шкуры меховые, дубленые или выделанные, тыс. кв. дм</w:t>
            </w:r>
          </w:p>
        </w:tc>
        <w:tc>
          <w:tcPr>
            <w:tcW w:w="992" w:type="dxa"/>
            <w:shd w:val="clear" w:color="auto" w:fill="auto"/>
            <w:vAlign w:val="center"/>
            <w:hideMark/>
          </w:tcPr>
          <w:p w14:paraId="0C9CB6FE" w14:textId="54FEDBEB"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5821,3</w:t>
            </w:r>
          </w:p>
        </w:tc>
        <w:tc>
          <w:tcPr>
            <w:tcW w:w="992" w:type="dxa"/>
            <w:shd w:val="clear" w:color="auto" w:fill="auto"/>
            <w:vAlign w:val="center"/>
            <w:hideMark/>
          </w:tcPr>
          <w:p w14:paraId="7324F467"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3006,2</w:t>
            </w:r>
          </w:p>
        </w:tc>
        <w:tc>
          <w:tcPr>
            <w:tcW w:w="889" w:type="dxa"/>
            <w:shd w:val="clear" w:color="auto" w:fill="auto"/>
            <w:vAlign w:val="center"/>
            <w:hideMark/>
          </w:tcPr>
          <w:p w14:paraId="6BC11438" w14:textId="25ECE4ED"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5305,0</w:t>
            </w:r>
          </w:p>
        </w:tc>
        <w:tc>
          <w:tcPr>
            <w:tcW w:w="992" w:type="dxa"/>
            <w:shd w:val="clear" w:color="auto" w:fill="auto"/>
            <w:vAlign w:val="center"/>
            <w:hideMark/>
          </w:tcPr>
          <w:p w14:paraId="69318B79" w14:textId="0C170D86"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4025,4</w:t>
            </w:r>
          </w:p>
        </w:tc>
        <w:tc>
          <w:tcPr>
            <w:tcW w:w="993" w:type="dxa"/>
            <w:shd w:val="clear" w:color="auto" w:fill="auto"/>
            <w:vAlign w:val="center"/>
            <w:hideMark/>
          </w:tcPr>
          <w:p w14:paraId="2CC086C9" w14:textId="6B6E94B6"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3412,4</w:t>
            </w:r>
          </w:p>
        </w:tc>
        <w:tc>
          <w:tcPr>
            <w:tcW w:w="851" w:type="dxa"/>
            <w:shd w:val="clear" w:color="auto" w:fill="auto"/>
            <w:noWrap/>
            <w:vAlign w:val="center"/>
            <w:hideMark/>
          </w:tcPr>
          <w:p w14:paraId="70FFA116"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0,59</w:t>
            </w:r>
          </w:p>
        </w:tc>
      </w:tr>
      <w:tr w:rsidR="00326EA1" w:rsidRPr="005210A7" w14:paraId="746C9A69" w14:textId="77777777" w:rsidTr="00120D31">
        <w:trPr>
          <w:trHeight w:val="300"/>
        </w:trPr>
        <w:tc>
          <w:tcPr>
            <w:tcW w:w="3843" w:type="dxa"/>
            <w:shd w:val="clear" w:color="auto" w:fill="auto"/>
            <w:noWrap/>
            <w:vAlign w:val="center"/>
            <w:hideMark/>
          </w:tcPr>
          <w:p w14:paraId="6BB5221A" w14:textId="77777777" w:rsidR="00326EA1" w:rsidRPr="005210A7" w:rsidRDefault="00326EA1" w:rsidP="00120D31">
            <w:pPr>
              <w:spacing w:after="0" w:line="240" w:lineRule="auto"/>
              <w:ind w:left="54"/>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lang w:val="ru-RU"/>
              </w:rPr>
              <w:t>овчина меховая, тыс. кв. дм</w:t>
            </w:r>
          </w:p>
        </w:tc>
        <w:tc>
          <w:tcPr>
            <w:tcW w:w="992" w:type="dxa"/>
            <w:shd w:val="clear" w:color="auto" w:fill="auto"/>
            <w:vAlign w:val="center"/>
            <w:hideMark/>
          </w:tcPr>
          <w:p w14:paraId="1EEA1E28" w14:textId="74C4D58D"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5187,0</w:t>
            </w:r>
          </w:p>
        </w:tc>
        <w:tc>
          <w:tcPr>
            <w:tcW w:w="992" w:type="dxa"/>
            <w:shd w:val="clear" w:color="auto" w:fill="auto"/>
            <w:vAlign w:val="center"/>
            <w:hideMark/>
          </w:tcPr>
          <w:p w14:paraId="1693AECA"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2930,5</w:t>
            </w:r>
          </w:p>
        </w:tc>
        <w:tc>
          <w:tcPr>
            <w:tcW w:w="889" w:type="dxa"/>
            <w:shd w:val="clear" w:color="auto" w:fill="auto"/>
            <w:vAlign w:val="center"/>
            <w:hideMark/>
          </w:tcPr>
          <w:p w14:paraId="3AA52F16" w14:textId="7505A62C"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4883,5</w:t>
            </w:r>
          </w:p>
        </w:tc>
        <w:tc>
          <w:tcPr>
            <w:tcW w:w="992" w:type="dxa"/>
            <w:shd w:val="clear" w:color="auto" w:fill="auto"/>
            <w:vAlign w:val="center"/>
            <w:hideMark/>
          </w:tcPr>
          <w:p w14:paraId="6E0C1F34" w14:textId="579472D1"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3518,4</w:t>
            </w:r>
          </w:p>
        </w:tc>
        <w:tc>
          <w:tcPr>
            <w:tcW w:w="993" w:type="dxa"/>
            <w:shd w:val="clear" w:color="auto" w:fill="auto"/>
            <w:vAlign w:val="center"/>
            <w:hideMark/>
          </w:tcPr>
          <w:p w14:paraId="62160147" w14:textId="0C4BEB74"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2549,4</w:t>
            </w:r>
          </w:p>
        </w:tc>
        <w:tc>
          <w:tcPr>
            <w:tcW w:w="851" w:type="dxa"/>
            <w:shd w:val="clear" w:color="auto" w:fill="auto"/>
            <w:noWrap/>
            <w:vAlign w:val="center"/>
            <w:hideMark/>
          </w:tcPr>
          <w:p w14:paraId="013BF682"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0,49</w:t>
            </w:r>
          </w:p>
        </w:tc>
      </w:tr>
      <w:tr w:rsidR="00326EA1" w:rsidRPr="005210A7" w14:paraId="6D6D1E21" w14:textId="77777777" w:rsidTr="00120D31">
        <w:trPr>
          <w:trHeight w:val="300"/>
        </w:trPr>
        <w:tc>
          <w:tcPr>
            <w:tcW w:w="3843" w:type="dxa"/>
            <w:shd w:val="clear" w:color="auto" w:fill="auto"/>
            <w:noWrap/>
            <w:vAlign w:val="center"/>
            <w:hideMark/>
          </w:tcPr>
          <w:p w14:paraId="056CAF67" w14:textId="348AC19B" w:rsidR="00326EA1" w:rsidRPr="005210A7" w:rsidRDefault="000A25A9" w:rsidP="000A25A9">
            <w:pPr>
              <w:spacing w:after="0" w:line="240" w:lineRule="auto"/>
              <w:ind w:left="54"/>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lang w:val="ru-RU"/>
              </w:rPr>
              <w:t>Ч</w:t>
            </w:r>
            <w:r w:rsidR="00326EA1" w:rsidRPr="00842770">
              <w:rPr>
                <w:rFonts w:ascii="Times New Roman" w:eastAsia="Times New Roman" w:hAnsi="Times New Roman" w:cs="Times New Roman"/>
                <w:color w:val="000000"/>
                <w:sz w:val="24"/>
                <w:szCs w:val="24"/>
                <w:lang w:val="ru-RU"/>
              </w:rPr>
              <w:t>емоданы</w:t>
            </w:r>
            <w:r>
              <w:rPr>
                <w:rFonts w:ascii="Times New Roman" w:eastAsia="Times New Roman" w:hAnsi="Times New Roman" w:cs="Times New Roman"/>
                <w:color w:val="000000"/>
                <w:sz w:val="24"/>
                <w:szCs w:val="24"/>
                <w:lang w:val="ru-RU"/>
              </w:rPr>
              <w:t>*</w:t>
            </w:r>
            <w:r w:rsidR="00326EA1" w:rsidRPr="00842770">
              <w:rPr>
                <w:rFonts w:ascii="Times New Roman" w:eastAsia="Times New Roman" w:hAnsi="Times New Roman" w:cs="Times New Roman"/>
                <w:color w:val="000000"/>
                <w:sz w:val="24"/>
                <w:szCs w:val="24"/>
                <w:lang w:val="ru-RU"/>
              </w:rPr>
              <w:t>, тыс. штук</w:t>
            </w:r>
          </w:p>
        </w:tc>
        <w:tc>
          <w:tcPr>
            <w:tcW w:w="992" w:type="dxa"/>
            <w:shd w:val="clear" w:color="auto" w:fill="auto"/>
            <w:vAlign w:val="center"/>
            <w:hideMark/>
          </w:tcPr>
          <w:p w14:paraId="3591A7A9"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27,5</w:t>
            </w:r>
          </w:p>
        </w:tc>
        <w:tc>
          <w:tcPr>
            <w:tcW w:w="992" w:type="dxa"/>
            <w:shd w:val="clear" w:color="auto" w:fill="auto"/>
            <w:vAlign w:val="center"/>
            <w:hideMark/>
          </w:tcPr>
          <w:p w14:paraId="2FD9BC70"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46,6</w:t>
            </w:r>
          </w:p>
        </w:tc>
        <w:tc>
          <w:tcPr>
            <w:tcW w:w="889" w:type="dxa"/>
            <w:shd w:val="clear" w:color="auto" w:fill="auto"/>
            <w:vAlign w:val="center"/>
            <w:hideMark/>
          </w:tcPr>
          <w:p w14:paraId="4F1ED773"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39</w:t>
            </w:r>
          </w:p>
        </w:tc>
        <w:tc>
          <w:tcPr>
            <w:tcW w:w="992" w:type="dxa"/>
            <w:shd w:val="clear" w:color="auto" w:fill="auto"/>
            <w:vAlign w:val="center"/>
            <w:hideMark/>
          </w:tcPr>
          <w:p w14:paraId="6D3C2A8B"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65,8</w:t>
            </w:r>
          </w:p>
        </w:tc>
        <w:tc>
          <w:tcPr>
            <w:tcW w:w="993" w:type="dxa"/>
            <w:shd w:val="clear" w:color="auto" w:fill="auto"/>
            <w:vAlign w:val="center"/>
            <w:hideMark/>
          </w:tcPr>
          <w:p w14:paraId="3839198C"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68</w:t>
            </w:r>
          </w:p>
        </w:tc>
        <w:tc>
          <w:tcPr>
            <w:tcW w:w="851" w:type="dxa"/>
            <w:shd w:val="clear" w:color="auto" w:fill="auto"/>
            <w:noWrap/>
            <w:vAlign w:val="center"/>
            <w:hideMark/>
          </w:tcPr>
          <w:p w14:paraId="0195DDDD"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2,47</w:t>
            </w:r>
          </w:p>
        </w:tc>
      </w:tr>
      <w:tr w:rsidR="00326EA1" w:rsidRPr="005210A7" w14:paraId="025617B1" w14:textId="77777777" w:rsidTr="00120D31">
        <w:trPr>
          <w:trHeight w:val="300"/>
        </w:trPr>
        <w:tc>
          <w:tcPr>
            <w:tcW w:w="3843" w:type="dxa"/>
            <w:shd w:val="clear" w:color="auto" w:fill="auto"/>
            <w:noWrap/>
            <w:vAlign w:val="center"/>
            <w:hideMark/>
          </w:tcPr>
          <w:p w14:paraId="0E29D6B2" w14:textId="77777777" w:rsidR="00326EA1" w:rsidRPr="005210A7" w:rsidRDefault="00326EA1" w:rsidP="00120D31">
            <w:pPr>
              <w:spacing w:after="0" w:line="240" w:lineRule="auto"/>
              <w:ind w:left="54"/>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lang w:val="ru-RU"/>
              </w:rPr>
              <w:t xml:space="preserve">обувь, кроме спортивной, защитной </w:t>
            </w:r>
            <w:r>
              <w:rPr>
                <w:rFonts w:ascii="Times New Roman" w:eastAsia="Times New Roman" w:hAnsi="Times New Roman" w:cs="Times New Roman"/>
                <w:color w:val="000000"/>
                <w:sz w:val="24"/>
                <w:szCs w:val="24"/>
                <w:lang w:val="ru-RU"/>
              </w:rPr>
              <w:t>и о</w:t>
            </w:r>
            <w:r w:rsidRPr="00842770">
              <w:rPr>
                <w:rFonts w:ascii="Times New Roman" w:eastAsia="Times New Roman" w:hAnsi="Times New Roman" w:cs="Times New Roman"/>
                <w:color w:val="000000"/>
                <w:sz w:val="24"/>
                <w:szCs w:val="24"/>
                <w:lang w:val="ru-RU"/>
              </w:rPr>
              <w:t>ртопедической, тыс. пар</w:t>
            </w:r>
          </w:p>
        </w:tc>
        <w:tc>
          <w:tcPr>
            <w:tcW w:w="992" w:type="dxa"/>
            <w:shd w:val="clear" w:color="auto" w:fill="auto"/>
            <w:vAlign w:val="center"/>
            <w:hideMark/>
          </w:tcPr>
          <w:p w14:paraId="761E2F85" w14:textId="78D38245"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1155,3</w:t>
            </w:r>
          </w:p>
        </w:tc>
        <w:tc>
          <w:tcPr>
            <w:tcW w:w="992" w:type="dxa"/>
            <w:shd w:val="clear" w:color="auto" w:fill="auto"/>
            <w:vAlign w:val="center"/>
            <w:hideMark/>
          </w:tcPr>
          <w:p w14:paraId="7F11FEBE"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1377,6</w:t>
            </w:r>
          </w:p>
        </w:tc>
        <w:tc>
          <w:tcPr>
            <w:tcW w:w="889" w:type="dxa"/>
            <w:shd w:val="clear" w:color="auto" w:fill="auto"/>
            <w:vAlign w:val="center"/>
            <w:hideMark/>
          </w:tcPr>
          <w:p w14:paraId="7066C1C5" w14:textId="65398042"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1499,0</w:t>
            </w:r>
          </w:p>
        </w:tc>
        <w:tc>
          <w:tcPr>
            <w:tcW w:w="992" w:type="dxa"/>
            <w:shd w:val="clear" w:color="auto" w:fill="auto"/>
            <w:vAlign w:val="center"/>
            <w:hideMark/>
          </w:tcPr>
          <w:p w14:paraId="3124A16C" w14:textId="69FA5318"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1317,0</w:t>
            </w:r>
          </w:p>
        </w:tc>
        <w:tc>
          <w:tcPr>
            <w:tcW w:w="993" w:type="dxa"/>
            <w:shd w:val="clear" w:color="auto" w:fill="auto"/>
            <w:vAlign w:val="center"/>
            <w:hideMark/>
          </w:tcPr>
          <w:p w14:paraId="655173A4" w14:textId="4352A7DF"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1849,2</w:t>
            </w:r>
          </w:p>
        </w:tc>
        <w:tc>
          <w:tcPr>
            <w:tcW w:w="851" w:type="dxa"/>
            <w:shd w:val="clear" w:color="auto" w:fill="auto"/>
            <w:noWrap/>
            <w:vAlign w:val="center"/>
            <w:hideMark/>
          </w:tcPr>
          <w:p w14:paraId="00CE3864"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1,60</w:t>
            </w:r>
          </w:p>
        </w:tc>
      </w:tr>
      <w:tr w:rsidR="00326EA1" w:rsidRPr="005210A7" w14:paraId="5F1330C3" w14:textId="77777777" w:rsidTr="00120D31">
        <w:trPr>
          <w:trHeight w:val="300"/>
        </w:trPr>
        <w:tc>
          <w:tcPr>
            <w:tcW w:w="3843" w:type="dxa"/>
            <w:shd w:val="clear" w:color="auto" w:fill="auto"/>
            <w:noWrap/>
            <w:vAlign w:val="center"/>
            <w:hideMark/>
          </w:tcPr>
          <w:p w14:paraId="3BD7A018" w14:textId="77777777" w:rsidR="00326EA1" w:rsidRPr="005210A7" w:rsidRDefault="00326EA1" w:rsidP="00120D31">
            <w:pPr>
              <w:spacing w:after="0" w:line="240" w:lineRule="auto"/>
              <w:ind w:left="54"/>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lang w:val="ru-RU"/>
              </w:rPr>
              <w:t>обувь с подошвой и верхом из резины или материалов полимерных, кроме обуви водонепроницаемой или спортивной, тыс. пар</w:t>
            </w:r>
          </w:p>
        </w:tc>
        <w:tc>
          <w:tcPr>
            <w:tcW w:w="992" w:type="dxa"/>
            <w:shd w:val="clear" w:color="auto" w:fill="auto"/>
            <w:vAlign w:val="center"/>
            <w:hideMark/>
          </w:tcPr>
          <w:p w14:paraId="5A257FEF"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218,1</w:t>
            </w:r>
          </w:p>
        </w:tc>
        <w:tc>
          <w:tcPr>
            <w:tcW w:w="992" w:type="dxa"/>
            <w:shd w:val="clear" w:color="auto" w:fill="auto"/>
            <w:vAlign w:val="center"/>
            <w:hideMark/>
          </w:tcPr>
          <w:p w14:paraId="6BA9E2CA"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430,5</w:t>
            </w:r>
          </w:p>
        </w:tc>
        <w:tc>
          <w:tcPr>
            <w:tcW w:w="889" w:type="dxa"/>
            <w:shd w:val="clear" w:color="auto" w:fill="auto"/>
            <w:vAlign w:val="center"/>
            <w:hideMark/>
          </w:tcPr>
          <w:p w14:paraId="6F6E5FF5"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329,9</w:t>
            </w:r>
          </w:p>
        </w:tc>
        <w:tc>
          <w:tcPr>
            <w:tcW w:w="992" w:type="dxa"/>
            <w:shd w:val="clear" w:color="auto" w:fill="auto"/>
            <w:vAlign w:val="center"/>
            <w:hideMark/>
          </w:tcPr>
          <w:p w14:paraId="78642E84"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215,2</w:t>
            </w:r>
          </w:p>
        </w:tc>
        <w:tc>
          <w:tcPr>
            <w:tcW w:w="993" w:type="dxa"/>
            <w:shd w:val="clear" w:color="auto" w:fill="auto"/>
            <w:vAlign w:val="center"/>
            <w:hideMark/>
          </w:tcPr>
          <w:p w14:paraId="3659692D"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288,4</w:t>
            </w:r>
          </w:p>
        </w:tc>
        <w:tc>
          <w:tcPr>
            <w:tcW w:w="851" w:type="dxa"/>
            <w:shd w:val="clear" w:color="auto" w:fill="auto"/>
            <w:noWrap/>
            <w:vAlign w:val="center"/>
            <w:hideMark/>
          </w:tcPr>
          <w:p w14:paraId="1F24BA7E"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1,32</w:t>
            </w:r>
          </w:p>
        </w:tc>
      </w:tr>
      <w:tr w:rsidR="00326EA1" w:rsidRPr="005210A7" w14:paraId="5D8A7412" w14:textId="77777777" w:rsidTr="00120D31">
        <w:trPr>
          <w:trHeight w:val="300"/>
        </w:trPr>
        <w:tc>
          <w:tcPr>
            <w:tcW w:w="3843" w:type="dxa"/>
            <w:shd w:val="clear" w:color="auto" w:fill="auto"/>
            <w:noWrap/>
            <w:vAlign w:val="center"/>
            <w:hideMark/>
          </w:tcPr>
          <w:p w14:paraId="7E42A37E" w14:textId="2AC92420" w:rsidR="00326EA1" w:rsidRPr="005210A7" w:rsidRDefault="00326EA1" w:rsidP="000A25A9">
            <w:pPr>
              <w:spacing w:after="0" w:line="240" w:lineRule="auto"/>
              <w:ind w:left="54"/>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lang w:val="ru-RU"/>
              </w:rPr>
              <w:t>обувь с верхом из кожи</w:t>
            </w:r>
            <w:r w:rsidR="000A25A9">
              <w:rPr>
                <w:rFonts w:ascii="Times New Roman" w:eastAsia="Times New Roman" w:hAnsi="Times New Roman" w:cs="Times New Roman"/>
                <w:color w:val="000000"/>
                <w:sz w:val="24"/>
                <w:szCs w:val="24"/>
                <w:lang w:val="ru-RU"/>
              </w:rPr>
              <w:t>**</w:t>
            </w:r>
            <w:r w:rsidRPr="00842770">
              <w:rPr>
                <w:rFonts w:ascii="Times New Roman" w:eastAsia="Times New Roman" w:hAnsi="Times New Roman" w:cs="Times New Roman"/>
                <w:color w:val="000000"/>
                <w:sz w:val="24"/>
                <w:szCs w:val="24"/>
                <w:lang w:val="ru-RU"/>
              </w:rPr>
              <w:t>, тыс. пар</w:t>
            </w:r>
          </w:p>
        </w:tc>
        <w:tc>
          <w:tcPr>
            <w:tcW w:w="992" w:type="dxa"/>
            <w:shd w:val="clear" w:color="auto" w:fill="auto"/>
            <w:vAlign w:val="center"/>
            <w:hideMark/>
          </w:tcPr>
          <w:p w14:paraId="5D87263D"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855,9</w:t>
            </w:r>
          </w:p>
        </w:tc>
        <w:tc>
          <w:tcPr>
            <w:tcW w:w="992" w:type="dxa"/>
            <w:shd w:val="clear" w:color="auto" w:fill="auto"/>
            <w:vAlign w:val="center"/>
            <w:hideMark/>
          </w:tcPr>
          <w:p w14:paraId="24D2C99A"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919,4</w:t>
            </w:r>
          </w:p>
        </w:tc>
        <w:tc>
          <w:tcPr>
            <w:tcW w:w="889" w:type="dxa"/>
            <w:shd w:val="clear" w:color="auto" w:fill="auto"/>
            <w:vAlign w:val="center"/>
            <w:hideMark/>
          </w:tcPr>
          <w:p w14:paraId="458CF1CF" w14:textId="3E416DE5"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1072,6</w:t>
            </w:r>
          </w:p>
        </w:tc>
        <w:tc>
          <w:tcPr>
            <w:tcW w:w="992" w:type="dxa"/>
            <w:shd w:val="clear" w:color="auto" w:fill="auto"/>
            <w:vAlign w:val="center"/>
            <w:hideMark/>
          </w:tcPr>
          <w:p w14:paraId="4B257C5F" w14:textId="6F21C4C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1020,7</w:t>
            </w:r>
          </w:p>
        </w:tc>
        <w:tc>
          <w:tcPr>
            <w:tcW w:w="993" w:type="dxa"/>
            <w:shd w:val="clear" w:color="auto" w:fill="auto"/>
            <w:vAlign w:val="center"/>
            <w:hideMark/>
          </w:tcPr>
          <w:p w14:paraId="7821311C" w14:textId="7D86F748"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1202,5</w:t>
            </w:r>
          </w:p>
        </w:tc>
        <w:tc>
          <w:tcPr>
            <w:tcW w:w="851" w:type="dxa"/>
            <w:shd w:val="clear" w:color="auto" w:fill="auto"/>
            <w:noWrap/>
            <w:vAlign w:val="center"/>
            <w:hideMark/>
          </w:tcPr>
          <w:p w14:paraId="2C65EEE4"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1,40</w:t>
            </w:r>
          </w:p>
        </w:tc>
      </w:tr>
      <w:tr w:rsidR="00326EA1" w:rsidRPr="005210A7" w14:paraId="142633C4" w14:textId="77777777" w:rsidTr="00120D31">
        <w:trPr>
          <w:trHeight w:val="300"/>
        </w:trPr>
        <w:tc>
          <w:tcPr>
            <w:tcW w:w="3843" w:type="dxa"/>
            <w:shd w:val="clear" w:color="auto" w:fill="auto"/>
            <w:noWrap/>
            <w:vAlign w:val="center"/>
            <w:hideMark/>
          </w:tcPr>
          <w:p w14:paraId="2393CF2D" w14:textId="77777777" w:rsidR="00326EA1" w:rsidRPr="005210A7" w:rsidRDefault="00326EA1" w:rsidP="00120D31">
            <w:pPr>
              <w:spacing w:after="0" w:line="240" w:lineRule="auto"/>
              <w:ind w:left="54"/>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lang w:val="ru-RU"/>
              </w:rPr>
              <w:t>обувь с верхом из материалов текстильных, кроме обуви спортивной, тыс. пар</w:t>
            </w:r>
          </w:p>
        </w:tc>
        <w:tc>
          <w:tcPr>
            <w:tcW w:w="992" w:type="dxa"/>
            <w:shd w:val="clear" w:color="auto" w:fill="auto"/>
            <w:vAlign w:val="center"/>
            <w:hideMark/>
          </w:tcPr>
          <w:p w14:paraId="787FB5C1"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0,1</w:t>
            </w:r>
          </w:p>
        </w:tc>
        <w:tc>
          <w:tcPr>
            <w:tcW w:w="992" w:type="dxa"/>
            <w:shd w:val="clear" w:color="auto" w:fill="auto"/>
            <w:vAlign w:val="center"/>
            <w:hideMark/>
          </w:tcPr>
          <w:p w14:paraId="566CA718"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х</w:t>
            </w:r>
          </w:p>
        </w:tc>
        <w:tc>
          <w:tcPr>
            <w:tcW w:w="889" w:type="dxa"/>
            <w:shd w:val="clear" w:color="auto" w:fill="auto"/>
            <w:vAlign w:val="center"/>
            <w:hideMark/>
          </w:tcPr>
          <w:p w14:paraId="215338D5"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w:t>
            </w:r>
          </w:p>
        </w:tc>
        <w:tc>
          <w:tcPr>
            <w:tcW w:w="992" w:type="dxa"/>
            <w:shd w:val="clear" w:color="auto" w:fill="auto"/>
            <w:vAlign w:val="center"/>
            <w:hideMark/>
          </w:tcPr>
          <w:p w14:paraId="10B8198D"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0,2</w:t>
            </w:r>
          </w:p>
        </w:tc>
        <w:tc>
          <w:tcPr>
            <w:tcW w:w="993" w:type="dxa"/>
            <w:shd w:val="clear" w:color="auto" w:fill="auto"/>
            <w:vAlign w:val="center"/>
            <w:hideMark/>
          </w:tcPr>
          <w:p w14:paraId="01B8E55B"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28,5</w:t>
            </w:r>
          </w:p>
        </w:tc>
        <w:tc>
          <w:tcPr>
            <w:tcW w:w="851" w:type="dxa"/>
            <w:shd w:val="clear" w:color="auto" w:fill="auto"/>
            <w:noWrap/>
            <w:vAlign w:val="center"/>
            <w:hideMark/>
          </w:tcPr>
          <w:p w14:paraId="2D439134" w14:textId="77777777" w:rsidR="00326EA1" w:rsidRPr="005210A7" w:rsidRDefault="00326EA1" w:rsidP="00120D31">
            <w:pPr>
              <w:spacing w:after="0" w:line="240" w:lineRule="auto"/>
              <w:jc w:val="center"/>
              <w:rPr>
                <w:rFonts w:ascii="Times New Roman" w:hAnsi="Times New Roman" w:cs="Times New Roman"/>
                <w:sz w:val="24"/>
                <w:szCs w:val="24"/>
                <w:lang w:val="ru-RU"/>
              </w:rPr>
            </w:pPr>
          </w:p>
        </w:tc>
      </w:tr>
      <w:tr w:rsidR="00326EA1" w:rsidRPr="005210A7" w14:paraId="70C2434A" w14:textId="77777777" w:rsidTr="00120D31">
        <w:trPr>
          <w:trHeight w:val="300"/>
        </w:trPr>
        <w:tc>
          <w:tcPr>
            <w:tcW w:w="3843" w:type="dxa"/>
            <w:shd w:val="clear" w:color="auto" w:fill="auto"/>
            <w:noWrap/>
            <w:vAlign w:val="center"/>
            <w:hideMark/>
          </w:tcPr>
          <w:p w14:paraId="189C8F57" w14:textId="08B5DB46" w:rsidR="00326EA1" w:rsidRPr="005210A7" w:rsidRDefault="00326EA1" w:rsidP="00120D31">
            <w:pPr>
              <w:spacing w:after="0" w:line="240" w:lineRule="auto"/>
              <w:ind w:left="54"/>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lang w:val="ru-RU"/>
              </w:rPr>
              <w:t>обувь защитная и прочая, не</w:t>
            </w:r>
            <w:r w:rsidR="00120D31">
              <w:rPr>
                <w:rFonts w:ascii="Times New Roman" w:eastAsia="Times New Roman" w:hAnsi="Times New Roman" w:cs="Times New Roman"/>
                <w:color w:val="000000"/>
                <w:sz w:val="24"/>
                <w:szCs w:val="24"/>
                <w:lang w:val="ru-RU"/>
              </w:rPr>
              <w:t xml:space="preserve"> </w:t>
            </w:r>
            <w:r w:rsidRPr="00842770">
              <w:rPr>
                <w:rFonts w:ascii="Times New Roman" w:eastAsia="Times New Roman" w:hAnsi="Times New Roman" w:cs="Times New Roman"/>
                <w:color w:val="000000"/>
                <w:sz w:val="24"/>
                <w:szCs w:val="24"/>
                <w:lang w:val="ru-RU"/>
              </w:rPr>
              <w:t>включенная в другие группировки, тыс. пар</w:t>
            </w:r>
          </w:p>
        </w:tc>
        <w:tc>
          <w:tcPr>
            <w:tcW w:w="992" w:type="dxa"/>
            <w:shd w:val="clear" w:color="auto" w:fill="auto"/>
            <w:vAlign w:val="center"/>
            <w:hideMark/>
          </w:tcPr>
          <w:p w14:paraId="4933CBBB"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98,4</w:t>
            </w:r>
          </w:p>
        </w:tc>
        <w:tc>
          <w:tcPr>
            <w:tcW w:w="992" w:type="dxa"/>
            <w:shd w:val="clear" w:color="auto" w:fill="auto"/>
            <w:vAlign w:val="center"/>
            <w:hideMark/>
          </w:tcPr>
          <w:p w14:paraId="631B9794"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98,3</w:t>
            </w:r>
          </w:p>
        </w:tc>
        <w:tc>
          <w:tcPr>
            <w:tcW w:w="889" w:type="dxa"/>
            <w:shd w:val="clear" w:color="auto" w:fill="auto"/>
            <w:vAlign w:val="center"/>
            <w:hideMark/>
          </w:tcPr>
          <w:p w14:paraId="3492F005"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62,8</w:t>
            </w:r>
          </w:p>
        </w:tc>
        <w:tc>
          <w:tcPr>
            <w:tcW w:w="992" w:type="dxa"/>
            <w:shd w:val="clear" w:color="auto" w:fill="auto"/>
            <w:vAlign w:val="center"/>
            <w:hideMark/>
          </w:tcPr>
          <w:p w14:paraId="040EAED6"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96,6</w:t>
            </w:r>
          </w:p>
        </w:tc>
        <w:tc>
          <w:tcPr>
            <w:tcW w:w="993" w:type="dxa"/>
            <w:shd w:val="clear" w:color="auto" w:fill="auto"/>
            <w:vAlign w:val="center"/>
            <w:hideMark/>
          </w:tcPr>
          <w:p w14:paraId="4255F200"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61,4</w:t>
            </w:r>
          </w:p>
        </w:tc>
        <w:tc>
          <w:tcPr>
            <w:tcW w:w="851" w:type="dxa"/>
            <w:shd w:val="clear" w:color="auto" w:fill="auto"/>
            <w:noWrap/>
            <w:vAlign w:val="center"/>
            <w:hideMark/>
          </w:tcPr>
          <w:p w14:paraId="7631D4EB" w14:textId="77777777" w:rsidR="00326EA1" w:rsidRPr="005210A7" w:rsidRDefault="00326EA1" w:rsidP="00120D31">
            <w:pPr>
              <w:spacing w:after="0" w:line="240" w:lineRule="auto"/>
              <w:jc w:val="center"/>
              <w:rPr>
                <w:rFonts w:ascii="Times New Roman" w:hAnsi="Times New Roman" w:cs="Times New Roman"/>
                <w:sz w:val="24"/>
                <w:szCs w:val="24"/>
                <w:lang w:val="ru-RU"/>
              </w:rPr>
            </w:pPr>
            <w:r w:rsidRPr="00842770">
              <w:rPr>
                <w:rFonts w:ascii="Times New Roman" w:eastAsia="Times New Roman" w:hAnsi="Times New Roman" w:cs="Times New Roman"/>
                <w:color w:val="000000"/>
                <w:sz w:val="24"/>
                <w:szCs w:val="24"/>
              </w:rPr>
              <w:t>0,62</w:t>
            </w:r>
          </w:p>
        </w:tc>
      </w:tr>
      <w:tr w:rsidR="00326EA1" w:rsidRPr="004F74C9" w14:paraId="7452751A" w14:textId="77777777" w:rsidTr="00120D31">
        <w:trPr>
          <w:trHeight w:val="300"/>
        </w:trPr>
        <w:tc>
          <w:tcPr>
            <w:tcW w:w="9552" w:type="dxa"/>
            <w:gridSpan w:val="7"/>
            <w:shd w:val="clear" w:color="auto" w:fill="auto"/>
            <w:noWrap/>
            <w:vAlign w:val="bottom"/>
          </w:tcPr>
          <w:p w14:paraId="4A32247C" w14:textId="77777777" w:rsidR="00326EA1" w:rsidRDefault="00326EA1" w:rsidP="006C07C2">
            <w:pPr>
              <w:spacing w:after="0" w:line="240" w:lineRule="auto"/>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Примечание – составлено автором по данным Бюро статистики АСПиР РК [</w:t>
            </w:r>
            <w:r>
              <w:rPr>
                <w:rFonts w:ascii="Times New Roman" w:hAnsi="Times New Roman" w:cs="Times New Roman"/>
                <w:sz w:val="24"/>
                <w:szCs w:val="28"/>
                <w:shd w:val="clear" w:color="auto" w:fill="FFFFFF"/>
                <w:lang w:val="ru-RU"/>
              </w:rPr>
              <w:t>133</w:t>
            </w:r>
            <w:r w:rsidRPr="00F84980">
              <w:rPr>
                <w:rFonts w:ascii="Times New Roman" w:hAnsi="Times New Roman" w:cs="Times New Roman"/>
                <w:sz w:val="24"/>
                <w:szCs w:val="28"/>
                <w:shd w:val="clear" w:color="auto" w:fill="FFFFFF"/>
                <w:lang w:val="ru-RU"/>
              </w:rPr>
              <w:t>]</w:t>
            </w:r>
          </w:p>
          <w:p w14:paraId="3DF4E493" w14:textId="77777777" w:rsidR="000A25A9" w:rsidRDefault="000A25A9" w:rsidP="006C07C2">
            <w:pPr>
              <w:spacing w:after="0"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*-в том числе </w:t>
            </w:r>
            <w:r w:rsidRPr="00842770">
              <w:rPr>
                <w:rFonts w:ascii="Times New Roman" w:eastAsia="Times New Roman" w:hAnsi="Times New Roman" w:cs="Times New Roman"/>
                <w:color w:val="000000"/>
                <w:sz w:val="24"/>
                <w:szCs w:val="24"/>
                <w:lang w:val="ru-RU"/>
              </w:rPr>
              <w:t>саквояжи, сумки- чемоданчики для косметики и</w:t>
            </w:r>
            <w:r>
              <w:rPr>
                <w:rFonts w:ascii="Times New Roman" w:eastAsia="Times New Roman" w:hAnsi="Times New Roman" w:cs="Times New Roman"/>
                <w:color w:val="000000"/>
                <w:sz w:val="24"/>
                <w:szCs w:val="24"/>
                <w:lang w:val="ru-RU"/>
              </w:rPr>
              <w:t xml:space="preserve"> </w:t>
            </w:r>
            <w:r w:rsidRPr="00842770">
              <w:rPr>
                <w:rFonts w:ascii="Times New Roman" w:eastAsia="Times New Roman" w:hAnsi="Times New Roman" w:cs="Times New Roman"/>
                <w:color w:val="000000"/>
                <w:sz w:val="24"/>
                <w:szCs w:val="24"/>
                <w:lang w:val="ru-RU"/>
              </w:rPr>
              <w:t>туалетных</w:t>
            </w:r>
            <w:r>
              <w:rPr>
                <w:rFonts w:ascii="Times New Roman" w:eastAsia="Times New Roman" w:hAnsi="Times New Roman" w:cs="Times New Roman"/>
                <w:color w:val="000000"/>
                <w:sz w:val="24"/>
                <w:szCs w:val="24"/>
                <w:lang w:val="ru-RU"/>
              </w:rPr>
              <w:t xml:space="preserve"> </w:t>
            </w:r>
            <w:r w:rsidRPr="00842770">
              <w:rPr>
                <w:rFonts w:ascii="Times New Roman" w:eastAsia="Times New Roman" w:hAnsi="Times New Roman" w:cs="Times New Roman"/>
                <w:color w:val="000000"/>
                <w:sz w:val="24"/>
                <w:szCs w:val="24"/>
                <w:lang w:val="ru-RU"/>
              </w:rPr>
              <w:t>принадлежностей, дорожные дамские, кейсы</w:t>
            </w:r>
            <w:r>
              <w:rPr>
                <w:rFonts w:ascii="Times New Roman" w:eastAsia="Times New Roman" w:hAnsi="Times New Roman" w:cs="Times New Roman"/>
                <w:color w:val="000000"/>
                <w:sz w:val="24"/>
                <w:szCs w:val="24"/>
                <w:lang w:val="ru-RU"/>
              </w:rPr>
              <w:t xml:space="preserve"> </w:t>
            </w:r>
            <w:r w:rsidRPr="00842770">
              <w:rPr>
                <w:rFonts w:ascii="Times New Roman" w:eastAsia="Times New Roman" w:hAnsi="Times New Roman" w:cs="Times New Roman"/>
                <w:color w:val="000000"/>
                <w:sz w:val="24"/>
                <w:szCs w:val="24"/>
                <w:lang w:val="ru-RU"/>
              </w:rPr>
              <w:t>для</w:t>
            </w:r>
            <w:r>
              <w:rPr>
                <w:rFonts w:ascii="Times New Roman" w:eastAsia="Times New Roman" w:hAnsi="Times New Roman" w:cs="Times New Roman"/>
                <w:color w:val="000000"/>
                <w:sz w:val="24"/>
                <w:szCs w:val="24"/>
                <w:lang w:val="ru-RU"/>
              </w:rPr>
              <w:t xml:space="preserve"> </w:t>
            </w:r>
            <w:r w:rsidRPr="00842770">
              <w:rPr>
                <w:rFonts w:ascii="Times New Roman" w:eastAsia="Times New Roman" w:hAnsi="Times New Roman" w:cs="Times New Roman"/>
                <w:color w:val="000000"/>
                <w:sz w:val="24"/>
                <w:szCs w:val="24"/>
                <w:lang w:val="ru-RU"/>
              </w:rPr>
              <w:t>деловых</w:t>
            </w:r>
            <w:r>
              <w:rPr>
                <w:rFonts w:ascii="Times New Roman" w:eastAsia="Times New Roman" w:hAnsi="Times New Roman" w:cs="Times New Roman"/>
                <w:color w:val="000000"/>
                <w:sz w:val="24"/>
                <w:szCs w:val="24"/>
                <w:lang w:val="ru-RU"/>
              </w:rPr>
              <w:t xml:space="preserve"> </w:t>
            </w:r>
            <w:r w:rsidRPr="00842770">
              <w:rPr>
                <w:rFonts w:ascii="Times New Roman" w:eastAsia="Times New Roman" w:hAnsi="Times New Roman" w:cs="Times New Roman"/>
                <w:color w:val="000000"/>
                <w:sz w:val="24"/>
                <w:szCs w:val="24"/>
                <w:lang w:val="ru-RU"/>
              </w:rPr>
              <w:t>бумаг, портфели, ранцы школьные и изделия анал</w:t>
            </w:r>
            <w:r>
              <w:rPr>
                <w:rFonts w:ascii="Times New Roman" w:eastAsia="Times New Roman" w:hAnsi="Times New Roman" w:cs="Times New Roman"/>
                <w:color w:val="000000"/>
                <w:sz w:val="24"/>
                <w:szCs w:val="24"/>
                <w:lang w:val="ru-RU"/>
              </w:rPr>
              <w:t>огичные из материалов различных</w:t>
            </w:r>
          </w:p>
          <w:p w14:paraId="679C5AC0" w14:textId="7939BE59" w:rsidR="000A25A9" w:rsidRPr="005210A7" w:rsidRDefault="000A25A9" w:rsidP="000A25A9">
            <w:pPr>
              <w:spacing w:after="0" w:line="240" w:lineRule="auto"/>
              <w:jc w:val="both"/>
              <w:rPr>
                <w:rFonts w:ascii="Times New Roman" w:hAnsi="Times New Roman" w:cs="Times New Roman"/>
                <w:sz w:val="24"/>
                <w:szCs w:val="24"/>
                <w:lang w:val="ru-RU"/>
              </w:rPr>
            </w:pPr>
            <w:r>
              <w:rPr>
                <w:rFonts w:ascii="Times New Roman" w:eastAsia="Times New Roman" w:hAnsi="Times New Roman" w:cs="Times New Roman"/>
                <w:color w:val="000000"/>
                <w:sz w:val="24"/>
                <w:szCs w:val="24"/>
                <w:lang w:val="ru-RU"/>
              </w:rPr>
              <w:t>**-</w:t>
            </w:r>
            <w:r w:rsidRPr="00842770">
              <w:rPr>
                <w:rFonts w:ascii="Times New Roman" w:eastAsia="Times New Roman" w:hAnsi="Times New Roman" w:cs="Times New Roman"/>
                <w:color w:val="000000"/>
                <w:sz w:val="24"/>
                <w:szCs w:val="24"/>
                <w:lang w:val="ru-RU"/>
              </w:rPr>
              <w:t>кроме спортивной обуви, обуви с</w:t>
            </w:r>
            <w:r>
              <w:rPr>
                <w:rFonts w:ascii="Times New Roman" w:eastAsia="Times New Roman" w:hAnsi="Times New Roman" w:cs="Times New Roman"/>
                <w:color w:val="000000"/>
                <w:sz w:val="24"/>
                <w:szCs w:val="24"/>
                <w:lang w:val="ru-RU"/>
              </w:rPr>
              <w:t xml:space="preserve"> </w:t>
            </w:r>
            <w:r w:rsidRPr="00842770">
              <w:rPr>
                <w:rFonts w:ascii="Times New Roman" w:eastAsia="Times New Roman" w:hAnsi="Times New Roman" w:cs="Times New Roman"/>
                <w:color w:val="000000"/>
                <w:sz w:val="24"/>
                <w:szCs w:val="24"/>
                <w:lang w:val="ru-RU"/>
              </w:rPr>
              <w:t>подноском</w:t>
            </w:r>
            <w:r>
              <w:rPr>
                <w:rFonts w:ascii="Times New Roman" w:eastAsia="Times New Roman" w:hAnsi="Times New Roman" w:cs="Times New Roman"/>
                <w:color w:val="000000"/>
                <w:sz w:val="24"/>
                <w:szCs w:val="24"/>
                <w:lang w:val="ru-RU"/>
              </w:rPr>
              <w:t xml:space="preserve"> </w:t>
            </w:r>
            <w:r w:rsidRPr="00842770">
              <w:rPr>
                <w:rFonts w:ascii="Times New Roman" w:eastAsia="Times New Roman" w:hAnsi="Times New Roman" w:cs="Times New Roman"/>
                <w:color w:val="000000"/>
                <w:sz w:val="24"/>
                <w:szCs w:val="24"/>
                <w:lang w:val="ru-RU"/>
              </w:rPr>
              <w:t>защитным металлическим и обуви специальной разной,</w:t>
            </w:r>
          </w:p>
        </w:tc>
      </w:tr>
    </w:tbl>
    <w:p w14:paraId="1A63623B" w14:textId="77777777" w:rsidR="00326EA1" w:rsidRDefault="00326EA1" w:rsidP="00326EA1">
      <w:pPr>
        <w:spacing w:after="0" w:line="240" w:lineRule="auto"/>
        <w:jc w:val="both"/>
        <w:rPr>
          <w:rFonts w:ascii="Times New Roman" w:hAnsi="Times New Roman" w:cs="Times New Roman"/>
          <w:sz w:val="28"/>
          <w:szCs w:val="28"/>
          <w:lang w:val="ru-RU"/>
        </w:rPr>
      </w:pPr>
    </w:p>
    <w:p w14:paraId="428E7065" w14:textId="75E89AB2" w:rsidR="00120D31" w:rsidRDefault="00120D31" w:rsidP="008611C0">
      <w:pPr>
        <w:pStyle w:val="a9"/>
        <w:widowControl w:val="0"/>
        <w:spacing w:before="0" w:beforeAutospacing="0" w:after="0" w:afterAutospacing="0"/>
        <w:ind w:firstLine="709"/>
        <w:jc w:val="both"/>
        <w:rPr>
          <w:rFonts w:eastAsiaTheme="minorHAnsi"/>
          <w:sz w:val="28"/>
          <w:szCs w:val="28"/>
          <w:shd w:val="clear" w:color="auto" w:fill="FFFFFF"/>
          <w:lang w:val="ru-RU"/>
        </w:rPr>
      </w:pPr>
      <w:r>
        <w:rPr>
          <w:rFonts w:eastAsiaTheme="minorHAnsi"/>
          <w:sz w:val="28"/>
          <w:szCs w:val="28"/>
          <w:shd w:val="clear" w:color="auto" w:fill="FFFFFF"/>
          <w:lang w:val="ru-RU"/>
        </w:rPr>
        <w:t xml:space="preserve">Из таблицы видно, что почти по всем видам продукции, которые производились в 2018 году произошел значительный рост, кроме производства  </w:t>
      </w:r>
      <w:r w:rsidRPr="00120D31">
        <w:rPr>
          <w:rFonts w:eastAsiaTheme="minorHAnsi"/>
          <w:sz w:val="28"/>
          <w:szCs w:val="28"/>
          <w:shd w:val="clear" w:color="auto" w:fill="FFFFFF"/>
          <w:lang w:val="ru-RU"/>
        </w:rPr>
        <w:t>шкур меховых, дубленых или выделанных (снижение на 40%), овчины меховой (снижение в 2 раза), обуви защитной и прочей (снижение почти на 40%).</w:t>
      </w:r>
    </w:p>
    <w:p w14:paraId="76139D36" w14:textId="6D7ABC6A" w:rsidR="008611C0" w:rsidRPr="00F71DB6" w:rsidRDefault="008611C0" w:rsidP="008611C0">
      <w:pPr>
        <w:pStyle w:val="a9"/>
        <w:widowControl w:val="0"/>
        <w:spacing w:before="0" w:beforeAutospacing="0" w:after="0" w:afterAutospacing="0"/>
        <w:ind w:firstLine="709"/>
        <w:jc w:val="both"/>
        <w:rPr>
          <w:rFonts w:eastAsiaTheme="minorHAnsi"/>
          <w:sz w:val="28"/>
          <w:szCs w:val="28"/>
          <w:shd w:val="clear" w:color="auto" w:fill="FFFFFF"/>
          <w:lang w:val="ru-RU"/>
        </w:rPr>
      </w:pPr>
      <w:r w:rsidRPr="00F71DB6">
        <w:rPr>
          <w:rFonts w:eastAsiaTheme="minorHAnsi"/>
          <w:sz w:val="28"/>
          <w:szCs w:val="28"/>
          <w:shd w:val="clear" w:color="auto" w:fill="FFFFFF"/>
          <w:lang w:val="ru-RU"/>
        </w:rPr>
        <w:t>Перспективной отраслью текстильной промышленности Казахстана является производство ковров и ковровых изделий. Ковровые изделия (код ТНВЭД 1902) – это художественно-декоративные текстильные изделия для бытового использования, изготовленные ручным или машинным способом. Она включает ковры, ковровые покрытия, коврики и ковровые изделия.</w:t>
      </w:r>
    </w:p>
    <w:p w14:paraId="69832490" w14:textId="77777777" w:rsidR="008611C0" w:rsidRPr="00F71DB6" w:rsidRDefault="008611C0" w:rsidP="008611C0">
      <w:pPr>
        <w:pStyle w:val="a9"/>
        <w:widowControl w:val="0"/>
        <w:spacing w:before="0" w:beforeAutospacing="0" w:after="0" w:afterAutospacing="0"/>
        <w:ind w:firstLine="709"/>
        <w:jc w:val="both"/>
        <w:rPr>
          <w:sz w:val="28"/>
          <w:szCs w:val="20"/>
          <w:lang w:val="ru-RU"/>
        </w:rPr>
      </w:pPr>
      <w:r w:rsidRPr="00F71DB6">
        <w:rPr>
          <w:sz w:val="28"/>
          <w:szCs w:val="20"/>
          <w:lang w:val="ru-RU"/>
        </w:rPr>
        <w:t xml:space="preserve">После распада Советского Союза в Республике Казахстан сохранилось только одно действующее предприятие по производству ковров: ТОО «Алматы Килем». Однако уже в 90-х годах оно начало испытывать трудности в связи с появлением на рынке множества дешевых контрабандных ковровых материалов из-за рубежа. После закрытия фабрики «Алматы Килем» в декабре 2007 года, производство ковров и ковровых изделий снизилось с 36,1 тыс.кв.м до 2 тыс.кв.м за год.  </w:t>
      </w:r>
    </w:p>
    <w:p w14:paraId="671EA391" w14:textId="77777777" w:rsidR="008611C0" w:rsidRPr="00F71DB6" w:rsidRDefault="008611C0" w:rsidP="008611C0">
      <w:pPr>
        <w:spacing w:after="0" w:line="240" w:lineRule="auto"/>
        <w:ind w:firstLine="709"/>
        <w:jc w:val="both"/>
        <w:rPr>
          <w:rFonts w:ascii="Times New Roman" w:eastAsiaTheme="minorEastAsia" w:hAnsi="Times New Roman" w:cs="Times New Roman"/>
          <w:sz w:val="28"/>
          <w:szCs w:val="20"/>
          <w:lang w:val="ru-RU"/>
        </w:rPr>
      </w:pPr>
      <w:r w:rsidRPr="00F71DB6">
        <w:rPr>
          <w:rFonts w:ascii="Times New Roman" w:eastAsiaTheme="minorEastAsia" w:hAnsi="Times New Roman" w:cs="Times New Roman"/>
          <w:sz w:val="28"/>
          <w:szCs w:val="20"/>
          <w:lang w:val="ru-RU"/>
        </w:rPr>
        <w:t>Дальнейшая реанимация ковровой промышленности в Казахстане была связана с открытием коврового производства в 2013 году на базе ТОО «Бал Текстиль» в г.Шымкент.</w:t>
      </w:r>
    </w:p>
    <w:p w14:paraId="1D75EA2A" w14:textId="7C930336" w:rsidR="008611C0" w:rsidRPr="00F71DB6" w:rsidRDefault="008611C0" w:rsidP="008611C0">
      <w:pPr>
        <w:pStyle w:val="a9"/>
        <w:widowControl w:val="0"/>
        <w:spacing w:before="0" w:beforeAutospacing="0" w:after="0" w:afterAutospacing="0"/>
        <w:ind w:firstLine="709"/>
        <w:jc w:val="both"/>
        <w:rPr>
          <w:sz w:val="28"/>
          <w:szCs w:val="20"/>
          <w:lang w:val="ru-RU"/>
        </w:rPr>
      </w:pPr>
      <w:r w:rsidRPr="00F71DB6">
        <w:rPr>
          <w:sz w:val="28"/>
          <w:szCs w:val="20"/>
          <w:lang w:val="ru-RU"/>
        </w:rPr>
        <w:t>Ковры и ковровые изделия пользуются постоянным спросом со стороны казахстанцев. За 2016-2022 гг объем продаж ковров и ковровых изделий в стоимостном выражении в Казахстане увеличился в 4,8 раз, при этом существенный рост наблюдался в 2020 году (</w:t>
      </w:r>
      <w:r>
        <w:rPr>
          <w:sz w:val="28"/>
          <w:szCs w:val="20"/>
          <w:lang w:val="ru-RU"/>
        </w:rPr>
        <w:t>Р</w:t>
      </w:r>
      <w:r w:rsidRPr="00F71DB6">
        <w:rPr>
          <w:sz w:val="28"/>
          <w:szCs w:val="20"/>
          <w:lang w:val="ru-RU"/>
        </w:rPr>
        <w:t xml:space="preserve">исунок </w:t>
      </w:r>
      <w:r w:rsidR="00BD40CA">
        <w:rPr>
          <w:sz w:val="28"/>
          <w:szCs w:val="20"/>
          <w:lang w:val="ru-RU"/>
        </w:rPr>
        <w:t>23</w:t>
      </w:r>
      <w:r w:rsidRPr="00F71DB6">
        <w:rPr>
          <w:sz w:val="28"/>
          <w:szCs w:val="20"/>
          <w:lang w:val="ru-RU"/>
        </w:rPr>
        <w:t>).</w:t>
      </w:r>
    </w:p>
    <w:p w14:paraId="4FA503BB" w14:textId="77777777" w:rsidR="008611C0" w:rsidRPr="00F71DB6" w:rsidRDefault="008611C0" w:rsidP="008611C0">
      <w:pPr>
        <w:pStyle w:val="a9"/>
        <w:widowControl w:val="0"/>
        <w:spacing w:before="0" w:beforeAutospacing="0" w:after="0" w:afterAutospacing="0"/>
        <w:ind w:firstLine="709"/>
        <w:jc w:val="both"/>
        <w:rPr>
          <w:sz w:val="28"/>
          <w:szCs w:val="20"/>
          <w:lang w:val="ru-RU"/>
        </w:rPr>
      </w:pPr>
    </w:p>
    <w:p w14:paraId="088CF8CD" w14:textId="77777777" w:rsidR="008611C0" w:rsidRPr="00F71DB6" w:rsidRDefault="008611C0" w:rsidP="00120D31">
      <w:pPr>
        <w:pStyle w:val="a9"/>
        <w:widowControl w:val="0"/>
        <w:spacing w:before="0" w:beforeAutospacing="0" w:after="0" w:afterAutospacing="0"/>
        <w:jc w:val="center"/>
        <w:rPr>
          <w:sz w:val="28"/>
          <w:szCs w:val="20"/>
          <w:lang w:val="ru-RU"/>
        </w:rPr>
      </w:pPr>
      <w:r w:rsidRPr="00F71DB6">
        <w:rPr>
          <w:noProof/>
          <w:sz w:val="28"/>
          <w:szCs w:val="20"/>
          <w:lang w:val="ru-RU" w:eastAsia="ru-RU"/>
        </w:rPr>
        <w:drawing>
          <wp:inline distT="0" distB="0" distL="0" distR="0" wp14:anchorId="42A86BD4" wp14:editId="16639CA6">
            <wp:extent cx="5486400" cy="27527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331781D" w14:textId="77777777" w:rsidR="008611C0" w:rsidRPr="00F71DB6" w:rsidRDefault="008611C0" w:rsidP="008611C0">
      <w:pPr>
        <w:pStyle w:val="a9"/>
        <w:widowControl w:val="0"/>
        <w:spacing w:before="0" w:beforeAutospacing="0" w:after="0" w:afterAutospacing="0"/>
        <w:jc w:val="both"/>
        <w:rPr>
          <w:sz w:val="28"/>
          <w:szCs w:val="20"/>
          <w:lang w:val="ru-RU"/>
        </w:rPr>
      </w:pPr>
    </w:p>
    <w:p w14:paraId="27F732F2" w14:textId="7AF41766" w:rsidR="008611C0" w:rsidRPr="00F71DB6" w:rsidRDefault="008611C0" w:rsidP="008611C0">
      <w:pPr>
        <w:pStyle w:val="a9"/>
        <w:widowControl w:val="0"/>
        <w:spacing w:before="0" w:beforeAutospacing="0" w:after="0" w:afterAutospacing="0"/>
        <w:jc w:val="center"/>
        <w:rPr>
          <w:sz w:val="28"/>
          <w:szCs w:val="20"/>
          <w:lang w:val="ru-RU"/>
        </w:rPr>
      </w:pPr>
      <w:r w:rsidRPr="00F71DB6">
        <w:rPr>
          <w:sz w:val="28"/>
          <w:szCs w:val="20"/>
          <w:lang w:val="ru-RU"/>
        </w:rPr>
        <w:t xml:space="preserve">Рисунок </w:t>
      </w:r>
      <w:r w:rsidR="00BD40CA">
        <w:rPr>
          <w:sz w:val="28"/>
          <w:szCs w:val="20"/>
          <w:lang w:val="ru-RU"/>
        </w:rPr>
        <w:t>23</w:t>
      </w:r>
      <w:r w:rsidRPr="00F71DB6">
        <w:rPr>
          <w:sz w:val="28"/>
          <w:szCs w:val="20"/>
          <w:lang w:val="ru-RU"/>
        </w:rPr>
        <w:t xml:space="preserve"> – Объемы продаж ковров и ковровых изделий в Казахстане </w:t>
      </w:r>
    </w:p>
    <w:p w14:paraId="516A274F" w14:textId="77777777" w:rsidR="008611C0" w:rsidRPr="00F71DB6" w:rsidRDefault="008611C0" w:rsidP="008611C0">
      <w:pPr>
        <w:pStyle w:val="a9"/>
        <w:widowControl w:val="0"/>
        <w:spacing w:before="0" w:beforeAutospacing="0" w:after="0" w:afterAutospacing="0"/>
        <w:jc w:val="center"/>
        <w:rPr>
          <w:sz w:val="28"/>
          <w:szCs w:val="20"/>
          <w:lang w:val="ru-RU"/>
        </w:rPr>
      </w:pPr>
      <w:r w:rsidRPr="00F71DB6">
        <w:rPr>
          <w:sz w:val="28"/>
          <w:szCs w:val="20"/>
          <w:lang w:val="ru-RU"/>
        </w:rPr>
        <w:t>в 2016-2022гг.</w:t>
      </w:r>
    </w:p>
    <w:p w14:paraId="7072E0C8" w14:textId="77777777" w:rsidR="008611C0" w:rsidRPr="00F71DB6" w:rsidRDefault="008611C0" w:rsidP="008611C0">
      <w:pPr>
        <w:spacing w:after="0" w:line="240" w:lineRule="auto"/>
        <w:ind w:firstLine="709"/>
        <w:rPr>
          <w:rFonts w:ascii="Times New Roman" w:hAnsi="Times New Roman" w:cs="Times New Roman"/>
          <w:sz w:val="24"/>
          <w:szCs w:val="28"/>
          <w:shd w:val="clear" w:color="auto" w:fill="FFFFFF"/>
          <w:lang w:val="ru-RU"/>
        </w:rPr>
      </w:pPr>
      <w:r w:rsidRPr="00F71DB6">
        <w:rPr>
          <w:rFonts w:ascii="Times New Roman" w:hAnsi="Times New Roman" w:cs="Times New Roman"/>
          <w:sz w:val="24"/>
          <w:szCs w:val="28"/>
          <w:shd w:val="clear" w:color="auto" w:fill="FFFFFF"/>
          <w:lang w:val="ru-RU"/>
        </w:rPr>
        <w:t>Примечание – составлено автором по данным Бюро статистики АСПиР РК [</w:t>
      </w:r>
      <w:r>
        <w:rPr>
          <w:rFonts w:ascii="Times New Roman" w:hAnsi="Times New Roman" w:cs="Times New Roman"/>
          <w:sz w:val="24"/>
          <w:szCs w:val="28"/>
          <w:shd w:val="clear" w:color="auto" w:fill="FFFFFF"/>
          <w:lang w:val="ru-RU"/>
        </w:rPr>
        <w:t>132</w:t>
      </w:r>
      <w:r w:rsidRPr="00F71DB6">
        <w:rPr>
          <w:rFonts w:ascii="Times New Roman" w:hAnsi="Times New Roman" w:cs="Times New Roman"/>
          <w:sz w:val="24"/>
          <w:szCs w:val="28"/>
          <w:shd w:val="clear" w:color="auto" w:fill="FFFFFF"/>
          <w:lang w:val="ru-RU"/>
        </w:rPr>
        <w:t>]</w:t>
      </w:r>
    </w:p>
    <w:p w14:paraId="022645C2" w14:textId="77777777" w:rsidR="008611C0" w:rsidRPr="00F71DB6" w:rsidRDefault="008611C0" w:rsidP="008611C0">
      <w:pPr>
        <w:pStyle w:val="a9"/>
        <w:widowControl w:val="0"/>
        <w:spacing w:before="0" w:beforeAutospacing="0" w:after="0" w:afterAutospacing="0"/>
        <w:jc w:val="center"/>
        <w:rPr>
          <w:sz w:val="28"/>
          <w:szCs w:val="20"/>
          <w:lang w:val="ru-RU"/>
        </w:rPr>
      </w:pPr>
    </w:p>
    <w:p w14:paraId="114EC293" w14:textId="77777777" w:rsidR="008611C0" w:rsidRPr="00F71DB6" w:rsidRDefault="008611C0" w:rsidP="008611C0">
      <w:pPr>
        <w:pStyle w:val="a9"/>
        <w:widowControl w:val="0"/>
        <w:spacing w:before="0" w:beforeAutospacing="0" w:after="0" w:afterAutospacing="0"/>
        <w:ind w:firstLine="709"/>
        <w:jc w:val="both"/>
        <w:rPr>
          <w:sz w:val="28"/>
          <w:szCs w:val="20"/>
          <w:lang w:val="ru-RU"/>
        </w:rPr>
      </w:pPr>
      <w:r w:rsidRPr="00F71DB6">
        <w:rPr>
          <w:sz w:val="28"/>
          <w:szCs w:val="20"/>
          <w:lang w:val="ru-RU"/>
        </w:rPr>
        <w:t xml:space="preserve">Рост объема продаж в стоимостном выражении был связан не только с ростом цен, но и с ростом физического объема продаж, который увеличился на 62,2%. Увеличение продаж ковров и ковровых изделий в Казахстане также обусловлено расширением ассортимента продукции и развитием строительной отрасли, в частности жилищного строительства (объем возведенных жилых зданий увеличился с 10513 тыс.кв.м. в 2016 году до 15332 тыс.кв.м в 2020 году или на 45,8%. В результате карантинных ограничений, связанных с пандемией </w:t>
      </w:r>
      <w:r w:rsidRPr="00F71DB6">
        <w:rPr>
          <w:sz w:val="28"/>
          <w:szCs w:val="20"/>
        </w:rPr>
        <w:t>COVID</w:t>
      </w:r>
      <w:r w:rsidRPr="00F71DB6">
        <w:rPr>
          <w:sz w:val="28"/>
          <w:szCs w:val="20"/>
          <w:lang w:val="ru-RU"/>
        </w:rPr>
        <w:t>-19 и сокращения трат на путешествия, развлечения, одежду, часть расходов семейных бюджетов перераспределялась. Сэкономленные средства инвестировались в домашний комфорт, ремонт и обустройство жилья. Основное производство сосредоточено в г.Шымкент (ТОО «Бал Текстиль»</w:t>
      </w:r>
      <w:r>
        <w:rPr>
          <w:sz w:val="28"/>
          <w:szCs w:val="20"/>
          <w:lang w:val="ru-RU"/>
        </w:rPr>
        <w:t>)</w:t>
      </w:r>
      <w:r w:rsidRPr="00F71DB6">
        <w:rPr>
          <w:sz w:val="28"/>
          <w:szCs w:val="20"/>
          <w:lang w:val="ru-RU"/>
        </w:rPr>
        <w:t>.</w:t>
      </w:r>
    </w:p>
    <w:p w14:paraId="158B437F" w14:textId="39B94DBF" w:rsidR="008611C0" w:rsidRPr="00F71DB6" w:rsidRDefault="008611C0" w:rsidP="008611C0">
      <w:pPr>
        <w:pStyle w:val="a9"/>
        <w:widowControl w:val="0"/>
        <w:spacing w:before="0" w:beforeAutospacing="0" w:after="0" w:afterAutospacing="0"/>
        <w:ind w:firstLine="709"/>
        <w:jc w:val="both"/>
        <w:rPr>
          <w:sz w:val="28"/>
          <w:szCs w:val="28"/>
          <w:lang w:val="ru-RU"/>
        </w:rPr>
      </w:pPr>
      <w:r w:rsidRPr="00F71DB6">
        <w:rPr>
          <w:sz w:val="28"/>
          <w:szCs w:val="28"/>
          <w:lang w:val="ru-RU"/>
        </w:rPr>
        <w:t>Несмотря на рост объемов производства ковров и ковровых изделий в Казахстане, на рынке преобладает продукция импортного производства. Объемы импорта в несколько раз превышают объемы собственного производства (</w:t>
      </w:r>
      <w:r>
        <w:rPr>
          <w:sz w:val="28"/>
          <w:szCs w:val="28"/>
          <w:lang w:val="ru-RU"/>
        </w:rPr>
        <w:t>Т</w:t>
      </w:r>
      <w:r w:rsidRPr="00F71DB6">
        <w:rPr>
          <w:sz w:val="28"/>
          <w:szCs w:val="28"/>
          <w:lang w:val="ru-RU"/>
        </w:rPr>
        <w:t xml:space="preserve">аблица </w:t>
      </w:r>
      <w:r w:rsidR="003C491D">
        <w:rPr>
          <w:sz w:val="28"/>
          <w:szCs w:val="28"/>
          <w:lang w:val="ru-RU"/>
        </w:rPr>
        <w:t>16</w:t>
      </w:r>
      <w:r w:rsidRPr="00F71DB6">
        <w:rPr>
          <w:sz w:val="28"/>
          <w:szCs w:val="28"/>
          <w:lang w:val="ru-RU"/>
        </w:rPr>
        <w:t xml:space="preserve">). </w:t>
      </w:r>
    </w:p>
    <w:p w14:paraId="3450684C" w14:textId="77777777" w:rsidR="00120D31" w:rsidRDefault="00120D31" w:rsidP="008611C0">
      <w:pPr>
        <w:pStyle w:val="a9"/>
        <w:widowControl w:val="0"/>
        <w:spacing w:before="0" w:beforeAutospacing="0" w:after="0" w:afterAutospacing="0"/>
        <w:jc w:val="both"/>
        <w:rPr>
          <w:sz w:val="28"/>
          <w:szCs w:val="20"/>
          <w:lang w:val="ru-RU"/>
        </w:rPr>
      </w:pPr>
    </w:p>
    <w:p w14:paraId="69BC132D" w14:textId="31B58C4D" w:rsidR="008611C0" w:rsidRPr="00F71DB6" w:rsidRDefault="008611C0" w:rsidP="008611C0">
      <w:pPr>
        <w:pStyle w:val="a9"/>
        <w:widowControl w:val="0"/>
        <w:spacing w:before="0" w:beforeAutospacing="0" w:after="0" w:afterAutospacing="0"/>
        <w:jc w:val="both"/>
        <w:rPr>
          <w:sz w:val="28"/>
          <w:szCs w:val="20"/>
          <w:lang w:val="ru-RU"/>
        </w:rPr>
      </w:pPr>
      <w:r w:rsidRPr="00F71DB6">
        <w:rPr>
          <w:sz w:val="28"/>
          <w:szCs w:val="20"/>
          <w:lang w:val="ru-RU"/>
        </w:rPr>
        <w:t xml:space="preserve">Таблица </w:t>
      </w:r>
      <w:r w:rsidR="003C491D">
        <w:rPr>
          <w:sz w:val="28"/>
          <w:szCs w:val="20"/>
          <w:lang w:val="ru-RU"/>
        </w:rPr>
        <w:t>16</w:t>
      </w:r>
      <w:r w:rsidRPr="00F71DB6">
        <w:rPr>
          <w:sz w:val="28"/>
          <w:szCs w:val="20"/>
          <w:lang w:val="ru-RU"/>
        </w:rPr>
        <w:t xml:space="preserve"> – Производство, экспорт и реализация на внутреннем рынке ковров и ковровых изделий в Казахстане в 2016-2022 гг, млн.кв.м</w:t>
      </w:r>
    </w:p>
    <w:p w14:paraId="6F389045" w14:textId="77777777" w:rsidR="008611C0" w:rsidRPr="00F71DB6" w:rsidRDefault="008611C0" w:rsidP="008611C0">
      <w:pPr>
        <w:pStyle w:val="a9"/>
        <w:widowControl w:val="0"/>
        <w:spacing w:before="0" w:beforeAutospacing="0" w:after="0" w:afterAutospacing="0"/>
        <w:ind w:firstLine="709"/>
        <w:jc w:val="both"/>
        <w:rPr>
          <w:sz w:val="28"/>
          <w:szCs w:val="20"/>
          <w:lang w:val="ru-RU"/>
        </w:rPr>
      </w:pPr>
    </w:p>
    <w:tbl>
      <w:tblPr>
        <w:tblStyle w:val="a3"/>
        <w:tblW w:w="9345" w:type="dxa"/>
        <w:jc w:val="center"/>
        <w:tblLook w:val="04A0" w:firstRow="1" w:lastRow="0" w:firstColumn="1" w:lastColumn="0" w:noHBand="0" w:noVBand="1"/>
      </w:tblPr>
      <w:tblGrid>
        <w:gridCol w:w="2351"/>
        <w:gridCol w:w="1106"/>
        <w:gridCol w:w="1238"/>
        <w:gridCol w:w="1107"/>
        <w:gridCol w:w="1106"/>
        <w:gridCol w:w="1238"/>
        <w:gridCol w:w="1199"/>
      </w:tblGrid>
      <w:tr w:rsidR="008611C0" w:rsidRPr="00F71DB6" w14:paraId="4652CB63" w14:textId="77777777" w:rsidTr="004A3C3C">
        <w:trPr>
          <w:trHeight w:val="329"/>
          <w:jc w:val="center"/>
        </w:trPr>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03889F" w14:textId="77777777" w:rsidR="008611C0" w:rsidRPr="00F71DB6" w:rsidRDefault="008611C0" w:rsidP="004A3C3C">
            <w:pPr>
              <w:jc w:val="center"/>
              <w:rPr>
                <w:rFonts w:ascii="Times New Roman" w:hAnsi="Times New Roman" w:cs="Times New Roman"/>
                <w:sz w:val="24"/>
                <w:szCs w:val="24"/>
                <w:shd w:val="clear" w:color="auto" w:fill="FFFFFF"/>
              </w:rPr>
            </w:pPr>
            <w:r w:rsidRPr="00F71DB6">
              <w:rPr>
                <w:rFonts w:ascii="Times New Roman" w:hAnsi="Times New Roman" w:cs="Times New Roman"/>
                <w:sz w:val="24"/>
                <w:szCs w:val="24"/>
                <w:shd w:val="clear" w:color="auto" w:fill="FFFFFF"/>
                <w:lang w:val="ru-RU"/>
              </w:rPr>
              <w:t>Показатели</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9D28A1"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2017</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2CA5C5"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2018</w:t>
            </w: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E04505"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2019</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C48B1C"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2020</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199726"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2021</w:t>
            </w:r>
          </w:p>
        </w:tc>
        <w:tc>
          <w:tcPr>
            <w:tcW w:w="11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C86EE4"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2022</w:t>
            </w:r>
          </w:p>
        </w:tc>
      </w:tr>
      <w:tr w:rsidR="008611C0" w:rsidRPr="00F71DB6" w14:paraId="79334789" w14:textId="77777777" w:rsidTr="004A3C3C">
        <w:trPr>
          <w:trHeight w:val="329"/>
          <w:jc w:val="center"/>
        </w:trPr>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17565" w14:textId="77777777" w:rsidR="008611C0" w:rsidRPr="00F71DB6" w:rsidRDefault="008611C0" w:rsidP="004A3C3C">
            <w:pPr>
              <w:jc w:val="both"/>
              <w:rPr>
                <w:rFonts w:ascii="Times New Roman" w:hAnsi="Times New Roman" w:cs="Times New Roman"/>
                <w:sz w:val="24"/>
                <w:szCs w:val="24"/>
                <w:shd w:val="clear" w:color="auto" w:fill="FFFFFF"/>
                <w:lang w:val="ru-RU"/>
              </w:rPr>
            </w:pPr>
            <w:r w:rsidRPr="00F71DB6">
              <w:rPr>
                <w:rFonts w:ascii="Times New Roman" w:hAnsi="Times New Roman" w:cs="Times New Roman"/>
                <w:sz w:val="24"/>
                <w:szCs w:val="24"/>
                <w:shd w:val="clear" w:color="auto" w:fill="FFFFFF"/>
                <w:lang w:val="ru-RU"/>
              </w:rPr>
              <w:t>Производство</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19B20"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3,0</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90900"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5,6</w:t>
            </w: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AE777" w14:textId="77777777" w:rsidR="008611C0" w:rsidRPr="00F71DB6" w:rsidRDefault="008611C0" w:rsidP="004A3C3C">
            <w:pPr>
              <w:jc w:val="center"/>
              <w:rPr>
                <w:rFonts w:ascii="Times New Roman" w:hAnsi="Times New Roman" w:cs="Times New Roman"/>
                <w:bCs/>
                <w:sz w:val="24"/>
                <w:szCs w:val="24"/>
                <w:lang w:val="ru-RU"/>
              </w:rPr>
            </w:pPr>
            <w:r w:rsidRPr="00F71DB6">
              <w:rPr>
                <w:rFonts w:ascii="Times New Roman" w:hAnsi="Times New Roman" w:cs="Times New Roman"/>
                <w:bCs/>
                <w:sz w:val="24"/>
                <w:szCs w:val="24"/>
                <w:lang w:val="ru-RU"/>
              </w:rPr>
              <w:t>5,8</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EAF59"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5,2</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9D17C"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5,4</w:t>
            </w:r>
          </w:p>
        </w:tc>
        <w:tc>
          <w:tcPr>
            <w:tcW w:w="1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647F4"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5,1</w:t>
            </w:r>
          </w:p>
        </w:tc>
      </w:tr>
      <w:tr w:rsidR="008611C0" w:rsidRPr="00F71DB6" w14:paraId="43AE2415" w14:textId="77777777" w:rsidTr="004A3C3C">
        <w:trPr>
          <w:trHeight w:val="329"/>
          <w:jc w:val="center"/>
        </w:trPr>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C4230" w14:textId="77777777" w:rsidR="008611C0" w:rsidRPr="00F71DB6" w:rsidRDefault="008611C0" w:rsidP="004A3C3C">
            <w:pPr>
              <w:jc w:val="both"/>
              <w:rPr>
                <w:rFonts w:ascii="Times New Roman" w:hAnsi="Times New Roman" w:cs="Times New Roman"/>
                <w:sz w:val="24"/>
                <w:szCs w:val="24"/>
                <w:shd w:val="clear" w:color="auto" w:fill="FFFFFF"/>
                <w:lang w:val="ru-RU"/>
              </w:rPr>
            </w:pPr>
            <w:r w:rsidRPr="00F71DB6">
              <w:rPr>
                <w:rFonts w:ascii="Times New Roman" w:hAnsi="Times New Roman" w:cs="Times New Roman"/>
                <w:sz w:val="24"/>
                <w:szCs w:val="24"/>
                <w:shd w:val="clear" w:color="auto" w:fill="FFFFFF"/>
                <w:lang w:val="ru-RU"/>
              </w:rPr>
              <w:t>Реализация на внутреннем рынка</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4092C"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11,9</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0BFBE"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15,6</w:t>
            </w: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89EEF"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16,0</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61887"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17,3</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7EDDA"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20,8</w:t>
            </w:r>
          </w:p>
        </w:tc>
        <w:tc>
          <w:tcPr>
            <w:tcW w:w="1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C92F1"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20,2</w:t>
            </w:r>
          </w:p>
        </w:tc>
      </w:tr>
      <w:tr w:rsidR="008611C0" w:rsidRPr="00F71DB6" w14:paraId="776DA0B5" w14:textId="77777777" w:rsidTr="004A3C3C">
        <w:trPr>
          <w:trHeight w:val="329"/>
          <w:jc w:val="center"/>
        </w:trPr>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AB0F20" w14:textId="77777777" w:rsidR="008611C0" w:rsidRPr="00F71DB6" w:rsidRDefault="008611C0" w:rsidP="004A3C3C">
            <w:pPr>
              <w:jc w:val="both"/>
              <w:rPr>
                <w:rFonts w:ascii="Times New Roman" w:hAnsi="Times New Roman" w:cs="Times New Roman"/>
                <w:sz w:val="24"/>
                <w:szCs w:val="24"/>
                <w:shd w:val="clear" w:color="auto" w:fill="FFFFFF"/>
                <w:lang w:val="ru-RU"/>
              </w:rPr>
            </w:pPr>
            <w:r w:rsidRPr="00F71DB6">
              <w:rPr>
                <w:rFonts w:ascii="Times New Roman" w:hAnsi="Times New Roman" w:cs="Times New Roman"/>
                <w:sz w:val="24"/>
                <w:szCs w:val="24"/>
                <w:shd w:val="clear" w:color="auto" w:fill="FFFFFF"/>
                <w:lang w:val="ru-RU"/>
              </w:rPr>
              <w:t>Импорт</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FFBC4"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9,4</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A706F"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10,4</w:t>
            </w: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83130"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10,7</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3B045"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12,5</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DF287"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16,0</w:t>
            </w:r>
          </w:p>
        </w:tc>
        <w:tc>
          <w:tcPr>
            <w:tcW w:w="1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DE602"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15,9</w:t>
            </w:r>
          </w:p>
        </w:tc>
      </w:tr>
      <w:tr w:rsidR="008611C0" w:rsidRPr="00F71DB6" w14:paraId="32B78B59" w14:textId="77777777" w:rsidTr="004A3C3C">
        <w:trPr>
          <w:trHeight w:val="329"/>
          <w:jc w:val="center"/>
        </w:trPr>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B329E" w14:textId="77777777" w:rsidR="008611C0" w:rsidRPr="00F71DB6" w:rsidRDefault="008611C0" w:rsidP="004A3C3C">
            <w:pPr>
              <w:jc w:val="both"/>
              <w:rPr>
                <w:rFonts w:ascii="Times New Roman" w:hAnsi="Times New Roman" w:cs="Times New Roman"/>
                <w:sz w:val="24"/>
                <w:szCs w:val="24"/>
                <w:shd w:val="clear" w:color="auto" w:fill="FFFFFF"/>
                <w:lang w:val="ru-RU"/>
              </w:rPr>
            </w:pPr>
            <w:r w:rsidRPr="00F71DB6">
              <w:rPr>
                <w:rFonts w:ascii="Times New Roman" w:hAnsi="Times New Roman" w:cs="Times New Roman"/>
                <w:sz w:val="24"/>
                <w:szCs w:val="24"/>
                <w:shd w:val="clear" w:color="auto" w:fill="FFFFFF"/>
                <w:lang w:val="ru-RU"/>
              </w:rPr>
              <w:t>Соотношение между импортом и отечественным производством</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1C2C4"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3,1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9E493"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1,8</w:t>
            </w:r>
          </w:p>
        </w:tc>
        <w:tc>
          <w:tcPr>
            <w:tcW w:w="1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2892F"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1,8</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5A93E"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2,4</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A68D7"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2,9</w:t>
            </w:r>
          </w:p>
        </w:tc>
        <w:tc>
          <w:tcPr>
            <w:tcW w:w="1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4FE96" w14:textId="77777777" w:rsidR="008611C0" w:rsidRPr="00F71DB6" w:rsidRDefault="008611C0" w:rsidP="004A3C3C">
            <w:pPr>
              <w:jc w:val="center"/>
              <w:rPr>
                <w:rFonts w:ascii="Times New Roman" w:hAnsi="Times New Roman" w:cs="Times New Roman"/>
                <w:sz w:val="24"/>
                <w:szCs w:val="24"/>
                <w:lang w:val="ru-RU"/>
              </w:rPr>
            </w:pPr>
            <w:r w:rsidRPr="00F71DB6">
              <w:rPr>
                <w:rFonts w:ascii="Times New Roman" w:hAnsi="Times New Roman" w:cs="Times New Roman"/>
                <w:sz w:val="24"/>
                <w:szCs w:val="24"/>
                <w:lang w:val="ru-RU"/>
              </w:rPr>
              <w:t>2,9</w:t>
            </w:r>
          </w:p>
        </w:tc>
      </w:tr>
      <w:tr w:rsidR="008611C0" w:rsidRPr="00112A62" w14:paraId="5C55C07A" w14:textId="77777777" w:rsidTr="004A3C3C">
        <w:trPr>
          <w:trHeight w:val="329"/>
          <w:jc w:val="center"/>
        </w:trPr>
        <w:tc>
          <w:tcPr>
            <w:tcW w:w="934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699A6A" w14:textId="77777777" w:rsidR="008611C0" w:rsidRPr="00F71DB6" w:rsidRDefault="008611C0" w:rsidP="004A3C3C">
            <w:pPr>
              <w:jc w:val="both"/>
              <w:rPr>
                <w:rFonts w:ascii="Times New Roman" w:hAnsi="Times New Roman" w:cs="Times New Roman"/>
                <w:sz w:val="24"/>
                <w:szCs w:val="24"/>
                <w:lang w:val="ru-RU"/>
              </w:rPr>
            </w:pPr>
            <w:r w:rsidRPr="00F71DB6">
              <w:rPr>
                <w:rFonts w:ascii="Times New Roman" w:hAnsi="Times New Roman" w:cs="Times New Roman"/>
                <w:sz w:val="24"/>
                <w:szCs w:val="28"/>
                <w:shd w:val="clear" w:color="auto" w:fill="FFFFFF"/>
                <w:lang w:val="ru-RU"/>
              </w:rPr>
              <w:t xml:space="preserve">Примечание – составлено автором по данным Бюро статистики </w:t>
            </w:r>
            <w:r>
              <w:rPr>
                <w:rFonts w:ascii="Times New Roman" w:hAnsi="Times New Roman" w:cs="Times New Roman"/>
                <w:sz w:val="24"/>
                <w:szCs w:val="28"/>
                <w:shd w:val="clear" w:color="auto" w:fill="FFFFFF"/>
                <w:lang w:val="ru-RU"/>
              </w:rPr>
              <w:t>АСПиР РК [132]</w:t>
            </w:r>
          </w:p>
        </w:tc>
      </w:tr>
    </w:tbl>
    <w:p w14:paraId="60C5FEB5" w14:textId="77777777" w:rsidR="008611C0" w:rsidRPr="00F71DB6" w:rsidRDefault="008611C0" w:rsidP="008611C0">
      <w:pPr>
        <w:pStyle w:val="a9"/>
        <w:widowControl w:val="0"/>
        <w:spacing w:before="0" w:beforeAutospacing="0" w:after="0" w:afterAutospacing="0"/>
        <w:ind w:firstLine="567"/>
        <w:rPr>
          <w:sz w:val="28"/>
          <w:szCs w:val="28"/>
          <w:lang w:val="ru-RU"/>
        </w:rPr>
      </w:pPr>
    </w:p>
    <w:p w14:paraId="26C93F4C" w14:textId="77777777" w:rsidR="008611C0" w:rsidRPr="00F71DB6" w:rsidRDefault="008611C0" w:rsidP="008611C0">
      <w:pPr>
        <w:pStyle w:val="a9"/>
        <w:widowControl w:val="0"/>
        <w:spacing w:before="0" w:beforeAutospacing="0" w:after="0" w:afterAutospacing="0"/>
        <w:ind w:firstLine="709"/>
        <w:jc w:val="both"/>
        <w:rPr>
          <w:sz w:val="28"/>
          <w:szCs w:val="28"/>
          <w:lang w:val="ru-RU"/>
        </w:rPr>
      </w:pPr>
      <w:r w:rsidRPr="00F71DB6">
        <w:rPr>
          <w:sz w:val="28"/>
          <w:szCs w:val="28"/>
          <w:lang w:val="ru-RU"/>
        </w:rPr>
        <w:t>Объемы экспорта незначительны и сократились в 2016-2022 гг. на 42,1%. В настоящий момент ковровые изделия экспортируются в Киргизию, Таджикистан, Россию, Англию, Германию, Азербайджан и Францию.</w:t>
      </w:r>
    </w:p>
    <w:p w14:paraId="118DFC69" w14:textId="5DD52B3C" w:rsidR="008611C0" w:rsidRPr="00F71DB6" w:rsidRDefault="008611C0" w:rsidP="008611C0">
      <w:pPr>
        <w:pStyle w:val="a9"/>
        <w:widowControl w:val="0"/>
        <w:spacing w:before="0" w:beforeAutospacing="0" w:after="0" w:afterAutospacing="0"/>
        <w:ind w:firstLine="709"/>
        <w:jc w:val="both"/>
        <w:rPr>
          <w:sz w:val="28"/>
          <w:szCs w:val="28"/>
          <w:lang w:val="ru-RU"/>
        </w:rPr>
      </w:pPr>
      <w:r w:rsidRPr="00F71DB6">
        <w:rPr>
          <w:sz w:val="28"/>
          <w:szCs w:val="28"/>
          <w:lang w:val="ru-RU"/>
        </w:rPr>
        <w:t>К числу основных импортеров ковровых изделий в Казахстан можно отнести Узбекистан, Турцию, Украину, Россию, Бельгию, Китай (</w:t>
      </w:r>
      <w:r>
        <w:rPr>
          <w:sz w:val="28"/>
          <w:szCs w:val="28"/>
          <w:lang w:val="ru-RU"/>
        </w:rPr>
        <w:t>Р</w:t>
      </w:r>
      <w:r w:rsidR="00BD40CA">
        <w:rPr>
          <w:sz w:val="28"/>
          <w:szCs w:val="28"/>
          <w:lang w:val="ru-RU"/>
        </w:rPr>
        <w:t>исунок 2</w:t>
      </w:r>
      <w:r w:rsidRPr="00F71DB6">
        <w:rPr>
          <w:sz w:val="28"/>
          <w:szCs w:val="28"/>
          <w:lang w:val="ru-RU"/>
        </w:rPr>
        <w:t>4).</w:t>
      </w:r>
    </w:p>
    <w:p w14:paraId="217BF47D" w14:textId="77777777" w:rsidR="00120D31" w:rsidRPr="00F71DB6" w:rsidRDefault="00120D31" w:rsidP="00120D31">
      <w:pPr>
        <w:pStyle w:val="a9"/>
        <w:widowControl w:val="0"/>
        <w:spacing w:before="0" w:beforeAutospacing="0" w:after="0" w:afterAutospacing="0"/>
        <w:ind w:firstLine="709"/>
        <w:jc w:val="both"/>
        <w:rPr>
          <w:sz w:val="28"/>
          <w:szCs w:val="28"/>
          <w:lang w:val="ru-RU"/>
        </w:rPr>
      </w:pPr>
      <w:r w:rsidRPr="00F71DB6">
        <w:rPr>
          <w:sz w:val="28"/>
          <w:szCs w:val="28"/>
          <w:lang w:val="ru-RU"/>
        </w:rPr>
        <w:t>При этом препятствием, сдерживающим</w:t>
      </w:r>
      <w:r>
        <w:rPr>
          <w:sz w:val="28"/>
          <w:szCs w:val="28"/>
          <w:lang w:val="ru-RU"/>
        </w:rPr>
        <w:t xml:space="preserve"> темпы развития</w:t>
      </w:r>
      <w:r w:rsidRPr="00F71DB6">
        <w:rPr>
          <w:sz w:val="28"/>
          <w:szCs w:val="28"/>
          <w:lang w:val="ru-RU"/>
        </w:rPr>
        <w:t xml:space="preserve"> рынка ковровых изделий в РК, являются неравные конкурентные условия </w:t>
      </w:r>
      <w:r>
        <w:rPr>
          <w:sz w:val="28"/>
          <w:szCs w:val="28"/>
          <w:lang w:val="ru-RU"/>
        </w:rPr>
        <w:t xml:space="preserve">по отношению к </w:t>
      </w:r>
      <w:r w:rsidRPr="00F71DB6">
        <w:rPr>
          <w:sz w:val="28"/>
          <w:szCs w:val="28"/>
          <w:lang w:val="ru-RU"/>
        </w:rPr>
        <w:t>таким</w:t>
      </w:r>
      <w:r>
        <w:rPr>
          <w:sz w:val="28"/>
          <w:szCs w:val="28"/>
          <w:lang w:val="ru-RU"/>
        </w:rPr>
        <w:t xml:space="preserve"> странам</w:t>
      </w:r>
      <w:r w:rsidRPr="00F71DB6">
        <w:rPr>
          <w:sz w:val="28"/>
          <w:szCs w:val="28"/>
          <w:lang w:val="ru-RU"/>
        </w:rPr>
        <w:t xml:space="preserve">, как Китай и Турция. К значительному преимуществу в этом случае можно отнести наличие дешевой рабочей силы и осуществляемая на уровне государства поддержка отечественных товаропроизводителей легкой промышленности. </w:t>
      </w:r>
    </w:p>
    <w:p w14:paraId="2B5F21E0" w14:textId="77777777" w:rsidR="00120D31" w:rsidRPr="00F84980" w:rsidRDefault="00120D31" w:rsidP="00120D31">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основе проведенного анализа представляется возможным выявить следующий ряд</w:t>
      </w:r>
      <w:r w:rsidRPr="00F84980">
        <w:rPr>
          <w:rFonts w:ascii="Times New Roman" w:hAnsi="Times New Roman" w:cs="Times New Roman"/>
          <w:sz w:val="28"/>
          <w:szCs w:val="28"/>
          <w:lang w:val="ru-RU"/>
        </w:rPr>
        <w:t xml:space="preserve"> проблем развития отечественной легкой промышленности:</w:t>
      </w:r>
    </w:p>
    <w:p w14:paraId="0F190BA9" w14:textId="257044D7" w:rsidR="008611C0" w:rsidRPr="00F71DB6" w:rsidRDefault="00120D31" w:rsidP="000B3B54">
      <w:pPr>
        <w:spacing w:after="0" w:line="240" w:lineRule="auto"/>
        <w:ind w:firstLine="709"/>
        <w:jc w:val="both"/>
        <w:rPr>
          <w:sz w:val="28"/>
          <w:szCs w:val="28"/>
          <w:lang w:val="ru-RU"/>
        </w:rPr>
      </w:pPr>
      <w:r w:rsidRPr="00F84980">
        <w:rPr>
          <w:rFonts w:ascii="Times New Roman" w:hAnsi="Times New Roman" w:cs="Times New Roman"/>
          <w:sz w:val="28"/>
          <w:szCs w:val="28"/>
          <w:lang w:val="ru-RU"/>
        </w:rPr>
        <w:t xml:space="preserve">1. </w:t>
      </w:r>
      <w:r>
        <w:rPr>
          <w:rFonts w:ascii="Times New Roman" w:hAnsi="Times New Roman" w:cs="Times New Roman"/>
          <w:sz w:val="28"/>
          <w:szCs w:val="28"/>
          <w:lang w:val="ru-RU"/>
        </w:rPr>
        <w:t>Уровень</w:t>
      </w:r>
      <w:r w:rsidRPr="00F84980">
        <w:rPr>
          <w:rFonts w:ascii="Times New Roman" w:hAnsi="Times New Roman" w:cs="Times New Roman"/>
          <w:sz w:val="28"/>
          <w:szCs w:val="28"/>
          <w:lang w:val="ru-RU"/>
        </w:rPr>
        <w:t xml:space="preserve"> действенно</w:t>
      </w:r>
      <w:r>
        <w:rPr>
          <w:rFonts w:ascii="Times New Roman" w:hAnsi="Times New Roman" w:cs="Times New Roman"/>
          <w:sz w:val="28"/>
          <w:szCs w:val="28"/>
          <w:lang w:val="ru-RU"/>
        </w:rPr>
        <w:t>сти существующей</w:t>
      </w:r>
      <w:r w:rsidRPr="00F84980">
        <w:rPr>
          <w:rFonts w:ascii="Times New Roman" w:hAnsi="Times New Roman" w:cs="Times New Roman"/>
          <w:sz w:val="28"/>
          <w:szCs w:val="28"/>
          <w:lang w:val="ru-RU"/>
        </w:rPr>
        <w:t xml:space="preserve"> государственной поддержки отрасли</w:t>
      </w:r>
      <w:r w:rsidRPr="00F00022">
        <w:rPr>
          <w:rFonts w:ascii="Times New Roman" w:hAnsi="Times New Roman" w:cs="Times New Roman"/>
          <w:sz w:val="28"/>
          <w:szCs w:val="28"/>
          <w:lang w:val="ru-RU"/>
        </w:rPr>
        <w:t xml:space="preserve"> [154]</w:t>
      </w:r>
      <w:r w:rsidRPr="001F6495">
        <w:rPr>
          <w:rFonts w:ascii="Times New Roman" w:hAnsi="Times New Roman" w:cs="Times New Roman"/>
          <w:sz w:val="28"/>
          <w:szCs w:val="28"/>
          <w:lang w:val="ru-RU"/>
        </w:rPr>
        <w:t>. Государственная поддержка легкой промышленности, безусловно, долгое время носила формальный характер и не была направлена на решение отраслевых проблем.</w:t>
      </w:r>
      <w:r w:rsidR="000B3B54">
        <w:rPr>
          <w:rFonts w:ascii="Times New Roman" w:hAnsi="Times New Roman" w:cs="Times New Roman"/>
          <w:sz w:val="28"/>
          <w:szCs w:val="28"/>
          <w:lang w:val="ru-RU"/>
        </w:rPr>
        <w:t xml:space="preserve"> </w:t>
      </w:r>
      <w:r w:rsidRPr="00F84980">
        <w:rPr>
          <w:rStyle w:val="af4"/>
          <w:rFonts w:ascii="Times New Roman" w:hAnsi="Times New Roman" w:cs="Times New Roman"/>
          <w:b w:val="0"/>
          <w:bCs w:val="0"/>
          <w:sz w:val="28"/>
          <w:szCs w:val="28"/>
          <w:shd w:val="clear" w:color="auto" w:fill="FFFFFF"/>
          <w:lang w:val="ru-RU"/>
        </w:rPr>
        <w:t>В рамках программы экономики простых вещей финансируется 18 проектов легкой промышленности на общую сумму более 2,9 млрд. тенге. За счет указанного финансирования планируется обеспечить 187 рабочих мест, прогнозируемая сумма налогов составит 261 млн. тенге</w:t>
      </w:r>
      <w:r>
        <w:rPr>
          <w:rStyle w:val="af4"/>
          <w:rFonts w:ascii="Times New Roman" w:hAnsi="Times New Roman" w:cs="Times New Roman"/>
          <w:b w:val="0"/>
          <w:bCs w:val="0"/>
          <w:sz w:val="28"/>
          <w:szCs w:val="28"/>
          <w:shd w:val="clear" w:color="auto" w:fill="FFFFFF"/>
          <w:lang w:val="ru-RU"/>
        </w:rPr>
        <w:t xml:space="preserve"> </w:t>
      </w:r>
      <w:r w:rsidRPr="005A67FE">
        <w:rPr>
          <w:rStyle w:val="af4"/>
          <w:rFonts w:ascii="Times New Roman" w:hAnsi="Times New Roman" w:cs="Times New Roman"/>
          <w:b w:val="0"/>
          <w:bCs w:val="0"/>
          <w:sz w:val="28"/>
          <w:szCs w:val="28"/>
          <w:shd w:val="clear" w:color="auto" w:fill="FFFFFF"/>
          <w:lang w:val="ru-RU"/>
        </w:rPr>
        <w:t>[1</w:t>
      </w:r>
      <w:r w:rsidRPr="00F00022">
        <w:rPr>
          <w:rStyle w:val="af4"/>
          <w:rFonts w:ascii="Times New Roman" w:hAnsi="Times New Roman" w:cs="Times New Roman"/>
          <w:b w:val="0"/>
          <w:bCs w:val="0"/>
          <w:sz w:val="28"/>
          <w:szCs w:val="28"/>
          <w:shd w:val="clear" w:color="auto" w:fill="FFFFFF"/>
          <w:lang w:val="ru-RU"/>
        </w:rPr>
        <w:t>55</w:t>
      </w:r>
      <w:r w:rsidRPr="005A67FE">
        <w:rPr>
          <w:rStyle w:val="af4"/>
          <w:rFonts w:ascii="Times New Roman" w:hAnsi="Times New Roman" w:cs="Times New Roman"/>
          <w:b w:val="0"/>
          <w:bCs w:val="0"/>
          <w:sz w:val="28"/>
          <w:szCs w:val="28"/>
          <w:shd w:val="clear" w:color="auto" w:fill="FFFFFF"/>
          <w:lang w:val="ru-RU"/>
        </w:rPr>
        <w:t>]</w:t>
      </w:r>
      <w:r w:rsidRPr="00F84980">
        <w:rPr>
          <w:rStyle w:val="af4"/>
          <w:rFonts w:ascii="Times New Roman" w:hAnsi="Times New Roman" w:cs="Times New Roman"/>
          <w:b w:val="0"/>
          <w:bCs w:val="0"/>
          <w:sz w:val="28"/>
          <w:szCs w:val="28"/>
          <w:shd w:val="clear" w:color="auto" w:fill="FFFFFF"/>
          <w:lang w:val="ru-RU"/>
        </w:rPr>
        <w:t>.</w:t>
      </w:r>
      <w:r w:rsidR="000B3B54">
        <w:rPr>
          <w:rStyle w:val="af4"/>
          <w:rFonts w:ascii="Times New Roman" w:hAnsi="Times New Roman" w:cs="Times New Roman"/>
          <w:b w:val="0"/>
          <w:bCs w:val="0"/>
          <w:sz w:val="28"/>
          <w:szCs w:val="28"/>
          <w:shd w:val="clear" w:color="auto" w:fill="FFFFFF"/>
          <w:lang w:val="ru-RU"/>
        </w:rPr>
        <w:t xml:space="preserve"> </w:t>
      </w:r>
      <w:r w:rsidR="000B3B54" w:rsidRPr="001F6495">
        <w:rPr>
          <w:rFonts w:ascii="Times New Roman" w:hAnsi="Times New Roman" w:cs="Times New Roman"/>
          <w:sz w:val="28"/>
          <w:szCs w:val="27"/>
          <w:lang w:val="ru-RU"/>
        </w:rPr>
        <w:t>Специальная экономическая зона "</w:t>
      </w:r>
      <w:r w:rsidR="000B3B54">
        <w:rPr>
          <w:rFonts w:ascii="Times New Roman" w:hAnsi="Times New Roman" w:cs="Times New Roman"/>
          <w:sz w:val="28"/>
          <w:szCs w:val="27"/>
          <w:lang w:val="ru-RU"/>
        </w:rPr>
        <w:t>Оңтүстік</w:t>
      </w:r>
      <w:r w:rsidR="000B3B54" w:rsidRPr="001F6495">
        <w:rPr>
          <w:rFonts w:ascii="Times New Roman" w:hAnsi="Times New Roman" w:cs="Times New Roman"/>
          <w:sz w:val="28"/>
          <w:szCs w:val="27"/>
          <w:lang w:val="ru-RU"/>
        </w:rPr>
        <w:t>", созданная в Шымкенте, ориентирована на легкую промышленность.</w:t>
      </w:r>
      <w:r w:rsidR="000B3B54" w:rsidRPr="000B3B54">
        <w:rPr>
          <w:sz w:val="28"/>
          <w:szCs w:val="27"/>
          <w:lang w:val="ru-RU"/>
        </w:rPr>
        <w:t xml:space="preserve"> </w:t>
      </w:r>
      <w:r w:rsidR="000B3B54" w:rsidRPr="001F6495">
        <w:rPr>
          <w:rFonts w:ascii="Times New Roman" w:hAnsi="Times New Roman" w:cs="Times New Roman"/>
          <w:sz w:val="28"/>
          <w:szCs w:val="27"/>
          <w:lang w:val="ru-RU"/>
        </w:rPr>
        <w:t>Инвесторы предоставили готовую инфраструктуру, и в период действия СЭЗ многие налоги (НДС, КПН, налоги на землю и имущество, импортные пошлины на товары, продаваемые в зоне – все по ставке 0%) были уплачены.</w:t>
      </w:r>
    </w:p>
    <w:p w14:paraId="4EE0F8C2" w14:textId="77777777" w:rsidR="008611C0" w:rsidRPr="00F71DB6" w:rsidRDefault="008611C0" w:rsidP="008611C0">
      <w:pPr>
        <w:pStyle w:val="a9"/>
        <w:widowControl w:val="0"/>
        <w:spacing w:before="0" w:beforeAutospacing="0" w:after="0" w:afterAutospacing="0"/>
        <w:ind w:firstLine="709"/>
        <w:jc w:val="both"/>
        <w:rPr>
          <w:sz w:val="28"/>
          <w:szCs w:val="28"/>
          <w:lang w:val="ru-RU"/>
        </w:rPr>
      </w:pPr>
      <w:r w:rsidRPr="00F71DB6">
        <w:rPr>
          <w:noProof/>
          <w:sz w:val="28"/>
          <w:szCs w:val="28"/>
          <w:lang w:val="ru-RU" w:eastAsia="ru-RU"/>
        </w:rPr>
        <w:drawing>
          <wp:inline distT="0" distB="0" distL="0" distR="0" wp14:anchorId="19FE4429" wp14:editId="2561BBB8">
            <wp:extent cx="5486400" cy="2438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7B40451" w14:textId="110EEDB9" w:rsidR="008611C0" w:rsidRPr="00F71DB6" w:rsidRDefault="008611C0" w:rsidP="008611C0">
      <w:pPr>
        <w:pStyle w:val="a9"/>
        <w:widowControl w:val="0"/>
        <w:spacing w:before="0" w:beforeAutospacing="0" w:after="0" w:afterAutospacing="0"/>
        <w:ind w:firstLine="709"/>
        <w:jc w:val="center"/>
        <w:rPr>
          <w:sz w:val="28"/>
          <w:szCs w:val="28"/>
          <w:lang w:val="ru-RU"/>
        </w:rPr>
      </w:pPr>
      <w:r w:rsidRPr="00F71DB6">
        <w:rPr>
          <w:sz w:val="28"/>
          <w:szCs w:val="28"/>
          <w:lang w:val="ru-RU"/>
        </w:rPr>
        <w:t xml:space="preserve">Рисунок </w:t>
      </w:r>
      <w:r w:rsidR="00BD40CA">
        <w:rPr>
          <w:sz w:val="28"/>
          <w:szCs w:val="28"/>
          <w:lang w:val="ru-RU"/>
        </w:rPr>
        <w:t>24</w:t>
      </w:r>
      <w:r w:rsidRPr="00F71DB6">
        <w:rPr>
          <w:sz w:val="28"/>
          <w:szCs w:val="28"/>
          <w:lang w:val="ru-RU"/>
        </w:rPr>
        <w:t xml:space="preserve"> - Структура импорта ковров в Казахстан в разрезе стран-поставщиков в 2022г., млн.кв.м.</w:t>
      </w:r>
    </w:p>
    <w:p w14:paraId="40166919" w14:textId="77777777" w:rsidR="008611C0" w:rsidRPr="00F71DB6" w:rsidRDefault="008611C0" w:rsidP="008611C0">
      <w:pPr>
        <w:spacing w:after="0" w:line="240" w:lineRule="auto"/>
        <w:ind w:firstLine="709"/>
        <w:jc w:val="both"/>
        <w:rPr>
          <w:rFonts w:ascii="Times New Roman" w:hAnsi="Times New Roman" w:cs="Times New Roman"/>
          <w:sz w:val="24"/>
          <w:szCs w:val="28"/>
          <w:shd w:val="clear" w:color="auto" w:fill="FFFFFF"/>
          <w:lang w:val="ru-RU"/>
        </w:rPr>
      </w:pPr>
      <w:r w:rsidRPr="00F71DB6">
        <w:rPr>
          <w:rFonts w:ascii="Times New Roman" w:hAnsi="Times New Roman" w:cs="Times New Roman"/>
          <w:sz w:val="24"/>
          <w:szCs w:val="28"/>
          <w:shd w:val="clear" w:color="auto" w:fill="FFFFFF"/>
          <w:lang w:val="ru-RU"/>
        </w:rPr>
        <w:t xml:space="preserve">Примечание – составлено автором по данным Бюро статистики </w:t>
      </w:r>
      <w:r>
        <w:rPr>
          <w:rFonts w:ascii="Times New Roman" w:hAnsi="Times New Roman" w:cs="Times New Roman"/>
          <w:sz w:val="24"/>
          <w:szCs w:val="28"/>
          <w:shd w:val="clear" w:color="auto" w:fill="FFFFFF"/>
          <w:lang w:val="ru-RU"/>
        </w:rPr>
        <w:t>АСПиР РК [132]</w:t>
      </w:r>
    </w:p>
    <w:p w14:paraId="36CABD79" w14:textId="77777777" w:rsidR="008611C0" w:rsidRPr="00F71DB6" w:rsidRDefault="008611C0" w:rsidP="008611C0">
      <w:pPr>
        <w:pStyle w:val="a9"/>
        <w:widowControl w:val="0"/>
        <w:spacing w:before="0" w:beforeAutospacing="0" w:after="0" w:afterAutospacing="0"/>
        <w:ind w:firstLine="709"/>
        <w:jc w:val="both"/>
        <w:rPr>
          <w:sz w:val="28"/>
          <w:szCs w:val="28"/>
          <w:lang w:val="ru-RU"/>
        </w:rPr>
      </w:pPr>
    </w:p>
    <w:p w14:paraId="024864FA" w14:textId="350232C5" w:rsidR="001F6495" w:rsidRDefault="001F6495" w:rsidP="009913D4">
      <w:pPr>
        <w:spacing w:after="0" w:line="240" w:lineRule="auto"/>
        <w:ind w:firstLine="709"/>
        <w:jc w:val="both"/>
        <w:rPr>
          <w:rFonts w:ascii="Times New Roman" w:hAnsi="Times New Roman" w:cs="Times New Roman"/>
          <w:sz w:val="28"/>
          <w:szCs w:val="27"/>
          <w:lang w:val="ru-RU"/>
        </w:rPr>
      </w:pPr>
      <w:r w:rsidRPr="001F6495">
        <w:rPr>
          <w:rFonts w:ascii="Times New Roman" w:hAnsi="Times New Roman" w:cs="Times New Roman"/>
          <w:sz w:val="28"/>
          <w:szCs w:val="27"/>
          <w:lang w:val="ru-RU"/>
        </w:rPr>
        <w:t>По состоянию на 2021-2027 годы совокупный объем инвестиций в СЭЗ "</w:t>
      </w:r>
      <w:r w:rsidR="005327F2">
        <w:rPr>
          <w:rFonts w:ascii="Times New Roman" w:hAnsi="Times New Roman" w:cs="Times New Roman"/>
          <w:sz w:val="28"/>
          <w:szCs w:val="27"/>
          <w:lang w:val="ru-RU"/>
        </w:rPr>
        <w:t>Оңтүстік</w:t>
      </w:r>
      <w:r w:rsidRPr="001F6495">
        <w:rPr>
          <w:rFonts w:ascii="Times New Roman" w:hAnsi="Times New Roman" w:cs="Times New Roman"/>
          <w:sz w:val="28"/>
          <w:szCs w:val="27"/>
          <w:lang w:val="ru-RU"/>
        </w:rPr>
        <w:t>" достиг 330 млрд тенге, объем производства - 820 млрд, экспорт - 450 млрд тенге. В этой зоне действуют 17 проектов из 20 компаний с 2032 рабочими местами, то есть 5 сотрудников в 1 легкой промышленности Казахстана [1</w:t>
      </w:r>
      <w:r w:rsidR="00F00022" w:rsidRPr="00F00022">
        <w:rPr>
          <w:rFonts w:ascii="Times New Roman" w:hAnsi="Times New Roman" w:cs="Times New Roman"/>
          <w:sz w:val="28"/>
          <w:szCs w:val="27"/>
          <w:lang w:val="ru-RU"/>
        </w:rPr>
        <w:t>56</w:t>
      </w:r>
      <w:r w:rsidRPr="001F6495">
        <w:rPr>
          <w:rFonts w:ascii="Times New Roman" w:hAnsi="Times New Roman" w:cs="Times New Roman"/>
          <w:sz w:val="28"/>
          <w:szCs w:val="27"/>
          <w:lang w:val="ru-RU"/>
        </w:rPr>
        <w:t>].</w:t>
      </w:r>
    </w:p>
    <w:p w14:paraId="44D0D6F6" w14:textId="7C225757" w:rsidR="009365FB" w:rsidRPr="00F84980" w:rsidRDefault="009365FB"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2. Преобладание на рынке продукции легкой промышленности товаров импортного производства.</w:t>
      </w:r>
      <w:r w:rsidR="000B3B54">
        <w:rPr>
          <w:rFonts w:ascii="Times New Roman" w:hAnsi="Times New Roman" w:cs="Times New Roman"/>
          <w:sz w:val="28"/>
          <w:szCs w:val="28"/>
          <w:lang w:val="ru-RU"/>
        </w:rPr>
        <w:t xml:space="preserve"> </w:t>
      </w:r>
      <w:r w:rsidRPr="00F84980">
        <w:rPr>
          <w:rFonts w:ascii="Times New Roman" w:hAnsi="Times New Roman" w:cs="Times New Roman"/>
          <w:sz w:val="28"/>
          <w:szCs w:val="28"/>
          <w:lang w:val="ru-RU"/>
        </w:rPr>
        <w:t>Для дальнейшего развития отрасли казахстанским предприятиям необходимо идти «вверх» по цепочке добавленной стоимости.</w:t>
      </w:r>
    </w:p>
    <w:p w14:paraId="3AD47FFD" w14:textId="0C114066" w:rsidR="009365FB" w:rsidRPr="00F84980" w:rsidRDefault="009365FB"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xml:space="preserve">3. </w:t>
      </w:r>
      <w:r w:rsidR="001F6495" w:rsidRPr="001F6495">
        <w:rPr>
          <w:rFonts w:ascii="Times New Roman" w:hAnsi="Times New Roman" w:cs="Times New Roman"/>
          <w:sz w:val="28"/>
          <w:szCs w:val="28"/>
          <w:shd w:val="clear" w:color="auto" w:fill="FFFFFF"/>
          <w:lang w:val="ru-RU"/>
        </w:rPr>
        <w:t>Существует проблема восстановления взаимосвязи между сырьевой базой и перерабатывающими предприятиями, и отсутствует сеть заготовительных центров, которые могли бы обеспечить перерабатывающие предприятия отечественным сырьем.</w:t>
      </w:r>
      <w:r w:rsidR="000B3B54">
        <w:rPr>
          <w:rFonts w:ascii="Times New Roman" w:hAnsi="Times New Roman" w:cs="Times New Roman"/>
          <w:sz w:val="28"/>
          <w:szCs w:val="28"/>
          <w:shd w:val="clear" w:color="auto" w:fill="FFFFFF"/>
          <w:lang w:val="ru-RU"/>
        </w:rPr>
        <w:t xml:space="preserve"> </w:t>
      </w:r>
      <w:r w:rsidRPr="00F84980">
        <w:rPr>
          <w:rFonts w:ascii="Times New Roman" w:hAnsi="Times New Roman" w:cs="Times New Roman"/>
          <w:sz w:val="28"/>
          <w:szCs w:val="28"/>
          <w:shd w:val="clear" w:color="auto" w:fill="FFFFFF"/>
          <w:lang w:val="ru-RU"/>
        </w:rPr>
        <w:t>Основным видом сырья отечественной легкой промышленности является хлопок, предложение которого сильно ориентировано на экспорт и зависит от конъюнктуры мирового рынка. С другой стороны, Производство хлопка чувствительно к вредителям и погодным условиям. Учитывая зависимость хлопка от воды, прогнозы в части изменения климата играют ключевую роль. За последнее десятилетие в некоторых странах рост урожайности происходил медленно. Улучшения в генетике и улучшенные методы борьбы с вредителями могут привести к более высокому росту урожайности. Однако для разработки и внедрения таких инноваций требуется время, а в случае с генетически модифицированным хлопком они иногда вызывают споры.</w:t>
      </w:r>
    </w:p>
    <w:p w14:paraId="053EF238" w14:textId="77777777" w:rsidR="00251B33" w:rsidRPr="004E7328" w:rsidRDefault="009365FB" w:rsidP="00251B33">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4. Для отечественного производства характерна техническая отсталость, высокая степень износа основных фондов</w:t>
      </w:r>
      <w:r w:rsidR="00251B33" w:rsidRPr="004E7328">
        <w:rPr>
          <w:rFonts w:ascii="Times New Roman" w:hAnsi="Times New Roman" w:cs="Times New Roman"/>
          <w:sz w:val="28"/>
          <w:szCs w:val="28"/>
          <w:shd w:val="clear" w:color="auto" w:fill="FFFFFF"/>
          <w:lang w:val="ru-RU"/>
        </w:rPr>
        <w:t xml:space="preserve"> [1</w:t>
      </w:r>
      <w:r w:rsidR="00F00022" w:rsidRPr="00F00022">
        <w:rPr>
          <w:rFonts w:ascii="Times New Roman" w:hAnsi="Times New Roman" w:cs="Times New Roman"/>
          <w:sz w:val="28"/>
          <w:szCs w:val="28"/>
          <w:shd w:val="clear" w:color="auto" w:fill="FFFFFF"/>
          <w:lang w:val="ru-RU"/>
        </w:rPr>
        <w:t>57</w:t>
      </w:r>
      <w:r w:rsidR="00251B33" w:rsidRPr="004E7328">
        <w:rPr>
          <w:rFonts w:ascii="Times New Roman" w:hAnsi="Times New Roman" w:cs="Times New Roman"/>
          <w:sz w:val="28"/>
          <w:szCs w:val="28"/>
          <w:shd w:val="clear" w:color="auto" w:fill="FFFFFF"/>
          <w:lang w:val="ru-RU"/>
        </w:rPr>
        <w:t>].</w:t>
      </w:r>
    </w:p>
    <w:p w14:paraId="5ADEF1A2" w14:textId="77777777" w:rsidR="009365FB" w:rsidRPr="00F84980" w:rsidRDefault="00251B33" w:rsidP="00251B33">
      <w:pPr>
        <w:spacing w:after="0" w:line="240" w:lineRule="auto"/>
        <w:ind w:firstLine="709"/>
        <w:jc w:val="both"/>
        <w:rPr>
          <w:rFonts w:ascii="Times New Roman" w:hAnsi="Times New Roman" w:cs="Times New Roman"/>
          <w:sz w:val="28"/>
          <w:szCs w:val="28"/>
          <w:lang w:val="ru-RU"/>
        </w:rPr>
      </w:pPr>
      <w:r w:rsidRPr="00251B33">
        <w:rPr>
          <w:rFonts w:ascii="Times New Roman" w:hAnsi="Times New Roman" w:cs="Times New Roman"/>
          <w:sz w:val="28"/>
          <w:szCs w:val="27"/>
          <w:lang w:val="ru-RU"/>
        </w:rPr>
        <w:t>6. Большинство предприятий легкой промышленности в нашей стране характеризуются слабым менеджментом и низким уровнем маркетинга.</w:t>
      </w:r>
      <w:r>
        <w:rPr>
          <w:rFonts w:ascii="Times New Roman" w:hAnsi="Times New Roman" w:cs="Times New Roman"/>
          <w:sz w:val="28"/>
          <w:szCs w:val="27"/>
          <w:lang w:val="ru-RU"/>
        </w:rPr>
        <w:t xml:space="preserve"> </w:t>
      </w:r>
      <w:r w:rsidR="009365FB" w:rsidRPr="00F84980">
        <w:rPr>
          <w:rFonts w:ascii="Times New Roman" w:hAnsi="Times New Roman" w:cs="Times New Roman"/>
          <w:sz w:val="28"/>
          <w:szCs w:val="28"/>
          <w:shd w:val="clear" w:color="auto" w:fill="FFFFFF"/>
          <w:lang w:val="ru-RU"/>
        </w:rPr>
        <w:t>Отсюда проблемами отечественной легкой промышленности являются слаб</w:t>
      </w:r>
      <w:r w:rsidR="00417054">
        <w:rPr>
          <w:rFonts w:ascii="Times New Roman" w:hAnsi="Times New Roman" w:cs="Times New Roman"/>
          <w:sz w:val="28"/>
          <w:szCs w:val="28"/>
          <w:shd w:val="clear" w:color="auto" w:fill="FFFFFF"/>
          <w:lang w:val="ru-RU"/>
        </w:rPr>
        <w:t>ый</w:t>
      </w:r>
      <w:r w:rsidR="009365FB" w:rsidRPr="00F84980">
        <w:rPr>
          <w:rFonts w:ascii="Times New Roman" w:hAnsi="Times New Roman" w:cs="Times New Roman"/>
          <w:sz w:val="28"/>
          <w:szCs w:val="28"/>
          <w:shd w:val="clear" w:color="auto" w:fill="FFFFFF"/>
          <w:lang w:val="ru-RU"/>
        </w:rPr>
        <w:t xml:space="preserve"> маркетинг</w:t>
      </w:r>
      <w:r w:rsidR="00417054">
        <w:rPr>
          <w:rFonts w:ascii="Times New Roman" w:hAnsi="Times New Roman" w:cs="Times New Roman"/>
          <w:sz w:val="28"/>
          <w:szCs w:val="28"/>
          <w:shd w:val="clear" w:color="auto" w:fill="FFFFFF"/>
          <w:lang w:val="ru-RU"/>
        </w:rPr>
        <w:t xml:space="preserve"> </w:t>
      </w:r>
      <w:r w:rsidR="009365FB" w:rsidRPr="00F84980">
        <w:rPr>
          <w:rFonts w:ascii="Times New Roman" w:hAnsi="Times New Roman" w:cs="Times New Roman"/>
          <w:sz w:val="28"/>
          <w:szCs w:val="28"/>
          <w:shd w:val="clear" w:color="auto" w:fill="FFFFFF"/>
          <w:lang w:val="ru-RU"/>
        </w:rPr>
        <w:t>и низкий уровень конкурентоспособности продукции</w:t>
      </w:r>
      <w:r w:rsidR="00F00022" w:rsidRPr="00F00022">
        <w:rPr>
          <w:rFonts w:ascii="Times New Roman" w:hAnsi="Times New Roman" w:cs="Times New Roman"/>
          <w:sz w:val="28"/>
          <w:szCs w:val="28"/>
          <w:shd w:val="clear" w:color="auto" w:fill="FFFFFF"/>
          <w:lang w:val="ru-RU"/>
        </w:rPr>
        <w:t xml:space="preserve"> </w:t>
      </w:r>
      <w:r w:rsidR="00F00022" w:rsidRPr="004E7328">
        <w:rPr>
          <w:rFonts w:ascii="Times New Roman" w:hAnsi="Times New Roman" w:cs="Times New Roman"/>
          <w:sz w:val="28"/>
          <w:szCs w:val="28"/>
          <w:shd w:val="clear" w:color="auto" w:fill="FFFFFF"/>
          <w:lang w:val="ru-RU"/>
        </w:rPr>
        <w:t>[1</w:t>
      </w:r>
      <w:r w:rsidR="00F00022" w:rsidRPr="00F00022">
        <w:rPr>
          <w:rFonts w:ascii="Times New Roman" w:hAnsi="Times New Roman" w:cs="Times New Roman"/>
          <w:sz w:val="28"/>
          <w:szCs w:val="28"/>
          <w:shd w:val="clear" w:color="auto" w:fill="FFFFFF"/>
          <w:lang w:val="ru-RU"/>
        </w:rPr>
        <w:t>58</w:t>
      </w:r>
      <w:r w:rsidR="00F00022" w:rsidRPr="004E7328">
        <w:rPr>
          <w:rFonts w:ascii="Times New Roman" w:hAnsi="Times New Roman" w:cs="Times New Roman"/>
          <w:sz w:val="28"/>
          <w:szCs w:val="28"/>
          <w:shd w:val="clear" w:color="auto" w:fill="FFFFFF"/>
          <w:lang w:val="ru-RU"/>
        </w:rPr>
        <w:t>]</w:t>
      </w:r>
      <w:r w:rsidR="009365FB" w:rsidRPr="00F84980">
        <w:rPr>
          <w:rFonts w:ascii="Times New Roman" w:hAnsi="Times New Roman" w:cs="Times New Roman"/>
          <w:sz w:val="28"/>
          <w:szCs w:val="28"/>
          <w:shd w:val="clear" w:color="auto" w:fill="FFFFFF"/>
          <w:lang w:val="ru-RU"/>
        </w:rPr>
        <w:t>.</w:t>
      </w:r>
    </w:p>
    <w:p w14:paraId="35E8C2E5" w14:textId="77777777" w:rsidR="004E7328" w:rsidRDefault="009365FB" w:rsidP="009913D4">
      <w:pPr>
        <w:spacing w:after="0" w:line="240" w:lineRule="auto"/>
        <w:ind w:firstLine="709"/>
        <w:jc w:val="both"/>
        <w:rPr>
          <w:rFonts w:ascii="Times New Roman" w:eastAsia="Times New Roman" w:hAnsi="Times New Roman" w:cs="Times New Roman"/>
          <w:sz w:val="28"/>
          <w:szCs w:val="28"/>
          <w:lang w:val="ru-RU"/>
        </w:rPr>
      </w:pPr>
      <w:r w:rsidRPr="00F84980">
        <w:rPr>
          <w:rFonts w:ascii="Times New Roman" w:hAnsi="Times New Roman" w:cs="Times New Roman"/>
          <w:sz w:val="28"/>
          <w:szCs w:val="28"/>
          <w:shd w:val="clear" w:color="auto" w:fill="FFFFFF"/>
          <w:lang w:val="ru-RU"/>
        </w:rPr>
        <w:t xml:space="preserve">7. </w:t>
      </w:r>
      <w:r w:rsidR="00226E94">
        <w:rPr>
          <w:rFonts w:ascii="Times New Roman" w:hAnsi="Times New Roman" w:cs="Times New Roman"/>
          <w:sz w:val="28"/>
          <w:szCs w:val="28"/>
          <w:shd w:val="clear" w:color="auto" w:fill="FFFFFF"/>
          <w:lang w:val="ru-RU"/>
        </w:rPr>
        <w:t>Присутствие на практике нелегальных</w:t>
      </w:r>
      <w:r w:rsidRPr="00F84980">
        <w:rPr>
          <w:rFonts w:ascii="Times New Roman" w:hAnsi="Times New Roman" w:cs="Times New Roman"/>
          <w:sz w:val="28"/>
          <w:szCs w:val="28"/>
          <w:shd w:val="clear" w:color="auto" w:fill="FFFFFF"/>
          <w:lang w:val="ru-RU"/>
        </w:rPr>
        <w:t xml:space="preserve"> схем импорта продукции легкой промышленности.</w:t>
      </w:r>
      <w:r w:rsidR="00507A83" w:rsidRPr="00F84980">
        <w:rPr>
          <w:rFonts w:ascii="Times New Roman" w:hAnsi="Times New Roman" w:cs="Times New Roman"/>
          <w:sz w:val="28"/>
          <w:szCs w:val="28"/>
          <w:shd w:val="clear" w:color="auto" w:fill="FFFFFF"/>
          <w:lang w:val="ru-RU"/>
        </w:rPr>
        <w:t xml:space="preserve"> </w:t>
      </w:r>
      <w:r w:rsidRPr="00F84980">
        <w:rPr>
          <w:rFonts w:ascii="Times New Roman" w:eastAsia="Times New Roman" w:hAnsi="Times New Roman" w:cs="Times New Roman"/>
          <w:sz w:val="28"/>
          <w:szCs w:val="28"/>
          <w:lang w:val="ru-RU"/>
        </w:rPr>
        <w:t>Товар</w:t>
      </w:r>
      <w:r w:rsidR="00226E94">
        <w:rPr>
          <w:rFonts w:ascii="Times New Roman" w:eastAsia="Times New Roman" w:hAnsi="Times New Roman" w:cs="Times New Roman"/>
          <w:sz w:val="28"/>
          <w:szCs w:val="28"/>
          <w:lang w:val="ru-RU"/>
        </w:rPr>
        <w:t>ы</w:t>
      </w:r>
      <w:r w:rsidRPr="00F84980">
        <w:rPr>
          <w:rFonts w:ascii="Times New Roman" w:eastAsia="Times New Roman" w:hAnsi="Times New Roman" w:cs="Times New Roman"/>
          <w:sz w:val="28"/>
          <w:szCs w:val="28"/>
          <w:lang w:val="ru-RU"/>
        </w:rPr>
        <w:t xml:space="preserve"> отечественных предприятий </w:t>
      </w:r>
      <w:r w:rsidR="00226E94">
        <w:rPr>
          <w:rFonts w:ascii="Times New Roman" w:eastAsia="Times New Roman" w:hAnsi="Times New Roman" w:cs="Times New Roman"/>
          <w:sz w:val="28"/>
          <w:szCs w:val="28"/>
          <w:lang w:val="ru-RU"/>
        </w:rPr>
        <w:t>не способны на должном уровне</w:t>
      </w:r>
      <w:r w:rsidRPr="00F84980">
        <w:rPr>
          <w:rFonts w:ascii="Times New Roman" w:eastAsia="Times New Roman" w:hAnsi="Times New Roman" w:cs="Times New Roman"/>
          <w:sz w:val="28"/>
          <w:szCs w:val="28"/>
          <w:lang w:val="ru-RU"/>
        </w:rPr>
        <w:t xml:space="preserve"> конкурировать с </w:t>
      </w:r>
      <w:r w:rsidR="00226E94">
        <w:rPr>
          <w:rFonts w:ascii="Times New Roman" w:eastAsia="Times New Roman" w:hAnsi="Times New Roman" w:cs="Times New Roman"/>
          <w:sz w:val="28"/>
          <w:szCs w:val="28"/>
          <w:lang w:val="ru-RU"/>
        </w:rPr>
        <w:t xml:space="preserve">дешевыми </w:t>
      </w:r>
      <w:r w:rsidRPr="00F84980">
        <w:rPr>
          <w:rFonts w:ascii="Times New Roman" w:eastAsia="Times New Roman" w:hAnsi="Times New Roman" w:cs="Times New Roman"/>
          <w:sz w:val="28"/>
          <w:szCs w:val="28"/>
          <w:lang w:val="ru-RU"/>
        </w:rPr>
        <w:t>и низкокачественн</w:t>
      </w:r>
      <w:r w:rsidR="00226E94">
        <w:rPr>
          <w:rFonts w:ascii="Times New Roman" w:eastAsia="Times New Roman" w:hAnsi="Times New Roman" w:cs="Times New Roman"/>
          <w:sz w:val="28"/>
          <w:szCs w:val="28"/>
          <w:lang w:val="ru-RU"/>
        </w:rPr>
        <w:t>ыми</w:t>
      </w:r>
      <w:r w:rsidRPr="00F84980">
        <w:rPr>
          <w:rFonts w:ascii="Times New Roman" w:eastAsia="Times New Roman" w:hAnsi="Times New Roman" w:cs="Times New Roman"/>
          <w:sz w:val="28"/>
          <w:szCs w:val="28"/>
          <w:lang w:val="ru-RU"/>
        </w:rPr>
        <w:t xml:space="preserve"> </w:t>
      </w:r>
      <w:r w:rsidR="00226E94">
        <w:rPr>
          <w:rFonts w:ascii="Times New Roman" w:eastAsia="Times New Roman" w:hAnsi="Times New Roman" w:cs="Times New Roman"/>
          <w:sz w:val="28"/>
          <w:szCs w:val="28"/>
          <w:lang w:val="ru-RU"/>
        </w:rPr>
        <w:t>товарами импортного производства</w:t>
      </w:r>
      <w:r w:rsidRPr="00F84980">
        <w:rPr>
          <w:rFonts w:ascii="Times New Roman" w:eastAsia="Times New Roman" w:hAnsi="Times New Roman" w:cs="Times New Roman"/>
          <w:sz w:val="28"/>
          <w:szCs w:val="28"/>
          <w:lang w:val="ru-RU"/>
        </w:rPr>
        <w:t xml:space="preserve">. </w:t>
      </w:r>
      <w:r w:rsidR="00226E94">
        <w:rPr>
          <w:rFonts w:ascii="Times New Roman" w:eastAsia="Times New Roman" w:hAnsi="Times New Roman" w:cs="Times New Roman"/>
          <w:sz w:val="28"/>
          <w:szCs w:val="28"/>
          <w:lang w:val="ru-RU"/>
        </w:rPr>
        <w:t>Следствием этого явилось то, что</w:t>
      </w:r>
      <w:r w:rsidRPr="00F84980">
        <w:rPr>
          <w:rFonts w:ascii="Times New Roman" w:eastAsia="Times New Roman" w:hAnsi="Times New Roman" w:cs="Times New Roman"/>
          <w:sz w:val="28"/>
          <w:szCs w:val="28"/>
          <w:lang w:val="ru-RU"/>
        </w:rPr>
        <w:t xml:space="preserve"> </w:t>
      </w:r>
      <w:r w:rsidR="00226E94">
        <w:rPr>
          <w:rFonts w:ascii="Times New Roman" w:eastAsia="Times New Roman" w:hAnsi="Times New Roman" w:cs="Times New Roman"/>
          <w:sz w:val="28"/>
          <w:szCs w:val="28"/>
          <w:lang w:val="ru-RU"/>
        </w:rPr>
        <w:t>в</w:t>
      </w:r>
      <w:r w:rsidRPr="00F84980">
        <w:rPr>
          <w:rFonts w:ascii="Times New Roman" w:eastAsia="Times New Roman" w:hAnsi="Times New Roman" w:cs="Times New Roman"/>
          <w:sz w:val="28"/>
          <w:szCs w:val="28"/>
          <w:lang w:val="ru-RU"/>
        </w:rPr>
        <w:t xml:space="preserve"> последн</w:t>
      </w:r>
      <w:r w:rsidR="00226E94">
        <w:rPr>
          <w:rFonts w:ascii="Times New Roman" w:eastAsia="Times New Roman" w:hAnsi="Times New Roman" w:cs="Times New Roman"/>
          <w:sz w:val="28"/>
          <w:szCs w:val="28"/>
          <w:lang w:val="ru-RU"/>
        </w:rPr>
        <w:t>е</w:t>
      </w:r>
      <w:r w:rsidRPr="00F84980">
        <w:rPr>
          <w:rFonts w:ascii="Times New Roman" w:eastAsia="Times New Roman" w:hAnsi="Times New Roman" w:cs="Times New Roman"/>
          <w:sz w:val="28"/>
          <w:szCs w:val="28"/>
          <w:lang w:val="ru-RU"/>
        </w:rPr>
        <w:t xml:space="preserve">е </w:t>
      </w:r>
      <w:r w:rsidR="00226E94">
        <w:rPr>
          <w:rFonts w:ascii="Times New Roman" w:eastAsia="Times New Roman" w:hAnsi="Times New Roman" w:cs="Times New Roman"/>
          <w:sz w:val="28"/>
          <w:szCs w:val="28"/>
          <w:lang w:val="ru-RU"/>
        </w:rPr>
        <w:t>время неко</w:t>
      </w:r>
      <w:r w:rsidRPr="00F84980">
        <w:rPr>
          <w:rFonts w:ascii="Times New Roman" w:eastAsia="Times New Roman" w:hAnsi="Times New Roman" w:cs="Times New Roman"/>
          <w:sz w:val="28"/>
          <w:szCs w:val="28"/>
          <w:lang w:val="ru-RU"/>
        </w:rPr>
        <w:t xml:space="preserve">торые сегменты </w:t>
      </w:r>
      <w:r w:rsidR="00226E94">
        <w:rPr>
          <w:rFonts w:ascii="Times New Roman" w:eastAsia="Times New Roman" w:hAnsi="Times New Roman" w:cs="Times New Roman"/>
          <w:sz w:val="28"/>
          <w:szCs w:val="28"/>
          <w:lang w:val="ru-RU"/>
        </w:rPr>
        <w:t>казахстанского рынка</w:t>
      </w:r>
      <w:r w:rsidRPr="00F84980">
        <w:rPr>
          <w:rFonts w:ascii="Times New Roman" w:eastAsia="Times New Roman" w:hAnsi="Times New Roman" w:cs="Times New Roman"/>
          <w:sz w:val="28"/>
          <w:szCs w:val="28"/>
          <w:lang w:val="ru-RU"/>
        </w:rPr>
        <w:t xml:space="preserve"> оказались практически потеря</w:t>
      </w:r>
      <w:r w:rsidR="00226E94">
        <w:rPr>
          <w:rFonts w:ascii="Times New Roman" w:eastAsia="Times New Roman" w:hAnsi="Times New Roman" w:cs="Times New Roman"/>
          <w:sz w:val="28"/>
          <w:szCs w:val="28"/>
          <w:lang w:val="ru-RU"/>
        </w:rPr>
        <w:t>н</w:t>
      </w:r>
      <w:r w:rsidRPr="00F84980">
        <w:rPr>
          <w:rFonts w:ascii="Times New Roman" w:eastAsia="Times New Roman" w:hAnsi="Times New Roman" w:cs="Times New Roman"/>
          <w:sz w:val="28"/>
          <w:szCs w:val="28"/>
          <w:lang w:val="ru-RU"/>
        </w:rPr>
        <w:t>ны</w:t>
      </w:r>
      <w:r w:rsidR="00226E94">
        <w:rPr>
          <w:rFonts w:ascii="Times New Roman" w:eastAsia="Times New Roman" w:hAnsi="Times New Roman" w:cs="Times New Roman"/>
          <w:sz w:val="28"/>
          <w:szCs w:val="28"/>
          <w:lang w:val="ru-RU"/>
        </w:rPr>
        <w:t>ми</w:t>
      </w:r>
      <w:r w:rsidRPr="00F84980">
        <w:rPr>
          <w:rFonts w:ascii="Times New Roman" w:eastAsia="Times New Roman" w:hAnsi="Times New Roman" w:cs="Times New Roman"/>
          <w:sz w:val="28"/>
          <w:szCs w:val="28"/>
          <w:lang w:val="ru-RU"/>
        </w:rPr>
        <w:t xml:space="preserve"> для казахстанских </w:t>
      </w:r>
      <w:r w:rsidR="00226E94">
        <w:rPr>
          <w:rFonts w:ascii="Times New Roman" w:eastAsia="Times New Roman" w:hAnsi="Times New Roman" w:cs="Times New Roman"/>
          <w:sz w:val="28"/>
          <w:szCs w:val="28"/>
          <w:lang w:val="ru-RU"/>
        </w:rPr>
        <w:t>производителей</w:t>
      </w:r>
      <w:r w:rsidRPr="00F84980">
        <w:rPr>
          <w:rFonts w:ascii="Times New Roman" w:eastAsia="Times New Roman" w:hAnsi="Times New Roman" w:cs="Times New Roman"/>
          <w:sz w:val="28"/>
          <w:szCs w:val="28"/>
          <w:lang w:val="ru-RU"/>
        </w:rPr>
        <w:t>.</w:t>
      </w:r>
    </w:p>
    <w:p w14:paraId="3D89AC60" w14:textId="77777777" w:rsidR="009365FB" w:rsidRPr="00F84980" w:rsidRDefault="009365FB"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xml:space="preserve">Указанные проблемы требуют первоочередного решения. В этом во многом может способствовать государственная поддержка отрасли. </w:t>
      </w:r>
    </w:p>
    <w:p w14:paraId="65A6A8E7" w14:textId="11065543" w:rsidR="009365FB" w:rsidRPr="00F84980" w:rsidRDefault="009365FB" w:rsidP="00251B33">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С точки зрения государственной поддержки поучительным является опыт других стран.</w:t>
      </w:r>
      <w:r w:rsidR="004E7328">
        <w:rPr>
          <w:rFonts w:ascii="Times New Roman" w:hAnsi="Times New Roman" w:cs="Times New Roman"/>
          <w:sz w:val="28"/>
          <w:szCs w:val="28"/>
          <w:lang w:val="ru-RU"/>
        </w:rPr>
        <w:t xml:space="preserve"> </w:t>
      </w:r>
      <w:r w:rsidRPr="00F84980">
        <w:rPr>
          <w:rFonts w:ascii="Times New Roman" w:hAnsi="Times New Roman" w:cs="Times New Roman"/>
          <w:sz w:val="28"/>
          <w:szCs w:val="28"/>
          <w:lang w:val="ru-RU"/>
        </w:rPr>
        <w:t xml:space="preserve">На основе проведенного в предыдущей главе анализа, выявленных проблем и перспектив отрасли, проведем </w:t>
      </w:r>
      <w:r w:rsidRPr="00F84980">
        <w:rPr>
          <w:rFonts w:ascii="Times New Roman" w:hAnsi="Times New Roman" w:cs="Times New Roman"/>
          <w:sz w:val="28"/>
          <w:szCs w:val="28"/>
        </w:rPr>
        <w:t>SWOT</w:t>
      </w:r>
      <w:r w:rsidRPr="00F84980">
        <w:rPr>
          <w:rFonts w:ascii="Times New Roman" w:hAnsi="Times New Roman" w:cs="Times New Roman"/>
          <w:sz w:val="28"/>
          <w:szCs w:val="28"/>
          <w:lang w:val="ru-RU"/>
        </w:rPr>
        <w:t>-анализ развития легкой промышленности в Казахстане (</w:t>
      </w:r>
      <w:r w:rsidR="00713289">
        <w:rPr>
          <w:rFonts w:ascii="Times New Roman" w:hAnsi="Times New Roman" w:cs="Times New Roman"/>
          <w:sz w:val="28"/>
          <w:szCs w:val="28"/>
          <w:lang w:val="ru-RU"/>
        </w:rPr>
        <w:t>Т</w:t>
      </w:r>
      <w:r w:rsidRPr="00F84980">
        <w:rPr>
          <w:rFonts w:ascii="Times New Roman" w:hAnsi="Times New Roman" w:cs="Times New Roman"/>
          <w:sz w:val="28"/>
          <w:szCs w:val="28"/>
          <w:lang w:val="ru-RU"/>
        </w:rPr>
        <w:t xml:space="preserve">аблица </w:t>
      </w:r>
      <w:r w:rsidR="001D4539">
        <w:rPr>
          <w:rFonts w:ascii="Times New Roman" w:hAnsi="Times New Roman" w:cs="Times New Roman"/>
          <w:sz w:val="28"/>
          <w:szCs w:val="28"/>
          <w:lang w:val="ru-RU"/>
        </w:rPr>
        <w:t>1</w:t>
      </w:r>
      <w:r w:rsidR="003C491D">
        <w:rPr>
          <w:rFonts w:ascii="Times New Roman" w:hAnsi="Times New Roman" w:cs="Times New Roman"/>
          <w:sz w:val="28"/>
          <w:szCs w:val="28"/>
          <w:lang w:val="ru-RU"/>
        </w:rPr>
        <w:t>7</w:t>
      </w:r>
      <w:r w:rsidRPr="00F84980">
        <w:rPr>
          <w:rFonts w:ascii="Times New Roman" w:hAnsi="Times New Roman" w:cs="Times New Roman"/>
          <w:sz w:val="28"/>
          <w:szCs w:val="28"/>
          <w:lang w:val="ru-RU"/>
        </w:rPr>
        <w:t>).</w:t>
      </w:r>
    </w:p>
    <w:p w14:paraId="45AA9171" w14:textId="77777777" w:rsidR="00CF07F5" w:rsidRDefault="00CF07F5" w:rsidP="009913D4">
      <w:pPr>
        <w:spacing w:after="0" w:line="240" w:lineRule="auto"/>
        <w:ind w:firstLine="709"/>
        <w:jc w:val="both"/>
        <w:rPr>
          <w:rFonts w:ascii="Times New Roman" w:hAnsi="Times New Roman" w:cs="Times New Roman"/>
          <w:sz w:val="28"/>
          <w:szCs w:val="28"/>
          <w:lang w:val="ru-RU"/>
        </w:rPr>
      </w:pPr>
    </w:p>
    <w:p w14:paraId="1E4ADA33" w14:textId="48648787" w:rsidR="009365FB" w:rsidRDefault="009365FB" w:rsidP="00713289">
      <w:pPr>
        <w:spacing w:after="0" w:line="240" w:lineRule="auto"/>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Таблица </w:t>
      </w:r>
      <w:r w:rsidR="001D4539">
        <w:rPr>
          <w:rFonts w:ascii="Times New Roman" w:hAnsi="Times New Roman" w:cs="Times New Roman"/>
          <w:sz w:val="28"/>
          <w:szCs w:val="28"/>
          <w:lang w:val="ru-RU"/>
        </w:rPr>
        <w:t>1</w:t>
      </w:r>
      <w:r w:rsidR="003C491D">
        <w:rPr>
          <w:rFonts w:ascii="Times New Roman" w:hAnsi="Times New Roman" w:cs="Times New Roman"/>
          <w:sz w:val="28"/>
          <w:szCs w:val="28"/>
          <w:lang w:val="ru-RU"/>
        </w:rPr>
        <w:t>7</w:t>
      </w:r>
      <w:r w:rsidRPr="00F84980">
        <w:rPr>
          <w:rFonts w:ascii="Times New Roman" w:hAnsi="Times New Roman" w:cs="Times New Roman"/>
          <w:sz w:val="28"/>
          <w:szCs w:val="28"/>
          <w:lang w:val="ru-RU"/>
        </w:rPr>
        <w:t xml:space="preserve"> – </w:t>
      </w:r>
      <w:r w:rsidRPr="00F84980">
        <w:rPr>
          <w:rFonts w:ascii="Times New Roman" w:hAnsi="Times New Roman" w:cs="Times New Roman"/>
          <w:sz w:val="28"/>
          <w:szCs w:val="28"/>
        </w:rPr>
        <w:t>SWOT</w:t>
      </w:r>
      <w:r w:rsidRPr="00F84980">
        <w:rPr>
          <w:rFonts w:ascii="Times New Roman" w:hAnsi="Times New Roman" w:cs="Times New Roman"/>
          <w:sz w:val="28"/>
          <w:szCs w:val="28"/>
          <w:lang w:val="ru-RU"/>
        </w:rPr>
        <w:t xml:space="preserve">-анализ развития легкой промышленности в </w:t>
      </w:r>
      <w:r w:rsidR="000004EE">
        <w:rPr>
          <w:rFonts w:ascii="Times New Roman" w:hAnsi="Times New Roman" w:cs="Times New Roman"/>
          <w:sz w:val="28"/>
          <w:szCs w:val="28"/>
          <w:lang w:val="ru-RU"/>
        </w:rPr>
        <w:t>Казахстане</w:t>
      </w:r>
    </w:p>
    <w:p w14:paraId="38A191D5" w14:textId="77777777" w:rsidR="000004EE" w:rsidRPr="00F84980" w:rsidRDefault="000004EE" w:rsidP="009913D4">
      <w:pPr>
        <w:spacing w:after="0" w:line="240" w:lineRule="auto"/>
        <w:ind w:firstLine="709"/>
        <w:jc w:val="both"/>
        <w:rPr>
          <w:rFonts w:ascii="Times New Roman" w:hAnsi="Times New Roman" w:cs="Times New Roman"/>
          <w:sz w:val="28"/>
          <w:szCs w:val="28"/>
          <w:lang w:val="ru-RU"/>
        </w:rPr>
      </w:pPr>
    </w:p>
    <w:tbl>
      <w:tblPr>
        <w:tblStyle w:val="a3"/>
        <w:tblW w:w="0" w:type="auto"/>
        <w:jc w:val="center"/>
        <w:tblLook w:val="04A0" w:firstRow="1" w:lastRow="0" w:firstColumn="1" w:lastColumn="0" w:noHBand="0" w:noVBand="1"/>
      </w:tblPr>
      <w:tblGrid>
        <w:gridCol w:w="3905"/>
        <w:gridCol w:w="5528"/>
      </w:tblGrid>
      <w:tr w:rsidR="00AC112A" w:rsidRPr="00F84980" w14:paraId="08A0E2BF" w14:textId="77777777" w:rsidTr="00120D31">
        <w:trPr>
          <w:jc w:val="center"/>
        </w:trPr>
        <w:tc>
          <w:tcPr>
            <w:tcW w:w="3905" w:type="dxa"/>
            <w:tcBorders>
              <w:top w:val="single" w:sz="4" w:space="0" w:color="auto"/>
              <w:left w:val="single" w:sz="4" w:space="0" w:color="auto"/>
              <w:bottom w:val="single" w:sz="4" w:space="0" w:color="auto"/>
              <w:right w:val="single" w:sz="4" w:space="0" w:color="auto"/>
            </w:tcBorders>
            <w:hideMark/>
          </w:tcPr>
          <w:p w14:paraId="29647C86" w14:textId="77777777" w:rsidR="009365FB" w:rsidRPr="00F84980" w:rsidRDefault="009365FB"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Сильные стороны</w:t>
            </w:r>
          </w:p>
        </w:tc>
        <w:tc>
          <w:tcPr>
            <w:tcW w:w="5528" w:type="dxa"/>
            <w:tcBorders>
              <w:top w:val="single" w:sz="4" w:space="0" w:color="auto"/>
              <w:left w:val="single" w:sz="4" w:space="0" w:color="auto"/>
              <w:bottom w:val="single" w:sz="4" w:space="0" w:color="auto"/>
              <w:right w:val="single" w:sz="4" w:space="0" w:color="auto"/>
            </w:tcBorders>
            <w:hideMark/>
          </w:tcPr>
          <w:p w14:paraId="0F09DE46" w14:textId="77777777" w:rsidR="009365FB" w:rsidRPr="00F84980" w:rsidRDefault="009365FB"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Слабые стороны</w:t>
            </w:r>
          </w:p>
        </w:tc>
      </w:tr>
      <w:tr w:rsidR="00AC112A" w:rsidRPr="00112A62" w14:paraId="188AE26C" w14:textId="77777777" w:rsidTr="000B3B54">
        <w:trPr>
          <w:trHeight w:val="3870"/>
          <w:jc w:val="center"/>
        </w:trPr>
        <w:tc>
          <w:tcPr>
            <w:tcW w:w="3905" w:type="dxa"/>
            <w:tcBorders>
              <w:top w:val="single" w:sz="4" w:space="0" w:color="auto"/>
              <w:left w:val="single" w:sz="4" w:space="0" w:color="auto"/>
              <w:right w:val="single" w:sz="4" w:space="0" w:color="auto"/>
            </w:tcBorders>
            <w:hideMark/>
          </w:tcPr>
          <w:p w14:paraId="1F277F86" w14:textId="77777777" w:rsidR="00507A83" w:rsidRPr="00F84980" w:rsidRDefault="00507A83"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наличие собственных сырьевых ресурсов (хлопок, шерсть, кожа);</w:t>
            </w:r>
          </w:p>
          <w:p w14:paraId="4953EBC1" w14:textId="77777777" w:rsidR="00507A83" w:rsidRPr="00F84980" w:rsidRDefault="00507A83"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близость к крупнейшим рынкам (Россия, Китай, Индия);</w:t>
            </w:r>
          </w:p>
          <w:p w14:paraId="33882E2B" w14:textId="77777777" w:rsidR="00507A83" w:rsidRPr="00F84980" w:rsidRDefault="00507A83"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постоянный растущий спрос на внутреннем и мировом рынках;</w:t>
            </w:r>
          </w:p>
          <w:p w14:paraId="0A600669" w14:textId="77777777" w:rsidR="00507A83" w:rsidRPr="00F84980" w:rsidRDefault="00507A83"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наличие транспортной и</w:t>
            </w:r>
            <w:r w:rsidRPr="00F84980">
              <w:rPr>
                <w:rFonts w:ascii="Times New Roman" w:eastAsia="Times New Roman" w:hAnsi="Times New Roman" w:cs="Times New Roman"/>
                <w:sz w:val="24"/>
                <w:szCs w:val="24"/>
                <w:lang w:val="ru-RU"/>
              </w:rPr>
              <w:br/>
              <w:t>энергетической инфраструктуры;</w:t>
            </w:r>
          </w:p>
          <w:p w14:paraId="20E29501" w14:textId="77777777" w:rsidR="00507A83" w:rsidRPr="00F84980" w:rsidRDefault="00507A83"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наличие производственного потенциала;</w:t>
            </w:r>
          </w:p>
          <w:p w14:paraId="2F7B1D4F" w14:textId="77777777" w:rsidR="00507A83" w:rsidRPr="00F84980" w:rsidRDefault="00507A83" w:rsidP="009913D4">
            <w:pPr>
              <w:jc w:val="both"/>
              <w:rPr>
                <w:rFonts w:ascii="Times New Roman" w:hAnsi="Times New Roman" w:cs="Times New Roman"/>
                <w:sz w:val="24"/>
                <w:szCs w:val="24"/>
                <w:lang w:val="ru-RU"/>
              </w:rPr>
            </w:pPr>
            <w:r w:rsidRPr="00F84980">
              <w:rPr>
                <w:rFonts w:ascii="Times New Roman" w:eastAsia="Times New Roman" w:hAnsi="Times New Roman" w:cs="Times New Roman"/>
                <w:sz w:val="24"/>
                <w:szCs w:val="24"/>
                <w:lang w:val="ru-RU"/>
              </w:rPr>
              <w:t>- сравнительно дешевая рабочая</w:t>
            </w:r>
            <w:r w:rsidRPr="00F84980">
              <w:rPr>
                <w:rFonts w:ascii="Times New Roman" w:eastAsia="Times New Roman" w:hAnsi="Times New Roman" w:cs="Times New Roman"/>
                <w:sz w:val="24"/>
                <w:szCs w:val="24"/>
                <w:lang w:val="ru-RU"/>
              </w:rPr>
              <w:br/>
              <w:t>сила (на юге страны)</w:t>
            </w:r>
          </w:p>
        </w:tc>
        <w:tc>
          <w:tcPr>
            <w:tcW w:w="5528" w:type="dxa"/>
            <w:tcBorders>
              <w:top w:val="single" w:sz="4" w:space="0" w:color="auto"/>
              <w:left w:val="single" w:sz="4" w:space="0" w:color="auto"/>
              <w:right w:val="single" w:sz="4" w:space="0" w:color="auto"/>
            </w:tcBorders>
            <w:hideMark/>
          </w:tcPr>
          <w:p w14:paraId="2120204A" w14:textId="77777777" w:rsidR="00507A83" w:rsidRPr="00F84980" w:rsidRDefault="00507A83"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высокая изношенность основных фондов, низкий объем инвестиций</w:t>
            </w:r>
          </w:p>
          <w:p w14:paraId="68838063" w14:textId="77777777" w:rsidR="00507A83" w:rsidRPr="00F84980" w:rsidRDefault="00507A83"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низкое качество шерстяного и кожевенного сырья</w:t>
            </w:r>
            <w:r w:rsidRPr="00F84980">
              <w:rPr>
                <w:rFonts w:ascii="Times New Roman" w:eastAsia="Times New Roman" w:hAnsi="Times New Roman" w:cs="Times New Roman"/>
                <w:sz w:val="24"/>
                <w:szCs w:val="24"/>
                <w:lang w:val="ru-RU"/>
              </w:rPr>
              <w:br/>
              <w:t>- низкий уровень конкурентоспособности продукции;</w:t>
            </w:r>
          </w:p>
          <w:p w14:paraId="17E13713" w14:textId="77777777" w:rsidR="00507A83" w:rsidRPr="00F84980" w:rsidRDefault="00507A83"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высокая доля экспорта товаров с низкой добавленной стоимостью;</w:t>
            </w:r>
          </w:p>
          <w:p w14:paraId="360A96F7" w14:textId="77777777" w:rsidR="00507A83" w:rsidRPr="00F84980" w:rsidRDefault="00507A83"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плохой маркетинг продвижения товаров на внутренний рынок страны, практически полное отсутствие отечественных брэндов;</w:t>
            </w:r>
          </w:p>
          <w:p w14:paraId="4F4E4B02" w14:textId="77777777" w:rsidR="00507A83" w:rsidRPr="00F84980" w:rsidRDefault="00507A83" w:rsidP="009913D4">
            <w:pPr>
              <w:jc w:val="both"/>
              <w:rPr>
                <w:rFonts w:ascii="Times New Roman" w:hAnsi="Times New Roman" w:cs="Times New Roman"/>
                <w:sz w:val="24"/>
                <w:szCs w:val="24"/>
                <w:lang w:val="ru-RU"/>
              </w:rPr>
            </w:pPr>
            <w:r w:rsidRPr="00F84980">
              <w:rPr>
                <w:rFonts w:ascii="Times New Roman" w:eastAsia="Times New Roman" w:hAnsi="Times New Roman" w:cs="Times New Roman"/>
                <w:sz w:val="24"/>
                <w:szCs w:val="24"/>
                <w:lang w:val="ru-RU"/>
              </w:rPr>
              <w:t>- текучес</w:t>
            </w:r>
            <w:r w:rsidR="00251B33">
              <w:rPr>
                <w:rFonts w:ascii="Times New Roman" w:eastAsia="Times New Roman" w:hAnsi="Times New Roman" w:cs="Times New Roman"/>
                <w:sz w:val="24"/>
                <w:szCs w:val="24"/>
                <w:lang w:val="ru-RU"/>
              </w:rPr>
              <w:t xml:space="preserve">ть </w:t>
            </w:r>
            <w:r w:rsidR="00BA0AEB">
              <w:rPr>
                <w:rFonts w:ascii="Times New Roman" w:eastAsia="Times New Roman" w:hAnsi="Times New Roman" w:cs="Times New Roman"/>
                <w:sz w:val="24"/>
                <w:szCs w:val="24"/>
                <w:lang w:val="ru-RU"/>
              </w:rPr>
              <w:t>кадров</w:t>
            </w:r>
            <w:r w:rsidRPr="00F84980">
              <w:rPr>
                <w:rFonts w:ascii="Times New Roman" w:eastAsia="Times New Roman" w:hAnsi="Times New Roman" w:cs="Times New Roman"/>
                <w:sz w:val="24"/>
                <w:szCs w:val="24"/>
                <w:lang w:val="ru-RU"/>
              </w:rPr>
              <w:t>;</w:t>
            </w:r>
          </w:p>
          <w:p w14:paraId="09A07E4C" w14:textId="77777777" w:rsidR="00507A83" w:rsidRPr="00F84980" w:rsidRDefault="00507A83"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xml:space="preserve">- </w:t>
            </w:r>
            <w:r w:rsidR="00251B33">
              <w:rPr>
                <w:rFonts w:ascii="Times New Roman" w:eastAsia="Times New Roman" w:hAnsi="Times New Roman" w:cs="Times New Roman"/>
                <w:sz w:val="24"/>
                <w:szCs w:val="24"/>
                <w:lang w:val="ru-RU"/>
              </w:rPr>
              <w:t>недостаточный уровень</w:t>
            </w:r>
            <w:r w:rsidRPr="00F84980">
              <w:rPr>
                <w:rFonts w:ascii="Times New Roman" w:eastAsia="Times New Roman" w:hAnsi="Times New Roman" w:cs="Times New Roman"/>
                <w:sz w:val="24"/>
                <w:szCs w:val="24"/>
                <w:lang w:val="ru-RU"/>
              </w:rPr>
              <w:t xml:space="preserve"> развити</w:t>
            </w:r>
            <w:r w:rsidR="00251B33">
              <w:rPr>
                <w:rFonts w:ascii="Times New Roman" w:eastAsia="Times New Roman" w:hAnsi="Times New Roman" w:cs="Times New Roman"/>
                <w:sz w:val="24"/>
                <w:szCs w:val="24"/>
                <w:lang w:val="ru-RU"/>
              </w:rPr>
              <w:t>я</w:t>
            </w:r>
            <w:r w:rsidRPr="00F84980">
              <w:rPr>
                <w:rFonts w:ascii="Times New Roman" w:eastAsia="Times New Roman" w:hAnsi="Times New Roman" w:cs="Times New Roman"/>
                <w:sz w:val="24"/>
                <w:szCs w:val="24"/>
                <w:lang w:val="ru-RU"/>
              </w:rPr>
              <w:t xml:space="preserve"> НИОКР</w:t>
            </w:r>
            <w:r w:rsidR="00FA2982">
              <w:rPr>
                <w:rFonts w:ascii="Times New Roman" w:eastAsia="Times New Roman" w:hAnsi="Times New Roman" w:cs="Times New Roman"/>
                <w:sz w:val="24"/>
                <w:szCs w:val="24"/>
                <w:lang w:val="ru-RU"/>
              </w:rPr>
              <w:t>, нехватка</w:t>
            </w:r>
            <w:r w:rsidRPr="00F84980">
              <w:rPr>
                <w:rFonts w:ascii="Times New Roman" w:eastAsia="Times New Roman" w:hAnsi="Times New Roman" w:cs="Times New Roman"/>
                <w:sz w:val="24"/>
                <w:szCs w:val="24"/>
                <w:lang w:val="ru-RU"/>
              </w:rPr>
              <w:t xml:space="preserve"> современны</w:t>
            </w:r>
            <w:r w:rsidR="00FA2982">
              <w:rPr>
                <w:rFonts w:ascii="Times New Roman" w:eastAsia="Times New Roman" w:hAnsi="Times New Roman" w:cs="Times New Roman"/>
                <w:sz w:val="24"/>
                <w:szCs w:val="24"/>
                <w:lang w:val="ru-RU"/>
              </w:rPr>
              <w:t>х</w:t>
            </w:r>
            <w:r w:rsidRPr="00F84980">
              <w:rPr>
                <w:rFonts w:ascii="Times New Roman" w:eastAsia="Times New Roman" w:hAnsi="Times New Roman" w:cs="Times New Roman"/>
                <w:sz w:val="24"/>
                <w:szCs w:val="24"/>
                <w:lang w:val="ru-RU"/>
              </w:rPr>
              <w:t xml:space="preserve"> материал</w:t>
            </w:r>
            <w:r w:rsidR="00FA2982">
              <w:rPr>
                <w:rFonts w:ascii="Times New Roman" w:eastAsia="Times New Roman" w:hAnsi="Times New Roman" w:cs="Times New Roman"/>
                <w:sz w:val="24"/>
                <w:szCs w:val="24"/>
                <w:lang w:val="ru-RU"/>
              </w:rPr>
              <w:t>ов</w:t>
            </w:r>
            <w:r w:rsidRPr="00F84980">
              <w:rPr>
                <w:rFonts w:ascii="Times New Roman" w:eastAsia="Times New Roman" w:hAnsi="Times New Roman" w:cs="Times New Roman"/>
                <w:sz w:val="24"/>
                <w:szCs w:val="24"/>
                <w:lang w:val="ru-RU"/>
              </w:rPr>
              <w:t xml:space="preserve"> и технологи</w:t>
            </w:r>
            <w:r w:rsidR="00FA2982">
              <w:rPr>
                <w:rFonts w:ascii="Times New Roman" w:eastAsia="Times New Roman" w:hAnsi="Times New Roman" w:cs="Times New Roman"/>
                <w:sz w:val="24"/>
                <w:szCs w:val="24"/>
                <w:lang w:val="ru-RU"/>
              </w:rPr>
              <w:t>й</w:t>
            </w:r>
            <w:r w:rsidRPr="00F84980">
              <w:rPr>
                <w:rFonts w:ascii="Times New Roman" w:eastAsia="Times New Roman" w:hAnsi="Times New Roman" w:cs="Times New Roman"/>
                <w:sz w:val="24"/>
                <w:szCs w:val="24"/>
                <w:lang w:val="ru-RU"/>
              </w:rPr>
              <w:t>;</w:t>
            </w:r>
          </w:p>
          <w:p w14:paraId="12B3D8A5" w14:textId="7A9B0CF7" w:rsidR="00507A83" w:rsidRPr="00F84980" w:rsidRDefault="00507A83" w:rsidP="000B3B54">
            <w:pPr>
              <w:jc w:val="both"/>
              <w:rPr>
                <w:rFonts w:ascii="Times New Roman" w:hAnsi="Times New Roman" w:cs="Times New Roman"/>
                <w:sz w:val="24"/>
                <w:szCs w:val="24"/>
                <w:lang w:val="ru-RU"/>
              </w:rPr>
            </w:pPr>
            <w:r w:rsidRPr="00F84980">
              <w:rPr>
                <w:rFonts w:ascii="Times New Roman" w:eastAsia="Times New Roman" w:hAnsi="Times New Roman" w:cs="Times New Roman"/>
                <w:sz w:val="24"/>
                <w:szCs w:val="24"/>
                <w:lang w:val="ru-RU"/>
              </w:rPr>
              <w:t xml:space="preserve">- </w:t>
            </w:r>
            <w:r w:rsidR="00FA2982">
              <w:rPr>
                <w:rFonts w:ascii="Times New Roman" w:eastAsia="Times New Roman" w:hAnsi="Times New Roman" w:cs="Times New Roman"/>
                <w:sz w:val="24"/>
                <w:szCs w:val="24"/>
                <w:lang w:val="ru-RU"/>
              </w:rPr>
              <w:t>засилье</w:t>
            </w:r>
            <w:r w:rsidRPr="00F84980">
              <w:rPr>
                <w:rFonts w:ascii="Times New Roman" w:eastAsia="Times New Roman" w:hAnsi="Times New Roman" w:cs="Times New Roman"/>
                <w:sz w:val="24"/>
                <w:szCs w:val="24"/>
                <w:lang w:val="ru-RU"/>
              </w:rPr>
              <w:t xml:space="preserve"> импорт</w:t>
            </w:r>
            <w:r w:rsidR="00FA2982">
              <w:rPr>
                <w:rFonts w:ascii="Times New Roman" w:eastAsia="Times New Roman" w:hAnsi="Times New Roman" w:cs="Times New Roman"/>
                <w:sz w:val="24"/>
                <w:szCs w:val="24"/>
                <w:lang w:val="ru-RU"/>
              </w:rPr>
              <w:t xml:space="preserve">а </w:t>
            </w:r>
            <w:r w:rsidRPr="00F84980">
              <w:rPr>
                <w:rFonts w:ascii="Times New Roman" w:eastAsia="Times New Roman" w:hAnsi="Times New Roman" w:cs="Times New Roman"/>
                <w:sz w:val="24"/>
                <w:szCs w:val="24"/>
                <w:lang w:val="ru-RU"/>
              </w:rPr>
              <w:t xml:space="preserve">на </w:t>
            </w:r>
            <w:r w:rsidR="00FA2982">
              <w:rPr>
                <w:rFonts w:ascii="Times New Roman" w:eastAsia="Times New Roman" w:hAnsi="Times New Roman" w:cs="Times New Roman"/>
                <w:sz w:val="24"/>
                <w:szCs w:val="24"/>
                <w:lang w:val="ru-RU"/>
              </w:rPr>
              <w:t xml:space="preserve">казахстанском </w:t>
            </w:r>
            <w:r w:rsidR="000B3B54">
              <w:rPr>
                <w:rFonts w:ascii="Times New Roman" w:eastAsia="Times New Roman" w:hAnsi="Times New Roman" w:cs="Times New Roman"/>
                <w:sz w:val="24"/>
                <w:szCs w:val="24"/>
                <w:lang w:val="ru-RU"/>
              </w:rPr>
              <w:t>рынке</w:t>
            </w:r>
          </w:p>
        </w:tc>
      </w:tr>
      <w:tr w:rsidR="00AC112A" w:rsidRPr="00F84980" w14:paraId="6B63C694" w14:textId="77777777" w:rsidTr="00120D31">
        <w:trPr>
          <w:jc w:val="center"/>
        </w:trPr>
        <w:tc>
          <w:tcPr>
            <w:tcW w:w="3905" w:type="dxa"/>
            <w:tcBorders>
              <w:top w:val="single" w:sz="4" w:space="0" w:color="auto"/>
              <w:left w:val="single" w:sz="4" w:space="0" w:color="auto"/>
              <w:bottom w:val="single" w:sz="4" w:space="0" w:color="auto"/>
              <w:right w:val="single" w:sz="4" w:space="0" w:color="auto"/>
            </w:tcBorders>
          </w:tcPr>
          <w:p w14:paraId="231D10B8" w14:textId="77777777" w:rsidR="009365FB" w:rsidRPr="00F84980" w:rsidRDefault="009365FB"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 xml:space="preserve">Возможности </w:t>
            </w:r>
          </w:p>
        </w:tc>
        <w:tc>
          <w:tcPr>
            <w:tcW w:w="5528" w:type="dxa"/>
            <w:tcBorders>
              <w:top w:val="single" w:sz="4" w:space="0" w:color="auto"/>
              <w:left w:val="single" w:sz="4" w:space="0" w:color="auto"/>
              <w:bottom w:val="single" w:sz="4" w:space="0" w:color="auto"/>
              <w:right w:val="single" w:sz="4" w:space="0" w:color="auto"/>
            </w:tcBorders>
          </w:tcPr>
          <w:p w14:paraId="2D172143" w14:textId="77777777" w:rsidR="009365FB" w:rsidRPr="00F84980" w:rsidRDefault="009365FB"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 xml:space="preserve">Угрозы </w:t>
            </w:r>
          </w:p>
        </w:tc>
      </w:tr>
      <w:tr w:rsidR="00AC112A" w:rsidRPr="00112A62" w14:paraId="45687872" w14:textId="77777777" w:rsidTr="00120D31">
        <w:trPr>
          <w:jc w:val="center"/>
        </w:trPr>
        <w:tc>
          <w:tcPr>
            <w:tcW w:w="3905" w:type="dxa"/>
            <w:tcBorders>
              <w:top w:val="single" w:sz="4" w:space="0" w:color="auto"/>
              <w:left w:val="single" w:sz="4" w:space="0" w:color="auto"/>
              <w:bottom w:val="single" w:sz="4" w:space="0" w:color="auto"/>
              <w:right w:val="single" w:sz="4" w:space="0" w:color="auto"/>
            </w:tcBorders>
            <w:hideMark/>
          </w:tcPr>
          <w:p w14:paraId="6DC6014A" w14:textId="77777777" w:rsidR="009365FB" w:rsidRPr="00F84980" w:rsidRDefault="009365FB"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расширение рынка за счет интеграционных объединений (ЕАЭС);</w:t>
            </w:r>
          </w:p>
          <w:p w14:paraId="602C78E1" w14:textId="77777777" w:rsidR="009365FB" w:rsidRPr="00F84980" w:rsidRDefault="009365FB"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развитие производственной цепочки из синтетических и искусственных волокон с высокой долей экспорта</w:t>
            </w:r>
          </w:p>
          <w:p w14:paraId="25263977" w14:textId="77777777" w:rsidR="009365FB" w:rsidRPr="00F84980" w:rsidRDefault="009365FB" w:rsidP="00384C3C">
            <w:pPr>
              <w:jc w:val="both"/>
              <w:rPr>
                <w:rFonts w:ascii="Times New Roman" w:hAnsi="Times New Roman" w:cs="Times New Roman"/>
                <w:sz w:val="24"/>
                <w:szCs w:val="24"/>
                <w:lang w:val="ru-RU"/>
              </w:rPr>
            </w:pPr>
            <w:r w:rsidRPr="00F84980">
              <w:rPr>
                <w:rFonts w:ascii="Times New Roman" w:eastAsia="Times New Roman" w:hAnsi="Times New Roman" w:cs="Times New Roman"/>
                <w:sz w:val="24"/>
                <w:szCs w:val="24"/>
                <w:lang w:val="ru-RU"/>
              </w:rPr>
              <w:t>- создание эффективных механизмов государственной поддержки отрасли</w:t>
            </w:r>
          </w:p>
        </w:tc>
        <w:tc>
          <w:tcPr>
            <w:tcW w:w="5528" w:type="dxa"/>
            <w:tcBorders>
              <w:top w:val="single" w:sz="4" w:space="0" w:color="auto"/>
              <w:left w:val="single" w:sz="4" w:space="0" w:color="auto"/>
              <w:bottom w:val="single" w:sz="4" w:space="0" w:color="auto"/>
              <w:right w:val="single" w:sz="4" w:space="0" w:color="auto"/>
            </w:tcBorders>
            <w:hideMark/>
          </w:tcPr>
          <w:p w14:paraId="46774905" w14:textId="77777777" w:rsidR="009365FB" w:rsidRPr="00F84980" w:rsidRDefault="009365FB"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уровень производства отечественной продукции ниже порогового уровня экономической безопасности;</w:t>
            </w:r>
          </w:p>
          <w:p w14:paraId="693926E5" w14:textId="77777777" w:rsidR="009365FB" w:rsidRPr="00F84980" w:rsidRDefault="009365FB"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усиление экспансии контрабандной и контрафактной продукции;</w:t>
            </w:r>
          </w:p>
          <w:p w14:paraId="5096167A" w14:textId="77777777" w:rsidR="009365FB" w:rsidRPr="00F84980" w:rsidRDefault="009365FB"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высокая конкуренция со стороны мировых лидеров;</w:t>
            </w:r>
          </w:p>
          <w:p w14:paraId="28E926C1" w14:textId="77777777" w:rsidR="009365FB" w:rsidRPr="00F84980" w:rsidRDefault="009365FB"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низкая инвестиционная привлекательность рынка;</w:t>
            </w:r>
          </w:p>
          <w:p w14:paraId="13808B30" w14:textId="77777777" w:rsidR="009365FB" w:rsidRPr="00F84980" w:rsidRDefault="009365FB" w:rsidP="009913D4">
            <w:pPr>
              <w:jc w:val="both"/>
              <w:rPr>
                <w:rFonts w:ascii="Times New Roman" w:hAnsi="Times New Roman" w:cs="Times New Roman"/>
                <w:sz w:val="24"/>
                <w:szCs w:val="24"/>
                <w:lang w:val="ru-RU"/>
              </w:rPr>
            </w:pPr>
            <w:r w:rsidRPr="00F84980">
              <w:rPr>
                <w:rFonts w:ascii="Times New Roman" w:eastAsia="Times New Roman" w:hAnsi="Times New Roman" w:cs="Times New Roman"/>
                <w:sz w:val="24"/>
                <w:szCs w:val="24"/>
                <w:lang w:val="ru-RU"/>
              </w:rPr>
              <w:t>- высокий уровень предпринимательских рисков</w:t>
            </w:r>
          </w:p>
        </w:tc>
      </w:tr>
      <w:tr w:rsidR="00AC112A" w:rsidRPr="00F84980" w14:paraId="0B8217A5" w14:textId="77777777" w:rsidTr="00120D31">
        <w:trPr>
          <w:jc w:val="center"/>
        </w:trPr>
        <w:tc>
          <w:tcPr>
            <w:tcW w:w="9433" w:type="dxa"/>
            <w:gridSpan w:val="2"/>
            <w:tcBorders>
              <w:top w:val="single" w:sz="4" w:space="0" w:color="auto"/>
              <w:left w:val="single" w:sz="4" w:space="0" w:color="auto"/>
              <w:bottom w:val="single" w:sz="4" w:space="0" w:color="auto"/>
              <w:right w:val="single" w:sz="4" w:space="0" w:color="auto"/>
            </w:tcBorders>
          </w:tcPr>
          <w:p w14:paraId="53E1763E" w14:textId="77777777" w:rsidR="00AC112A" w:rsidRPr="00AC112A" w:rsidRDefault="00AC112A" w:rsidP="00AC112A">
            <w:pPr>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 xml:space="preserve">Примечание – составлено автором </w:t>
            </w:r>
          </w:p>
        </w:tc>
      </w:tr>
    </w:tbl>
    <w:p w14:paraId="34904A29" w14:textId="77777777" w:rsidR="000B3B54" w:rsidRDefault="000B3B54" w:rsidP="00593662">
      <w:pPr>
        <w:spacing w:after="0" w:line="240" w:lineRule="auto"/>
        <w:ind w:firstLine="709"/>
        <w:jc w:val="both"/>
        <w:rPr>
          <w:rFonts w:ascii="Times New Roman" w:hAnsi="Times New Roman" w:cs="Times New Roman"/>
          <w:sz w:val="28"/>
          <w:szCs w:val="28"/>
          <w:lang w:val="ru-RU"/>
        </w:rPr>
      </w:pPr>
    </w:p>
    <w:p w14:paraId="452789D7" w14:textId="77777777" w:rsidR="00593662" w:rsidRDefault="00593662" w:rsidP="00593662">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Согласно данным </w:t>
      </w:r>
      <w:r w:rsidRPr="002008FE">
        <w:rPr>
          <w:rFonts w:ascii="Times New Roman" w:hAnsi="Times New Roman" w:cs="Times New Roman"/>
          <w:sz w:val="28"/>
          <w:szCs w:val="28"/>
          <w:lang w:val="ru-RU"/>
        </w:rPr>
        <w:t xml:space="preserve">SWOT-анализ развития легкой промышленности в Казахстане </w:t>
      </w:r>
      <w:r>
        <w:rPr>
          <w:rFonts w:ascii="Times New Roman" w:hAnsi="Times New Roman" w:cs="Times New Roman"/>
          <w:sz w:val="28"/>
          <w:szCs w:val="28"/>
          <w:lang w:val="ru-RU"/>
        </w:rPr>
        <w:t xml:space="preserve">существуют определенные возможности, способные вывести отрасль легкой промышленности на уровень устойчивого развития. Так в частности, возможностью является </w:t>
      </w:r>
      <w:r w:rsidRPr="007577CA">
        <w:rPr>
          <w:rFonts w:ascii="Times New Roman" w:hAnsi="Times New Roman" w:cs="Times New Roman"/>
          <w:sz w:val="28"/>
          <w:szCs w:val="28"/>
          <w:lang w:val="ru-RU"/>
        </w:rPr>
        <w:t xml:space="preserve">расширение рынка за </w:t>
      </w:r>
      <w:r>
        <w:rPr>
          <w:rFonts w:ascii="Times New Roman" w:hAnsi="Times New Roman" w:cs="Times New Roman"/>
          <w:sz w:val="28"/>
          <w:szCs w:val="28"/>
          <w:lang w:val="ru-RU"/>
        </w:rPr>
        <w:t>счет интеграционных объединений.</w:t>
      </w:r>
    </w:p>
    <w:p w14:paraId="668A30B7" w14:textId="397BF1DD" w:rsidR="000A25A9" w:rsidRDefault="00BA0AEB" w:rsidP="00033893">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002008FE" w:rsidRPr="002008FE">
        <w:rPr>
          <w:rFonts w:ascii="Times New Roman" w:hAnsi="Times New Roman" w:cs="Times New Roman"/>
          <w:sz w:val="28"/>
          <w:szCs w:val="28"/>
          <w:lang w:val="ru-RU"/>
        </w:rPr>
        <w:t>тратегические направления развития легкой промышленности</w:t>
      </w:r>
      <w:r>
        <w:rPr>
          <w:rFonts w:ascii="Times New Roman" w:hAnsi="Times New Roman" w:cs="Times New Roman"/>
          <w:sz w:val="28"/>
          <w:szCs w:val="28"/>
          <w:lang w:val="ru-RU"/>
        </w:rPr>
        <w:t xml:space="preserve"> представлены</w:t>
      </w:r>
      <w:r w:rsidR="002008FE">
        <w:rPr>
          <w:rFonts w:ascii="Times New Roman" w:hAnsi="Times New Roman" w:cs="Times New Roman"/>
          <w:sz w:val="28"/>
          <w:szCs w:val="28"/>
          <w:lang w:val="ru-RU"/>
        </w:rPr>
        <w:t xml:space="preserve"> в виде </w:t>
      </w:r>
      <w:r w:rsidR="00713289">
        <w:rPr>
          <w:rFonts w:ascii="Times New Roman" w:hAnsi="Times New Roman" w:cs="Times New Roman"/>
          <w:sz w:val="28"/>
          <w:szCs w:val="28"/>
          <w:lang w:val="ru-RU"/>
        </w:rPr>
        <w:t>Р</w:t>
      </w:r>
      <w:r w:rsidR="002008FE">
        <w:rPr>
          <w:rFonts w:ascii="Times New Roman" w:hAnsi="Times New Roman" w:cs="Times New Roman"/>
          <w:sz w:val="28"/>
          <w:szCs w:val="28"/>
          <w:lang w:val="ru-RU"/>
        </w:rPr>
        <w:t xml:space="preserve">исунка </w:t>
      </w:r>
      <w:r w:rsidR="00BD40CA">
        <w:rPr>
          <w:rFonts w:ascii="Times New Roman" w:hAnsi="Times New Roman" w:cs="Times New Roman"/>
          <w:sz w:val="28"/>
          <w:szCs w:val="28"/>
          <w:lang w:val="ru-RU"/>
        </w:rPr>
        <w:t>25</w:t>
      </w:r>
      <w:r w:rsidR="002008FE">
        <w:rPr>
          <w:rFonts w:ascii="Times New Roman" w:hAnsi="Times New Roman" w:cs="Times New Roman"/>
          <w:sz w:val="28"/>
          <w:szCs w:val="28"/>
          <w:lang w:val="ru-RU"/>
        </w:rPr>
        <w:t xml:space="preserve">. </w:t>
      </w:r>
    </w:p>
    <w:p w14:paraId="60FA946B" w14:textId="77777777" w:rsidR="00715132" w:rsidRPr="00F84980" w:rsidRDefault="00715132" w:rsidP="00033893">
      <w:pPr>
        <w:spacing w:after="0" w:line="240" w:lineRule="auto"/>
        <w:ind w:firstLine="709"/>
        <w:jc w:val="both"/>
        <w:rPr>
          <w:rFonts w:ascii="Times New Roman" w:hAnsi="Times New Roman" w:cs="Times New Roman"/>
          <w:sz w:val="28"/>
          <w:szCs w:val="28"/>
          <w:lang w:val="ru-RU"/>
        </w:rPr>
      </w:pPr>
    </w:p>
    <w:p w14:paraId="081CAA89" w14:textId="77777777" w:rsidR="009365FB" w:rsidRPr="00F84980" w:rsidRDefault="009365FB" w:rsidP="009913D4">
      <w:pPr>
        <w:spacing w:after="0" w:line="240" w:lineRule="auto"/>
        <w:jc w:val="both"/>
        <w:rPr>
          <w:lang w:val="ru-RU"/>
        </w:rPr>
      </w:pPr>
      <w:r w:rsidRPr="00F84980">
        <w:rPr>
          <w:noProof/>
          <w:lang w:val="ru-RU" w:eastAsia="ru-RU"/>
        </w:rPr>
        <mc:AlternateContent>
          <mc:Choice Requires="wpg">
            <w:drawing>
              <wp:anchor distT="0" distB="0" distL="114300" distR="114300" simplePos="0" relativeHeight="251628544" behindDoc="0" locked="0" layoutInCell="1" allowOverlap="1" wp14:anchorId="7B921289" wp14:editId="41B2E00E">
                <wp:simplePos x="0" y="0"/>
                <wp:positionH relativeFrom="margin">
                  <wp:posOffset>15240</wp:posOffset>
                </wp:positionH>
                <wp:positionV relativeFrom="paragraph">
                  <wp:posOffset>0</wp:posOffset>
                </wp:positionV>
                <wp:extent cx="6118472" cy="8077200"/>
                <wp:effectExtent l="0" t="0" r="15875" b="19050"/>
                <wp:wrapNone/>
                <wp:docPr id="92206" name="Группа 92206"/>
                <wp:cNvGraphicFramePr/>
                <a:graphic xmlns:a="http://schemas.openxmlformats.org/drawingml/2006/main">
                  <a:graphicData uri="http://schemas.microsoft.com/office/word/2010/wordprocessingGroup">
                    <wpg:wgp>
                      <wpg:cNvGrpSpPr/>
                      <wpg:grpSpPr>
                        <a:xfrm>
                          <a:off x="0" y="0"/>
                          <a:ext cx="6118472" cy="8077200"/>
                          <a:chOff x="23248" y="0"/>
                          <a:chExt cx="6118472" cy="7957346"/>
                        </a:xfrm>
                      </wpg:grpSpPr>
                      <wpg:grpSp>
                        <wpg:cNvPr id="92181" name="Группа 92181"/>
                        <wpg:cNvGrpSpPr/>
                        <wpg:grpSpPr>
                          <a:xfrm>
                            <a:off x="23248" y="0"/>
                            <a:ext cx="6103620" cy="3543300"/>
                            <a:chOff x="0" y="0"/>
                            <a:chExt cx="6103620" cy="3543300"/>
                          </a:xfrm>
                        </wpg:grpSpPr>
                        <wpg:grpSp>
                          <wpg:cNvPr id="92204" name="Группа 92204"/>
                          <wpg:cNvGrpSpPr/>
                          <wpg:grpSpPr>
                            <a:xfrm>
                              <a:off x="0" y="0"/>
                              <a:ext cx="6088380" cy="2476500"/>
                              <a:chOff x="-15240" y="0"/>
                              <a:chExt cx="6088380" cy="2476500"/>
                            </a:xfrm>
                          </wpg:grpSpPr>
                          <wpg:grpSp>
                            <wpg:cNvPr id="92190" name="Группа 92190"/>
                            <wpg:cNvGrpSpPr/>
                            <wpg:grpSpPr>
                              <a:xfrm>
                                <a:off x="106680" y="0"/>
                                <a:ext cx="5905500" cy="464820"/>
                                <a:chOff x="0" y="0"/>
                                <a:chExt cx="5905500" cy="464820"/>
                              </a:xfrm>
                            </wpg:grpSpPr>
                            <wps:wsp>
                              <wps:cNvPr id="173" name="Скругленный прямоугольник 173"/>
                              <wps:cNvSpPr/>
                              <wps:spPr>
                                <a:xfrm>
                                  <a:off x="0" y="7620"/>
                                  <a:ext cx="1440180" cy="44958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1920D5E" w14:textId="77777777" w:rsidR="00112A62" w:rsidRDefault="00112A62" w:rsidP="009365FB">
                                    <w:pPr>
                                      <w:spacing w:after="0" w:line="240" w:lineRule="auto"/>
                                      <w:jc w:val="center"/>
                                      <w:rPr>
                                        <w:rFonts w:ascii="Times New Roman" w:hAnsi="Times New Roman" w:cs="Times New Roman"/>
                                        <w:b/>
                                        <w:lang w:val="ru-RU"/>
                                      </w:rPr>
                                    </w:pPr>
                                    <w:r>
                                      <w:rPr>
                                        <w:rFonts w:ascii="Times New Roman" w:hAnsi="Times New Roman" w:cs="Times New Roman"/>
                                        <w:b/>
                                        <w:lang w:val="ru-RU"/>
                                      </w:rPr>
                                      <w:t>Проблемы развития отрасли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Скругленный прямоугольник 174"/>
                              <wps:cNvSpPr/>
                              <wps:spPr>
                                <a:xfrm>
                                  <a:off x="1577340" y="15240"/>
                                  <a:ext cx="1668780" cy="44958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9259E3" w14:textId="77777777" w:rsidR="00112A62" w:rsidRDefault="00112A62" w:rsidP="009365FB">
                                    <w:pPr>
                                      <w:spacing w:after="0" w:line="240" w:lineRule="auto"/>
                                      <w:jc w:val="center"/>
                                      <w:rPr>
                                        <w:rFonts w:ascii="Times New Roman" w:hAnsi="Times New Roman" w:cs="Times New Roman"/>
                                        <w:b/>
                                      </w:rPr>
                                    </w:pPr>
                                    <w:r>
                                      <w:rPr>
                                        <w:rFonts w:ascii="Times New Roman" w:hAnsi="Times New Roman" w:cs="Times New Roman"/>
                                        <w:b/>
                                        <w:lang w:val="ru-RU"/>
                                      </w:rPr>
                                      <w:t>Стратегические приоритеты</w:t>
                                    </w:r>
                                  </w:p>
                                  <w:p w14:paraId="078F0A52" w14:textId="77777777" w:rsidR="00112A62" w:rsidRDefault="00112A62" w:rsidP="009365FB">
                                    <w:pPr>
                                      <w:spacing w:after="0" w:line="240" w:lineRule="auto"/>
                                      <w:jc w:val="center"/>
                                      <w:rPr>
                                        <w:rFonts w:ascii="Times New Roman" w:hAnsi="Times New Roman" w:cs="Times New Roman"/>
                                        <w:b/>
                                        <w:lang w:val="ru-RU"/>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Скругленный прямоугольник 175"/>
                              <wps:cNvSpPr/>
                              <wps:spPr>
                                <a:xfrm>
                                  <a:off x="3360420" y="0"/>
                                  <a:ext cx="2545080" cy="4572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AE228ED" w14:textId="77777777" w:rsidR="00112A62" w:rsidRDefault="00112A62" w:rsidP="009365FB">
                                    <w:pPr>
                                      <w:spacing w:after="0" w:line="240" w:lineRule="auto"/>
                                      <w:jc w:val="center"/>
                                      <w:rPr>
                                        <w:rFonts w:ascii="Times New Roman" w:hAnsi="Times New Roman" w:cs="Times New Roman"/>
                                        <w:b/>
                                        <w:lang w:val="ru-RU"/>
                                      </w:rPr>
                                    </w:pPr>
                                    <w:r>
                                      <w:rPr>
                                        <w:rFonts w:ascii="Times New Roman" w:hAnsi="Times New Roman" w:cs="Times New Roman"/>
                                        <w:b/>
                                        <w:lang w:val="ru-RU"/>
                                      </w:rPr>
                                      <w:t>Важнейшие оперативные задачи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92202" name="Группа 92202"/>
                            <wpg:cNvGrpSpPr/>
                            <wpg:grpSpPr>
                              <a:xfrm>
                                <a:off x="83820" y="548640"/>
                                <a:ext cx="5981700" cy="982980"/>
                                <a:chOff x="7620" y="-160020"/>
                                <a:chExt cx="5981700" cy="982980"/>
                              </a:xfrm>
                            </wpg:grpSpPr>
                            <wps:wsp>
                              <wps:cNvPr id="92187" name="Пятиугольник 92187"/>
                              <wps:cNvSpPr/>
                              <wps:spPr>
                                <a:xfrm>
                                  <a:off x="1653540" y="38100"/>
                                  <a:ext cx="1630680" cy="525780"/>
                                </a:xfrm>
                                <a:prstGeom prst="homePlate">
                                  <a:avLst/>
                                </a:prstGeom>
                              </wps:spPr>
                              <wps:style>
                                <a:lnRef idx="2">
                                  <a:schemeClr val="accent1"/>
                                </a:lnRef>
                                <a:fillRef idx="1">
                                  <a:schemeClr val="lt1"/>
                                </a:fillRef>
                                <a:effectRef idx="0">
                                  <a:schemeClr val="accent1"/>
                                </a:effectRef>
                                <a:fontRef idx="minor">
                                  <a:schemeClr val="dk1"/>
                                </a:fontRef>
                              </wps:style>
                              <wps:txbx>
                                <w:txbxContent>
                                  <w:p w14:paraId="20F5648A" w14:textId="77777777" w:rsidR="00112A62" w:rsidRDefault="00112A62" w:rsidP="009365FB">
                                    <w:pPr>
                                      <w:spacing w:after="0" w:line="240" w:lineRule="auto"/>
                                      <w:jc w:val="center"/>
                                    </w:pPr>
                                    <w:r w:rsidRPr="00BE5C14">
                                      <w:rPr>
                                        <w:rFonts w:ascii="Times New Roman" w:hAnsi="Times New Roman" w:cs="Times New Roman"/>
                                        <w:lang w:val="ru-RU"/>
                                      </w:rPr>
                                      <w:t>Разработка стратегии развития отрасли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00" name="Прямоугольник 92200"/>
                              <wps:cNvSpPr/>
                              <wps:spPr>
                                <a:xfrm>
                                  <a:off x="3299460" y="-160020"/>
                                  <a:ext cx="2689860" cy="9829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4ADD661" w14:textId="77777777" w:rsidR="00112A62" w:rsidRPr="00FD3E1B" w:rsidRDefault="00112A62" w:rsidP="009365FB">
                                    <w:pPr>
                                      <w:spacing w:after="0" w:line="240" w:lineRule="auto"/>
                                      <w:jc w:val="both"/>
                                      <w:rPr>
                                        <w:rFonts w:ascii="Times New Roman" w:hAnsi="Times New Roman" w:cs="Times New Roman"/>
                                        <w:sz w:val="20"/>
                                        <w:lang w:val="ru-RU"/>
                                      </w:rPr>
                                    </w:pPr>
                                    <w:r w:rsidRPr="00FD3E1B">
                                      <w:rPr>
                                        <w:rFonts w:ascii="Times New Roman" w:hAnsi="Times New Roman" w:cs="Times New Roman"/>
                                        <w:sz w:val="20"/>
                                        <w:lang w:val="ru-RU"/>
                                      </w:rPr>
                                      <w:t>- Системная господдержка перспективных сегментов легкой промышленности;</w:t>
                                    </w:r>
                                  </w:p>
                                  <w:p w14:paraId="6C05F7DE" w14:textId="77777777" w:rsidR="00112A62" w:rsidRPr="00FD3E1B" w:rsidRDefault="00112A62" w:rsidP="009365FB">
                                    <w:pPr>
                                      <w:spacing w:after="0" w:line="240" w:lineRule="auto"/>
                                      <w:jc w:val="both"/>
                                      <w:rPr>
                                        <w:rFonts w:ascii="Times New Roman" w:hAnsi="Times New Roman" w:cs="Times New Roman"/>
                                        <w:sz w:val="20"/>
                                        <w:lang w:val="ru-RU"/>
                                      </w:rPr>
                                    </w:pPr>
                                    <w:r w:rsidRPr="00FD3E1B">
                                      <w:rPr>
                                        <w:rFonts w:ascii="Times New Roman" w:hAnsi="Times New Roman" w:cs="Times New Roman"/>
                                        <w:sz w:val="20"/>
                                        <w:lang w:val="ru-RU"/>
                                      </w:rPr>
                                      <w:t xml:space="preserve">- Сохранение действующих мер господдержки, усиление их стимулами развития экспорта и снижением налогового бремени.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01" name="Пятиугольник 92201"/>
                              <wps:cNvSpPr/>
                              <wps:spPr>
                                <a:xfrm>
                                  <a:off x="7620" y="15240"/>
                                  <a:ext cx="1600200" cy="563880"/>
                                </a:xfrm>
                                <a:prstGeom prst="homePlate">
                                  <a:avLst/>
                                </a:prstGeom>
                              </wps:spPr>
                              <wps:style>
                                <a:lnRef idx="1">
                                  <a:schemeClr val="accent1"/>
                                </a:lnRef>
                                <a:fillRef idx="2">
                                  <a:schemeClr val="accent1"/>
                                </a:fillRef>
                                <a:effectRef idx="1">
                                  <a:schemeClr val="accent1"/>
                                </a:effectRef>
                                <a:fontRef idx="minor">
                                  <a:schemeClr val="dk1"/>
                                </a:fontRef>
                              </wps:style>
                              <wps:txbx>
                                <w:txbxContent>
                                  <w:p w14:paraId="556E05E6" w14:textId="77777777" w:rsidR="00112A62" w:rsidRDefault="00112A62" w:rsidP="009365FB">
                                    <w:pPr>
                                      <w:spacing w:after="0" w:line="240" w:lineRule="auto"/>
                                      <w:jc w:val="center"/>
                                      <w:rPr>
                                        <w:rFonts w:ascii="Times New Roman" w:hAnsi="Times New Roman" w:cs="Times New Roman"/>
                                      </w:rPr>
                                    </w:pPr>
                                    <w:r>
                                      <w:rPr>
                                        <w:rFonts w:ascii="Times New Roman" w:hAnsi="Times New Roman" w:cs="Times New Roman"/>
                                        <w:lang w:val="ru-RU"/>
                                      </w:rPr>
                                      <w:t>Формальный характер поддержки отрасли</w:t>
                                    </w:r>
                                  </w:p>
                                  <w:p w14:paraId="78E51F9E" w14:textId="77777777" w:rsidR="00112A62" w:rsidRDefault="00112A62" w:rsidP="009365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203" name="Группа 92203"/>
                            <wpg:cNvGrpSpPr/>
                            <wpg:grpSpPr>
                              <a:xfrm>
                                <a:off x="-15240" y="1562100"/>
                                <a:ext cx="6088380" cy="914400"/>
                                <a:chOff x="22860" y="-198120"/>
                                <a:chExt cx="6088380" cy="914400"/>
                              </a:xfrm>
                            </wpg:grpSpPr>
                            <wps:wsp>
                              <wps:cNvPr id="176" name="Пятиугольник 176"/>
                              <wps:cNvSpPr/>
                              <wps:spPr>
                                <a:xfrm>
                                  <a:off x="1706880" y="-190500"/>
                                  <a:ext cx="1699260" cy="906780"/>
                                </a:xfrm>
                                <a:prstGeom prst="homePlate">
                                  <a:avLst/>
                                </a:prstGeom>
                              </wps:spPr>
                              <wps:style>
                                <a:lnRef idx="2">
                                  <a:schemeClr val="accent1"/>
                                </a:lnRef>
                                <a:fillRef idx="1">
                                  <a:schemeClr val="lt1"/>
                                </a:fillRef>
                                <a:effectRef idx="0">
                                  <a:schemeClr val="accent1"/>
                                </a:effectRef>
                                <a:fontRef idx="minor">
                                  <a:schemeClr val="dk1"/>
                                </a:fontRef>
                              </wps:style>
                              <wps:txbx>
                                <w:txbxContent>
                                  <w:p w14:paraId="1E4ED14C" w14:textId="77777777" w:rsidR="00112A62" w:rsidRPr="00FD3E1B" w:rsidRDefault="00112A62" w:rsidP="009365FB">
                                    <w:pPr>
                                      <w:spacing w:after="0" w:line="240" w:lineRule="auto"/>
                                      <w:jc w:val="center"/>
                                      <w:rPr>
                                        <w:lang w:val="ru-RU"/>
                                      </w:rPr>
                                    </w:pPr>
                                    <w:r w:rsidRPr="00FD3E1B">
                                      <w:rPr>
                                        <w:rFonts w:ascii="Times New Roman" w:hAnsi="Times New Roman" w:cs="Times New Roman"/>
                                        <w:lang w:val="ru-RU"/>
                                      </w:rPr>
                                      <w:t>Проведение модернизации и техничес</w:t>
                                    </w:r>
                                    <w:r>
                                      <w:rPr>
                                        <w:rFonts w:ascii="Times New Roman" w:hAnsi="Times New Roman" w:cs="Times New Roman"/>
                                        <w:lang w:val="ru-RU"/>
                                      </w:rPr>
                                      <w:t>кого перевооружения производств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Прямоугольник 177"/>
                              <wps:cNvSpPr/>
                              <wps:spPr>
                                <a:xfrm>
                                  <a:off x="3429000" y="-129540"/>
                                  <a:ext cx="2682240" cy="8305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4634F64"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И</w:t>
                                    </w:r>
                                    <w:r w:rsidRPr="00FD3E1B">
                                      <w:rPr>
                                        <w:rFonts w:ascii="Times New Roman" w:hAnsi="Times New Roman" w:cs="Times New Roman"/>
                                        <w:sz w:val="20"/>
                                        <w:lang w:val="ru-RU"/>
                                      </w:rPr>
                                      <w:t>нтенсификация процесса модернизации отрасли с применением мер финансовой поддержки</w:t>
                                    </w:r>
                                    <w:r>
                                      <w:rPr>
                                        <w:rFonts w:ascii="Times New Roman" w:hAnsi="Times New Roman" w:cs="Times New Roman"/>
                                        <w:sz w:val="20"/>
                                        <w:lang w:val="ru-RU"/>
                                      </w:rPr>
                                      <w:t>, механизмов субсидирования;</w:t>
                                    </w:r>
                                  </w:p>
                                  <w:p w14:paraId="20E99D2D"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xml:space="preserve">- </w:t>
                                    </w:r>
                                    <w:r>
                                      <w:rPr>
                                        <w:rFonts w:ascii="Times New Roman" w:hAnsi="Times New Roman" w:cs="Times New Roman"/>
                                        <w:color w:val="2B2A2A"/>
                                        <w:sz w:val="20"/>
                                        <w:szCs w:val="21"/>
                                        <w:shd w:val="clear" w:color="auto" w:fill="FBFBFB"/>
                                        <w:lang w:val="ru-RU"/>
                                      </w:rPr>
                                      <w:t>Внедрение ИКТ и цифровизация производства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Пятиугольник 178"/>
                              <wps:cNvSpPr/>
                              <wps:spPr>
                                <a:xfrm>
                                  <a:off x="22860" y="-198120"/>
                                  <a:ext cx="1676400" cy="899160"/>
                                </a:xfrm>
                                <a:prstGeom prst="homePlate">
                                  <a:avLst/>
                                </a:prstGeom>
                              </wps:spPr>
                              <wps:style>
                                <a:lnRef idx="1">
                                  <a:schemeClr val="accent1"/>
                                </a:lnRef>
                                <a:fillRef idx="2">
                                  <a:schemeClr val="accent1"/>
                                </a:fillRef>
                                <a:effectRef idx="1">
                                  <a:schemeClr val="accent1"/>
                                </a:effectRef>
                                <a:fontRef idx="minor">
                                  <a:schemeClr val="dk1"/>
                                </a:fontRef>
                              </wps:style>
                              <wps:txbx>
                                <w:txbxContent>
                                  <w:p w14:paraId="49012F2F" w14:textId="77777777" w:rsidR="00112A62" w:rsidRPr="00FD3E1B" w:rsidRDefault="00112A62" w:rsidP="009365FB">
                                    <w:pPr>
                                      <w:spacing w:after="0" w:line="240" w:lineRule="auto"/>
                                      <w:jc w:val="center"/>
                                      <w:rPr>
                                        <w:lang w:val="ru-RU"/>
                                      </w:rPr>
                                    </w:pPr>
                                    <w:r>
                                      <w:rPr>
                                        <w:rFonts w:ascii="Times New Roman" w:hAnsi="Times New Roman" w:cs="Times New Roman"/>
                                        <w:lang w:val="ru-RU"/>
                                      </w:rPr>
                                      <w:t>Техническая и технологическая отсталость отрасли, высокий износ ОФ</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2205" name="Группа 92205"/>
                          <wpg:cNvGrpSpPr/>
                          <wpg:grpSpPr>
                            <a:xfrm>
                              <a:off x="60960" y="2560320"/>
                              <a:ext cx="6042660" cy="982980"/>
                              <a:chOff x="-76200" y="-144780"/>
                              <a:chExt cx="6042660" cy="982980"/>
                            </a:xfrm>
                          </wpg:grpSpPr>
                          <wps:wsp>
                            <wps:cNvPr id="179" name="Пятиугольник 179"/>
                            <wps:cNvSpPr/>
                            <wps:spPr>
                              <a:xfrm>
                                <a:off x="1546860" y="-60960"/>
                                <a:ext cx="1722120" cy="784860"/>
                              </a:xfrm>
                              <a:prstGeom prst="homePlate">
                                <a:avLst/>
                              </a:prstGeom>
                            </wps:spPr>
                            <wps:style>
                              <a:lnRef idx="2">
                                <a:schemeClr val="accent1"/>
                              </a:lnRef>
                              <a:fillRef idx="1">
                                <a:schemeClr val="lt1"/>
                              </a:fillRef>
                              <a:effectRef idx="0">
                                <a:schemeClr val="accent1"/>
                              </a:effectRef>
                              <a:fontRef idx="minor">
                                <a:schemeClr val="dk1"/>
                              </a:fontRef>
                            </wps:style>
                            <wps:txbx>
                              <w:txbxContent>
                                <w:p w14:paraId="2866D7BC" w14:textId="77777777" w:rsidR="00112A62" w:rsidRDefault="00112A62" w:rsidP="009365FB">
                                  <w:pPr>
                                    <w:spacing w:after="0" w:line="240" w:lineRule="auto"/>
                                    <w:jc w:val="center"/>
                                  </w:pPr>
                                  <w:r>
                                    <w:rPr>
                                      <w:rFonts w:ascii="Times New Roman" w:hAnsi="Times New Roman" w:cs="Times New Roman"/>
                                      <w:lang w:val="ru-RU"/>
                                    </w:rPr>
                                    <w:t>Активизация инновационной деятельности в отрасли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Прямоугольник 180"/>
                            <wps:cNvSpPr/>
                            <wps:spPr>
                              <a:xfrm>
                                <a:off x="3268980" y="-144780"/>
                                <a:ext cx="2697480" cy="9829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8DC4C80" w14:textId="77777777" w:rsidR="00112A62" w:rsidRDefault="00112A62" w:rsidP="009365FB">
                                  <w:pPr>
                                    <w:spacing w:after="0" w:line="240" w:lineRule="auto"/>
                                    <w:jc w:val="both"/>
                                    <w:rPr>
                                      <w:rFonts w:ascii="Times New Roman" w:hAnsi="Times New Roman" w:cs="Times New Roman"/>
                                      <w:color w:val="2B2A2A"/>
                                      <w:sz w:val="20"/>
                                      <w:szCs w:val="21"/>
                                      <w:shd w:val="clear" w:color="auto" w:fill="FBFBFB"/>
                                      <w:lang w:val="ru-RU"/>
                                    </w:rPr>
                                  </w:pPr>
                                  <w:r>
                                    <w:rPr>
                                      <w:rFonts w:ascii="Times New Roman" w:hAnsi="Times New Roman" w:cs="Times New Roman"/>
                                      <w:sz w:val="20"/>
                                      <w:lang w:val="ru-RU"/>
                                    </w:rPr>
                                    <w:t xml:space="preserve">- </w:t>
                                  </w:r>
                                  <w:r w:rsidRPr="009C5E44">
                                    <w:rPr>
                                      <w:rFonts w:ascii="Times New Roman" w:hAnsi="Times New Roman" w:cs="Times New Roman"/>
                                      <w:color w:val="2B2A2A"/>
                                      <w:sz w:val="20"/>
                                      <w:szCs w:val="21"/>
                                      <w:shd w:val="clear" w:color="auto" w:fill="FBFBFB"/>
                                      <w:lang w:val="ru-RU"/>
                                    </w:rPr>
                                    <w:t>Стимулирование на национальном и наднациональном уровне производственной и научно-технической кооперации с выходом на совместный инновационный продукт</w:t>
                                  </w:r>
                                </w:p>
                                <w:p w14:paraId="566F8DB6" w14:textId="77777777" w:rsidR="00112A62" w:rsidRPr="00757E5C" w:rsidRDefault="00112A62" w:rsidP="009365FB">
                                  <w:pPr>
                                    <w:spacing w:after="0" w:line="240" w:lineRule="auto"/>
                                    <w:jc w:val="both"/>
                                    <w:rPr>
                                      <w:rFonts w:ascii="Times New Roman" w:hAnsi="Times New Roman" w:cs="Times New Roman"/>
                                      <w:color w:val="2B2A2A"/>
                                      <w:sz w:val="20"/>
                                      <w:szCs w:val="21"/>
                                      <w:shd w:val="clear" w:color="auto" w:fill="FBFBFB"/>
                                      <w:lang w:val="ru-RU"/>
                                    </w:rPr>
                                  </w:pPr>
                                  <w:r>
                                    <w:rPr>
                                      <w:rFonts w:ascii="Times New Roman" w:hAnsi="Times New Roman" w:cs="Times New Roman"/>
                                      <w:color w:val="2B2A2A"/>
                                      <w:sz w:val="20"/>
                                      <w:szCs w:val="21"/>
                                      <w:shd w:val="clear" w:color="auto" w:fill="FBFBFB"/>
                                      <w:lang w:val="ru-RU"/>
                                    </w:rPr>
                                    <w:t>- Совместное освоение технологий производства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Пятиугольник 181"/>
                            <wps:cNvSpPr/>
                            <wps:spPr>
                              <a:xfrm>
                                <a:off x="-76200" y="-7620"/>
                                <a:ext cx="1600200" cy="563880"/>
                              </a:xfrm>
                              <a:prstGeom prst="homePlate">
                                <a:avLst/>
                              </a:prstGeom>
                            </wps:spPr>
                            <wps:style>
                              <a:lnRef idx="1">
                                <a:schemeClr val="accent1"/>
                              </a:lnRef>
                              <a:fillRef idx="2">
                                <a:schemeClr val="accent1"/>
                              </a:fillRef>
                              <a:effectRef idx="1">
                                <a:schemeClr val="accent1"/>
                              </a:effectRef>
                              <a:fontRef idx="minor">
                                <a:schemeClr val="dk1"/>
                              </a:fontRef>
                            </wps:style>
                            <wps:txbx>
                              <w:txbxContent>
                                <w:p w14:paraId="58A8E533" w14:textId="77777777" w:rsidR="00112A62" w:rsidRDefault="00112A62" w:rsidP="009365FB">
                                  <w:pPr>
                                    <w:spacing w:after="0" w:line="240" w:lineRule="auto"/>
                                    <w:jc w:val="center"/>
                                    <w:rPr>
                                      <w:rFonts w:ascii="Times New Roman" w:hAnsi="Times New Roman" w:cs="Times New Roman"/>
                                    </w:rPr>
                                  </w:pPr>
                                  <w:r>
                                    <w:rPr>
                                      <w:rFonts w:ascii="Times New Roman" w:hAnsi="Times New Roman" w:cs="Times New Roman"/>
                                      <w:lang w:val="ru-RU"/>
                                    </w:rPr>
                                    <w:t>Низкая наукоемкость производства</w:t>
                                  </w:r>
                                </w:p>
                                <w:p w14:paraId="626DCC10" w14:textId="77777777" w:rsidR="00112A62" w:rsidRDefault="00112A62" w:rsidP="009365F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2" name="Группа 52"/>
                        <wpg:cNvGrpSpPr/>
                        <wpg:grpSpPr>
                          <a:xfrm>
                            <a:off x="23248" y="3626603"/>
                            <a:ext cx="6110852" cy="960120"/>
                            <a:chOff x="23248" y="83820"/>
                            <a:chExt cx="6110852" cy="960120"/>
                          </a:xfrm>
                        </wpg:grpSpPr>
                        <wps:wsp>
                          <wps:cNvPr id="49" name="Пятиугольник 49"/>
                          <wps:cNvSpPr/>
                          <wps:spPr>
                            <a:xfrm>
                              <a:off x="1653540" y="281940"/>
                              <a:ext cx="1722120" cy="525780"/>
                            </a:xfrm>
                            <a:prstGeom prst="homePlate">
                              <a:avLst/>
                            </a:prstGeom>
                          </wps:spPr>
                          <wps:style>
                            <a:lnRef idx="2">
                              <a:schemeClr val="accent1"/>
                            </a:lnRef>
                            <a:fillRef idx="1">
                              <a:schemeClr val="lt1"/>
                            </a:fillRef>
                            <a:effectRef idx="0">
                              <a:schemeClr val="accent1"/>
                            </a:effectRef>
                            <a:fontRef idx="minor">
                              <a:schemeClr val="dk1"/>
                            </a:fontRef>
                          </wps:style>
                          <wps:txbx>
                            <w:txbxContent>
                              <w:p w14:paraId="40E60FCE" w14:textId="77777777" w:rsidR="00112A62" w:rsidRDefault="00112A62" w:rsidP="009365FB">
                                <w:pPr>
                                  <w:spacing w:after="0" w:line="240" w:lineRule="auto"/>
                                  <w:jc w:val="center"/>
                                </w:pPr>
                                <w:r>
                                  <w:rPr>
                                    <w:rFonts w:ascii="Times New Roman" w:hAnsi="Times New Roman" w:cs="Times New Roman"/>
                                    <w:lang w:val="ru-RU"/>
                                  </w:rPr>
                                  <w:t>Проведение политики импортозамещения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3429000" y="83820"/>
                              <a:ext cx="2705100" cy="96012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2D182C3"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Развертывание экспортных и импортозамещающих производств, освоение выпуска новых видов продукции;</w:t>
                                </w:r>
                              </w:p>
                              <w:p w14:paraId="6A927031"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xml:space="preserve">- </w:t>
                                </w:r>
                                <w:r w:rsidRPr="009C5E44">
                                  <w:rPr>
                                    <w:rFonts w:ascii="Times New Roman" w:hAnsi="Times New Roman" w:cs="Times New Roman"/>
                                    <w:color w:val="2B2A2A"/>
                                    <w:sz w:val="20"/>
                                    <w:szCs w:val="21"/>
                                    <w:shd w:val="clear" w:color="auto" w:fill="FBFBFB"/>
                                    <w:lang w:val="ru-RU"/>
                                  </w:rPr>
                                  <w:t>Оптимальное сочетание защиты общего рынка мерами таможенно-тарифного и нетарифного регулирования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Пятиугольник 47"/>
                          <wps:cNvSpPr/>
                          <wps:spPr>
                            <a:xfrm>
                              <a:off x="23248" y="243841"/>
                              <a:ext cx="1600200" cy="563880"/>
                            </a:xfrm>
                            <a:prstGeom prst="homePlate">
                              <a:avLst/>
                            </a:prstGeom>
                          </wps:spPr>
                          <wps:style>
                            <a:lnRef idx="1">
                              <a:schemeClr val="accent1"/>
                            </a:lnRef>
                            <a:fillRef idx="2">
                              <a:schemeClr val="accent1"/>
                            </a:fillRef>
                            <a:effectRef idx="1">
                              <a:schemeClr val="accent1"/>
                            </a:effectRef>
                            <a:fontRef idx="minor">
                              <a:schemeClr val="dk1"/>
                            </a:fontRef>
                          </wps:style>
                          <wps:txbx>
                            <w:txbxContent>
                              <w:p w14:paraId="4F842789" w14:textId="77777777" w:rsidR="00112A62" w:rsidRPr="00D25136" w:rsidRDefault="00112A62" w:rsidP="009365FB">
                                <w:pPr>
                                  <w:spacing w:after="0" w:line="240" w:lineRule="auto"/>
                                  <w:jc w:val="center"/>
                                  <w:rPr>
                                    <w:rFonts w:ascii="Times New Roman" w:hAnsi="Times New Roman" w:cs="Times New Roman"/>
                                    <w:lang w:val="ru-RU"/>
                                  </w:rPr>
                                </w:pPr>
                                <w:r>
                                  <w:rPr>
                                    <w:rFonts w:ascii="Times New Roman" w:hAnsi="Times New Roman" w:cs="Times New Roman"/>
                                    <w:lang w:val="ru-RU"/>
                                  </w:rPr>
                                  <w:t>Преобладание на рынке импортной продукции</w:t>
                                </w:r>
                              </w:p>
                              <w:p w14:paraId="1BED9501" w14:textId="77777777" w:rsidR="00112A62" w:rsidRPr="00D25136" w:rsidRDefault="00112A62" w:rsidP="009365FB">
                                <w:pPr>
                                  <w:jc w:val="center"/>
                                  <w:rPr>
                                    <w:lang w:val="ru-RU"/>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 name="Группа 55"/>
                        <wpg:cNvGrpSpPr/>
                        <wpg:grpSpPr>
                          <a:xfrm>
                            <a:off x="23248" y="4537645"/>
                            <a:ext cx="6110852" cy="716280"/>
                            <a:chOff x="23248" y="179135"/>
                            <a:chExt cx="6110852" cy="716280"/>
                          </a:xfrm>
                        </wpg:grpSpPr>
                        <wps:wsp>
                          <wps:cNvPr id="182" name="Пятиугольник 182"/>
                          <wps:cNvSpPr/>
                          <wps:spPr>
                            <a:xfrm>
                              <a:off x="1653540" y="281940"/>
                              <a:ext cx="1722120" cy="525780"/>
                            </a:xfrm>
                            <a:prstGeom prst="homePlate">
                              <a:avLst/>
                            </a:prstGeom>
                          </wps:spPr>
                          <wps:style>
                            <a:lnRef idx="2">
                              <a:schemeClr val="accent1"/>
                            </a:lnRef>
                            <a:fillRef idx="1">
                              <a:schemeClr val="lt1"/>
                            </a:fillRef>
                            <a:effectRef idx="0">
                              <a:schemeClr val="accent1"/>
                            </a:effectRef>
                            <a:fontRef idx="minor">
                              <a:schemeClr val="dk1"/>
                            </a:fontRef>
                          </wps:style>
                          <wps:txbx>
                            <w:txbxContent>
                              <w:p w14:paraId="5759731D" w14:textId="77777777" w:rsidR="00112A62" w:rsidRDefault="00112A62" w:rsidP="009365FB">
                                <w:pPr>
                                  <w:spacing w:after="0" w:line="240" w:lineRule="auto"/>
                                  <w:jc w:val="center"/>
                                </w:pPr>
                                <w:r>
                                  <w:rPr>
                                    <w:rFonts w:ascii="Times New Roman" w:hAnsi="Times New Roman" w:cs="Times New Roman"/>
                                    <w:lang w:val="ru-RU"/>
                                  </w:rPr>
                                  <w:t>Защита внутреннего рынка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Прямоугольник 183"/>
                          <wps:cNvSpPr/>
                          <wps:spPr>
                            <a:xfrm>
                              <a:off x="3429000" y="297180"/>
                              <a:ext cx="2705100" cy="4876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8B51762"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Разработка и реализация плана мер по борьбе с нелегальной продукцией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Пятиугольник 184"/>
                          <wps:cNvSpPr/>
                          <wps:spPr>
                            <a:xfrm>
                              <a:off x="23248" y="179135"/>
                              <a:ext cx="1600200" cy="716280"/>
                            </a:xfrm>
                            <a:prstGeom prst="homePlate">
                              <a:avLst/>
                            </a:prstGeom>
                          </wps:spPr>
                          <wps:style>
                            <a:lnRef idx="1">
                              <a:schemeClr val="accent1"/>
                            </a:lnRef>
                            <a:fillRef idx="2">
                              <a:schemeClr val="accent1"/>
                            </a:fillRef>
                            <a:effectRef idx="1">
                              <a:schemeClr val="accent1"/>
                            </a:effectRef>
                            <a:fontRef idx="minor">
                              <a:schemeClr val="dk1"/>
                            </a:fontRef>
                          </wps:style>
                          <wps:txbx>
                            <w:txbxContent>
                              <w:p w14:paraId="1E6494C8" w14:textId="77777777" w:rsidR="00112A62" w:rsidRPr="00A95D7A" w:rsidRDefault="00112A62" w:rsidP="009365FB">
                                <w:pPr>
                                  <w:spacing w:after="0" w:line="240" w:lineRule="auto"/>
                                  <w:jc w:val="center"/>
                                  <w:rPr>
                                    <w:rFonts w:ascii="Times New Roman" w:hAnsi="Times New Roman" w:cs="Times New Roman"/>
                                    <w:lang w:val="ru-RU"/>
                                  </w:rPr>
                                </w:pPr>
                                <w:r>
                                  <w:rPr>
                                    <w:rFonts w:ascii="Times New Roman" w:hAnsi="Times New Roman" w:cs="Times New Roman"/>
                                    <w:lang w:val="ru-RU"/>
                                  </w:rPr>
                                  <w:t>Наличие «серых» схем импорта, контрафактной продукции</w:t>
                                </w:r>
                              </w:p>
                              <w:p w14:paraId="13AC8198" w14:textId="77777777" w:rsidR="00112A62" w:rsidRPr="00A95D7A" w:rsidRDefault="00112A62" w:rsidP="009365FB">
                                <w:pPr>
                                  <w:jc w:val="center"/>
                                  <w:rPr>
                                    <w:lang w:val="ru-RU"/>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92178" name="Группа 92178"/>
                        <wpg:cNvGrpSpPr/>
                        <wpg:grpSpPr>
                          <a:xfrm>
                            <a:off x="53340" y="6273216"/>
                            <a:ext cx="6088380" cy="600569"/>
                            <a:chOff x="53340" y="317218"/>
                            <a:chExt cx="6088380" cy="600569"/>
                          </a:xfrm>
                        </wpg:grpSpPr>
                        <wps:wsp>
                          <wps:cNvPr id="185" name="Пятиугольник 185"/>
                          <wps:cNvSpPr/>
                          <wps:spPr>
                            <a:xfrm>
                              <a:off x="1676788" y="358205"/>
                              <a:ext cx="1722120" cy="525780"/>
                            </a:xfrm>
                            <a:prstGeom prst="homePlate">
                              <a:avLst/>
                            </a:prstGeom>
                          </wps:spPr>
                          <wps:style>
                            <a:lnRef idx="2">
                              <a:schemeClr val="accent1"/>
                            </a:lnRef>
                            <a:fillRef idx="1">
                              <a:schemeClr val="lt1"/>
                            </a:fillRef>
                            <a:effectRef idx="0">
                              <a:schemeClr val="accent1"/>
                            </a:effectRef>
                            <a:fontRef idx="minor">
                              <a:schemeClr val="dk1"/>
                            </a:fontRef>
                          </wps:style>
                          <wps:txbx>
                            <w:txbxContent>
                              <w:p w14:paraId="48761218" w14:textId="77777777" w:rsidR="00112A62" w:rsidRDefault="00112A62" w:rsidP="009365FB">
                                <w:pPr>
                                  <w:spacing w:after="0" w:line="240" w:lineRule="auto"/>
                                  <w:jc w:val="center"/>
                                </w:pPr>
                                <w:r>
                                  <w:rPr>
                                    <w:rFonts w:ascii="Times New Roman" w:hAnsi="Times New Roman" w:cs="Times New Roman"/>
                                    <w:lang w:val="ru-RU"/>
                                  </w:rPr>
                                  <w:t>Формирование национальных брендов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 name="Прямоугольник 186"/>
                          <wps:cNvSpPr/>
                          <wps:spPr>
                            <a:xfrm>
                              <a:off x="3436620" y="317218"/>
                              <a:ext cx="2705100" cy="600569"/>
                            </a:xfrm>
                            <a:prstGeom prst="rect">
                              <a:avLst/>
                            </a:prstGeom>
                          </wps:spPr>
                          <wps:style>
                            <a:lnRef idx="2">
                              <a:schemeClr val="accent1"/>
                            </a:lnRef>
                            <a:fillRef idx="1">
                              <a:schemeClr val="lt1"/>
                            </a:fillRef>
                            <a:effectRef idx="0">
                              <a:schemeClr val="accent1"/>
                            </a:effectRef>
                            <a:fontRef idx="minor">
                              <a:schemeClr val="dk1"/>
                            </a:fontRef>
                          </wps:style>
                          <wps:txbx>
                            <w:txbxContent>
                              <w:p w14:paraId="5EDD8D6E"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Продвижение ведущих отечественных компаний легкой промышленности;</w:t>
                                </w:r>
                              </w:p>
                              <w:p w14:paraId="7487A1AE"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w:t>
                                </w:r>
                                <w:r>
                                  <w:rPr>
                                    <w:rFonts w:ascii="Times New Roman" w:hAnsi="Times New Roman" w:cs="Times New Roman"/>
                                    <w:color w:val="2B2A2A"/>
                                    <w:sz w:val="20"/>
                                    <w:szCs w:val="21"/>
                                    <w:shd w:val="clear" w:color="auto" w:fill="FBFBFB"/>
                                    <w:lang w:val="ru-RU"/>
                                  </w:rPr>
                                  <w:t xml:space="preserve"> автоматизация систем управления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 name="Пятиугольник 187"/>
                          <wps:cNvSpPr/>
                          <wps:spPr>
                            <a:xfrm>
                              <a:off x="53340" y="342983"/>
                              <a:ext cx="1600200" cy="563880"/>
                            </a:xfrm>
                            <a:prstGeom prst="homePlate">
                              <a:avLst/>
                            </a:prstGeom>
                          </wps:spPr>
                          <wps:style>
                            <a:lnRef idx="1">
                              <a:schemeClr val="accent1"/>
                            </a:lnRef>
                            <a:fillRef idx="2">
                              <a:schemeClr val="accent1"/>
                            </a:fillRef>
                            <a:effectRef idx="1">
                              <a:schemeClr val="accent1"/>
                            </a:effectRef>
                            <a:fontRef idx="minor">
                              <a:schemeClr val="dk1"/>
                            </a:fontRef>
                          </wps:style>
                          <wps:txbx>
                            <w:txbxContent>
                              <w:p w14:paraId="01F4416F" w14:textId="77777777" w:rsidR="00112A62" w:rsidRPr="00A95D7A" w:rsidRDefault="00112A62" w:rsidP="009365FB">
                                <w:pPr>
                                  <w:spacing w:after="0" w:line="240" w:lineRule="auto"/>
                                  <w:jc w:val="center"/>
                                  <w:rPr>
                                    <w:rFonts w:ascii="Times New Roman" w:hAnsi="Times New Roman" w:cs="Times New Roman"/>
                                    <w:lang w:val="ru-RU"/>
                                  </w:rPr>
                                </w:pPr>
                                <w:r>
                                  <w:rPr>
                                    <w:rFonts w:ascii="Times New Roman" w:hAnsi="Times New Roman" w:cs="Times New Roman"/>
                                    <w:lang w:val="ru-RU"/>
                                  </w:rPr>
                                  <w:t>Слабый менеджмент и низкий уровень маркетинга</w:t>
                                </w:r>
                              </w:p>
                              <w:p w14:paraId="127EE072" w14:textId="77777777" w:rsidR="00112A62" w:rsidRPr="00A95D7A" w:rsidRDefault="00112A62" w:rsidP="009365FB">
                                <w:pPr>
                                  <w:jc w:val="center"/>
                                  <w:rPr>
                                    <w:lang w:val="ru-RU"/>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92180" name="Группа 92180"/>
                        <wpg:cNvGrpSpPr/>
                        <wpg:grpSpPr>
                          <a:xfrm>
                            <a:off x="23248" y="6981986"/>
                            <a:ext cx="6110852" cy="975360"/>
                            <a:chOff x="23248" y="121920"/>
                            <a:chExt cx="6110852" cy="975360"/>
                          </a:xfrm>
                        </wpg:grpSpPr>
                        <wps:wsp>
                          <wps:cNvPr id="188" name="Пятиугольник 188"/>
                          <wps:cNvSpPr/>
                          <wps:spPr>
                            <a:xfrm>
                              <a:off x="1661289" y="373492"/>
                              <a:ext cx="1722120" cy="525780"/>
                            </a:xfrm>
                            <a:prstGeom prst="homePlate">
                              <a:avLst/>
                            </a:prstGeom>
                          </wps:spPr>
                          <wps:style>
                            <a:lnRef idx="2">
                              <a:schemeClr val="accent1"/>
                            </a:lnRef>
                            <a:fillRef idx="1">
                              <a:schemeClr val="lt1"/>
                            </a:fillRef>
                            <a:effectRef idx="0">
                              <a:schemeClr val="accent1"/>
                            </a:effectRef>
                            <a:fontRef idx="minor">
                              <a:schemeClr val="dk1"/>
                            </a:fontRef>
                          </wps:style>
                          <wps:txbx>
                            <w:txbxContent>
                              <w:p w14:paraId="3352489F" w14:textId="77777777" w:rsidR="00112A62" w:rsidRDefault="00112A62" w:rsidP="009365FB">
                                <w:pPr>
                                  <w:spacing w:after="0" w:line="240" w:lineRule="auto"/>
                                  <w:jc w:val="center"/>
                                </w:pPr>
                                <w:r>
                                  <w:rPr>
                                    <w:rFonts w:ascii="Times New Roman" w:hAnsi="Times New Roman" w:cs="Times New Roman"/>
                                    <w:lang w:val="ru-RU"/>
                                  </w:rPr>
                                  <w:t>Развитие трудовых ресурсов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 name="Прямоугольник 189"/>
                          <wps:cNvSpPr/>
                          <wps:spPr>
                            <a:xfrm>
                              <a:off x="3429000" y="121920"/>
                              <a:ext cx="2705100" cy="9753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C4BE218"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Осуществление целевой подготовки кадров для обеспечения предприятий отрасли в рамках разрабатываемых технологий будущего;</w:t>
                                </w:r>
                              </w:p>
                              <w:p w14:paraId="762D6F08"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Разработка программ привлечения молодых специалистов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Пятиугольник 190"/>
                          <wps:cNvSpPr/>
                          <wps:spPr>
                            <a:xfrm>
                              <a:off x="23248" y="373491"/>
                              <a:ext cx="1600200" cy="563880"/>
                            </a:xfrm>
                            <a:prstGeom prst="homePlate">
                              <a:avLst/>
                            </a:prstGeom>
                          </wps:spPr>
                          <wps:style>
                            <a:lnRef idx="1">
                              <a:schemeClr val="accent1"/>
                            </a:lnRef>
                            <a:fillRef idx="2">
                              <a:schemeClr val="accent1"/>
                            </a:fillRef>
                            <a:effectRef idx="1">
                              <a:schemeClr val="accent1"/>
                            </a:effectRef>
                            <a:fontRef idx="minor">
                              <a:schemeClr val="dk1"/>
                            </a:fontRef>
                          </wps:style>
                          <wps:txbx>
                            <w:txbxContent>
                              <w:p w14:paraId="31AF833B" w14:textId="77777777" w:rsidR="00112A62" w:rsidRDefault="00112A62" w:rsidP="009365FB">
                                <w:pPr>
                                  <w:spacing w:after="0" w:line="240" w:lineRule="auto"/>
                                  <w:jc w:val="center"/>
                                  <w:rPr>
                                    <w:rFonts w:ascii="Times New Roman" w:hAnsi="Times New Roman" w:cs="Times New Roman"/>
                                  </w:rPr>
                                </w:pPr>
                                <w:r>
                                  <w:rPr>
                                    <w:rFonts w:ascii="Times New Roman" w:hAnsi="Times New Roman" w:cs="Times New Roman"/>
                                    <w:lang w:val="ru-RU"/>
                                  </w:rPr>
                                  <w:t>Снижающийся уровень кадрового потенциала</w:t>
                                </w:r>
                              </w:p>
                              <w:p w14:paraId="354A4281" w14:textId="77777777" w:rsidR="00112A62" w:rsidRDefault="00112A62" w:rsidP="009365F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92189" name="Группа 92189"/>
                        <wpg:cNvGrpSpPr/>
                        <wpg:grpSpPr>
                          <a:xfrm>
                            <a:off x="38746" y="5253925"/>
                            <a:ext cx="6102974" cy="936977"/>
                            <a:chOff x="38746" y="45155"/>
                            <a:chExt cx="6102974" cy="936977"/>
                          </a:xfrm>
                        </wpg:grpSpPr>
                        <wps:wsp>
                          <wps:cNvPr id="191" name="Пятиугольник 191"/>
                          <wps:cNvSpPr/>
                          <wps:spPr>
                            <a:xfrm>
                              <a:off x="1676788" y="160020"/>
                              <a:ext cx="1722120" cy="762000"/>
                            </a:xfrm>
                            <a:prstGeom prst="homePlate">
                              <a:avLst/>
                            </a:prstGeom>
                          </wps:spPr>
                          <wps:style>
                            <a:lnRef idx="2">
                              <a:schemeClr val="accent1"/>
                            </a:lnRef>
                            <a:fillRef idx="1">
                              <a:schemeClr val="lt1"/>
                            </a:fillRef>
                            <a:effectRef idx="0">
                              <a:schemeClr val="accent1"/>
                            </a:effectRef>
                            <a:fontRef idx="minor">
                              <a:schemeClr val="dk1"/>
                            </a:fontRef>
                          </wps:style>
                          <wps:txbx>
                            <w:txbxContent>
                              <w:p w14:paraId="238F2041" w14:textId="77777777" w:rsidR="00112A62" w:rsidRPr="00306D38" w:rsidRDefault="00112A62" w:rsidP="009365FB">
                                <w:pPr>
                                  <w:spacing w:after="0" w:line="240" w:lineRule="auto"/>
                                  <w:jc w:val="center"/>
                                  <w:rPr>
                                    <w:lang w:val="ru-RU"/>
                                  </w:rPr>
                                </w:pPr>
                                <w:r>
                                  <w:rPr>
                                    <w:rFonts w:ascii="Times New Roman" w:hAnsi="Times New Roman" w:cs="Times New Roman"/>
                                    <w:lang w:val="ru-RU"/>
                                  </w:rPr>
                                  <w:t>Расширение сырьевой базы и оптимизация обеспечения предприятий сырьем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Прямоугольник 192"/>
                          <wps:cNvSpPr/>
                          <wps:spPr>
                            <a:xfrm>
                              <a:off x="3436620" y="45155"/>
                              <a:ext cx="2705100" cy="936977"/>
                            </a:xfrm>
                            <a:prstGeom prst="rect">
                              <a:avLst/>
                            </a:prstGeom>
                          </wps:spPr>
                          <wps:style>
                            <a:lnRef idx="2">
                              <a:schemeClr val="accent1"/>
                            </a:lnRef>
                            <a:fillRef idx="1">
                              <a:schemeClr val="lt1"/>
                            </a:fillRef>
                            <a:effectRef idx="0">
                              <a:schemeClr val="accent1"/>
                            </a:effectRef>
                            <a:fontRef idx="minor">
                              <a:schemeClr val="dk1"/>
                            </a:fontRef>
                          </wps:style>
                          <wps:txbx>
                            <w:txbxContent>
                              <w:p w14:paraId="426CB26F"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Создание новых видов материалов, в том числе из искусственных, химических волокон;</w:t>
                                </w:r>
                              </w:p>
                              <w:p w14:paraId="5F062603"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увеличение производства натурального сырья;</w:t>
                                </w:r>
                              </w:p>
                              <w:p w14:paraId="09ED2B31"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создание логистических центров снабжения предприятий легкой промышленности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Пятиугольник 193"/>
                          <wps:cNvSpPr/>
                          <wps:spPr>
                            <a:xfrm>
                              <a:off x="38746" y="266632"/>
                              <a:ext cx="1638042" cy="563880"/>
                            </a:xfrm>
                            <a:prstGeom prst="homePlate">
                              <a:avLst/>
                            </a:prstGeom>
                          </wps:spPr>
                          <wps:style>
                            <a:lnRef idx="1">
                              <a:schemeClr val="accent1"/>
                            </a:lnRef>
                            <a:fillRef idx="2">
                              <a:schemeClr val="accent1"/>
                            </a:fillRef>
                            <a:effectRef idx="1">
                              <a:schemeClr val="accent1"/>
                            </a:effectRef>
                            <a:fontRef idx="minor">
                              <a:schemeClr val="dk1"/>
                            </a:fontRef>
                          </wps:style>
                          <wps:txbx>
                            <w:txbxContent>
                              <w:p w14:paraId="65222A03" w14:textId="77777777" w:rsidR="00112A62" w:rsidRDefault="00112A62" w:rsidP="009365FB">
                                <w:pPr>
                                  <w:spacing w:after="0" w:line="240" w:lineRule="auto"/>
                                  <w:jc w:val="center"/>
                                  <w:rPr>
                                    <w:rFonts w:ascii="Times New Roman" w:hAnsi="Times New Roman" w:cs="Times New Roman"/>
                                  </w:rPr>
                                </w:pPr>
                                <w:r>
                                  <w:rPr>
                                    <w:rFonts w:ascii="Times New Roman" w:hAnsi="Times New Roman" w:cs="Times New Roman"/>
                                    <w:lang w:val="ru-RU"/>
                                  </w:rPr>
                                  <w:t>Слабая обеспеченность предприятий сырьем</w:t>
                                </w:r>
                              </w:p>
                              <w:p w14:paraId="6AB2AE3F" w14:textId="77777777" w:rsidR="00112A62" w:rsidRDefault="00112A62" w:rsidP="009365F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B921289" id="Группа 92206" o:spid="_x0000_s1092" style="position:absolute;left:0;text-align:left;margin-left:1.2pt;margin-top:0;width:481.75pt;height:636pt;z-index:251628544;mso-position-horizontal-relative:margin;mso-width-relative:margin;mso-height-relative:margin" coordorigin="232" coordsize="61184,7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">
                <v:group id="Группа 92181" o:spid="_x0000_s1093" style="position:absolute;left:232;width:61036;height:35433" coordsize="61036,3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1p2McAAADeAAAADwAAAGRycy9kb3ducmV2LnhtbESPQWvCQBSE74L/YXkF&#10;b7pZpUVTVxGx4kEKVaH09sg+k2D2bchuk/jvu4LQ4zAz3zDLdW8r0VLjS8ca1CQBQZw5U3Ku4XL+&#10;GM9B+IBssHJMGu7kYb0aDpaYGtfxF7WnkIsIYZ+ihiKEOpXSZwVZ9BNXE0fv6hqLIcoml6bBLsJt&#10;JadJ8iYtlhwXCqxpW1B2O/1aDfsOu81M7drj7bq9/5xfP7+PirQevfSbdxCB+vAffrYPRsNiquYK&#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1p2McAAADe&#10;AAAADwAAAAAAAAAAAAAAAACqAgAAZHJzL2Rvd25yZXYueG1sUEsFBgAAAAAEAAQA+gAAAJ4DAAAA&#10;AA==&#10;">
                  <v:group id="Группа 92204" o:spid="_x0000_s1094" style="position:absolute;width:60883;height:24765" coordorigin="-152" coordsize="60883,2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yoZscAAADeAAAADwAAAGRycy9kb3ducmV2LnhtbESPQWvCQBSE74X+h+UV&#10;vOkmsZaauopILR5EUAvF2yP7TILZtyG7JvHfu4LQ4zAz3zCzRW8q0VLjSssK4lEEgjizuuRcwe9x&#10;PfwE4TyyxsoyKbiRg8X89WWGqbYd76k9+FwECLsUFRTe16mULivIoBvZmjh4Z9sY9EE2udQNdgFu&#10;KplE0Yc0WHJYKLCmVUHZ5XA1Cn467Jbj+LvdXs6r2+k42f1tY1Jq8NYvv0B46v1/+NneaAXTJIne&#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FyoZscAAADe&#10;AAAADwAAAAAAAAAAAAAAAACqAgAAZHJzL2Rvd25yZXYueG1sUEsFBgAAAAAEAAQA+gAAAJ4DAAAA&#10;AA==&#10;">
                    <v:group id="Группа 92190" o:spid="_x0000_s1095" style="position:absolute;left:1066;width:59055;height:4648" coordsize="5905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SFqexgAAAN4A&#10;AAAPAAAAAAAAAAAAAAAAAKoCAABkcnMvZG93bnJldi54bWxQSwUGAAAAAAQABAD6AAAAnQMAAAAA&#10;">
                      <v:roundrect id="Скругленный прямоугольник 173" o:spid="_x0000_s1096" style="position:absolute;top:76;width:14401;height:44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7sQA&#10;AADcAAAADwAAAGRycy9kb3ducmV2LnhtbERPTWvCQBC9C/0PyxR6kbqxgo2pq4htUfHU1Etv0+yY&#10;pMnOhuw2xn/vCoK3ebzPmS97U4uOWldaVjAeRSCIM6tLzhUcvj+fYxDOI2usLZOCMzlYLh4Gc0y0&#10;PfEXdanPRQhhl6CCwvsmkdJlBRl0I9sQB+5oW4M+wDaXusVTCDe1fImiqTRYcmgosKF1QVmV/hsF&#10;w9nv5vi+K/Nu/4F/w6pyq584VurpsV+9gfDU+7v45t7qMP91AtdnwgV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2e7EAAAA3AAAAA8AAAAAAAAAAAAAAAAAmAIAAGRycy9k&#10;b3ducmV2LnhtbFBLBQYAAAAABAAEAPUAAACJAwAAAAA=&#10;" fillcolor="#91bce3 [2164]" strokecolor="#5b9bd5 [3204]" strokeweight=".5pt">
                        <v:fill color2="#7aaddd [2612]" rotate="t" colors="0 #b1cbe9;.5 #a3c1e5;1 #92b9e4" focus="100%" type="gradient">
                          <o:fill v:ext="view" type="gradientUnscaled"/>
                        </v:fill>
                        <v:stroke joinstyle="miter"/>
                        <v:textbox>
                          <w:txbxContent>
                            <w:p w14:paraId="61920D5E" w14:textId="77777777" w:rsidR="00112A62" w:rsidRDefault="00112A62" w:rsidP="009365FB">
                              <w:pPr>
                                <w:spacing w:after="0" w:line="240" w:lineRule="auto"/>
                                <w:jc w:val="center"/>
                                <w:rPr>
                                  <w:rFonts w:ascii="Times New Roman" w:hAnsi="Times New Roman" w:cs="Times New Roman"/>
                                  <w:b/>
                                  <w:lang w:val="ru-RU"/>
                                </w:rPr>
                              </w:pPr>
                              <w:r>
                                <w:rPr>
                                  <w:rFonts w:ascii="Times New Roman" w:hAnsi="Times New Roman" w:cs="Times New Roman"/>
                                  <w:b/>
                                  <w:lang w:val="ru-RU"/>
                                </w:rPr>
                                <w:t>Проблемы развития отрасли</w:t>
                              </w:r>
                            </w:p>
                          </w:txbxContent>
                        </v:textbox>
                      </v:roundrect>
                      <v:roundrect id="Скругленный прямоугольник 174" o:spid="_x0000_s1097" style="position:absolute;left:15773;top:152;width:16688;height:44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BmsQA&#10;AADcAAAADwAAAGRycy9kb3ducmV2LnhtbERPTWvCQBC9C/0PyxR6kbqxiI2pq4htUfHU1Etv0+yY&#10;pMnOhuw2xn/vCoK3ebzPmS97U4uOWldaVjAeRSCIM6tLzhUcvj+fYxDOI2usLZOCMzlYLh4Gc0y0&#10;PfEXdanPRQhhl6CCwvsmkdJlBRl0I9sQB+5oW4M+wDaXusVTCDe1fImiqTRYcmgosKF1QVmV/hsF&#10;w9nv5vi+K/Nu/4F/w6pyq584VurpsV+9gfDU+7v45t7qMP91AtdnwgV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4QZrEAAAA3AAAAA8AAAAAAAAAAAAAAAAAmAIAAGRycy9k&#10;b3ducmV2LnhtbFBLBQYAAAAABAAEAPUAAACJAwAAAAA=&#10;" fillcolor="#91bce3 [2164]" strokecolor="#5b9bd5 [3204]" strokeweight=".5pt">
                        <v:fill color2="#7aaddd [2612]" rotate="t" colors="0 #b1cbe9;.5 #a3c1e5;1 #92b9e4" focus="100%" type="gradient">
                          <o:fill v:ext="view" type="gradientUnscaled"/>
                        </v:fill>
                        <v:stroke joinstyle="miter"/>
                        <v:textbox>
                          <w:txbxContent>
                            <w:p w14:paraId="169259E3" w14:textId="77777777" w:rsidR="00112A62" w:rsidRDefault="00112A62" w:rsidP="009365FB">
                              <w:pPr>
                                <w:spacing w:after="0" w:line="240" w:lineRule="auto"/>
                                <w:jc w:val="center"/>
                                <w:rPr>
                                  <w:rFonts w:ascii="Times New Roman" w:hAnsi="Times New Roman" w:cs="Times New Roman"/>
                                  <w:b/>
                                </w:rPr>
                              </w:pPr>
                              <w:r>
                                <w:rPr>
                                  <w:rFonts w:ascii="Times New Roman" w:hAnsi="Times New Roman" w:cs="Times New Roman"/>
                                  <w:b/>
                                  <w:lang w:val="ru-RU"/>
                                </w:rPr>
                                <w:t>Стратегические приоритеты</w:t>
                              </w:r>
                            </w:p>
                            <w:p w14:paraId="078F0A52" w14:textId="77777777" w:rsidR="00112A62" w:rsidRDefault="00112A62" w:rsidP="009365FB">
                              <w:pPr>
                                <w:spacing w:after="0" w:line="240" w:lineRule="auto"/>
                                <w:jc w:val="center"/>
                                <w:rPr>
                                  <w:rFonts w:ascii="Times New Roman" w:hAnsi="Times New Roman" w:cs="Times New Roman"/>
                                  <w:b/>
                                  <w:lang w:val="ru-RU"/>
                                </w:rPr>
                              </w:pPr>
                            </w:p>
                          </w:txbxContent>
                        </v:textbox>
                      </v:roundrect>
                      <v:roundrect id="Скругленный прямоугольник 175" o:spid="_x0000_s1098" style="position:absolute;left:33604;width:25451;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kAcQA&#10;AADcAAAADwAAAGRycy9kb3ducmV2LnhtbERPTWvCQBC9C/0PyxR6kbqxoI2pq4htUfHU1Etv0+yY&#10;pMnOhuw2xn/vCoK3ebzPmS97U4uOWldaVjAeRSCIM6tLzhUcvj+fYxDOI2usLZOCMzlYLh4Gc0y0&#10;PfEXdanPRQhhl6CCwvsmkdJlBRl0I9sQB+5oW4M+wDaXusVTCDe1fImiqTRYcmgosKF1QVmV/hsF&#10;w9nv5vi+K/Nu/4F/w6pyq584VurpsV+9gfDU+7v45t7qMP91AtdnwgV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05AHEAAAA3AAAAA8AAAAAAAAAAAAAAAAAmAIAAGRycy9k&#10;b3ducmV2LnhtbFBLBQYAAAAABAAEAPUAAACJAwAAAAA=&#10;" fillcolor="#91bce3 [2164]" strokecolor="#5b9bd5 [3204]" strokeweight=".5pt">
                        <v:fill color2="#7aaddd [2612]" rotate="t" colors="0 #b1cbe9;.5 #a3c1e5;1 #92b9e4" focus="100%" type="gradient">
                          <o:fill v:ext="view" type="gradientUnscaled"/>
                        </v:fill>
                        <v:stroke joinstyle="miter"/>
                        <v:textbox>
                          <w:txbxContent>
                            <w:p w14:paraId="2AE228ED" w14:textId="77777777" w:rsidR="00112A62" w:rsidRDefault="00112A62" w:rsidP="009365FB">
                              <w:pPr>
                                <w:spacing w:after="0" w:line="240" w:lineRule="auto"/>
                                <w:jc w:val="center"/>
                                <w:rPr>
                                  <w:rFonts w:ascii="Times New Roman" w:hAnsi="Times New Roman" w:cs="Times New Roman"/>
                                  <w:b/>
                                  <w:lang w:val="ru-RU"/>
                                </w:rPr>
                              </w:pPr>
                              <w:r>
                                <w:rPr>
                                  <w:rFonts w:ascii="Times New Roman" w:hAnsi="Times New Roman" w:cs="Times New Roman"/>
                                  <w:b/>
                                  <w:lang w:val="ru-RU"/>
                                </w:rPr>
                                <w:t>Важнейшие оперативные задачи</w:t>
                              </w:r>
                            </w:p>
                          </w:txbxContent>
                        </v:textbox>
                      </v:roundrect>
                    </v:group>
                    <v:group id="Группа 92202" o:spid="_x0000_s1099" style="position:absolute;left:838;top:5486;width:59817;height:9830" coordorigin="76,-1600" coordsize="59817,9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z5lYnIAAAA&#10;3gAAAA8AAAAAAAAAAAAAAAAAqgIAAGRycy9kb3ducmV2LnhtbFBLBQYAAAAABAAEAPoAAACfAwAA&#10;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92187" o:spid="_x0000_s1100" type="#_x0000_t15" style="position:absolute;left:16535;top:381;width:16307;height:5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MY8cA&#10;AADeAAAADwAAAGRycy9kb3ducmV2LnhtbESPT2sCMRTE7wW/Q3gFbzWrRWu3RimFingR7R+vz83r&#10;Jrh5WTbRXb+9EYQeh5n5DTNbdK4SZ2qC9axgOMhAEBdeWy4VfH99Pk1BhIissfJMCi4UYDHvPcww&#10;177lLZ13sRQJwiFHBSbGOpcyFIYchoGviZP35xuHMcmmlLrBNsFdJUdZNpEOLacFgzV9GCqOu5NT&#10;0G7Wdv8clvVvhuOD+TnYdbm/KNV/7N7fQETq4n/43l5pBa+j4fQFbnfSF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DDGPHAAAA3gAAAA8AAAAAAAAAAAAAAAAAmAIAAGRy&#10;cy9kb3ducmV2LnhtbFBLBQYAAAAABAAEAPUAAACMAwAAAAA=&#10;" adj="18118" fillcolor="white [3201]" strokecolor="#5b9bd5 [3204]" strokeweight="1pt">
                        <v:textbox>
                          <w:txbxContent>
                            <w:p w14:paraId="20F5648A" w14:textId="77777777" w:rsidR="00112A62" w:rsidRDefault="00112A62" w:rsidP="009365FB">
                              <w:pPr>
                                <w:spacing w:after="0" w:line="240" w:lineRule="auto"/>
                                <w:jc w:val="center"/>
                              </w:pPr>
                              <w:r w:rsidRPr="00BE5C14">
                                <w:rPr>
                                  <w:rFonts w:ascii="Times New Roman" w:hAnsi="Times New Roman" w:cs="Times New Roman"/>
                                  <w:lang w:val="ru-RU"/>
                                </w:rPr>
                                <w:t>Разработка стратегии развития отрасли</w:t>
                              </w:r>
                            </w:p>
                          </w:txbxContent>
                        </v:textbox>
                      </v:shape>
                      <v:rect id="Прямоугольник 92200" o:spid="_x0000_s1101" style="position:absolute;left:32994;top:-1600;width:26899;height:9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9GsUA&#10;AADeAAAADwAAAGRycy9kb3ducmV2LnhtbESPzWrDMBCE74G8g9hAb7FcG0LqWjYhEMghhTYpPS/W&#10;1nZrrYyl+Oftq0Khx2FmvmHycjadGGlwrWUFj1EMgriyuuVawfvttN2DcB5ZY2eZFCzkoCzWqxwz&#10;bSd+o/HqaxEg7DJU0HjfZ1K6qiGDLrI9cfA+7WDQBznUUg84BbjpZBLHO2mw5bDQYE/Hhqrv690o&#10;sF9y3NWXj0N6xn36MrtXkyyTUg+b+fAMwtPs/8N/7bNW8JQEJvzeCV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P0axQAAAN4AAAAPAAAAAAAAAAAAAAAAAJgCAABkcnMv&#10;ZG93bnJldi54bWxQSwUGAAAAAAQABAD1AAAAigMAAAAA&#10;" fillcolor="white [3201]" strokecolor="#5b9bd5 [3204]" strokeweight="1pt">
                        <v:textbox>
                          <w:txbxContent>
                            <w:p w14:paraId="14ADD661" w14:textId="77777777" w:rsidR="00112A62" w:rsidRPr="00FD3E1B" w:rsidRDefault="00112A62" w:rsidP="009365FB">
                              <w:pPr>
                                <w:spacing w:after="0" w:line="240" w:lineRule="auto"/>
                                <w:jc w:val="both"/>
                                <w:rPr>
                                  <w:rFonts w:ascii="Times New Roman" w:hAnsi="Times New Roman" w:cs="Times New Roman"/>
                                  <w:sz w:val="20"/>
                                  <w:lang w:val="ru-RU"/>
                                </w:rPr>
                              </w:pPr>
                              <w:r w:rsidRPr="00FD3E1B">
                                <w:rPr>
                                  <w:rFonts w:ascii="Times New Roman" w:hAnsi="Times New Roman" w:cs="Times New Roman"/>
                                  <w:sz w:val="20"/>
                                  <w:lang w:val="ru-RU"/>
                                </w:rPr>
                                <w:t>- Системная господдержка перспективных сегментов легкой промышленности;</w:t>
                              </w:r>
                            </w:p>
                            <w:p w14:paraId="6C05F7DE" w14:textId="77777777" w:rsidR="00112A62" w:rsidRPr="00FD3E1B" w:rsidRDefault="00112A62" w:rsidP="009365FB">
                              <w:pPr>
                                <w:spacing w:after="0" w:line="240" w:lineRule="auto"/>
                                <w:jc w:val="both"/>
                                <w:rPr>
                                  <w:rFonts w:ascii="Times New Roman" w:hAnsi="Times New Roman" w:cs="Times New Roman"/>
                                  <w:sz w:val="20"/>
                                  <w:lang w:val="ru-RU"/>
                                </w:rPr>
                              </w:pPr>
                              <w:r w:rsidRPr="00FD3E1B">
                                <w:rPr>
                                  <w:rFonts w:ascii="Times New Roman" w:hAnsi="Times New Roman" w:cs="Times New Roman"/>
                                  <w:sz w:val="20"/>
                                  <w:lang w:val="ru-RU"/>
                                </w:rPr>
                                <w:t xml:space="preserve">- Сохранение действующих мер господдержки, усиление их стимулами развития экспорта и снижением налогового бремени. </w:t>
                              </w:r>
                            </w:p>
                          </w:txbxContent>
                        </v:textbox>
                      </v:rect>
                      <v:shape id="Пятиугольник 92201" o:spid="_x0000_s1102" type="#_x0000_t15" style="position:absolute;left:76;top:152;width:16002;height:5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eYMYA&#10;AADeAAAADwAAAGRycy9kb3ducmV2LnhtbESPQWsCMRSE70L/Q3gFL6KJCxXdGqUtLNhLxVV6fmxe&#10;dxc3L2ETdf33TaHgcZiZb5j1drCduFIfWsca5jMFgrhypuVaw+lYTJcgQkQ22DkmDXcKsN08jdaY&#10;G3fjA13LWIsE4ZCjhiZGn0sZqoYshpnzxMn7cb3FmGRfS9PjLcFtJzOlFtJiy2mhQU8fDVXn8mI1&#10;8PfX56TA+7l95/1+V7744qC81uPn4e0VRKQhPsL/7Z3RsMoyNYe/O+k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neYMYAAADeAAAADwAAAAAAAAAAAAAAAACYAgAAZHJz&#10;L2Rvd25yZXYueG1sUEsFBgAAAAAEAAQA9QAAAIsDAAAAAA==&#10;" adj="17794" fillcolor="#91bce3 [2164]" strokecolor="#5b9bd5 [3204]" strokeweight=".5pt">
                        <v:fill color2="#7aaddd [2612]" rotate="t" colors="0 #b1cbe9;.5 #a3c1e5;1 #92b9e4" focus="100%" type="gradient">
                          <o:fill v:ext="view" type="gradientUnscaled"/>
                        </v:fill>
                        <v:textbox>
                          <w:txbxContent>
                            <w:p w14:paraId="556E05E6" w14:textId="77777777" w:rsidR="00112A62" w:rsidRDefault="00112A62" w:rsidP="009365FB">
                              <w:pPr>
                                <w:spacing w:after="0" w:line="240" w:lineRule="auto"/>
                                <w:jc w:val="center"/>
                                <w:rPr>
                                  <w:rFonts w:ascii="Times New Roman" w:hAnsi="Times New Roman" w:cs="Times New Roman"/>
                                </w:rPr>
                              </w:pPr>
                              <w:r>
                                <w:rPr>
                                  <w:rFonts w:ascii="Times New Roman" w:hAnsi="Times New Roman" w:cs="Times New Roman"/>
                                  <w:lang w:val="ru-RU"/>
                                </w:rPr>
                                <w:t>Формальный характер поддержки отрасли</w:t>
                              </w:r>
                            </w:p>
                            <w:p w14:paraId="78E51F9E" w14:textId="77777777" w:rsidR="00112A62" w:rsidRDefault="00112A62" w:rsidP="009365FB">
                              <w:pPr>
                                <w:jc w:val="center"/>
                              </w:pPr>
                            </w:p>
                          </w:txbxContent>
                        </v:textbox>
                      </v:shape>
                    </v:group>
                    <v:group id="Группа 92203" o:spid="_x0000_s1103" style="position:absolute;left:-152;top:15621;width:60883;height:9144" coordorigin="228,-1981" coordsize="60883,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UwEscAAADeAAAADwAAAGRycy9kb3ducmV2LnhtbESPQWvCQBSE7wX/w/KE&#10;3uomkZYaXUVESw8iVAXx9sg+k2D2bciuSfz3riD0OMzMN8xs0ZtKtNS40rKCeBSBIM6sLjlXcDxs&#10;Pr5BOI+ssbJMCu7kYDEfvM0w1bbjP2r3PhcBwi5FBYX3dSqlywoy6Ea2Jg7exTYGfZBNLnWDXYCb&#10;SiZR9CUNlhwWCqxpVVB23d+Mgp8Ou+U4Xrfb62V1Px8+d6dtTEq9D/vlFISn3v+HX+1frWCSJNEY&#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7UwEscAAADe&#10;AAAADwAAAAAAAAAAAAAAAACqAgAAZHJzL2Rvd25yZXYueG1sUEsFBgAAAAAEAAQA+gAAAJ4DAAAA&#10;AA==&#10;">
                      <v:shape id="Пятиугольник 176" o:spid="_x0000_s1104" type="#_x0000_t15" style="position:absolute;left:17068;top:-1905;width:16993;height:9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adcMA&#10;AADcAAAADwAAAGRycy9kb3ducmV2LnhtbERPS2vCQBC+F/wPywi91Y1C0xJdg1oKrb3YKJ6H7JiH&#10;2dmQXU3y77uFQm/z8T1nlQ6mEXfqXGVZwXwWgSDOra64UHA6vj+9gnAeWWNjmRSM5CBdTx5WmGjb&#10;8zfdM1+IEMIuQQWl920ipctLMuhmtiUO3MV2Bn2AXSF1h30IN41cRFEsDVYcGkpsaVdSfs1uRgHV&#10;z4dbff50290xx3P8le33b6NSj9NhswThafD/4j/3hw7zX2L4fSZc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yadcMAAADcAAAADwAAAAAAAAAAAAAAAACYAgAAZHJzL2Rv&#10;d25yZXYueG1sUEsFBgAAAAAEAAQA9QAAAIgDAAAAAA==&#10;" adj="15837" fillcolor="white [3201]" strokecolor="#5b9bd5 [3204]" strokeweight="1pt">
                        <v:textbox>
                          <w:txbxContent>
                            <w:p w14:paraId="1E4ED14C" w14:textId="77777777" w:rsidR="00112A62" w:rsidRPr="00FD3E1B" w:rsidRDefault="00112A62" w:rsidP="009365FB">
                              <w:pPr>
                                <w:spacing w:after="0" w:line="240" w:lineRule="auto"/>
                                <w:jc w:val="center"/>
                                <w:rPr>
                                  <w:lang w:val="ru-RU"/>
                                </w:rPr>
                              </w:pPr>
                              <w:r w:rsidRPr="00FD3E1B">
                                <w:rPr>
                                  <w:rFonts w:ascii="Times New Roman" w:hAnsi="Times New Roman" w:cs="Times New Roman"/>
                                  <w:lang w:val="ru-RU"/>
                                </w:rPr>
                                <w:t>Проведение модернизации и техничес</w:t>
                              </w:r>
                              <w:r>
                                <w:rPr>
                                  <w:rFonts w:ascii="Times New Roman" w:hAnsi="Times New Roman" w:cs="Times New Roman"/>
                                  <w:lang w:val="ru-RU"/>
                                </w:rPr>
                                <w:t>кого перевооружения производств</w:t>
                              </w:r>
                            </w:p>
                          </w:txbxContent>
                        </v:textbox>
                      </v:shape>
                      <v:rect id="Прямоугольник 177" o:spid="_x0000_s1105" style="position:absolute;left:34290;top:-1295;width:26822;height:8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8MIA&#10;AADcAAAADwAAAGRycy9kb3ducmV2LnhtbERPTWuDQBC9B/Iflgn0FtcmEINxlVAo5JBCakvOgztV&#10;W3dW3I2af58tFHqbx/ucrJhNJ0YaXGtZwXMUgyCurG65VvD58breg3AeWWNnmRTcyUGRLxcZptpO&#10;/E5j6WsRQtilqKDxvk+ldFVDBl1ke+LAfdnBoA9wqKUecArhppObON5Jgy2HhgZ7emmo+ilvRoH9&#10;luOuPl+P2xPut2+zu5jNfVLqaTUfDyA8zf5f/Oc+6TA/SeD3mXCB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wwgAAANwAAAAPAAAAAAAAAAAAAAAAAJgCAABkcnMvZG93&#10;bnJldi54bWxQSwUGAAAAAAQABAD1AAAAhwMAAAAA&#10;" fillcolor="white [3201]" strokecolor="#5b9bd5 [3204]" strokeweight="1pt">
                        <v:textbox>
                          <w:txbxContent>
                            <w:p w14:paraId="74634F64"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И</w:t>
                              </w:r>
                              <w:r w:rsidRPr="00FD3E1B">
                                <w:rPr>
                                  <w:rFonts w:ascii="Times New Roman" w:hAnsi="Times New Roman" w:cs="Times New Roman"/>
                                  <w:sz w:val="20"/>
                                  <w:lang w:val="ru-RU"/>
                                </w:rPr>
                                <w:t>нтенсификация процесса модернизации отрасли с применением мер финансовой поддержки</w:t>
                              </w:r>
                              <w:r>
                                <w:rPr>
                                  <w:rFonts w:ascii="Times New Roman" w:hAnsi="Times New Roman" w:cs="Times New Roman"/>
                                  <w:sz w:val="20"/>
                                  <w:lang w:val="ru-RU"/>
                                </w:rPr>
                                <w:t>, механизмов субсидирования;</w:t>
                              </w:r>
                            </w:p>
                            <w:p w14:paraId="20E99D2D"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xml:space="preserve">- </w:t>
                              </w:r>
                              <w:r>
                                <w:rPr>
                                  <w:rFonts w:ascii="Times New Roman" w:hAnsi="Times New Roman" w:cs="Times New Roman"/>
                                  <w:color w:val="2B2A2A"/>
                                  <w:sz w:val="20"/>
                                  <w:szCs w:val="21"/>
                                  <w:shd w:val="clear" w:color="auto" w:fill="FBFBFB"/>
                                  <w:lang w:val="ru-RU"/>
                                </w:rPr>
                                <w:t>Внедрение ИКТ и цифровизация производства</w:t>
                              </w:r>
                            </w:p>
                          </w:txbxContent>
                        </v:textbox>
                      </v:rect>
                      <v:shape id="Пятиугольник 178" o:spid="_x0000_s1106" type="#_x0000_t15" style="position:absolute;left:228;top:-1981;width:16764;height:8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49cQA&#10;AADcAAAADwAAAGRycy9kb3ducmV2LnhtbESPQWvCQBCF7wX/wzKCt7pRwUp0FRGE0os0bQ/exuyY&#10;DWZnQ3aj8d93DoXeZnhv3vtmsxt8o+7UxTqwgdk0A0VcBltzZeD76/i6AhUTssUmMBl4UoTddvSy&#10;wdyGB3/SvUiVkhCOORpwKbW51rF05DFOQ0ss2jV0HpOsXaVthw8J942eZ9lSe6xZGhy2dHBU3ore&#10;G+gv+uPi+r44l9GfmuNhsbQ/bMxkPOzXoBIN6d/8d/1uBf9Na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RuPXEAAAA3AAAAA8AAAAAAAAAAAAAAAAAmAIAAGRycy9k&#10;b3ducmV2LnhtbFBLBQYAAAAABAAEAPUAAACJAwAAAAA=&#10;" adj="15807" fillcolor="#91bce3 [2164]" strokecolor="#5b9bd5 [3204]" strokeweight=".5pt">
                        <v:fill color2="#7aaddd [2612]" rotate="t" colors="0 #b1cbe9;.5 #a3c1e5;1 #92b9e4" focus="100%" type="gradient">
                          <o:fill v:ext="view" type="gradientUnscaled"/>
                        </v:fill>
                        <v:textbox>
                          <w:txbxContent>
                            <w:p w14:paraId="49012F2F" w14:textId="77777777" w:rsidR="00112A62" w:rsidRPr="00FD3E1B" w:rsidRDefault="00112A62" w:rsidP="009365FB">
                              <w:pPr>
                                <w:spacing w:after="0" w:line="240" w:lineRule="auto"/>
                                <w:jc w:val="center"/>
                                <w:rPr>
                                  <w:lang w:val="ru-RU"/>
                                </w:rPr>
                              </w:pPr>
                              <w:r>
                                <w:rPr>
                                  <w:rFonts w:ascii="Times New Roman" w:hAnsi="Times New Roman" w:cs="Times New Roman"/>
                                  <w:lang w:val="ru-RU"/>
                                </w:rPr>
                                <w:t>Техническая и технологическая отсталость отрасли, высокий износ ОФ</w:t>
                              </w:r>
                            </w:p>
                          </w:txbxContent>
                        </v:textbox>
                      </v:shape>
                    </v:group>
                  </v:group>
                  <v:group id="Группа 92205" o:spid="_x0000_s1107" style="position:absolute;left:609;top:25603;width:60427;height:9830" coordorigin="-762,-1447" coordsize="60426,9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AN/ccAAADeAAAADwAAAGRycy9kb3ducmV2LnhtbESPT2vCQBTE74V+h+UJ&#10;3uomEYtGVxGppQcR/APi7ZF9JsHs25Bdk/jtuwWhx2FmfsMsVr2pREuNKy0riEcRCOLM6pJzBefT&#10;9mMKwnlkjZVlUvAkB6vl+9sCU207PlB79LkIEHYpKii8r1MpXVaQQTeyNXHwbrYx6INscqkb7ALc&#10;VDKJok9psOSwUGBNm4Ky+/FhFHx32K3H8Ve7u982z+tpsr/sYlJqOOjXcxCeev8ffrV/tIJZkkQ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AN/ccAAADe&#10;AAAADwAAAAAAAAAAAAAAAACqAgAAZHJzL2Rvd25yZXYueG1sUEsFBgAAAAAEAAQA+gAAAJ4DAAAA&#10;AA==&#10;">
                    <v:shape id="Пятиугольник 179" o:spid="_x0000_s1108" type="#_x0000_t15" style="position:absolute;left:15468;top:-609;width:17221;height:7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KacQA&#10;AADcAAAADwAAAGRycy9kb3ducmV2LnhtbERPTWsCMRC9F/wPYQRvNWsPWlejSNFSpFVcpdDbsBl3&#10;g5vJdpNq+u+bQqG3ebzPmS+jbcSVOm8cKxgNMxDEpdOGKwWn4+b+EYQPyBobx6TgmzwsF727Oeba&#10;3fhA1yJUIoWwz1FBHUKbS+nLmiz6oWuJE3d2ncWQYFdJ3eEthdtGPmTZWFo0nBpqbOmppvJSfFkF&#10;h/fC7uOmePuYfpq1ievt6/MOlRr042oGIlAM/+I/94tO8ydT+H0mX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mnEAAAA3AAAAA8AAAAAAAAAAAAAAAAAmAIAAGRycy9k&#10;b3ducmV2LnhtbFBLBQYAAAAABAAEAPUAAACJAwAAAAA=&#10;" adj="16678" fillcolor="white [3201]" strokecolor="#5b9bd5 [3204]" strokeweight="1pt">
                      <v:textbox>
                        <w:txbxContent>
                          <w:p w14:paraId="2866D7BC" w14:textId="77777777" w:rsidR="00112A62" w:rsidRDefault="00112A62" w:rsidP="009365FB">
                            <w:pPr>
                              <w:spacing w:after="0" w:line="240" w:lineRule="auto"/>
                              <w:jc w:val="center"/>
                            </w:pPr>
                            <w:r>
                              <w:rPr>
                                <w:rFonts w:ascii="Times New Roman" w:hAnsi="Times New Roman" w:cs="Times New Roman"/>
                                <w:lang w:val="ru-RU"/>
                              </w:rPr>
                              <w:t>Активизация инновационной деятельности в отрасли</w:t>
                            </w:r>
                          </w:p>
                        </w:txbxContent>
                      </v:textbox>
                    </v:shape>
                    <v:rect id="Прямоугольник 180" o:spid="_x0000_s1109" style="position:absolute;left:32689;top:-1447;width:26975;height:9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Xo8MA&#10;AADcAAAADwAAAGRycy9kb3ducmV2LnhtbESPQYvCQAyF74L/YYjgTacqSKmOIoLgYYVdVzyHTmyr&#10;nUzpzLb1328OC3tLeC/vfdnuB1erjtpQeTawmCegiHNvKy4M3L5PsxRUiMgWa89k4E0B9rvxaIuZ&#10;9T1/UXeNhZIQDhkaKGNsMq1DXpLDMPcNsWgP3zqMsraFti32Eu5qvUyStXZYsTSU2NCxpPx1/XEG&#10;/FN36+LjflidMV1dhvDplu/emOlkOGxARRriv/nv+mwFPxV8eUYm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nXo8MAAADcAAAADwAAAAAAAAAAAAAAAACYAgAAZHJzL2Rv&#10;d25yZXYueG1sUEsFBgAAAAAEAAQA9QAAAIgDAAAAAA==&#10;" fillcolor="white [3201]" strokecolor="#5b9bd5 [3204]" strokeweight="1pt">
                      <v:textbox>
                        <w:txbxContent>
                          <w:p w14:paraId="18DC4C80" w14:textId="77777777" w:rsidR="00112A62" w:rsidRDefault="00112A62" w:rsidP="009365FB">
                            <w:pPr>
                              <w:spacing w:after="0" w:line="240" w:lineRule="auto"/>
                              <w:jc w:val="both"/>
                              <w:rPr>
                                <w:rFonts w:ascii="Times New Roman" w:hAnsi="Times New Roman" w:cs="Times New Roman"/>
                                <w:color w:val="2B2A2A"/>
                                <w:sz w:val="20"/>
                                <w:szCs w:val="21"/>
                                <w:shd w:val="clear" w:color="auto" w:fill="FBFBFB"/>
                                <w:lang w:val="ru-RU"/>
                              </w:rPr>
                            </w:pPr>
                            <w:r>
                              <w:rPr>
                                <w:rFonts w:ascii="Times New Roman" w:hAnsi="Times New Roman" w:cs="Times New Roman"/>
                                <w:sz w:val="20"/>
                                <w:lang w:val="ru-RU"/>
                              </w:rPr>
                              <w:t xml:space="preserve">- </w:t>
                            </w:r>
                            <w:r w:rsidRPr="009C5E44">
                              <w:rPr>
                                <w:rFonts w:ascii="Times New Roman" w:hAnsi="Times New Roman" w:cs="Times New Roman"/>
                                <w:color w:val="2B2A2A"/>
                                <w:sz w:val="20"/>
                                <w:szCs w:val="21"/>
                                <w:shd w:val="clear" w:color="auto" w:fill="FBFBFB"/>
                                <w:lang w:val="ru-RU"/>
                              </w:rPr>
                              <w:t>Стимулирование на национальном и наднациональном уровне производственной и научно-технической кооперации с выходом на совместный инновационный продукт</w:t>
                            </w:r>
                          </w:p>
                          <w:p w14:paraId="566F8DB6" w14:textId="77777777" w:rsidR="00112A62" w:rsidRPr="00757E5C" w:rsidRDefault="00112A62" w:rsidP="009365FB">
                            <w:pPr>
                              <w:spacing w:after="0" w:line="240" w:lineRule="auto"/>
                              <w:jc w:val="both"/>
                              <w:rPr>
                                <w:rFonts w:ascii="Times New Roman" w:hAnsi="Times New Roman" w:cs="Times New Roman"/>
                                <w:color w:val="2B2A2A"/>
                                <w:sz w:val="20"/>
                                <w:szCs w:val="21"/>
                                <w:shd w:val="clear" w:color="auto" w:fill="FBFBFB"/>
                                <w:lang w:val="ru-RU"/>
                              </w:rPr>
                            </w:pPr>
                            <w:r>
                              <w:rPr>
                                <w:rFonts w:ascii="Times New Roman" w:hAnsi="Times New Roman" w:cs="Times New Roman"/>
                                <w:color w:val="2B2A2A"/>
                                <w:sz w:val="20"/>
                                <w:szCs w:val="21"/>
                                <w:shd w:val="clear" w:color="auto" w:fill="FBFBFB"/>
                                <w:lang w:val="ru-RU"/>
                              </w:rPr>
                              <w:t>- Совместное освоение технологий производства</w:t>
                            </w:r>
                          </w:p>
                        </w:txbxContent>
                      </v:textbox>
                    </v:rect>
                    <v:shape id="Пятиугольник 181" o:spid="_x0000_s1110" type="#_x0000_t15" style="position:absolute;left:-762;top:-76;width:16002;height:5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pEcEA&#10;AADcAAAADwAAAGRycy9kb3ducmV2LnhtbERPTYvCMBC9C/sfwgh7EU1dUEo1iisU3ItiFc9DM7bF&#10;ZhKaqPXfbxYWvM3jfc5y3ZtWPKjzjWUF00kCgri0uuFKwfmUj1MQPiBrbC2Tghd5WK8+BkvMtH3y&#10;kR5FqEQMYZ+hgjoEl0npy5oM+ol1xJG72s5giLCrpO7wGcNNK7+SZC4NNhwbanS0ram8FXejgC/7&#10;n1GOr1vzzYfDrpi5/Jg4pT6H/WYBIlAf3uJ/907H+ekU/p6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4aRHBAAAA3AAAAA8AAAAAAAAAAAAAAAAAmAIAAGRycy9kb3du&#10;cmV2LnhtbFBLBQYAAAAABAAEAPUAAACGAwAAAAA=&#10;" adj="17794" fillcolor="#91bce3 [2164]" strokecolor="#5b9bd5 [3204]" strokeweight=".5pt">
                      <v:fill color2="#7aaddd [2612]" rotate="t" colors="0 #b1cbe9;.5 #a3c1e5;1 #92b9e4" focus="100%" type="gradient">
                        <o:fill v:ext="view" type="gradientUnscaled"/>
                      </v:fill>
                      <v:textbox>
                        <w:txbxContent>
                          <w:p w14:paraId="58A8E533" w14:textId="77777777" w:rsidR="00112A62" w:rsidRDefault="00112A62" w:rsidP="009365FB">
                            <w:pPr>
                              <w:spacing w:after="0" w:line="240" w:lineRule="auto"/>
                              <w:jc w:val="center"/>
                              <w:rPr>
                                <w:rFonts w:ascii="Times New Roman" w:hAnsi="Times New Roman" w:cs="Times New Roman"/>
                              </w:rPr>
                            </w:pPr>
                            <w:r>
                              <w:rPr>
                                <w:rFonts w:ascii="Times New Roman" w:hAnsi="Times New Roman" w:cs="Times New Roman"/>
                                <w:lang w:val="ru-RU"/>
                              </w:rPr>
                              <w:t>Низкая наукоемкость производства</w:t>
                            </w:r>
                          </w:p>
                          <w:p w14:paraId="626DCC10" w14:textId="77777777" w:rsidR="00112A62" w:rsidRDefault="00112A62" w:rsidP="009365FB">
                            <w:pPr>
                              <w:jc w:val="center"/>
                            </w:pPr>
                          </w:p>
                        </w:txbxContent>
                      </v:textbox>
                    </v:shape>
                  </v:group>
                </v:group>
                <v:group id="Группа 52" o:spid="_x0000_s1111" style="position:absolute;left:232;top:36266;width:61109;height:9601" coordorigin="232,838" coordsize="61108,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Пятиугольник 49" o:spid="_x0000_s1112" type="#_x0000_t15" style="position:absolute;left:16535;top:2819;width:17221;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7z8YA&#10;AADbAAAADwAAAGRycy9kb3ducmV2LnhtbESPQWvCQBSE7wX/w/KE3nTTUkobs5FWKLRGxEYPHp/Z&#10;ZxLNvg3ZVeO/dwtCj8PMfMMk09404kydqy0reBpHIIgLq2suFWzWX6M3EM4ja2wsk4IrOZimg4cE&#10;Y20v/Evn3JciQNjFqKDyvo2ldEVFBt3YtsTB29vOoA+yK6Xu8BLgppHPUfQqDdYcFipsaVZRccxP&#10;RsG856zZHn6Kxeq0WH5uZtl+nu2Uehz2HxMQnnr/H763v7WCl3f4+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7z8YAAADbAAAADwAAAAAAAAAAAAAAAACYAgAAZHJz&#10;L2Rvd25yZXYueG1sUEsFBgAAAAAEAAQA9QAAAIsDAAAAAA==&#10;" adj="18303" fillcolor="white [3201]" strokecolor="#5b9bd5 [3204]" strokeweight="1pt">
                    <v:textbox>
                      <w:txbxContent>
                        <w:p w14:paraId="40E60FCE" w14:textId="77777777" w:rsidR="00112A62" w:rsidRDefault="00112A62" w:rsidP="009365FB">
                          <w:pPr>
                            <w:spacing w:after="0" w:line="240" w:lineRule="auto"/>
                            <w:jc w:val="center"/>
                          </w:pPr>
                          <w:r>
                            <w:rPr>
                              <w:rFonts w:ascii="Times New Roman" w:hAnsi="Times New Roman" w:cs="Times New Roman"/>
                              <w:lang w:val="ru-RU"/>
                            </w:rPr>
                            <w:t>Проведение политики импортозамещения</w:t>
                          </w:r>
                        </w:p>
                      </w:txbxContent>
                    </v:textbox>
                  </v:shape>
                  <v:rect id="Прямоугольник 48" o:spid="_x0000_s1113" style="position:absolute;left:34290;top:838;width:27051;height:9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aRbwA&#10;AADbAAAADwAAAGRycy9kb3ducmV2LnhtbERPyQrCMBC9C/5DGMGbpi6IVKOIIHhQcMPz0IxttZmU&#10;Jrb1781B8Ph4+3LdmkLUVLncsoLRMAJBnFidc6rgdt0N5iCcR9ZYWCYFH3KwXnU7S4y1bfhM9cWn&#10;IoSwi1FB5n0ZS+mSjAy6oS2JA/ewlUEfYJVKXWETwk0hx1E0kwZzDg0ZlrTNKHld3kaBfcp6lh7u&#10;m8ke55Nj605m/GmU6vfazQKEp9b/xT/3XiuYhr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cNpFvAAAANsAAAAPAAAAAAAAAAAAAAAAAJgCAABkcnMvZG93bnJldi54&#10;bWxQSwUGAAAAAAQABAD1AAAAgQMAAAAA&#10;" fillcolor="white [3201]" strokecolor="#5b9bd5 [3204]" strokeweight="1pt">
                    <v:textbox>
                      <w:txbxContent>
                        <w:p w14:paraId="72D182C3"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Развертывание экспортных и импортозамещающих производств, освоение выпуска новых видов продукции;</w:t>
                          </w:r>
                        </w:p>
                        <w:p w14:paraId="6A927031"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xml:space="preserve">- </w:t>
                          </w:r>
                          <w:r w:rsidRPr="009C5E44">
                            <w:rPr>
                              <w:rFonts w:ascii="Times New Roman" w:hAnsi="Times New Roman" w:cs="Times New Roman"/>
                              <w:color w:val="2B2A2A"/>
                              <w:sz w:val="20"/>
                              <w:szCs w:val="21"/>
                              <w:shd w:val="clear" w:color="auto" w:fill="FBFBFB"/>
                              <w:lang w:val="ru-RU"/>
                            </w:rPr>
                            <w:t>Оптимальное сочетание защиты общего рынка мерами таможенно-тарифного и нетарифного регулирования</w:t>
                          </w:r>
                        </w:p>
                      </w:txbxContent>
                    </v:textbox>
                  </v:rect>
                  <v:shape id="Пятиугольник 47" o:spid="_x0000_s1114" type="#_x0000_t15" style="position:absolute;left:232;top:2438;width:16002;height:5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8q9cQA&#10;AADbAAAADwAAAGRycy9kb3ducmV2LnhtbESPQWvCQBSE70L/w/IKXkQ3LWpL6iq1ELAXJan0/Mi+&#10;JiHZt0t2jfHfdwsFj8PMfMNsdqPpxEC9bywreFokIIhLqxuuFJy/svkrCB+QNXaWScGNPOy2D5MN&#10;ptpeOaehCJWIEPYpKqhDcKmUvqzJoF9YRxy9H9sbDFH2ldQ9XiPcdPI5SdbSYMNxoUZHHzWVbXEx&#10;Cvj7+DnL8NY2ez6dDsXKZXnilJo+ju9vIAKN4R7+bx+0guUL/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vXEAAAA2wAAAA8AAAAAAAAAAAAAAAAAmAIAAGRycy9k&#10;b3ducmV2LnhtbFBLBQYAAAAABAAEAPUAAACJAwAAAAA=&#10;" adj="17794" fillcolor="#91bce3 [2164]" strokecolor="#5b9bd5 [3204]" strokeweight=".5pt">
                    <v:fill color2="#7aaddd [2612]" rotate="t" colors="0 #b1cbe9;.5 #a3c1e5;1 #92b9e4" focus="100%" type="gradient">
                      <o:fill v:ext="view" type="gradientUnscaled"/>
                    </v:fill>
                    <v:textbox>
                      <w:txbxContent>
                        <w:p w14:paraId="4F842789" w14:textId="77777777" w:rsidR="00112A62" w:rsidRPr="00D25136" w:rsidRDefault="00112A62" w:rsidP="009365FB">
                          <w:pPr>
                            <w:spacing w:after="0" w:line="240" w:lineRule="auto"/>
                            <w:jc w:val="center"/>
                            <w:rPr>
                              <w:rFonts w:ascii="Times New Roman" w:hAnsi="Times New Roman" w:cs="Times New Roman"/>
                              <w:lang w:val="ru-RU"/>
                            </w:rPr>
                          </w:pPr>
                          <w:r>
                            <w:rPr>
                              <w:rFonts w:ascii="Times New Roman" w:hAnsi="Times New Roman" w:cs="Times New Roman"/>
                              <w:lang w:val="ru-RU"/>
                            </w:rPr>
                            <w:t>Преобладание на рынке импортной продукции</w:t>
                          </w:r>
                        </w:p>
                        <w:p w14:paraId="1BED9501" w14:textId="77777777" w:rsidR="00112A62" w:rsidRPr="00D25136" w:rsidRDefault="00112A62" w:rsidP="009365FB">
                          <w:pPr>
                            <w:jc w:val="center"/>
                            <w:rPr>
                              <w:lang w:val="ru-RU"/>
                            </w:rPr>
                          </w:pPr>
                        </w:p>
                      </w:txbxContent>
                    </v:textbox>
                  </v:shape>
                </v:group>
                <v:group id="Группа 55" o:spid="_x0000_s1115" style="position:absolute;left:232;top:45376;width:61109;height:7163" coordorigin="232,1791" coordsize="61108,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Пятиугольник 182" o:spid="_x0000_s1116" type="#_x0000_t15" style="position:absolute;left:16535;top:2819;width:17221;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gKMIA&#10;AADcAAAADwAAAGRycy9kb3ducmV2LnhtbERPS4vCMBC+C/6HMII3TfUgUo2yKwhqRdbHweNsM7Zd&#10;m0lpotZ/bxYEb/PxPWc6b0wp7lS7wrKCQT8CQZxaXXCm4HRc9sYgnEfWWFomBU9yMJ+1W1OMtX3w&#10;nu4Hn4kQwi5GBbn3VSylS3My6Pq2Ig7cxdYGfYB1JnWNjxBuSjmMopE0WHBoyLGiRU7p9XAzCjYN&#10;J+X5b51uf27b3fdpkVw2ya9S3U7zNQHhqfEf8du90mH+eAj/z4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SAowgAAANwAAAAPAAAAAAAAAAAAAAAAAJgCAABkcnMvZG93&#10;bnJldi54bWxQSwUGAAAAAAQABAD1AAAAhwMAAAAA&#10;" adj="18303" fillcolor="white [3201]" strokecolor="#5b9bd5 [3204]" strokeweight="1pt">
                    <v:textbox>
                      <w:txbxContent>
                        <w:p w14:paraId="5759731D" w14:textId="77777777" w:rsidR="00112A62" w:rsidRDefault="00112A62" w:rsidP="009365FB">
                          <w:pPr>
                            <w:spacing w:after="0" w:line="240" w:lineRule="auto"/>
                            <w:jc w:val="center"/>
                          </w:pPr>
                          <w:r>
                            <w:rPr>
                              <w:rFonts w:ascii="Times New Roman" w:hAnsi="Times New Roman" w:cs="Times New Roman"/>
                              <w:lang w:val="ru-RU"/>
                            </w:rPr>
                            <w:t>Защита внутреннего рынка</w:t>
                          </w:r>
                        </w:p>
                      </w:txbxContent>
                    </v:textbox>
                  </v:shape>
                  <v:rect id="Прямоугольник 183" o:spid="_x0000_s1117" style="position:absolute;left:34290;top:2971;width:27051;height:4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J1L8A&#10;AADcAAAADwAAAGRycy9kb3ducmV2LnhtbERPy6rCMBDdC/5DGMGdplqQUo0iguBC4frA9dCMbe9t&#10;JqWJbf17c0FwN4fznNWmN5VoqXGlZQWzaQSCOLO65FzB7bqfJCCcR9ZYWSYFL3KwWQ8HK0y17fhM&#10;7cXnIoSwS1FB4X2dSumyggy6qa2JA/ewjUEfYJNL3WAXwk0l51G0kAZLDg0F1rQrKPu7PI0C+yvb&#10;RX68b+MDJvGpdz9m/uqUGo/67RKEp95/xR/3QYf5SQz/z4QL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S0nUvwAAANwAAAAPAAAAAAAAAAAAAAAAAJgCAABkcnMvZG93bnJl&#10;di54bWxQSwUGAAAAAAQABAD1AAAAhAMAAAAA&#10;" fillcolor="white [3201]" strokecolor="#5b9bd5 [3204]" strokeweight="1pt">
                    <v:textbox>
                      <w:txbxContent>
                        <w:p w14:paraId="68B51762"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Разработка и реализация плана мер по борьбе с нелегальной продукцией</w:t>
                          </w:r>
                        </w:p>
                      </w:txbxContent>
                    </v:textbox>
                  </v:rect>
                  <v:shape id="Пятиугольник 184" o:spid="_x0000_s1118" type="#_x0000_t15" style="position:absolute;left:232;top:1791;width:16002;height:7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Wk8EA&#10;AADcAAAADwAAAGRycy9kb3ducmV2LnhtbERPTWvCQBC9C/6HZQRvuqmkIqmrtEWlBS+m7X3IjtmQ&#10;7GzIrhr99V1B8DaP9znLdW8bcabOV44VvEwTEMSF0xWXCn5/tpMFCB+QNTaOScGVPKxXw8ESM+0u&#10;fKBzHkoRQ9hnqMCE0GZS+sKQRT91LXHkjq6zGCLsSqk7vMRw28hZksylxYpjg8GWPg0VdX6yCo4f&#10;u+/CvdLe1va26V2d/hmdKjUe9e9vIAL14Sl+uL90nL9I4f5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qlpPBAAAA3AAAAA8AAAAAAAAAAAAAAAAAmAIAAGRycy9kb3du&#10;cmV2LnhtbFBLBQYAAAAABAAEAPUAAACGAwAAAAA=&#10;" adj="16766" fillcolor="#91bce3 [2164]" strokecolor="#5b9bd5 [3204]" strokeweight=".5pt">
                    <v:fill color2="#7aaddd [2612]" rotate="t" colors="0 #b1cbe9;.5 #a3c1e5;1 #92b9e4" focus="100%" type="gradient">
                      <o:fill v:ext="view" type="gradientUnscaled"/>
                    </v:fill>
                    <v:textbox>
                      <w:txbxContent>
                        <w:p w14:paraId="1E6494C8" w14:textId="77777777" w:rsidR="00112A62" w:rsidRPr="00A95D7A" w:rsidRDefault="00112A62" w:rsidP="009365FB">
                          <w:pPr>
                            <w:spacing w:after="0" w:line="240" w:lineRule="auto"/>
                            <w:jc w:val="center"/>
                            <w:rPr>
                              <w:rFonts w:ascii="Times New Roman" w:hAnsi="Times New Roman" w:cs="Times New Roman"/>
                              <w:lang w:val="ru-RU"/>
                            </w:rPr>
                          </w:pPr>
                          <w:r>
                            <w:rPr>
                              <w:rFonts w:ascii="Times New Roman" w:hAnsi="Times New Roman" w:cs="Times New Roman"/>
                              <w:lang w:val="ru-RU"/>
                            </w:rPr>
                            <w:t>Наличие «серых» схем импорта, контрафактной продукции</w:t>
                          </w:r>
                        </w:p>
                        <w:p w14:paraId="13AC8198" w14:textId="77777777" w:rsidR="00112A62" w:rsidRPr="00A95D7A" w:rsidRDefault="00112A62" w:rsidP="009365FB">
                          <w:pPr>
                            <w:jc w:val="center"/>
                            <w:rPr>
                              <w:lang w:val="ru-RU"/>
                            </w:rPr>
                          </w:pPr>
                        </w:p>
                      </w:txbxContent>
                    </v:textbox>
                  </v:shape>
                </v:group>
                <v:group id="Группа 92178" o:spid="_x0000_s1119" style="position:absolute;left:533;top:62732;width:60884;height:6005" coordorigin="533,3172" coordsize="60883,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KwYsQAAADeAAAADwAAAGRycy9kb3ducmV2LnhtbERPTYvCMBC9C/6HMII3&#10;Teuiq12jiOwuHkRYFWRvQzO2xWZSmtjWf28OgsfH+16uO1OKhmpXWFYQjyMQxKnVBWcKzqef0RyE&#10;88gaS8uk4EEO1qt+b4mJti3/UXP0mQgh7BJUkHtfJVK6NCeDbmwr4sBdbW3QB1hnUtfYhnBTykkU&#10;zaTBgkNDjhVtc0pvx7tR8Ntiu/mIv5v97bp9/J+mh8s+JqWGg27zBcJT59/il3unFSwm8Wf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jKwYsQAAADeAAAA&#10;DwAAAAAAAAAAAAAAAACqAgAAZHJzL2Rvd25yZXYueG1sUEsFBgAAAAAEAAQA+gAAAJsDAAAAAA==&#10;">
                  <v:shape id="Пятиугольник 185" o:spid="_x0000_s1120" type="#_x0000_t15" style="position:absolute;left:16767;top:3582;width:17222;height:5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4XMMA&#10;AADcAAAADwAAAGRycy9kb3ducmV2LnhtbERPS4vCMBC+L+x/CCN4W1MXFKlGUWFBrSy+Dh7HZmzr&#10;NpPSRK3/3ggL3ubje85o0phS3Kh2hWUF3U4Egji1uuBMwWH/8zUA4TyyxtIyKXiQg8n482OEsbZ3&#10;3tJt5zMRQtjFqCD3voqldGlOBl3HVsSBO9vaoA+wzqSu8R7CTSm/o6gvDRYcGnKsaJ5T+re7GgWr&#10;hpPyeFmm6811/Ts7zJPzKjkp1W410yEIT41/i//dCx3mD3rweiZcIM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C4XMMAAADcAAAADwAAAAAAAAAAAAAAAACYAgAAZHJzL2Rv&#10;d25yZXYueG1sUEsFBgAAAAAEAAQA9QAAAIgDAAAAAA==&#10;" adj="18303" fillcolor="white [3201]" strokecolor="#5b9bd5 [3204]" strokeweight="1pt">
                    <v:textbox>
                      <w:txbxContent>
                        <w:p w14:paraId="48761218" w14:textId="77777777" w:rsidR="00112A62" w:rsidRDefault="00112A62" w:rsidP="009365FB">
                          <w:pPr>
                            <w:spacing w:after="0" w:line="240" w:lineRule="auto"/>
                            <w:jc w:val="center"/>
                          </w:pPr>
                          <w:r>
                            <w:rPr>
                              <w:rFonts w:ascii="Times New Roman" w:hAnsi="Times New Roman" w:cs="Times New Roman"/>
                              <w:lang w:val="ru-RU"/>
                            </w:rPr>
                            <w:t>Формирование национальных брендов</w:t>
                          </w:r>
                        </w:p>
                      </w:txbxContent>
                    </v:textbox>
                  </v:shape>
                  <v:rect id="Прямоугольник 186" o:spid="_x0000_s1121" style="position:absolute;left:34366;top:3172;width:27051;height:6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qTL8A&#10;AADcAAAADwAAAGRycy9kb3ducmV2LnhtbERPy6rCMBDdC/5DGMGdpiqUUo0iguBC4frA9dCMbe9t&#10;JqWJbf17c0FwN4fznNWmN5VoqXGlZQWzaQSCOLO65FzB7bqfJCCcR9ZYWSYFL3KwWQ8HK0y17fhM&#10;7cXnIoSwS1FB4X2dSumyggy6qa2JA/ewjUEfYJNL3WAXwk0l51EUS4Mlh4YCa9oVlP1dnkaB/ZVt&#10;nB/v28UBk8Wpdz9m/uqUGo/67RKEp95/xR/3QYf5SQz/z4QL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POpMvwAAANwAAAAPAAAAAAAAAAAAAAAAAJgCAABkcnMvZG93bnJl&#10;di54bWxQSwUGAAAAAAQABAD1AAAAhAMAAAAA&#10;" fillcolor="white [3201]" strokecolor="#5b9bd5 [3204]" strokeweight="1pt">
                    <v:textbox>
                      <w:txbxContent>
                        <w:p w14:paraId="5EDD8D6E"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Продвижение ведущих отечественных компаний легкой промышленности;</w:t>
                          </w:r>
                        </w:p>
                        <w:p w14:paraId="7487A1AE"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w:t>
                          </w:r>
                          <w:r>
                            <w:rPr>
                              <w:rFonts w:ascii="Times New Roman" w:hAnsi="Times New Roman" w:cs="Times New Roman"/>
                              <w:color w:val="2B2A2A"/>
                              <w:sz w:val="20"/>
                              <w:szCs w:val="21"/>
                              <w:shd w:val="clear" w:color="auto" w:fill="FBFBFB"/>
                              <w:lang w:val="ru-RU"/>
                            </w:rPr>
                            <w:t xml:space="preserve"> автоматизация систем управления</w:t>
                          </w:r>
                        </w:p>
                      </w:txbxContent>
                    </v:textbox>
                  </v:rect>
                  <v:shape id="Пятиугольник 187" o:spid="_x0000_s1122" type="#_x0000_t15" style="position:absolute;left:533;top:3429;width:16002;height:5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U/sIA&#10;AADcAAAADwAAAGRycy9kb3ducmV2LnhtbERPTWvCQBC9F/wPywheim4qtJXoGmwhYC8NpuJ5yI5J&#10;MDu7ZLcx+ffdQqG3ebzP2WWj6cRAvW8tK3haJSCIK6tbrhWcv/LlBoQPyBo7y6RgIg/Zfvaww1Tb&#10;O59oKEMtYgj7FBU0IbhUSl81ZNCvrCOO3NX2BkOEfS11j/cYbjq5TpIXabDl2NCgo/eGqlv5bRTw&#10;5fPjMcfp1r5xURzLZ5efEqfUYj4etiACjeFf/Oc+6jh/8wq/z8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VT+wgAAANwAAAAPAAAAAAAAAAAAAAAAAJgCAABkcnMvZG93&#10;bnJldi54bWxQSwUGAAAAAAQABAD1AAAAhwMAAAAA&#10;" adj="17794" fillcolor="#91bce3 [2164]" strokecolor="#5b9bd5 [3204]" strokeweight=".5pt">
                    <v:fill color2="#7aaddd [2612]" rotate="t" colors="0 #b1cbe9;.5 #a3c1e5;1 #92b9e4" focus="100%" type="gradient">
                      <o:fill v:ext="view" type="gradientUnscaled"/>
                    </v:fill>
                    <v:textbox>
                      <w:txbxContent>
                        <w:p w14:paraId="01F4416F" w14:textId="77777777" w:rsidR="00112A62" w:rsidRPr="00A95D7A" w:rsidRDefault="00112A62" w:rsidP="009365FB">
                          <w:pPr>
                            <w:spacing w:after="0" w:line="240" w:lineRule="auto"/>
                            <w:jc w:val="center"/>
                            <w:rPr>
                              <w:rFonts w:ascii="Times New Roman" w:hAnsi="Times New Roman" w:cs="Times New Roman"/>
                              <w:lang w:val="ru-RU"/>
                            </w:rPr>
                          </w:pPr>
                          <w:r>
                            <w:rPr>
                              <w:rFonts w:ascii="Times New Roman" w:hAnsi="Times New Roman" w:cs="Times New Roman"/>
                              <w:lang w:val="ru-RU"/>
                            </w:rPr>
                            <w:t>Слабый менеджмент и низкий уровень маркетинга</w:t>
                          </w:r>
                        </w:p>
                        <w:p w14:paraId="127EE072" w14:textId="77777777" w:rsidR="00112A62" w:rsidRPr="00A95D7A" w:rsidRDefault="00112A62" w:rsidP="009365FB">
                          <w:pPr>
                            <w:jc w:val="center"/>
                            <w:rPr>
                              <w:lang w:val="ru-RU"/>
                            </w:rPr>
                          </w:pPr>
                        </w:p>
                      </w:txbxContent>
                    </v:textbox>
                  </v:shape>
                </v:group>
                <v:group id="Группа 92180" o:spid="_x0000_s1123" style="position:absolute;left:232;top:69819;width:61109;height:9754" coordorigin="232,1219" coordsize="61108,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RzEPFAAAA3gAA&#10;AA8AAAAAAAAAAAAAAAAAqgIAAGRycy9kb3ducmV2LnhtbFBLBQYAAAAABAAEAPoAAACcAwAAAAA=&#10;">
                  <v:shape id="Пятиугольник 188" o:spid="_x0000_s1124" type="#_x0000_t15" style="position:absolute;left:16612;top:3734;width:17222;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XwsYA&#10;AADcAAAADwAAAGRycy9kb3ducmV2LnhtbESPQWvCQBCF7wX/wzJCb3WjhyLRVaxQqEakWg89jtkx&#10;Sc3Ohuyq8d87B6G3Gd6b976ZzjtXqyu1ofJsYDhIQBHn3lZcGDj8fL6NQYWIbLH2TAbuFGA+671M&#10;MbX+xju67mOhJIRDigbKGJtU65CX5DAMfEMs2sm3DqOsbaFtizcJd7UeJcm7dlixNJTY0LKk/Ly/&#10;OAPrjrP692+Vb74vm+3HYZmd1tnRmNd+t5iAitTFf/Pz+ssK/lho5RmZQM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EXwsYAAADcAAAADwAAAAAAAAAAAAAAAACYAgAAZHJz&#10;L2Rvd25yZXYueG1sUEsFBgAAAAAEAAQA9QAAAIsDAAAAAA==&#10;" adj="18303" fillcolor="white [3201]" strokecolor="#5b9bd5 [3204]" strokeweight="1pt">
                    <v:textbox>
                      <w:txbxContent>
                        <w:p w14:paraId="3352489F" w14:textId="77777777" w:rsidR="00112A62" w:rsidRDefault="00112A62" w:rsidP="009365FB">
                          <w:pPr>
                            <w:spacing w:after="0" w:line="240" w:lineRule="auto"/>
                            <w:jc w:val="center"/>
                          </w:pPr>
                          <w:r>
                            <w:rPr>
                              <w:rFonts w:ascii="Times New Roman" w:hAnsi="Times New Roman" w:cs="Times New Roman"/>
                              <w:lang w:val="ru-RU"/>
                            </w:rPr>
                            <w:t>Развитие трудовых ресурсов</w:t>
                          </w:r>
                        </w:p>
                      </w:txbxContent>
                    </v:textbox>
                  </v:shape>
                  <v:rect id="Прямоугольник 189" o:spid="_x0000_s1125" style="position:absolute;left:34290;top:1219;width:27051;height:9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PsIA&#10;AADcAAAADwAAAGRycy9kb3ducmV2LnhtbERPTWuDQBC9F/Iflgn0VtdGCNa6SggEPKTQJKXnwZ2q&#10;rTsr7kbNv+8WCrnN431OXi6mFxONrrOs4DmKQRDXVnfcKPi4HJ5SEM4ja+wtk4IbOSiL1UOOmbYz&#10;n2g6+0aEEHYZKmi9HzIpXd2SQRfZgThwX3Y06AMcG6lHnEO46eUmjrfSYMehocWB9i3VP+erUWC/&#10;5bRtjp+7pMI0eVvcu9ncZqUe18vuFYSnxd/F/+5Kh/npC/w9Ey6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34+wgAAANwAAAAPAAAAAAAAAAAAAAAAAJgCAABkcnMvZG93&#10;bnJldi54bWxQSwUGAAAAAAQABAD1AAAAhwMAAAAA&#10;" fillcolor="white [3201]" strokecolor="#5b9bd5 [3204]" strokeweight="1pt">
                    <v:textbox>
                      <w:txbxContent>
                        <w:p w14:paraId="2C4BE218"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Осуществление целевой подготовки кадров для обеспечения предприятий отрасли в рамках разрабатываемых технологий будущего;</w:t>
                          </w:r>
                        </w:p>
                        <w:p w14:paraId="762D6F08"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Разработка программ привлечения молодых специалистов</w:t>
                          </w:r>
                        </w:p>
                      </w:txbxContent>
                    </v:textbox>
                  </v:rect>
                  <v:shape id="Пятиугольник 190" o:spid="_x0000_s1126" type="#_x0000_t15" style="position:absolute;left:232;top:3734;width:16002;height:5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aV8QA&#10;AADcAAAADwAAAGRycy9kb3ducmV2LnhtbESPQWvCQBCF7wX/wzJCL6VuKlhq6ipaCOhFMZWeh+w0&#10;CWZnl+yq8d93DkJvM7w3732zWA2uU1fqY+vZwNskA0VcedtybeD0Xbx+gIoJ2WLnmQzcKcJqOXpa&#10;YG79jY90LVOtJIRjjgaalEKudawachgnPhCL9ut7h0nWvta2x5uEu05Ps+xdO2xZGhoM9NVQdS4v&#10;zgD/7HcvBd7P7YYPh205C8UxC8Y8j4f1J6hEQ/o3P663VvD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tWlfEAAAA3AAAAA8AAAAAAAAAAAAAAAAAmAIAAGRycy9k&#10;b3ducmV2LnhtbFBLBQYAAAAABAAEAPUAAACJAwAAAAA=&#10;" adj="17794" fillcolor="#91bce3 [2164]" strokecolor="#5b9bd5 [3204]" strokeweight=".5pt">
                    <v:fill color2="#7aaddd [2612]" rotate="t" colors="0 #b1cbe9;.5 #a3c1e5;1 #92b9e4" focus="100%" type="gradient">
                      <o:fill v:ext="view" type="gradientUnscaled"/>
                    </v:fill>
                    <v:textbox>
                      <w:txbxContent>
                        <w:p w14:paraId="31AF833B" w14:textId="77777777" w:rsidR="00112A62" w:rsidRDefault="00112A62" w:rsidP="009365FB">
                          <w:pPr>
                            <w:spacing w:after="0" w:line="240" w:lineRule="auto"/>
                            <w:jc w:val="center"/>
                            <w:rPr>
                              <w:rFonts w:ascii="Times New Roman" w:hAnsi="Times New Roman" w:cs="Times New Roman"/>
                            </w:rPr>
                          </w:pPr>
                          <w:r>
                            <w:rPr>
                              <w:rFonts w:ascii="Times New Roman" w:hAnsi="Times New Roman" w:cs="Times New Roman"/>
                              <w:lang w:val="ru-RU"/>
                            </w:rPr>
                            <w:t>Снижающийся уровень кадрового потенциала</w:t>
                          </w:r>
                        </w:p>
                        <w:p w14:paraId="354A4281" w14:textId="77777777" w:rsidR="00112A62" w:rsidRDefault="00112A62" w:rsidP="009365FB">
                          <w:pPr>
                            <w:jc w:val="center"/>
                          </w:pPr>
                        </w:p>
                      </w:txbxContent>
                    </v:textbox>
                  </v:shape>
                </v:group>
                <v:group id="Группа 92189" o:spid="_x0000_s1127" style="position:absolute;left:387;top:52539;width:61030;height:9370" coordorigin="387,451" coordsize="61029,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tl3scAAADeAAAADwAAAGRycy9kb3ducmV2LnhtbESPT4vCMBTE7wt+h/AE&#10;b2taZRetRhFxxYMs+AfE26N5tsXmpTTZtn77jSB4HGbmN8x82ZlSNFS7wrKCeBiBIE6tLjhTcD79&#10;fE5AOI+ssbRMCh7kYLnofcwx0bblAzVHn4kAYZeggtz7KpHSpTkZdENbEQfvZmuDPsg6k7rGNsBN&#10;KUdR9C0NFhwWcqxonVN6P/4ZBdsW29U43jT7+239uJ6+fi/7mJQa9LvVDISnzr/Dr/ZOK5iO4skU&#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Ktl3scAAADe&#10;AAAADwAAAAAAAAAAAAAAAACqAgAAZHJzL2Rvd25yZXYueG1sUEsFBgAAAAAEAAQA+gAAAJ4DAAAA&#10;AA==&#10;">
                  <v:shape id="Пятиугольник 191" o:spid="_x0000_s1128" type="#_x0000_t15" style="position:absolute;left:16767;top:1600;width:17222;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zT8MA&#10;AADcAAAADwAAAGRycy9kb3ducmV2LnhtbERP32vCMBB+H/g/hBN8m2mHE1eNImODMUFY3djr0ZxN&#10;tbmUJrPVv94Iwt7u4/t5i1Vva3Gi1leOFaTjBARx4XTFpYLv3fvjDIQPyBprx6TgTB5Wy8HDAjPt&#10;Ov6iUx5KEUPYZ6jAhNBkUvrCkEU/dg1x5PautRgibEupW+xiuK3lU5JMpcWKY4PBhl4NFcf8zyqg&#10;7jN/lpPqV17SjZm+NdvDz3Gr1GjYr+cgAvXhX3x3f+g4/yWF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KzT8MAAADcAAAADwAAAAAAAAAAAAAAAACYAgAAZHJzL2Rv&#10;d25yZXYueG1sUEsFBgAAAAAEAAQA9QAAAIgDAAAAAA==&#10;" adj="16821" fillcolor="white [3201]" strokecolor="#5b9bd5 [3204]" strokeweight="1pt">
                    <v:textbox>
                      <w:txbxContent>
                        <w:p w14:paraId="238F2041" w14:textId="77777777" w:rsidR="00112A62" w:rsidRPr="00306D38" w:rsidRDefault="00112A62" w:rsidP="009365FB">
                          <w:pPr>
                            <w:spacing w:after="0" w:line="240" w:lineRule="auto"/>
                            <w:jc w:val="center"/>
                            <w:rPr>
                              <w:lang w:val="ru-RU"/>
                            </w:rPr>
                          </w:pPr>
                          <w:r>
                            <w:rPr>
                              <w:rFonts w:ascii="Times New Roman" w:hAnsi="Times New Roman" w:cs="Times New Roman"/>
                              <w:lang w:val="ru-RU"/>
                            </w:rPr>
                            <w:t>Расширение сырьевой базы и оптимизация обеспечения предприятий сырьем</w:t>
                          </w:r>
                        </w:p>
                      </w:txbxContent>
                    </v:textbox>
                  </v:shape>
                  <v:rect id="Прямоугольник 192" o:spid="_x0000_s1129" style="position:absolute;left:34366;top:451;width:27051;height:9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56ksIA&#10;AADcAAAADwAAAGRycy9kb3ducmV2LnhtbERPS0vDQBC+F/oflil4azYmUGrMJpRCoYcK2ornITsm&#10;0exsyG7z+PeuIHibj+85eTmbTow0uNaygscoBkFcWd1yreD9dtruQTiPrLGzTAoWclAW61WOmbYT&#10;v9F49bUIIewyVNB432dSuqohgy6yPXHgPu1g0Ac41FIPOIVw08kkjnfSYMuhocGejg1V39e7UWC/&#10;5LirLx+H9Iz79GV2ryZZJqUeNvPhGYSn2f+L/9xnHeY/JfD7TLh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3nqSwgAAANwAAAAPAAAAAAAAAAAAAAAAAJgCAABkcnMvZG93&#10;bnJldi54bWxQSwUGAAAAAAQABAD1AAAAhwMAAAAA&#10;" fillcolor="white [3201]" strokecolor="#5b9bd5 [3204]" strokeweight="1pt">
                    <v:textbox>
                      <w:txbxContent>
                        <w:p w14:paraId="426CB26F"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Создание новых видов материалов, в том числе из искусственных, химических волокон;</w:t>
                          </w:r>
                        </w:p>
                        <w:p w14:paraId="5F062603"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увеличение производства натурального сырья;</w:t>
                          </w:r>
                        </w:p>
                        <w:p w14:paraId="09ED2B31" w14:textId="77777777" w:rsidR="00112A62" w:rsidRDefault="00112A62" w:rsidP="009365FB">
                          <w:pPr>
                            <w:spacing w:after="0" w:line="240" w:lineRule="auto"/>
                            <w:jc w:val="both"/>
                            <w:rPr>
                              <w:rFonts w:ascii="Times New Roman" w:hAnsi="Times New Roman" w:cs="Times New Roman"/>
                              <w:sz w:val="20"/>
                              <w:lang w:val="ru-RU"/>
                            </w:rPr>
                          </w:pPr>
                          <w:r>
                            <w:rPr>
                              <w:rFonts w:ascii="Times New Roman" w:hAnsi="Times New Roman" w:cs="Times New Roman"/>
                              <w:sz w:val="20"/>
                              <w:lang w:val="ru-RU"/>
                            </w:rPr>
                            <w:t>- создание логистических центров снабжения предприятий легкой промышленности</w:t>
                          </w:r>
                        </w:p>
                      </w:txbxContent>
                    </v:textbox>
                  </v:rect>
                  <v:shape id="Пятиугольник 193" o:spid="_x0000_s1130" type="#_x0000_t15" style="position:absolute;left:387;top:2666;width:16380;height:5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z5MEA&#10;AADcAAAADwAAAGRycy9kb3ducmV2LnhtbERPS2sCMRC+C/0PYQreNFGh2NUoIghLT75KexyScbO4&#10;mSybVLf++qZQ6G0+vucs171vxI26WAfWMBkrEMQm2JorDefTbjQHEROyxSYwafimCOvV02CJhQ13&#10;PtDtmCqRQzgWqMGl1BZSRuPIYxyHljhzl9B5TBl2lbQd3nO4b+RUqRfpsebc4LClrSNzPX55DfvH&#10;Z3mePN7N4U2pj9I1U7Mnr/Xwud8sQCTq07/4z13aPP91Br/P5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8s+TBAAAA3AAAAA8AAAAAAAAAAAAAAAAAmAIAAGRycy9kb3du&#10;cmV2LnhtbFBLBQYAAAAABAAEAPUAAACGAwAAAAA=&#10;" adj="17882" fillcolor="#91bce3 [2164]" strokecolor="#5b9bd5 [3204]" strokeweight=".5pt">
                    <v:fill color2="#7aaddd [2612]" rotate="t" colors="0 #b1cbe9;.5 #a3c1e5;1 #92b9e4" focus="100%" type="gradient">
                      <o:fill v:ext="view" type="gradientUnscaled"/>
                    </v:fill>
                    <v:textbox>
                      <w:txbxContent>
                        <w:p w14:paraId="65222A03" w14:textId="77777777" w:rsidR="00112A62" w:rsidRDefault="00112A62" w:rsidP="009365FB">
                          <w:pPr>
                            <w:spacing w:after="0" w:line="240" w:lineRule="auto"/>
                            <w:jc w:val="center"/>
                            <w:rPr>
                              <w:rFonts w:ascii="Times New Roman" w:hAnsi="Times New Roman" w:cs="Times New Roman"/>
                            </w:rPr>
                          </w:pPr>
                          <w:r>
                            <w:rPr>
                              <w:rFonts w:ascii="Times New Roman" w:hAnsi="Times New Roman" w:cs="Times New Roman"/>
                              <w:lang w:val="ru-RU"/>
                            </w:rPr>
                            <w:t>Слабая обеспеченность предприятий сырьем</w:t>
                          </w:r>
                        </w:p>
                        <w:p w14:paraId="6AB2AE3F" w14:textId="77777777" w:rsidR="00112A62" w:rsidRDefault="00112A62" w:rsidP="009365FB">
                          <w:pPr>
                            <w:jc w:val="center"/>
                          </w:pPr>
                        </w:p>
                      </w:txbxContent>
                    </v:textbox>
                  </v:shape>
                </v:group>
                <w10:wrap anchorx="margin"/>
              </v:group>
            </w:pict>
          </mc:Fallback>
        </mc:AlternateContent>
      </w:r>
    </w:p>
    <w:p w14:paraId="4EC6FF31" w14:textId="77777777" w:rsidR="009365FB" w:rsidRPr="00F84980" w:rsidRDefault="009365FB" w:rsidP="009913D4">
      <w:pPr>
        <w:spacing w:after="0" w:line="240" w:lineRule="auto"/>
        <w:jc w:val="both"/>
        <w:rPr>
          <w:lang w:val="ru-RU"/>
        </w:rPr>
      </w:pPr>
    </w:p>
    <w:p w14:paraId="4338E832" w14:textId="77777777" w:rsidR="009365FB" w:rsidRPr="00F84980" w:rsidRDefault="009365FB" w:rsidP="009913D4">
      <w:pPr>
        <w:spacing w:after="0" w:line="240" w:lineRule="auto"/>
        <w:jc w:val="both"/>
        <w:rPr>
          <w:lang w:val="ru-RU"/>
        </w:rPr>
      </w:pPr>
    </w:p>
    <w:p w14:paraId="7930A77E" w14:textId="77777777" w:rsidR="009365FB" w:rsidRPr="00F84980" w:rsidRDefault="009365FB" w:rsidP="009913D4">
      <w:pPr>
        <w:spacing w:after="0" w:line="240" w:lineRule="auto"/>
        <w:jc w:val="both"/>
        <w:rPr>
          <w:lang w:val="ru-RU"/>
        </w:rPr>
      </w:pPr>
    </w:p>
    <w:p w14:paraId="5A968B1A" w14:textId="77777777" w:rsidR="009365FB" w:rsidRPr="00F84980" w:rsidRDefault="009365FB" w:rsidP="009913D4">
      <w:pPr>
        <w:spacing w:after="0" w:line="240" w:lineRule="auto"/>
        <w:jc w:val="both"/>
        <w:rPr>
          <w:lang w:val="ru-RU"/>
        </w:rPr>
      </w:pPr>
    </w:p>
    <w:p w14:paraId="5C6347E0" w14:textId="77777777" w:rsidR="009365FB" w:rsidRPr="00F84980" w:rsidRDefault="009365FB" w:rsidP="009913D4">
      <w:pPr>
        <w:spacing w:after="0" w:line="240" w:lineRule="auto"/>
        <w:jc w:val="both"/>
        <w:rPr>
          <w:lang w:val="ru-RU"/>
        </w:rPr>
      </w:pPr>
    </w:p>
    <w:p w14:paraId="67C937A3" w14:textId="77777777" w:rsidR="009365FB" w:rsidRPr="00F84980" w:rsidRDefault="009365FB" w:rsidP="009913D4">
      <w:pPr>
        <w:spacing w:after="0" w:line="240" w:lineRule="auto"/>
        <w:jc w:val="both"/>
        <w:rPr>
          <w:lang w:val="ru-RU"/>
        </w:rPr>
      </w:pPr>
    </w:p>
    <w:p w14:paraId="2D684B32" w14:textId="77777777" w:rsidR="009365FB" w:rsidRPr="00F84980" w:rsidRDefault="009365FB" w:rsidP="009913D4">
      <w:pPr>
        <w:spacing w:after="0" w:line="240" w:lineRule="auto"/>
        <w:jc w:val="both"/>
        <w:rPr>
          <w:lang w:val="ru-RU"/>
        </w:rPr>
      </w:pPr>
    </w:p>
    <w:p w14:paraId="151994FC" w14:textId="77777777" w:rsidR="009365FB" w:rsidRPr="00F84980" w:rsidRDefault="009365FB" w:rsidP="009913D4">
      <w:pPr>
        <w:spacing w:after="0" w:line="240" w:lineRule="auto"/>
        <w:jc w:val="both"/>
        <w:rPr>
          <w:lang w:val="ru-RU"/>
        </w:rPr>
      </w:pPr>
    </w:p>
    <w:p w14:paraId="11753688" w14:textId="77777777" w:rsidR="009365FB" w:rsidRPr="00F84980" w:rsidRDefault="009365FB" w:rsidP="009913D4">
      <w:pPr>
        <w:spacing w:after="0" w:line="240" w:lineRule="auto"/>
        <w:ind w:firstLine="567"/>
        <w:jc w:val="both"/>
        <w:rPr>
          <w:lang w:val="ru-RU"/>
        </w:rPr>
      </w:pPr>
    </w:p>
    <w:p w14:paraId="58B9AE9C" w14:textId="77777777" w:rsidR="009365FB" w:rsidRPr="00F84980" w:rsidRDefault="009365FB" w:rsidP="009913D4">
      <w:pPr>
        <w:spacing w:after="0" w:line="240" w:lineRule="auto"/>
        <w:ind w:firstLine="567"/>
        <w:jc w:val="both"/>
        <w:rPr>
          <w:lang w:val="ru-RU"/>
        </w:rPr>
      </w:pPr>
    </w:p>
    <w:p w14:paraId="666C8125" w14:textId="77777777" w:rsidR="009365FB" w:rsidRPr="00F84980" w:rsidRDefault="009365FB" w:rsidP="009913D4">
      <w:pPr>
        <w:spacing w:after="0" w:line="240" w:lineRule="auto"/>
        <w:jc w:val="both"/>
        <w:rPr>
          <w:lang w:val="ru-RU"/>
        </w:rPr>
      </w:pPr>
    </w:p>
    <w:p w14:paraId="6BA3468D" w14:textId="77777777" w:rsidR="009365FB" w:rsidRPr="00F84980" w:rsidRDefault="009365FB" w:rsidP="009913D4">
      <w:pPr>
        <w:spacing w:after="0" w:line="240" w:lineRule="auto"/>
        <w:jc w:val="both"/>
        <w:rPr>
          <w:lang w:val="ru-RU"/>
        </w:rPr>
      </w:pPr>
    </w:p>
    <w:p w14:paraId="71D66E74" w14:textId="77777777" w:rsidR="009365FB" w:rsidRPr="00F84980" w:rsidRDefault="009365FB" w:rsidP="009913D4">
      <w:pPr>
        <w:spacing w:after="0" w:line="240" w:lineRule="auto"/>
        <w:jc w:val="both"/>
        <w:rPr>
          <w:lang w:val="ru-RU"/>
        </w:rPr>
      </w:pPr>
    </w:p>
    <w:p w14:paraId="4A58533F" w14:textId="77777777" w:rsidR="009365FB" w:rsidRPr="00F84980" w:rsidRDefault="009365FB" w:rsidP="009913D4">
      <w:pPr>
        <w:spacing w:after="0" w:line="240" w:lineRule="auto"/>
        <w:jc w:val="both"/>
        <w:rPr>
          <w:lang w:val="ru-RU"/>
        </w:rPr>
      </w:pPr>
    </w:p>
    <w:p w14:paraId="397E8283" w14:textId="77777777" w:rsidR="009365FB" w:rsidRPr="00F84980" w:rsidRDefault="009365FB" w:rsidP="009913D4">
      <w:pPr>
        <w:spacing w:after="0" w:line="240" w:lineRule="auto"/>
        <w:jc w:val="both"/>
        <w:rPr>
          <w:lang w:val="ru-RU"/>
        </w:rPr>
      </w:pPr>
    </w:p>
    <w:p w14:paraId="4561A146" w14:textId="77777777" w:rsidR="009365FB" w:rsidRPr="00F84980" w:rsidRDefault="009365FB" w:rsidP="009913D4">
      <w:pPr>
        <w:spacing w:after="0" w:line="240" w:lineRule="auto"/>
        <w:jc w:val="both"/>
        <w:rPr>
          <w:lang w:val="ru-RU"/>
        </w:rPr>
      </w:pPr>
    </w:p>
    <w:p w14:paraId="4D74D16C" w14:textId="77777777" w:rsidR="009365FB" w:rsidRPr="00F84980" w:rsidRDefault="009365FB" w:rsidP="009913D4">
      <w:pPr>
        <w:spacing w:after="0" w:line="240" w:lineRule="auto"/>
        <w:jc w:val="both"/>
        <w:rPr>
          <w:lang w:val="ru-RU"/>
        </w:rPr>
      </w:pPr>
    </w:p>
    <w:p w14:paraId="1592F1A8" w14:textId="77777777" w:rsidR="009365FB" w:rsidRPr="00F84980" w:rsidRDefault="009365FB" w:rsidP="009913D4">
      <w:pPr>
        <w:spacing w:after="0" w:line="240" w:lineRule="auto"/>
        <w:jc w:val="both"/>
        <w:rPr>
          <w:lang w:val="ru-RU"/>
        </w:rPr>
      </w:pPr>
    </w:p>
    <w:p w14:paraId="414D7034" w14:textId="77777777" w:rsidR="009365FB" w:rsidRPr="00F84980" w:rsidRDefault="009365FB" w:rsidP="009913D4">
      <w:pPr>
        <w:spacing w:after="0" w:line="240" w:lineRule="auto"/>
        <w:jc w:val="both"/>
        <w:rPr>
          <w:lang w:val="ru-RU"/>
        </w:rPr>
      </w:pPr>
    </w:p>
    <w:p w14:paraId="52D6613E" w14:textId="77777777" w:rsidR="009365FB" w:rsidRPr="00F84980" w:rsidRDefault="009365FB" w:rsidP="009913D4">
      <w:pPr>
        <w:spacing w:after="0" w:line="240" w:lineRule="auto"/>
        <w:jc w:val="both"/>
        <w:rPr>
          <w:lang w:val="ru-RU"/>
        </w:rPr>
      </w:pPr>
    </w:p>
    <w:p w14:paraId="055D6603" w14:textId="77777777" w:rsidR="009365FB" w:rsidRPr="00F84980" w:rsidRDefault="009365FB" w:rsidP="009913D4">
      <w:pPr>
        <w:spacing w:after="0" w:line="240" w:lineRule="auto"/>
        <w:jc w:val="both"/>
        <w:rPr>
          <w:lang w:val="ru-RU"/>
        </w:rPr>
      </w:pPr>
    </w:p>
    <w:p w14:paraId="6B1F3670" w14:textId="77777777" w:rsidR="009365FB" w:rsidRPr="00F84980" w:rsidRDefault="009365FB" w:rsidP="009913D4">
      <w:pPr>
        <w:spacing w:after="0" w:line="240" w:lineRule="auto"/>
        <w:jc w:val="both"/>
        <w:rPr>
          <w:lang w:val="ru-RU"/>
        </w:rPr>
      </w:pPr>
    </w:p>
    <w:p w14:paraId="27784D1E" w14:textId="77777777" w:rsidR="009365FB" w:rsidRPr="00F84980" w:rsidRDefault="009365FB" w:rsidP="009913D4">
      <w:pPr>
        <w:spacing w:after="0" w:line="240" w:lineRule="auto"/>
        <w:jc w:val="both"/>
        <w:rPr>
          <w:lang w:val="ru-RU"/>
        </w:rPr>
      </w:pPr>
    </w:p>
    <w:p w14:paraId="4D333710" w14:textId="77777777" w:rsidR="009365FB" w:rsidRPr="00F84980" w:rsidRDefault="009365FB" w:rsidP="009913D4">
      <w:pPr>
        <w:spacing w:after="0" w:line="240" w:lineRule="auto"/>
        <w:ind w:firstLine="567"/>
        <w:jc w:val="both"/>
        <w:rPr>
          <w:lang w:val="ru-RU"/>
        </w:rPr>
      </w:pPr>
    </w:p>
    <w:p w14:paraId="40D43F5F" w14:textId="77777777" w:rsidR="009365FB" w:rsidRPr="00F84980" w:rsidRDefault="009365FB" w:rsidP="009913D4">
      <w:pPr>
        <w:spacing w:after="0" w:line="240" w:lineRule="auto"/>
        <w:ind w:firstLine="567"/>
        <w:jc w:val="both"/>
        <w:rPr>
          <w:lang w:val="ru-RU"/>
        </w:rPr>
      </w:pPr>
    </w:p>
    <w:p w14:paraId="29900232" w14:textId="77777777" w:rsidR="009365FB" w:rsidRPr="00F84980" w:rsidRDefault="009365FB" w:rsidP="009913D4">
      <w:pPr>
        <w:spacing w:after="0" w:line="240" w:lineRule="auto"/>
        <w:ind w:firstLine="567"/>
        <w:jc w:val="both"/>
        <w:rPr>
          <w:lang w:val="ru-RU"/>
        </w:rPr>
      </w:pPr>
    </w:p>
    <w:p w14:paraId="14B0F41C" w14:textId="77777777" w:rsidR="009365FB" w:rsidRPr="00F84980" w:rsidRDefault="009365FB" w:rsidP="009913D4">
      <w:pPr>
        <w:spacing w:after="0" w:line="240" w:lineRule="auto"/>
        <w:ind w:firstLine="567"/>
        <w:jc w:val="both"/>
        <w:rPr>
          <w:lang w:val="ru-RU"/>
        </w:rPr>
      </w:pPr>
    </w:p>
    <w:p w14:paraId="639195A2" w14:textId="77777777" w:rsidR="009365FB" w:rsidRPr="00F84980" w:rsidRDefault="009365FB" w:rsidP="009913D4">
      <w:pPr>
        <w:spacing w:after="0" w:line="240" w:lineRule="auto"/>
        <w:ind w:firstLine="567"/>
        <w:jc w:val="both"/>
        <w:rPr>
          <w:lang w:val="ru-RU"/>
        </w:rPr>
      </w:pPr>
    </w:p>
    <w:p w14:paraId="63266248" w14:textId="77777777" w:rsidR="009365FB" w:rsidRPr="00F84980" w:rsidRDefault="009365FB" w:rsidP="009913D4">
      <w:pPr>
        <w:spacing w:after="0" w:line="240" w:lineRule="auto"/>
        <w:ind w:firstLine="567"/>
        <w:jc w:val="both"/>
        <w:rPr>
          <w:lang w:val="ru-RU"/>
        </w:rPr>
      </w:pPr>
    </w:p>
    <w:p w14:paraId="52955CB7" w14:textId="77777777" w:rsidR="009365FB" w:rsidRPr="00F84980" w:rsidRDefault="009365FB" w:rsidP="009913D4">
      <w:pPr>
        <w:spacing w:after="0" w:line="240" w:lineRule="auto"/>
        <w:ind w:firstLine="567"/>
        <w:jc w:val="both"/>
        <w:rPr>
          <w:lang w:val="ru-RU"/>
        </w:rPr>
      </w:pPr>
    </w:p>
    <w:p w14:paraId="4712BC49" w14:textId="77777777" w:rsidR="009365FB" w:rsidRPr="00F84980" w:rsidRDefault="009365FB" w:rsidP="009913D4">
      <w:pPr>
        <w:spacing w:after="0" w:line="240" w:lineRule="auto"/>
        <w:ind w:firstLine="567"/>
        <w:jc w:val="both"/>
        <w:rPr>
          <w:lang w:val="ru-RU"/>
        </w:rPr>
      </w:pPr>
    </w:p>
    <w:p w14:paraId="34CE1443" w14:textId="77777777" w:rsidR="009365FB" w:rsidRPr="00F84980" w:rsidRDefault="009365FB" w:rsidP="009913D4">
      <w:pPr>
        <w:spacing w:after="0" w:line="240" w:lineRule="auto"/>
        <w:ind w:firstLine="567"/>
        <w:jc w:val="both"/>
        <w:rPr>
          <w:lang w:val="ru-RU"/>
        </w:rPr>
      </w:pPr>
    </w:p>
    <w:p w14:paraId="60EC1CB7" w14:textId="77777777" w:rsidR="009365FB" w:rsidRPr="00F84980" w:rsidRDefault="009365FB" w:rsidP="009913D4">
      <w:pPr>
        <w:spacing w:after="0" w:line="240" w:lineRule="auto"/>
        <w:ind w:firstLine="567"/>
        <w:jc w:val="both"/>
        <w:rPr>
          <w:lang w:val="ru-RU"/>
        </w:rPr>
      </w:pPr>
    </w:p>
    <w:p w14:paraId="5D16722B" w14:textId="77777777" w:rsidR="009365FB" w:rsidRPr="00F84980" w:rsidRDefault="009365FB" w:rsidP="009913D4">
      <w:pPr>
        <w:spacing w:after="0" w:line="240" w:lineRule="auto"/>
        <w:ind w:firstLine="567"/>
        <w:jc w:val="both"/>
        <w:rPr>
          <w:lang w:val="ru-RU"/>
        </w:rPr>
      </w:pPr>
    </w:p>
    <w:p w14:paraId="4126C5B8" w14:textId="77777777" w:rsidR="009365FB" w:rsidRPr="00F84980" w:rsidRDefault="009365FB" w:rsidP="009913D4">
      <w:pPr>
        <w:spacing w:after="0" w:line="240" w:lineRule="auto"/>
        <w:ind w:firstLine="567"/>
        <w:jc w:val="both"/>
        <w:rPr>
          <w:lang w:val="ru-RU"/>
        </w:rPr>
      </w:pPr>
    </w:p>
    <w:p w14:paraId="077C057B" w14:textId="77777777" w:rsidR="009365FB" w:rsidRPr="00F84980" w:rsidRDefault="009365FB" w:rsidP="009913D4">
      <w:pPr>
        <w:spacing w:after="0" w:line="240" w:lineRule="auto"/>
        <w:ind w:firstLine="567"/>
        <w:jc w:val="both"/>
        <w:rPr>
          <w:lang w:val="ru-RU"/>
        </w:rPr>
      </w:pPr>
    </w:p>
    <w:p w14:paraId="3BEAE6CC" w14:textId="77777777" w:rsidR="009365FB" w:rsidRPr="00F84980" w:rsidRDefault="009365FB" w:rsidP="009913D4">
      <w:pPr>
        <w:spacing w:after="0" w:line="240" w:lineRule="auto"/>
        <w:ind w:firstLine="567"/>
        <w:jc w:val="both"/>
        <w:rPr>
          <w:lang w:val="ru-RU"/>
        </w:rPr>
      </w:pPr>
    </w:p>
    <w:p w14:paraId="3DA4F2E8" w14:textId="77777777" w:rsidR="009365FB" w:rsidRPr="00F84980" w:rsidRDefault="009365FB" w:rsidP="009913D4">
      <w:pPr>
        <w:spacing w:after="0" w:line="240" w:lineRule="auto"/>
        <w:ind w:firstLine="709"/>
        <w:jc w:val="both"/>
        <w:rPr>
          <w:rFonts w:ascii="Times New Roman" w:hAnsi="Times New Roman" w:cs="Times New Roman"/>
          <w:sz w:val="28"/>
          <w:lang w:val="ru-RU"/>
        </w:rPr>
      </w:pPr>
    </w:p>
    <w:p w14:paraId="7C077D1A" w14:textId="77777777" w:rsidR="009365FB" w:rsidRPr="00F84980" w:rsidRDefault="009365FB" w:rsidP="009913D4">
      <w:pPr>
        <w:spacing w:after="0" w:line="240" w:lineRule="auto"/>
        <w:ind w:firstLine="709"/>
        <w:jc w:val="both"/>
        <w:rPr>
          <w:rFonts w:ascii="Times New Roman" w:hAnsi="Times New Roman" w:cs="Times New Roman"/>
          <w:sz w:val="28"/>
          <w:lang w:val="ru-RU"/>
        </w:rPr>
      </w:pPr>
    </w:p>
    <w:p w14:paraId="465751F2" w14:textId="77777777" w:rsidR="009365FB" w:rsidRPr="00F84980" w:rsidRDefault="009365FB" w:rsidP="009913D4">
      <w:pPr>
        <w:spacing w:after="0" w:line="240" w:lineRule="auto"/>
        <w:ind w:firstLine="709"/>
        <w:jc w:val="both"/>
        <w:rPr>
          <w:rFonts w:ascii="Times New Roman" w:hAnsi="Times New Roman" w:cs="Times New Roman"/>
          <w:sz w:val="28"/>
          <w:lang w:val="ru-RU"/>
        </w:rPr>
      </w:pPr>
    </w:p>
    <w:p w14:paraId="1EEF825D" w14:textId="77777777" w:rsidR="009365FB" w:rsidRPr="00F84980" w:rsidRDefault="009365FB" w:rsidP="009913D4">
      <w:pPr>
        <w:spacing w:after="0" w:line="240" w:lineRule="auto"/>
        <w:ind w:firstLine="709"/>
        <w:jc w:val="both"/>
        <w:rPr>
          <w:rFonts w:ascii="Times New Roman" w:hAnsi="Times New Roman" w:cs="Times New Roman"/>
          <w:sz w:val="28"/>
          <w:lang w:val="ru-RU"/>
        </w:rPr>
      </w:pPr>
    </w:p>
    <w:p w14:paraId="6568EE45" w14:textId="77777777" w:rsidR="009365FB" w:rsidRPr="00F84980" w:rsidRDefault="009365FB" w:rsidP="009913D4">
      <w:pPr>
        <w:spacing w:after="0" w:line="240" w:lineRule="auto"/>
        <w:ind w:firstLine="709"/>
        <w:jc w:val="both"/>
        <w:rPr>
          <w:rFonts w:ascii="Times New Roman" w:hAnsi="Times New Roman" w:cs="Times New Roman"/>
          <w:sz w:val="28"/>
          <w:lang w:val="ru-RU"/>
        </w:rPr>
      </w:pPr>
    </w:p>
    <w:p w14:paraId="0589A7A9" w14:textId="77777777" w:rsidR="009365FB" w:rsidRPr="00F84980" w:rsidRDefault="009365FB" w:rsidP="009913D4">
      <w:pPr>
        <w:spacing w:after="0" w:line="240" w:lineRule="auto"/>
        <w:ind w:firstLine="709"/>
        <w:jc w:val="both"/>
        <w:rPr>
          <w:rFonts w:ascii="Times New Roman" w:hAnsi="Times New Roman" w:cs="Times New Roman"/>
          <w:sz w:val="28"/>
          <w:lang w:val="ru-RU"/>
        </w:rPr>
      </w:pPr>
    </w:p>
    <w:p w14:paraId="0CF1A2AA" w14:textId="77777777" w:rsidR="009365FB" w:rsidRPr="00F84980" w:rsidRDefault="009365FB" w:rsidP="009913D4">
      <w:pPr>
        <w:spacing w:after="0" w:line="240" w:lineRule="auto"/>
        <w:ind w:firstLine="709"/>
        <w:jc w:val="both"/>
        <w:rPr>
          <w:rFonts w:ascii="Times New Roman" w:hAnsi="Times New Roman" w:cs="Times New Roman"/>
          <w:sz w:val="28"/>
          <w:lang w:val="ru-RU"/>
        </w:rPr>
      </w:pPr>
    </w:p>
    <w:p w14:paraId="680F6E1B" w14:textId="77777777" w:rsidR="000B3B54" w:rsidRDefault="000B3B54" w:rsidP="009913D4">
      <w:pPr>
        <w:spacing w:after="0" w:line="240" w:lineRule="auto"/>
        <w:jc w:val="center"/>
        <w:rPr>
          <w:rFonts w:ascii="Times New Roman" w:hAnsi="Times New Roman" w:cs="Times New Roman"/>
          <w:sz w:val="28"/>
          <w:lang w:val="ru-RU"/>
        </w:rPr>
      </w:pPr>
    </w:p>
    <w:p w14:paraId="420C76DA" w14:textId="01CC6D8E" w:rsidR="009365FB" w:rsidRPr="00F84980" w:rsidRDefault="009365FB" w:rsidP="009913D4">
      <w:pPr>
        <w:spacing w:after="0" w:line="240" w:lineRule="auto"/>
        <w:jc w:val="center"/>
        <w:rPr>
          <w:rFonts w:ascii="Times New Roman" w:hAnsi="Times New Roman" w:cs="Times New Roman"/>
          <w:sz w:val="28"/>
          <w:lang w:val="ru-RU"/>
        </w:rPr>
      </w:pPr>
      <w:r w:rsidRPr="00F84980">
        <w:rPr>
          <w:rFonts w:ascii="Times New Roman" w:hAnsi="Times New Roman" w:cs="Times New Roman"/>
          <w:sz w:val="28"/>
          <w:lang w:val="ru-RU"/>
        </w:rPr>
        <w:t xml:space="preserve">Рисунок </w:t>
      </w:r>
      <w:r w:rsidR="00BD40CA">
        <w:rPr>
          <w:rFonts w:ascii="Times New Roman" w:hAnsi="Times New Roman" w:cs="Times New Roman"/>
          <w:sz w:val="28"/>
          <w:lang w:val="ru-RU"/>
        </w:rPr>
        <w:t>25</w:t>
      </w:r>
      <w:r w:rsidRPr="00F84980">
        <w:rPr>
          <w:rFonts w:ascii="Times New Roman" w:hAnsi="Times New Roman" w:cs="Times New Roman"/>
          <w:sz w:val="28"/>
          <w:lang w:val="ru-RU"/>
        </w:rPr>
        <w:t xml:space="preserve"> – Стратегические направления развития легкой промышленности</w:t>
      </w:r>
    </w:p>
    <w:p w14:paraId="73385672" w14:textId="77777777" w:rsidR="009365FB" w:rsidRDefault="009365FB" w:rsidP="009913D4">
      <w:pPr>
        <w:spacing w:after="0" w:line="240" w:lineRule="auto"/>
        <w:ind w:firstLine="709"/>
        <w:jc w:val="both"/>
        <w:rPr>
          <w:rFonts w:ascii="Times New Roman" w:hAnsi="Times New Roman" w:cs="Times New Roman"/>
          <w:sz w:val="24"/>
          <w:lang w:val="ru-RU"/>
        </w:rPr>
      </w:pPr>
      <w:r w:rsidRPr="00F84980">
        <w:rPr>
          <w:rFonts w:ascii="Times New Roman" w:hAnsi="Times New Roman" w:cs="Times New Roman"/>
          <w:sz w:val="24"/>
          <w:lang w:val="ru-RU"/>
        </w:rPr>
        <w:t>Примечание – разработано автором</w:t>
      </w:r>
    </w:p>
    <w:p w14:paraId="0DE4F877" w14:textId="13533E59" w:rsidR="00107D9D" w:rsidRPr="00F84980" w:rsidRDefault="005347BF"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Изучив международный опыт поддержки легкой промышленности, можно сделать вывод, что реформирование существующей государственной поддержки в Казахстане, на наш взгляд, может стать существенным стимулятором развития отрасли.</w:t>
      </w:r>
      <w:r>
        <w:rPr>
          <w:rFonts w:ascii="Times New Roman" w:hAnsi="Times New Roman" w:cs="Times New Roman"/>
          <w:sz w:val="28"/>
          <w:szCs w:val="28"/>
          <w:lang w:val="ru-RU"/>
        </w:rPr>
        <w:t xml:space="preserve"> </w:t>
      </w:r>
      <w:r w:rsidRPr="00F84980">
        <w:rPr>
          <w:rFonts w:ascii="Times New Roman" w:hAnsi="Times New Roman" w:cs="Times New Roman"/>
          <w:sz w:val="28"/>
          <w:szCs w:val="28"/>
          <w:lang w:val="ru-RU"/>
        </w:rPr>
        <w:t>Производство высокотехнологичных тканей и волокон в Казахстане на сегодняшний день имеет важное значение для развития производства продукции легкой промышленности. Перспективными сегментами развития легкой промышле</w:t>
      </w:r>
      <w:r>
        <w:rPr>
          <w:rFonts w:ascii="Times New Roman" w:hAnsi="Times New Roman" w:cs="Times New Roman"/>
          <w:sz w:val="28"/>
          <w:szCs w:val="28"/>
          <w:lang w:val="ru-RU"/>
        </w:rPr>
        <w:t>нности, на наш взгляд, являются н</w:t>
      </w:r>
      <w:r w:rsidR="00687975" w:rsidRPr="00FA2982">
        <w:rPr>
          <w:rFonts w:ascii="Times New Roman" w:eastAsia="Times New Roman" w:hAnsi="Times New Roman" w:cs="Times New Roman"/>
          <w:sz w:val="28"/>
          <w:szCs w:val="28"/>
          <w:shd w:val="clear" w:color="auto" w:fill="FFFFFF"/>
          <w:lang w:val="ru-RU"/>
        </w:rPr>
        <w:t>овые текстильные материалы, продукция нового поколения, приоритетные направления (космос, энергетика, оборонный комплекс, дорожное строительство) и решение проблем экологии и безопасности национальной экономики в жизни человека</w:t>
      </w:r>
      <w:r w:rsidR="00FA2982" w:rsidRPr="00FA2982">
        <w:rPr>
          <w:rFonts w:ascii="Times New Roman" w:eastAsia="Times New Roman" w:hAnsi="Times New Roman" w:cs="Times New Roman"/>
          <w:sz w:val="28"/>
          <w:szCs w:val="28"/>
          <w:lang w:val="ru-RU"/>
        </w:rPr>
        <w:t>.</w:t>
      </w:r>
    </w:p>
    <w:p w14:paraId="241C98EA" w14:textId="77777777" w:rsidR="00BD5FC9" w:rsidRPr="00F84980" w:rsidRDefault="00BD5FC9" w:rsidP="009913D4">
      <w:pPr>
        <w:spacing w:after="0" w:line="240" w:lineRule="auto"/>
        <w:ind w:firstLine="709"/>
        <w:jc w:val="both"/>
        <w:rPr>
          <w:rFonts w:ascii="Times New Roman" w:hAnsi="Times New Roman" w:cs="Times New Roman"/>
          <w:sz w:val="28"/>
          <w:szCs w:val="28"/>
          <w:lang w:val="ru-RU"/>
        </w:rPr>
      </w:pPr>
    </w:p>
    <w:p w14:paraId="78231EDF" w14:textId="0C3A905B" w:rsidR="00616584" w:rsidRPr="00F84980" w:rsidRDefault="00B20993" w:rsidP="009913D4">
      <w:pPr>
        <w:pageBreakBefore/>
        <w:spacing w:after="0" w:line="240" w:lineRule="auto"/>
        <w:ind w:firstLine="709"/>
        <w:jc w:val="both"/>
        <w:rPr>
          <w:rFonts w:ascii="Times New Roman" w:hAnsi="Times New Roman" w:cs="Times New Roman"/>
          <w:b/>
          <w:sz w:val="28"/>
          <w:szCs w:val="28"/>
          <w:lang w:val="ru-RU"/>
        </w:rPr>
      </w:pPr>
      <w:r w:rsidRPr="00F84980">
        <w:rPr>
          <w:rFonts w:ascii="Times New Roman" w:hAnsi="Times New Roman" w:cs="Times New Roman"/>
          <w:b/>
          <w:sz w:val="28"/>
          <w:szCs w:val="28"/>
          <w:lang w:val="ru-RU"/>
        </w:rPr>
        <w:t xml:space="preserve">3 </w:t>
      </w:r>
      <w:r w:rsidR="00392130" w:rsidRPr="00392130">
        <w:rPr>
          <w:rFonts w:ascii="Times New Roman" w:hAnsi="Times New Roman" w:cs="Times New Roman"/>
          <w:b/>
          <w:caps/>
          <w:sz w:val="28"/>
          <w:szCs w:val="28"/>
          <w:lang w:val="ru-RU"/>
        </w:rPr>
        <w:t xml:space="preserve">Пути совершенствования стратегии </w:t>
      </w:r>
      <w:r w:rsidR="002A52F7" w:rsidRPr="00392130">
        <w:rPr>
          <w:rFonts w:ascii="Times New Roman" w:hAnsi="Times New Roman" w:cs="Times New Roman"/>
          <w:b/>
          <w:caps/>
          <w:sz w:val="28"/>
          <w:szCs w:val="28"/>
          <w:lang w:val="ru-RU"/>
        </w:rPr>
        <w:t xml:space="preserve">УСТОЙЧИВОГО </w:t>
      </w:r>
      <w:r w:rsidR="00354AAB" w:rsidRPr="00392130">
        <w:rPr>
          <w:rFonts w:ascii="Times New Roman" w:hAnsi="Times New Roman" w:cs="Times New Roman"/>
          <w:b/>
          <w:caps/>
          <w:sz w:val="28"/>
          <w:szCs w:val="28"/>
          <w:lang w:val="ru-RU"/>
        </w:rPr>
        <w:t xml:space="preserve">РАЗВИТИЯ ЛЕГКОЙ ПРОМЫШЛЕННОСТИ </w:t>
      </w:r>
      <w:r w:rsidR="00392130" w:rsidRPr="00392130">
        <w:rPr>
          <w:rFonts w:ascii="Times New Roman" w:hAnsi="Times New Roman" w:cs="Times New Roman"/>
          <w:b/>
          <w:caps/>
          <w:sz w:val="28"/>
          <w:szCs w:val="28"/>
          <w:lang w:val="ru-RU"/>
        </w:rPr>
        <w:t xml:space="preserve">в </w:t>
      </w:r>
      <w:r w:rsidR="00354AAB" w:rsidRPr="00392130">
        <w:rPr>
          <w:rFonts w:ascii="Times New Roman" w:hAnsi="Times New Roman" w:cs="Times New Roman"/>
          <w:b/>
          <w:caps/>
          <w:sz w:val="28"/>
          <w:szCs w:val="28"/>
          <w:lang w:val="ru-RU"/>
        </w:rPr>
        <w:t>КАЗАХСТАН</w:t>
      </w:r>
      <w:r w:rsidR="00392130" w:rsidRPr="00392130">
        <w:rPr>
          <w:rFonts w:ascii="Times New Roman" w:hAnsi="Times New Roman" w:cs="Times New Roman"/>
          <w:b/>
          <w:caps/>
          <w:sz w:val="28"/>
          <w:szCs w:val="28"/>
          <w:lang w:val="ru-RU"/>
        </w:rPr>
        <w:t>е</w:t>
      </w:r>
    </w:p>
    <w:p w14:paraId="7664575B" w14:textId="77777777" w:rsidR="00191833" w:rsidRPr="00F84980" w:rsidRDefault="00191833" w:rsidP="009913D4">
      <w:pPr>
        <w:spacing w:after="0" w:line="240" w:lineRule="auto"/>
        <w:ind w:firstLine="567"/>
        <w:jc w:val="both"/>
        <w:rPr>
          <w:rFonts w:ascii="Times New Roman" w:hAnsi="Times New Roman" w:cs="Times New Roman"/>
          <w:b/>
          <w:sz w:val="28"/>
          <w:szCs w:val="28"/>
          <w:lang w:val="ru-RU"/>
        </w:rPr>
      </w:pPr>
    </w:p>
    <w:p w14:paraId="02783220" w14:textId="602B7655" w:rsidR="005D58B9" w:rsidRPr="00F84980" w:rsidRDefault="00507A83" w:rsidP="009913D4">
      <w:pPr>
        <w:spacing w:after="0" w:line="240" w:lineRule="auto"/>
        <w:ind w:firstLine="709"/>
        <w:jc w:val="both"/>
        <w:rPr>
          <w:rFonts w:ascii="Times New Roman" w:hAnsi="Times New Roman" w:cs="Times New Roman"/>
          <w:b/>
          <w:sz w:val="28"/>
          <w:szCs w:val="28"/>
          <w:lang w:val="ru-RU"/>
        </w:rPr>
      </w:pPr>
      <w:r w:rsidRPr="00F84980">
        <w:rPr>
          <w:rFonts w:ascii="Times New Roman" w:hAnsi="Times New Roman" w:cs="Times New Roman"/>
          <w:b/>
          <w:sz w:val="28"/>
          <w:szCs w:val="28"/>
          <w:lang w:val="ru-RU"/>
        </w:rPr>
        <w:t xml:space="preserve">3.1 </w:t>
      </w:r>
      <w:r w:rsidR="008E0ED7" w:rsidRPr="00F84980">
        <w:rPr>
          <w:rFonts w:ascii="Times New Roman" w:hAnsi="Times New Roman" w:cs="Times New Roman"/>
          <w:b/>
          <w:sz w:val="28"/>
          <w:szCs w:val="28"/>
          <w:lang w:val="ru-RU"/>
        </w:rPr>
        <w:t xml:space="preserve">Институциональное обеспечение </w:t>
      </w:r>
      <w:r w:rsidR="003D372A" w:rsidRPr="00F84980">
        <w:rPr>
          <w:rFonts w:ascii="Times New Roman" w:hAnsi="Times New Roman" w:cs="Times New Roman"/>
          <w:b/>
          <w:sz w:val="28"/>
          <w:szCs w:val="28"/>
          <w:lang w:val="ru-RU"/>
        </w:rPr>
        <w:t xml:space="preserve">стратегии устойчивого развития легкой промышленности </w:t>
      </w:r>
      <w:r w:rsidR="00F928B1">
        <w:rPr>
          <w:rFonts w:ascii="Times New Roman" w:hAnsi="Times New Roman" w:cs="Times New Roman"/>
          <w:b/>
          <w:sz w:val="28"/>
          <w:szCs w:val="28"/>
          <w:lang w:val="ru-RU"/>
        </w:rPr>
        <w:t xml:space="preserve">Республики </w:t>
      </w:r>
      <w:r w:rsidR="003D372A" w:rsidRPr="00F84980">
        <w:rPr>
          <w:rFonts w:ascii="Times New Roman" w:hAnsi="Times New Roman" w:cs="Times New Roman"/>
          <w:b/>
          <w:sz w:val="28"/>
          <w:szCs w:val="28"/>
          <w:lang w:val="ru-RU"/>
        </w:rPr>
        <w:t>Казахстан</w:t>
      </w:r>
    </w:p>
    <w:p w14:paraId="5827B709" w14:textId="77777777" w:rsidR="00425193" w:rsidRPr="00F84980" w:rsidRDefault="00425193" w:rsidP="009913D4">
      <w:pPr>
        <w:spacing w:after="0" w:line="240" w:lineRule="auto"/>
        <w:ind w:firstLine="567"/>
        <w:jc w:val="both"/>
        <w:rPr>
          <w:rFonts w:ascii="Times New Roman" w:hAnsi="Times New Roman" w:cs="Times New Roman"/>
          <w:sz w:val="28"/>
          <w:szCs w:val="28"/>
          <w:lang w:val="ru-RU"/>
        </w:rPr>
      </w:pPr>
    </w:p>
    <w:p w14:paraId="06A5C412" w14:textId="77777777" w:rsidR="003D372A" w:rsidRPr="00F84980" w:rsidRDefault="00574490"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Процесс совершенствования стратегии предприятий легкой промышленности является ключевым фактором их устойчивого развития. </w:t>
      </w:r>
      <w:r w:rsidR="00C2794A">
        <w:rPr>
          <w:rFonts w:ascii="Times New Roman" w:hAnsi="Times New Roman" w:cs="Times New Roman"/>
          <w:sz w:val="28"/>
          <w:szCs w:val="28"/>
          <w:lang w:val="ru-RU"/>
        </w:rPr>
        <w:t>Опираясь</w:t>
      </w:r>
      <w:r w:rsidRPr="00F84980">
        <w:rPr>
          <w:rFonts w:ascii="Times New Roman" w:hAnsi="Times New Roman" w:cs="Times New Roman"/>
          <w:sz w:val="28"/>
          <w:szCs w:val="28"/>
          <w:lang w:val="ru-RU"/>
        </w:rPr>
        <w:t xml:space="preserve"> из поставленны</w:t>
      </w:r>
      <w:r w:rsidR="00C2794A">
        <w:rPr>
          <w:rFonts w:ascii="Times New Roman" w:hAnsi="Times New Roman" w:cs="Times New Roman"/>
          <w:sz w:val="28"/>
          <w:szCs w:val="28"/>
          <w:lang w:val="ru-RU"/>
        </w:rPr>
        <w:t>е</w:t>
      </w:r>
      <w:r w:rsidRPr="00F84980">
        <w:rPr>
          <w:rFonts w:ascii="Times New Roman" w:hAnsi="Times New Roman" w:cs="Times New Roman"/>
          <w:sz w:val="28"/>
          <w:szCs w:val="28"/>
          <w:lang w:val="ru-RU"/>
        </w:rPr>
        <w:t xml:space="preserve"> цел</w:t>
      </w:r>
      <w:r w:rsidR="00C2794A">
        <w:rPr>
          <w:rFonts w:ascii="Times New Roman" w:hAnsi="Times New Roman" w:cs="Times New Roman"/>
          <w:sz w:val="28"/>
          <w:szCs w:val="28"/>
          <w:lang w:val="ru-RU"/>
        </w:rPr>
        <w:t>и</w:t>
      </w:r>
      <w:r w:rsidRPr="00F84980">
        <w:rPr>
          <w:rFonts w:ascii="Times New Roman" w:hAnsi="Times New Roman" w:cs="Times New Roman"/>
          <w:sz w:val="28"/>
          <w:szCs w:val="28"/>
          <w:lang w:val="ru-RU"/>
        </w:rPr>
        <w:t>, предприятия</w:t>
      </w:r>
      <w:r w:rsidR="00C2794A">
        <w:rPr>
          <w:rFonts w:ascii="Times New Roman" w:hAnsi="Times New Roman" w:cs="Times New Roman"/>
          <w:sz w:val="28"/>
          <w:szCs w:val="28"/>
          <w:lang w:val="ru-RU"/>
        </w:rPr>
        <w:t>м</w:t>
      </w:r>
      <w:r w:rsidRPr="00F84980">
        <w:rPr>
          <w:rFonts w:ascii="Times New Roman" w:hAnsi="Times New Roman" w:cs="Times New Roman"/>
          <w:sz w:val="28"/>
          <w:szCs w:val="28"/>
          <w:lang w:val="ru-RU"/>
        </w:rPr>
        <w:t xml:space="preserve"> </w:t>
      </w:r>
      <w:r w:rsidR="00C2794A">
        <w:rPr>
          <w:rFonts w:ascii="Times New Roman" w:hAnsi="Times New Roman" w:cs="Times New Roman"/>
          <w:sz w:val="28"/>
          <w:szCs w:val="28"/>
          <w:lang w:val="ru-RU"/>
        </w:rPr>
        <w:t>необходимо</w:t>
      </w:r>
      <w:r w:rsidRPr="00F84980">
        <w:rPr>
          <w:rFonts w:ascii="Times New Roman" w:hAnsi="Times New Roman" w:cs="Times New Roman"/>
          <w:sz w:val="28"/>
          <w:szCs w:val="28"/>
          <w:lang w:val="ru-RU"/>
        </w:rPr>
        <w:t xml:space="preserve"> </w:t>
      </w:r>
      <w:r w:rsidR="00C2794A">
        <w:rPr>
          <w:rFonts w:ascii="Times New Roman" w:hAnsi="Times New Roman" w:cs="Times New Roman"/>
          <w:sz w:val="28"/>
          <w:szCs w:val="28"/>
          <w:lang w:val="ru-RU"/>
        </w:rPr>
        <w:t>наращивать</w:t>
      </w:r>
      <w:r w:rsidRPr="00F84980">
        <w:rPr>
          <w:rFonts w:ascii="Times New Roman" w:hAnsi="Times New Roman" w:cs="Times New Roman"/>
          <w:sz w:val="28"/>
          <w:szCs w:val="28"/>
          <w:lang w:val="ru-RU"/>
        </w:rPr>
        <w:t xml:space="preserve"> </w:t>
      </w:r>
      <w:r w:rsidR="00C2794A">
        <w:rPr>
          <w:rFonts w:ascii="Times New Roman" w:hAnsi="Times New Roman" w:cs="Times New Roman"/>
          <w:sz w:val="28"/>
          <w:szCs w:val="28"/>
          <w:lang w:val="ru-RU"/>
        </w:rPr>
        <w:t xml:space="preserve">внутреннюю интегрированность посредством </w:t>
      </w:r>
      <w:r w:rsidRPr="00F84980">
        <w:rPr>
          <w:rFonts w:ascii="Times New Roman" w:hAnsi="Times New Roman" w:cs="Times New Roman"/>
          <w:sz w:val="28"/>
          <w:szCs w:val="28"/>
          <w:lang w:val="ru-RU"/>
        </w:rPr>
        <w:t>объедин</w:t>
      </w:r>
      <w:r w:rsidR="00C2794A">
        <w:rPr>
          <w:rFonts w:ascii="Times New Roman" w:hAnsi="Times New Roman" w:cs="Times New Roman"/>
          <w:sz w:val="28"/>
          <w:szCs w:val="28"/>
          <w:lang w:val="ru-RU"/>
        </w:rPr>
        <w:t>ения</w:t>
      </w:r>
      <w:r w:rsidRPr="00F84980">
        <w:rPr>
          <w:rFonts w:ascii="Times New Roman" w:hAnsi="Times New Roman" w:cs="Times New Roman"/>
          <w:sz w:val="28"/>
          <w:szCs w:val="28"/>
          <w:lang w:val="ru-RU"/>
        </w:rPr>
        <w:t xml:space="preserve"> в интегрированные хозяйственные кластеры</w:t>
      </w:r>
      <w:r w:rsidR="00C2794A">
        <w:rPr>
          <w:rFonts w:ascii="Times New Roman" w:hAnsi="Times New Roman" w:cs="Times New Roman"/>
          <w:sz w:val="28"/>
          <w:szCs w:val="28"/>
          <w:lang w:val="ru-RU"/>
        </w:rPr>
        <w:t>,</w:t>
      </w:r>
      <w:r w:rsidRPr="00F84980">
        <w:rPr>
          <w:rFonts w:ascii="Times New Roman" w:hAnsi="Times New Roman" w:cs="Times New Roman"/>
          <w:sz w:val="28"/>
          <w:szCs w:val="28"/>
          <w:lang w:val="ru-RU"/>
        </w:rPr>
        <w:t xml:space="preserve"> комплексы </w:t>
      </w:r>
      <w:r w:rsidR="00C2794A">
        <w:rPr>
          <w:rFonts w:ascii="Times New Roman" w:hAnsi="Times New Roman" w:cs="Times New Roman"/>
          <w:sz w:val="28"/>
          <w:szCs w:val="28"/>
          <w:lang w:val="ru-RU"/>
        </w:rPr>
        <w:t>с позиции</w:t>
      </w:r>
      <w:r w:rsidRPr="00F84980">
        <w:rPr>
          <w:rFonts w:ascii="Times New Roman" w:hAnsi="Times New Roman" w:cs="Times New Roman"/>
          <w:sz w:val="28"/>
          <w:szCs w:val="28"/>
          <w:lang w:val="ru-RU"/>
        </w:rPr>
        <w:t xml:space="preserve"> концентрации производства и капитала. Преимуществ</w:t>
      </w:r>
      <w:r w:rsidR="00C2794A">
        <w:rPr>
          <w:rFonts w:ascii="Times New Roman" w:hAnsi="Times New Roman" w:cs="Times New Roman"/>
          <w:sz w:val="28"/>
          <w:szCs w:val="28"/>
          <w:lang w:val="ru-RU"/>
        </w:rPr>
        <w:t>ом</w:t>
      </w:r>
      <w:r w:rsidRPr="00F84980">
        <w:rPr>
          <w:rFonts w:ascii="Times New Roman" w:hAnsi="Times New Roman" w:cs="Times New Roman"/>
          <w:sz w:val="28"/>
          <w:szCs w:val="28"/>
          <w:lang w:val="ru-RU"/>
        </w:rPr>
        <w:t xml:space="preserve"> таких </w:t>
      </w:r>
      <w:r w:rsidR="00C2794A">
        <w:rPr>
          <w:rFonts w:ascii="Times New Roman" w:hAnsi="Times New Roman" w:cs="Times New Roman"/>
          <w:sz w:val="28"/>
          <w:szCs w:val="28"/>
          <w:lang w:val="ru-RU"/>
        </w:rPr>
        <w:t xml:space="preserve">трансформаций является формирование тенденций, </w:t>
      </w:r>
      <w:r w:rsidRPr="00F84980">
        <w:rPr>
          <w:rFonts w:ascii="Times New Roman" w:hAnsi="Times New Roman" w:cs="Times New Roman"/>
          <w:sz w:val="28"/>
          <w:szCs w:val="28"/>
          <w:lang w:val="ru-RU"/>
        </w:rPr>
        <w:t>направленных на внешнюю устойчивость развития бизнеса</w:t>
      </w:r>
      <w:r w:rsidR="00C2794A">
        <w:rPr>
          <w:rFonts w:ascii="Times New Roman" w:hAnsi="Times New Roman" w:cs="Times New Roman"/>
          <w:sz w:val="28"/>
          <w:szCs w:val="28"/>
          <w:lang w:val="ru-RU"/>
        </w:rPr>
        <w:t xml:space="preserve"> за счет</w:t>
      </w:r>
      <w:r w:rsidRPr="00F84980">
        <w:rPr>
          <w:rFonts w:ascii="Times New Roman" w:hAnsi="Times New Roman" w:cs="Times New Roman"/>
          <w:sz w:val="28"/>
          <w:szCs w:val="28"/>
          <w:lang w:val="ru-RU"/>
        </w:rPr>
        <w:t xml:space="preserve"> объединения предприятий отрасли. </w:t>
      </w:r>
      <w:r w:rsidR="00C2794A">
        <w:rPr>
          <w:rFonts w:ascii="Times New Roman" w:hAnsi="Times New Roman" w:cs="Times New Roman"/>
          <w:sz w:val="28"/>
          <w:szCs w:val="28"/>
          <w:lang w:val="ru-RU"/>
        </w:rPr>
        <w:t>В данном случае</w:t>
      </w:r>
      <w:r w:rsidRPr="00F84980">
        <w:rPr>
          <w:rFonts w:ascii="Times New Roman" w:hAnsi="Times New Roman" w:cs="Times New Roman"/>
          <w:sz w:val="28"/>
          <w:szCs w:val="28"/>
          <w:lang w:val="ru-RU"/>
        </w:rPr>
        <w:t xml:space="preserve"> цель</w:t>
      </w:r>
      <w:r w:rsidR="00C2794A">
        <w:rPr>
          <w:rFonts w:ascii="Times New Roman" w:hAnsi="Times New Roman" w:cs="Times New Roman"/>
          <w:sz w:val="28"/>
          <w:szCs w:val="28"/>
          <w:lang w:val="ru-RU"/>
        </w:rPr>
        <w:t>ю</w:t>
      </w:r>
      <w:r w:rsidRPr="00F84980">
        <w:rPr>
          <w:rFonts w:ascii="Times New Roman" w:hAnsi="Times New Roman" w:cs="Times New Roman"/>
          <w:sz w:val="28"/>
          <w:szCs w:val="28"/>
          <w:lang w:val="ru-RU"/>
        </w:rPr>
        <w:t xml:space="preserve"> </w:t>
      </w:r>
      <w:r w:rsidR="00C2794A">
        <w:rPr>
          <w:rFonts w:ascii="Times New Roman" w:hAnsi="Times New Roman" w:cs="Times New Roman"/>
          <w:sz w:val="28"/>
          <w:szCs w:val="28"/>
          <w:lang w:val="ru-RU"/>
        </w:rPr>
        <w:t>является</w:t>
      </w:r>
      <w:r w:rsidRPr="00F84980">
        <w:rPr>
          <w:rFonts w:ascii="Times New Roman" w:hAnsi="Times New Roman" w:cs="Times New Roman"/>
          <w:sz w:val="28"/>
          <w:szCs w:val="28"/>
          <w:lang w:val="ru-RU"/>
        </w:rPr>
        <w:t xml:space="preserve"> не </w:t>
      </w:r>
      <w:r w:rsidR="00C2794A">
        <w:rPr>
          <w:rFonts w:ascii="Times New Roman" w:hAnsi="Times New Roman" w:cs="Times New Roman"/>
          <w:sz w:val="28"/>
          <w:szCs w:val="28"/>
          <w:lang w:val="ru-RU"/>
        </w:rPr>
        <w:t>с</w:t>
      </w:r>
      <w:r w:rsidRPr="00F84980">
        <w:rPr>
          <w:rFonts w:ascii="Times New Roman" w:hAnsi="Times New Roman" w:cs="Times New Roman"/>
          <w:sz w:val="28"/>
          <w:szCs w:val="28"/>
          <w:lang w:val="ru-RU"/>
        </w:rPr>
        <w:t xml:space="preserve">только </w:t>
      </w:r>
      <w:r w:rsidR="00C2794A">
        <w:rPr>
          <w:rFonts w:ascii="Times New Roman" w:hAnsi="Times New Roman" w:cs="Times New Roman"/>
          <w:sz w:val="28"/>
          <w:szCs w:val="28"/>
          <w:lang w:val="ru-RU"/>
        </w:rPr>
        <w:t>наращивание</w:t>
      </w:r>
      <w:r w:rsidRPr="00F84980">
        <w:rPr>
          <w:rFonts w:ascii="Times New Roman" w:hAnsi="Times New Roman" w:cs="Times New Roman"/>
          <w:sz w:val="28"/>
          <w:szCs w:val="28"/>
          <w:lang w:val="ru-RU"/>
        </w:rPr>
        <w:t xml:space="preserve"> потенциала связей, </w:t>
      </w:r>
      <w:r w:rsidR="00C2794A">
        <w:rPr>
          <w:rFonts w:ascii="Times New Roman" w:hAnsi="Times New Roman" w:cs="Times New Roman"/>
          <w:sz w:val="28"/>
          <w:szCs w:val="28"/>
          <w:lang w:val="ru-RU"/>
        </w:rPr>
        <w:t>сколько</w:t>
      </w:r>
      <w:r w:rsidRPr="00F84980">
        <w:rPr>
          <w:rFonts w:ascii="Times New Roman" w:hAnsi="Times New Roman" w:cs="Times New Roman"/>
          <w:sz w:val="28"/>
          <w:szCs w:val="28"/>
          <w:lang w:val="ru-RU"/>
        </w:rPr>
        <w:t xml:space="preserve"> и их </w:t>
      </w:r>
      <w:r w:rsidR="00C2794A">
        <w:rPr>
          <w:rFonts w:ascii="Times New Roman" w:hAnsi="Times New Roman" w:cs="Times New Roman"/>
          <w:sz w:val="28"/>
          <w:szCs w:val="28"/>
          <w:lang w:val="ru-RU"/>
        </w:rPr>
        <w:t xml:space="preserve">дальнейшее </w:t>
      </w:r>
      <w:r w:rsidRPr="00F84980">
        <w:rPr>
          <w:rFonts w:ascii="Times New Roman" w:hAnsi="Times New Roman" w:cs="Times New Roman"/>
          <w:sz w:val="28"/>
          <w:szCs w:val="28"/>
          <w:lang w:val="ru-RU"/>
        </w:rPr>
        <w:t>развитие</w:t>
      </w:r>
      <w:r w:rsidR="00C2794A">
        <w:rPr>
          <w:rFonts w:ascii="Times New Roman" w:hAnsi="Times New Roman" w:cs="Times New Roman"/>
          <w:sz w:val="28"/>
          <w:szCs w:val="28"/>
          <w:lang w:val="ru-RU"/>
        </w:rPr>
        <w:t xml:space="preserve"> за счет</w:t>
      </w:r>
      <w:r w:rsidRPr="00F84980">
        <w:rPr>
          <w:rFonts w:ascii="Times New Roman" w:hAnsi="Times New Roman" w:cs="Times New Roman"/>
          <w:sz w:val="28"/>
          <w:szCs w:val="28"/>
          <w:lang w:val="ru-RU"/>
        </w:rPr>
        <w:t xml:space="preserve"> углублени</w:t>
      </w:r>
      <w:r w:rsidR="00C2794A">
        <w:rPr>
          <w:rFonts w:ascii="Times New Roman" w:hAnsi="Times New Roman" w:cs="Times New Roman"/>
          <w:sz w:val="28"/>
          <w:szCs w:val="28"/>
          <w:lang w:val="ru-RU"/>
        </w:rPr>
        <w:t>я</w:t>
      </w:r>
      <w:r w:rsidRPr="00F84980">
        <w:rPr>
          <w:rFonts w:ascii="Times New Roman" w:hAnsi="Times New Roman" w:cs="Times New Roman"/>
          <w:sz w:val="28"/>
          <w:szCs w:val="28"/>
          <w:lang w:val="ru-RU"/>
        </w:rPr>
        <w:t xml:space="preserve"> интегрированности технологически связанных производств, переориентаци</w:t>
      </w:r>
      <w:r w:rsidR="00C2794A">
        <w:rPr>
          <w:rFonts w:ascii="Times New Roman" w:hAnsi="Times New Roman" w:cs="Times New Roman"/>
          <w:sz w:val="28"/>
          <w:szCs w:val="28"/>
          <w:lang w:val="ru-RU"/>
        </w:rPr>
        <w:t>и</w:t>
      </w:r>
      <w:r w:rsidRPr="00F84980">
        <w:rPr>
          <w:rFonts w:ascii="Times New Roman" w:hAnsi="Times New Roman" w:cs="Times New Roman"/>
          <w:sz w:val="28"/>
          <w:szCs w:val="28"/>
          <w:lang w:val="ru-RU"/>
        </w:rPr>
        <w:t xml:space="preserve"> экономических интересов</w:t>
      </w:r>
      <w:r w:rsidR="00C2794A">
        <w:rPr>
          <w:rFonts w:ascii="Times New Roman" w:hAnsi="Times New Roman" w:cs="Times New Roman"/>
          <w:sz w:val="28"/>
          <w:szCs w:val="28"/>
          <w:lang w:val="ru-RU"/>
        </w:rPr>
        <w:t>, а также</w:t>
      </w:r>
      <w:r w:rsidRPr="00F84980">
        <w:rPr>
          <w:rFonts w:ascii="Times New Roman" w:hAnsi="Times New Roman" w:cs="Times New Roman"/>
          <w:sz w:val="28"/>
          <w:szCs w:val="28"/>
          <w:lang w:val="ru-RU"/>
        </w:rPr>
        <w:t xml:space="preserve"> мотивов поведения </w:t>
      </w:r>
      <w:r w:rsidR="00C2794A">
        <w:rPr>
          <w:rFonts w:ascii="Times New Roman" w:hAnsi="Times New Roman" w:cs="Times New Roman"/>
          <w:sz w:val="28"/>
          <w:szCs w:val="28"/>
          <w:lang w:val="ru-RU"/>
        </w:rPr>
        <w:t>предприятий отрасли</w:t>
      </w:r>
      <w:r w:rsidRPr="00F84980">
        <w:rPr>
          <w:rFonts w:ascii="Times New Roman" w:hAnsi="Times New Roman" w:cs="Times New Roman"/>
          <w:sz w:val="28"/>
          <w:szCs w:val="28"/>
          <w:lang w:val="ru-RU"/>
        </w:rPr>
        <w:t>. Все это в комплексе нуждается в учете приоритетности институционального обеспечения развития устойчивости отечественных компаний легкой промышленности.</w:t>
      </w:r>
    </w:p>
    <w:p w14:paraId="738F8ECB" w14:textId="77777777" w:rsidR="00F24D3C" w:rsidRPr="00F84980" w:rsidRDefault="00F24D3C" w:rsidP="00B22AF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Процесс </w:t>
      </w:r>
      <w:r w:rsidR="004474B2" w:rsidRPr="00F84980">
        <w:rPr>
          <w:rFonts w:ascii="Times New Roman" w:hAnsi="Times New Roman" w:cs="Times New Roman"/>
          <w:sz w:val="28"/>
          <w:szCs w:val="28"/>
          <w:lang w:val="ru-RU"/>
        </w:rPr>
        <w:t>устойчивого</w:t>
      </w:r>
      <w:r w:rsidRPr="00F84980">
        <w:rPr>
          <w:rFonts w:ascii="Times New Roman" w:hAnsi="Times New Roman" w:cs="Times New Roman"/>
          <w:sz w:val="28"/>
          <w:szCs w:val="28"/>
          <w:lang w:val="ru-RU"/>
        </w:rPr>
        <w:t xml:space="preserve"> развития предприятий легкой промышленности </w:t>
      </w:r>
      <w:r w:rsidR="007A0E12">
        <w:rPr>
          <w:rFonts w:ascii="Times New Roman" w:hAnsi="Times New Roman" w:cs="Times New Roman"/>
          <w:sz w:val="28"/>
          <w:szCs w:val="28"/>
          <w:lang w:val="ru-RU"/>
        </w:rPr>
        <w:t xml:space="preserve">основывается на </w:t>
      </w:r>
      <w:r w:rsidRPr="00F84980">
        <w:rPr>
          <w:rFonts w:ascii="Times New Roman" w:hAnsi="Times New Roman" w:cs="Times New Roman"/>
          <w:sz w:val="28"/>
          <w:szCs w:val="28"/>
          <w:lang w:val="ru-RU"/>
        </w:rPr>
        <w:t>институционально</w:t>
      </w:r>
      <w:r w:rsidR="007A0E12">
        <w:rPr>
          <w:rFonts w:ascii="Times New Roman" w:hAnsi="Times New Roman" w:cs="Times New Roman"/>
          <w:sz w:val="28"/>
          <w:szCs w:val="28"/>
          <w:lang w:val="ru-RU"/>
        </w:rPr>
        <w:t>м</w:t>
      </w:r>
      <w:r w:rsidRPr="00F84980">
        <w:rPr>
          <w:rFonts w:ascii="Times New Roman" w:hAnsi="Times New Roman" w:cs="Times New Roman"/>
          <w:sz w:val="28"/>
          <w:szCs w:val="28"/>
          <w:lang w:val="ru-RU"/>
        </w:rPr>
        <w:t xml:space="preserve"> экономическо</w:t>
      </w:r>
      <w:r w:rsidR="007A0E12">
        <w:rPr>
          <w:rFonts w:ascii="Times New Roman" w:hAnsi="Times New Roman" w:cs="Times New Roman"/>
          <w:sz w:val="28"/>
          <w:szCs w:val="28"/>
          <w:lang w:val="ru-RU"/>
        </w:rPr>
        <w:t>м</w:t>
      </w:r>
      <w:r w:rsidRPr="00F84980">
        <w:rPr>
          <w:rFonts w:ascii="Times New Roman" w:hAnsi="Times New Roman" w:cs="Times New Roman"/>
          <w:sz w:val="28"/>
          <w:szCs w:val="28"/>
          <w:lang w:val="ru-RU"/>
        </w:rPr>
        <w:t xml:space="preserve"> преобразовани</w:t>
      </w:r>
      <w:r w:rsidR="007A0E12">
        <w:rPr>
          <w:rFonts w:ascii="Times New Roman" w:hAnsi="Times New Roman" w:cs="Times New Roman"/>
          <w:sz w:val="28"/>
          <w:szCs w:val="28"/>
          <w:lang w:val="ru-RU"/>
        </w:rPr>
        <w:t>и существующей системы взаимосвязей</w:t>
      </w:r>
      <w:r w:rsidRPr="00F84980">
        <w:rPr>
          <w:rFonts w:ascii="Times New Roman" w:hAnsi="Times New Roman" w:cs="Times New Roman"/>
          <w:sz w:val="28"/>
          <w:szCs w:val="28"/>
          <w:lang w:val="ru-RU"/>
        </w:rPr>
        <w:t xml:space="preserve">. </w:t>
      </w:r>
      <w:r w:rsidR="007A0E12">
        <w:rPr>
          <w:rFonts w:ascii="Times New Roman" w:hAnsi="Times New Roman" w:cs="Times New Roman"/>
          <w:sz w:val="28"/>
          <w:szCs w:val="28"/>
          <w:lang w:val="ru-RU"/>
        </w:rPr>
        <w:t>Исходя из</w:t>
      </w:r>
      <w:r w:rsidRPr="00F84980">
        <w:rPr>
          <w:rFonts w:ascii="Times New Roman" w:hAnsi="Times New Roman" w:cs="Times New Roman"/>
          <w:sz w:val="28"/>
          <w:szCs w:val="28"/>
          <w:lang w:val="ru-RU"/>
        </w:rPr>
        <w:t xml:space="preserve"> поставленных целей, предприятия </w:t>
      </w:r>
      <w:r w:rsidR="007A0E12">
        <w:rPr>
          <w:rFonts w:ascii="Times New Roman" w:hAnsi="Times New Roman" w:cs="Times New Roman"/>
          <w:sz w:val="28"/>
          <w:szCs w:val="28"/>
          <w:lang w:val="ru-RU"/>
        </w:rPr>
        <w:t>легкой промышленности</w:t>
      </w:r>
      <w:r w:rsidRPr="00F84980">
        <w:rPr>
          <w:rFonts w:ascii="Times New Roman" w:hAnsi="Times New Roman" w:cs="Times New Roman"/>
          <w:sz w:val="28"/>
          <w:szCs w:val="28"/>
          <w:lang w:val="ru-RU"/>
        </w:rPr>
        <w:t xml:space="preserve"> объединя</w:t>
      </w:r>
      <w:r w:rsidR="007A0E12">
        <w:rPr>
          <w:rFonts w:ascii="Times New Roman" w:hAnsi="Times New Roman" w:cs="Times New Roman"/>
          <w:sz w:val="28"/>
          <w:szCs w:val="28"/>
          <w:lang w:val="ru-RU"/>
        </w:rPr>
        <w:t>ют</w:t>
      </w:r>
      <w:r w:rsidRPr="00F84980">
        <w:rPr>
          <w:rFonts w:ascii="Times New Roman" w:hAnsi="Times New Roman" w:cs="Times New Roman"/>
          <w:sz w:val="28"/>
          <w:szCs w:val="28"/>
          <w:lang w:val="ru-RU"/>
        </w:rPr>
        <w:t xml:space="preserve">ся в интегрированные хозяйственные кластеры на </w:t>
      </w:r>
      <w:r w:rsidR="007A0E12">
        <w:rPr>
          <w:rFonts w:ascii="Times New Roman" w:hAnsi="Times New Roman" w:cs="Times New Roman"/>
          <w:sz w:val="28"/>
          <w:szCs w:val="28"/>
          <w:lang w:val="ru-RU"/>
        </w:rPr>
        <w:t>основе</w:t>
      </w:r>
      <w:r w:rsidRPr="00F84980">
        <w:rPr>
          <w:rFonts w:ascii="Times New Roman" w:hAnsi="Times New Roman" w:cs="Times New Roman"/>
          <w:sz w:val="28"/>
          <w:szCs w:val="28"/>
          <w:lang w:val="ru-RU"/>
        </w:rPr>
        <w:t xml:space="preserve"> концентрации производства или капитала. Преимуществ</w:t>
      </w:r>
      <w:r w:rsidR="007A0E12">
        <w:rPr>
          <w:rFonts w:ascii="Times New Roman" w:hAnsi="Times New Roman" w:cs="Times New Roman"/>
          <w:sz w:val="28"/>
          <w:szCs w:val="28"/>
          <w:lang w:val="ru-RU"/>
        </w:rPr>
        <w:t>ом</w:t>
      </w:r>
      <w:r w:rsidRPr="00F84980">
        <w:rPr>
          <w:rFonts w:ascii="Times New Roman" w:hAnsi="Times New Roman" w:cs="Times New Roman"/>
          <w:sz w:val="28"/>
          <w:szCs w:val="28"/>
          <w:lang w:val="ru-RU"/>
        </w:rPr>
        <w:t xml:space="preserve"> </w:t>
      </w:r>
      <w:r w:rsidR="007A0E12">
        <w:rPr>
          <w:rFonts w:ascii="Times New Roman" w:hAnsi="Times New Roman" w:cs="Times New Roman"/>
          <w:sz w:val="28"/>
          <w:szCs w:val="28"/>
          <w:lang w:val="ru-RU"/>
        </w:rPr>
        <w:t>подобного рода</w:t>
      </w:r>
      <w:r w:rsidRPr="00F84980">
        <w:rPr>
          <w:rFonts w:ascii="Times New Roman" w:hAnsi="Times New Roman" w:cs="Times New Roman"/>
          <w:sz w:val="28"/>
          <w:szCs w:val="28"/>
          <w:lang w:val="ru-RU"/>
        </w:rPr>
        <w:t xml:space="preserve"> преобразований </w:t>
      </w:r>
      <w:r w:rsidR="007A0E12">
        <w:rPr>
          <w:rFonts w:ascii="Times New Roman" w:hAnsi="Times New Roman" w:cs="Times New Roman"/>
          <w:sz w:val="28"/>
          <w:szCs w:val="28"/>
          <w:lang w:val="ru-RU"/>
        </w:rPr>
        <w:t>является</w:t>
      </w:r>
      <w:r w:rsidRPr="00F84980">
        <w:rPr>
          <w:rFonts w:ascii="Times New Roman" w:hAnsi="Times New Roman" w:cs="Times New Roman"/>
          <w:sz w:val="28"/>
          <w:szCs w:val="28"/>
          <w:lang w:val="ru-RU"/>
        </w:rPr>
        <w:t xml:space="preserve"> интеграци</w:t>
      </w:r>
      <w:r w:rsidR="007A0E12">
        <w:rPr>
          <w:rFonts w:ascii="Times New Roman" w:hAnsi="Times New Roman" w:cs="Times New Roman"/>
          <w:sz w:val="28"/>
          <w:szCs w:val="28"/>
          <w:lang w:val="ru-RU"/>
        </w:rPr>
        <w:t>я</w:t>
      </w:r>
      <w:r w:rsidRPr="00F84980">
        <w:rPr>
          <w:rFonts w:ascii="Times New Roman" w:hAnsi="Times New Roman" w:cs="Times New Roman"/>
          <w:sz w:val="28"/>
          <w:szCs w:val="28"/>
          <w:lang w:val="ru-RU"/>
        </w:rPr>
        <w:t>, предусматрива</w:t>
      </w:r>
      <w:r w:rsidR="007A0E12">
        <w:rPr>
          <w:rFonts w:ascii="Times New Roman" w:hAnsi="Times New Roman" w:cs="Times New Roman"/>
          <w:sz w:val="28"/>
          <w:szCs w:val="28"/>
          <w:lang w:val="ru-RU"/>
        </w:rPr>
        <w:t>ющая</w:t>
      </w:r>
      <w:r w:rsidRPr="00F84980">
        <w:rPr>
          <w:rFonts w:ascii="Times New Roman" w:hAnsi="Times New Roman" w:cs="Times New Roman"/>
          <w:sz w:val="28"/>
          <w:szCs w:val="28"/>
          <w:lang w:val="ru-RU"/>
        </w:rPr>
        <w:t xml:space="preserve"> </w:t>
      </w:r>
      <w:r w:rsidR="007A0E12">
        <w:rPr>
          <w:rFonts w:ascii="Times New Roman" w:hAnsi="Times New Roman" w:cs="Times New Roman"/>
          <w:sz w:val="28"/>
          <w:szCs w:val="28"/>
          <w:lang w:val="ru-RU"/>
        </w:rPr>
        <w:t>соединение</w:t>
      </w:r>
      <w:r w:rsidRPr="00F84980">
        <w:rPr>
          <w:rFonts w:ascii="Times New Roman" w:hAnsi="Times New Roman" w:cs="Times New Roman"/>
          <w:sz w:val="28"/>
          <w:szCs w:val="28"/>
          <w:lang w:val="ru-RU"/>
        </w:rPr>
        <w:t xml:space="preserve"> предприятий различных форм</w:t>
      </w:r>
      <w:r w:rsidR="007A0E12">
        <w:rPr>
          <w:rFonts w:ascii="Times New Roman" w:hAnsi="Times New Roman" w:cs="Times New Roman"/>
          <w:sz w:val="28"/>
          <w:szCs w:val="28"/>
          <w:lang w:val="ru-RU"/>
        </w:rPr>
        <w:t xml:space="preserve"> собственности с целью</w:t>
      </w:r>
      <w:r w:rsidRPr="00F84980">
        <w:rPr>
          <w:rFonts w:ascii="Times New Roman" w:hAnsi="Times New Roman" w:cs="Times New Roman"/>
          <w:sz w:val="28"/>
          <w:szCs w:val="28"/>
          <w:lang w:val="ru-RU"/>
        </w:rPr>
        <w:t xml:space="preserve"> </w:t>
      </w:r>
      <w:r w:rsidR="007A0E12">
        <w:rPr>
          <w:rFonts w:ascii="Times New Roman" w:hAnsi="Times New Roman" w:cs="Times New Roman"/>
          <w:sz w:val="28"/>
          <w:szCs w:val="28"/>
          <w:lang w:val="ru-RU"/>
        </w:rPr>
        <w:t>решения</w:t>
      </w:r>
      <w:r w:rsidRPr="00F84980">
        <w:rPr>
          <w:rFonts w:ascii="Times New Roman" w:hAnsi="Times New Roman" w:cs="Times New Roman"/>
          <w:sz w:val="28"/>
          <w:szCs w:val="28"/>
          <w:lang w:val="ru-RU"/>
        </w:rPr>
        <w:t xml:space="preserve"> общих </w:t>
      </w:r>
      <w:r w:rsidR="007A0E12">
        <w:rPr>
          <w:rFonts w:ascii="Times New Roman" w:hAnsi="Times New Roman" w:cs="Times New Roman"/>
          <w:sz w:val="28"/>
          <w:szCs w:val="28"/>
          <w:lang w:val="ru-RU"/>
        </w:rPr>
        <w:t>задач</w:t>
      </w:r>
      <w:r w:rsidRPr="00F84980">
        <w:rPr>
          <w:rFonts w:ascii="Times New Roman" w:hAnsi="Times New Roman" w:cs="Times New Roman"/>
          <w:sz w:val="28"/>
          <w:szCs w:val="28"/>
          <w:lang w:val="ru-RU"/>
        </w:rPr>
        <w:t>.</w:t>
      </w:r>
    </w:p>
    <w:p w14:paraId="6565F283" w14:textId="77777777" w:rsidR="00B22AF0" w:rsidRPr="00B22AF0" w:rsidRDefault="007A0E12" w:rsidP="00B22AF0">
      <w:pPr>
        <w:spacing w:after="0" w:line="240" w:lineRule="auto"/>
        <w:ind w:firstLine="709"/>
        <w:jc w:val="both"/>
        <w:rPr>
          <w:rFonts w:ascii="Times New Roman" w:hAnsi="Times New Roman" w:cs="Times New Roman"/>
          <w:sz w:val="28"/>
          <w:szCs w:val="28"/>
          <w:lang w:val="ru-RU"/>
        </w:rPr>
      </w:pPr>
      <w:r w:rsidRPr="007A0E12">
        <w:rPr>
          <w:rFonts w:ascii="Times New Roman" w:hAnsi="Times New Roman" w:cs="Times New Roman"/>
          <w:sz w:val="28"/>
          <w:szCs w:val="28"/>
          <w:lang w:val="ru-RU"/>
        </w:rPr>
        <w:t>Мировой опыт обеспечения устойчивого развития легкой промышленности показывает</w:t>
      </w:r>
      <w:r>
        <w:rPr>
          <w:rFonts w:ascii="Times New Roman" w:hAnsi="Times New Roman" w:cs="Times New Roman"/>
          <w:sz w:val="28"/>
          <w:szCs w:val="28"/>
          <w:lang w:val="ru-RU"/>
        </w:rPr>
        <w:t xml:space="preserve"> </w:t>
      </w:r>
      <w:r w:rsidRPr="007A0E12">
        <w:rPr>
          <w:rFonts w:ascii="Times New Roman" w:hAnsi="Times New Roman" w:cs="Times New Roman"/>
          <w:sz w:val="28"/>
          <w:szCs w:val="28"/>
          <w:lang w:val="ru-RU"/>
        </w:rPr>
        <w:t>основные</w:t>
      </w:r>
      <w:r>
        <w:rPr>
          <w:rFonts w:ascii="Times New Roman" w:hAnsi="Times New Roman" w:cs="Times New Roman"/>
          <w:sz w:val="28"/>
          <w:szCs w:val="28"/>
          <w:lang w:val="ru-RU"/>
        </w:rPr>
        <w:t xml:space="preserve"> </w:t>
      </w:r>
      <w:r w:rsidRPr="007A0E12">
        <w:rPr>
          <w:rFonts w:ascii="Times New Roman" w:hAnsi="Times New Roman" w:cs="Times New Roman"/>
          <w:sz w:val="28"/>
          <w:szCs w:val="28"/>
          <w:lang w:val="ru-RU"/>
        </w:rPr>
        <w:t>особенности.</w:t>
      </w:r>
      <w:r>
        <w:rPr>
          <w:rFonts w:ascii="Times New Roman" w:hAnsi="Times New Roman" w:cs="Times New Roman"/>
          <w:sz w:val="28"/>
          <w:szCs w:val="28"/>
          <w:lang w:val="ru-RU"/>
        </w:rPr>
        <w:t xml:space="preserve"> </w:t>
      </w:r>
      <w:r w:rsidRPr="007A0E12">
        <w:rPr>
          <w:rFonts w:ascii="Times New Roman" w:hAnsi="Times New Roman" w:cs="Times New Roman"/>
          <w:sz w:val="28"/>
          <w:szCs w:val="28"/>
          <w:lang w:val="ru-RU"/>
        </w:rPr>
        <w:t>Возможными</w:t>
      </w:r>
      <w:r>
        <w:rPr>
          <w:rFonts w:ascii="Times New Roman" w:hAnsi="Times New Roman" w:cs="Times New Roman"/>
          <w:sz w:val="28"/>
          <w:szCs w:val="28"/>
          <w:lang w:val="ru-RU"/>
        </w:rPr>
        <w:t xml:space="preserve"> </w:t>
      </w:r>
      <w:r w:rsidRPr="007A0E12">
        <w:rPr>
          <w:rFonts w:ascii="Times New Roman" w:hAnsi="Times New Roman" w:cs="Times New Roman"/>
          <w:sz w:val="28"/>
          <w:szCs w:val="28"/>
          <w:lang w:val="ru-RU"/>
        </w:rPr>
        <w:t>путями</w:t>
      </w:r>
      <w:r>
        <w:rPr>
          <w:rFonts w:ascii="Times New Roman" w:hAnsi="Times New Roman" w:cs="Times New Roman"/>
          <w:sz w:val="28"/>
          <w:szCs w:val="28"/>
          <w:lang w:val="ru-RU"/>
        </w:rPr>
        <w:t xml:space="preserve"> </w:t>
      </w:r>
      <w:r w:rsidRPr="007A0E12">
        <w:rPr>
          <w:rFonts w:ascii="Times New Roman" w:hAnsi="Times New Roman" w:cs="Times New Roman"/>
          <w:sz w:val="28"/>
          <w:szCs w:val="28"/>
          <w:lang w:val="ru-RU"/>
        </w:rPr>
        <w:t>применения этого опыта в РК являются</w:t>
      </w:r>
      <w:r>
        <w:rPr>
          <w:rFonts w:ascii="Times New Roman" w:hAnsi="Times New Roman" w:cs="Times New Roman"/>
          <w:sz w:val="28"/>
          <w:szCs w:val="28"/>
          <w:lang w:val="ru-RU"/>
        </w:rPr>
        <w:t xml:space="preserve"> </w:t>
      </w:r>
      <w:r w:rsidRPr="007A0E12">
        <w:rPr>
          <w:rFonts w:ascii="Times New Roman" w:hAnsi="Times New Roman" w:cs="Times New Roman"/>
          <w:sz w:val="28"/>
          <w:szCs w:val="28"/>
          <w:lang w:val="ru-RU"/>
        </w:rPr>
        <w:t>особенности</w:t>
      </w:r>
      <w:r>
        <w:rPr>
          <w:rFonts w:ascii="Times New Roman" w:hAnsi="Times New Roman" w:cs="Times New Roman"/>
          <w:sz w:val="28"/>
          <w:szCs w:val="28"/>
          <w:lang w:val="ru-RU"/>
        </w:rPr>
        <w:t xml:space="preserve"> </w:t>
      </w:r>
      <w:r w:rsidRPr="007A0E12">
        <w:rPr>
          <w:rFonts w:ascii="Times New Roman" w:hAnsi="Times New Roman" w:cs="Times New Roman"/>
          <w:sz w:val="28"/>
          <w:szCs w:val="28"/>
          <w:lang w:val="ru-RU"/>
        </w:rPr>
        <w:t>развития легкой промышленности в</w:t>
      </w:r>
      <w:r>
        <w:rPr>
          <w:rFonts w:ascii="Times New Roman" w:hAnsi="Times New Roman" w:cs="Times New Roman"/>
          <w:sz w:val="28"/>
          <w:szCs w:val="28"/>
          <w:lang w:val="ru-RU"/>
        </w:rPr>
        <w:t xml:space="preserve"> </w:t>
      </w:r>
      <w:r w:rsidRPr="007A0E12">
        <w:rPr>
          <w:rFonts w:ascii="Times New Roman" w:hAnsi="Times New Roman" w:cs="Times New Roman"/>
          <w:sz w:val="28"/>
          <w:szCs w:val="28"/>
          <w:lang w:val="ru-RU"/>
        </w:rPr>
        <w:t>разных</w:t>
      </w:r>
      <w:r>
        <w:rPr>
          <w:rFonts w:ascii="Times New Roman" w:hAnsi="Times New Roman" w:cs="Times New Roman"/>
          <w:sz w:val="28"/>
          <w:szCs w:val="28"/>
          <w:lang w:val="ru-RU"/>
        </w:rPr>
        <w:t xml:space="preserve"> </w:t>
      </w:r>
      <w:r w:rsidRPr="007A0E12">
        <w:rPr>
          <w:rFonts w:ascii="Times New Roman" w:hAnsi="Times New Roman" w:cs="Times New Roman"/>
          <w:sz w:val="28"/>
          <w:szCs w:val="28"/>
          <w:lang w:val="ru-RU"/>
        </w:rPr>
        <w:t>странах. Например, в Германии</w:t>
      </w:r>
      <w:r>
        <w:rPr>
          <w:rFonts w:ascii="Times New Roman" w:hAnsi="Times New Roman" w:cs="Times New Roman"/>
          <w:sz w:val="28"/>
          <w:szCs w:val="28"/>
          <w:lang w:val="ru-RU"/>
        </w:rPr>
        <w:t xml:space="preserve"> </w:t>
      </w:r>
      <w:r w:rsidRPr="007A0E12">
        <w:rPr>
          <w:rFonts w:ascii="Times New Roman" w:hAnsi="Times New Roman" w:cs="Times New Roman"/>
          <w:sz w:val="28"/>
          <w:szCs w:val="28"/>
          <w:lang w:val="ru-RU"/>
        </w:rPr>
        <w:t>текстильная</w:t>
      </w:r>
      <w:r>
        <w:rPr>
          <w:rFonts w:ascii="Times New Roman" w:hAnsi="Times New Roman" w:cs="Times New Roman"/>
          <w:sz w:val="28"/>
          <w:szCs w:val="28"/>
          <w:lang w:val="ru-RU"/>
        </w:rPr>
        <w:t xml:space="preserve"> </w:t>
      </w:r>
      <w:r w:rsidRPr="007A0E12">
        <w:rPr>
          <w:rFonts w:ascii="Times New Roman" w:hAnsi="Times New Roman" w:cs="Times New Roman"/>
          <w:sz w:val="28"/>
          <w:szCs w:val="28"/>
          <w:lang w:val="ru-RU"/>
        </w:rPr>
        <w:t>промышленность</w:t>
      </w:r>
      <w:r>
        <w:rPr>
          <w:rFonts w:ascii="Times New Roman" w:hAnsi="Times New Roman" w:cs="Times New Roman"/>
          <w:sz w:val="28"/>
          <w:szCs w:val="28"/>
          <w:lang w:val="ru-RU"/>
        </w:rPr>
        <w:t xml:space="preserve"> </w:t>
      </w:r>
      <w:r w:rsidRPr="007A0E12">
        <w:rPr>
          <w:rFonts w:ascii="Times New Roman" w:hAnsi="Times New Roman" w:cs="Times New Roman"/>
          <w:sz w:val="28"/>
          <w:szCs w:val="28"/>
          <w:lang w:val="ru-RU"/>
        </w:rPr>
        <w:t>тесно</w:t>
      </w:r>
      <w:r>
        <w:rPr>
          <w:rFonts w:ascii="Times New Roman" w:hAnsi="Times New Roman" w:cs="Times New Roman"/>
          <w:sz w:val="28"/>
          <w:szCs w:val="28"/>
          <w:lang w:val="ru-RU"/>
        </w:rPr>
        <w:t xml:space="preserve"> </w:t>
      </w:r>
      <w:r w:rsidRPr="007A0E12">
        <w:rPr>
          <w:rFonts w:ascii="Times New Roman" w:hAnsi="Times New Roman" w:cs="Times New Roman"/>
          <w:sz w:val="28"/>
          <w:szCs w:val="28"/>
          <w:lang w:val="ru-RU"/>
        </w:rPr>
        <w:t>сотрудничает</w:t>
      </w:r>
      <w:r>
        <w:rPr>
          <w:rFonts w:ascii="Times New Roman" w:hAnsi="Times New Roman" w:cs="Times New Roman"/>
          <w:sz w:val="28"/>
          <w:szCs w:val="28"/>
          <w:lang w:val="ru-RU"/>
        </w:rPr>
        <w:t xml:space="preserve"> </w:t>
      </w:r>
      <w:r w:rsidRPr="007A0E12">
        <w:rPr>
          <w:rFonts w:ascii="Times New Roman" w:hAnsi="Times New Roman" w:cs="Times New Roman"/>
          <w:sz w:val="28"/>
          <w:szCs w:val="28"/>
          <w:lang w:val="ru-RU"/>
        </w:rPr>
        <w:t xml:space="preserve">с национальными банками. </w:t>
      </w:r>
      <w:r w:rsidR="00417054">
        <w:rPr>
          <w:rFonts w:ascii="Times New Roman" w:hAnsi="Times New Roman" w:cs="Times New Roman"/>
          <w:sz w:val="28"/>
          <w:szCs w:val="28"/>
          <w:lang w:val="ru-RU"/>
        </w:rPr>
        <w:t>Б</w:t>
      </w:r>
      <w:r w:rsidR="00B22AF0" w:rsidRPr="00B22AF0">
        <w:rPr>
          <w:rFonts w:ascii="Times New Roman" w:hAnsi="Times New Roman" w:cs="Times New Roman"/>
          <w:sz w:val="28"/>
          <w:szCs w:val="28"/>
          <w:lang w:val="ru-RU"/>
        </w:rPr>
        <w:t>лагодаря интеграции с европейскими финансовыми и промышленными группами технология текстильного производства достигнет мирового уровня.</w:t>
      </w:r>
    </w:p>
    <w:p w14:paraId="131573AB" w14:textId="77777777" w:rsidR="00B22AF0" w:rsidRPr="00B22AF0" w:rsidRDefault="00B22AF0" w:rsidP="00B22AF0">
      <w:pPr>
        <w:spacing w:after="0" w:line="240" w:lineRule="auto"/>
        <w:ind w:firstLine="709"/>
        <w:jc w:val="both"/>
        <w:rPr>
          <w:rFonts w:ascii="Times New Roman" w:hAnsi="Times New Roman" w:cs="Times New Roman"/>
          <w:sz w:val="28"/>
          <w:szCs w:val="28"/>
          <w:lang w:val="ru-RU"/>
        </w:rPr>
      </w:pPr>
      <w:r w:rsidRPr="00B22AF0">
        <w:rPr>
          <w:rFonts w:ascii="Times New Roman" w:hAnsi="Times New Roman" w:cs="Times New Roman"/>
          <w:sz w:val="28"/>
          <w:szCs w:val="28"/>
          <w:lang w:val="ru-RU"/>
        </w:rPr>
        <w:t>В странах Юго-Восточной Азии институциональная поддержка устойчивого развития предприятий легкой промышленности была сформирована путем привлечения транснациональных компаний. Она формируется под влиянием следующих факторов: например, в Японии существуют горизонтальные (между крупными компаниями) и вертикальные (альянсы) сетевые структуры. Государственные банки и государственные торговые компании поддерживают центральную холдинговую компанию.</w:t>
      </w:r>
    </w:p>
    <w:p w14:paraId="39032610" w14:textId="77777777" w:rsidR="00B22AF0" w:rsidRPr="00B22AF0" w:rsidRDefault="00B22AF0" w:rsidP="00B22AF0">
      <w:pPr>
        <w:spacing w:after="0" w:line="240" w:lineRule="auto"/>
        <w:ind w:firstLine="709"/>
        <w:jc w:val="both"/>
        <w:rPr>
          <w:rFonts w:ascii="Times New Roman" w:hAnsi="Times New Roman" w:cs="Times New Roman"/>
          <w:sz w:val="28"/>
          <w:szCs w:val="28"/>
          <w:lang w:val="ru-RU"/>
        </w:rPr>
      </w:pPr>
      <w:r w:rsidRPr="00B22AF0">
        <w:rPr>
          <w:rFonts w:ascii="Times New Roman" w:hAnsi="Times New Roman" w:cs="Times New Roman"/>
          <w:sz w:val="28"/>
          <w:szCs w:val="28"/>
          <w:lang w:val="ru-RU"/>
        </w:rPr>
        <w:t>В Казахстане практика приобретения ресурсов американскими текстильными компаниями применяется не в полной мере из-за низкой концентрации фондовых рынков, вторичных рынков ценных бумаг и капитала.</w:t>
      </w:r>
    </w:p>
    <w:p w14:paraId="48D7FD78" w14:textId="11C6264B" w:rsidR="00111A9E" w:rsidRDefault="00333FBC" w:rsidP="009913D4">
      <w:pPr>
        <w:spacing w:after="0" w:line="240" w:lineRule="auto"/>
        <w:ind w:firstLine="709"/>
        <w:jc w:val="both"/>
        <w:rPr>
          <w:rFonts w:ascii="Times New Roman" w:hAnsi="Times New Roman" w:cs="Times New Roman"/>
          <w:sz w:val="28"/>
          <w:szCs w:val="28"/>
          <w:lang w:val="ru-RU"/>
        </w:rPr>
      </w:pPr>
      <w:r w:rsidRPr="00333FBC">
        <w:rPr>
          <w:rFonts w:ascii="Times New Roman" w:hAnsi="Times New Roman" w:cs="Times New Roman"/>
          <w:sz w:val="28"/>
          <w:szCs w:val="28"/>
          <w:lang w:val="ru-RU"/>
        </w:rPr>
        <w:t>На</w:t>
      </w:r>
      <w:r w:rsidR="00EA5154">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основе</w:t>
      </w:r>
      <w:r w:rsidR="00EA5154">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результатов</w:t>
      </w:r>
      <w:r w:rsidR="00EA5154">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изучения</w:t>
      </w:r>
      <w:r w:rsidR="00EA5154">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зарубежного опыта и анализа направлений развития отечественных предприятий легкой промышленности</w:t>
      </w:r>
      <w:r w:rsidR="00EA5154">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предлагается</w:t>
      </w:r>
      <w:r w:rsidR="00EA5154">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система институционального обеспечения устойчивого развития</w:t>
      </w:r>
      <w:r w:rsidR="00EA5154">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этой</w:t>
      </w:r>
      <w:r w:rsidR="00EA5154">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отрасли</w:t>
      </w:r>
      <w:r w:rsidR="00EA5154">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w:t>
      </w:r>
      <w:r w:rsidR="00713289">
        <w:rPr>
          <w:rFonts w:ascii="Times New Roman" w:hAnsi="Times New Roman" w:cs="Times New Roman"/>
          <w:sz w:val="28"/>
          <w:szCs w:val="28"/>
          <w:lang w:val="ru-RU"/>
        </w:rPr>
        <w:t>Р</w:t>
      </w:r>
      <w:r w:rsidRPr="00333FBC">
        <w:rPr>
          <w:rFonts w:ascii="Times New Roman" w:hAnsi="Times New Roman" w:cs="Times New Roman"/>
          <w:sz w:val="28"/>
          <w:szCs w:val="28"/>
          <w:lang w:val="ru-RU"/>
        </w:rPr>
        <w:t>ис</w:t>
      </w:r>
      <w:r w:rsidR="00687975">
        <w:rPr>
          <w:rFonts w:ascii="Times New Roman" w:hAnsi="Times New Roman" w:cs="Times New Roman"/>
          <w:sz w:val="28"/>
          <w:szCs w:val="28"/>
          <w:lang w:val="ru-RU"/>
        </w:rPr>
        <w:t xml:space="preserve">унок </w:t>
      </w:r>
      <w:r w:rsidR="00A24A10">
        <w:rPr>
          <w:rFonts w:ascii="Times New Roman" w:hAnsi="Times New Roman" w:cs="Times New Roman"/>
          <w:sz w:val="28"/>
          <w:szCs w:val="28"/>
          <w:lang w:val="ru-RU"/>
        </w:rPr>
        <w:t>2</w:t>
      </w:r>
      <w:r w:rsidR="00BD40CA">
        <w:rPr>
          <w:rFonts w:ascii="Times New Roman" w:hAnsi="Times New Roman" w:cs="Times New Roman"/>
          <w:sz w:val="28"/>
          <w:szCs w:val="28"/>
          <w:lang w:val="ru-RU"/>
        </w:rPr>
        <w:t>6</w:t>
      </w:r>
      <w:r w:rsidRPr="00333FBC">
        <w:rPr>
          <w:rFonts w:ascii="Times New Roman" w:hAnsi="Times New Roman" w:cs="Times New Roman"/>
          <w:sz w:val="28"/>
          <w:szCs w:val="28"/>
          <w:lang w:val="ru-RU"/>
        </w:rPr>
        <w:t>).</w:t>
      </w:r>
      <w:r w:rsidR="00687975">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 xml:space="preserve">Налоговая система, на наш взгляд, занимает особое место в области привлечения иностранных инвестиций в политике модернизации казахстанской экономики. </w:t>
      </w:r>
      <w:r w:rsidR="00B22AF0">
        <w:rPr>
          <w:rFonts w:ascii="Times New Roman" w:hAnsi="Times New Roman" w:cs="Times New Roman"/>
          <w:sz w:val="28"/>
          <w:szCs w:val="28"/>
          <w:lang w:val="ru-RU"/>
        </w:rPr>
        <w:t>С</w:t>
      </w:r>
      <w:r w:rsidRPr="00333FBC">
        <w:rPr>
          <w:rFonts w:ascii="Times New Roman" w:hAnsi="Times New Roman" w:cs="Times New Roman"/>
          <w:sz w:val="28"/>
          <w:szCs w:val="28"/>
          <w:lang w:val="ru-RU"/>
        </w:rPr>
        <w:t xml:space="preserve">читаем, что следует широко использовать налоговые льготы на определенный период времени. Многие льготы должны быть направлены на внедрение более высоких технологий и увеличение экспорта. В то же время предприятия легкой промышленности должны пользоваться таможенными льготами. </w:t>
      </w:r>
      <w:r w:rsidR="00B22AF0" w:rsidRPr="00B22AF0">
        <w:rPr>
          <w:rFonts w:ascii="Times New Roman" w:hAnsi="Times New Roman" w:cs="Times New Roman"/>
          <w:sz w:val="28"/>
          <w:szCs w:val="28"/>
          <w:lang w:val="ru-RU"/>
        </w:rPr>
        <w:t>Также необходимо сформулировать процесс, способствующий созданию предприятий легкой промышленности с благоприятными условиями для иностранных инвестиций и вложений в особые экономические зоны высокотехнологичных предприятий.</w:t>
      </w:r>
    </w:p>
    <w:p w14:paraId="2123AD47" w14:textId="77777777" w:rsidR="00687975" w:rsidRDefault="00687975" w:rsidP="00687975">
      <w:pPr>
        <w:spacing w:after="0" w:line="240" w:lineRule="auto"/>
        <w:ind w:firstLine="709"/>
        <w:jc w:val="both"/>
        <w:rPr>
          <w:rFonts w:ascii="Times New Roman" w:hAnsi="Times New Roman" w:cs="Times New Roman"/>
          <w:sz w:val="28"/>
          <w:szCs w:val="28"/>
          <w:lang w:val="ru-RU"/>
        </w:rPr>
      </w:pPr>
      <w:r w:rsidRPr="00333FBC">
        <w:rPr>
          <w:rFonts w:ascii="Times New Roman" w:hAnsi="Times New Roman" w:cs="Times New Roman"/>
          <w:sz w:val="28"/>
          <w:szCs w:val="28"/>
          <w:lang w:val="ru-RU"/>
        </w:rPr>
        <w:t>Сегодня, когда уровень технологического развития обеспечивает достаточно широкий спектр способов обмена информацией, бизнесу необходимо регулировать этот аспект взаимоотношений для предотвращения риска утечки информации</w:t>
      </w:r>
      <w:r>
        <w:rPr>
          <w:rFonts w:ascii="Times New Roman" w:hAnsi="Times New Roman" w:cs="Times New Roman"/>
          <w:sz w:val="28"/>
          <w:szCs w:val="28"/>
          <w:lang w:val="ru-RU"/>
        </w:rPr>
        <w:t xml:space="preserve">, а также </w:t>
      </w:r>
      <w:r w:rsidRPr="00333FBC">
        <w:rPr>
          <w:rFonts w:ascii="Times New Roman" w:hAnsi="Times New Roman" w:cs="Times New Roman"/>
          <w:sz w:val="28"/>
          <w:szCs w:val="28"/>
          <w:lang w:val="ru-RU"/>
        </w:rPr>
        <w:t>к стабилизации обстановки и формированию устойчивого развития в перспективе</w:t>
      </w:r>
      <w:r w:rsidRPr="00F00022">
        <w:rPr>
          <w:rFonts w:ascii="Times New Roman" w:hAnsi="Times New Roman" w:cs="Times New Roman"/>
          <w:sz w:val="28"/>
          <w:szCs w:val="28"/>
          <w:lang w:val="ru-RU"/>
        </w:rPr>
        <w:t xml:space="preserve"> [159]</w:t>
      </w:r>
      <w:r w:rsidRPr="00333FBC">
        <w:rPr>
          <w:rFonts w:ascii="Times New Roman" w:hAnsi="Times New Roman" w:cs="Times New Roman"/>
          <w:sz w:val="28"/>
          <w:szCs w:val="28"/>
          <w:lang w:val="ru-RU"/>
        </w:rPr>
        <w:t>.</w:t>
      </w:r>
    </w:p>
    <w:p w14:paraId="2DD161B3" w14:textId="77777777" w:rsidR="000B3B54" w:rsidRPr="00F84980" w:rsidRDefault="000B3B54" w:rsidP="000B3B54">
      <w:pPr>
        <w:spacing w:after="0" w:line="240" w:lineRule="auto"/>
        <w:ind w:firstLine="709"/>
        <w:jc w:val="both"/>
        <w:rPr>
          <w:rFonts w:ascii="Times New Roman" w:hAnsi="Times New Roman" w:cs="Times New Roman"/>
          <w:sz w:val="28"/>
          <w:szCs w:val="28"/>
          <w:lang w:val="ru-RU"/>
        </w:rPr>
      </w:pPr>
      <w:r w:rsidRPr="00333FBC">
        <w:rPr>
          <w:rFonts w:ascii="Times New Roman" w:hAnsi="Times New Roman" w:cs="Times New Roman"/>
          <w:sz w:val="28"/>
          <w:szCs w:val="28"/>
          <w:lang w:val="ru-RU"/>
        </w:rPr>
        <w:t>Интегрированное</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развитие</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создает</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синергетический</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эффект</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эффективности</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деятельности,</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проявляющийся</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эффекте</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объединения</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бизнес-процессов</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потенциалов</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субъектов;</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основным</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направлением</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институциональной</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поддержки</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предприятий</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легкой промышленности</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РК</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является</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создание</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внутрифирменных</w:t>
      </w:r>
      <w:r>
        <w:rPr>
          <w:rFonts w:ascii="Times New Roman" w:hAnsi="Times New Roman" w:cs="Times New Roman"/>
          <w:sz w:val="28"/>
          <w:szCs w:val="28"/>
          <w:lang w:val="ru-RU"/>
        </w:rPr>
        <w:t xml:space="preserve"> </w:t>
      </w:r>
      <w:r w:rsidRPr="00333FBC">
        <w:rPr>
          <w:rFonts w:ascii="Times New Roman" w:hAnsi="Times New Roman" w:cs="Times New Roman"/>
          <w:sz w:val="28"/>
          <w:szCs w:val="28"/>
          <w:lang w:val="ru-RU"/>
        </w:rPr>
        <w:t>сетей.</w:t>
      </w:r>
      <w:r>
        <w:rPr>
          <w:rFonts w:ascii="Times New Roman" w:hAnsi="Times New Roman" w:cs="Times New Roman"/>
          <w:sz w:val="28"/>
          <w:szCs w:val="28"/>
          <w:lang w:val="ru-RU"/>
        </w:rPr>
        <w:t xml:space="preserve"> </w:t>
      </w:r>
      <w:r w:rsidRPr="00F84980">
        <w:rPr>
          <w:rFonts w:ascii="Times New Roman" w:hAnsi="Times New Roman" w:cs="Times New Roman"/>
          <w:sz w:val="28"/>
          <w:szCs w:val="28"/>
          <w:lang w:val="ru-RU"/>
        </w:rPr>
        <w:t xml:space="preserve">Интегрированное развитие порождает синергизм эффективности деятельности, проявляющийся в эффекте объединения бизнес-процессов и потенциалов субъектов хозяйствования. Основными направлениями формирования институционального обеспечения для предприятий </w:t>
      </w:r>
      <w:r>
        <w:rPr>
          <w:rFonts w:ascii="Times New Roman" w:hAnsi="Times New Roman" w:cs="Times New Roman"/>
          <w:sz w:val="28"/>
          <w:szCs w:val="28"/>
          <w:lang w:val="ru-RU"/>
        </w:rPr>
        <w:t xml:space="preserve">легкой </w:t>
      </w:r>
      <w:r w:rsidRPr="00F84980">
        <w:rPr>
          <w:rFonts w:ascii="Times New Roman" w:hAnsi="Times New Roman" w:cs="Times New Roman"/>
          <w:sz w:val="28"/>
          <w:szCs w:val="28"/>
          <w:lang w:val="ru-RU"/>
        </w:rPr>
        <w:t xml:space="preserve">промышленности РК должно </w:t>
      </w:r>
      <w:r>
        <w:rPr>
          <w:rFonts w:ascii="Times New Roman" w:hAnsi="Times New Roman" w:cs="Times New Roman"/>
          <w:sz w:val="28"/>
          <w:szCs w:val="28"/>
          <w:lang w:val="ru-RU"/>
        </w:rPr>
        <w:t>стать</w:t>
      </w:r>
      <w:r w:rsidRPr="00F84980">
        <w:rPr>
          <w:rFonts w:ascii="Times New Roman" w:hAnsi="Times New Roman" w:cs="Times New Roman"/>
          <w:sz w:val="28"/>
          <w:szCs w:val="28"/>
          <w:lang w:val="ru-RU"/>
        </w:rPr>
        <w:t xml:space="preserve"> создани</w:t>
      </w:r>
      <w:r>
        <w:rPr>
          <w:rFonts w:ascii="Times New Roman" w:hAnsi="Times New Roman" w:cs="Times New Roman"/>
          <w:sz w:val="28"/>
          <w:szCs w:val="28"/>
          <w:lang w:val="ru-RU"/>
        </w:rPr>
        <w:t>я</w:t>
      </w:r>
      <w:r w:rsidRPr="00F84980">
        <w:rPr>
          <w:rFonts w:ascii="Times New Roman" w:hAnsi="Times New Roman" w:cs="Times New Roman"/>
          <w:sz w:val="28"/>
          <w:szCs w:val="28"/>
          <w:lang w:val="ru-RU"/>
        </w:rPr>
        <w:t xml:space="preserve"> внутрифирменных корпоративных сетей</w:t>
      </w:r>
      <w:r>
        <w:rPr>
          <w:rFonts w:ascii="Times New Roman" w:hAnsi="Times New Roman" w:cs="Times New Roman"/>
          <w:sz w:val="28"/>
          <w:szCs w:val="28"/>
          <w:lang w:val="ru-RU"/>
        </w:rPr>
        <w:t>, что в целом приведет к стабилизации обстановки и формированию устойчивого развития в перспективе</w:t>
      </w:r>
      <w:r w:rsidRPr="00F84980">
        <w:rPr>
          <w:rFonts w:ascii="Times New Roman" w:hAnsi="Times New Roman" w:cs="Times New Roman"/>
          <w:sz w:val="28"/>
          <w:szCs w:val="28"/>
          <w:lang w:val="ru-RU"/>
        </w:rPr>
        <w:t xml:space="preserve">. </w:t>
      </w:r>
    </w:p>
    <w:p w14:paraId="69755331" w14:textId="4DE493AB" w:rsidR="000B3B54" w:rsidRPr="00F84980" w:rsidRDefault="000B3B54" w:rsidP="000B3B54">
      <w:pPr>
        <w:spacing w:after="0" w:line="240" w:lineRule="auto"/>
        <w:ind w:firstLine="709"/>
        <w:jc w:val="both"/>
        <w:rPr>
          <w:rFonts w:ascii="Times New Roman" w:hAnsi="Times New Roman" w:cs="Times New Roman"/>
          <w:sz w:val="28"/>
          <w:szCs w:val="28"/>
          <w:lang w:val="ru-RU"/>
        </w:rPr>
      </w:pPr>
      <w:r w:rsidRPr="00BC74E6">
        <w:rPr>
          <w:rFonts w:ascii="Times New Roman" w:hAnsi="Times New Roman" w:cs="Times New Roman"/>
          <w:sz w:val="28"/>
          <w:szCs w:val="28"/>
          <w:lang w:val="ru-RU"/>
        </w:rPr>
        <w:t>Предприятиям</w:t>
      </w:r>
      <w:r>
        <w:rPr>
          <w:rFonts w:ascii="Times New Roman" w:hAnsi="Times New Roman" w:cs="Times New Roman"/>
          <w:sz w:val="28"/>
          <w:szCs w:val="28"/>
          <w:lang w:val="ru-RU"/>
        </w:rPr>
        <w:t xml:space="preserve"> </w:t>
      </w:r>
      <w:r w:rsidRPr="00BC74E6">
        <w:rPr>
          <w:rFonts w:ascii="Times New Roman" w:hAnsi="Times New Roman" w:cs="Times New Roman"/>
          <w:sz w:val="28"/>
          <w:szCs w:val="28"/>
          <w:lang w:val="ru-RU"/>
        </w:rPr>
        <w:t>легкой промышленности РК необходимо развивать корпоративные отношения во внутренней бизнес-среде</w:t>
      </w:r>
      <w:r>
        <w:rPr>
          <w:rFonts w:ascii="Times New Roman" w:hAnsi="Times New Roman" w:cs="Times New Roman"/>
          <w:sz w:val="28"/>
          <w:szCs w:val="28"/>
          <w:lang w:val="ru-RU"/>
        </w:rPr>
        <w:t xml:space="preserve"> </w:t>
      </w:r>
      <w:r w:rsidRPr="00BC74E6">
        <w:rPr>
          <w:rFonts w:ascii="Times New Roman" w:hAnsi="Times New Roman" w:cs="Times New Roman"/>
          <w:sz w:val="28"/>
          <w:szCs w:val="28"/>
          <w:lang w:val="ru-RU"/>
        </w:rPr>
        <w:t>компании</w:t>
      </w:r>
      <w:r>
        <w:rPr>
          <w:rFonts w:ascii="Times New Roman" w:hAnsi="Times New Roman" w:cs="Times New Roman"/>
          <w:sz w:val="28"/>
          <w:szCs w:val="28"/>
          <w:lang w:val="ru-RU"/>
        </w:rPr>
        <w:t xml:space="preserve"> </w:t>
      </w:r>
      <w:r w:rsidRPr="00BC74E6">
        <w:rPr>
          <w:rFonts w:ascii="Times New Roman" w:hAnsi="Times New Roman" w:cs="Times New Roman"/>
          <w:sz w:val="28"/>
          <w:szCs w:val="28"/>
          <w:lang w:val="ru-RU"/>
        </w:rPr>
        <w:t>путем</w:t>
      </w:r>
      <w:r>
        <w:rPr>
          <w:rFonts w:ascii="Times New Roman" w:hAnsi="Times New Roman" w:cs="Times New Roman"/>
          <w:sz w:val="28"/>
          <w:szCs w:val="28"/>
          <w:lang w:val="ru-RU"/>
        </w:rPr>
        <w:t xml:space="preserve"> </w:t>
      </w:r>
      <w:r w:rsidRPr="00BC74E6">
        <w:rPr>
          <w:rFonts w:ascii="Times New Roman" w:hAnsi="Times New Roman" w:cs="Times New Roman"/>
          <w:sz w:val="28"/>
          <w:szCs w:val="28"/>
          <w:lang w:val="ru-RU"/>
        </w:rPr>
        <w:t>разработки и внедрения</w:t>
      </w:r>
      <w:r>
        <w:rPr>
          <w:rFonts w:ascii="Times New Roman" w:hAnsi="Times New Roman" w:cs="Times New Roman"/>
          <w:sz w:val="28"/>
          <w:szCs w:val="28"/>
          <w:lang w:val="ru-RU"/>
        </w:rPr>
        <w:t xml:space="preserve"> </w:t>
      </w:r>
      <w:r w:rsidRPr="00BC74E6">
        <w:rPr>
          <w:rFonts w:ascii="Times New Roman" w:hAnsi="Times New Roman" w:cs="Times New Roman"/>
          <w:sz w:val="28"/>
          <w:szCs w:val="28"/>
          <w:lang w:val="ru-RU"/>
        </w:rPr>
        <w:t>кодекса</w:t>
      </w:r>
      <w:r>
        <w:rPr>
          <w:rFonts w:ascii="Times New Roman" w:hAnsi="Times New Roman" w:cs="Times New Roman"/>
          <w:sz w:val="28"/>
          <w:szCs w:val="28"/>
          <w:lang w:val="ru-RU"/>
        </w:rPr>
        <w:t xml:space="preserve"> </w:t>
      </w:r>
      <w:r w:rsidRPr="00BC74E6">
        <w:rPr>
          <w:rFonts w:ascii="Times New Roman" w:hAnsi="Times New Roman" w:cs="Times New Roman"/>
          <w:sz w:val="28"/>
          <w:szCs w:val="28"/>
          <w:lang w:val="ru-RU"/>
        </w:rPr>
        <w:t>деловой</w:t>
      </w:r>
      <w:r>
        <w:rPr>
          <w:rFonts w:ascii="Times New Roman" w:hAnsi="Times New Roman" w:cs="Times New Roman"/>
          <w:sz w:val="28"/>
          <w:szCs w:val="28"/>
          <w:lang w:val="ru-RU"/>
        </w:rPr>
        <w:t xml:space="preserve"> </w:t>
      </w:r>
      <w:r w:rsidRPr="00BC74E6">
        <w:rPr>
          <w:rFonts w:ascii="Times New Roman" w:hAnsi="Times New Roman" w:cs="Times New Roman"/>
          <w:sz w:val="28"/>
          <w:szCs w:val="28"/>
          <w:lang w:val="ru-RU"/>
        </w:rPr>
        <w:t>этики и корпоративного поведения</w:t>
      </w:r>
      <w:r>
        <w:rPr>
          <w:rFonts w:ascii="Times New Roman" w:hAnsi="Times New Roman" w:cs="Times New Roman"/>
          <w:sz w:val="28"/>
          <w:szCs w:val="28"/>
          <w:lang w:val="ru-RU"/>
        </w:rPr>
        <w:t xml:space="preserve"> </w:t>
      </w:r>
      <w:r w:rsidRPr="00F00022">
        <w:rPr>
          <w:rFonts w:ascii="Times New Roman" w:hAnsi="Times New Roman" w:cs="Times New Roman"/>
          <w:sz w:val="28"/>
          <w:szCs w:val="28"/>
          <w:shd w:val="clear" w:color="auto" w:fill="FFFFFF"/>
          <w:lang w:val="ru-RU"/>
        </w:rPr>
        <w:t>[160]</w:t>
      </w:r>
      <w:r w:rsidRPr="00B22AF0">
        <w:rPr>
          <w:rFonts w:ascii="Times New Roman" w:hAnsi="Times New Roman" w:cs="Times New Roman"/>
          <w:sz w:val="28"/>
          <w:szCs w:val="28"/>
          <w:lang w:val="ru-RU"/>
        </w:rPr>
        <w:t>.</w:t>
      </w:r>
      <w:r w:rsidR="00C575AD">
        <w:rPr>
          <w:rFonts w:ascii="Times New Roman" w:hAnsi="Times New Roman" w:cs="Times New Roman"/>
          <w:sz w:val="28"/>
          <w:szCs w:val="28"/>
          <w:lang w:val="ru-RU"/>
        </w:rPr>
        <w:t xml:space="preserve"> </w:t>
      </w:r>
      <w:r w:rsidRPr="00F84980">
        <w:rPr>
          <w:rFonts w:ascii="Times New Roman" w:hAnsi="Times New Roman" w:cs="Times New Roman"/>
          <w:sz w:val="28"/>
          <w:szCs w:val="28"/>
          <w:lang w:val="ru-RU"/>
        </w:rPr>
        <w:t>Институциональное обеспечение развития предприятий легкой промышленности в контексте его устойчивого развития позволяет реализовать такие возможности, как:</w:t>
      </w:r>
    </w:p>
    <w:p w14:paraId="55056CDF" w14:textId="77777777" w:rsidR="000B3B54" w:rsidRPr="006F34D4" w:rsidRDefault="000B3B54" w:rsidP="000B3B54">
      <w:pPr>
        <w:spacing w:after="0" w:line="240" w:lineRule="auto"/>
        <w:ind w:firstLine="709"/>
        <w:jc w:val="both"/>
        <w:rPr>
          <w:rFonts w:ascii="Times New Roman" w:hAnsi="Times New Roman" w:cs="Times New Roman"/>
          <w:sz w:val="28"/>
          <w:szCs w:val="28"/>
          <w:lang w:val="ru-RU"/>
        </w:rPr>
      </w:pPr>
      <w:r w:rsidRPr="006F34D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Формирование</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комплексного</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информационного обеспечения;</w:t>
      </w:r>
    </w:p>
    <w:p w14:paraId="4C2E7A55" w14:textId="77777777" w:rsidR="000B3B54" w:rsidRPr="006F34D4" w:rsidRDefault="000B3B54" w:rsidP="000B3B54">
      <w:pPr>
        <w:spacing w:after="0" w:line="240" w:lineRule="auto"/>
        <w:ind w:firstLine="709"/>
        <w:jc w:val="both"/>
        <w:rPr>
          <w:rFonts w:ascii="Times New Roman" w:hAnsi="Times New Roman" w:cs="Times New Roman"/>
          <w:sz w:val="28"/>
          <w:szCs w:val="28"/>
          <w:lang w:val="ru-RU"/>
        </w:rPr>
      </w:pPr>
      <w:r w:rsidRPr="006F34D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Расширение</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рынков</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сбыта</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(особенно</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экспорт</w:t>
      </w:r>
      <w:r>
        <w:rPr>
          <w:rFonts w:ascii="Times New Roman" w:hAnsi="Times New Roman" w:cs="Times New Roman"/>
          <w:sz w:val="28"/>
          <w:szCs w:val="28"/>
          <w:lang w:val="ru-RU"/>
        </w:rPr>
        <w:t>а</w:t>
      </w:r>
      <w:r w:rsidRPr="006F34D4">
        <w:rPr>
          <w:rFonts w:ascii="Times New Roman" w:hAnsi="Times New Roman" w:cs="Times New Roman"/>
          <w:sz w:val="28"/>
          <w:szCs w:val="28"/>
          <w:lang w:val="ru-RU"/>
        </w:rPr>
        <w:t>);</w:t>
      </w:r>
    </w:p>
    <w:p w14:paraId="1D8075E0" w14:textId="77777777" w:rsidR="000B3B54" w:rsidRPr="006F34D4" w:rsidRDefault="000B3B54" w:rsidP="000B3B54">
      <w:pPr>
        <w:spacing w:after="0" w:line="240" w:lineRule="auto"/>
        <w:ind w:firstLine="709"/>
        <w:jc w:val="both"/>
        <w:rPr>
          <w:rFonts w:ascii="Times New Roman" w:hAnsi="Times New Roman" w:cs="Times New Roman"/>
          <w:sz w:val="28"/>
          <w:szCs w:val="28"/>
          <w:lang w:val="ru-RU"/>
        </w:rPr>
      </w:pPr>
      <w:r w:rsidRPr="006F34D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Проведение</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эффективной кадровой</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политики</w:t>
      </w:r>
      <w:r>
        <w:rPr>
          <w:rFonts w:ascii="Times New Roman" w:hAnsi="Times New Roman" w:cs="Times New Roman"/>
          <w:sz w:val="28"/>
          <w:szCs w:val="28"/>
          <w:lang w:val="ru-RU"/>
        </w:rPr>
        <w:t>;</w:t>
      </w:r>
    </w:p>
    <w:p w14:paraId="6436E146" w14:textId="77777777" w:rsidR="000B3B54" w:rsidRPr="006F34D4" w:rsidRDefault="000B3B54" w:rsidP="000B3B54">
      <w:pPr>
        <w:spacing w:after="0" w:line="240" w:lineRule="auto"/>
        <w:ind w:firstLine="709"/>
        <w:jc w:val="both"/>
        <w:rPr>
          <w:rFonts w:ascii="Times New Roman" w:hAnsi="Times New Roman" w:cs="Times New Roman"/>
          <w:sz w:val="28"/>
          <w:szCs w:val="28"/>
          <w:lang w:val="ru-RU"/>
        </w:rPr>
      </w:pPr>
      <w:r w:rsidRPr="006F34D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Мобилизация</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оборотных</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средств</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экономии</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банков</w:t>
      </w:r>
      <w:r>
        <w:rPr>
          <w:rFonts w:ascii="Times New Roman" w:hAnsi="Times New Roman" w:cs="Times New Roman"/>
          <w:sz w:val="28"/>
          <w:szCs w:val="28"/>
          <w:lang w:val="ru-RU"/>
        </w:rPr>
        <w:t>с</w:t>
      </w:r>
      <w:r w:rsidRPr="006F34D4">
        <w:rPr>
          <w:rFonts w:ascii="Times New Roman" w:hAnsi="Times New Roman" w:cs="Times New Roman"/>
          <w:sz w:val="28"/>
          <w:szCs w:val="28"/>
          <w:lang w:val="ru-RU"/>
        </w:rPr>
        <w:t>ких</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кредитов;</w:t>
      </w:r>
    </w:p>
    <w:p w14:paraId="286D1E89" w14:textId="77777777" w:rsidR="000B3B54" w:rsidRPr="006F34D4" w:rsidRDefault="000B3B54" w:rsidP="000B3B54">
      <w:pPr>
        <w:spacing w:after="0" w:line="240" w:lineRule="auto"/>
        <w:ind w:firstLine="709"/>
        <w:jc w:val="both"/>
        <w:rPr>
          <w:rFonts w:ascii="Times New Roman" w:hAnsi="Times New Roman" w:cs="Times New Roman"/>
          <w:sz w:val="28"/>
          <w:szCs w:val="28"/>
          <w:lang w:val="ru-RU"/>
        </w:rPr>
      </w:pPr>
      <w:r w:rsidRPr="006F34D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Комплексное</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техническое перевооружение</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производства</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выпуска</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конкурентоспособной продукции;</w:t>
      </w:r>
    </w:p>
    <w:p w14:paraId="59514C10" w14:textId="4B13F4EF" w:rsidR="00893284" w:rsidRPr="00F84980" w:rsidRDefault="00274DD8" w:rsidP="009913D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g">
            <w:drawing>
              <wp:anchor distT="0" distB="0" distL="114300" distR="114300" simplePos="0" relativeHeight="251629568" behindDoc="0" locked="0" layoutInCell="1" allowOverlap="1" wp14:anchorId="3BE2C984" wp14:editId="5E4E3AD8">
                <wp:simplePos x="0" y="0"/>
                <wp:positionH relativeFrom="column">
                  <wp:posOffset>-251460</wp:posOffset>
                </wp:positionH>
                <wp:positionV relativeFrom="paragraph">
                  <wp:posOffset>32385</wp:posOffset>
                </wp:positionV>
                <wp:extent cx="6209030" cy="7294880"/>
                <wp:effectExtent l="0" t="0" r="20320" b="20320"/>
                <wp:wrapNone/>
                <wp:docPr id="1" name="Группа 1"/>
                <wp:cNvGraphicFramePr/>
                <a:graphic xmlns:a="http://schemas.openxmlformats.org/drawingml/2006/main">
                  <a:graphicData uri="http://schemas.microsoft.com/office/word/2010/wordprocessingGroup">
                    <wpg:wgp>
                      <wpg:cNvGrpSpPr/>
                      <wpg:grpSpPr>
                        <a:xfrm>
                          <a:off x="0" y="0"/>
                          <a:ext cx="6209030" cy="7294880"/>
                          <a:chOff x="0" y="0"/>
                          <a:chExt cx="6209497" cy="7295104"/>
                        </a:xfrm>
                      </wpg:grpSpPr>
                      <wps:wsp>
                        <wps:cNvPr id="42" name="Скругленный прямоугольник 42"/>
                        <wps:cNvSpPr/>
                        <wps:spPr>
                          <a:xfrm>
                            <a:off x="110532" y="4481565"/>
                            <a:ext cx="4139565" cy="2190115"/>
                          </a:xfrm>
                          <a:prstGeom prst="round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14:paraId="4817620A" w14:textId="77777777" w:rsidR="00112A62" w:rsidRPr="00EF507E" w:rsidRDefault="00112A62" w:rsidP="00F07867">
                              <w:pPr>
                                <w:spacing w:after="0" w:line="240" w:lineRule="auto"/>
                                <w:jc w:val="center"/>
                                <w:rPr>
                                  <w:rFonts w:ascii="Times New Roman" w:hAnsi="Times New Roman" w:cs="Times New Roman"/>
                                  <w:sz w:val="20"/>
                                  <w:szCs w:val="20"/>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Скругленный прямоугольник 34"/>
                        <wps:cNvSpPr/>
                        <wps:spPr>
                          <a:xfrm>
                            <a:off x="0" y="1587640"/>
                            <a:ext cx="1587500" cy="2782570"/>
                          </a:xfrm>
                          <a:prstGeom prst="roundRect">
                            <a:avLst/>
                          </a:prstGeom>
                          <a:ln>
                            <a:prstDash val="lgDash"/>
                          </a:ln>
                        </wps:spPr>
                        <wps:style>
                          <a:lnRef idx="2">
                            <a:schemeClr val="dk1"/>
                          </a:lnRef>
                          <a:fillRef idx="1">
                            <a:schemeClr val="lt1"/>
                          </a:fillRef>
                          <a:effectRef idx="0">
                            <a:schemeClr val="dk1"/>
                          </a:effectRef>
                          <a:fontRef idx="minor">
                            <a:schemeClr val="dk1"/>
                          </a:fontRef>
                        </wps:style>
                        <wps:txbx>
                          <w:txbxContent>
                            <w:p w14:paraId="0AFC693F" w14:textId="77777777" w:rsidR="00112A62" w:rsidRPr="00077D54" w:rsidRDefault="00112A62" w:rsidP="00077D54">
                              <w:pPr>
                                <w:jc w:val="center"/>
                                <w:rPr>
                                  <w:rFonts w:ascii="Times New Roman" w:hAnsi="Times New Roman" w:cs="Times New Roman"/>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Надпись 2"/>
                        <wps:cNvSpPr txBox="1">
                          <a:spLocks noChangeArrowheads="1"/>
                        </wps:cNvSpPr>
                        <wps:spPr bwMode="auto">
                          <a:xfrm>
                            <a:off x="1959428" y="0"/>
                            <a:ext cx="4250055" cy="481965"/>
                          </a:xfrm>
                          <a:prstGeom prst="rect">
                            <a:avLst/>
                          </a:prstGeom>
                          <a:solidFill>
                            <a:srgbClr val="FFFFFF"/>
                          </a:solidFill>
                          <a:ln w="9525">
                            <a:solidFill>
                              <a:srgbClr val="000000"/>
                            </a:solidFill>
                            <a:miter lim="800000"/>
                            <a:headEnd/>
                            <a:tailEnd/>
                          </a:ln>
                        </wps:spPr>
                        <wps:txbx>
                          <w:txbxContent>
                            <w:p w14:paraId="0CEC1E0E" w14:textId="77777777" w:rsidR="00112A62" w:rsidRPr="004F3237" w:rsidRDefault="00112A62" w:rsidP="00EF507E">
                              <w:pPr>
                                <w:spacing w:after="0" w:line="240" w:lineRule="auto"/>
                                <w:rPr>
                                  <w:rFonts w:ascii="Times New Roman" w:hAnsi="Times New Roman" w:cs="Times New Roman"/>
                                  <w:lang w:val="ru-RU"/>
                                </w:rPr>
                              </w:pPr>
                              <w:r w:rsidRPr="004F3237">
                                <w:rPr>
                                  <w:rFonts w:ascii="Times New Roman" w:hAnsi="Times New Roman" w:cs="Times New Roman"/>
                                  <w:lang w:val="ru-RU"/>
                                </w:rPr>
                                <w:t xml:space="preserve">Совершенствование законодательства о регулировании и поддержании </w:t>
                              </w:r>
                              <w:r>
                                <w:rPr>
                                  <w:rFonts w:ascii="Times New Roman" w:hAnsi="Times New Roman" w:cs="Times New Roman"/>
                                  <w:lang w:val="ru-RU"/>
                                </w:rPr>
                                <w:t>устойчивого</w:t>
                              </w:r>
                              <w:r w:rsidRPr="004F3237">
                                <w:rPr>
                                  <w:rFonts w:ascii="Times New Roman" w:hAnsi="Times New Roman" w:cs="Times New Roman"/>
                                  <w:lang w:val="ru-RU"/>
                                </w:rPr>
                                <w:t xml:space="preserve"> развития легкой промышленности</w:t>
                              </w:r>
                            </w:p>
                          </w:txbxContent>
                        </wps:txbx>
                        <wps:bodyPr rot="0" vert="horz" wrap="square" lIns="91440" tIns="45720" rIns="91440" bIns="45720" anchor="t" anchorCtr="0">
                          <a:noAutofit/>
                        </wps:bodyPr>
                      </wps:wsp>
                      <wps:wsp>
                        <wps:cNvPr id="10" name="Надпись 2"/>
                        <wps:cNvSpPr txBox="1">
                          <a:spLocks noChangeArrowheads="1"/>
                        </wps:cNvSpPr>
                        <wps:spPr bwMode="auto">
                          <a:xfrm>
                            <a:off x="1959428" y="411983"/>
                            <a:ext cx="4250069" cy="602902"/>
                          </a:xfrm>
                          <a:prstGeom prst="rect">
                            <a:avLst/>
                          </a:prstGeom>
                          <a:solidFill>
                            <a:srgbClr val="FFFFFF"/>
                          </a:solidFill>
                          <a:ln w="9525">
                            <a:solidFill>
                              <a:srgbClr val="000000"/>
                            </a:solidFill>
                            <a:miter lim="800000"/>
                            <a:headEnd/>
                            <a:tailEnd/>
                          </a:ln>
                        </wps:spPr>
                        <wps:txbx>
                          <w:txbxContent>
                            <w:p w14:paraId="7B5CAF98" w14:textId="77777777" w:rsidR="00112A62" w:rsidRPr="004F3237" w:rsidRDefault="00112A62" w:rsidP="00EF507E">
                              <w:pPr>
                                <w:spacing w:after="0" w:line="240" w:lineRule="auto"/>
                                <w:rPr>
                                  <w:rFonts w:ascii="Times New Roman" w:hAnsi="Times New Roman" w:cs="Times New Roman"/>
                                  <w:lang w:val="ru-RU"/>
                                </w:rPr>
                              </w:pPr>
                              <w:r w:rsidRPr="004F3237">
                                <w:rPr>
                                  <w:rFonts w:ascii="Times New Roman" w:hAnsi="Times New Roman" w:cs="Times New Roman"/>
                                  <w:lang w:val="ru-RU"/>
                                </w:rPr>
                                <w:t xml:space="preserve">Поддержание баланса системы торговых отношений согласно интересам </w:t>
                              </w:r>
                              <w:r>
                                <w:rPr>
                                  <w:rFonts w:ascii="Times New Roman" w:hAnsi="Times New Roman" w:cs="Times New Roman"/>
                                  <w:lang w:val="ru-RU"/>
                                </w:rPr>
                                <w:t>казахстанских</w:t>
                              </w:r>
                              <w:r w:rsidRPr="004F3237">
                                <w:rPr>
                                  <w:rFonts w:ascii="Times New Roman" w:hAnsi="Times New Roman" w:cs="Times New Roman"/>
                                  <w:lang w:val="ru-RU"/>
                                </w:rPr>
                                <w:t xml:space="preserve"> производителей и международных норм и принципов свободной торговли</w:t>
                              </w:r>
                            </w:p>
                          </w:txbxContent>
                        </wps:txbx>
                        <wps:bodyPr rot="0" vert="horz" wrap="square" lIns="91440" tIns="45720" rIns="91440" bIns="45720" anchor="t" anchorCtr="0">
                          <a:noAutofit/>
                        </wps:bodyPr>
                      </wps:wsp>
                      <wps:wsp>
                        <wps:cNvPr id="13" name="Надпись 2"/>
                        <wps:cNvSpPr txBox="1">
                          <a:spLocks noChangeArrowheads="1"/>
                        </wps:cNvSpPr>
                        <wps:spPr bwMode="auto">
                          <a:xfrm>
                            <a:off x="1959428" y="1145512"/>
                            <a:ext cx="4250069" cy="442128"/>
                          </a:xfrm>
                          <a:prstGeom prst="rect">
                            <a:avLst/>
                          </a:prstGeom>
                          <a:solidFill>
                            <a:srgbClr val="FFFFFF"/>
                          </a:solidFill>
                          <a:ln w="9525">
                            <a:solidFill>
                              <a:srgbClr val="000000"/>
                            </a:solidFill>
                            <a:miter lim="800000"/>
                            <a:headEnd/>
                            <a:tailEnd/>
                          </a:ln>
                        </wps:spPr>
                        <wps:txbx>
                          <w:txbxContent>
                            <w:p w14:paraId="1EB32906" w14:textId="77777777" w:rsidR="00112A62" w:rsidRPr="004F3237" w:rsidRDefault="00112A62" w:rsidP="00EF507E">
                              <w:pPr>
                                <w:spacing w:after="0" w:line="240" w:lineRule="auto"/>
                                <w:rPr>
                                  <w:rFonts w:ascii="Times New Roman" w:hAnsi="Times New Roman" w:cs="Times New Roman"/>
                                  <w:lang w:val="ru-RU"/>
                                </w:rPr>
                              </w:pPr>
                              <w:r w:rsidRPr="004F3237">
                                <w:rPr>
                                  <w:rFonts w:ascii="Times New Roman" w:hAnsi="Times New Roman" w:cs="Times New Roman"/>
                                  <w:lang w:val="ru-RU"/>
                                </w:rPr>
                                <w:t>Либерализация налогового режима для предприятий легкой промышленности</w:t>
                              </w:r>
                            </w:p>
                          </w:txbxContent>
                        </wps:txbx>
                        <wps:bodyPr rot="0" vert="horz" wrap="square" lIns="91440" tIns="45720" rIns="91440" bIns="45720" anchor="t" anchorCtr="0">
                          <a:noAutofit/>
                        </wps:bodyPr>
                      </wps:wsp>
                      <wps:wsp>
                        <wps:cNvPr id="14" name="Надпись 2"/>
                        <wps:cNvSpPr txBox="1">
                          <a:spLocks noChangeArrowheads="1"/>
                        </wps:cNvSpPr>
                        <wps:spPr bwMode="auto">
                          <a:xfrm>
                            <a:off x="1959428" y="1728317"/>
                            <a:ext cx="4250069" cy="441960"/>
                          </a:xfrm>
                          <a:prstGeom prst="rect">
                            <a:avLst/>
                          </a:prstGeom>
                          <a:solidFill>
                            <a:srgbClr val="FFFFFF"/>
                          </a:solidFill>
                          <a:ln w="9525">
                            <a:solidFill>
                              <a:srgbClr val="000000"/>
                            </a:solidFill>
                            <a:miter lim="800000"/>
                            <a:headEnd/>
                            <a:tailEnd/>
                          </a:ln>
                        </wps:spPr>
                        <wps:txbx>
                          <w:txbxContent>
                            <w:p w14:paraId="6CCACD09" w14:textId="77777777" w:rsidR="00112A62" w:rsidRPr="004F3237" w:rsidRDefault="00112A62" w:rsidP="00EF507E">
                              <w:pPr>
                                <w:spacing w:after="0" w:line="240" w:lineRule="auto"/>
                                <w:rPr>
                                  <w:rFonts w:ascii="Times New Roman" w:hAnsi="Times New Roman" w:cs="Times New Roman"/>
                                  <w:lang w:val="ru-RU"/>
                                </w:rPr>
                              </w:pPr>
                              <w:r w:rsidRPr="004F3237">
                                <w:rPr>
                                  <w:rFonts w:ascii="Times New Roman" w:hAnsi="Times New Roman" w:cs="Times New Roman"/>
                                  <w:lang w:val="ru-RU"/>
                                </w:rPr>
                                <w:t>Формирование стратегических планов и программ инновационного развития отрасли</w:t>
                              </w:r>
                            </w:p>
                          </w:txbxContent>
                        </wps:txbx>
                        <wps:bodyPr rot="0" vert="horz" wrap="square" lIns="91440" tIns="45720" rIns="91440" bIns="45720" anchor="t" anchorCtr="0">
                          <a:noAutofit/>
                        </wps:bodyPr>
                      </wps:wsp>
                      <wps:wsp>
                        <wps:cNvPr id="19" name="Надпись 2"/>
                        <wps:cNvSpPr txBox="1">
                          <a:spLocks noChangeArrowheads="1"/>
                        </wps:cNvSpPr>
                        <wps:spPr bwMode="auto">
                          <a:xfrm>
                            <a:off x="1959428" y="2311121"/>
                            <a:ext cx="4250069" cy="442128"/>
                          </a:xfrm>
                          <a:prstGeom prst="rect">
                            <a:avLst/>
                          </a:prstGeom>
                          <a:solidFill>
                            <a:srgbClr val="FFFFFF"/>
                          </a:solidFill>
                          <a:ln w="9525">
                            <a:solidFill>
                              <a:srgbClr val="000000"/>
                            </a:solidFill>
                            <a:miter lim="800000"/>
                            <a:headEnd/>
                            <a:tailEnd/>
                          </a:ln>
                        </wps:spPr>
                        <wps:txbx>
                          <w:txbxContent>
                            <w:p w14:paraId="244549FD" w14:textId="77777777" w:rsidR="00112A62" w:rsidRPr="004F3237" w:rsidRDefault="00112A62" w:rsidP="00EF507E">
                              <w:pPr>
                                <w:spacing w:after="0" w:line="240" w:lineRule="auto"/>
                                <w:rPr>
                                  <w:rFonts w:ascii="Times New Roman" w:hAnsi="Times New Roman" w:cs="Times New Roman"/>
                                  <w:lang w:val="ru-RU"/>
                                </w:rPr>
                              </w:pPr>
                              <w:r w:rsidRPr="004F3237">
                                <w:rPr>
                                  <w:rFonts w:ascii="Times New Roman" w:hAnsi="Times New Roman" w:cs="Times New Roman"/>
                                  <w:lang w:val="ru-RU"/>
                                </w:rPr>
                                <w:t>Стимулирование инвестиционной привлекательности на внешнем и внутреннем рынках</w:t>
                              </w:r>
                            </w:p>
                          </w:txbxContent>
                        </wps:txbx>
                        <wps:bodyPr rot="0" vert="horz" wrap="square" lIns="91440" tIns="45720" rIns="91440" bIns="45720" anchor="t" anchorCtr="0">
                          <a:noAutofit/>
                        </wps:bodyPr>
                      </wps:wsp>
                      <wps:wsp>
                        <wps:cNvPr id="20" name="Надпись 2"/>
                        <wps:cNvSpPr txBox="1">
                          <a:spLocks noChangeArrowheads="1"/>
                        </wps:cNvSpPr>
                        <wps:spPr bwMode="auto">
                          <a:xfrm>
                            <a:off x="1959428" y="2893926"/>
                            <a:ext cx="4250069" cy="441960"/>
                          </a:xfrm>
                          <a:prstGeom prst="rect">
                            <a:avLst/>
                          </a:prstGeom>
                          <a:solidFill>
                            <a:srgbClr val="FFFFFF"/>
                          </a:solidFill>
                          <a:ln w="9525">
                            <a:solidFill>
                              <a:srgbClr val="000000"/>
                            </a:solidFill>
                            <a:miter lim="800000"/>
                            <a:headEnd/>
                            <a:tailEnd/>
                          </a:ln>
                        </wps:spPr>
                        <wps:txbx>
                          <w:txbxContent>
                            <w:p w14:paraId="1CE36A6B" w14:textId="77777777" w:rsidR="00112A62" w:rsidRPr="004F3237" w:rsidRDefault="00112A62" w:rsidP="00EF507E">
                              <w:pPr>
                                <w:spacing w:after="0" w:line="240" w:lineRule="auto"/>
                                <w:rPr>
                                  <w:rFonts w:ascii="Times New Roman" w:hAnsi="Times New Roman" w:cs="Times New Roman"/>
                                  <w:lang w:val="ru-RU"/>
                                </w:rPr>
                              </w:pPr>
                              <w:r w:rsidRPr="004F3237">
                                <w:rPr>
                                  <w:rFonts w:ascii="Times New Roman" w:hAnsi="Times New Roman" w:cs="Times New Roman"/>
                                  <w:lang w:val="ru-RU"/>
                                </w:rPr>
                                <w:t>Поддержка международного сотрудничества в области инноваций легкой промышленности</w:t>
                              </w:r>
                            </w:p>
                          </w:txbxContent>
                        </wps:txbx>
                        <wps:bodyPr rot="0" vert="horz" wrap="square" lIns="91440" tIns="45720" rIns="91440" bIns="45720" anchor="t" anchorCtr="0">
                          <a:noAutofit/>
                        </wps:bodyPr>
                      </wps:wsp>
                      <wps:wsp>
                        <wps:cNvPr id="27" name="Надпись 2"/>
                        <wps:cNvSpPr txBox="1">
                          <a:spLocks noChangeArrowheads="1"/>
                        </wps:cNvSpPr>
                        <wps:spPr bwMode="auto">
                          <a:xfrm>
                            <a:off x="1959428" y="3476730"/>
                            <a:ext cx="4250055" cy="291402"/>
                          </a:xfrm>
                          <a:prstGeom prst="rect">
                            <a:avLst/>
                          </a:prstGeom>
                          <a:solidFill>
                            <a:srgbClr val="FFFFFF"/>
                          </a:solidFill>
                          <a:ln w="9525">
                            <a:solidFill>
                              <a:srgbClr val="000000"/>
                            </a:solidFill>
                            <a:miter lim="800000"/>
                            <a:headEnd/>
                            <a:tailEnd/>
                          </a:ln>
                        </wps:spPr>
                        <wps:txbx>
                          <w:txbxContent>
                            <w:p w14:paraId="62F2061D" w14:textId="77777777" w:rsidR="00112A62" w:rsidRPr="004F3237" w:rsidRDefault="00112A62" w:rsidP="00EF507E">
                              <w:pPr>
                                <w:spacing w:after="0" w:line="240" w:lineRule="auto"/>
                                <w:rPr>
                                  <w:rFonts w:ascii="Times New Roman" w:hAnsi="Times New Roman" w:cs="Times New Roman"/>
                                  <w:lang w:val="ru-RU"/>
                                </w:rPr>
                              </w:pPr>
                              <w:r w:rsidRPr="004F3237">
                                <w:rPr>
                                  <w:rFonts w:ascii="Times New Roman" w:hAnsi="Times New Roman" w:cs="Times New Roman"/>
                                  <w:lang w:val="ru-RU"/>
                                </w:rPr>
                                <w:t>Реализация программ модернизации предприятий</w:t>
                              </w:r>
                            </w:p>
                          </w:txbxContent>
                        </wps:txbx>
                        <wps:bodyPr rot="0" vert="horz" wrap="square" lIns="91440" tIns="45720" rIns="91440" bIns="45720" anchor="t" anchorCtr="0">
                          <a:noAutofit/>
                        </wps:bodyPr>
                      </wps:wsp>
                      <wps:wsp>
                        <wps:cNvPr id="28" name="Надпись 2"/>
                        <wps:cNvSpPr txBox="1">
                          <a:spLocks noChangeArrowheads="1"/>
                        </wps:cNvSpPr>
                        <wps:spPr bwMode="auto">
                          <a:xfrm>
                            <a:off x="1959428" y="3888712"/>
                            <a:ext cx="4250055" cy="441960"/>
                          </a:xfrm>
                          <a:prstGeom prst="rect">
                            <a:avLst/>
                          </a:prstGeom>
                          <a:solidFill>
                            <a:srgbClr val="FFFFFF"/>
                          </a:solidFill>
                          <a:ln w="9525">
                            <a:solidFill>
                              <a:srgbClr val="000000"/>
                            </a:solidFill>
                            <a:miter lim="800000"/>
                            <a:headEnd/>
                            <a:tailEnd/>
                          </a:ln>
                        </wps:spPr>
                        <wps:txbx>
                          <w:txbxContent>
                            <w:p w14:paraId="58BC17B5" w14:textId="77777777" w:rsidR="00112A62" w:rsidRPr="004F3237" w:rsidRDefault="00112A62" w:rsidP="00EF507E">
                              <w:pPr>
                                <w:spacing w:after="0" w:line="240" w:lineRule="auto"/>
                                <w:rPr>
                                  <w:rFonts w:ascii="Times New Roman" w:hAnsi="Times New Roman" w:cs="Times New Roman"/>
                                  <w:lang w:val="ru-RU"/>
                                </w:rPr>
                              </w:pPr>
                              <w:r w:rsidRPr="004F3237">
                                <w:rPr>
                                  <w:rFonts w:ascii="Times New Roman" w:hAnsi="Times New Roman" w:cs="Times New Roman"/>
                                  <w:lang w:val="ru-RU"/>
                                </w:rPr>
                                <w:t>Внедрение и поддержка интегрированно-инновационных проектов и достижений предприятий</w:t>
                              </w:r>
                            </w:p>
                          </w:txbxContent>
                        </wps:txbx>
                        <wps:bodyPr rot="0" vert="horz" wrap="square" lIns="91440" tIns="45720" rIns="91440" bIns="45720" anchor="t" anchorCtr="0">
                          <a:noAutofit/>
                        </wps:bodyPr>
                      </wps:wsp>
                      <wps:wsp>
                        <wps:cNvPr id="29" name="Скругленный прямоугольник 29"/>
                        <wps:cNvSpPr/>
                        <wps:spPr>
                          <a:xfrm>
                            <a:off x="0" y="0"/>
                            <a:ext cx="1587500" cy="481965"/>
                          </a:xfrm>
                          <a:prstGeom prst="roundRect">
                            <a:avLst/>
                          </a:prstGeom>
                        </wps:spPr>
                        <wps:style>
                          <a:lnRef idx="2">
                            <a:schemeClr val="dk1"/>
                          </a:lnRef>
                          <a:fillRef idx="1">
                            <a:schemeClr val="lt1"/>
                          </a:fillRef>
                          <a:effectRef idx="0">
                            <a:schemeClr val="dk1"/>
                          </a:effectRef>
                          <a:fontRef idx="minor">
                            <a:schemeClr val="dk1"/>
                          </a:fontRef>
                        </wps:style>
                        <wps:txbx>
                          <w:txbxContent>
                            <w:p w14:paraId="197BDA91" w14:textId="77777777" w:rsidR="00112A62" w:rsidRPr="003A4C96" w:rsidRDefault="00112A62" w:rsidP="00EF507E">
                              <w:pPr>
                                <w:spacing w:after="0" w:line="240" w:lineRule="auto"/>
                                <w:jc w:val="center"/>
                                <w:rPr>
                                  <w:rFonts w:ascii="Times New Roman" w:hAnsi="Times New Roman" w:cs="Times New Roman"/>
                                  <w:sz w:val="20"/>
                                  <w:szCs w:val="20"/>
                                  <w:lang w:val="ru-RU"/>
                                </w:rPr>
                              </w:pPr>
                              <w:r w:rsidRPr="003A4C96">
                                <w:rPr>
                                  <w:rFonts w:ascii="Times New Roman" w:hAnsi="Times New Roman" w:cs="Times New Roman"/>
                                  <w:sz w:val="20"/>
                                  <w:szCs w:val="20"/>
                                  <w:lang w:val="ru-RU"/>
                                </w:rPr>
                                <w:t>Государственное регулирование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Скругленный прямоугольник 30"/>
                        <wps:cNvSpPr/>
                        <wps:spPr>
                          <a:xfrm>
                            <a:off x="0" y="582805"/>
                            <a:ext cx="1587500" cy="913995"/>
                          </a:xfrm>
                          <a:prstGeom prst="roundRect">
                            <a:avLst/>
                          </a:prstGeom>
                        </wps:spPr>
                        <wps:style>
                          <a:lnRef idx="2">
                            <a:schemeClr val="dk1"/>
                          </a:lnRef>
                          <a:fillRef idx="1">
                            <a:schemeClr val="lt1"/>
                          </a:fillRef>
                          <a:effectRef idx="0">
                            <a:schemeClr val="dk1"/>
                          </a:effectRef>
                          <a:fontRef idx="minor">
                            <a:schemeClr val="dk1"/>
                          </a:fontRef>
                        </wps:style>
                        <wps:txbx>
                          <w:txbxContent>
                            <w:p w14:paraId="2B694638" w14:textId="77777777" w:rsidR="00112A62" w:rsidRPr="00185B6D" w:rsidRDefault="00112A62" w:rsidP="00EF507E">
                              <w:pPr>
                                <w:spacing w:after="0" w:line="240" w:lineRule="auto"/>
                                <w:jc w:val="center"/>
                                <w:rPr>
                                  <w:rFonts w:ascii="Times New Roman" w:hAnsi="Times New Roman" w:cs="Times New Roman"/>
                                  <w:sz w:val="20"/>
                                  <w:szCs w:val="20"/>
                                  <w:lang w:val="ru-RU"/>
                                </w:rPr>
                              </w:pPr>
                              <w:r w:rsidRPr="00185B6D">
                                <w:rPr>
                                  <w:rFonts w:ascii="Times New Roman" w:hAnsi="Times New Roman" w:cs="Times New Roman"/>
                                  <w:sz w:val="20"/>
                                  <w:szCs w:val="20"/>
                                  <w:lang w:val="ru-RU"/>
                                </w:rPr>
                                <w:t>Активизация инновационно-интегрированного функционирования отраслевых структур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Скругленный прямоугольник 31"/>
                        <wps:cNvSpPr/>
                        <wps:spPr>
                          <a:xfrm>
                            <a:off x="120580" y="1778559"/>
                            <a:ext cx="1386205" cy="552450"/>
                          </a:xfrm>
                          <a:prstGeom prst="roundRect">
                            <a:avLst/>
                          </a:prstGeom>
                        </wps:spPr>
                        <wps:style>
                          <a:lnRef idx="2">
                            <a:schemeClr val="dk1"/>
                          </a:lnRef>
                          <a:fillRef idx="1">
                            <a:schemeClr val="lt1"/>
                          </a:fillRef>
                          <a:effectRef idx="0">
                            <a:schemeClr val="dk1"/>
                          </a:effectRef>
                          <a:fontRef idx="minor">
                            <a:schemeClr val="dk1"/>
                          </a:fontRef>
                        </wps:style>
                        <wps:txbx>
                          <w:txbxContent>
                            <w:p w14:paraId="21389A0B" w14:textId="77777777" w:rsidR="00112A62" w:rsidRPr="00185B6D" w:rsidRDefault="00112A62" w:rsidP="00F07867">
                              <w:pPr>
                                <w:spacing w:after="0" w:line="240" w:lineRule="auto"/>
                                <w:jc w:val="center"/>
                                <w:rPr>
                                  <w:rFonts w:ascii="Times New Roman" w:hAnsi="Times New Roman" w:cs="Times New Roman"/>
                                  <w:sz w:val="18"/>
                                  <w:szCs w:val="18"/>
                                  <w:lang w:val="ru-RU"/>
                                </w:rPr>
                              </w:pPr>
                              <w:r w:rsidRPr="00185B6D">
                                <w:rPr>
                                  <w:rFonts w:ascii="Times New Roman" w:hAnsi="Times New Roman" w:cs="Times New Roman"/>
                                  <w:sz w:val="18"/>
                                  <w:szCs w:val="18"/>
                                  <w:lang w:val="ru-RU"/>
                                </w:rPr>
                                <w:t>Ассоциация предприятий легкой промышленности РК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Скругленный прямоугольник 32"/>
                        <wps:cNvSpPr/>
                        <wps:spPr>
                          <a:xfrm>
                            <a:off x="120580" y="2451798"/>
                            <a:ext cx="1386205" cy="502285"/>
                          </a:xfrm>
                          <a:prstGeom prst="roundRect">
                            <a:avLst/>
                          </a:prstGeom>
                        </wps:spPr>
                        <wps:style>
                          <a:lnRef idx="2">
                            <a:schemeClr val="dk1"/>
                          </a:lnRef>
                          <a:fillRef idx="1">
                            <a:schemeClr val="lt1"/>
                          </a:fillRef>
                          <a:effectRef idx="0">
                            <a:schemeClr val="dk1"/>
                          </a:effectRef>
                          <a:fontRef idx="minor">
                            <a:schemeClr val="dk1"/>
                          </a:fontRef>
                        </wps:style>
                        <wps:txbx>
                          <w:txbxContent>
                            <w:p w14:paraId="560A39FE" w14:textId="77777777" w:rsidR="00112A62" w:rsidRPr="00185B6D" w:rsidRDefault="00112A62" w:rsidP="00F07867">
                              <w:pPr>
                                <w:spacing w:after="0" w:line="240" w:lineRule="auto"/>
                                <w:jc w:val="center"/>
                                <w:rPr>
                                  <w:rFonts w:ascii="Times New Roman" w:hAnsi="Times New Roman" w:cs="Times New Roman"/>
                                  <w:sz w:val="16"/>
                                  <w:szCs w:val="16"/>
                                  <w:lang w:val="ru-RU"/>
                                </w:rPr>
                              </w:pPr>
                              <w:r w:rsidRPr="00185B6D">
                                <w:rPr>
                                  <w:rFonts w:ascii="Times New Roman" w:hAnsi="Times New Roman" w:cs="Times New Roman"/>
                                  <w:sz w:val="16"/>
                                  <w:szCs w:val="16"/>
                                  <w:lang w:val="ru-RU"/>
                                </w:rPr>
                                <w:t>АО «Национальный управляющий Холдинг «Байтерек»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Скругленный прямоугольник 33"/>
                        <wps:cNvSpPr/>
                        <wps:spPr>
                          <a:xfrm>
                            <a:off x="120580" y="3828422"/>
                            <a:ext cx="1386205" cy="390525"/>
                          </a:xfrm>
                          <a:prstGeom prst="roundRect">
                            <a:avLst/>
                          </a:prstGeom>
                        </wps:spPr>
                        <wps:style>
                          <a:lnRef idx="2">
                            <a:schemeClr val="dk1"/>
                          </a:lnRef>
                          <a:fillRef idx="1">
                            <a:schemeClr val="lt1"/>
                          </a:fillRef>
                          <a:effectRef idx="0">
                            <a:schemeClr val="dk1"/>
                          </a:effectRef>
                          <a:fontRef idx="minor">
                            <a:schemeClr val="dk1"/>
                          </a:fontRef>
                        </wps:style>
                        <wps:txbx>
                          <w:txbxContent>
                            <w:p w14:paraId="2C04C1B5" w14:textId="77777777" w:rsidR="00112A62" w:rsidRPr="00185B6D" w:rsidRDefault="00112A62" w:rsidP="00F07867">
                              <w:pPr>
                                <w:spacing w:after="0" w:line="240" w:lineRule="auto"/>
                                <w:jc w:val="center"/>
                                <w:rPr>
                                  <w:rFonts w:ascii="Times New Roman" w:hAnsi="Times New Roman" w:cs="Times New Roman"/>
                                  <w:sz w:val="16"/>
                                  <w:szCs w:val="16"/>
                                  <w:lang w:val="ru-RU"/>
                                </w:rPr>
                              </w:pPr>
                              <w:r w:rsidRPr="00185B6D">
                                <w:rPr>
                                  <w:rFonts w:ascii="Times New Roman" w:hAnsi="Times New Roman" w:cs="Times New Roman"/>
                                  <w:sz w:val="16"/>
                                  <w:szCs w:val="16"/>
                                  <w:lang w:val="ru-RU"/>
                                </w:rPr>
                                <w:t>АО «Банк Развития Казахстана»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Скругленный прямоугольник 35"/>
                        <wps:cNvSpPr/>
                        <wps:spPr>
                          <a:xfrm>
                            <a:off x="4421275" y="4582049"/>
                            <a:ext cx="1786890" cy="854075"/>
                          </a:xfrm>
                          <a:prstGeom prst="roundRect">
                            <a:avLst/>
                          </a:prstGeom>
                          <a:ln w="28575">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79B651D" w14:textId="77777777" w:rsidR="00112A62" w:rsidRPr="00EF507E" w:rsidRDefault="00112A62" w:rsidP="00F07867">
                              <w:pPr>
                                <w:spacing w:after="0" w:line="240" w:lineRule="auto"/>
                                <w:jc w:val="center"/>
                                <w:rPr>
                                  <w:rFonts w:ascii="Times New Roman" w:hAnsi="Times New Roman" w:cs="Times New Roman"/>
                                  <w:sz w:val="20"/>
                                  <w:szCs w:val="20"/>
                                  <w:lang w:val="ru-RU"/>
                                </w:rPr>
                              </w:pPr>
                              <w:r w:rsidRPr="00EF507E">
                                <w:rPr>
                                  <w:rFonts w:ascii="Times New Roman" w:hAnsi="Times New Roman" w:cs="Times New Roman"/>
                                  <w:sz w:val="20"/>
                                  <w:szCs w:val="20"/>
                                  <w:lang w:val="ru-RU"/>
                                </w:rPr>
                                <w:t>Модернизация систем повышения квалификации персонала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Скругленный прямоугольник 36"/>
                        <wps:cNvSpPr/>
                        <wps:spPr>
                          <a:xfrm>
                            <a:off x="4421275" y="5566787"/>
                            <a:ext cx="1786890" cy="953770"/>
                          </a:xfrm>
                          <a:prstGeom prst="roundRect">
                            <a:avLst/>
                          </a:prstGeom>
                          <a:ln w="28575"/>
                        </wps:spPr>
                        <wps:style>
                          <a:lnRef idx="2">
                            <a:schemeClr val="accent3"/>
                          </a:lnRef>
                          <a:fillRef idx="1">
                            <a:schemeClr val="lt1"/>
                          </a:fillRef>
                          <a:effectRef idx="0">
                            <a:schemeClr val="accent3"/>
                          </a:effectRef>
                          <a:fontRef idx="minor">
                            <a:schemeClr val="dk1"/>
                          </a:fontRef>
                        </wps:style>
                        <wps:txbx>
                          <w:txbxContent>
                            <w:p w14:paraId="7FF9F656" w14:textId="77777777" w:rsidR="00112A62" w:rsidRPr="00EF507E" w:rsidRDefault="00112A62" w:rsidP="00F07867">
                              <w:pPr>
                                <w:spacing w:after="0" w:line="240" w:lineRule="auto"/>
                                <w:jc w:val="center"/>
                                <w:rPr>
                                  <w:rFonts w:ascii="Times New Roman" w:hAnsi="Times New Roman" w:cs="Times New Roman"/>
                                  <w:sz w:val="20"/>
                                  <w:szCs w:val="20"/>
                                  <w:lang w:val="ru-RU"/>
                                </w:rPr>
                              </w:pPr>
                              <w:r w:rsidRPr="00EF507E">
                                <w:rPr>
                                  <w:rFonts w:ascii="Times New Roman" w:hAnsi="Times New Roman" w:cs="Times New Roman"/>
                                  <w:sz w:val="20"/>
                                  <w:szCs w:val="20"/>
                                  <w:lang w:val="ru-RU"/>
                                </w:rPr>
                                <w:t>Институциональное обеспечение устойчивого развития предприятий легкой промышленности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Скругленный прямоугольник 37"/>
                        <wps:cNvSpPr/>
                        <wps:spPr>
                          <a:xfrm>
                            <a:off x="251190" y="4581907"/>
                            <a:ext cx="3838135" cy="571117"/>
                          </a:xfrm>
                          <a:prstGeom prst="roundRect">
                            <a:avLst/>
                          </a:prstGeom>
                        </wps:spPr>
                        <wps:style>
                          <a:lnRef idx="2">
                            <a:schemeClr val="dk1"/>
                          </a:lnRef>
                          <a:fillRef idx="1">
                            <a:schemeClr val="lt1"/>
                          </a:fillRef>
                          <a:effectRef idx="0">
                            <a:schemeClr val="dk1"/>
                          </a:effectRef>
                          <a:fontRef idx="minor">
                            <a:schemeClr val="dk1"/>
                          </a:fontRef>
                        </wps:style>
                        <wps:txbx>
                          <w:txbxContent>
                            <w:p w14:paraId="6E952A9F" w14:textId="0C6173E3" w:rsidR="00112A62" w:rsidRPr="00274DD8" w:rsidRDefault="00112A62" w:rsidP="00274DD8">
                              <w:pPr>
                                <w:spacing w:after="0" w:line="240" w:lineRule="auto"/>
                                <w:jc w:val="center"/>
                                <w:rPr>
                                  <w:rFonts w:ascii="Times New Roman" w:hAnsi="Times New Roman" w:cs="Times New Roman"/>
                                  <w:sz w:val="20"/>
                                  <w:szCs w:val="20"/>
                                  <w:lang w:val="ru-RU"/>
                                </w:rPr>
                              </w:pPr>
                              <w:r w:rsidRPr="00EF507E">
                                <w:rPr>
                                  <w:rFonts w:ascii="Times New Roman" w:hAnsi="Times New Roman" w:cs="Times New Roman"/>
                                  <w:sz w:val="20"/>
                                  <w:szCs w:val="20"/>
                                  <w:lang w:val="ru-RU"/>
                                </w:rPr>
                                <w:t>Создание отраслевых организаций для повышения устойчивости инновационной деятельности</w:t>
                              </w:r>
                              <w:r>
                                <w:rPr>
                                  <w:rFonts w:ascii="Times New Roman" w:hAnsi="Times New Roman" w:cs="Times New Roman"/>
                                  <w:sz w:val="20"/>
                                  <w:szCs w:val="20"/>
                                  <w:lang w:val="ru-RU"/>
                                </w:rPr>
                                <w:t xml:space="preserve"> (таких как а</w:t>
                              </w:r>
                              <w:r w:rsidRPr="00274DD8">
                                <w:rPr>
                                  <w:rFonts w:ascii="Times New Roman" w:hAnsi="Times New Roman" w:cs="Times New Roman"/>
                                  <w:sz w:val="20"/>
                                  <w:szCs w:val="20"/>
                                  <w:lang w:val="ru-RU"/>
                                </w:rPr>
                                <w:t>налитический центр устойчивого развития отрасли</w:t>
                              </w:r>
                              <w:r>
                                <w:rPr>
                                  <w:rFonts w:ascii="Times New Roman" w:hAnsi="Times New Roman" w:cs="Times New Roman"/>
                                  <w:sz w:val="20"/>
                                  <w:szCs w:val="20"/>
                                  <w:lang w:val="ru-RU"/>
                                </w:rPr>
                                <w:t>)</w:t>
                              </w:r>
                            </w:p>
                            <w:p w14:paraId="5A962A0E" w14:textId="4B0A8B77" w:rsidR="00112A62" w:rsidRPr="00EF507E" w:rsidRDefault="00112A62" w:rsidP="00F07867">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кругленный прямоугольник 38"/>
                        <wps:cNvSpPr/>
                        <wps:spPr>
                          <a:xfrm>
                            <a:off x="251209" y="5215095"/>
                            <a:ext cx="1888490" cy="1306195"/>
                          </a:xfrm>
                          <a:prstGeom prst="roundRect">
                            <a:avLst/>
                          </a:prstGeom>
                        </wps:spPr>
                        <wps:style>
                          <a:lnRef idx="2">
                            <a:schemeClr val="dk1"/>
                          </a:lnRef>
                          <a:fillRef idx="1">
                            <a:schemeClr val="lt1"/>
                          </a:fillRef>
                          <a:effectRef idx="0">
                            <a:schemeClr val="dk1"/>
                          </a:effectRef>
                          <a:fontRef idx="minor">
                            <a:schemeClr val="dk1"/>
                          </a:fontRef>
                        </wps:style>
                        <wps:txbx>
                          <w:txbxContent>
                            <w:p w14:paraId="7B844D7B" w14:textId="77777777" w:rsidR="00112A62" w:rsidRPr="00EF507E" w:rsidRDefault="00112A62" w:rsidP="00EF507E">
                              <w:pPr>
                                <w:spacing w:after="0" w:line="240" w:lineRule="auto"/>
                                <w:jc w:val="center"/>
                                <w:rPr>
                                  <w:rFonts w:ascii="Times New Roman" w:hAnsi="Times New Roman" w:cs="Times New Roman"/>
                                  <w:sz w:val="20"/>
                                  <w:szCs w:val="20"/>
                                  <w:lang w:val="ru-RU"/>
                                </w:rPr>
                              </w:pPr>
                              <w:r w:rsidRPr="00EF507E">
                                <w:rPr>
                                  <w:rFonts w:ascii="Times New Roman" w:hAnsi="Times New Roman" w:cs="Times New Roman"/>
                                  <w:sz w:val="20"/>
                                  <w:szCs w:val="20"/>
                                  <w:lang w:val="ru-RU"/>
                                </w:rPr>
                                <w:t>Формирование информационно-интегрированного пространства относительн</w:t>
                              </w:r>
                              <w:r>
                                <w:rPr>
                                  <w:rFonts w:ascii="Times New Roman" w:hAnsi="Times New Roman" w:cs="Times New Roman"/>
                                  <w:sz w:val="20"/>
                                  <w:szCs w:val="20"/>
                                  <w:lang w:val="ru-RU"/>
                                </w:rPr>
                                <w:t xml:space="preserve">о функционирования предприятий, </w:t>
                              </w:r>
                              <w:r w:rsidRPr="00EF507E">
                                <w:rPr>
                                  <w:rFonts w:ascii="Times New Roman" w:hAnsi="Times New Roman" w:cs="Times New Roman"/>
                                  <w:sz w:val="20"/>
                                  <w:szCs w:val="20"/>
                                  <w:lang w:val="ru-RU"/>
                                </w:rPr>
                                <w:t>типовых проблем и путей их решения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Скругленный прямоугольник 41"/>
                        <wps:cNvSpPr/>
                        <wps:spPr>
                          <a:xfrm>
                            <a:off x="2291024" y="5215095"/>
                            <a:ext cx="1798655" cy="1306286"/>
                          </a:xfrm>
                          <a:prstGeom prst="roundRect">
                            <a:avLst/>
                          </a:prstGeom>
                        </wps:spPr>
                        <wps:style>
                          <a:lnRef idx="2">
                            <a:schemeClr val="dk1"/>
                          </a:lnRef>
                          <a:fillRef idx="1">
                            <a:schemeClr val="lt1"/>
                          </a:fillRef>
                          <a:effectRef idx="0">
                            <a:schemeClr val="dk1"/>
                          </a:effectRef>
                          <a:fontRef idx="minor">
                            <a:schemeClr val="dk1"/>
                          </a:fontRef>
                        </wps:style>
                        <wps:txbx>
                          <w:txbxContent>
                            <w:p w14:paraId="39682F7E" w14:textId="77777777" w:rsidR="00112A62" w:rsidRPr="00EF507E" w:rsidRDefault="00112A62" w:rsidP="00EF507E">
                              <w:pPr>
                                <w:spacing w:after="0" w:line="240" w:lineRule="auto"/>
                                <w:jc w:val="center"/>
                                <w:rPr>
                                  <w:rFonts w:ascii="Times New Roman" w:hAnsi="Times New Roman" w:cs="Times New Roman"/>
                                  <w:sz w:val="20"/>
                                  <w:szCs w:val="20"/>
                                  <w:lang w:val="ru-RU"/>
                                </w:rPr>
                              </w:pPr>
                              <w:r w:rsidRPr="00EF507E">
                                <w:rPr>
                                  <w:rFonts w:ascii="Times New Roman" w:hAnsi="Times New Roman" w:cs="Times New Roman"/>
                                  <w:sz w:val="20"/>
                                  <w:szCs w:val="20"/>
                                  <w:lang w:val="ru-RU"/>
                                </w:rPr>
                                <w:t>Выделение современной информационно-интегрированной инфраструктуры научно-исследовательской и предпринимательской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Скругленный прямоугольник 44"/>
                        <wps:cNvSpPr/>
                        <wps:spPr>
                          <a:xfrm>
                            <a:off x="391886" y="6822831"/>
                            <a:ext cx="5647173" cy="472273"/>
                          </a:xfrm>
                          <a:prstGeom prst="roundRect">
                            <a:avLst/>
                          </a:prstGeom>
                          <a:ln w="28575"/>
                        </wps:spPr>
                        <wps:style>
                          <a:lnRef idx="2">
                            <a:schemeClr val="accent3"/>
                          </a:lnRef>
                          <a:fillRef idx="1">
                            <a:schemeClr val="lt1"/>
                          </a:fillRef>
                          <a:effectRef idx="0">
                            <a:schemeClr val="accent3"/>
                          </a:effectRef>
                          <a:fontRef idx="minor">
                            <a:schemeClr val="dk1"/>
                          </a:fontRef>
                        </wps:style>
                        <wps:txbx>
                          <w:txbxContent>
                            <w:p w14:paraId="396BD487" w14:textId="77777777" w:rsidR="00112A62" w:rsidRPr="00EF507E" w:rsidRDefault="00112A62" w:rsidP="00F07867">
                              <w:pPr>
                                <w:spacing w:after="0" w:line="240" w:lineRule="auto"/>
                                <w:jc w:val="center"/>
                                <w:rPr>
                                  <w:rFonts w:ascii="Times New Roman" w:hAnsi="Times New Roman" w:cs="Times New Roman"/>
                                  <w:sz w:val="20"/>
                                  <w:szCs w:val="20"/>
                                  <w:lang w:val="ru-RU"/>
                                </w:rPr>
                              </w:pPr>
                              <w:r w:rsidRPr="00F07867">
                                <w:rPr>
                                  <w:rFonts w:ascii="Times New Roman" w:hAnsi="Times New Roman" w:cs="Times New Roman"/>
                                  <w:sz w:val="20"/>
                                  <w:szCs w:val="20"/>
                                  <w:lang w:val="ru-RU"/>
                                </w:rPr>
                                <w:t>Формирован</w:t>
                              </w:r>
                              <w:r>
                                <w:rPr>
                                  <w:rFonts w:ascii="Times New Roman" w:hAnsi="Times New Roman" w:cs="Times New Roman"/>
                                  <w:sz w:val="20"/>
                                  <w:szCs w:val="20"/>
                                  <w:lang w:val="ru-RU"/>
                                </w:rPr>
                                <w:t>ие вертикально-интегрированных х</w:t>
                              </w:r>
                              <w:r w:rsidRPr="00F07867">
                                <w:rPr>
                                  <w:rFonts w:ascii="Times New Roman" w:hAnsi="Times New Roman" w:cs="Times New Roman"/>
                                  <w:sz w:val="20"/>
                                  <w:szCs w:val="20"/>
                                  <w:lang w:val="ru-RU"/>
                                </w:rPr>
                                <w:t>олдингов на основе предприятий с проблемами ресурсообеспечения и сбыта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ая соединительная линия 45"/>
                        <wps:cNvCnPr/>
                        <wps:spPr>
                          <a:xfrm>
                            <a:off x="1738365" y="221064"/>
                            <a:ext cx="0" cy="3567165"/>
                          </a:xfrm>
                          <a:prstGeom prst="line">
                            <a:avLst/>
                          </a:prstGeom>
                        </wps:spPr>
                        <wps:style>
                          <a:lnRef idx="1">
                            <a:schemeClr val="dk1"/>
                          </a:lnRef>
                          <a:fillRef idx="0">
                            <a:schemeClr val="dk1"/>
                          </a:fillRef>
                          <a:effectRef idx="0">
                            <a:schemeClr val="dk1"/>
                          </a:effectRef>
                          <a:fontRef idx="minor">
                            <a:schemeClr val="tx1"/>
                          </a:fontRef>
                        </wps:style>
                        <wps:bodyPr/>
                      </wps:wsp>
                      <wps:wsp>
                        <wps:cNvPr id="46" name="Прямая со стрелкой 46"/>
                        <wps:cNvCnPr/>
                        <wps:spPr>
                          <a:xfrm>
                            <a:off x="1587639" y="231112"/>
                            <a:ext cx="37192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0" name="Прямая со стрелкой 50"/>
                        <wps:cNvCnPr/>
                        <wps:spPr>
                          <a:xfrm>
                            <a:off x="1738365" y="683288"/>
                            <a:ext cx="22106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1" name="Прямая со стрелкой 51"/>
                        <wps:cNvCnPr/>
                        <wps:spPr>
                          <a:xfrm>
                            <a:off x="1738365" y="1366576"/>
                            <a:ext cx="22106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3" name="Прямая со стрелкой 53"/>
                        <wps:cNvCnPr/>
                        <wps:spPr>
                          <a:xfrm>
                            <a:off x="1738365" y="1999622"/>
                            <a:ext cx="22106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 name="Прямая со стрелкой 54"/>
                        <wps:cNvCnPr/>
                        <wps:spPr>
                          <a:xfrm>
                            <a:off x="1738365" y="2532185"/>
                            <a:ext cx="22074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 name="Прямая со стрелкой 56"/>
                        <wps:cNvCnPr/>
                        <wps:spPr>
                          <a:xfrm>
                            <a:off x="1738365" y="3114989"/>
                            <a:ext cx="22106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7" name="Прямая со стрелкой 57"/>
                        <wps:cNvCnPr/>
                        <wps:spPr>
                          <a:xfrm>
                            <a:off x="1738365" y="3587262"/>
                            <a:ext cx="22106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0" name="Прямая со стрелкой 60"/>
                        <wps:cNvCnPr/>
                        <wps:spPr>
                          <a:xfrm flipV="1">
                            <a:off x="1587639" y="2120203"/>
                            <a:ext cx="371789" cy="110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1" name="Прямая со стрелкой 61"/>
                        <wps:cNvCnPr/>
                        <wps:spPr>
                          <a:xfrm>
                            <a:off x="1587639" y="2672862"/>
                            <a:ext cx="37107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 name="Прямая со стрелкой 62"/>
                        <wps:cNvCnPr/>
                        <wps:spPr>
                          <a:xfrm flipV="1">
                            <a:off x="1587639" y="3225521"/>
                            <a:ext cx="371789"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 name="Прямая со стрелкой 63"/>
                        <wps:cNvCnPr/>
                        <wps:spPr>
                          <a:xfrm>
                            <a:off x="1587639" y="3717890"/>
                            <a:ext cx="370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4" name="Прямая со стрелкой 64"/>
                        <wps:cNvCnPr/>
                        <wps:spPr>
                          <a:xfrm>
                            <a:off x="1587639" y="4049486"/>
                            <a:ext cx="370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5" name="Прямая со стрелкой 65"/>
                        <wps:cNvCnPr/>
                        <wps:spPr>
                          <a:xfrm>
                            <a:off x="1507253" y="4330840"/>
                            <a:ext cx="382479" cy="150663"/>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7" name="Прямая со стрелкой 67"/>
                        <wps:cNvCnPr/>
                        <wps:spPr>
                          <a:xfrm flipV="1">
                            <a:off x="5265336" y="4330840"/>
                            <a:ext cx="0" cy="2512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9" name="Прямая со стрелкой 69"/>
                        <wps:cNvCnPr/>
                        <wps:spPr>
                          <a:xfrm>
                            <a:off x="4250453" y="4933741"/>
                            <a:ext cx="17117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0" name="Прямая со стрелкой 70"/>
                        <wps:cNvCnPr/>
                        <wps:spPr>
                          <a:xfrm flipV="1">
                            <a:off x="5255288" y="5436159"/>
                            <a:ext cx="0" cy="1301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1" name="Прямая со стрелкой 71"/>
                        <wps:cNvCnPr/>
                        <wps:spPr>
                          <a:xfrm>
                            <a:off x="5134708" y="6521381"/>
                            <a:ext cx="0" cy="3009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2" name="Прямая со стрелкой 72"/>
                        <wps:cNvCnPr/>
                        <wps:spPr>
                          <a:xfrm flipV="1">
                            <a:off x="3406391" y="6672106"/>
                            <a:ext cx="0" cy="150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3" name="Прямая со стрелкой 73"/>
                        <wps:cNvCnPr/>
                        <wps:spPr>
                          <a:xfrm flipV="1">
                            <a:off x="1738365" y="6672106"/>
                            <a:ext cx="0" cy="150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4" name="Прямая со стрелкой 74"/>
                        <wps:cNvCnPr/>
                        <wps:spPr>
                          <a:xfrm>
                            <a:off x="1587639" y="1145512"/>
                            <a:ext cx="15072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0" name="Скругленный прямоугольник 80"/>
                        <wps:cNvSpPr/>
                        <wps:spPr>
                          <a:xfrm>
                            <a:off x="110532" y="3044651"/>
                            <a:ext cx="1386205" cy="662940"/>
                          </a:xfrm>
                          <a:prstGeom prst="roundRect">
                            <a:avLst/>
                          </a:prstGeom>
                        </wps:spPr>
                        <wps:style>
                          <a:lnRef idx="2">
                            <a:schemeClr val="dk1"/>
                          </a:lnRef>
                          <a:fillRef idx="1">
                            <a:schemeClr val="lt1"/>
                          </a:fillRef>
                          <a:effectRef idx="0">
                            <a:schemeClr val="dk1"/>
                          </a:effectRef>
                          <a:fontRef idx="minor">
                            <a:schemeClr val="dk1"/>
                          </a:fontRef>
                        </wps:style>
                        <wps:txbx>
                          <w:txbxContent>
                            <w:p w14:paraId="3B55B36A" w14:textId="77777777" w:rsidR="00112A62" w:rsidRPr="00185B6D" w:rsidRDefault="00112A62" w:rsidP="00691B67">
                              <w:pPr>
                                <w:spacing w:after="0" w:line="240" w:lineRule="auto"/>
                                <w:jc w:val="center"/>
                                <w:rPr>
                                  <w:rFonts w:ascii="Times New Roman" w:hAnsi="Times New Roman" w:cs="Times New Roman"/>
                                  <w:sz w:val="16"/>
                                  <w:szCs w:val="16"/>
                                  <w:lang w:val="ru-RU"/>
                                </w:rPr>
                              </w:pPr>
                              <w:r w:rsidRPr="00691B67">
                                <w:rPr>
                                  <w:rFonts w:ascii="Times New Roman" w:hAnsi="Times New Roman" w:cs="Times New Roman"/>
                                  <w:sz w:val="16"/>
                                  <w:szCs w:val="16"/>
                                  <w:lang w:val="ru-RU"/>
                                </w:rPr>
                                <w:t>АО «Экспортно-кредитная страховая корпорация «KazakhExport»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E2C984" id="Группа 1" o:spid="_x0000_s1131" style="position:absolute;left:0;text-align:left;margin-left:-19.8pt;margin-top:2.55pt;width:488.9pt;height:574.4pt;z-index:251629568" coordsize="62094,7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">
                <v:roundrect id="Скругленный прямоугольник 42" o:spid="_x0000_s1132" style="position:absolute;left:1105;top:44815;width:41395;height:21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6hRsMA&#10;AADbAAAADwAAAGRycy9kb3ducmV2LnhtbESPUWvCQBCE3wv+h2MFX0rdGIpK6ikiiDbog9ofsOS2&#10;STC3F3Knxn/fKxT6OMzMN8xi1dtG3bnztRMNk3ECiqVwppZSw9dl+zYH5QOJocYJa3iyh9Vy8LKg&#10;zLiHnPh+DqWKEPEZaahCaDNEX1RsyY9dyxK9b9dZClF2JZqOHhFuG0yTZIqWaokLFbW8qbi4nm9W&#10;QxNS5w6pmeeYv+LxMzezHR61Hg379QeowH34D/+190bDewq/X+IPw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6hRsMAAADbAAAADwAAAAAAAAAAAAAAAACYAgAAZHJzL2Rv&#10;d25yZXYueG1sUEsFBgAAAAAEAAQA9QAAAIgDAAAAAA==&#10;" fillcolor="#e7e6e6 [3214]" strokecolor="black [3200]" strokeweight="1pt">
                  <v:stroke joinstyle="miter"/>
                  <v:textbox>
                    <w:txbxContent>
                      <w:p w14:paraId="4817620A" w14:textId="77777777" w:rsidR="00112A62" w:rsidRPr="00EF507E" w:rsidRDefault="00112A62" w:rsidP="00F07867">
                        <w:pPr>
                          <w:spacing w:after="0" w:line="240" w:lineRule="auto"/>
                          <w:jc w:val="center"/>
                          <w:rPr>
                            <w:rFonts w:ascii="Times New Roman" w:hAnsi="Times New Roman" w:cs="Times New Roman"/>
                            <w:sz w:val="20"/>
                            <w:szCs w:val="20"/>
                            <w:lang w:val="ru-RU"/>
                          </w:rPr>
                        </w:pPr>
                      </w:p>
                    </w:txbxContent>
                  </v:textbox>
                </v:roundrect>
                <v:roundrect id="Скругленный прямоугольник 34" o:spid="_x0000_s1133" style="position:absolute;top:15876;width:15875;height:278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knsQA&#10;AADbAAAADwAAAGRycy9kb3ducmV2LnhtbESPQWvCQBSE74X+h+UJXkQ3tVI0ZiNSKtiTrRW8PrLP&#10;JLj7NmTXJP77bkHocZiZb5hsM1gjOmp97VjByywBQVw4XXOp4PSzmy5B+ICs0TgmBXfysMmfnzJM&#10;tev5m7pjKEWEsE9RQRVCk0rpi4os+plriKN3ca3FEGVbSt1iH+HWyHmSvEmLNceFCht6r6i4Hm9W&#10;wbDQZX+bfMzN4bzVplsln1+Tk1Lj0bBdgwg0hP/wo73XCl4X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5J7EAAAA2wAAAA8AAAAAAAAAAAAAAAAAmAIAAGRycy9k&#10;b3ducmV2LnhtbFBLBQYAAAAABAAEAPUAAACJAwAAAAA=&#10;" fillcolor="white [3201]" strokecolor="black [3200]" strokeweight="1pt">
                  <v:stroke dashstyle="longDash" joinstyle="miter"/>
                  <v:textbox>
                    <w:txbxContent>
                      <w:p w14:paraId="0AFC693F" w14:textId="77777777" w:rsidR="00112A62" w:rsidRPr="00077D54" w:rsidRDefault="00112A62" w:rsidP="00077D54">
                        <w:pPr>
                          <w:jc w:val="center"/>
                          <w:rPr>
                            <w:rFonts w:ascii="Times New Roman" w:hAnsi="Times New Roman" w:cs="Times New Roman"/>
                            <w:lang w:val="ru-RU"/>
                          </w:rPr>
                        </w:pPr>
                      </w:p>
                    </w:txbxContent>
                  </v:textbox>
                </v:roundrect>
                <v:shape id="Надпись 2" o:spid="_x0000_s1134" type="#_x0000_t202" style="position:absolute;left:19594;width:4250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0CEC1E0E" w14:textId="77777777" w:rsidR="00112A62" w:rsidRPr="004F3237" w:rsidRDefault="00112A62" w:rsidP="00EF507E">
                        <w:pPr>
                          <w:spacing w:after="0" w:line="240" w:lineRule="auto"/>
                          <w:rPr>
                            <w:rFonts w:ascii="Times New Roman" w:hAnsi="Times New Roman" w:cs="Times New Roman"/>
                            <w:lang w:val="ru-RU"/>
                          </w:rPr>
                        </w:pPr>
                        <w:r w:rsidRPr="004F3237">
                          <w:rPr>
                            <w:rFonts w:ascii="Times New Roman" w:hAnsi="Times New Roman" w:cs="Times New Roman"/>
                            <w:lang w:val="ru-RU"/>
                          </w:rPr>
                          <w:t xml:space="preserve">Совершенствование законодательства о регулировании и поддержании </w:t>
                        </w:r>
                        <w:r>
                          <w:rPr>
                            <w:rFonts w:ascii="Times New Roman" w:hAnsi="Times New Roman" w:cs="Times New Roman"/>
                            <w:lang w:val="ru-RU"/>
                          </w:rPr>
                          <w:t>устойчивого</w:t>
                        </w:r>
                        <w:r w:rsidRPr="004F3237">
                          <w:rPr>
                            <w:rFonts w:ascii="Times New Roman" w:hAnsi="Times New Roman" w:cs="Times New Roman"/>
                            <w:lang w:val="ru-RU"/>
                          </w:rPr>
                          <w:t xml:space="preserve"> развития легкой промышленности</w:t>
                        </w:r>
                      </w:p>
                    </w:txbxContent>
                  </v:textbox>
                </v:shape>
                <v:shape id="Надпись 2" o:spid="_x0000_s1135" type="#_x0000_t202" style="position:absolute;left:19594;top:4119;width:42500;height:6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7B5CAF98" w14:textId="77777777" w:rsidR="00112A62" w:rsidRPr="004F3237" w:rsidRDefault="00112A62" w:rsidP="00EF507E">
                        <w:pPr>
                          <w:spacing w:after="0" w:line="240" w:lineRule="auto"/>
                          <w:rPr>
                            <w:rFonts w:ascii="Times New Roman" w:hAnsi="Times New Roman" w:cs="Times New Roman"/>
                            <w:lang w:val="ru-RU"/>
                          </w:rPr>
                        </w:pPr>
                        <w:r w:rsidRPr="004F3237">
                          <w:rPr>
                            <w:rFonts w:ascii="Times New Roman" w:hAnsi="Times New Roman" w:cs="Times New Roman"/>
                            <w:lang w:val="ru-RU"/>
                          </w:rPr>
                          <w:t xml:space="preserve">Поддержание баланса системы торговых отношений согласно интересам </w:t>
                        </w:r>
                        <w:r>
                          <w:rPr>
                            <w:rFonts w:ascii="Times New Roman" w:hAnsi="Times New Roman" w:cs="Times New Roman"/>
                            <w:lang w:val="ru-RU"/>
                          </w:rPr>
                          <w:t>казахстанских</w:t>
                        </w:r>
                        <w:r w:rsidRPr="004F3237">
                          <w:rPr>
                            <w:rFonts w:ascii="Times New Roman" w:hAnsi="Times New Roman" w:cs="Times New Roman"/>
                            <w:lang w:val="ru-RU"/>
                          </w:rPr>
                          <w:t xml:space="preserve"> производителей и международных норм и принципов свободной торговли</w:t>
                        </w:r>
                      </w:p>
                    </w:txbxContent>
                  </v:textbox>
                </v:shape>
                <v:shape id="Надпись 2" o:spid="_x0000_s1136" type="#_x0000_t202" style="position:absolute;left:19594;top:11455;width:42500;height:4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14:paraId="1EB32906" w14:textId="77777777" w:rsidR="00112A62" w:rsidRPr="004F3237" w:rsidRDefault="00112A62" w:rsidP="00EF507E">
                        <w:pPr>
                          <w:spacing w:after="0" w:line="240" w:lineRule="auto"/>
                          <w:rPr>
                            <w:rFonts w:ascii="Times New Roman" w:hAnsi="Times New Roman" w:cs="Times New Roman"/>
                            <w:lang w:val="ru-RU"/>
                          </w:rPr>
                        </w:pPr>
                        <w:r w:rsidRPr="004F3237">
                          <w:rPr>
                            <w:rFonts w:ascii="Times New Roman" w:hAnsi="Times New Roman" w:cs="Times New Roman"/>
                            <w:lang w:val="ru-RU"/>
                          </w:rPr>
                          <w:t>Либерализация налогового режима для предприятий легкой промышленности</w:t>
                        </w:r>
                      </w:p>
                    </w:txbxContent>
                  </v:textbox>
                </v:shape>
                <v:shape id="Надпись 2" o:spid="_x0000_s1137" type="#_x0000_t202" style="position:absolute;left:19594;top:17283;width:42500;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14:paraId="6CCACD09" w14:textId="77777777" w:rsidR="00112A62" w:rsidRPr="004F3237" w:rsidRDefault="00112A62" w:rsidP="00EF507E">
                        <w:pPr>
                          <w:spacing w:after="0" w:line="240" w:lineRule="auto"/>
                          <w:rPr>
                            <w:rFonts w:ascii="Times New Roman" w:hAnsi="Times New Roman" w:cs="Times New Roman"/>
                            <w:lang w:val="ru-RU"/>
                          </w:rPr>
                        </w:pPr>
                        <w:r w:rsidRPr="004F3237">
                          <w:rPr>
                            <w:rFonts w:ascii="Times New Roman" w:hAnsi="Times New Roman" w:cs="Times New Roman"/>
                            <w:lang w:val="ru-RU"/>
                          </w:rPr>
                          <w:t>Формирование стратегических планов и программ инновационного развития отрасли</w:t>
                        </w:r>
                      </w:p>
                    </w:txbxContent>
                  </v:textbox>
                </v:shape>
                <v:shape id="Надпись 2" o:spid="_x0000_s1138" type="#_x0000_t202" style="position:absolute;left:19594;top:23111;width:42500;height:4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244549FD" w14:textId="77777777" w:rsidR="00112A62" w:rsidRPr="004F3237" w:rsidRDefault="00112A62" w:rsidP="00EF507E">
                        <w:pPr>
                          <w:spacing w:after="0" w:line="240" w:lineRule="auto"/>
                          <w:rPr>
                            <w:rFonts w:ascii="Times New Roman" w:hAnsi="Times New Roman" w:cs="Times New Roman"/>
                            <w:lang w:val="ru-RU"/>
                          </w:rPr>
                        </w:pPr>
                        <w:r w:rsidRPr="004F3237">
                          <w:rPr>
                            <w:rFonts w:ascii="Times New Roman" w:hAnsi="Times New Roman" w:cs="Times New Roman"/>
                            <w:lang w:val="ru-RU"/>
                          </w:rPr>
                          <w:t>Стимулирование инвестиционной привлекательности на внешнем и внутреннем рынках</w:t>
                        </w:r>
                      </w:p>
                    </w:txbxContent>
                  </v:textbox>
                </v:shape>
                <v:shape id="Надпись 2" o:spid="_x0000_s1139" type="#_x0000_t202" style="position:absolute;left:19594;top:28939;width:42500;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14:paraId="1CE36A6B" w14:textId="77777777" w:rsidR="00112A62" w:rsidRPr="004F3237" w:rsidRDefault="00112A62" w:rsidP="00EF507E">
                        <w:pPr>
                          <w:spacing w:after="0" w:line="240" w:lineRule="auto"/>
                          <w:rPr>
                            <w:rFonts w:ascii="Times New Roman" w:hAnsi="Times New Roman" w:cs="Times New Roman"/>
                            <w:lang w:val="ru-RU"/>
                          </w:rPr>
                        </w:pPr>
                        <w:r w:rsidRPr="004F3237">
                          <w:rPr>
                            <w:rFonts w:ascii="Times New Roman" w:hAnsi="Times New Roman" w:cs="Times New Roman"/>
                            <w:lang w:val="ru-RU"/>
                          </w:rPr>
                          <w:t>Поддержка международного сотрудничества в области инноваций легкой промышленности</w:t>
                        </w:r>
                      </w:p>
                    </w:txbxContent>
                  </v:textbox>
                </v:shape>
                <v:shape id="Надпись 2" o:spid="_x0000_s1140" type="#_x0000_t202" style="position:absolute;left:19594;top:34767;width:42500;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14:paraId="62F2061D" w14:textId="77777777" w:rsidR="00112A62" w:rsidRPr="004F3237" w:rsidRDefault="00112A62" w:rsidP="00EF507E">
                        <w:pPr>
                          <w:spacing w:after="0" w:line="240" w:lineRule="auto"/>
                          <w:rPr>
                            <w:rFonts w:ascii="Times New Roman" w:hAnsi="Times New Roman" w:cs="Times New Roman"/>
                            <w:lang w:val="ru-RU"/>
                          </w:rPr>
                        </w:pPr>
                        <w:r w:rsidRPr="004F3237">
                          <w:rPr>
                            <w:rFonts w:ascii="Times New Roman" w:hAnsi="Times New Roman" w:cs="Times New Roman"/>
                            <w:lang w:val="ru-RU"/>
                          </w:rPr>
                          <w:t>Реализация программ модернизации предприятий</w:t>
                        </w:r>
                      </w:p>
                    </w:txbxContent>
                  </v:textbox>
                </v:shape>
                <v:shape id="Надпись 2" o:spid="_x0000_s1141" type="#_x0000_t202" style="position:absolute;left:19594;top:38887;width:42500;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14:paraId="58BC17B5" w14:textId="77777777" w:rsidR="00112A62" w:rsidRPr="004F3237" w:rsidRDefault="00112A62" w:rsidP="00EF507E">
                        <w:pPr>
                          <w:spacing w:after="0" w:line="240" w:lineRule="auto"/>
                          <w:rPr>
                            <w:rFonts w:ascii="Times New Roman" w:hAnsi="Times New Roman" w:cs="Times New Roman"/>
                            <w:lang w:val="ru-RU"/>
                          </w:rPr>
                        </w:pPr>
                        <w:r w:rsidRPr="004F3237">
                          <w:rPr>
                            <w:rFonts w:ascii="Times New Roman" w:hAnsi="Times New Roman" w:cs="Times New Roman"/>
                            <w:lang w:val="ru-RU"/>
                          </w:rPr>
                          <w:t>Внедрение и поддержка интегрированно-инновационных проектов и достижений предприятий</w:t>
                        </w:r>
                      </w:p>
                    </w:txbxContent>
                  </v:textbox>
                </v:shape>
                <v:roundrect id="Скругленный прямоугольник 29" o:spid="_x0000_s1142" style="position:absolute;width:15875;height:4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eacQA&#10;AADbAAAADwAAAGRycy9kb3ducmV2LnhtbESPT2vCQBTE7wW/w/IKvdWNHkqNriKVYhWkGP+cH9ln&#10;Npp9G7KrSb+9WxA8DjPzG2Yy62wlbtT40rGCQT8BQZw7XXKhYL/7fv8E4QOyxsoxKfgjD7Np72WC&#10;qXYtb+mWhUJECPsUFZgQ6lRKnxuy6PuuJo7eyTUWQ5RNIXWDbYTbSg6T5ENaLDkuGKzpy1B+ya5W&#10;wXHulr/yut4cLiYL5rzidjFYKvX22s3HIAJ14Rl+tH+0guEI/r/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HmnEAAAA2wAAAA8AAAAAAAAAAAAAAAAAmAIAAGRycy9k&#10;b3ducmV2LnhtbFBLBQYAAAAABAAEAPUAAACJAwAAAAA=&#10;" fillcolor="white [3201]" strokecolor="black [3200]" strokeweight="1pt">
                  <v:stroke joinstyle="miter"/>
                  <v:textbox>
                    <w:txbxContent>
                      <w:p w14:paraId="197BDA91" w14:textId="77777777" w:rsidR="00112A62" w:rsidRPr="003A4C96" w:rsidRDefault="00112A62" w:rsidP="00EF507E">
                        <w:pPr>
                          <w:spacing w:after="0" w:line="240" w:lineRule="auto"/>
                          <w:jc w:val="center"/>
                          <w:rPr>
                            <w:rFonts w:ascii="Times New Roman" w:hAnsi="Times New Roman" w:cs="Times New Roman"/>
                            <w:sz w:val="20"/>
                            <w:szCs w:val="20"/>
                            <w:lang w:val="ru-RU"/>
                          </w:rPr>
                        </w:pPr>
                        <w:r w:rsidRPr="003A4C96">
                          <w:rPr>
                            <w:rFonts w:ascii="Times New Roman" w:hAnsi="Times New Roman" w:cs="Times New Roman"/>
                            <w:sz w:val="20"/>
                            <w:szCs w:val="20"/>
                            <w:lang w:val="ru-RU"/>
                          </w:rPr>
                          <w:t>Государственное регулирование развития</w:t>
                        </w:r>
                      </w:p>
                    </w:txbxContent>
                  </v:textbox>
                </v:roundrect>
                <v:roundrect id="Скругленный прямоугольник 30" o:spid="_x0000_s1143" style="position:absolute;top:5828;width:15875;height:91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hKcEA&#10;AADbAAAADwAAAGRycy9kb3ducmV2LnhtbERPW2vCMBR+F/wP4Qz2pqkOxqjGUibiNhjDenk+NMem&#10;2pyUJtru3y8PAx8/vvsyG2wj7tT52rGC2TQBQVw6XXOl4LDfTN5A+ICssXFMCn7JQ7Yaj5aYatfz&#10;ju5FqEQMYZ+iAhNCm0rpS0MW/dS1xJE7u85iiLCrpO6wj+G2kfMkeZUWa44NBlt6N1Rei5tVcMrd&#10;9kfevr6PV1MEc/nkfj3bKvX8NOQLEIGG8BD/uz+0gpe4Pn6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SISnBAAAA2wAAAA8AAAAAAAAAAAAAAAAAmAIAAGRycy9kb3du&#10;cmV2LnhtbFBLBQYAAAAABAAEAPUAAACGAwAAAAA=&#10;" fillcolor="white [3201]" strokecolor="black [3200]" strokeweight="1pt">
                  <v:stroke joinstyle="miter"/>
                  <v:textbox>
                    <w:txbxContent>
                      <w:p w14:paraId="2B694638" w14:textId="77777777" w:rsidR="00112A62" w:rsidRPr="00185B6D" w:rsidRDefault="00112A62" w:rsidP="00EF507E">
                        <w:pPr>
                          <w:spacing w:after="0" w:line="240" w:lineRule="auto"/>
                          <w:jc w:val="center"/>
                          <w:rPr>
                            <w:rFonts w:ascii="Times New Roman" w:hAnsi="Times New Roman" w:cs="Times New Roman"/>
                            <w:sz w:val="20"/>
                            <w:szCs w:val="20"/>
                            <w:lang w:val="ru-RU"/>
                          </w:rPr>
                        </w:pPr>
                        <w:r w:rsidRPr="00185B6D">
                          <w:rPr>
                            <w:rFonts w:ascii="Times New Roman" w:hAnsi="Times New Roman" w:cs="Times New Roman"/>
                            <w:sz w:val="20"/>
                            <w:szCs w:val="20"/>
                            <w:lang w:val="ru-RU"/>
                          </w:rPr>
                          <w:t>Активизация инновационно-интегрированного функционирования отраслевых структур</w:t>
                        </w:r>
                      </w:p>
                    </w:txbxContent>
                  </v:textbox>
                </v:roundrect>
                <v:roundrect id="Скругленный прямоугольник 31" o:spid="_x0000_s1144" style="position:absolute;left:1205;top:17785;width:13862;height:5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EssQA&#10;AADbAAAADwAAAGRycy9kb3ducmV2LnhtbESPQWvCQBSE70L/w/IKvZlNWpASXUVaim1BxLR6fmSf&#10;2dTs25BdTfz3rlDwOMzMN8xsMdhGnKnztWMFWZKCIC6drrlS8PvzMX4F4QOyxsYxKbiQh8X8YTTD&#10;XLuet3QuQiUihH2OCkwIbS6lLw1Z9IlriaN3cJ3FEGVXSd1hH+G2kc9pOpEWa44LBlt6M1Qei5NV&#10;sF+61Uaevte7oymC+fvi/j1bKfX0OCynIAIN4R7+b39qBS8Z3L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ehLLEAAAA2wAAAA8AAAAAAAAAAAAAAAAAmAIAAGRycy9k&#10;b3ducmV2LnhtbFBLBQYAAAAABAAEAPUAAACJAwAAAAA=&#10;" fillcolor="white [3201]" strokecolor="black [3200]" strokeweight="1pt">
                  <v:stroke joinstyle="miter"/>
                  <v:textbox>
                    <w:txbxContent>
                      <w:p w14:paraId="21389A0B" w14:textId="77777777" w:rsidR="00112A62" w:rsidRPr="00185B6D" w:rsidRDefault="00112A62" w:rsidP="00F07867">
                        <w:pPr>
                          <w:spacing w:after="0" w:line="240" w:lineRule="auto"/>
                          <w:jc w:val="center"/>
                          <w:rPr>
                            <w:rFonts w:ascii="Times New Roman" w:hAnsi="Times New Roman" w:cs="Times New Roman"/>
                            <w:sz w:val="18"/>
                            <w:szCs w:val="18"/>
                            <w:lang w:val="ru-RU"/>
                          </w:rPr>
                        </w:pPr>
                        <w:r w:rsidRPr="00185B6D">
                          <w:rPr>
                            <w:rFonts w:ascii="Times New Roman" w:hAnsi="Times New Roman" w:cs="Times New Roman"/>
                            <w:sz w:val="18"/>
                            <w:szCs w:val="18"/>
                            <w:lang w:val="ru-RU"/>
                          </w:rPr>
                          <w:t>Ассоциация предприятий легкой промышленности РК</w:t>
                        </w:r>
                      </w:p>
                    </w:txbxContent>
                  </v:textbox>
                </v:roundrect>
                <v:roundrect id="Скругленный прямоугольник 32" o:spid="_x0000_s1145" style="position:absolute;left:1205;top:24517;width:13862;height:50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axcQA&#10;AADbAAAADwAAAGRycy9kb3ducmV2LnhtbESP3WrCQBSE7wu+w3IKvasbLRSJriKVYhWkGH+uD9lj&#10;Npo9G7KrSd/eLQheDjPzDTOZdbYSN2p86VjBoJ+AIM6dLrlQsN99v49A+ICssXJMCv7Iw2zae5lg&#10;ql3LW7ploRARwj5FBSaEOpXS54Ys+r6riaN3co3FEGVTSN1gG+G2ksMk+ZQWS44LBmv6MpRfsqtV&#10;cJy75a+8rjeHi8mCOa+4XQyWSr29dvMxiEBdeIYf7R+t4GMI/1/iD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MGsXEAAAA2wAAAA8AAAAAAAAAAAAAAAAAmAIAAGRycy9k&#10;b3ducmV2LnhtbFBLBQYAAAAABAAEAPUAAACJAwAAAAA=&#10;" fillcolor="white [3201]" strokecolor="black [3200]" strokeweight="1pt">
                  <v:stroke joinstyle="miter"/>
                  <v:textbox>
                    <w:txbxContent>
                      <w:p w14:paraId="560A39FE" w14:textId="77777777" w:rsidR="00112A62" w:rsidRPr="00185B6D" w:rsidRDefault="00112A62" w:rsidP="00F07867">
                        <w:pPr>
                          <w:spacing w:after="0" w:line="240" w:lineRule="auto"/>
                          <w:jc w:val="center"/>
                          <w:rPr>
                            <w:rFonts w:ascii="Times New Roman" w:hAnsi="Times New Roman" w:cs="Times New Roman"/>
                            <w:sz w:val="16"/>
                            <w:szCs w:val="16"/>
                            <w:lang w:val="ru-RU"/>
                          </w:rPr>
                        </w:pPr>
                        <w:r w:rsidRPr="00185B6D">
                          <w:rPr>
                            <w:rFonts w:ascii="Times New Roman" w:hAnsi="Times New Roman" w:cs="Times New Roman"/>
                            <w:sz w:val="16"/>
                            <w:szCs w:val="16"/>
                            <w:lang w:val="ru-RU"/>
                          </w:rPr>
                          <w:t>АО «Национальный управляющий Холдинг «Байтерек»</w:t>
                        </w:r>
                      </w:p>
                    </w:txbxContent>
                  </v:textbox>
                </v:roundrect>
                <v:roundrect id="Скругленный прямоугольник 33" o:spid="_x0000_s1146" style="position:absolute;left:1205;top:38284;width:13862;height:3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XsQA&#10;AADbAAAADwAAAGRycy9kb3ducmV2LnhtbESP3WrCQBSE7wu+w3IK3tWNFYpEV5FK0RakGH+uD9lj&#10;Npo9G7KrSd/eLQheDjPzDTOdd7YSN2p86VjBcJCAIM6dLrlQsN99vY1B+ICssXJMCv7Iw3zWe5li&#10;ql3LW7ploRARwj5FBSaEOpXS54Ys+oGriaN3co3FEGVTSN1gG+G2ku9J8iEtlhwXDNb0aSi/ZFer&#10;4Lhwq195/dkcLiYL5vzN7XK4Uqr/2i0mIAJ14Rl+tNdawWgE/1/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Av17EAAAA2wAAAA8AAAAAAAAAAAAAAAAAmAIAAGRycy9k&#10;b3ducmV2LnhtbFBLBQYAAAAABAAEAPUAAACJAwAAAAA=&#10;" fillcolor="white [3201]" strokecolor="black [3200]" strokeweight="1pt">
                  <v:stroke joinstyle="miter"/>
                  <v:textbox>
                    <w:txbxContent>
                      <w:p w14:paraId="2C04C1B5" w14:textId="77777777" w:rsidR="00112A62" w:rsidRPr="00185B6D" w:rsidRDefault="00112A62" w:rsidP="00F07867">
                        <w:pPr>
                          <w:spacing w:after="0" w:line="240" w:lineRule="auto"/>
                          <w:jc w:val="center"/>
                          <w:rPr>
                            <w:rFonts w:ascii="Times New Roman" w:hAnsi="Times New Roman" w:cs="Times New Roman"/>
                            <w:sz w:val="16"/>
                            <w:szCs w:val="16"/>
                            <w:lang w:val="ru-RU"/>
                          </w:rPr>
                        </w:pPr>
                        <w:r w:rsidRPr="00185B6D">
                          <w:rPr>
                            <w:rFonts w:ascii="Times New Roman" w:hAnsi="Times New Roman" w:cs="Times New Roman"/>
                            <w:sz w:val="16"/>
                            <w:szCs w:val="16"/>
                            <w:lang w:val="ru-RU"/>
                          </w:rPr>
                          <w:t>АО «Банк Развития Казахстана»</w:t>
                        </w:r>
                      </w:p>
                    </w:txbxContent>
                  </v:textbox>
                </v:roundrect>
                <v:roundrect id="Скругленный прямоугольник 35" o:spid="_x0000_s1147" style="position:absolute;left:44212;top:45820;width:17869;height:85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nLsQA&#10;AADbAAAADwAAAGRycy9kb3ducmV2LnhtbESP0WrCQBRE3wv9h+UWfNONikbSbKSUitYnTfsBl+xt&#10;NjR7N2TXGP36bqHQx2HmzDD5drStGKj3jWMF81kCgrhyuuFawefHbroB4QOyxtYxKbiRh23x+JBj&#10;pt2VzzSUoRaxhH2GCkwIXSalrwxZ9DPXEUfvy/UWQ5R9LXWP11huW7lIkrW02HBcMNjRq6Hqu7xY&#10;BcvjYulOb4dhvZkbe7+8p/uxTJWaPI0vzyACjeE//EcfdORW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yZy7EAAAA2wAAAA8AAAAAAAAAAAAAAAAAmAIAAGRycy9k&#10;b3ducmV2LnhtbFBLBQYAAAAABAAEAPUAAACJAwAAAAA=&#10;" fillcolor="white [3201]" strokecolor="#bfbfbf [2412]" strokeweight="2.25pt">
                  <v:stroke joinstyle="miter"/>
                  <v:textbox>
                    <w:txbxContent>
                      <w:p w14:paraId="779B651D" w14:textId="77777777" w:rsidR="00112A62" w:rsidRPr="00EF507E" w:rsidRDefault="00112A62" w:rsidP="00F07867">
                        <w:pPr>
                          <w:spacing w:after="0" w:line="240" w:lineRule="auto"/>
                          <w:jc w:val="center"/>
                          <w:rPr>
                            <w:rFonts w:ascii="Times New Roman" w:hAnsi="Times New Roman" w:cs="Times New Roman"/>
                            <w:sz w:val="20"/>
                            <w:szCs w:val="20"/>
                            <w:lang w:val="ru-RU"/>
                          </w:rPr>
                        </w:pPr>
                        <w:r w:rsidRPr="00EF507E">
                          <w:rPr>
                            <w:rFonts w:ascii="Times New Roman" w:hAnsi="Times New Roman" w:cs="Times New Roman"/>
                            <w:sz w:val="20"/>
                            <w:szCs w:val="20"/>
                            <w:lang w:val="ru-RU"/>
                          </w:rPr>
                          <w:t>Модернизация систем повышения квалификации персонала</w:t>
                        </w:r>
                      </w:p>
                    </w:txbxContent>
                  </v:textbox>
                </v:roundrect>
                <v:roundrect id="Скругленный прямоугольник 36" o:spid="_x0000_s1148" style="position:absolute;left:44212;top:55667;width:17869;height:95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ODsIA&#10;AADbAAAADwAAAGRycy9kb3ducmV2LnhtbESPQYvCMBSE74L/ITxhb5q6i6LVKCIK4kFYrfdn82yr&#10;zUu3ibb++83CgsdhZr5h5svWlOJJtSssKxgOIhDEqdUFZwqS07Y/AeE8ssbSMil4kYPlotuZY6xt&#10;w9/0PPpMBAi7GBXk3lexlC7NyaAb2Io4eFdbG/RB1pnUNTYBbkr5GUVjabDgsJBjReuc0vvxYQKl&#10;GcnLbnNO9tOfIZmyOtwvt4NSH712NQPhqfXv8H97pxV8jeHvS/g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c4OwgAAANsAAAAPAAAAAAAAAAAAAAAAAJgCAABkcnMvZG93&#10;bnJldi54bWxQSwUGAAAAAAQABAD1AAAAhwMAAAAA&#10;" fillcolor="white [3201]" strokecolor="#a5a5a5 [3206]" strokeweight="2.25pt">
                  <v:stroke joinstyle="miter"/>
                  <v:textbox>
                    <w:txbxContent>
                      <w:p w14:paraId="7FF9F656" w14:textId="77777777" w:rsidR="00112A62" w:rsidRPr="00EF507E" w:rsidRDefault="00112A62" w:rsidP="00F07867">
                        <w:pPr>
                          <w:spacing w:after="0" w:line="240" w:lineRule="auto"/>
                          <w:jc w:val="center"/>
                          <w:rPr>
                            <w:rFonts w:ascii="Times New Roman" w:hAnsi="Times New Roman" w:cs="Times New Roman"/>
                            <w:sz w:val="20"/>
                            <w:szCs w:val="20"/>
                            <w:lang w:val="ru-RU"/>
                          </w:rPr>
                        </w:pPr>
                        <w:r w:rsidRPr="00EF507E">
                          <w:rPr>
                            <w:rFonts w:ascii="Times New Roman" w:hAnsi="Times New Roman" w:cs="Times New Roman"/>
                            <w:sz w:val="20"/>
                            <w:szCs w:val="20"/>
                            <w:lang w:val="ru-RU"/>
                          </w:rPr>
                          <w:t>Институциональное обеспечение устойчивого развития предприятий легкой промышленности</w:t>
                        </w:r>
                      </w:p>
                    </w:txbxContent>
                  </v:textbox>
                </v:roundrect>
                <v:roundrect id="Скругленный прямоугольник 37" o:spid="_x0000_s1149" style="position:absolute;left:2511;top:45819;width:38382;height:57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5XcQA&#10;AADbAAAADwAAAGRycy9kb3ducmV2LnhtbESPQWvCQBSE74L/YXlCb81GC1VSVxGl2BaKmLaeH9ln&#10;Npp9G7KrSf99Vyh4HGbmG2a+7G0trtT6yrGCcZKCIC6crrhU8P31+jgD4QOyxtoxKfglD8vFcDDH&#10;TLuO93TNQykihH2GCkwITSalLwxZ9IlriKN3dK3FEGVbSt1iF+G2lpM0fZYWK44LBhtaGyrO+cUq&#10;OKzcdicvH58/Z5MHc3rnbjPeKvUw6lcvIAL14R7+b79pBU9TuH2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7uV3EAAAA2wAAAA8AAAAAAAAAAAAAAAAAmAIAAGRycy9k&#10;b3ducmV2LnhtbFBLBQYAAAAABAAEAPUAAACJAwAAAAA=&#10;" fillcolor="white [3201]" strokecolor="black [3200]" strokeweight="1pt">
                  <v:stroke joinstyle="miter"/>
                  <v:textbox>
                    <w:txbxContent>
                      <w:p w14:paraId="6E952A9F" w14:textId="0C6173E3" w:rsidR="00112A62" w:rsidRPr="00274DD8" w:rsidRDefault="00112A62" w:rsidP="00274DD8">
                        <w:pPr>
                          <w:spacing w:after="0" w:line="240" w:lineRule="auto"/>
                          <w:jc w:val="center"/>
                          <w:rPr>
                            <w:rFonts w:ascii="Times New Roman" w:hAnsi="Times New Roman" w:cs="Times New Roman"/>
                            <w:sz w:val="20"/>
                            <w:szCs w:val="20"/>
                            <w:lang w:val="ru-RU"/>
                          </w:rPr>
                        </w:pPr>
                        <w:r w:rsidRPr="00EF507E">
                          <w:rPr>
                            <w:rFonts w:ascii="Times New Roman" w:hAnsi="Times New Roman" w:cs="Times New Roman"/>
                            <w:sz w:val="20"/>
                            <w:szCs w:val="20"/>
                            <w:lang w:val="ru-RU"/>
                          </w:rPr>
                          <w:t>Создание отраслевых организаций для повышения устойчивости инновационной деятельности</w:t>
                        </w:r>
                        <w:r>
                          <w:rPr>
                            <w:rFonts w:ascii="Times New Roman" w:hAnsi="Times New Roman" w:cs="Times New Roman"/>
                            <w:sz w:val="20"/>
                            <w:szCs w:val="20"/>
                            <w:lang w:val="ru-RU"/>
                          </w:rPr>
                          <w:t xml:space="preserve"> (таких как а</w:t>
                        </w:r>
                        <w:r w:rsidRPr="00274DD8">
                          <w:rPr>
                            <w:rFonts w:ascii="Times New Roman" w:hAnsi="Times New Roman" w:cs="Times New Roman"/>
                            <w:sz w:val="20"/>
                            <w:szCs w:val="20"/>
                            <w:lang w:val="ru-RU"/>
                          </w:rPr>
                          <w:t>налитический центр устойчивого развития отрасли</w:t>
                        </w:r>
                        <w:r>
                          <w:rPr>
                            <w:rFonts w:ascii="Times New Roman" w:hAnsi="Times New Roman" w:cs="Times New Roman"/>
                            <w:sz w:val="20"/>
                            <w:szCs w:val="20"/>
                            <w:lang w:val="ru-RU"/>
                          </w:rPr>
                          <w:t>)</w:t>
                        </w:r>
                      </w:p>
                      <w:p w14:paraId="5A962A0E" w14:textId="4B0A8B77" w:rsidR="00112A62" w:rsidRPr="00EF507E" w:rsidRDefault="00112A62" w:rsidP="00F07867">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w:t>
                        </w:r>
                      </w:p>
                    </w:txbxContent>
                  </v:textbox>
                </v:roundrect>
                <v:roundrect id="Скругленный прямоугольник 38" o:spid="_x0000_s1150" style="position:absolute;left:2512;top:52150;width:18884;height:130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tL8EA&#10;AADbAAAADwAAAGRycy9kb3ducmV2LnhtbERPW2vCMBR+F/wP4Qz2pqkOxqjGUibiNhjDenk+NMem&#10;2pyUJtru3y8PAx8/vvsyG2wj7tT52rGC2TQBQVw6XXOl4LDfTN5A+ICssXFMCn7JQ7Yaj5aYatfz&#10;ju5FqEQMYZ+iAhNCm0rpS0MW/dS1xJE7u85iiLCrpO6wj+G2kfMkeZUWa44NBlt6N1Rei5tVcMrd&#10;9kfevr6PV1MEc/nkfj3bKvX8NOQLEIGG8BD/uz+0gpc4Nn6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LS/BAAAA2wAAAA8AAAAAAAAAAAAAAAAAmAIAAGRycy9kb3du&#10;cmV2LnhtbFBLBQYAAAAABAAEAPUAAACGAwAAAAA=&#10;" fillcolor="white [3201]" strokecolor="black [3200]" strokeweight="1pt">
                  <v:stroke joinstyle="miter"/>
                  <v:textbox>
                    <w:txbxContent>
                      <w:p w14:paraId="7B844D7B" w14:textId="77777777" w:rsidR="00112A62" w:rsidRPr="00EF507E" w:rsidRDefault="00112A62" w:rsidP="00EF507E">
                        <w:pPr>
                          <w:spacing w:after="0" w:line="240" w:lineRule="auto"/>
                          <w:jc w:val="center"/>
                          <w:rPr>
                            <w:rFonts w:ascii="Times New Roman" w:hAnsi="Times New Roman" w:cs="Times New Roman"/>
                            <w:sz w:val="20"/>
                            <w:szCs w:val="20"/>
                            <w:lang w:val="ru-RU"/>
                          </w:rPr>
                        </w:pPr>
                        <w:r w:rsidRPr="00EF507E">
                          <w:rPr>
                            <w:rFonts w:ascii="Times New Roman" w:hAnsi="Times New Roman" w:cs="Times New Roman"/>
                            <w:sz w:val="20"/>
                            <w:szCs w:val="20"/>
                            <w:lang w:val="ru-RU"/>
                          </w:rPr>
                          <w:t>Формирование информационно-интегрированного пространства относительн</w:t>
                        </w:r>
                        <w:r>
                          <w:rPr>
                            <w:rFonts w:ascii="Times New Roman" w:hAnsi="Times New Roman" w:cs="Times New Roman"/>
                            <w:sz w:val="20"/>
                            <w:szCs w:val="20"/>
                            <w:lang w:val="ru-RU"/>
                          </w:rPr>
                          <w:t xml:space="preserve">о функционирования предприятий, </w:t>
                        </w:r>
                        <w:r w:rsidRPr="00EF507E">
                          <w:rPr>
                            <w:rFonts w:ascii="Times New Roman" w:hAnsi="Times New Roman" w:cs="Times New Roman"/>
                            <w:sz w:val="20"/>
                            <w:szCs w:val="20"/>
                            <w:lang w:val="ru-RU"/>
                          </w:rPr>
                          <w:t>типовых проблем и путей их решения</w:t>
                        </w:r>
                      </w:p>
                    </w:txbxContent>
                  </v:textbox>
                </v:roundrect>
                <v:roundrect id="Скругленный прямоугольник 41" o:spid="_x0000_s1151" style="position:absolute;left:22910;top:52150;width:17986;height:130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3z8QA&#10;AADbAAAADwAAAGRycy9kb3ducmV2LnhtbESPQWvCQBSE70L/w/IKvZlNSpESXUVaim1BxLR6fmSf&#10;2dTs25BdTfz3rlDwOMzMN8xsMdhGnKnztWMFWZKCIC6drrlS8PvzMX4F4QOyxsYxKbiQh8X8YTTD&#10;XLuet3QuQiUihH2OCkwIbS6lLw1Z9IlriaN3cJ3FEGVXSd1hH+G2kc9pOpEWa44LBlt6M1Qei5NV&#10;sF+61Uaevte7oymC+fvi/j1bKfX0OCynIAIN4R7+b39qBS8Z3L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Y98/EAAAA2wAAAA8AAAAAAAAAAAAAAAAAmAIAAGRycy9k&#10;b3ducmV2LnhtbFBLBQYAAAAABAAEAPUAAACJAwAAAAA=&#10;" fillcolor="white [3201]" strokecolor="black [3200]" strokeweight="1pt">
                  <v:stroke joinstyle="miter"/>
                  <v:textbox>
                    <w:txbxContent>
                      <w:p w14:paraId="39682F7E" w14:textId="77777777" w:rsidR="00112A62" w:rsidRPr="00EF507E" w:rsidRDefault="00112A62" w:rsidP="00EF507E">
                        <w:pPr>
                          <w:spacing w:after="0" w:line="240" w:lineRule="auto"/>
                          <w:jc w:val="center"/>
                          <w:rPr>
                            <w:rFonts w:ascii="Times New Roman" w:hAnsi="Times New Roman" w:cs="Times New Roman"/>
                            <w:sz w:val="20"/>
                            <w:szCs w:val="20"/>
                            <w:lang w:val="ru-RU"/>
                          </w:rPr>
                        </w:pPr>
                        <w:r w:rsidRPr="00EF507E">
                          <w:rPr>
                            <w:rFonts w:ascii="Times New Roman" w:hAnsi="Times New Roman" w:cs="Times New Roman"/>
                            <w:sz w:val="20"/>
                            <w:szCs w:val="20"/>
                            <w:lang w:val="ru-RU"/>
                          </w:rPr>
                          <w:t>Выделение современной информационно-интегрированной инфраструктуры научно-исследовательской и предпринимательской деятельности</w:t>
                        </w:r>
                      </w:p>
                    </w:txbxContent>
                  </v:textbox>
                </v:roundrect>
                <v:roundrect id="Скругленный прямоугольник 44" o:spid="_x0000_s1152" style="position:absolute;left:3918;top:68228;width:56472;height:47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Gn8QA&#10;AADbAAAADwAAAGRycy9kb3ducmV2LnhtbESPQWvCQBSE74X+h+UVems2liht6hpKaUE8CGp6f8k+&#10;k2j2bZrdmvjvXUHwOMzMN8w8G00rTtS7xrKCSRSDIC6tbrhSkO9+Xt5AOI+ssbVMCs7kIFs8Pswx&#10;1XbgDZ22vhIBwi5FBbX3XSqlK2sy6CLbEQdvb3uDPsi+krrHIcBNK1/jeCYNNhwWauzoq6byuP03&#10;gTJMZbH8/s1X738TMm23PhaHtVLPT+PnBwhPo7+Hb+2lVpAkcP0Sf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xhp/EAAAA2wAAAA8AAAAAAAAAAAAAAAAAmAIAAGRycy9k&#10;b3ducmV2LnhtbFBLBQYAAAAABAAEAPUAAACJAwAAAAA=&#10;" fillcolor="white [3201]" strokecolor="#a5a5a5 [3206]" strokeweight="2.25pt">
                  <v:stroke joinstyle="miter"/>
                  <v:textbox>
                    <w:txbxContent>
                      <w:p w14:paraId="396BD487" w14:textId="77777777" w:rsidR="00112A62" w:rsidRPr="00EF507E" w:rsidRDefault="00112A62" w:rsidP="00F07867">
                        <w:pPr>
                          <w:spacing w:after="0" w:line="240" w:lineRule="auto"/>
                          <w:jc w:val="center"/>
                          <w:rPr>
                            <w:rFonts w:ascii="Times New Roman" w:hAnsi="Times New Roman" w:cs="Times New Roman"/>
                            <w:sz w:val="20"/>
                            <w:szCs w:val="20"/>
                            <w:lang w:val="ru-RU"/>
                          </w:rPr>
                        </w:pPr>
                        <w:r w:rsidRPr="00F07867">
                          <w:rPr>
                            <w:rFonts w:ascii="Times New Roman" w:hAnsi="Times New Roman" w:cs="Times New Roman"/>
                            <w:sz w:val="20"/>
                            <w:szCs w:val="20"/>
                            <w:lang w:val="ru-RU"/>
                          </w:rPr>
                          <w:t>Формирован</w:t>
                        </w:r>
                        <w:r>
                          <w:rPr>
                            <w:rFonts w:ascii="Times New Roman" w:hAnsi="Times New Roman" w:cs="Times New Roman"/>
                            <w:sz w:val="20"/>
                            <w:szCs w:val="20"/>
                            <w:lang w:val="ru-RU"/>
                          </w:rPr>
                          <w:t>ие вертикально-интегрированных х</w:t>
                        </w:r>
                        <w:r w:rsidRPr="00F07867">
                          <w:rPr>
                            <w:rFonts w:ascii="Times New Roman" w:hAnsi="Times New Roman" w:cs="Times New Roman"/>
                            <w:sz w:val="20"/>
                            <w:szCs w:val="20"/>
                            <w:lang w:val="ru-RU"/>
                          </w:rPr>
                          <w:t>олдингов на основе предприятий с проблемами ресурсообеспечения и сбыта</w:t>
                        </w:r>
                      </w:p>
                    </w:txbxContent>
                  </v:textbox>
                </v:roundrect>
                <v:line id="Прямая соединительная линия 45" o:spid="_x0000_s1153" style="position:absolute;visibility:visible;mso-wrap-style:square" from="17383,2210" to="17383,3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zNsUAAADbAAAADwAAAGRycy9kb3ducmV2LnhtbESPQWvCQBSE70L/w/IKvUjdWG2xqauI&#10;KAgVbePS8yP7moRm34bsqvHfdwXB4zAz3zDTeWdrcaLWV44VDAcJCOLcmYoLBfqwfp6A8AHZYO2Y&#10;FFzIw3z20JtiatyZv+mUhUJECPsUFZQhNKmUPi/Joh+4hjh6v661GKJsC2laPEe4reVLkrxJixXH&#10;hRIbWpaU/2VHq+BTv//0R/uJ1vaQ7fBLV6v9dqnU02O3+AARqAv38K29MQrGr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XzNsUAAADbAAAADwAAAAAAAAAA&#10;AAAAAAChAgAAZHJzL2Rvd25yZXYueG1sUEsFBgAAAAAEAAQA+QAAAJMDAAAAAA==&#10;" strokecolor="black [3200]" strokeweight=".5pt">
                  <v:stroke joinstyle="miter"/>
                </v:line>
                <v:shape id="Прямая со стрелкой 46" o:spid="_x0000_s1154" type="#_x0000_t32" style="position:absolute;left:15876;top:2311;width:3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B5KsEAAADbAAAADwAAAGRycy9kb3ducmV2LnhtbESPT4vCMBTE78J+h/AWvIhNFS1Lt6ks&#10;gtWrfw57fDZv27LNS2mi1m9vBMHjMDO/YbLVYFpxpd41lhXMohgEcWl1w5WC03Ez/QLhPLLG1jIp&#10;uJODVf4xyjDV9sZ7uh58JQKEXYoKau+7VEpX1mTQRbYjDt6f7Q36IPtK6h5vAW5aOY/jRBpsOCzU&#10;2NG6pvL/cDEKCpKTYbvlpU9+J0V5tg4LdkqNP4efbxCeBv8Ov9o7rWCRwPNL+AEy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QHkqwQAAANsAAAAPAAAAAAAAAAAAAAAA&#10;AKECAABkcnMvZG93bnJldi54bWxQSwUGAAAAAAQABAD5AAAAjwMAAAAA&#10;" strokecolor="black [3200]" strokeweight=".5pt">
                  <v:stroke endarrow="open" joinstyle="miter"/>
                </v:shape>
                <v:shape id="Прямая со стрелкой 50" o:spid="_x0000_s1155" type="#_x0000_t32" style="position:absolute;left:17383;top:6832;width:2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zSGLsAAADbAAAADwAAAGRycy9kb3ducmV2LnhtbERPuwrCMBTdBf8hXMFFNFVQpJoWEayu&#10;PgbHa3Nti81NaaLWvzeD4Hg473XamVq8qHWVZQXTSQSCOLe64kLB5bwbL0E4j6yxtkwKPuQgTfq9&#10;NcbavvlIr5MvRAhhF6OC0vsmltLlJRl0E9sQB+5uW4M+wLaQusV3CDe1nEXRQhqsODSU2NC2pPxx&#10;ehoFGclRt9/z3C+uoyy/WYcZO6WGg26zAuGp83/xz33QCuZhffgSfoBM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kPNIYuwAAANsAAAAPAAAAAAAAAAAAAAAAAKECAABk&#10;cnMvZG93bnJldi54bWxQSwUGAAAAAAQABAD5AAAAiQMAAAAA&#10;" strokecolor="black [3200]" strokeweight=".5pt">
                  <v:stroke endarrow="open" joinstyle="miter"/>
                </v:shape>
                <v:shape id="Прямая со стрелкой 51" o:spid="_x0000_s1156" type="#_x0000_t32" style="position:absolute;left:17383;top:13665;width:2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B3g74AAADbAAAADwAAAGRycy9kb3ducmV2LnhtbESPzQrCMBCE74LvEFbwIpoqKFIbRQSr&#10;V38OHtdmbYvNpjRR69sbQfA4zMw3TLJqTSWe1LjSsoLxKAJBnFldcq7gfNoO5yCcR9ZYWSYFb3Kw&#10;WnY7CcbavvhAz6PPRYCwi1FB4X0dS+myggy6ka2Jg3ezjUEfZJNL3eArwE0lJ1E0kwZLDgsF1rQp&#10;KLsfH0ZBSnLQ7nY89bPLIM2u1mHKTql+r10vQHhq/T/8a++1gukYvl/CD5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cHeDvgAAANsAAAAPAAAAAAAAAAAAAAAAAKEC&#10;AABkcnMvZG93bnJldi54bWxQSwUGAAAAAAQABAD5AAAAjAMAAAAA&#10;" strokecolor="black [3200]" strokeweight=".5pt">
                  <v:stroke endarrow="open" joinstyle="miter"/>
                </v:shape>
                <v:shape id="Прямая со стрелкой 53" o:spid="_x0000_s1157" type="#_x0000_t32" style="position:absolute;left:17383;top:19996;width:2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5Mb74AAADbAAAADwAAAGRycy9kb3ducmV2LnhtbESPzQrCMBCE74LvEFbwIpqqKFKNIoLV&#10;qz8Hj2uztsVmU5qo9e2NIHgcZuYbZrFqTCmeVLvCsoLhIAJBnFpdcKbgfNr2ZyCcR9ZYWiYFb3Kw&#10;WrZbC4y1ffGBnkefiQBhF6OC3PsqltKlORl0A1sRB+9ma4M+yDqTusZXgJtSjqJoKg0WHBZyrGiT&#10;U3o/PoyChGSv2e144qeXXpJercOEnVLdTrOeg/DU+H/4195rBZMx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7kxvvgAAANsAAAAPAAAAAAAAAAAAAAAAAKEC&#10;AABkcnMvZG93bnJldi54bWxQSwUGAAAAAAQABAD5AAAAjAMAAAAA&#10;" strokecolor="black [3200]" strokeweight=".5pt">
                  <v:stroke endarrow="open" joinstyle="miter"/>
                </v:shape>
                <v:shape id="Прямая со стрелкой 54" o:spid="_x0000_s1158" type="#_x0000_t32" style="position:absolute;left:17383;top:25321;width:22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fUG74AAADbAAAADwAAAGRycy9kb3ducmV2LnhtbESPzQrCMBCE74LvEFbwIpoqKlKNIoLV&#10;qz8Hj2uztsVmU5qo9e2NIHgcZuYbZrFqTCmeVLvCsoLhIAJBnFpdcKbgfNr2ZyCcR9ZYWiYFb3Kw&#10;WrZbC4y1ffGBnkefiQBhF6OC3PsqltKlORl0A1sRB+9ma4M+yDqTusZXgJtSjqJoKg0WHBZyrGiT&#10;U3o/PoyChGSv2e144qeXXpJercOEnVLdTrOeg/DU+H/4195rBZMx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B9QbvgAAANsAAAAPAAAAAAAAAAAAAAAAAKEC&#10;AABkcnMvZG93bnJldi54bWxQSwUGAAAAAAQABAD5AAAAjAMAAAAA&#10;" strokecolor="black [3200]" strokeweight=".5pt">
                  <v:stroke endarrow="open" joinstyle="miter"/>
                </v:shape>
                <v:shape id="Прямая со стрелкой 56" o:spid="_x0000_s1159" type="#_x0000_t32" style="position:absolute;left:17383;top:31149;width:2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nv970AAADbAAAADwAAAGRycy9kb3ducmV2LnhtbESPzQrCMBCE74LvEFbwIpoqWKQaRQSr&#10;V38OHtdmbYvNpjRR69sbQfA4zMw3zGLVmko8qXGlZQXjUQSCOLO65FzB+bQdzkA4j6yxskwK3uRg&#10;tex2Fpho++IDPY8+FwHCLkEFhfd1IqXLCjLoRrYmDt7NNgZ9kE0udYOvADeVnERRLA2WHBYKrGlT&#10;UHY/PoyClOSg3e146uPLIM2u1mHKTql+r13PQXhq/T/8a++1gmkM3y/h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SZ7/e9AAAA2wAAAA8AAAAAAAAAAAAAAAAAoQIA&#10;AGRycy9kb3ducmV2LnhtbFBLBQYAAAAABAAEAPkAAACLAwAAAAA=&#10;" strokecolor="black [3200]" strokeweight=".5pt">
                  <v:stroke endarrow="open" joinstyle="miter"/>
                </v:shape>
                <v:shape id="Прямая со стрелкой 57" o:spid="_x0000_s1160" type="#_x0000_t32" style="position:absolute;left:17383;top:35872;width:2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VKbL4AAADbAAAADwAAAGRycy9kb3ducmV2LnhtbESPSwvCMBCE74L/IazgRTRV8EE1ighW&#10;rz4OHtdmbYvNpjRR6783guBxmJlvmMWqMaV4Uu0KywqGgwgEcWp1wZmC82nbn4FwHlljaZkUvMnB&#10;atluLTDW9sUHeh59JgKEXYwKcu+rWEqX5mTQDWxFHLybrQ36IOtM6hpfAW5KOYqiiTRYcFjIsaJN&#10;Tun9+DAKEpK9ZrfjsZ9cekl6tQ4Tdkp1O816DsJT4//hX3uvFYyn8P0Sfo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1UpsvgAAANsAAAAPAAAAAAAAAAAAAAAAAKEC&#10;AABkcnMvZG93bnJldi54bWxQSwUGAAAAAAQABAD5AAAAjAMAAAAA&#10;" strokecolor="black [3200]" strokeweight=".5pt">
                  <v:stroke endarrow="open" joinstyle="miter"/>
                </v:shape>
                <v:shape id="Прямая со стрелкой 60" o:spid="_x0000_s1161" type="#_x0000_t32" style="position:absolute;left:15876;top:21202;width:3718;height:11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3n1L8AAADbAAAADwAAAGRycy9kb3ducmV2LnhtbERPz2vCMBS+D/wfwhN2m2k9iFSjSEUY&#10;3tTB9PZsnmmxeSlJZtv/fjkMdvz4fq+3g23Fi3xoHCvIZxkI4srpho2Cr8vhYwkiRGSNrWNSMFKA&#10;7WbytsZCu55P9DpHI1IIhwIV1DF2hZShqslimLmOOHEP5y3GBL2R2mOfwm0r51m2kBYbTg01dlTW&#10;VD3PP1bB3O97k49jVd6vx+5m+vzblblS79NhtwIRaYj/4j/3p1awSOvTl/QD5O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J3n1L8AAADbAAAADwAAAAAAAAAAAAAAAACh&#10;AgAAZHJzL2Rvd25yZXYueG1sUEsFBgAAAAAEAAQA+QAAAI0DAAAAAA==&#10;" strokecolor="black [3200]" strokeweight=".5pt">
                  <v:stroke endarrow="open" joinstyle="miter"/>
                </v:shape>
                <v:shape id="Прямая со стрелкой 61" o:spid="_x0000_s1162" type="#_x0000_t32" style="position:absolute;left:15876;top:26728;width:37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9Pr0AAADbAAAADwAAAGRycy9kb3ducmV2LnhtbESPzQrCMBCE74LvEFbwIpoqWKQaRQSr&#10;V38OHtdmbYvNpjRR69sbQfA4zMw3zGLVmko8qXGlZQXjUQSCOLO65FzB+bQdzkA4j6yxskwK3uRg&#10;tex2Fpho++IDPY8+FwHCLkEFhfd1IqXLCjLoRrYmDt7NNgZ9kE0udYOvADeVnERRLA2WHBYKrGlT&#10;UHY/PoyClOSg3e146uPLIM2u1mHKTql+r13PQXhq/T/8a++1gngM3y/h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UcvT69AAAA2wAAAA8AAAAAAAAAAAAAAAAAoQIA&#10;AGRycy9kb3ducmV2LnhtbFBLBQYAAAAABAAEAPkAAACLAwAAAAA=&#10;" strokecolor="black [3200]" strokeweight=".5pt">
                  <v:stroke endarrow="open" joinstyle="miter"/>
                </v:shape>
                <v:shape id="Прямая со стрелкой 62" o:spid="_x0000_s1163" type="#_x0000_t32" style="position:absolute;left:15876;top:32255;width:371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PcOMMAAADbAAAADwAAAGRycy9kb3ducmV2LnhtbESPQWvCQBSE74X+h+UVequb5CCSukpJ&#10;EaS3qqDeXrOvm9Ds27C7Ncm/dwXB4zAz3zDL9Wg7cSEfWscK8lkGgrh2umWj4LDfvC1AhIissXNM&#10;CiYKsF49Py2x1G7gb7rsohEJwqFEBU2MfSllqBuyGGauJ07er/MWY5LeSO1xSHDbySLL5tJiy2mh&#10;wZ6qhuq/3b9VUPjPweTTVFc/p6/+bIb86KpcqdeX8eMdRKQxPsL39lYrmBdw+5J+gF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D3DjDAAAA2wAAAA8AAAAAAAAAAAAA&#10;AAAAoQIAAGRycy9kb3ducmV2LnhtbFBLBQYAAAAABAAEAPkAAACRAwAAAAA=&#10;" strokecolor="black [3200]" strokeweight=".5pt">
                  <v:stroke endarrow="open" joinstyle="miter"/>
                </v:shape>
                <v:shape id="Прямая со стрелкой 63" o:spid="_x0000_s1164" type="#_x0000_t32" style="position:absolute;left:15876;top:37178;width:37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G0sEAAADbAAAADwAAAGRycy9kb3ducmV2LnhtbESPT4vCMBTE78J+h/AWvIhNVSxLt6ks&#10;gtWrfw57fDZv27LNS2mi1m9vBMHjMDO/YbLVYFpxpd41lhXMohgEcWl1w5WC03Ez/QLhPLLG1jIp&#10;uJODVf4xyjDV9sZ7uh58JQKEXYoKau+7VEpX1mTQRbYjDt6f7Q36IPtK6h5vAW5aOY/jRBpsOCzU&#10;2NG6pvL/cDEKCpKTYbvlpU9+J0V5tg4LdkqNP4efbxCeBv8Ov9o7rSBZwPNL+AEy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gobSwQAAANsAAAAPAAAAAAAAAAAAAAAA&#10;AKECAABkcnMvZG93bnJldi54bWxQSwUGAAAAAAQABAD5AAAAjwMAAAAA&#10;" strokecolor="black [3200]" strokeweight=".5pt">
                  <v:stroke endarrow="open" joinstyle="miter"/>
                </v:shape>
                <v:shape id="Прямая со стрелкой 64" o:spid="_x0000_s1165" type="#_x0000_t32" style="position:absolute;left:15876;top:40494;width:37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sepsEAAADbAAAADwAAAGRycy9kb3ducmV2LnhtbESPT4vCMBTE78J+h/AWvIhNFS1Lt6ks&#10;gtWrfw57fDZv27LNS2mi1m9vBMHjMDO/YbLVYFpxpd41lhXMohgEcWl1w5WC03Ez/QLhPLLG1jIp&#10;uJODVf4xyjDV9sZ7uh58JQKEXYoKau+7VEpX1mTQRbYjDt6f7Q36IPtK6h5vAW5aOY/jRBpsOCzU&#10;2NG6pvL/cDEKCpKTYbvlpU9+J0V5tg4LdkqNP4efbxCeBv8Ov9o7rSBZwPNL+AEy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ax6mwQAAANsAAAAPAAAAAAAAAAAAAAAA&#10;AKECAABkcnMvZG93bnJldi54bWxQSwUGAAAAAAQABAD5AAAAjwMAAAAA&#10;" strokecolor="black [3200]" strokeweight=".5pt">
                  <v:stroke endarrow="open" joinstyle="miter"/>
                </v:shape>
                <v:shape id="Прямая со стрелкой 65" o:spid="_x0000_s1166" type="#_x0000_t32" style="position:absolute;left:15072;top:43308;width:3825;height:1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kO8IAAADbAAAADwAAAGRycy9kb3ducmV2LnhtbESPQYvCMBSE7wv7H8Jb8LamCop0jaKi&#10;6HVjD3p7NG/bYvNSmmirv34jCB6HmfmGmS97W4sbtb5yrGA0TEAQ585UXCjIjrvvGQgfkA3WjknB&#10;nTwsF58fc0yN6/iXbjoUIkLYp6igDKFJpfR5SRb90DXE0ftzrcUQZVtI02IX4baW4ySZSosVx4US&#10;G9qUlF/01SrQ+7DteHUeZ/v17KFHJ53lG63U4Ktf/YAI1Id3+NU+GAXTCTy/x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DkO8IAAADbAAAADwAAAAAAAAAAAAAA&#10;AAChAgAAZHJzL2Rvd25yZXYueG1sUEsFBgAAAAAEAAQA+QAAAJADAAAAAA==&#10;" strokecolor="black [3200]" strokeweight=".5pt">
                  <v:stroke startarrow="open" endarrow="open" joinstyle="miter"/>
                </v:shape>
                <v:shape id="Прямая со стрелкой 67" o:spid="_x0000_s1167" type="#_x0000_t32" style="position:absolute;left:52653;top:43308;width:0;height:25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R/oMMAAADbAAAADwAAAGRycy9kb3ducmV2LnhtbESPQWvCQBSE70L/w/KE3nQTD1aiq0hK&#10;ofRWK6i3Z/a5CWbfht2tSf59t1DocZiZb5jNbrCteJAPjWMF+TwDQVw53bBRcPx6m61AhIissXVM&#10;CkYKsNs+TTZYaNfzJz0O0YgE4VCggjrGrpAyVDVZDHPXESfv5rzFmKQ3UnvsE9y2cpFlS2mx4bRQ&#10;Y0dlTdX98G0VLPxrb/JxrMrr+aO7mD4/uTJX6nk67NcgIg3xP/zXftcKli/w+yX9A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0f6DDAAAA2wAAAA8AAAAAAAAAAAAA&#10;AAAAoQIAAGRycy9kb3ducmV2LnhtbFBLBQYAAAAABAAEAPkAAACRAwAAAAA=&#10;" strokecolor="black [3200]" strokeweight=".5pt">
                  <v:stroke endarrow="open" joinstyle="miter"/>
                </v:shape>
                <v:shape id="Прямая со стрелкой 69" o:spid="_x0000_s1168" type="#_x0000_t32" style="position:absolute;left:42504;top:49337;width:17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xOMEAAADbAAAADwAAAGRycy9kb3ducmV2LnhtbESPT4vCMBTE78J+h/AW9iI2VbCs1ViW&#10;BatX/xz2+GyebbF5KU2s3W9vBMHjMDO/YVbZYBrRU+dqywqmUQyCuLC65lLB6biZfINwHlljY5kU&#10;/JODbP0xWmGq7Z331B98KQKEXYoKKu/bVEpXVGTQRbYlDt7FdgZ9kF0pdYf3ADeNnMVxIg3WHBYq&#10;bOm3ouJ6uBkFOcnxsN3y3Cd/47w4W4c5O6W+PoefJQhPg3+HX+2dVpAs4Pkl/AC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arE4wQAAANsAAAAPAAAAAAAAAAAAAAAA&#10;AKECAABkcnMvZG93bnJldi54bWxQSwUGAAAAAAQABAD5AAAAjwMAAAAA&#10;" strokecolor="black [3200]" strokeweight=".5pt">
                  <v:stroke endarrow="open" joinstyle="miter"/>
                </v:shape>
                <v:shape id="Прямая со стрелкой 70" o:spid="_x0000_s1169" type="#_x0000_t32" style="position:absolute;left:52552;top:54361;width:0;height:1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xCcEAAADbAAAADwAAAGRycy9kb3ducmV2LnhtbERPPWvDMBDdC/kP4grdEtkZ2uBGNsUh&#10;ULo1LSTZrtZFNrFORlJi+99XQ6Hj431vq8n24k4+dI4V5KsMBHHjdMdGwffXfrkBESKyxt4xKZgp&#10;QFUuHrZYaDfyJ90P0YgUwqFABW2MQyFlaFqyGFZuIE7cxXmLMUFvpPY4pnDby3WWPUuLHaeGFgeq&#10;W2quh5tVsPa70eTz3NQ/p4/hbMb86OpcqafH6e0VRKQp/ov/3O9awUtan76kHy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RHEJwQAAANsAAAAPAAAAAAAAAAAAAAAA&#10;AKECAABkcnMvZG93bnJldi54bWxQSwUGAAAAAAQABAD5AAAAjwMAAAAA&#10;" strokecolor="black [3200]" strokeweight=".5pt">
                  <v:stroke endarrow="open" joinstyle="miter"/>
                </v:shape>
                <v:shape id="Прямая со стрелкой 71" o:spid="_x0000_s1170" type="#_x0000_t32" style="position:absolute;left:51347;top:65213;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Ur474AAADbAAAADwAAAGRycy9kb3ducmV2LnhtbESPSwvCMBCE74L/IazgRTRV8EE1ighW&#10;rz4OHtdmbYvNpjRR6783guBxmJlvmMWqMaV4Uu0KywqGgwgEcWp1wZmC82nbn4FwHlljaZkUvMnB&#10;atluLTDW9sUHeh59JgKEXYwKcu+rWEqX5mTQDWxFHLybrQ36IOtM6hpfAW5KOYqiiTRYcFjIsaJN&#10;Tun9+DAKEpK9ZrfjsZ9cekl6tQ4Tdkp1O816DsJT4//hX3uvFUyH8P0Sfo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xSvjvgAAANsAAAAPAAAAAAAAAAAAAAAAAKEC&#10;AABkcnMvZG93bnJldi54bWxQSwUGAAAAAAQABAD5AAAAjAMAAAAA&#10;" strokecolor="black [3200]" strokeweight=".5pt">
                  <v:stroke endarrow="open" joinstyle="miter"/>
                </v:shape>
                <v:shape id="Прямая со стрелкой 72" o:spid="_x0000_s1171" type="#_x0000_t32" style="position:absolute;left:34063;top:66721;width:0;height:15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K5cMAAADbAAAADwAAAGRycy9kb3ducmV2LnhtbESPwWrDMBBE74X+g9hCbo1sH5LiRgnF&#10;IVByS1Joe9taW9nUWhlJje2/jwKBHIeZecOsNqPtxJl8aB0ryOcZCOLa6ZaNgo/T7vkFRIjIGjvH&#10;pGCiAJv148MKS+0GPtD5GI1IEA4lKmhi7EspQ92QxTB3PXHyfp23GJP0RmqPQ4LbThZZtpAWW04L&#10;DfZUNVT/Hf+tgsJvB5NPU139fO37bzPkn67KlZo9jW+vICKN8R6+td+1gmUB1y/pB8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aSuXDAAAA2wAAAA8AAAAAAAAAAAAA&#10;AAAAoQIAAGRycy9kb3ducmV2LnhtbFBLBQYAAAAABAAEAPkAAACRAwAAAAA=&#10;" strokecolor="black [3200]" strokeweight=".5pt">
                  <v:stroke endarrow="open" joinstyle="miter"/>
                </v:shape>
                <v:shape id="Прямая со стрелкой 73" o:spid="_x0000_s1172" type="#_x0000_t32" style="position:absolute;left:17383;top:66721;width:0;height:15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vfsQAAADbAAAADwAAAGRycy9kb3ducmV2LnhtbESPQWvCQBSE7wX/w/KE3uomFtoSXUUi&#10;hdKbVmh7e2afm2D2bdjdmuTfuwXB4zAz3zDL9WBbcSEfGscK8lkGgrhyumGj4PD1/vQGIkRkja1j&#10;UjBSgPVq8rDEQrued3TZRyMShEOBCuoYu0LKUNVkMcxcR5y8k/MWY5LeSO2xT3DbynmWvUiLDaeF&#10;Gjsqa6rO+z+rYO63vcnHsSqPP5/dr+nzb1fmSj1Oh80CRKQh3sO39odW8PoM/1/SD5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u9+xAAAANsAAAAPAAAAAAAAAAAA&#10;AAAAAKECAABkcnMvZG93bnJldi54bWxQSwUGAAAAAAQABAD5AAAAkgMAAAAA&#10;" strokecolor="black [3200]" strokeweight=".5pt">
                  <v:stroke endarrow="open" joinstyle="miter"/>
                </v:shape>
                <v:shape id="Прямая со стрелкой 74" o:spid="_x0000_s1173" type="#_x0000_t32" style="position:absolute;left:15876;top:11455;width:1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Ie8AAAADbAAAADwAAAGRycy9kb3ducmV2LnhtbESPQYvCMBSE7wv+h/AEL6KpsqtSjUUE&#10;q9dVDx6fzbMtNi+libX+e7Mg7HGYmW+YVdKZSrTUuNKygsk4AkGcWV1yruB82o0WIJxH1lhZJgUv&#10;cpCse18rjLV98i+1R5+LAGEXo4LC+zqW0mUFGXRjWxMH72Ybgz7IJpe6wWeAm0pOo2gmDZYcFgqs&#10;aVtQdj8+jIKU5LDb7/nHzy7DNLtahyk7pQb9brME4anz/+FP+6AVzL/h70v4AX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yiHvAAAAA2wAAAA8AAAAAAAAAAAAAAAAA&#10;oQIAAGRycy9kb3ducmV2LnhtbFBLBQYAAAAABAAEAPkAAACOAwAAAAA=&#10;" strokecolor="black [3200]" strokeweight=".5pt">
                  <v:stroke endarrow="open" joinstyle="miter"/>
                </v:shape>
                <v:roundrect id="Скругленный прямоугольник 80" o:spid="_x0000_s1174" style="position:absolute;left:1105;top:30446;width:13862;height:66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ozsEA&#10;AADbAAAADwAAAGRycy9kb3ducmV2LnhtbERPz2vCMBS+D/wfwhN2W9N6GNI1iijSbTDG6vT8aJ5N&#10;tXkpTbTdf78cBjt+fL+L9WQ7cafBt44VZEkKgrh2uuVGwfdh/7QE4QOyxs4xKfghD+vV7KHAXLuR&#10;v+hehUbEEPY5KjAh9LmUvjZk0SeuJ47c2Q0WQ4RDI/WAYwy3nVyk6bO02HJsMNjT1lB9rW5WwWnj&#10;yk95e/84Xk0VzOWNx11WKvU4nzYvIAJN4V/8537VCpZxffwSf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t6M7BAAAA2wAAAA8AAAAAAAAAAAAAAAAAmAIAAGRycy9kb3du&#10;cmV2LnhtbFBLBQYAAAAABAAEAPUAAACGAwAAAAA=&#10;" fillcolor="white [3201]" strokecolor="black [3200]" strokeweight="1pt">
                  <v:stroke joinstyle="miter"/>
                  <v:textbox>
                    <w:txbxContent>
                      <w:p w14:paraId="3B55B36A" w14:textId="77777777" w:rsidR="00112A62" w:rsidRPr="00185B6D" w:rsidRDefault="00112A62" w:rsidP="00691B67">
                        <w:pPr>
                          <w:spacing w:after="0" w:line="240" w:lineRule="auto"/>
                          <w:jc w:val="center"/>
                          <w:rPr>
                            <w:rFonts w:ascii="Times New Roman" w:hAnsi="Times New Roman" w:cs="Times New Roman"/>
                            <w:sz w:val="16"/>
                            <w:szCs w:val="16"/>
                            <w:lang w:val="ru-RU"/>
                          </w:rPr>
                        </w:pPr>
                        <w:r w:rsidRPr="00691B67">
                          <w:rPr>
                            <w:rFonts w:ascii="Times New Roman" w:hAnsi="Times New Roman" w:cs="Times New Roman"/>
                            <w:sz w:val="16"/>
                            <w:szCs w:val="16"/>
                            <w:lang w:val="ru-RU"/>
                          </w:rPr>
                          <w:t>АО «Экспортно-кредитная страховая корпорация «KazakhExport»</w:t>
                        </w:r>
                      </w:p>
                    </w:txbxContent>
                  </v:textbox>
                </v:roundrect>
              </v:group>
            </w:pict>
          </mc:Fallback>
        </mc:AlternateContent>
      </w:r>
      <w:r w:rsidR="00B22AF0">
        <w:rPr>
          <w:rFonts w:ascii="Times New Roman" w:hAnsi="Times New Roman" w:cs="Times New Roman"/>
          <w:sz w:val="28"/>
          <w:szCs w:val="28"/>
          <w:lang w:val="ru-RU"/>
        </w:rPr>
        <w:t xml:space="preserve"> </w:t>
      </w:r>
    </w:p>
    <w:p w14:paraId="1EDFED56" w14:textId="77777777" w:rsidR="00893284" w:rsidRPr="00F84980" w:rsidRDefault="00893284" w:rsidP="009913D4">
      <w:pPr>
        <w:spacing w:after="0" w:line="240" w:lineRule="auto"/>
        <w:ind w:firstLine="709"/>
        <w:jc w:val="both"/>
        <w:rPr>
          <w:rFonts w:ascii="Times New Roman" w:hAnsi="Times New Roman" w:cs="Times New Roman"/>
          <w:sz w:val="28"/>
          <w:szCs w:val="28"/>
          <w:lang w:val="ru-RU"/>
        </w:rPr>
      </w:pPr>
    </w:p>
    <w:p w14:paraId="0FA0C8D2" w14:textId="77777777" w:rsidR="00F20CF0" w:rsidRPr="00F84980" w:rsidRDefault="00F20CF0" w:rsidP="009913D4">
      <w:pPr>
        <w:spacing w:after="0" w:line="240" w:lineRule="auto"/>
        <w:ind w:firstLine="709"/>
        <w:jc w:val="both"/>
        <w:rPr>
          <w:rFonts w:ascii="Times New Roman" w:hAnsi="Times New Roman" w:cs="Times New Roman"/>
          <w:sz w:val="28"/>
          <w:szCs w:val="28"/>
          <w:lang w:val="ru-RU"/>
        </w:rPr>
      </w:pPr>
    </w:p>
    <w:p w14:paraId="2644EC31" w14:textId="77777777" w:rsidR="00F20CF0" w:rsidRPr="00F84980" w:rsidRDefault="00F20CF0" w:rsidP="009913D4">
      <w:pPr>
        <w:spacing w:after="0" w:line="240" w:lineRule="auto"/>
        <w:ind w:firstLine="709"/>
        <w:jc w:val="both"/>
        <w:rPr>
          <w:rFonts w:ascii="Times New Roman" w:hAnsi="Times New Roman" w:cs="Times New Roman"/>
          <w:sz w:val="28"/>
          <w:szCs w:val="28"/>
          <w:lang w:val="ru-RU"/>
        </w:rPr>
      </w:pPr>
    </w:p>
    <w:p w14:paraId="3D25EDB7" w14:textId="77777777" w:rsidR="00F20CF0" w:rsidRPr="00F84980" w:rsidRDefault="00F20CF0" w:rsidP="009913D4">
      <w:pPr>
        <w:spacing w:after="0" w:line="240" w:lineRule="auto"/>
        <w:ind w:firstLine="709"/>
        <w:jc w:val="both"/>
        <w:rPr>
          <w:rFonts w:ascii="Times New Roman" w:hAnsi="Times New Roman" w:cs="Times New Roman"/>
          <w:sz w:val="28"/>
          <w:szCs w:val="28"/>
          <w:lang w:val="ru-RU"/>
        </w:rPr>
      </w:pPr>
    </w:p>
    <w:p w14:paraId="731D5E1E" w14:textId="77777777" w:rsidR="00F20CF0" w:rsidRPr="00F84980" w:rsidRDefault="00F20CF0" w:rsidP="009913D4">
      <w:pPr>
        <w:spacing w:after="0" w:line="240" w:lineRule="auto"/>
        <w:ind w:firstLine="709"/>
        <w:jc w:val="both"/>
        <w:rPr>
          <w:rFonts w:ascii="Times New Roman" w:hAnsi="Times New Roman" w:cs="Times New Roman"/>
          <w:sz w:val="28"/>
          <w:szCs w:val="28"/>
          <w:lang w:val="ru-RU"/>
        </w:rPr>
      </w:pPr>
    </w:p>
    <w:p w14:paraId="48B0A088"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3B0B5028"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3C0EE4B3"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22687C86"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1D7DDDD3"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00B3A386"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0695042E"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1DCE0A8B"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04772D75"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6B17831B"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000DA1B4"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26012E10"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1650F415"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3AB089B1"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219F30C2" w14:textId="77777777" w:rsidR="00F20CF0" w:rsidRPr="00F84980" w:rsidRDefault="00F20CF0" w:rsidP="009913D4">
      <w:pPr>
        <w:spacing w:after="0" w:line="240" w:lineRule="auto"/>
        <w:ind w:firstLine="709"/>
        <w:jc w:val="both"/>
        <w:rPr>
          <w:rFonts w:ascii="Times New Roman" w:hAnsi="Times New Roman" w:cs="Times New Roman"/>
          <w:sz w:val="28"/>
          <w:szCs w:val="28"/>
          <w:lang w:val="ru-RU"/>
        </w:rPr>
      </w:pPr>
    </w:p>
    <w:p w14:paraId="731E33B4" w14:textId="77777777" w:rsidR="00893284" w:rsidRPr="00F84980" w:rsidRDefault="00893284" w:rsidP="009913D4">
      <w:pPr>
        <w:spacing w:after="0" w:line="240" w:lineRule="auto"/>
        <w:ind w:firstLine="709"/>
        <w:jc w:val="both"/>
        <w:rPr>
          <w:rFonts w:ascii="Times New Roman" w:hAnsi="Times New Roman" w:cs="Times New Roman"/>
          <w:sz w:val="28"/>
          <w:szCs w:val="28"/>
          <w:lang w:val="ru-RU"/>
        </w:rPr>
      </w:pPr>
    </w:p>
    <w:p w14:paraId="68B26731"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1F2DA4BC"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35158349"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155A49D6"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43CF40B4"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00F20872"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603AA2BA"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4481A4F2" w14:textId="77777777" w:rsidR="004F3237" w:rsidRPr="00F84980" w:rsidRDefault="004F3237" w:rsidP="009913D4">
      <w:pPr>
        <w:spacing w:after="0" w:line="240" w:lineRule="auto"/>
        <w:ind w:firstLine="709"/>
        <w:jc w:val="both"/>
        <w:rPr>
          <w:rFonts w:ascii="Times New Roman" w:hAnsi="Times New Roman" w:cs="Times New Roman"/>
          <w:sz w:val="28"/>
          <w:szCs w:val="28"/>
          <w:lang w:val="ru-RU"/>
        </w:rPr>
      </w:pPr>
    </w:p>
    <w:p w14:paraId="3CA1A205" w14:textId="77777777" w:rsidR="00EF507E" w:rsidRPr="00F84980" w:rsidRDefault="00EF507E" w:rsidP="009913D4">
      <w:pPr>
        <w:spacing w:after="0" w:line="240" w:lineRule="auto"/>
        <w:ind w:firstLine="709"/>
        <w:jc w:val="center"/>
        <w:rPr>
          <w:rFonts w:ascii="Times New Roman" w:hAnsi="Times New Roman" w:cs="Times New Roman"/>
          <w:sz w:val="28"/>
          <w:szCs w:val="28"/>
          <w:lang w:val="ru-RU"/>
        </w:rPr>
      </w:pPr>
    </w:p>
    <w:p w14:paraId="1FD165F2" w14:textId="77777777" w:rsidR="00EF507E" w:rsidRPr="00F84980" w:rsidRDefault="00EF507E" w:rsidP="009913D4">
      <w:pPr>
        <w:spacing w:after="0" w:line="240" w:lineRule="auto"/>
        <w:ind w:firstLine="709"/>
        <w:jc w:val="center"/>
        <w:rPr>
          <w:rFonts w:ascii="Times New Roman" w:hAnsi="Times New Roman" w:cs="Times New Roman"/>
          <w:sz w:val="28"/>
          <w:szCs w:val="28"/>
          <w:lang w:val="ru-RU"/>
        </w:rPr>
      </w:pPr>
    </w:p>
    <w:p w14:paraId="3F40BD5F" w14:textId="77777777" w:rsidR="00EF507E" w:rsidRPr="00F84980" w:rsidRDefault="00EF507E" w:rsidP="009913D4">
      <w:pPr>
        <w:spacing w:after="0" w:line="240" w:lineRule="auto"/>
        <w:ind w:firstLine="709"/>
        <w:jc w:val="center"/>
        <w:rPr>
          <w:rFonts w:ascii="Times New Roman" w:hAnsi="Times New Roman" w:cs="Times New Roman"/>
          <w:sz w:val="28"/>
          <w:szCs w:val="28"/>
          <w:lang w:val="ru-RU"/>
        </w:rPr>
      </w:pPr>
    </w:p>
    <w:p w14:paraId="31ADB1CA" w14:textId="77777777" w:rsidR="00EF507E" w:rsidRPr="00F84980" w:rsidRDefault="00EF507E" w:rsidP="009913D4">
      <w:pPr>
        <w:spacing w:after="0" w:line="240" w:lineRule="auto"/>
        <w:ind w:firstLine="709"/>
        <w:jc w:val="center"/>
        <w:rPr>
          <w:rFonts w:ascii="Times New Roman" w:hAnsi="Times New Roman" w:cs="Times New Roman"/>
          <w:sz w:val="28"/>
          <w:szCs w:val="28"/>
          <w:lang w:val="ru-RU"/>
        </w:rPr>
      </w:pPr>
    </w:p>
    <w:p w14:paraId="6F8A68C6" w14:textId="77777777" w:rsidR="00EF507E" w:rsidRPr="00F84980" w:rsidRDefault="00EF507E" w:rsidP="009913D4">
      <w:pPr>
        <w:spacing w:after="0" w:line="240" w:lineRule="auto"/>
        <w:ind w:firstLine="709"/>
        <w:jc w:val="center"/>
        <w:rPr>
          <w:rFonts w:ascii="Times New Roman" w:hAnsi="Times New Roman" w:cs="Times New Roman"/>
          <w:sz w:val="28"/>
          <w:szCs w:val="28"/>
          <w:lang w:val="ru-RU"/>
        </w:rPr>
      </w:pPr>
    </w:p>
    <w:p w14:paraId="2BE25E54" w14:textId="77777777" w:rsidR="00EF507E" w:rsidRPr="00F84980" w:rsidRDefault="00EF507E" w:rsidP="009913D4">
      <w:pPr>
        <w:spacing w:after="0" w:line="240" w:lineRule="auto"/>
        <w:ind w:firstLine="709"/>
        <w:jc w:val="center"/>
        <w:rPr>
          <w:rFonts w:ascii="Times New Roman" w:hAnsi="Times New Roman" w:cs="Times New Roman"/>
          <w:sz w:val="28"/>
          <w:szCs w:val="28"/>
          <w:lang w:val="ru-RU"/>
        </w:rPr>
      </w:pPr>
    </w:p>
    <w:p w14:paraId="264993A9" w14:textId="77777777" w:rsidR="00EF507E" w:rsidRPr="00F84980" w:rsidRDefault="00EF507E" w:rsidP="009913D4">
      <w:pPr>
        <w:spacing w:after="0" w:line="240" w:lineRule="auto"/>
        <w:ind w:firstLine="709"/>
        <w:jc w:val="center"/>
        <w:rPr>
          <w:rFonts w:ascii="Times New Roman" w:hAnsi="Times New Roman" w:cs="Times New Roman"/>
          <w:sz w:val="28"/>
          <w:szCs w:val="28"/>
          <w:lang w:val="ru-RU"/>
        </w:rPr>
      </w:pPr>
    </w:p>
    <w:p w14:paraId="6FB27762" w14:textId="1A6FC19F" w:rsidR="00893284" w:rsidRPr="00F84980" w:rsidRDefault="00893284" w:rsidP="009913D4">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Рисунок </w:t>
      </w:r>
      <w:r w:rsidR="00A24A10">
        <w:rPr>
          <w:rFonts w:ascii="Times New Roman" w:hAnsi="Times New Roman" w:cs="Times New Roman"/>
          <w:sz w:val="28"/>
          <w:szCs w:val="28"/>
          <w:lang w:val="ru-RU"/>
        </w:rPr>
        <w:t>2</w:t>
      </w:r>
      <w:r w:rsidR="00BD40CA">
        <w:rPr>
          <w:rFonts w:ascii="Times New Roman" w:hAnsi="Times New Roman" w:cs="Times New Roman"/>
          <w:sz w:val="28"/>
          <w:szCs w:val="28"/>
          <w:lang w:val="ru-RU"/>
        </w:rPr>
        <w:t>6</w:t>
      </w:r>
      <w:r w:rsidR="00713289">
        <w:rPr>
          <w:rFonts w:ascii="Times New Roman" w:hAnsi="Times New Roman" w:cs="Times New Roman"/>
          <w:sz w:val="28"/>
          <w:szCs w:val="28"/>
          <w:lang w:val="ru-RU"/>
        </w:rPr>
        <w:t xml:space="preserve"> - </w:t>
      </w:r>
      <w:r w:rsidR="00727FAA" w:rsidRPr="00F84980">
        <w:rPr>
          <w:rFonts w:ascii="Times New Roman" w:hAnsi="Times New Roman" w:cs="Times New Roman"/>
          <w:sz w:val="28"/>
          <w:szCs w:val="28"/>
          <w:lang w:val="ru-RU"/>
        </w:rPr>
        <w:t>Модель и</w:t>
      </w:r>
      <w:r w:rsidRPr="00F84980">
        <w:rPr>
          <w:rFonts w:ascii="Times New Roman" w:hAnsi="Times New Roman" w:cs="Times New Roman"/>
          <w:sz w:val="28"/>
          <w:szCs w:val="28"/>
          <w:lang w:val="ru-RU"/>
        </w:rPr>
        <w:t>нституционально</w:t>
      </w:r>
      <w:r w:rsidR="00727FAA" w:rsidRPr="00F84980">
        <w:rPr>
          <w:rFonts w:ascii="Times New Roman" w:hAnsi="Times New Roman" w:cs="Times New Roman"/>
          <w:sz w:val="28"/>
          <w:szCs w:val="28"/>
          <w:lang w:val="ru-RU"/>
        </w:rPr>
        <w:t>го</w:t>
      </w:r>
      <w:r w:rsidRPr="00F84980">
        <w:rPr>
          <w:rFonts w:ascii="Times New Roman" w:hAnsi="Times New Roman" w:cs="Times New Roman"/>
          <w:sz w:val="28"/>
          <w:szCs w:val="28"/>
          <w:lang w:val="ru-RU"/>
        </w:rPr>
        <w:t xml:space="preserve"> обеспечени</w:t>
      </w:r>
      <w:r w:rsidR="00727FAA" w:rsidRPr="00F84980">
        <w:rPr>
          <w:rFonts w:ascii="Times New Roman" w:hAnsi="Times New Roman" w:cs="Times New Roman"/>
          <w:sz w:val="28"/>
          <w:szCs w:val="28"/>
          <w:lang w:val="ru-RU"/>
        </w:rPr>
        <w:t>я</w:t>
      </w:r>
      <w:r w:rsidRPr="00F84980">
        <w:rPr>
          <w:rFonts w:ascii="Times New Roman" w:hAnsi="Times New Roman" w:cs="Times New Roman"/>
          <w:sz w:val="28"/>
          <w:szCs w:val="28"/>
          <w:lang w:val="ru-RU"/>
        </w:rPr>
        <w:t xml:space="preserve"> устойчивого развития предприятий легкой промышленности Казахстана</w:t>
      </w:r>
    </w:p>
    <w:p w14:paraId="2C9AE543" w14:textId="77777777" w:rsidR="00713289" w:rsidRDefault="00713289" w:rsidP="009913D4">
      <w:pPr>
        <w:spacing w:after="0" w:line="240" w:lineRule="auto"/>
        <w:ind w:firstLine="709"/>
        <w:jc w:val="both"/>
        <w:rPr>
          <w:rFonts w:ascii="Times New Roman" w:hAnsi="Times New Roman" w:cs="Times New Roman"/>
          <w:sz w:val="24"/>
          <w:szCs w:val="28"/>
          <w:shd w:val="clear" w:color="auto" w:fill="FFFFFF"/>
          <w:lang w:val="ru-RU"/>
        </w:rPr>
      </w:pPr>
    </w:p>
    <w:p w14:paraId="4D59FC27" w14:textId="77777777" w:rsidR="00893284" w:rsidRPr="00F84980" w:rsidRDefault="00AC112A"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4"/>
          <w:szCs w:val="28"/>
          <w:shd w:val="clear" w:color="auto" w:fill="FFFFFF"/>
          <w:lang w:val="ru-RU"/>
        </w:rPr>
        <w:t xml:space="preserve">Примечание – составлено автором </w:t>
      </w:r>
    </w:p>
    <w:p w14:paraId="102B4295" w14:textId="77777777" w:rsidR="00893284" w:rsidRPr="00F84980" w:rsidRDefault="00893284" w:rsidP="009913D4">
      <w:pPr>
        <w:spacing w:after="0" w:line="240" w:lineRule="auto"/>
        <w:ind w:firstLine="709"/>
        <w:jc w:val="both"/>
        <w:rPr>
          <w:rFonts w:ascii="Times New Roman" w:hAnsi="Times New Roman" w:cs="Times New Roman"/>
          <w:sz w:val="28"/>
          <w:szCs w:val="28"/>
          <w:lang w:val="ru-RU"/>
        </w:rPr>
      </w:pPr>
    </w:p>
    <w:p w14:paraId="458F586F" w14:textId="77777777" w:rsidR="006F34D4" w:rsidRPr="006F34D4" w:rsidRDefault="006F34D4" w:rsidP="006F34D4">
      <w:pPr>
        <w:spacing w:after="0" w:line="240" w:lineRule="auto"/>
        <w:ind w:firstLine="709"/>
        <w:jc w:val="both"/>
        <w:rPr>
          <w:rFonts w:ascii="Times New Roman" w:hAnsi="Times New Roman" w:cs="Times New Roman"/>
          <w:sz w:val="28"/>
          <w:szCs w:val="28"/>
          <w:lang w:val="ru-RU"/>
        </w:rPr>
      </w:pPr>
      <w:r w:rsidRPr="006F34D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Повышение</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эффективности</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выполнения заказов на продукцию на</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основе</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информационных технологий проектирования полуфабрикатов и</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готовых</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 xml:space="preserve">изделий; </w:t>
      </w:r>
    </w:p>
    <w:p w14:paraId="27407570" w14:textId="77777777" w:rsidR="006F34D4" w:rsidRPr="006F34D4" w:rsidRDefault="006F34D4" w:rsidP="006F34D4">
      <w:pPr>
        <w:spacing w:after="0" w:line="240" w:lineRule="auto"/>
        <w:ind w:firstLine="709"/>
        <w:jc w:val="both"/>
        <w:rPr>
          <w:rFonts w:ascii="Times New Roman" w:hAnsi="Times New Roman" w:cs="Times New Roman"/>
          <w:sz w:val="28"/>
          <w:szCs w:val="28"/>
          <w:lang w:val="ru-RU"/>
        </w:rPr>
      </w:pPr>
      <w:r w:rsidRPr="006F34D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Разработать</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более</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сложную</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продукцию</w:t>
      </w:r>
      <w:r w:rsidR="00713289">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на основе наукоемких технологий</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и повысить ее качество</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в соответствии с</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тенденциями</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fast-fashion,</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требованиями</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национального</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международного</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рынков</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конкурентоспособностью;</w:t>
      </w:r>
    </w:p>
    <w:p w14:paraId="6EE61EBB" w14:textId="77777777" w:rsidR="006F34D4" w:rsidRDefault="006F34D4" w:rsidP="006F34D4">
      <w:pPr>
        <w:spacing w:after="0" w:line="240" w:lineRule="auto"/>
        <w:ind w:firstLine="709"/>
        <w:jc w:val="both"/>
        <w:rPr>
          <w:rFonts w:ascii="Times New Roman" w:hAnsi="Times New Roman" w:cs="Times New Roman"/>
          <w:sz w:val="28"/>
          <w:szCs w:val="28"/>
          <w:lang w:val="ru-RU"/>
        </w:rPr>
      </w:pPr>
      <w:r w:rsidRPr="006F34D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Освоить</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производство</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потребительских</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товаров</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заданными</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функциональными</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характеристиками</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(гигиеническими,</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лечебными</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т.д.).</w:t>
      </w:r>
    </w:p>
    <w:p w14:paraId="0D35CBFF" w14:textId="276C7524" w:rsidR="00111FB5" w:rsidRPr="00024325"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sidRPr="00024325">
        <w:rPr>
          <w:rFonts w:ascii="Times New Roman" w:hAnsi="Times New Roman" w:cs="Times New Roman"/>
          <w:sz w:val="28"/>
          <w:szCs w:val="28"/>
          <w:shd w:val="clear" w:color="auto" w:fill="FFFFFF"/>
          <w:lang w:val="ru-RU"/>
        </w:rPr>
        <w:t>Для стратегического развития легкой промышленности необходимо использовать алгоритм реализации стратегических направлений развития с акцентом на правовой охват, кадровый охват, инвестиционный и инновационный охв</w:t>
      </w:r>
      <w:r w:rsidR="00687975">
        <w:rPr>
          <w:rFonts w:ascii="Times New Roman" w:hAnsi="Times New Roman" w:cs="Times New Roman"/>
          <w:sz w:val="28"/>
          <w:szCs w:val="28"/>
          <w:shd w:val="clear" w:color="auto" w:fill="FFFFFF"/>
          <w:lang w:val="ru-RU"/>
        </w:rPr>
        <w:t>ат, конкурентоспособность (</w:t>
      </w:r>
      <w:r w:rsidR="00713289">
        <w:rPr>
          <w:rFonts w:ascii="Times New Roman" w:hAnsi="Times New Roman" w:cs="Times New Roman"/>
          <w:sz w:val="28"/>
          <w:szCs w:val="28"/>
          <w:shd w:val="clear" w:color="auto" w:fill="FFFFFF"/>
          <w:lang w:val="ru-RU"/>
        </w:rPr>
        <w:t>Р</w:t>
      </w:r>
      <w:r w:rsidR="00687975">
        <w:rPr>
          <w:rFonts w:ascii="Times New Roman" w:hAnsi="Times New Roman" w:cs="Times New Roman"/>
          <w:sz w:val="28"/>
          <w:szCs w:val="28"/>
          <w:shd w:val="clear" w:color="auto" w:fill="FFFFFF"/>
          <w:lang w:val="ru-RU"/>
        </w:rPr>
        <w:t>исунок 2</w:t>
      </w:r>
      <w:r w:rsidR="00BD40CA">
        <w:rPr>
          <w:rFonts w:ascii="Times New Roman" w:hAnsi="Times New Roman" w:cs="Times New Roman"/>
          <w:sz w:val="28"/>
          <w:szCs w:val="28"/>
          <w:shd w:val="clear" w:color="auto" w:fill="FFFFFF"/>
          <w:lang w:val="ru-RU"/>
        </w:rPr>
        <w:t>7</w:t>
      </w:r>
      <w:r w:rsidRPr="00024325">
        <w:rPr>
          <w:rFonts w:ascii="Times New Roman" w:hAnsi="Times New Roman" w:cs="Times New Roman"/>
          <w:sz w:val="28"/>
          <w:szCs w:val="28"/>
          <w:shd w:val="clear" w:color="auto" w:fill="FFFFFF"/>
          <w:lang w:val="ru-RU"/>
        </w:rPr>
        <w:t>).</w:t>
      </w:r>
    </w:p>
    <w:p w14:paraId="63DFA404" w14:textId="77777777" w:rsidR="00111FB5" w:rsidRPr="00024325" w:rsidRDefault="00111FB5" w:rsidP="00111FB5">
      <w:pPr>
        <w:spacing w:after="0" w:line="240" w:lineRule="auto"/>
        <w:ind w:firstLine="709"/>
        <w:jc w:val="both"/>
        <w:rPr>
          <w:rFonts w:ascii="Times New Roman" w:hAnsi="Times New Roman" w:cs="Times New Roman"/>
          <w:sz w:val="28"/>
          <w:szCs w:val="28"/>
          <w:shd w:val="clear" w:color="auto" w:fill="FFFFFF"/>
          <w:lang w:val="ru-RU"/>
        </w:rPr>
      </w:pPr>
    </w:p>
    <w:p w14:paraId="15A41801" w14:textId="77777777" w:rsidR="00111FB5" w:rsidRPr="00024325" w:rsidRDefault="00111FB5" w:rsidP="00111FB5">
      <w:pPr>
        <w:spacing w:after="0" w:line="240" w:lineRule="auto"/>
        <w:jc w:val="both"/>
        <w:rPr>
          <w:rFonts w:ascii="Times New Roman" w:hAnsi="Times New Roman" w:cs="Times New Roman"/>
          <w:sz w:val="28"/>
          <w:szCs w:val="28"/>
          <w:shd w:val="clear" w:color="auto" w:fill="FFFFFF"/>
          <w:lang w:val="ru-RU"/>
        </w:rPr>
      </w:pPr>
      <w:r>
        <w:rPr>
          <w:noProof/>
          <w:lang w:val="ru-RU" w:eastAsia="ru-RU"/>
        </w:rPr>
        <w:drawing>
          <wp:inline distT="0" distB="0" distL="0" distR="0" wp14:anchorId="352D5047" wp14:editId="6BEF73CE">
            <wp:extent cx="5829300" cy="3276600"/>
            <wp:effectExtent l="0" t="0" r="19050" b="3810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53399D14" w14:textId="77777777" w:rsidR="00111FB5" w:rsidRPr="00024325" w:rsidRDefault="00111FB5" w:rsidP="00111FB5">
      <w:pPr>
        <w:spacing w:after="0" w:line="240" w:lineRule="auto"/>
        <w:ind w:firstLine="709"/>
        <w:jc w:val="both"/>
        <w:rPr>
          <w:rFonts w:ascii="Times New Roman" w:hAnsi="Times New Roman" w:cs="Times New Roman"/>
          <w:sz w:val="28"/>
          <w:szCs w:val="28"/>
          <w:shd w:val="clear" w:color="auto" w:fill="FFFFFF"/>
          <w:lang w:val="ru-RU"/>
        </w:rPr>
      </w:pPr>
    </w:p>
    <w:p w14:paraId="644BE360" w14:textId="7668393B" w:rsidR="00111FB5" w:rsidRPr="00024325" w:rsidRDefault="00111FB5" w:rsidP="003A4C96">
      <w:pPr>
        <w:spacing w:after="0" w:line="240" w:lineRule="auto"/>
        <w:ind w:firstLine="709"/>
        <w:jc w:val="center"/>
        <w:rPr>
          <w:rFonts w:ascii="Times New Roman" w:hAnsi="Times New Roman" w:cs="Times New Roman"/>
          <w:sz w:val="28"/>
          <w:szCs w:val="28"/>
          <w:shd w:val="clear" w:color="auto" w:fill="FFFFFF"/>
          <w:lang w:val="ru-RU"/>
        </w:rPr>
      </w:pPr>
      <w:r w:rsidRPr="00024325">
        <w:rPr>
          <w:rFonts w:ascii="Times New Roman" w:hAnsi="Times New Roman" w:cs="Times New Roman"/>
          <w:sz w:val="28"/>
          <w:szCs w:val="28"/>
          <w:shd w:val="clear" w:color="auto" w:fill="FFFFFF"/>
          <w:lang w:val="ru-RU"/>
        </w:rPr>
        <w:t xml:space="preserve">Рисунок </w:t>
      </w:r>
      <w:r w:rsidR="00687975" w:rsidRPr="003B5CD7">
        <w:rPr>
          <w:rFonts w:ascii="Times New Roman" w:hAnsi="Times New Roman" w:cs="Times New Roman"/>
          <w:sz w:val="28"/>
          <w:szCs w:val="28"/>
          <w:shd w:val="clear" w:color="auto" w:fill="FFFFFF"/>
          <w:lang w:val="ru-RU"/>
        </w:rPr>
        <w:t>2</w:t>
      </w:r>
      <w:r w:rsidR="00BD40CA">
        <w:rPr>
          <w:rFonts w:ascii="Times New Roman" w:hAnsi="Times New Roman" w:cs="Times New Roman"/>
          <w:sz w:val="28"/>
          <w:szCs w:val="28"/>
          <w:shd w:val="clear" w:color="auto" w:fill="FFFFFF"/>
          <w:lang w:val="ru-RU"/>
        </w:rPr>
        <w:t>7</w:t>
      </w:r>
      <w:r w:rsidR="00713289">
        <w:rPr>
          <w:rFonts w:ascii="Times New Roman" w:hAnsi="Times New Roman" w:cs="Times New Roman"/>
          <w:sz w:val="28"/>
          <w:szCs w:val="28"/>
          <w:shd w:val="clear" w:color="auto" w:fill="FFFFFF"/>
          <w:lang w:val="ru-RU"/>
        </w:rPr>
        <w:t xml:space="preserve"> - </w:t>
      </w:r>
      <w:r w:rsidR="003A4C96">
        <w:rPr>
          <w:rFonts w:ascii="Times New Roman" w:hAnsi="Times New Roman" w:cs="Times New Roman"/>
          <w:sz w:val="28"/>
          <w:szCs w:val="28"/>
          <w:shd w:val="clear" w:color="auto" w:fill="FFFFFF"/>
          <w:lang w:val="ru-RU"/>
        </w:rPr>
        <w:t>А</w:t>
      </w:r>
      <w:r w:rsidRPr="00024325">
        <w:rPr>
          <w:rFonts w:ascii="Times New Roman" w:hAnsi="Times New Roman" w:cs="Times New Roman"/>
          <w:sz w:val="28"/>
          <w:szCs w:val="28"/>
          <w:shd w:val="clear" w:color="auto" w:fill="FFFFFF"/>
          <w:lang w:val="ru-RU"/>
        </w:rPr>
        <w:t>лгоритм реализации стратегических направлений развития легкой промышленности</w:t>
      </w:r>
    </w:p>
    <w:p w14:paraId="27290B37" w14:textId="6DB4AF72" w:rsidR="00111FB5" w:rsidRDefault="0009237B" w:rsidP="00111FB5">
      <w:pPr>
        <w:spacing w:after="0" w:line="240" w:lineRule="auto"/>
        <w:ind w:firstLine="709"/>
        <w:jc w:val="both"/>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Примечание – составлено автором</w:t>
      </w:r>
    </w:p>
    <w:p w14:paraId="47BBA026" w14:textId="77777777" w:rsidR="0009237B" w:rsidRPr="00024325" w:rsidRDefault="0009237B" w:rsidP="00111FB5">
      <w:pPr>
        <w:spacing w:after="0" w:line="240" w:lineRule="auto"/>
        <w:ind w:firstLine="709"/>
        <w:jc w:val="both"/>
        <w:rPr>
          <w:rFonts w:ascii="Times New Roman" w:hAnsi="Times New Roman" w:cs="Times New Roman"/>
          <w:sz w:val="28"/>
          <w:szCs w:val="28"/>
          <w:shd w:val="clear" w:color="auto" w:fill="FFFFFF"/>
          <w:lang w:val="ru-RU"/>
        </w:rPr>
      </w:pPr>
    </w:p>
    <w:p w14:paraId="6CA01192" w14:textId="77777777" w:rsidR="00111FB5" w:rsidRPr="0070598D"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 xml:space="preserve">Решение новых задач, стоящих перед отечественной легкой промышленностью страны, требует выявления новых подходов не только краткосрочных, но и долгосрочных инициатив. Сегодня обеспечить экономическую безопасность можно только путем полного удовлетворения внутреннего спроса продукцией отечественной легкой промышленности. В этой сфере накоплены достаточные вопросы модернизации производства отдельных предприятий, обеспечения его сырьевой базой и так далее. </w:t>
      </w:r>
    </w:p>
    <w:p w14:paraId="53CF1103" w14:textId="77777777" w:rsidR="00111FB5" w:rsidRPr="0070598D"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 xml:space="preserve">Поэтому актуальным становится определение проблем отрасли легкой промышленности через комплексные направления стратегических задач и мероприятий. </w:t>
      </w:r>
    </w:p>
    <w:p w14:paraId="49CC8D69" w14:textId="77777777" w:rsidR="00111FB5"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Стратегические направления развития легкой промышленности включают:</w:t>
      </w:r>
    </w:p>
    <w:p w14:paraId="4759CF82" w14:textId="77777777" w:rsidR="00111FB5" w:rsidRPr="0070598D"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 развитие отраслевой науки. Отраслевая наука должна быть направлена на изучение возможностей защиты внутреннего рынка;</w:t>
      </w:r>
    </w:p>
    <w:p w14:paraId="5B7A8A50" w14:textId="77777777" w:rsidR="00111FB5" w:rsidRPr="0070598D" w:rsidRDefault="00111FB5" w:rsidP="00111FB5">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 эффективная организация сбыта продукции. Продвижение товаров и бизнеса необходимо перенаправить на электронно-коммерческое направление. Электронная торговля может использоваться как необходимый инструмент для определения требований потребителей к конкретным товарам.</w:t>
      </w:r>
    </w:p>
    <w:p w14:paraId="6CB18DD4" w14:textId="77777777" w:rsidR="00C575AD" w:rsidRDefault="0068471F" w:rsidP="000B3B54">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Механизм перехода предприятий легкой промышленности РК</w:t>
      </w:r>
      <w:r w:rsidR="00687975">
        <w:rPr>
          <w:rFonts w:ascii="Times New Roman" w:hAnsi="Times New Roman" w:cs="Times New Roman"/>
          <w:sz w:val="28"/>
          <w:szCs w:val="28"/>
          <w:lang w:val="ru-RU"/>
        </w:rPr>
        <w:t xml:space="preserve"> к модели устойчивого развития</w:t>
      </w:r>
      <w:r w:rsidR="00713289">
        <w:rPr>
          <w:rFonts w:ascii="Times New Roman" w:hAnsi="Times New Roman" w:cs="Times New Roman"/>
          <w:sz w:val="28"/>
          <w:szCs w:val="28"/>
          <w:lang w:val="ru-RU"/>
        </w:rPr>
        <w:t xml:space="preserve"> представлена на Рисунке</w:t>
      </w:r>
      <w:r w:rsidR="00687975">
        <w:rPr>
          <w:rFonts w:ascii="Times New Roman" w:hAnsi="Times New Roman" w:cs="Times New Roman"/>
          <w:sz w:val="28"/>
          <w:szCs w:val="28"/>
          <w:lang w:val="ru-RU"/>
        </w:rPr>
        <w:t xml:space="preserve"> 2</w:t>
      </w:r>
      <w:r w:rsidR="00BD40CA">
        <w:rPr>
          <w:rFonts w:ascii="Times New Roman" w:hAnsi="Times New Roman" w:cs="Times New Roman"/>
          <w:sz w:val="28"/>
          <w:szCs w:val="28"/>
          <w:lang w:val="ru-RU"/>
        </w:rPr>
        <w:t>8</w:t>
      </w:r>
      <w:r w:rsidRPr="0068471F">
        <w:rPr>
          <w:rFonts w:ascii="Times New Roman" w:hAnsi="Times New Roman" w:cs="Times New Roman"/>
          <w:sz w:val="28"/>
          <w:szCs w:val="28"/>
          <w:lang w:val="ru-RU"/>
        </w:rPr>
        <w:t xml:space="preserve">. </w:t>
      </w:r>
    </w:p>
    <w:p w14:paraId="160F14E9" w14:textId="729AE796" w:rsidR="00C575AD" w:rsidRDefault="000B3B54" w:rsidP="000B3B54">
      <w:pPr>
        <w:spacing w:after="0" w:line="240" w:lineRule="auto"/>
        <w:ind w:firstLine="709"/>
        <w:jc w:val="both"/>
        <w:rPr>
          <w:rFonts w:ascii="Times New Roman" w:hAnsi="Times New Roman" w:cs="Times New Roman"/>
          <w:sz w:val="28"/>
          <w:szCs w:val="28"/>
          <w:lang w:val="ru-RU"/>
        </w:rPr>
      </w:pPr>
      <w:r w:rsidRPr="00BF5DFD">
        <w:rPr>
          <w:rFonts w:ascii="Times New Roman" w:hAnsi="Times New Roman" w:cs="Times New Roman"/>
          <w:sz w:val="28"/>
          <w:szCs w:val="28"/>
          <w:lang w:val="ru-RU"/>
        </w:rPr>
        <w:t xml:space="preserve">Основой построения механизма устойчивого развития легкой промышленности должно стать определение концептуальных положений устойчивого развития, основанное на целях и задачах, а также мере воздействия внешних и внутренних факторов на возможность стабилизации ситуации в отрасли. Далее необходимо определиться с принципами, методами, критериями, показателями и факторами устойчивого развития. Данный этап строится на оценке таких важных составляющих как риски, возможности и оценка возможности устойчивого развития легкой промышленности страны. Определившись с принципами и методами, также необходимо сформировать инструменты устойчивого развития отрасли. Данные инструменты основаны на анализе факторов устойчивого развития, возможности распределения и перераспределения ресурсов, мониторинге этапов развития отрасли. </w:t>
      </w:r>
    </w:p>
    <w:p w14:paraId="17271E67" w14:textId="5BA1E3EB" w:rsidR="000B3B54" w:rsidRPr="0070598D" w:rsidRDefault="000B3B54" w:rsidP="000B3B54">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Таким образом, стратегические направления развития легкой промышленности предназначены для принятия устойчивой политики в этой области. Формирование отечественных брендов с учетом научного сопровождения позволит выпускать продукцию легкой промышленности под соответствующие потребности рынка. Это требует использования цифровых технологий для стандартизации процессов бизнеса и управления.</w:t>
      </w:r>
    </w:p>
    <w:p w14:paraId="52C61E2C" w14:textId="77777777" w:rsidR="000B3B54" w:rsidRPr="0070598D" w:rsidRDefault="000B3B54" w:rsidP="000B3B54">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На наш взгляд, отечественную легкую промышленность следует развивать в следующих стратегических направлениях:</w:t>
      </w:r>
    </w:p>
    <w:p w14:paraId="15806623" w14:textId="77777777" w:rsidR="000B3B54" w:rsidRPr="0070598D" w:rsidRDefault="000B3B54" w:rsidP="000B3B54">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 формирование кластера легкой промышленности не на уровне предприятия, а организациями, обеспечивающими его функционирование. Эти организации должны включать торговые дома, банки, страховые компании, учебные заведения и другие;</w:t>
      </w:r>
    </w:p>
    <w:p w14:paraId="79DB129F" w14:textId="77777777" w:rsidR="000B3B54" w:rsidRPr="0070598D" w:rsidRDefault="000B3B54" w:rsidP="000B3B54">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 использование цифровых технологий для стандартизации бизнес-процессов и создания новых ценностей. Цифровая трансформация помогает предприятиям изменять бизнес-модели в соответствии с цифровыми платформами, диверсифицировать каналы распространения, повышать качество обслуживания клиентов и разрабатывать новые продукты в соответствии с потребностями клиентов;</w:t>
      </w:r>
    </w:p>
    <w:p w14:paraId="2838C9A2" w14:textId="77777777" w:rsidR="00C575AD" w:rsidRDefault="00C575AD" w:rsidP="00C575AD">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lang w:val="ru-RU"/>
        </w:rPr>
        <w:t xml:space="preserve"> п</w:t>
      </w:r>
      <w:r w:rsidRPr="0070598D">
        <w:rPr>
          <w:rFonts w:ascii="Times New Roman" w:hAnsi="Times New Roman" w:cs="Times New Roman"/>
          <w:sz w:val="28"/>
          <w:szCs w:val="28"/>
          <w:shd w:val="clear" w:color="auto" w:fill="FFFFFF"/>
          <w:lang w:val="ru-RU"/>
        </w:rPr>
        <w:t>одготовка кадров, способных создавать продукты с использованием 3D-технологий. Они также должны иметь возможность управлять высокоавтоматизированными сетями с помощью промышленных роботов, оценивать и анализировать модели данных для выявления потенциальных рисков, связанных с неисправностью машин и оборудования;</w:t>
      </w:r>
    </w:p>
    <w:p w14:paraId="7EC58BBA" w14:textId="44650BEF" w:rsidR="000B3B54" w:rsidRDefault="000B3B54" w:rsidP="000B3B54">
      <w:pPr>
        <w:spacing w:after="0" w:line="240" w:lineRule="auto"/>
        <w:ind w:firstLine="709"/>
        <w:jc w:val="both"/>
        <w:rPr>
          <w:rFonts w:ascii="Times New Roman" w:hAnsi="Times New Roman" w:cs="Times New Roman"/>
          <w:sz w:val="28"/>
          <w:szCs w:val="28"/>
          <w:shd w:val="clear" w:color="auto" w:fill="FFFFFF"/>
          <w:lang w:val="ru-RU"/>
        </w:rPr>
      </w:pPr>
    </w:p>
    <w:p w14:paraId="3850D97F" w14:textId="4FFB0B13" w:rsidR="00003955" w:rsidRDefault="00F35574" w:rsidP="006F34D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g">
            <w:drawing>
              <wp:anchor distT="0" distB="0" distL="114300" distR="114300" simplePos="0" relativeHeight="251630592" behindDoc="0" locked="0" layoutInCell="1" allowOverlap="1" wp14:anchorId="5197CBC7" wp14:editId="435E4702">
                <wp:simplePos x="0" y="0"/>
                <wp:positionH relativeFrom="column">
                  <wp:posOffset>-128905</wp:posOffset>
                </wp:positionH>
                <wp:positionV relativeFrom="paragraph">
                  <wp:posOffset>189230</wp:posOffset>
                </wp:positionV>
                <wp:extent cx="5773420" cy="8051165"/>
                <wp:effectExtent l="0" t="0" r="17780" b="26035"/>
                <wp:wrapNone/>
                <wp:docPr id="21" name="Группа 21"/>
                <wp:cNvGraphicFramePr/>
                <a:graphic xmlns:a="http://schemas.openxmlformats.org/drawingml/2006/main">
                  <a:graphicData uri="http://schemas.microsoft.com/office/word/2010/wordprocessingGroup">
                    <wpg:wgp>
                      <wpg:cNvGrpSpPr/>
                      <wpg:grpSpPr>
                        <a:xfrm>
                          <a:off x="0" y="0"/>
                          <a:ext cx="5773420" cy="8051165"/>
                          <a:chOff x="0" y="0"/>
                          <a:chExt cx="5773479" cy="8051470"/>
                        </a:xfrm>
                      </wpg:grpSpPr>
                      <wps:wsp>
                        <wps:cNvPr id="22" name="Поле 22"/>
                        <wps:cNvSpPr txBox="1"/>
                        <wps:spPr>
                          <a:xfrm>
                            <a:off x="0" y="0"/>
                            <a:ext cx="5773479" cy="2360427"/>
                          </a:xfrm>
                          <a:prstGeom prst="rect">
                            <a:avLst/>
                          </a:prstGeom>
                          <a:ln>
                            <a:prstDash val="lgDash"/>
                          </a:ln>
                        </wps:spPr>
                        <wps:style>
                          <a:lnRef idx="2">
                            <a:schemeClr val="dk1"/>
                          </a:lnRef>
                          <a:fillRef idx="1">
                            <a:schemeClr val="lt1"/>
                          </a:fillRef>
                          <a:effectRef idx="0">
                            <a:schemeClr val="dk1"/>
                          </a:effectRef>
                          <a:fontRef idx="minor">
                            <a:schemeClr val="dk1"/>
                          </a:fontRef>
                        </wps:style>
                        <wps:txbx>
                          <w:txbxContent>
                            <w:p w14:paraId="1EE915C4" w14:textId="77777777" w:rsidR="00112A62" w:rsidRDefault="00112A62" w:rsidP="0000395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Поле 23"/>
                        <wps:cNvSpPr txBox="1"/>
                        <wps:spPr>
                          <a:xfrm>
                            <a:off x="0" y="4857008"/>
                            <a:ext cx="5773420" cy="3194462"/>
                          </a:xfrm>
                          <a:prstGeom prst="rect">
                            <a:avLst/>
                          </a:prstGeom>
                          <a:ln>
                            <a:prstDash val="lgDash"/>
                          </a:ln>
                        </wps:spPr>
                        <wps:style>
                          <a:lnRef idx="2">
                            <a:schemeClr val="dk1"/>
                          </a:lnRef>
                          <a:fillRef idx="1">
                            <a:schemeClr val="lt1"/>
                          </a:fillRef>
                          <a:effectRef idx="0">
                            <a:schemeClr val="dk1"/>
                          </a:effectRef>
                          <a:fontRef idx="minor">
                            <a:schemeClr val="dk1"/>
                          </a:fontRef>
                        </wps:style>
                        <wps:txbx>
                          <w:txbxContent>
                            <w:p w14:paraId="41C270A7" w14:textId="77777777" w:rsidR="00112A62" w:rsidRPr="001705B3" w:rsidRDefault="00112A62" w:rsidP="00003955">
                              <w:pPr>
                                <w:spacing w:after="0" w:line="240" w:lineRule="auto"/>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Поле 24"/>
                        <wps:cNvSpPr txBox="1"/>
                        <wps:spPr>
                          <a:xfrm>
                            <a:off x="0" y="2707574"/>
                            <a:ext cx="5773420" cy="1742927"/>
                          </a:xfrm>
                          <a:prstGeom prst="rect">
                            <a:avLst/>
                          </a:prstGeom>
                          <a:ln>
                            <a:prstDash val="lgDash"/>
                          </a:ln>
                        </wps:spPr>
                        <wps:style>
                          <a:lnRef idx="2">
                            <a:schemeClr val="dk1"/>
                          </a:lnRef>
                          <a:fillRef idx="1">
                            <a:schemeClr val="lt1"/>
                          </a:fillRef>
                          <a:effectRef idx="0">
                            <a:schemeClr val="dk1"/>
                          </a:effectRef>
                          <a:fontRef idx="minor">
                            <a:schemeClr val="dk1"/>
                          </a:fontRef>
                        </wps:style>
                        <wps:txbx>
                          <w:txbxContent>
                            <w:p w14:paraId="54462ADD" w14:textId="77777777" w:rsidR="00112A62" w:rsidRDefault="00112A62" w:rsidP="00003955">
                              <w:pPr>
                                <w:spacing w:after="0" w:line="240" w:lineRule="auto"/>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Группа 25"/>
                        <wpg:cNvGrpSpPr/>
                        <wpg:grpSpPr>
                          <a:xfrm>
                            <a:off x="71252" y="47501"/>
                            <a:ext cx="5628904" cy="7860987"/>
                            <a:chOff x="0" y="0"/>
                            <a:chExt cx="5628904" cy="7860987"/>
                          </a:xfrm>
                        </wpg:grpSpPr>
                        <wps:wsp>
                          <wps:cNvPr id="26" name="Поле 26"/>
                          <wps:cNvSpPr txBox="1"/>
                          <wps:spPr>
                            <a:xfrm>
                              <a:off x="914400" y="332509"/>
                              <a:ext cx="3848986" cy="308344"/>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11C83E" w14:textId="77777777" w:rsidR="00112A62" w:rsidRPr="001705B3" w:rsidRDefault="00112A62" w:rsidP="00003955">
                                <w:pPr>
                                  <w:spacing w:after="0" w:line="240" w:lineRule="auto"/>
                                  <w:jc w:val="center"/>
                                  <w:rPr>
                                    <w:rFonts w:ascii="Times New Roman" w:hAnsi="Times New Roman" w:cs="Times New Roman"/>
                                  </w:rPr>
                                </w:pPr>
                                <w:r w:rsidRPr="001705B3">
                                  <w:rPr>
                                    <w:rFonts w:ascii="Times New Roman" w:hAnsi="Times New Roman" w:cs="Times New Roman"/>
                                  </w:rPr>
                                  <w:t>Уровень развития легкой промышленности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Прямоугольник 76"/>
                          <wps:cNvSpPr/>
                          <wps:spPr>
                            <a:xfrm>
                              <a:off x="154379" y="926275"/>
                              <a:ext cx="1509395" cy="6375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80FB75" w14:textId="77777777" w:rsidR="00112A62" w:rsidRPr="001705B3" w:rsidRDefault="00112A62" w:rsidP="00003955">
                                <w:pPr>
                                  <w:spacing w:after="0" w:line="240" w:lineRule="auto"/>
                                  <w:jc w:val="center"/>
                                  <w:rPr>
                                    <w:rFonts w:ascii="Times New Roman" w:hAnsi="Times New Roman" w:cs="Times New Roman"/>
                                  </w:rPr>
                                </w:pPr>
                                <w:r w:rsidRPr="001705B3">
                                  <w:rPr>
                                    <w:rFonts w:ascii="Times New Roman" w:hAnsi="Times New Roman" w:cs="Times New Roman"/>
                                  </w:rPr>
                                  <w:t>Наличие ресурсного потенциала отрасли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рямоугольник 77"/>
                          <wps:cNvSpPr/>
                          <wps:spPr>
                            <a:xfrm>
                              <a:off x="1888177" y="926275"/>
                              <a:ext cx="1711960" cy="6375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7F3274" w14:textId="77777777" w:rsidR="00112A62" w:rsidRPr="001705B3" w:rsidRDefault="00112A62" w:rsidP="00003955">
                                <w:pPr>
                                  <w:spacing w:after="0" w:line="240" w:lineRule="auto"/>
                                  <w:jc w:val="center"/>
                                  <w:rPr>
                                    <w:rFonts w:ascii="Times New Roman" w:hAnsi="Times New Roman" w:cs="Times New Roman"/>
                                  </w:rPr>
                                </w:pPr>
                                <w:r w:rsidRPr="001705B3">
                                  <w:rPr>
                                    <w:rFonts w:ascii="Times New Roman" w:hAnsi="Times New Roman" w:cs="Times New Roman"/>
                                  </w:rPr>
                                  <w:t>Уровень социально-экономического развития предприятий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Прямоугольник 78"/>
                          <wps:cNvSpPr/>
                          <wps:spPr>
                            <a:xfrm>
                              <a:off x="3764478" y="926275"/>
                              <a:ext cx="1775460" cy="6375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9C3AB3" w14:textId="77777777" w:rsidR="00112A62" w:rsidRPr="001705B3" w:rsidRDefault="00112A62" w:rsidP="00003955">
                                <w:pPr>
                                  <w:spacing w:after="0" w:line="240" w:lineRule="auto"/>
                                  <w:jc w:val="center"/>
                                  <w:rPr>
                                    <w:rFonts w:ascii="Times New Roman" w:hAnsi="Times New Roman" w:cs="Times New Roman"/>
                                  </w:rPr>
                                </w:pPr>
                                <w:r w:rsidRPr="001705B3">
                                  <w:rPr>
                                    <w:rFonts w:ascii="Times New Roman" w:hAnsi="Times New Roman" w:cs="Times New Roman"/>
                                  </w:rPr>
                                  <w:t>Инновационно-инвестиционный потенциал предприятий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рямоугольник 79"/>
                          <wps:cNvSpPr/>
                          <wps:spPr>
                            <a:xfrm>
                              <a:off x="380011" y="1698171"/>
                              <a:ext cx="4900295" cy="4038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D4C53F" w14:textId="77777777" w:rsidR="00112A62" w:rsidRPr="006F227B" w:rsidRDefault="00112A62" w:rsidP="00003955">
                                <w:pPr>
                                  <w:spacing w:after="0" w:line="240" w:lineRule="auto"/>
                                  <w:jc w:val="center"/>
                                  <w:rPr>
                                    <w:rFonts w:ascii="Times New Roman" w:hAnsi="Times New Roman" w:cs="Times New Roman"/>
                                  </w:rPr>
                                </w:pPr>
                                <w:r w:rsidRPr="006F227B">
                                  <w:rPr>
                                    <w:rFonts w:ascii="Times New Roman" w:hAnsi="Times New Roman" w:cs="Times New Roman"/>
                                  </w:rPr>
                                  <w:t>Уровень эффективности государственной поддержки отрасли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Прямая соединительная линия 81"/>
                          <wps:cNvCnPr/>
                          <wps:spPr>
                            <a:xfrm>
                              <a:off x="676894" y="795647"/>
                              <a:ext cx="4316730" cy="0"/>
                            </a:xfrm>
                            <a:prstGeom prst="line">
                              <a:avLst/>
                            </a:prstGeom>
                          </wps:spPr>
                          <wps:style>
                            <a:lnRef idx="1">
                              <a:schemeClr val="dk1"/>
                            </a:lnRef>
                            <a:fillRef idx="0">
                              <a:schemeClr val="dk1"/>
                            </a:fillRef>
                            <a:effectRef idx="0">
                              <a:schemeClr val="dk1"/>
                            </a:effectRef>
                            <a:fontRef idx="minor">
                              <a:schemeClr val="tx1"/>
                            </a:fontRef>
                          </wps:style>
                          <wps:bodyPr/>
                        </wps:wsp>
                        <wps:wsp>
                          <wps:cNvPr id="82" name="Прямая соединительная линия 82"/>
                          <wps:cNvCnPr/>
                          <wps:spPr>
                            <a:xfrm>
                              <a:off x="2814452" y="641268"/>
                              <a:ext cx="0" cy="287020"/>
                            </a:xfrm>
                            <a:prstGeom prst="line">
                              <a:avLst/>
                            </a:prstGeom>
                          </wps:spPr>
                          <wps:style>
                            <a:lnRef idx="1">
                              <a:schemeClr val="dk1"/>
                            </a:lnRef>
                            <a:fillRef idx="0">
                              <a:schemeClr val="dk1"/>
                            </a:fillRef>
                            <a:effectRef idx="0">
                              <a:schemeClr val="dk1"/>
                            </a:effectRef>
                            <a:fontRef idx="minor">
                              <a:schemeClr val="tx1"/>
                            </a:fontRef>
                          </wps:style>
                          <wps:bodyPr/>
                        </wps:wsp>
                        <wps:wsp>
                          <wps:cNvPr id="83" name="Прямая соединительная линия 83"/>
                          <wps:cNvCnPr/>
                          <wps:spPr>
                            <a:xfrm>
                              <a:off x="676894" y="795647"/>
                              <a:ext cx="0" cy="137795"/>
                            </a:xfrm>
                            <a:prstGeom prst="line">
                              <a:avLst/>
                            </a:prstGeom>
                          </wps:spPr>
                          <wps:style>
                            <a:lnRef idx="1">
                              <a:schemeClr val="dk1"/>
                            </a:lnRef>
                            <a:fillRef idx="0">
                              <a:schemeClr val="dk1"/>
                            </a:fillRef>
                            <a:effectRef idx="0">
                              <a:schemeClr val="dk1"/>
                            </a:effectRef>
                            <a:fontRef idx="minor">
                              <a:schemeClr val="tx1"/>
                            </a:fontRef>
                          </wps:style>
                          <wps:bodyPr/>
                        </wps:wsp>
                        <wps:wsp>
                          <wps:cNvPr id="84" name="Прямая соединительная линия 84"/>
                          <wps:cNvCnPr/>
                          <wps:spPr>
                            <a:xfrm>
                              <a:off x="4999512" y="795647"/>
                              <a:ext cx="0" cy="137795"/>
                            </a:xfrm>
                            <a:prstGeom prst="line">
                              <a:avLst/>
                            </a:prstGeom>
                          </wps:spPr>
                          <wps:style>
                            <a:lnRef idx="1">
                              <a:schemeClr val="dk1"/>
                            </a:lnRef>
                            <a:fillRef idx="0">
                              <a:schemeClr val="dk1"/>
                            </a:fillRef>
                            <a:effectRef idx="0">
                              <a:schemeClr val="dk1"/>
                            </a:effectRef>
                            <a:fontRef idx="minor">
                              <a:schemeClr val="tx1"/>
                            </a:fontRef>
                          </wps:style>
                          <wps:bodyPr/>
                        </wps:wsp>
                        <wps:wsp>
                          <wps:cNvPr id="85" name="Прямая соединительная линия 85"/>
                          <wps:cNvCnPr/>
                          <wps:spPr>
                            <a:xfrm>
                              <a:off x="3693226" y="795647"/>
                              <a:ext cx="0" cy="903605"/>
                            </a:xfrm>
                            <a:prstGeom prst="line">
                              <a:avLst/>
                            </a:prstGeom>
                          </wps:spPr>
                          <wps:style>
                            <a:lnRef idx="1">
                              <a:schemeClr val="dk1"/>
                            </a:lnRef>
                            <a:fillRef idx="0">
                              <a:schemeClr val="dk1"/>
                            </a:fillRef>
                            <a:effectRef idx="0">
                              <a:schemeClr val="dk1"/>
                            </a:effectRef>
                            <a:fontRef idx="minor">
                              <a:schemeClr val="tx1"/>
                            </a:fontRef>
                          </wps:style>
                          <wps:bodyPr/>
                        </wps:wsp>
                        <wps:wsp>
                          <wps:cNvPr id="86" name="Стрелка вниз 86"/>
                          <wps:cNvSpPr/>
                          <wps:spPr>
                            <a:xfrm>
                              <a:off x="0" y="2220686"/>
                              <a:ext cx="5391167" cy="391886"/>
                            </a:xfrm>
                            <a:prstGeom prst="downArrow">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Прямоугольник 87"/>
                          <wps:cNvSpPr/>
                          <wps:spPr>
                            <a:xfrm>
                              <a:off x="142504" y="5486400"/>
                              <a:ext cx="1711960" cy="806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4AC7F1" w14:textId="77777777" w:rsidR="00112A62" w:rsidRPr="001705B3" w:rsidRDefault="00112A62" w:rsidP="00003955">
                                <w:pPr>
                                  <w:spacing w:after="0" w:line="240" w:lineRule="auto"/>
                                  <w:jc w:val="center"/>
                                  <w:rPr>
                                    <w:rFonts w:ascii="Times New Roman" w:hAnsi="Times New Roman" w:cs="Times New Roman"/>
                                  </w:rPr>
                                </w:pPr>
                                <w:r>
                                  <w:rPr>
                                    <w:rFonts w:ascii="Times New Roman" w:hAnsi="Times New Roman" w:cs="Times New Roman"/>
                                  </w:rPr>
                                  <w:t>Мобилизация дополнительных ресурсов отрасли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Прямоугольник 88"/>
                          <wps:cNvSpPr/>
                          <wps:spPr>
                            <a:xfrm>
                              <a:off x="1983179" y="5498275"/>
                              <a:ext cx="1711960" cy="7950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BFA821" w14:textId="77777777" w:rsidR="00112A62" w:rsidRPr="001705B3" w:rsidRDefault="00112A62" w:rsidP="00003955">
                                <w:pPr>
                                  <w:spacing w:after="0" w:line="240" w:lineRule="auto"/>
                                  <w:jc w:val="center"/>
                                  <w:rPr>
                                    <w:rFonts w:ascii="Times New Roman" w:hAnsi="Times New Roman" w:cs="Times New Roman"/>
                                  </w:rPr>
                                </w:pPr>
                                <w:r>
                                  <w:rPr>
                                    <w:rFonts w:ascii="Times New Roman" w:hAnsi="Times New Roman" w:cs="Times New Roman"/>
                                  </w:rPr>
                                  <w:t>Технологическое перевооружение предприятий легкой промышленности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Прямоугольник 89"/>
                          <wps:cNvSpPr/>
                          <wps:spPr>
                            <a:xfrm>
                              <a:off x="3847605" y="5522026"/>
                              <a:ext cx="1711960" cy="7950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0D8FDC" w14:textId="77777777" w:rsidR="00112A62" w:rsidRPr="001705B3" w:rsidRDefault="00112A62" w:rsidP="00003955">
                                <w:pPr>
                                  <w:spacing w:after="0" w:line="240" w:lineRule="auto"/>
                                  <w:jc w:val="center"/>
                                  <w:rPr>
                                    <w:rFonts w:ascii="Times New Roman" w:hAnsi="Times New Roman" w:cs="Times New Roman"/>
                                  </w:rPr>
                                </w:pPr>
                                <w:r>
                                  <w:rPr>
                                    <w:rFonts w:ascii="Times New Roman" w:hAnsi="Times New Roman" w:cs="Times New Roman"/>
                                  </w:rPr>
                                  <w:t>Наращивания диверсификационного потенциала предприятий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Прямоугольник 90"/>
                          <wps:cNvSpPr/>
                          <wps:spPr>
                            <a:xfrm>
                              <a:off x="130629" y="6448301"/>
                              <a:ext cx="1711960" cy="7950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DDBCCA" w14:textId="77777777" w:rsidR="00112A62" w:rsidRPr="00BF5DFD" w:rsidRDefault="00112A62" w:rsidP="00003955">
                                <w:pPr>
                                  <w:spacing w:after="0" w:line="240" w:lineRule="auto"/>
                                  <w:jc w:val="center"/>
                                  <w:rPr>
                                    <w:rFonts w:ascii="Times New Roman" w:hAnsi="Times New Roman" w:cs="Times New Roman"/>
                                    <w:lang w:val="ru-RU"/>
                                  </w:rPr>
                                </w:pPr>
                                <w:r w:rsidRPr="00BF5DFD">
                                  <w:rPr>
                                    <w:rFonts w:ascii="Times New Roman" w:hAnsi="Times New Roman" w:cs="Times New Roman"/>
                                    <w:lang w:val="ru-RU"/>
                                  </w:rPr>
                                  <w:t>Стимулирование инновационной и инвестиционной активности предприятий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Прямоугольник 91"/>
                          <wps:cNvSpPr/>
                          <wps:spPr>
                            <a:xfrm>
                              <a:off x="1983179" y="6448301"/>
                              <a:ext cx="1711960" cy="7950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F60797" w14:textId="77777777" w:rsidR="00112A62" w:rsidRPr="001705B3" w:rsidRDefault="00112A62" w:rsidP="00003955">
                                <w:pPr>
                                  <w:spacing w:after="0" w:line="240" w:lineRule="auto"/>
                                  <w:jc w:val="center"/>
                                  <w:rPr>
                                    <w:rFonts w:ascii="Times New Roman" w:hAnsi="Times New Roman" w:cs="Times New Roman"/>
                                  </w:rPr>
                                </w:pPr>
                                <w:r>
                                  <w:rPr>
                                    <w:rFonts w:ascii="Times New Roman" w:hAnsi="Times New Roman" w:cs="Times New Roman"/>
                                  </w:rPr>
                                  <w:t>Повышение конкурентоспособности предприятий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Прямоугольник 92"/>
                          <wps:cNvSpPr/>
                          <wps:spPr>
                            <a:xfrm>
                              <a:off x="3847605" y="6424551"/>
                              <a:ext cx="1711960" cy="7950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ADAA9B" w14:textId="77777777" w:rsidR="00112A62" w:rsidRPr="00BF5DFD" w:rsidRDefault="00112A62" w:rsidP="00003955">
                                <w:pPr>
                                  <w:spacing w:after="0" w:line="240" w:lineRule="auto"/>
                                  <w:jc w:val="center"/>
                                  <w:rPr>
                                    <w:rFonts w:ascii="Times New Roman" w:hAnsi="Times New Roman" w:cs="Times New Roman"/>
                                    <w:lang w:val="ru-RU"/>
                                  </w:rPr>
                                </w:pPr>
                                <w:r w:rsidRPr="00BF5DFD">
                                  <w:rPr>
                                    <w:rFonts w:ascii="Times New Roman" w:hAnsi="Times New Roman" w:cs="Times New Roman"/>
                                    <w:lang w:val="ru-RU"/>
                                  </w:rPr>
                                  <w:t>Усиление мер государственной поддержки предприятий отрасли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Поле 93"/>
                          <wps:cNvSpPr txBox="1"/>
                          <wps:spPr>
                            <a:xfrm>
                              <a:off x="522514" y="7374577"/>
                              <a:ext cx="4540102" cy="486410"/>
                            </a:xfrm>
                            <a:prstGeom prst="rect">
                              <a:avLst/>
                            </a:prstGeom>
                            <a:solidFill>
                              <a:sysClr val="window" lastClr="FFFFFF"/>
                            </a:solidFill>
                            <a:ln w="25400">
                              <a:solidFill>
                                <a:prstClr val="black"/>
                              </a:solidFill>
                            </a:ln>
                            <a:effectLst/>
                          </wps:spPr>
                          <wps:txbx>
                            <w:txbxContent>
                              <w:p w14:paraId="12C561AA" w14:textId="77777777" w:rsidR="00112A62" w:rsidRPr="00BF5DFD" w:rsidRDefault="00112A62" w:rsidP="00003955">
                                <w:pPr>
                                  <w:spacing w:after="0" w:line="240" w:lineRule="auto"/>
                                  <w:jc w:val="center"/>
                                  <w:rPr>
                                    <w:rFonts w:ascii="Times New Roman" w:hAnsi="Times New Roman" w:cs="Times New Roman"/>
                                    <w:lang w:val="ru-RU"/>
                                  </w:rPr>
                                </w:pPr>
                                <w:r w:rsidRPr="00BF5DFD">
                                  <w:rPr>
                                    <w:rFonts w:ascii="Times New Roman" w:hAnsi="Times New Roman" w:cs="Times New Roman"/>
                                    <w:lang w:val="ru-RU"/>
                                  </w:rPr>
                                  <w:t>Формирование модели у</w:t>
                                </w:r>
                                <w:r>
                                  <w:rPr>
                                    <w:rFonts w:ascii="Times New Roman" w:hAnsi="Times New Roman" w:cs="Times New Roman"/>
                                    <w:lang w:val="ru-RU"/>
                                  </w:rPr>
                                  <w:t xml:space="preserve">стойчивого развития предприятий легкой </w:t>
                                </w:r>
                                <w:r w:rsidRPr="00BF5DFD">
                                  <w:rPr>
                                    <w:rFonts w:ascii="Times New Roman" w:hAnsi="Times New Roman" w:cs="Times New Roman"/>
                                    <w:lang w:val="ru-RU"/>
                                  </w:rPr>
                                  <w:t xml:space="preserve">промышленности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Стрелка вниз 94"/>
                          <wps:cNvSpPr/>
                          <wps:spPr>
                            <a:xfrm>
                              <a:off x="130629" y="4286992"/>
                              <a:ext cx="5391150" cy="391795"/>
                            </a:xfrm>
                            <a:prstGeom prst="downArrow">
                              <a:avLst/>
                            </a:prstGeom>
                            <a:solidFill>
                              <a:sysClr val="window" lastClr="FFFFFF">
                                <a:lumMod val="75000"/>
                              </a:sysClr>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Поле 95"/>
                          <wps:cNvSpPr txBox="1"/>
                          <wps:spPr>
                            <a:xfrm>
                              <a:off x="237507" y="0"/>
                              <a:ext cx="5153643" cy="2731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742C38" w14:textId="77777777" w:rsidR="00112A62" w:rsidRPr="00BF5DFD" w:rsidRDefault="00112A62" w:rsidP="00003955">
                                <w:pPr>
                                  <w:spacing w:after="0" w:line="240" w:lineRule="auto"/>
                                  <w:jc w:val="center"/>
                                  <w:rPr>
                                    <w:rFonts w:ascii="Times New Roman" w:hAnsi="Times New Roman" w:cs="Times New Roman"/>
                                    <w:b/>
                                    <w:lang w:val="ru-RU"/>
                                  </w:rPr>
                                </w:pPr>
                                <w:r w:rsidRPr="00BF5DFD">
                                  <w:rPr>
                                    <w:rFonts w:ascii="Times New Roman" w:hAnsi="Times New Roman" w:cs="Times New Roman"/>
                                    <w:b/>
                                    <w:lang w:val="ru-RU"/>
                                  </w:rPr>
                                  <w:t>ИСХОДНАЯ МОДЕЛЬ РАЗВИТИЯ ЛЕГКОЙ ПРОМЫШЛЕННОСТИ РК</w:t>
                                </w:r>
                              </w:p>
                              <w:p w14:paraId="55D1627E" w14:textId="77777777" w:rsidR="00112A62" w:rsidRPr="00BF5DFD" w:rsidRDefault="00112A62" w:rsidP="00003955">
                                <w:pPr>
                                  <w:spacing w:after="0" w:line="240" w:lineRule="auto"/>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Поле 288"/>
                          <wps:cNvSpPr txBox="1"/>
                          <wps:spPr>
                            <a:xfrm>
                              <a:off x="11875" y="2671948"/>
                              <a:ext cx="5153025" cy="438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1E57D3" w14:textId="77777777" w:rsidR="00112A62" w:rsidRPr="00BF5DFD" w:rsidRDefault="00112A62" w:rsidP="00003955">
                                <w:pPr>
                                  <w:spacing w:after="0" w:line="240" w:lineRule="auto"/>
                                  <w:jc w:val="center"/>
                                  <w:rPr>
                                    <w:lang w:val="ru-RU"/>
                                  </w:rPr>
                                </w:pPr>
                                <w:r w:rsidRPr="00BF5DFD">
                                  <w:rPr>
                                    <w:rFonts w:ascii="Times New Roman" w:hAnsi="Times New Roman" w:cs="Times New Roman"/>
                                    <w:b/>
                                    <w:lang w:val="ru-RU"/>
                                  </w:rPr>
                                  <w:t>ФОРМИРОВАНИЕ УСЛОВИЙ ДЛЯ ПЕРЕХОДА К МОДЕЛИ УСТОЙЧИВОГО РАЗВИТИЯ ЛЕГКОЙ ПРОМЫШЛЕННОСТИ 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Поле 289"/>
                          <wps:cNvSpPr txBox="1"/>
                          <wps:spPr>
                            <a:xfrm>
                              <a:off x="11875" y="3158836"/>
                              <a:ext cx="5617029" cy="12199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3EA4CB" w14:textId="77777777" w:rsidR="00112A62" w:rsidRPr="00BF5DFD" w:rsidRDefault="00112A62" w:rsidP="00003955">
                                <w:pPr>
                                  <w:spacing w:after="0" w:line="240" w:lineRule="auto"/>
                                  <w:jc w:val="both"/>
                                  <w:rPr>
                                    <w:rFonts w:ascii="Times New Roman" w:hAnsi="Times New Roman" w:cs="Times New Roman"/>
                                    <w:lang w:val="ru-RU"/>
                                  </w:rPr>
                                </w:pPr>
                                <w:r w:rsidRPr="00BF5DFD">
                                  <w:rPr>
                                    <w:rFonts w:ascii="Times New Roman" w:hAnsi="Times New Roman" w:cs="Times New Roman"/>
                                    <w:lang w:val="ru-RU"/>
                                  </w:rPr>
                                  <w:t>- определение критериев и оценка ресурсного потенциала устойчивого развития отрасли</w:t>
                                </w:r>
                              </w:p>
                              <w:p w14:paraId="1F44C9B4" w14:textId="77777777" w:rsidR="00112A62" w:rsidRPr="00BF5DFD" w:rsidRDefault="00112A62" w:rsidP="00003955">
                                <w:pPr>
                                  <w:spacing w:after="0" w:line="240" w:lineRule="auto"/>
                                  <w:jc w:val="both"/>
                                  <w:rPr>
                                    <w:rFonts w:ascii="Times New Roman" w:hAnsi="Times New Roman" w:cs="Times New Roman"/>
                                    <w:lang w:val="ru-RU"/>
                                  </w:rPr>
                                </w:pPr>
                                <w:r w:rsidRPr="00BF5DFD">
                                  <w:rPr>
                                    <w:rFonts w:ascii="Times New Roman" w:hAnsi="Times New Roman" w:cs="Times New Roman"/>
                                    <w:lang w:val="ru-RU"/>
                                  </w:rPr>
                                  <w:t>- согласование целей развития предприятий с целями государственной политики</w:t>
                                </w:r>
                              </w:p>
                              <w:p w14:paraId="2CFABC95" w14:textId="77777777" w:rsidR="00112A62" w:rsidRPr="00BF5DFD" w:rsidRDefault="00112A62" w:rsidP="00003955">
                                <w:pPr>
                                  <w:spacing w:after="0" w:line="240" w:lineRule="auto"/>
                                  <w:jc w:val="both"/>
                                  <w:rPr>
                                    <w:rFonts w:ascii="Times New Roman" w:hAnsi="Times New Roman" w:cs="Times New Roman"/>
                                    <w:lang w:val="ru-RU"/>
                                  </w:rPr>
                                </w:pPr>
                                <w:r w:rsidRPr="00BF5DFD">
                                  <w:rPr>
                                    <w:rFonts w:ascii="Times New Roman" w:hAnsi="Times New Roman" w:cs="Times New Roman"/>
                                    <w:lang w:val="ru-RU"/>
                                  </w:rPr>
                                  <w:t xml:space="preserve">- оптимизация ресурсно-экономических потоков предприятий </w:t>
                                </w:r>
                              </w:p>
                              <w:p w14:paraId="2A2170D4" w14:textId="77777777" w:rsidR="00112A62" w:rsidRPr="00BF5DFD" w:rsidRDefault="00112A62" w:rsidP="00003955">
                                <w:pPr>
                                  <w:spacing w:after="0" w:line="240" w:lineRule="auto"/>
                                  <w:jc w:val="both"/>
                                  <w:rPr>
                                    <w:rFonts w:ascii="Times New Roman" w:hAnsi="Times New Roman" w:cs="Times New Roman"/>
                                    <w:lang w:val="ru-RU"/>
                                  </w:rPr>
                                </w:pPr>
                                <w:r w:rsidRPr="00BF5DFD">
                                  <w:rPr>
                                    <w:rFonts w:ascii="Times New Roman" w:hAnsi="Times New Roman" w:cs="Times New Roman"/>
                                    <w:lang w:val="ru-RU"/>
                                  </w:rPr>
                                  <w:t>- формирование институциональной составляющей устойчивого развития отрасли</w:t>
                                </w:r>
                              </w:p>
                              <w:p w14:paraId="5FF2408B" w14:textId="77777777" w:rsidR="00112A62" w:rsidRPr="00BF5DFD" w:rsidRDefault="00112A62" w:rsidP="00003955">
                                <w:pPr>
                                  <w:spacing w:after="0" w:line="240" w:lineRule="auto"/>
                                  <w:jc w:val="both"/>
                                  <w:rPr>
                                    <w:rFonts w:ascii="Times New Roman" w:hAnsi="Times New Roman" w:cs="Times New Roman"/>
                                    <w:lang w:val="ru-RU"/>
                                  </w:rPr>
                                </w:pPr>
                                <w:r w:rsidRPr="00BF5DFD">
                                  <w:rPr>
                                    <w:rFonts w:ascii="Times New Roman" w:hAnsi="Times New Roman" w:cs="Times New Roman"/>
                                    <w:lang w:val="ru-RU"/>
                                  </w:rPr>
                                  <w:t xml:space="preserve">- мотивация предприятий по диверсификации финансово-экономических потоков </w:t>
                                </w:r>
                              </w:p>
                              <w:p w14:paraId="6BA2F1EE" w14:textId="77777777" w:rsidR="00112A62" w:rsidRPr="00BF5DFD" w:rsidRDefault="00112A62" w:rsidP="00003955">
                                <w:pPr>
                                  <w:spacing w:after="0" w:line="240" w:lineRule="auto"/>
                                  <w:jc w:val="both"/>
                                  <w:rPr>
                                    <w:rFonts w:ascii="Times New Roman" w:hAnsi="Times New Roman" w:cs="Times New Roman"/>
                                    <w:lang w:val="ru-RU"/>
                                  </w:rPr>
                                </w:pPr>
                                <w:r w:rsidRPr="00BF5DFD">
                                  <w:rPr>
                                    <w:rFonts w:ascii="Times New Roman" w:hAnsi="Times New Roman" w:cs="Times New Roman"/>
                                    <w:lang w:val="ru-RU"/>
                                  </w:rPr>
                                  <w:t>- оценка возможностей и рисков перехода к модели устойчивого развития предприятий отрасли</w:t>
                                </w:r>
                              </w:p>
                              <w:p w14:paraId="652824B4" w14:textId="77777777" w:rsidR="00112A62" w:rsidRPr="00BF5DFD" w:rsidRDefault="00112A62" w:rsidP="00003955">
                                <w:pPr>
                                  <w:spacing w:after="0" w:line="240" w:lineRule="auto"/>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Поле 290"/>
                          <wps:cNvSpPr txBox="1"/>
                          <wps:spPr>
                            <a:xfrm>
                              <a:off x="320634" y="4940135"/>
                              <a:ext cx="5153025" cy="438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C5DCC1" w14:textId="77777777" w:rsidR="00112A62" w:rsidRPr="00BF5DFD" w:rsidRDefault="00112A62" w:rsidP="00003955">
                                <w:pPr>
                                  <w:spacing w:after="0" w:line="240" w:lineRule="auto"/>
                                  <w:jc w:val="center"/>
                                  <w:rPr>
                                    <w:rFonts w:ascii="Times New Roman" w:hAnsi="Times New Roman" w:cs="Times New Roman"/>
                                    <w:b/>
                                    <w:lang w:val="ru-RU"/>
                                  </w:rPr>
                                </w:pPr>
                                <w:r w:rsidRPr="00BF5DFD">
                                  <w:rPr>
                                    <w:rFonts w:ascii="Times New Roman" w:hAnsi="Times New Roman" w:cs="Times New Roman"/>
                                    <w:b/>
                                    <w:lang w:val="ru-RU"/>
                                  </w:rPr>
                                  <w:t xml:space="preserve">ТРАНСФОРМИРОВАННАЯ МОДЕЛЬ УСТОЙЧИВОГО РАЗВИТИЯ </w:t>
                                </w:r>
                              </w:p>
                              <w:p w14:paraId="2EB2B267" w14:textId="77777777" w:rsidR="00112A62" w:rsidRPr="00BF5DFD" w:rsidRDefault="00112A62" w:rsidP="00003955">
                                <w:pPr>
                                  <w:spacing w:after="0" w:line="240" w:lineRule="auto"/>
                                  <w:jc w:val="center"/>
                                  <w:rPr>
                                    <w:rFonts w:ascii="Times New Roman" w:hAnsi="Times New Roman" w:cs="Times New Roman"/>
                                    <w:b/>
                                    <w:lang w:val="ru-RU"/>
                                  </w:rPr>
                                </w:pPr>
                                <w:r w:rsidRPr="00BF5DFD">
                                  <w:rPr>
                                    <w:rFonts w:ascii="Times New Roman" w:hAnsi="Times New Roman" w:cs="Times New Roman"/>
                                    <w:b/>
                                    <w:lang w:val="ru-RU"/>
                                  </w:rPr>
                                  <w:t>ЛЕГКОЙ ПРОМЫШЛЕННОСТИ РК</w:t>
                                </w:r>
                              </w:p>
                              <w:p w14:paraId="1872EE8A" w14:textId="77777777" w:rsidR="00112A62" w:rsidRPr="00BF5DFD" w:rsidRDefault="00112A62" w:rsidP="00003955">
                                <w:pPr>
                                  <w:spacing w:after="0" w:line="240" w:lineRule="auto"/>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197CBC7" id="Группа 21" o:spid="_x0000_s1175" style="position:absolute;left:0;text-align:left;margin-left:-10.15pt;margin-top:14.9pt;width:454.6pt;height:633.95pt;z-index:251630592" coordsize="57734,8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">
                <v:shape id="Поле 22" o:spid="_x0000_s1176" type="#_x0000_t202" style="position:absolute;width:57734;height:23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qIMMA&#10;AADbAAAADwAAAGRycy9kb3ducmV2LnhtbESPT4vCMBTE7wt+h/AEb2tqwWWpRhFB8CDoqhSPj+bZ&#10;FpuX0sT+8dObhYU9DjPzG2a57k0lWmpcaVnBbBqBIM6sLjlXcL3sPr9BOI+ssbJMCgZysF6NPpaY&#10;aNvxD7Vnn4sAYZeggsL7OpHSZQUZdFNbEwfvbhuDPsgml7rBLsBNJeMo+pIGSw4LBda0LSh7nJ9G&#10;wXw4voabKQ95a6NL2p1SV29SpSbjfrMA4an3/+G/9l4riGP4/RJ+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HqIMMAAADbAAAADwAAAAAAAAAAAAAAAACYAgAAZHJzL2Rv&#10;d25yZXYueG1sUEsFBgAAAAAEAAQA9QAAAIgDAAAAAA==&#10;" fillcolor="white [3201]" strokecolor="black [3200]" strokeweight="1pt">
                  <v:stroke dashstyle="longDash"/>
                  <v:textbox>
                    <w:txbxContent>
                      <w:p w14:paraId="1EE915C4" w14:textId="77777777" w:rsidR="00112A62" w:rsidRDefault="00112A62" w:rsidP="00003955">
                        <w:pPr>
                          <w:spacing w:after="0" w:line="240" w:lineRule="auto"/>
                        </w:pPr>
                      </w:p>
                    </w:txbxContent>
                  </v:textbox>
                </v:shape>
                <v:shape id="Поле 23" o:spid="_x0000_s1177" type="#_x0000_t202" style="position:absolute;top:48570;width:57734;height:3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Pu8MA&#10;AADbAAAADwAAAGRycy9kb3ducmV2LnhtbESPT4vCMBTE74LfITxhb5rqsrJUo4ggeBB0dSkeH82z&#10;LTYvpYn946c3Cwseh5n5DbNcd6YUDdWusKxgOolAEKdWF5wp+L3sxt8gnEfWWFomBT05WK+GgyXG&#10;2rb8Q83ZZyJA2MWoIPe+iqV0aU4G3cRWxMG72dqgD7LOpK6xDXBTylkUzaXBgsNCjhVtc0rv54dR&#10;8NUfn/3VFIessdElaU+JqzaJUh+jbrMA4anz7/B/e68VzD7h70v4A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1Pu8MAAADbAAAADwAAAAAAAAAAAAAAAACYAgAAZHJzL2Rv&#10;d25yZXYueG1sUEsFBgAAAAAEAAQA9QAAAIgDAAAAAA==&#10;" fillcolor="white [3201]" strokecolor="black [3200]" strokeweight="1pt">
                  <v:stroke dashstyle="longDash"/>
                  <v:textbox>
                    <w:txbxContent>
                      <w:p w14:paraId="41C270A7" w14:textId="77777777" w:rsidR="00112A62" w:rsidRPr="001705B3" w:rsidRDefault="00112A62" w:rsidP="00003955">
                        <w:pPr>
                          <w:spacing w:after="0" w:line="240" w:lineRule="auto"/>
                          <w:jc w:val="center"/>
                          <w:rPr>
                            <w:rFonts w:ascii="Times New Roman" w:hAnsi="Times New Roman" w:cs="Times New Roman"/>
                            <w:b/>
                          </w:rPr>
                        </w:pPr>
                      </w:p>
                    </w:txbxContent>
                  </v:textbox>
                </v:shape>
                <v:shape id="Поле 24" o:spid="_x0000_s1178" type="#_x0000_t202" style="position:absolute;top:27075;width:57734;height:1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Xz8MA&#10;AADbAAAADwAAAGRycy9kb3ducmV2LnhtbESPT4vCMBTE74LfITxhb5oqu7JUo4ggeBB0dSkeH82z&#10;LTYvpYn946c3Cwseh5n5DbNcd6YUDdWusKxgOolAEKdWF5wp+L3sxt8gnEfWWFomBT05WK+GgyXG&#10;2rb8Q83ZZyJA2MWoIPe+iqV0aU4G3cRWxMG72dqgD7LOpK6xDXBTylkUzaXBgsNCjhVtc0rv54dR&#10;8NUfn/3VFIessdElaU+JqzaJUh+jbrMA4anz7/B/e68VzD7h70v4A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TXz8MAAADbAAAADwAAAAAAAAAAAAAAAACYAgAAZHJzL2Rv&#10;d25yZXYueG1sUEsFBgAAAAAEAAQA9QAAAIgDAAAAAA==&#10;" fillcolor="white [3201]" strokecolor="black [3200]" strokeweight="1pt">
                  <v:stroke dashstyle="longDash"/>
                  <v:textbox>
                    <w:txbxContent>
                      <w:p w14:paraId="54462ADD" w14:textId="77777777" w:rsidR="00112A62" w:rsidRDefault="00112A62" w:rsidP="00003955">
                        <w:pPr>
                          <w:spacing w:after="0" w:line="240" w:lineRule="auto"/>
                          <w:jc w:val="center"/>
                          <w:rPr>
                            <w:rFonts w:ascii="Times New Roman" w:hAnsi="Times New Roman" w:cs="Times New Roman"/>
                            <w:b/>
                          </w:rPr>
                        </w:pPr>
                      </w:p>
                    </w:txbxContent>
                  </v:textbox>
                </v:shape>
                <v:group id="Группа 25" o:spid="_x0000_s1179" style="position:absolute;left:712;top:475;width:56289;height:78609" coordsize="56289,78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Поле 26" o:spid="_x0000_s1180" type="#_x0000_t202" style="position:absolute;left:9144;top:3325;width:38489;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lcUA&#10;AADbAAAADwAAAGRycy9kb3ducmV2LnhtbESPQWvCQBSE70L/w/IKvemmoUhJXUVKU/UiNRbE2yP7&#10;TNJm3y7ZVaO/vlsQPA4z8w0zmfWmFSfqfGNZwfMoAUFcWt1wpeB7mw9fQfiArLG1TAou5GE2fRhM&#10;MNP2zBs6FaESEcI+QwV1CC6T0pc1GfQj64ijd7CdwRBlV0nd4TnCTSvTJBlLgw3HhRodvddU/hZH&#10;o2D9suiDa6vV/nPxlW+M+9Efu6tST4/9/A1EoD7cw7f2UitIx/D/Jf4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mVxQAAANsAAAAPAAAAAAAAAAAAAAAAAJgCAABkcnMv&#10;ZG93bnJldi54bWxQSwUGAAAAAAQABAD1AAAAigMAAAAA&#10;" fillcolor="white [3201]" strokeweight="2pt">
                    <v:textbox>
                      <w:txbxContent>
                        <w:p w14:paraId="1F11C83E" w14:textId="77777777" w:rsidR="00112A62" w:rsidRPr="001705B3" w:rsidRDefault="00112A62" w:rsidP="00003955">
                          <w:pPr>
                            <w:spacing w:after="0" w:line="240" w:lineRule="auto"/>
                            <w:jc w:val="center"/>
                            <w:rPr>
                              <w:rFonts w:ascii="Times New Roman" w:hAnsi="Times New Roman" w:cs="Times New Roman"/>
                            </w:rPr>
                          </w:pPr>
                          <w:r w:rsidRPr="001705B3">
                            <w:rPr>
                              <w:rFonts w:ascii="Times New Roman" w:hAnsi="Times New Roman" w:cs="Times New Roman"/>
                            </w:rPr>
                            <w:t>Уровень развития легкой промышленности</w:t>
                          </w:r>
                        </w:p>
                      </w:txbxContent>
                    </v:textbox>
                  </v:shape>
                  <v:rect id="Прямоугольник 76" o:spid="_x0000_s1181" style="position:absolute;left:1543;top:9262;width:15094;height:6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juMMA&#10;AADbAAAADwAAAGRycy9kb3ducmV2LnhtbESPS4vCQBCE78L+h6EXvOlEBV2zjuIDH0c36u61yfQm&#10;wUxPyIwa/70jCB6LqvqKmswaU4or1a6wrKDXjUAQp1YXnCk4HtadLxDOI2ssLZOCOzmYTT9aE4y1&#10;vfEPXROfiQBhF6OC3PsqltKlORl0XVsRB+/f1gZ9kHUmdY23ADel7EfRUBosOCzkWNEyp/ScXIyC&#10;S7pZ/GXVfL9aD3grbW9sTr9aqfZnM/8G4anx7/CrvdMKRkN4fg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juMMAAADbAAAADwAAAAAAAAAAAAAAAACYAgAAZHJzL2Rv&#10;d25yZXYueG1sUEsFBgAAAAAEAAQA9QAAAIgDAAAAAA==&#10;" fillcolor="white [3201]" strokecolor="#70ad47 [3209]" strokeweight="1pt">
                    <v:textbox>
                      <w:txbxContent>
                        <w:p w14:paraId="7680FB75" w14:textId="77777777" w:rsidR="00112A62" w:rsidRPr="001705B3" w:rsidRDefault="00112A62" w:rsidP="00003955">
                          <w:pPr>
                            <w:spacing w:after="0" w:line="240" w:lineRule="auto"/>
                            <w:jc w:val="center"/>
                            <w:rPr>
                              <w:rFonts w:ascii="Times New Roman" w:hAnsi="Times New Roman" w:cs="Times New Roman"/>
                            </w:rPr>
                          </w:pPr>
                          <w:r w:rsidRPr="001705B3">
                            <w:rPr>
                              <w:rFonts w:ascii="Times New Roman" w:hAnsi="Times New Roman" w:cs="Times New Roman"/>
                            </w:rPr>
                            <w:t>Наличие ресурсного потенциала отрасли</w:t>
                          </w:r>
                        </w:p>
                      </w:txbxContent>
                    </v:textbox>
                  </v:rect>
                  <v:rect id="Прямоугольник 77" o:spid="_x0000_s1182" style="position:absolute;left:18881;top:9262;width:17120;height:6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GI8MA&#10;AADbAAAADwAAAGRycy9kb3ducmV2LnhtbESPS2vDMBCE74X8B7GB3Go5LeThWAlui9Me8851sTa2&#10;qbUylpI4/74qFHocZuYbJl31phE36lxtWcE4ikEQF1bXXCo47PPnGQjnkTU2lknBgxysloOnFBNt&#10;77yl286XIkDYJaig8r5NpHRFRQZdZFvi4F1sZ9AH2ZVSd3gPcNPIlzieSIM1h4UKW3qvqPjeXY2C&#10;a7F+O5dttvnIX/lT2vHcHE9aqdGwzxYgPPX+P/zX/tIKplP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bGI8MAAADbAAAADwAAAAAAAAAAAAAAAACYAgAAZHJzL2Rv&#10;d25yZXYueG1sUEsFBgAAAAAEAAQA9QAAAIgDAAAAAA==&#10;" fillcolor="white [3201]" strokecolor="#70ad47 [3209]" strokeweight="1pt">
                    <v:textbox>
                      <w:txbxContent>
                        <w:p w14:paraId="067F3274" w14:textId="77777777" w:rsidR="00112A62" w:rsidRPr="001705B3" w:rsidRDefault="00112A62" w:rsidP="00003955">
                          <w:pPr>
                            <w:spacing w:after="0" w:line="240" w:lineRule="auto"/>
                            <w:jc w:val="center"/>
                            <w:rPr>
                              <w:rFonts w:ascii="Times New Roman" w:hAnsi="Times New Roman" w:cs="Times New Roman"/>
                            </w:rPr>
                          </w:pPr>
                          <w:r w:rsidRPr="001705B3">
                            <w:rPr>
                              <w:rFonts w:ascii="Times New Roman" w:hAnsi="Times New Roman" w:cs="Times New Roman"/>
                            </w:rPr>
                            <w:t>Уровень социально-экономического развития предприятий</w:t>
                          </w:r>
                        </w:p>
                      </w:txbxContent>
                    </v:textbox>
                  </v:rect>
                  <v:rect id="Прямоугольник 78" o:spid="_x0000_s1183" style="position:absolute;left:37644;top:9262;width:17755;height:6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SUb4A&#10;AADbAAAADwAAAGRycy9kb3ducmV2LnhtbERPy4rCMBTdD/gP4QruNFXB0WoUH6iz9O320lzbYnNT&#10;mqj1781CmOXhvCez2hTiSZXLLSvodiIQxInVOacKTsd1ewjCeWSNhWVS8CYHs2njZ4Kxti/e0/Pg&#10;UxFC2MWoIPO+jKV0SUYGXceWxIG72cqgD7BKpa7wFcJNIXtRNJAGcw4NGZa0zCi5Hx5GwSPZLK5p&#10;Od+t1n3eStsdmfNFK9Vq1vMxCE+1/xd/3X9awW8YG76EHyC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3pUlG+AAAA2wAAAA8AAAAAAAAAAAAAAAAAmAIAAGRycy9kb3ducmV2&#10;LnhtbFBLBQYAAAAABAAEAPUAAACDAwAAAAA=&#10;" fillcolor="white [3201]" strokecolor="#70ad47 [3209]" strokeweight="1pt">
                    <v:textbox>
                      <w:txbxContent>
                        <w:p w14:paraId="3C9C3AB3" w14:textId="77777777" w:rsidR="00112A62" w:rsidRPr="001705B3" w:rsidRDefault="00112A62" w:rsidP="00003955">
                          <w:pPr>
                            <w:spacing w:after="0" w:line="240" w:lineRule="auto"/>
                            <w:jc w:val="center"/>
                            <w:rPr>
                              <w:rFonts w:ascii="Times New Roman" w:hAnsi="Times New Roman" w:cs="Times New Roman"/>
                            </w:rPr>
                          </w:pPr>
                          <w:r w:rsidRPr="001705B3">
                            <w:rPr>
                              <w:rFonts w:ascii="Times New Roman" w:hAnsi="Times New Roman" w:cs="Times New Roman"/>
                            </w:rPr>
                            <w:t>Инновационно-инвестиционный потенциал предприятий</w:t>
                          </w:r>
                        </w:p>
                      </w:txbxContent>
                    </v:textbox>
                  </v:rect>
                  <v:rect id="Прямоугольник 79" o:spid="_x0000_s1184" style="position:absolute;left:3800;top:16981;width:49003;height:4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3ysMA&#10;AADbAAAADwAAAGRycy9kb3ducmV2LnhtbESPzW7CMBCE75V4B2uRuBUHkFoIGBRAtByB/nBdxUsS&#10;Ea+t2IH07XGlSj2OZuYbzWLVmVrcqPGVZQWjYQKCOLe64kLB58fueQrCB2SNtWVS8EMeVsve0wJT&#10;be98pNspFCJC2KeooAzBpVL6vCSDfmgdcfQutjEYomwKqRu8R7ip5ThJXqTBiuNCiY42JeXXU2sU&#10;tPnb+ly47LDdTfhd2tHMfH1rpQb9LpuDCNSF//Bfe68VvM7g9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X3ysMAAADbAAAADwAAAAAAAAAAAAAAAACYAgAAZHJzL2Rv&#10;d25yZXYueG1sUEsFBgAAAAAEAAQA9QAAAIgDAAAAAA==&#10;" fillcolor="white [3201]" strokecolor="#70ad47 [3209]" strokeweight="1pt">
                    <v:textbox>
                      <w:txbxContent>
                        <w:p w14:paraId="0ED4C53F" w14:textId="77777777" w:rsidR="00112A62" w:rsidRPr="006F227B" w:rsidRDefault="00112A62" w:rsidP="00003955">
                          <w:pPr>
                            <w:spacing w:after="0" w:line="240" w:lineRule="auto"/>
                            <w:jc w:val="center"/>
                            <w:rPr>
                              <w:rFonts w:ascii="Times New Roman" w:hAnsi="Times New Roman" w:cs="Times New Roman"/>
                            </w:rPr>
                          </w:pPr>
                          <w:r w:rsidRPr="006F227B">
                            <w:rPr>
                              <w:rFonts w:ascii="Times New Roman" w:hAnsi="Times New Roman" w:cs="Times New Roman"/>
                            </w:rPr>
                            <w:t>Уровень эффективности государственной поддержки отрасли</w:t>
                          </w:r>
                        </w:p>
                      </w:txbxContent>
                    </v:textbox>
                  </v:rect>
                  <v:line id="Прямая соединительная линия 81" o:spid="_x0000_s1185" style="position:absolute;visibility:visible;mso-wrap-style:square" from="6768,7956" to="49936,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Pr8UAAADbAAAADwAAAGRycy9kb3ducmV2LnhtbESPQWvCQBSE74L/YXlCL1I3tiBpdBUR&#10;C4UWbZPF8yP7moRm34bsVtN/3xUEj8PMfMOsNoNtxZl63zhWMJ8lIIhLZxquFOji9TEF4QOywdYx&#10;KfgjD5v1eLTCzLgLf9E5D5WIEPYZKqhD6DIpfVmTRT9zHXH0vl1vMUTZV9L0eIlw28qnJFlIiw3H&#10;hRo72tVU/uS/VsG7fjlNn4+p1rbID/ipm/3xY6fUw2TYLkEEGsI9fGu/GQXpHK5f4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dPr8UAAADbAAAADwAAAAAAAAAA&#10;AAAAAAChAgAAZHJzL2Rvd25yZXYueG1sUEsFBgAAAAAEAAQA+QAAAJMDAAAAAA==&#10;" strokecolor="black [3200]" strokeweight=".5pt">
                    <v:stroke joinstyle="miter"/>
                  </v:line>
                  <v:line id="Прямая соединительная линия 82" o:spid="_x0000_s1186" style="position:absolute;visibility:visible;mso-wrap-style:square" from="28144,6412" to="28144,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R2MUAAADbAAAADwAAAGRycy9kb3ducmV2LnhtbESPQWvCQBSE74L/YXlCL1I3WpA0uopI&#10;C4UWbZPF8yP7moRm34bsVtN/3xUEj8PMfMOst4NtxZl63zhWMJ8lIIhLZxquFOji9TEF4QOywdYx&#10;KfgjD9vNeLTGzLgLf9E5D5WIEPYZKqhD6DIpfVmTRT9zHXH0vl1vMUTZV9L0eIlw28pFkiylxYbj&#10;Qo0d7Wsqf/Jfq+BdP5+mT8dUa1vkB/zUzcvxY6/Uw2TYrUAEGsI9fGu/GQXpAq5f4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XR2MUAAADbAAAADwAAAAAAAAAA&#10;AAAAAAChAgAAZHJzL2Rvd25yZXYueG1sUEsFBgAAAAAEAAQA+QAAAJMDAAAAAA==&#10;" strokecolor="black [3200]" strokeweight=".5pt">
                    <v:stroke joinstyle="miter"/>
                  </v:line>
                  <v:line id="Прямая соединительная линия 83" o:spid="_x0000_s1187" style="position:absolute;visibility:visible;mso-wrap-style:square" from="6768,7956" to="6768,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l0Q8QAAADbAAAADwAAAGRycy9kb3ducmV2LnhtbESPQWvCQBSE7wX/w/IEL0U3KpQYXUWk&#10;hUJL1bh4fmSfSTD7NmS3mv77bqHgcZiZb5jVpreNuFHna8cKppMEBHHhTM2lAn16G6cgfEA22Dgm&#10;BT/kYbMePK0wM+7OR7rloRQRwj5DBVUIbSalLyqy6CeuJY7exXUWQ5RdKU2H9wi3jZwlyYu0WHNc&#10;qLClXUXFNf+2Cj704vw836da21P+hQddv+4/d0qNhv12CSJQHx7h//a7UZDO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XRDxAAAANsAAAAPAAAAAAAAAAAA&#10;AAAAAKECAABkcnMvZG93bnJldi54bWxQSwUGAAAAAAQABAD5AAAAkgMAAAAA&#10;" strokecolor="black [3200]" strokeweight=".5pt">
                    <v:stroke joinstyle="miter"/>
                  </v:line>
                  <v:line id="Прямая соединительная линия 84" o:spid="_x0000_s1188" style="position:absolute;visibility:visible;mso-wrap-style:square" from="49995,7956" to="49995,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sN8UAAADbAAAADwAAAGRycy9kb3ducmV2LnhtbESP3WrCQBSE7wt9h+UUelN04w8SU1cR&#10;sVCwaBuXXh+yp0lo9mzIbjW+vVsQvBxm5htmseptI07U+dqxgtEwAUFcOFNzqUAf3wYpCB+QDTaO&#10;ScGFPKyWjw8LzIw78xed8lCKCGGfoYIqhDaT0hcVWfRD1xJH78d1FkOUXSlNh+cIt40cJ8lMWqw5&#10;LlTY0qai4jf/swp2ev79MjmkWttjvsdPXW8PHxulnp/69SuIQH24h2/td6MgncL/l/g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DsN8UAAADbAAAADwAAAAAAAAAA&#10;AAAAAAChAgAAZHJzL2Rvd25yZXYueG1sUEsFBgAAAAAEAAQA+QAAAJMDAAAAAA==&#10;" strokecolor="black [3200]" strokeweight=".5pt">
                    <v:stroke joinstyle="miter"/>
                  </v:line>
                  <v:line id="Прямая соединительная линия 85" o:spid="_x0000_s1189" style="position:absolute;visibility:visible;mso-wrap-style:square" from="36932,7956" to="36932,1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JrMUAAADbAAAADwAAAGRycy9kb3ducmV2LnhtbESPQWvCQBSE74X+h+UVeim6UVFi6ioi&#10;FgoWbePS8yP7moRm34bsVuO/dwuCx2FmvmEWq9424kSdrx0rGA0TEMSFMzWXCvTxbZCC8AHZYOOY&#10;FFzIw2r5+LDAzLgzf9EpD6WIEPYZKqhCaDMpfVGRRT90LXH0flxnMUTZldJ0eI5w28hxksykxZrj&#10;QoUtbSoqfvM/q2Cn598vk0OqtT3me/zU9fbwsVHq+alfv4II1Id7+NZ+NwrSKfx/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JrMUAAADbAAAADwAAAAAAAAAA&#10;AAAAAAChAgAAZHJzL2Rvd25yZXYueG1sUEsFBgAAAAAEAAQA+QAAAJMDAAAAAA==&#10;" strokecolor="black [3200]" strokeweight=".5pt">
                    <v:stroke joinstyle="miter"/>
                  </v:line>
                  <v:shape id="Стрелка вниз 86" o:spid="_x0000_s1190" type="#_x0000_t67" style="position:absolute;top:22206;width:53911;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jCpMUA&#10;AADbAAAADwAAAGRycy9kb3ducmV2LnhtbESPQWvCQBSE7wX/w/KE3upGKSFGN0EEi/TS1orE2yP7&#10;TILZtyG7TdJ/3y0Uehxm5htmm0+mFQP1rrGsYLmIQBCXVjdcKTh/Hp4SEM4ja2wtk4JvcpBns4ct&#10;ptqO/EHDyVciQNilqKD2vkuldGVNBt3CdsTBu9neoA+yr6TucQxw08pVFMXSYMNhocaO9jWV99OX&#10;UeAO12j9VhyLeHh978bnS1K8LJ1Sj/NptwHhafL/4b/2UStIYvj9En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MKkxQAAANsAAAAPAAAAAAAAAAAAAAAAAJgCAABkcnMv&#10;ZG93bnJldi54bWxQSwUGAAAAAAQABAD1AAAAigMAAAAA&#10;" adj="10800" fillcolor="#bfbfbf [2412]" strokecolor="black [1600]" strokeweight="1pt"/>
                  <v:rect id="Прямоугольник 87" o:spid="_x0000_s1191" style="position:absolute;left:1425;top:54864;width:17119;height:8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2BMMA&#10;AADbAAAADwAAAGRycy9kb3ducmV2LnhtbESPT2vCQBTE7wW/w/IEb83GFqzGrJK2xPbof6+P7DMJ&#10;zb4N2VXjt+8WCh6HmfkNky5704grda62rGAcxSCIC6trLhXsd/nzFITzyBoby6TgTg6Wi8FTiom2&#10;N97QdetLESDsElRQed8mUrqiIoMusi1x8M62M+iD7EqpO7wFuGnkSxxPpMGaw0KFLX1UVPxsL0bB&#10;pVi9n8o2W3/mr/wl7XhmDket1GjYZ3MQnnr/CP+3v7WC6Rv8fQ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2BMMAAADbAAAADwAAAAAAAAAAAAAAAACYAgAAZHJzL2Rv&#10;d25yZXYueG1sUEsFBgAAAAAEAAQA9QAAAIgDAAAAAA==&#10;" fillcolor="white [3201]" strokecolor="#70ad47 [3209]" strokeweight="1pt">
                    <v:textbox>
                      <w:txbxContent>
                        <w:p w14:paraId="734AC7F1" w14:textId="77777777" w:rsidR="00112A62" w:rsidRPr="001705B3" w:rsidRDefault="00112A62" w:rsidP="00003955">
                          <w:pPr>
                            <w:spacing w:after="0" w:line="240" w:lineRule="auto"/>
                            <w:jc w:val="center"/>
                            <w:rPr>
                              <w:rFonts w:ascii="Times New Roman" w:hAnsi="Times New Roman" w:cs="Times New Roman"/>
                            </w:rPr>
                          </w:pPr>
                          <w:r>
                            <w:rPr>
                              <w:rFonts w:ascii="Times New Roman" w:hAnsi="Times New Roman" w:cs="Times New Roman"/>
                            </w:rPr>
                            <w:t>Мобилизация дополнительных ресурсов отрасли</w:t>
                          </w:r>
                        </w:p>
                      </w:txbxContent>
                    </v:textbox>
                  </v:rect>
                  <v:rect id="Прямоугольник 88" o:spid="_x0000_s1192" style="position:absolute;left:19831;top:54982;width:17120;height: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idr8A&#10;AADbAAAADwAAAGRycy9kb3ducmV2LnhtbERPy2rCQBTdC/2H4QrumokWisaMYi1al/XZ7SVzmwQz&#10;d0JmTOLfOwvB5eG802VvKtFS40rLCsZRDII4s7rkXMHpuHmfgnAeWWNlmRTcycFy8TZIMdG24z21&#10;B5+LEMIuQQWF93UipcsKMugiWxMH7t82Bn2ATS51g10IN5WcxPGnNFhyaCiwpnVB2fVwMwpu2fbr&#10;L69Xv9+bD/6Rdjwz54tWajTsV3MQnnr/Ej/dO61gGsaGL+EH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PCJ2vwAAANsAAAAPAAAAAAAAAAAAAAAAAJgCAABkcnMvZG93bnJl&#10;di54bWxQSwUGAAAAAAQABAD1AAAAhAMAAAAA&#10;" fillcolor="white [3201]" strokecolor="#70ad47 [3209]" strokeweight="1pt">
                    <v:textbox>
                      <w:txbxContent>
                        <w:p w14:paraId="79BFA821" w14:textId="77777777" w:rsidR="00112A62" w:rsidRPr="001705B3" w:rsidRDefault="00112A62" w:rsidP="00003955">
                          <w:pPr>
                            <w:spacing w:after="0" w:line="240" w:lineRule="auto"/>
                            <w:jc w:val="center"/>
                            <w:rPr>
                              <w:rFonts w:ascii="Times New Roman" w:hAnsi="Times New Roman" w:cs="Times New Roman"/>
                            </w:rPr>
                          </w:pPr>
                          <w:r>
                            <w:rPr>
                              <w:rFonts w:ascii="Times New Roman" w:hAnsi="Times New Roman" w:cs="Times New Roman"/>
                            </w:rPr>
                            <w:t>Технологическое перевооружение предприятий легкой промышленности</w:t>
                          </w:r>
                        </w:p>
                      </w:txbxContent>
                    </v:textbox>
                  </v:rect>
                  <v:rect id="Прямоугольник 89" o:spid="_x0000_s1193" style="position:absolute;left:38476;top:55220;width:17119;height: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H7cEA&#10;AADbAAAADwAAAGRycy9kb3ducmV2LnhtbESPS6vCMBSE94L/IRzBnaYqiPYaxQc+lj7uvW4PzbEt&#10;NieliVr/vREEl8PMfMNMZrUpxJ0ql1tW0OtGIIgTq3NOFfye1p0RCOeRNRaWScGTHMymzcYEY20f&#10;fKD70aciQNjFqCDzvoyldElGBl3XlsTBu9jKoA+ySqWu8BHgppD9KBpKgzmHhQxLWmaUXI83o+CW&#10;bBbntJzvV+sBb6Xtjc3fv1aq3arnPyA81f4b/rR3WsFoDO8v4Qf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wh+3BAAAA2wAAAA8AAAAAAAAAAAAAAAAAmAIAAGRycy9kb3du&#10;cmV2LnhtbFBLBQYAAAAABAAEAPUAAACGAwAAAAA=&#10;" fillcolor="white [3201]" strokecolor="#70ad47 [3209]" strokeweight="1pt">
                    <v:textbox>
                      <w:txbxContent>
                        <w:p w14:paraId="0A0D8FDC" w14:textId="77777777" w:rsidR="00112A62" w:rsidRPr="001705B3" w:rsidRDefault="00112A62" w:rsidP="00003955">
                          <w:pPr>
                            <w:spacing w:after="0" w:line="240" w:lineRule="auto"/>
                            <w:jc w:val="center"/>
                            <w:rPr>
                              <w:rFonts w:ascii="Times New Roman" w:hAnsi="Times New Roman" w:cs="Times New Roman"/>
                            </w:rPr>
                          </w:pPr>
                          <w:r>
                            <w:rPr>
                              <w:rFonts w:ascii="Times New Roman" w:hAnsi="Times New Roman" w:cs="Times New Roman"/>
                            </w:rPr>
                            <w:t>Наращивания диверсификационного потенциала предприятий</w:t>
                          </w:r>
                        </w:p>
                      </w:txbxContent>
                    </v:textbox>
                  </v:rect>
                  <v:rect id="Прямоугольник 90" o:spid="_x0000_s1194" style="position:absolute;left:1306;top:64483;width:17119;height: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4rb8A&#10;AADbAAAADwAAAGRycy9kb3ducmV2LnhtbERPy2rCQBTdC/2H4QruzEQLpcaMYi1al/XZ7SVzmwQz&#10;d0JmTOLfOwvB5eG802VvKtFS40rLCiZRDII4s7rkXMHpuBl/gnAeWWNlmRTcycFy8TZIMdG24z21&#10;B5+LEMIuQQWF93UipcsKMugiWxMH7t82Bn2ATS51g10IN5WcxvGHNFhyaCiwpnVB2fVwMwpu2fbr&#10;L69Xv9+bd/6RdjIz54tWajTsV3MQnnr/Ej/dO61gFtaHL+EH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k7itvwAAANsAAAAPAAAAAAAAAAAAAAAAAJgCAABkcnMvZG93bnJl&#10;di54bWxQSwUGAAAAAAQABAD1AAAAhAMAAAAA&#10;" fillcolor="white [3201]" strokecolor="#70ad47 [3209]" strokeweight="1pt">
                    <v:textbox>
                      <w:txbxContent>
                        <w:p w14:paraId="57DDBCCA" w14:textId="77777777" w:rsidR="00112A62" w:rsidRPr="00BF5DFD" w:rsidRDefault="00112A62" w:rsidP="00003955">
                          <w:pPr>
                            <w:spacing w:after="0" w:line="240" w:lineRule="auto"/>
                            <w:jc w:val="center"/>
                            <w:rPr>
                              <w:rFonts w:ascii="Times New Roman" w:hAnsi="Times New Roman" w:cs="Times New Roman"/>
                              <w:lang w:val="ru-RU"/>
                            </w:rPr>
                          </w:pPr>
                          <w:r w:rsidRPr="00BF5DFD">
                            <w:rPr>
                              <w:rFonts w:ascii="Times New Roman" w:hAnsi="Times New Roman" w:cs="Times New Roman"/>
                              <w:lang w:val="ru-RU"/>
                            </w:rPr>
                            <w:t>Стимулирование инновационной и инвестиционной активности предприятий</w:t>
                          </w:r>
                        </w:p>
                      </w:txbxContent>
                    </v:textbox>
                  </v:rect>
                  <v:rect id="Прямоугольник 91" o:spid="_x0000_s1195" style="position:absolute;left:19831;top:64483;width:17120;height: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NsMA&#10;AADbAAAADwAAAGRycy9kb3ducmV2LnhtbESPS2vDMBCE74H8B7GB3hLZLZTaiRLSlrQ5pnleF2tj&#10;m1grY8mP/vsoUOhxmJlvmMVqMJXoqHGlZQXxLAJBnFldcq7geNhM30A4j6yxskwKfsnBajkeLTDV&#10;tucf6vY+FwHCLkUFhfd1KqXLCjLoZrYmDt7VNgZ9kE0udYN9gJtKPkfRqzRYclgosKaPgrLbvjUK&#10;2uzr/ZLX693n5oW/pY0TczprpZ4mw3oOwtPg/8N/7a1WkMTw+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dNsMAAADbAAAADwAAAAAAAAAAAAAAAACYAgAAZHJzL2Rv&#10;d25yZXYueG1sUEsFBgAAAAAEAAQA9QAAAIgDAAAAAA==&#10;" fillcolor="white [3201]" strokecolor="#70ad47 [3209]" strokeweight="1pt">
                    <v:textbox>
                      <w:txbxContent>
                        <w:p w14:paraId="56F60797" w14:textId="77777777" w:rsidR="00112A62" w:rsidRPr="001705B3" w:rsidRDefault="00112A62" w:rsidP="00003955">
                          <w:pPr>
                            <w:spacing w:after="0" w:line="240" w:lineRule="auto"/>
                            <w:jc w:val="center"/>
                            <w:rPr>
                              <w:rFonts w:ascii="Times New Roman" w:hAnsi="Times New Roman" w:cs="Times New Roman"/>
                            </w:rPr>
                          </w:pPr>
                          <w:r>
                            <w:rPr>
                              <w:rFonts w:ascii="Times New Roman" w:hAnsi="Times New Roman" w:cs="Times New Roman"/>
                            </w:rPr>
                            <w:t>Повышение конкурентоспособности предприятий</w:t>
                          </w:r>
                        </w:p>
                      </w:txbxContent>
                    </v:textbox>
                  </v:rect>
                  <v:rect id="Прямоугольник 92" o:spid="_x0000_s1196" style="position:absolute;left:38476;top:64245;width:17119;height: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DQcMA&#10;AADbAAAADwAAAGRycy9kb3ducmV2LnhtbESPW2vCQBSE3wv9D8sp+FY3KoimriFV0vpo7e31kD1N&#10;QrNnQ3Zz8d+7guDjMDPfMJtkNLXoqXWVZQWzaQSCOLe64kLB12f2vALhPLLG2jIpOJODZPv4sMFY&#10;24E/qD/5QgQIuxgVlN43sZQuL8mgm9qGOHh/tjXog2wLqVscAtzUch5FS2mw4rBQYkO7kvL/U2cU&#10;dPnb62/RpMd9tuB3aWdr8/2jlZo8jekLCE+jv4dv7YNWsJ7D9Uv4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2DQcMAAADbAAAADwAAAAAAAAAAAAAAAACYAgAAZHJzL2Rv&#10;d25yZXYueG1sUEsFBgAAAAAEAAQA9QAAAIgDAAAAAA==&#10;" fillcolor="white [3201]" strokecolor="#70ad47 [3209]" strokeweight="1pt">
                    <v:textbox>
                      <w:txbxContent>
                        <w:p w14:paraId="61ADAA9B" w14:textId="77777777" w:rsidR="00112A62" w:rsidRPr="00BF5DFD" w:rsidRDefault="00112A62" w:rsidP="00003955">
                          <w:pPr>
                            <w:spacing w:after="0" w:line="240" w:lineRule="auto"/>
                            <w:jc w:val="center"/>
                            <w:rPr>
                              <w:rFonts w:ascii="Times New Roman" w:hAnsi="Times New Roman" w:cs="Times New Roman"/>
                              <w:lang w:val="ru-RU"/>
                            </w:rPr>
                          </w:pPr>
                          <w:r w:rsidRPr="00BF5DFD">
                            <w:rPr>
                              <w:rFonts w:ascii="Times New Roman" w:hAnsi="Times New Roman" w:cs="Times New Roman"/>
                              <w:lang w:val="ru-RU"/>
                            </w:rPr>
                            <w:t>Усиление мер государственной поддержки предприятий отрасли</w:t>
                          </w:r>
                        </w:p>
                      </w:txbxContent>
                    </v:textbox>
                  </v:rect>
                  <v:shape id="Поле 93" o:spid="_x0000_s1197" type="#_x0000_t202" style="position:absolute;left:5225;top:73745;width:45401;height: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NCsUA&#10;AADbAAAADwAAAGRycy9kb3ducmV2LnhtbESPQWvCQBSE74X+h+UVvNVNKxQbXUMqiPXgQa16fWSf&#10;SWr2bdzdmvTfu0Khx2FmvmGmWW8acSXna8sKXoYJCOLC6ppLBV+7xfMYhA/IGhvLpOCXPGSzx4cp&#10;ptp2vKHrNpQiQtinqKAKoU2l9EVFBv3QtsTRO1lnMETpSqkddhFuGvmaJG/SYM1xocKW5hUV5+2P&#10;UVC43f7y8b1e+fws9/PVcdkd1kulBk99PgERqA//4b/2p1bwPoL7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E0KxQAAANsAAAAPAAAAAAAAAAAAAAAAAJgCAABkcnMv&#10;ZG93bnJldi54bWxQSwUGAAAAAAQABAD1AAAAigMAAAAA&#10;" fillcolor="window" strokeweight="2pt">
                    <v:textbox>
                      <w:txbxContent>
                        <w:p w14:paraId="12C561AA" w14:textId="77777777" w:rsidR="00112A62" w:rsidRPr="00BF5DFD" w:rsidRDefault="00112A62" w:rsidP="00003955">
                          <w:pPr>
                            <w:spacing w:after="0" w:line="240" w:lineRule="auto"/>
                            <w:jc w:val="center"/>
                            <w:rPr>
                              <w:rFonts w:ascii="Times New Roman" w:hAnsi="Times New Roman" w:cs="Times New Roman"/>
                              <w:lang w:val="ru-RU"/>
                            </w:rPr>
                          </w:pPr>
                          <w:r w:rsidRPr="00BF5DFD">
                            <w:rPr>
                              <w:rFonts w:ascii="Times New Roman" w:hAnsi="Times New Roman" w:cs="Times New Roman"/>
                              <w:lang w:val="ru-RU"/>
                            </w:rPr>
                            <w:t>Формирование модели у</w:t>
                          </w:r>
                          <w:r>
                            <w:rPr>
                              <w:rFonts w:ascii="Times New Roman" w:hAnsi="Times New Roman" w:cs="Times New Roman"/>
                              <w:lang w:val="ru-RU"/>
                            </w:rPr>
                            <w:t xml:space="preserve">стойчивого развития предприятий легкой </w:t>
                          </w:r>
                          <w:r w:rsidRPr="00BF5DFD">
                            <w:rPr>
                              <w:rFonts w:ascii="Times New Roman" w:hAnsi="Times New Roman" w:cs="Times New Roman"/>
                              <w:lang w:val="ru-RU"/>
                            </w:rPr>
                            <w:t xml:space="preserve">промышленности </w:t>
                          </w:r>
                        </w:p>
                      </w:txbxContent>
                    </v:textbox>
                  </v:shape>
                  <v:shape id="Стрелка вниз 94" o:spid="_x0000_s1198" type="#_x0000_t67" style="position:absolute;left:1306;top:42869;width:53911;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h4MEA&#10;AADbAAAADwAAAGRycy9kb3ducmV2LnhtbESPT4vCMBTE74LfITxhb5q6LOpWo8iq4HX9w14fzbMp&#10;bV5KE9v67Y2w4HGYmd8wq01vK9FS4wvHCqaTBARx5nTBuYLL+TBegPABWWPlmBQ8yMNmPRysMNWu&#10;419qTyEXEcI+RQUmhDqV0meGLPqJq4mjd3ONxRBlk0vdYBfhtpKfSTKTFguOCwZr+jGUlae7VdDq&#10;zszK3fReEi3m++vhdi3+WqU+Rv12CSJQH97h//ZRK/j+gteX+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UYeDBAAAA2wAAAA8AAAAAAAAAAAAAAAAAmAIAAGRycy9kb3du&#10;cmV2LnhtbFBLBQYAAAAABAAEAPUAAACGAwAAAAA=&#10;" adj="10800" fillcolor="#bfbfbf" strokeweight="2pt"/>
                  <v:shape id="Поле 95" o:spid="_x0000_s1199" type="#_x0000_t202" style="position:absolute;left:2375;width:51536;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LoMIA&#10;AADbAAAADwAAAGRycy9kb3ducmV2LnhtbESPQUsDMRSE74L/ITzBm80qKN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8ugwgAAANsAAAAPAAAAAAAAAAAAAAAAAJgCAABkcnMvZG93&#10;bnJldi54bWxQSwUGAAAAAAQABAD1AAAAhwMAAAAA&#10;" fillcolor="white [3201]" strokeweight=".5pt">
                    <v:textbox>
                      <w:txbxContent>
                        <w:p w14:paraId="7A742C38" w14:textId="77777777" w:rsidR="00112A62" w:rsidRPr="00BF5DFD" w:rsidRDefault="00112A62" w:rsidP="00003955">
                          <w:pPr>
                            <w:spacing w:after="0" w:line="240" w:lineRule="auto"/>
                            <w:jc w:val="center"/>
                            <w:rPr>
                              <w:rFonts w:ascii="Times New Roman" w:hAnsi="Times New Roman" w:cs="Times New Roman"/>
                              <w:b/>
                              <w:lang w:val="ru-RU"/>
                            </w:rPr>
                          </w:pPr>
                          <w:r w:rsidRPr="00BF5DFD">
                            <w:rPr>
                              <w:rFonts w:ascii="Times New Roman" w:hAnsi="Times New Roman" w:cs="Times New Roman"/>
                              <w:b/>
                              <w:lang w:val="ru-RU"/>
                            </w:rPr>
                            <w:t>ИСХОДНАЯ МОДЕЛЬ РАЗВИТИЯ ЛЕГКОЙ ПРОМЫШЛЕННОСТИ РК</w:t>
                          </w:r>
                        </w:p>
                        <w:p w14:paraId="55D1627E" w14:textId="77777777" w:rsidR="00112A62" w:rsidRPr="00BF5DFD" w:rsidRDefault="00112A62" w:rsidP="00003955">
                          <w:pPr>
                            <w:spacing w:after="0" w:line="240" w:lineRule="auto"/>
                            <w:rPr>
                              <w:lang w:val="ru-RU"/>
                            </w:rPr>
                          </w:pPr>
                        </w:p>
                      </w:txbxContent>
                    </v:textbox>
                  </v:shape>
                  <v:shape id="Поле 288" o:spid="_x0000_s1200" type="#_x0000_t202" style="position:absolute;left:118;top:26719;width:51531;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hcb8A&#10;AADcAAAADwAAAGRycy9kb3ducmV2LnhtbERPTWsCMRC9F/wPYYTealYPZbs1ShWVgqeq9DxsxiR0&#10;M1mSuG7/fXMoeHy87+V69J0YKCYXWMF8VoEgboN2bBRczvuXGkTKyBq7wKTglxKsV5OnJTY63PmL&#10;hlM2ooRwalCBzblvpEytJY9pFnriwl1D9JgLjEbqiPcS7ju5qKpX6dFxabDY09ZS+3O6eQW7jXkz&#10;bY3R7mrt3DB+X4/moNTzdPx4B5FpzA/xv/tTK1jUZW05U46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h+FxvwAAANwAAAAPAAAAAAAAAAAAAAAAAJgCAABkcnMvZG93bnJl&#10;di54bWxQSwUGAAAAAAQABAD1AAAAhAMAAAAA&#10;" fillcolor="white [3201]" strokeweight=".5pt">
                    <v:textbox>
                      <w:txbxContent>
                        <w:p w14:paraId="431E57D3" w14:textId="77777777" w:rsidR="00112A62" w:rsidRPr="00BF5DFD" w:rsidRDefault="00112A62" w:rsidP="00003955">
                          <w:pPr>
                            <w:spacing w:after="0" w:line="240" w:lineRule="auto"/>
                            <w:jc w:val="center"/>
                            <w:rPr>
                              <w:lang w:val="ru-RU"/>
                            </w:rPr>
                          </w:pPr>
                          <w:r w:rsidRPr="00BF5DFD">
                            <w:rPr>
                              <w:rFonts w:ascii="Times New Roman" w:hAnsi="Times New Roman" w:cs="Times New Roman"/>
                              <w:b/>
                              <w:lang w:val="ru-RU"/>
                            </w:rPr>
                            <w:t>ФОРМИРОВАНИЕ УСЛОВИЙ ДЛЯ ПЕРЕХОДА К МОДЕЛИ УСТОЙЧИВОГО РАЗВИТИЯ ЛЕГКОЙ ПРОМЫШЛЕННОСТИ РК</w:t>
                          </w:r>
                        </w:p>
                      </w:txbxContent>
                    </v:textbox>
                  </v:shape>
                  <v:shape id="Поле 289" o:spid="_x0000_s1201" type="#_x0000_t202" style="position:absolute;left:118;top:31588;width:56171;height:1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E6sIA&#10;AADcAAAADwAAAGRycy9kb3ducmV2LnhtbESPQWsCMRSE74X+h/AKvdWsHsq6GkWLSqEnbfH82DyT&#10;4OZlSdJ1+++bQsHjMDPfMMv16DsxUEwusILppAJB3Abt2Cj4+ty/1CBSRtbYBSYFP5RgvXp8WGKj&#10;w42PNJyyEQXCqUEFNue+kTK1ljymSeiJi3cJ0WMuMhqpI94K3HdyVlWv0qPjsmCxpzdL7fX07RXs&#10;tmZu2hqj3dXauWE8Xz7MQannp3GzAJFpzPfwf/tdK5jVc/g7U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0TqwgAAANwAAAAPAAAAAAAAAAAAAAAAAJgCAABkcnMvZG93&#10;bnJldi54bWxQSwUGAAAAAAQABAD1AAAAhwMAAAAA&#10;" fillcolor="white [3201]" strokeweight=".5pt">
                    <v:textbox>
                      <w:txbxContent>
                        <w:p w14:paraId="153EA4CB" w14:textId="77777777" w:rsidR="00112A62" w:rsidRPr="00BF5DFD" w:rsidRDefault="00112A62" w:rsidP="00003955">
                          <w:pPr>
                            <w:spacing w:after="0" w:line="240" w:lineRule="auto"/>
                            <w:jc w:val="both"/>
                            <w:rPr>
                              <w:rFonts w:ascii="Times New Roman" w:hAnsi="Times New Roman" w:cs="Times New Roman"/>
                              <w:lang w:val="ru-RU"/>
                            </w:rPr>
                          </w:pPr>
                          <w:r w:rsidRPr="00BF5DFD">
                            <w:rPr>
                              <w:rFonts w:ascii="Times New Roman" w:hAnsi="Times New Roman" w:cs="Times New Roman"/>
                              <w:lang w:val="ru-RU"/>
                            </w:rPr>
                            <w:t>- определение критериев и оценка ресурсного потенциала устойчивого развития отрасли</w:t>
                          </w:r>
                        </w:p>
                        <w:p w14:paraId="1F44C9B4" w14:textId="77777777" w:rsidR="00112A62" w:rsidRPr="00BF5DFD" w:rsidRDefault="00112A62" w:rsidP="00003955">
                          <w:pPr>
                            <w:spacing w:after="0" w:line="240" w:lineRule="auto"/>
                            <w:jc w:val="both"/>
                            <w:rPr>
                              <w:rFonts w:ascii="Times New Roman" w:hAnsi="Times New Roman" w:cs="Times New Roman"/>
                              <w:lang w:val="ru-RU"/>
                            </w:rPr>
                          </w:pPr>
                          <w:r w:rsidRPr="00BF5DFD">
                            <w:rPr>
                              <w:rFonts w:ascii="Times New Roman" w:hAnsi="Times New Roman" w:cs="Times New Roman"/>
                              <w:lang w:val="ru-RU"/>
                            </w:rPr>
                            <w:t>- согласование целей развития предприятий с целями государственной политики</w:t>
                          </w:r>
                        </w:p>
                        <w:p w14:paraId="2CFABC95" w14:textId="77777777" w:rsidR="00112A62" w:rsidRPr="00BF5DFD" w:rsidRDefault="00112A62" w:rsidP="00003955">
                          <w:pPr>
                            <w:spacing w:after="0" w:line="240" w:lineRule="auto"/>
                            <w:jc w:val="both"/>
                            <w:rPr>
                              <w:rFonts w:ascii="Times New Roman" w:hAnsi="Times New Roman" w:cs="Times New Roman"/>
                              <w:lang w:val="ru-RU"/>
                            </w:rPr>
                          </w:pPr>
                          <w:r w:rsidRPr="00BF5DFD">
                            <w:rPr>
                              <w:rFonts w:ascii="Times New Roman" w:hAnsi="Times New Roman" w:cs="Times New Roman"/>
                              <w:lang w:val="ru-RU"/>
                            </w:rPr>
                            <w:t xml:space="preserve">- оптимизация ресурсно-экономических потоков предприятий </w:t>
                          </w:r>
                        </w:p>
                        <w:p w14:paraId="2A2170D4" w14:textId="77777777" w:rsidR="00112A62" w:rsidRPr="00BF5DFD" w:rsidRDefault="00112A62" w:rsidP="00003955">
                          <w:pPr>
                            <w:spacing w:after="0" w:line="240" w:lineRule="auto"/>
                            <w:jc w:val="both"/>
                            <w:rPr>
                              <w:rFonts w:ascii="Times New Roman" w:hAnsi="Times New Roman" w:cs="Times New Roman"/>
                              <w:lang w:val="ru-RU"/>
                            </w:rPr>
                          </w:pPr>
                          <w:r w:rsidRPr="00BF5DFD">
                            <w:rPr>
                              <w:rFonts w:ascii="Times New Roman" w:hAnsi="Times New Roman" w:cs="Times New Roman"/>
                              <w:lang w:val="ru-RU"/>
                            </w:rPr>
                            <w:t>- формирование институциональной составляющей устойчивого развития отрасли</w:t>
                          </w:r>
                        </w:p>
                        <w:p w14:paraId="5FF2408B" w14:textId="77777777" w:rsidR="00112A62" w:rsidRPr="00BF5DFD" w:rsidRDefault="00112A62" w:rsidP="00003955">
                          <w:pPr>
                            <w:spacing w:after="0" w:line="240" w:lineRule="auto"/>
                            <w:jc w:val="both"/>
                            <w:rPr>
                              <w:rFonts w:ascii="Times New Roman" w:hAnsi="Times New Roman" w:cs="Times New Roman"/>
                              <w:lang w:val="ru-RU"/>
                            </w:rPr>
                          </w:pPr>
                          <w:r w:rsidRPr="00BF5DFD">
                            <w:rPr>
                              <w:rFonts w:ascii="Times New Roman" w:hAnsi="Times New Roman" w:cs="Times New Roman"/>
                              <w:lang w:val="ru-RU"/>
                            </w:rPr>
                            <w:t xml:space="preserve">- мотивация предприятий по диверсификации финансово-экономических потоков </w:t>
                          </w:r>
                        </w:p>
                        <w:p w14:paraId="6BA2F1EE" w14:textId="77777777" w:rsidR="00112A62" w:rsidRPr="00BF5DFD" w:rsidRDefault="00112A62" w:rsidP="00003955">
                          <w:pPr>
                            <w:spacing w:after="0" w:line="240" w:lineRule="auto"/>
                            <w:jc w:val="both"/>
                            <w:rPr>
                              <w:rFonts w:ascii="Times New Roman" w:hAnsi="Times New Roman" w:cs="Times New Roman"/>
                              <w:lang w:val="ru-RU"/>
                            </w:rPr>
                          </w:pPr>
                          <w:r w:rsidRPr="00BF5DFD">
                            <w:rPr>
                              <w:rFonts w:ascii="Times New Roman" w:hAnsi="Times New Roman" w:cs="Times New Roman"/>
                              <w:lang w:val="ru-RU"/>
                            </w:rPr>
                            <w:t>- оценка возможностей и рисков перехода к модели устойчивого развития предприятий отрасли</w:t>
                          </w:r>
                        </w:p>
                        <w:p w14:paraId="652824B4" w14:textId="77777777" w:rsidR="00112A62" w:rsidRPr="00BF5DFD" w:rsidRDefault="00112A62" w:rsidP="00003955">
                          <w:pPr>
                            <w:spacing w:after="0" w:line="240" w:lineRule="auto"/>
                            <w:rPr>
                              <w:lang w:val="ru-RU"/>
                            </w:rPr>
                          </w:pPr>
                        </w:p>
                      </w:txbxContent>
                    </v:textbox>
                  </v:shape>
                  <v:shape id="Поле 290" o:spid="_x0000_s1202" type="#_x0000_t202" style="position:absolute;left:3206;top:49401;width:51530;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7qr8A&#10;AADcAAAADwAAAGRycy9kb3ducmV2LnhtbERPTWsCMRC9F/ofwgi91aweyroaRYstQk9q6XnYjElw&#10;M1mSdN3+e3MoeHy879Vm9J0YKCYXWMFsWoEgboN2bBR8nz9eaxApI2vsApOCP0qwWT8/rbDR4cZH&#10;Gk7ZiBLCqUEFNue+kTK1ljymaeiJC3cJ0WMuMBqpI95KuO/kvKrepEfHpcFiT++W2uvp1yvY78zC&#10;tDVGu6+1c8P4c/kyn0q9TMbtEkSmMT/E/+6DVjBflPnlTDkC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KHuqvwAAANwAAAAPAAAAAAAAAAAAAAAAAJgCAABkcnMvZG93bnJl&#10;di54bWxQSwUGAAAAAAQABAD1AAAAhAMAAAAA&#10;" fillcolor="white [3201]" strokeweight=".5pt">
                    <v:textbox>
                      <w:txbxContent>
                        <w:p w14:paraId="51C5DCC1" w14:textId="77777777" w:rsidR="00112A62" w:rsidRPr="00BF5DFD" w:rsidRDefault="00112A62" w:rsidP="00003955">
                          <w:pPr>
                            <w:spacing w:after="0" w:line="240" w:lineRule="auto"/>
                            <w:jc w:val="center"/>
                            <w:rPr>
                              <w:rFonts w:ascii="Times New Roman" w:hAnsi="Times New Roman" w:cs="Times New Roman"/>
                              <w:b/>
                              <w:lang w:val="ru-RU"/>
                            </w:rPr>
                          </w:pPr>
                          <w:r w:rsidRPr="00BF5DFD">
                            <w:rPr>
                              <w:rFonts w:ascii="Times New Roman" w:hAnsi="Times New Roman" w:cs="Times New Roman"/>
                              <w:b/>
                              <w:lang w:val="ru-RU"/>
                            </w:rPr>
                            <w:t xml:space="preserve">ТРАНСФОРМИРОВАННАЯ МОДЕЛЬ УСТОЙЧИВОГО РАЗВИТИЯ </w:t>
                          </w:r>
                        </w:p>
                        <w:p w14:paraId="2EB2B267" w14:textId="77777777" w:rsidR="00112A62" w:rsidRPr="00BF5DFD" w:rsidRDefault="00112A62" w:rsidP="00003955">
                          <w:pPr>
                            <w:spacing w:after="0" w:line="240" w:lineRule="auto"/>
                            <w:jc w:val="center"/>
                            <w:rPr>
                              <w:rFonts w:ascii="Times New Roman" w:hAnsi="Times New Roman" w:cs="Times New Roman"/>
                              <w:b/>
                              <w:lang w:val="ru-RU"/>
                            </w:rPr>
                          </w:pPr>
                          <w:r w:rsidRPr="00BF5DFD">
                            <w:rPr>
                              <w:rFonts w:ascii="Times New Roman" w:hAnsi="Times New Roman" w:cs="Times New Roman"/>
                              <w:b/>
                              <w:lang w:val="ru-RU"/>
                            </w:rPr>
                            <w:t>ЛЕГКОЙ ПРОМЫШЛЕННОСТИ РК</w:t>
                          </w:r>
                        </w:p>
                        <w:p w14:paraId="1872EE8A" w14:textId="77777777" w:rsidR="00112A62" w:rsidRPr="00BF5DFD" w:rsidRDefault="00112A62" w:rsidP="00003955">
                          <w:pPr>
                            <w:spacing w:after="0" w:line="240" w:lineRule="auto"/>
                            <w:rPr>
                              <w:lang w:val="ru-RU"/>
                            </w:rPr>
                          </w:pPr>
                        </w:p>
                      </w:txbxContent>
                    </v:textbox>
                  </v:shape>
                </v:group>
              </v:group>
            </w:pict>
          </mc:Fallback>
        </mc:AlternateContent>
      </w:r>
    </w:p>
    <w:p w14:paraId="10B49D0E"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7BF9D33C"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3A29AAFE"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6B91B866"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505C10FF"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7704EEDC"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134C612A"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743849D1"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2E74D4A8"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530F0314"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01F5EC23"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5270B455"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48C314DF"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7F048061"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6ABE137B"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18FE3478"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6B2FB0D0"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1F9F17DF"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356386AD"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46326B52"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174C05C7"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5A8666BA"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711FD9B0"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6DEF3942"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0D7490CA"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4BE359F1"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6BFE541B"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16ED7CAF"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2FD4F634"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17F5FE50"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5329F93C"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0C4B5927"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41A7E54A"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61142398"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7B9A2EE5" w14:textId="77777777" w:rsidR="008B255E" w:rsidRDefault="008B255E" w:rsidP="006F34D4">
      <w:pPr>
        <w:spacing w:after="0" w:line="240" w:lineRule="auto"/>
        <w:ind w:firstLine="709"/>
        <w:jc w:val="both"/>
        <w:rPr>
          <w:rFonts w:ascii="Times New Roman" w:hAnsi="Times New Roman" w:cs="Times New Roman"/>
          <w:sz w:val="28"/>
          <w:szCs w:val="28"/>
          <w:lang w:val="ru-RU"/>
        </w:rPr>
      </w:pPr>
    </w:p>
    <w:p w14:paraId="6505F868" w14:textId="77777777" w:rsidR="008B255E" w:rsidRDefault="008B255E" w:rsidP="006F34D4">
      <w:pPr>
        <w:spacing w:after="0" w:line="240" w:lineRule="auto"/>
        <w:ind w:firstLine="709"/>
        <w:jc w:val="both"/>
        <w:rPr>
          <w:rFonts w:ascii="Times New Roman" w:hAnsi="Times New Roman" w:cs="Times New Roman"/>
          <w:sz w:val="28"/>
          <w:szCs w:val="28"/>
          <w:lang w:val="ru-RU"/>
        </w:rPr>
      </w:pPr>
    </w:p>
    <w:p w14:paraId="6CE4A8AC" w14:textId="77777777" w:rsidR="00C575AD" w:rsidRDefault="00C575AD" w:rsidP="006F34D4">
      <w:pPr>
        <w:spacing w:after="0" w:line="240" w:lineRule="auto"/>
        <w:ind w:firstLine="709"/>
        <w:jc w:val="both"/>
        <w:rPr>
          <w:rFonts w:ascii="Times New Roman" w:hAnsi="Times New Roman" w:cs="Times New Roman"/>
          <w:sz w:val="28"/>
          <w:szCs w:val="28"/>
          <w:lang w:val="ru-RU"/>
        </w:rPr>
      </w:pPr>
    </w:p>
    <w:p w14:paraId="1B27C759" w14:textId="77777777" w:rsidR="00C575AD" w:rsidRDefault="00C575AD" w:rsidP="006F34D4">
      <w:pPr>
        <w:spacing w:after="0" w:line="240" w:lineRule="auto"/>
        <w:ind w:firstLine="709"/>
        <w:jc w:val="both"/>
        <w:rPr>
          <w:rFonts w:ascii="Times New Roman" w:hAnsi="Times New Roman" w:cs="Times New Roman"/>
          <w:sz w:val="28"/>
          <w:szCs w:val="28"/>
          <w:lang w:val="ru-RU"/>
        </w:rPr>
      </w:pPr>
    </w:p>
    <w:p w14:paraId="5CA664A5" w14:textId="77777777" w:rsidR="00003955" w:rsidRDefault="00003955" w:rsidP="006F34D4">
      <w:pPr>
        <w:spacing w:after="0" w:line="240" w:lineRule="auto"/>
        <w:ind w:firstLine="709"/>
        <w:jc w:val="both"/>
        <w:rPr>
          <w:rFonts w:ascii="Times New Roman" w:hAnsi="Times New Roman" w:cs="Times New Roman"/>
          <w:sz w:val="28"/>
          <w:szCs w:val="28"/>
          <w:lang w:val="ru-RU"/>
        </w:rPr>
      </w:pPr>
    </w:p>
    <w:p w14:paraId="766FF364" w14:textId="77777777" w:rsidR="00003955" w:rsidRPr="00F84980" w:rsidRDefault="00003955" w:rsidP="006F34D4">
      <w:pPr>
        <w:spacing w:after="0" w:line="240" w:lineRule="auto"/>
        <w:ind w:firstLine="709"/>
        <w:jc w:val="both"/>
        <w:rPr>
          <w:rFonts w:ascii="Times New Roman" w:hAnsi="Times New Roman" w:cs="Times New Roman"/>
          <w:sz w:val="28"/>
          <w:szCs w:val="28"/>
          <w:lang w:val="ru-RU"/>
        </w:rPr>
      </w:pPr>
    </w:p>
    <w:p w14:paraId="3FD94148" w14:textId="195DF700" w:rsidR="000069E8" w:rsidRPr="00BF5DFD" w:rsidRDefault="000069E8" w:rsidP="000069E8">
      <w:pPr>
        <w:spacing w:after="0" w:line="240" w:lineRule="auto"/>
        <w:jc w:val="center"/>
        <w:textAlignment w:val="baseline"/>
        <w:outlineLvl w:val="0"/>
        <w:rPr>
          <w:rFonts w:ascii="Times New Roman" w:hAnsi="Times New Roman" w:cs="Times New Roman"/>
          <w:sz w:val="28"/>
          <w:szCs w:val="28"/>
          <w:lang w:val="ru-RU"/>
        </w:rPr>
      </w:pPr>
      <w:r w:rsidRPr="00BF5DFD">
        <w:rPr>
          <w:rFonts w:ascii="Times New Roman" w:hAnsi="Times New Roman" w:cs="Times New Roman"/>
          <w:sz w:val="28"/>
          <w:szCs w:val="28"/>
          <w:lang w:val="ru-RU"/>
        </w:rPr>
        <w:t xml:space="preserve">Рисунок </w:t>
      </w:r>
      <w:r w:rsidR="00687975">
        <w:rPr>
          <w:rFonts w:ascii="Times New Roman" w:hAnsi="Times New Roman" w:cs="Times New Roman"/>
          <w:sz w:val="28"/>
          <w:szCs w:val="28"/>
          <w:lang w:val="ru-RU"/>
        </w:rPr>
        <w:t>2</w:t>
      </w:r>
      <w:r w:rsidR="00BD40CA">
        <w:rPr>
          <w:rFonts w:ascii="Times New Roman" w:hAnsi="Times New Roman" w:cs="Times New Roman"/>
          <w:sz w:val="28"/>
          <w:szCs w:val="28"/>
          <w:lang w:val="ru-RU"/>
        </w:rPr>
        <w:t>8</w:t>
      </w:r>
      <w:r w:rsidRPr="00BF5DFD">
        <w:rPr>
          <w:rFonts w:ascii="Times New Roman" w:hAnsi="Times New Roman" w:cs="Times New Roman"/>
          <w:sz w:val="28"/>
          <w:szCs w:val="28"/>
          <w:lang w:val="ru-RU"/>
        </w:rPr>
        <w:t xml:space="preserve"> - Механизм перехода предприятий легкой промышленности РК к модели устойчивого развития </w:t>
      </w:r>
    </w:p>
    <w:p w14:paraId="0CAA4E09" w14:textId="77777777" w:rsidR="00713289" w:rsidRDefault="00713289" w:rsidP="00713289">
      <w:pPr>
        <w:spacing w:after="0" w:line="240" w:lineRule="auto"/>
        <w:rPr>
          <w:rFonts w:ascii="Times New Roman" w:eastAsia="Times New Roman" w:hAnsi="Times New Roman" w:cs="Times New Roman"/>
          <w:iCs/>
          <w:sz w:val="24"/>
          <w:szCs w:val="24"/>
          <w:lang w:val="ru-RU" w:eastAsia="ru-RU"/>
        </w:rPr>
      </w:pPr>
    </w:p>
    <w:p w14:paraId="7C8071CD" w14:textId="255B3E63" w:rsidR="000069E8" w:rsidRPr="00BF5DFD" w:rsidRDefault="000069E8" w:rsidP="00713289">
      <w:pPr>
        <w:spacing w:after="0" w:line="240" w:lineRule="auto"/>
        <w:rPr>
          <w:rFonts w:ascii="Times New Roman" w:eastAsia="Times New Roman" w:hAnsi="Times New Roman" w:cs="Times New Roman"/>
          <w:sz w:val="24"/>
          <w:szCs w:val="24"/>
          <w:lang w:val="ru-RU"/>
        </w:rPr>
      </w:pPr>
      <w:r w:rsidRPr="00BF5DFD">
        <w:rPr>
          <w:rFonts w:ascii="Times New Roman" w:eastAsia="Times New Roman" w:hAnsi="Times New Roman" w:cs="Times New Roman"/>
          <w:iCs/>
          <w:sz w:val="24"/>
          <w:szCs w:val="24"/>
          <w:lang w:val="ru-RU" w:eastAsia="ru-RU"/>
        </w:rPr>
        <w:t xml:space="preserve">Примечание – </w:t>
      </w:r>
      <w:r w:rsidRPr="00BF5DFD">
        <w:rPr>
          <w:rFonts w:ascii="Times New Roman" w:eastAsia="Times New Roman" w:hAnsi="Times New Roman" w:cs="Times New Roman"/>
          <w:sz w:val="24"/>
          <w:szCs w:val="24"/>
          <w:lang w:val="ru-RU"/>
        </w:rPr>
        <w:t>составлено автор</w:t>
      </w:r>
      <w:r w:rsidR="00D64CBC">
        <w:rPr>
          <w:rFonts w:ascii="Times New Roman" w:eastAsia="Times New Roman" w:hAnsi="Times New Roman" w:cs="Times New Roman"/>
          <w:sz w:val="24"/>
          <w:szCs w:val="24"/>
          <w:lang w:val="ru-RU"/>
        </w:rPr>
        <w:t>ом</w:t>
      </w:r>
      <w:r w:rsidRPr="00BF5DFD">
        <w:rPr>
          <w:rFonts w:ascii="Times New Roman" w:eastAsia="Times New Roman" w:hAnsi="Times New Roman" w:cs="Times New Roman"/>
          <w:sz w:val="24"/>
          <w:szCs w:val="24"/>
          <w:lang w:val="ru-RU"/>
        </w:rPr>
        <w:t xml:space="preserve"> </w:t>
      </w:r>
    </w:p>
    <w:p w14:paraId="5F4E27B1" w14:textId="51FBC1BD" w:rsidR="00687975" w:rsidRPr="0070598D" w:rsidRDefault="00687975" w:rsidP="00687975">
      <w:pPr>
        <w:spacing w:after="0" w:line="240" w:lineRule="auto"/>
        <w:ind w:firstLine="709"/>
        <w:jc w:val="both"/>
        <w:rPr>
          <w:rFonts w:ascii="Times New Roman" w:hAnsi="Times New Roman" w:cs="Times New Roman"/>
          <w:sz w:val="28"/>
          <w:szCs w:val="28"/>
          <w:shd w:val="clear" w:color="auto" w:fill="FFFFFF"/>
          <w:lang w:val="ru-RU"/>
        </w:rPr>
      </w:pPr>
      <w:r w:rsidRPr="0070598D">
        <w:rPr>
          <w:rFonts w:ascii="Times New Roman" w:hAnsi="Times New Roman" w:cs="Times New Roman"/>
          <w:sz w:val="28"/>
          <w:szCs w:val="28"/>
          <w:shd w:val="clear" w:color="auto" w:fill="FFFFFF"/>
          <w:lang w:val="ru-RU"/>
        </w:rPr>
        <w:t>- обновление содержания образовательных программ в учебных заведениях технологической и управленческой сфер. Чтобы подготовить ресурсы, которые могут конкурировать с региональной и международной рабочей силой, необходимо сосредоточиться на региональных и международных рамках квалификаций с учетом правил, касающихся навыков и квалификаций в каждой стране.</w:t>
      </w:r>
    </w:p>
    <w:p w14:paraId="54559F12" w14:textId="77777777" w:rsidR="00687975" w:rsidRDefault="00687975" w:rsidP="0068797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Устойчивое</w:t>
      </w:r>
      <w:r w:rsidRPr="00065B06">
        <w:rPr>
          <w:rFonts w:ascii="Times New Roman" w:hAnsi="Times New Roman" w:cs="Times New Roman"/>
          <w:sz w:val="28"/>
          <w:szCs w:val="28"/>
          <w:lang w:val="ru-RU"/>
        </w:rPr>
        <w:t xml:space="preserve"> развитие порождает синергизм эффективности деятельности, проявляющийся в эффекте объединения бизнес-процессов и потенциалов субъектов хозяйствования. Основными направлениями формирования институционального обеспечения для предприятий </w:t>
      </w:r>
      <w:r>
        <w:rPr>
          <w:rFonts w:ascii="Times New Roman" w:hAnsi="Times New Roman" w:cs="Times New Roman"/>
          <w:sz w:val="28"/>
          <w:szCs w:val="28"/>
          <w:lang w:val="ru-RU"/>
        </w:rPr>
        <w:t>легкой</w:t>
      </w:r>
      <w:r w:rsidRPr="00065B06">
        <w:rPr>
          <w:rFonts w:ascii="Times New Roman" w:hAnsi="Times New Roman" w:cs="Times New Roman"/>
          <w:sz w:val="28"/>
          <w:szCs w:val="28"/>
          <w:lang w:val="ru-RU"/>
        </w:rPr>
        <w:t xml:space="preserve"> промышленности РК </w:t>
      </w:r>
      <w:r>
        <w:rPr>
          <w:rFonts w:ascii="Times New Roman" w:hAnsi="Times New Roman" w:cs="Times New Roman"/>
          <w:sz w:val="28"/>
          <w:szCs w:val="28"/>
          <w:lang w:val="ru-RU"/>
        </w:rPr>
        <w:t>является</w:t>
      </w:r>
      <w:r w:rsidRPr="00065B06">
        <w:rPr>
          <w:rFonts w:ascii="Times New Roman" w:hAnsi="Times New Roman" w:cs="Times New Roman"/>
          <w:sz w:val="28"/>
          <w:szCs w:val="28"/>
          <w:lang w:val="ru-RU"/>
        </w:rPr>
        <w:t xml:space="preserve"> содейств</w:t>
      </w:r>
      <w:r>
        <w:rPr>
          <w:rFonts w:ascii="Times New Roman" w:hAnsi="Times New Roman" w:cs="Times New Roman"/>
          <w:sz w:val="28"/>
          <w:szCs w:val="28"/>
          <w:lang w:val="ru-RU"/>
        </w:rPr>
        <w:t>ие</w:t>
      </w:r>
      <w:r w:rsidRPr="00065B06">
        <w:rPr>
          <w:rFonts w:ascii="Times New Roman" w:hAnsi="Times New Roman" w:cs="Times New Roman"/>
          <w:sz w:val="28"/>
          <w:szCs w:val="28"/>
          <w:lang w:val="ru-RU"/>
        </w:rPr>
        <w:t xml:space="preserve"> созданию внутрифирменных корпоративных сетей, что в целом приведет к стабилизации обстановки и формированию устойчивого развития в перспективе.</w:t>
      </w:r>
      <w:r w:rsidRPr="00065B06">
        <w:rPr>
          <w:lang w:val="ru-RU"/>
        </w:rPr>
        <w:t xml:space="preserve"> </w:t>
      </w:r>
      <w:r w:rsidRPr="006F34D4">
        <w:rPr>
          <w:rFonts w:ascii="Times New Roman" w:hAnsi="Times New Roman" w:cs="Times New Roman"/>
          <w:sz w:val="28"/>
          <w:szCs w:val="28"/>
          <w:lang w:val="ru-RU"/>
        </w:rPr>
        <w:t>Эффективная</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институциональная</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поддержка</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создает</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эффективную систему внешних и внутренних коммуникаций,</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повышает</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инвестиционную привлекательность предприятий,</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улучшает</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их</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репутацию</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повышает</w:t>
      </w:r>
      <w:r>
        <w:rPr>
          <w:rFonts w:ascii="Times New Roman" w:hAnsi="Times New Roman" w:cs="Times New Roman"/>
          <w:sz w:val="28"/>
          <w:szCs w:val="28"/>
          <w:lang w:val="ru-RU"/>
        </w:rPr>
        <w:t xml:space="preserve"> </w:t>
      </w:r>
      <w:r w:rsidRPr="006F34D4">
        <w:rPr>
          <w:rFonts w:ascii="Times New Roman" w:hAnsi="Times New Roman" w:cs="Times New Roman"/>
          <w:sz w:val="28"/>
          <w:szCs w:val="28"/>
          <w:lang w:val="ru-RU"/>
        </w:rPr>
        <w:t>уровень устойчивости развития.</w:t>
      </w:r>
    </w:p>
    <w:p w14:paraId="73C45359" w14:textId="77777777" w:rsidR="00687975" w:rsidRPr="0068471F" w:rsidRDefault="00687975" w:rsidP="00687975">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Для решения поставленных задач необходимо изыскать пути решения проблем, существующих на рынке легкой промышленности. В частности</w:t>
      </w:r>
      <w:r w:rsidR="00713289">
        <w:rPr>
          <w:rFonts w:ascii="Times New Roman" w:hAnsi="Times New Roman" w:cs="Times New Roman"/>
          <w:sz w:val="28"/>
          <w:szCs w:val="28"/>
          <w:lang w:val="ru-RU"/>
        </w:rPr>
        <w:t>,</w:t>
      </w:r>
      <w:r w:rsidRPr="0068471F">
        <w:rPr>
          <w:rFonts w:ascii="Times New Roman" w:hAnsi="Times New Roman" w:cs="Times New Roman"/>
          <w:sz w:val="28"/>
          <w:szCs w:val="28"/>
          <w:lang w:val="ru-RU"/>
        </w:rPr>
        <w:t xml:space="preserve"> к ним можно отнести следующие:</w:t>
      </w:r>
    </w:p>
    <w:p w14:paraId="4DBE670E" w14:textId="77777777" w:rsidR="00687975" w:rsidRPr="0068471F" w:rsidRDefault="00687975" w:rsidP="00687975">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исходя из опыта таких стран как США и Турция, с целью защиты отечественного рынка от засилья импортируемых товаров, необходимо ввести специальные пошлины и квоты на поставки дешевого товара из-за рубежа. Мера носит временный характер, нацеленный на стабилизацию внутреннего состояния отрасли;</w:t>
      </w:r>
    </w:p>
    <w:p w14:paraId="1C846951" w14:textId="77777777" w:rsidR="00687975" w:rsidRPr="0068471F" w:rsidRDefault="00687975" w:rsidP="00687975">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легкая промышленность традиционно относится к трудоемкой отрасли, однако в последнее время она постепенно переходит в разряд наукоемких. Созданы эффективные аналоги технологических линий, способные практически полностью автоматизировать процесс, что оказывает значительное влияния как на качество выпускаемой продукции, так и на себестоимость конечного товара, а также промежуточных переделов, способных выступать в качестве самостоятельного изделия на рынке. В настоящее время отечественный рынок все также характеризуется низким уровнем производительности вследствие низкой автоматизации производства, а также недостаточного уровня стимулирования повышения квалификации кадров. В совокупности решение данной проблемы способно значительно сократить себестоимость продукции, сделав ее более конкурентоспособной на внутреннем рынке;</w:t>
      </w:r>
    </w:p>
    <w:p w14:paraId="1EC90B1D" w14:textId="77777777" w:rsidR="00687975" w:rsidRPr="0068471F" w:rsidRDefault="00687975" w:rsidP="00687975">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xml:space="preserve"> - кадровый вопрос, наличие нужных специалистов, необходимы уровень квалификации – проблемы, с которыми сталкиваются практически все предприятия отрасли. В настоящее время существует дефицит не только рабочих специальностей, но и специалистов с высшим образованием в связи с тем, что выпускники не желают строить карьеру на предприятиях отрасли в связи с низким уровнем заработной платы. В свою очередь поднять уровень заработной платы не представляется возможным из-за низкого спроса на продукцию отечественных товаропроизводителей легкой промышленности. Показательным является опыт Кореи, где данная проблема была решена посредством переориентации ценностей с материальных на </w:t>
      </w:r>
      <w:r w:rsidR="00713289">
        <w:rPr>
          <w:rFonts w:ascii="Times New Roman" w:hAnsi="Times New Roman" w:cs="Times New Roman"/>
          <w:sz w:val="28"/>
          <w:szCs w:val="28"/>
          <w:lang w:val="ru-RU"/>
        </w:rPr>
        <w:t xml:space="preserve">высококвалифицированные. Помимо </w:t>
      </w:r>
      <w:r w:rsidRPr="0068471F">
        <w:rPr>
          <w:rFonts w:ascii="Times New Roman" w:hAnsi="Times New Roman" w:cs="Times New Roman"/>
          <w:sz w:val="28"/>
          <w:szCs w:val="28"/>
          <w:lang w:val="ru-RU"/>
        </w:rPr>
        <w:t>этого</w:t>
      </w:r>
      <w:r w:rsidR="00713289">
        <w:rPr>
          <w:rFonts w:ascii="Times New Roman" w:hAnsi="Times New Roman" w:cs="Times New Roman"/>
          <w:sz w:val="28"/>
          <w:szCs w:val="28"/>
          <w:lang w:val="ru-RU"/>
        </w:rPr>
        <w:t>,</w:t>
      </w:r>
      <w:r w:rsidRPr="0068471F">
        <w:rPr>
          <w:rFonts w:ascii="Times New Roman" w:hAnsi="Times New Roman" w:cs="Times New Roman"/>
          <w:sz w:val="28"/>
          <w:szCs w:val="28"/>
          <w:lang w:val="ru-RU"/>
        </w:rPr>
        <w:t xml:space="preserve"> формируется госзаказ на подготовку специалистов в нужном количестве в вузах исходя из потребности предприятий в них, а также исходя из уровня знаний, которые должен освоить молодой специалист для того, чтобы приступить по окончании вуза к работе на высокоэффективном роботизированном оборудовании;</w:t>
      </w:r>
    </w:p>
    <w:p w14:paraId="21BC2457" w14:textId="77777777" w:rsidR="00687975" w:rsidRPr="0068471F" w:rsidRDefault="00687975" w:rsidP="00687975">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эффективность ассортиментной политики основана, прежде всего, на грамотно построенной системе менеджмента и маркетинга на предприятии. Задачами менеджмента должны стать оптимизация затрат на производство, что повлечет снижение цены и сделает выпускаемые изделия более конкурентоспособными. Целью маркетинга должна статья разработка ассортиментной политики на основе проведения фокус-групп, исследования запросов потребителей, а также проведения анкетирования и интервью. Также формирование торговой марки, позиционирование ее на рынке, должно привлечь внимание потребителей, являясь гарантом высокого качества товара. Необходимо разработать как краткосрочную, так и долгосрочную стратегию развития предприятия, в которой, прежде всего, должны быть учтены, исходя из специфики легкой промышленности, такие факторы как потребительское предпочтение, сез</w:t>
      </w:r>
      <w:r w:rsidR="00713289">
        <w:rPr>
          <w:rFonts w:ascii="Times New Roman" w:hAnsi="Times New Roman" w:cs="Times New Roman"/>
          <w:sz w:val="28"/>
          <w:szCs w:val="28"/>
          <w:lang w:val="ru-RU"/>
        </w:rPr>
        <w:t>онные колебания и модные тенден</w:t>
      </w:r>
      <w:r w:rsidRPr="0068471F">
        <w:rPr>
          <w:rFonts w:ascii="Times New Roman" w:hAnsi="Times New Roman" w:cs="Times New Roman"/>
          <w:sz w:val="28"/>
          <w:szCs w:val="28"/>
          <w:lang w:val="ru-RU"/>
        </w:rPr>
        <w:t>ции;</w:t>
      </w:r>
    </w:p>
    <w:p w14:paraId="49CAD80D" w14:textId="77777777" w:rsidR="00687975" w:rsidRPr="0068471F" w:rsidRDefault="00687975" w:rsidP="00687975">
      <w:pPr>
        <w:spacing w:after="0" w:line="240" w:lineRule="auto"/>
        <w:ind w:firstLine="709"/>
        <w:jc w:val="both"/>
        <w:rPr>
          <w:rFonts w:ascii="Times New Roman" w:hAnsi="Times New Roman" w:cs="Times New Roman"/>
          <w:sz w:val="28"/>
          <w:szCs w:val="28"/>
          <w:lang w:val="ru-RU"/>
        </w:rPr>
      </w:pPr>
      <w:r w:rsidRPr="0068471F">
        <w:rPr>
          <w:rFonts w:ascii="Times New Roman" w:hAnsi="Times New Roman" w:cs="Times New Roman"/>
          <w:sz w:val="28"/>
          <w:szCs w:val="28"/>
          <w:lang w:val="ru-RU"/>
        </w:rPr>
        <w:t xml:space="preserve">- для того чтобы решить проблему нехватки сырья за счет сокращения сырьевой базы, необходимо ввести определенные преференции на ввоз и вывоз его. Как показывает опыт Китая, для этого необходимо ввести высокие пошлины на вывоз продукции с низкой степенью передела, тогда как на экспорт готовой продукции отечественного производства установить льготные таможенные тарифы. В настоящее время только 2% от общего объема произведенного в стране хлопка обрабатывается до стадии конечного продукта, тогда как порядка 90% в виде сырья экспортируется за рубеж. Одновременно с этим казахстанские производители вынуждены импортировать необходимые для своего производственного процесса ткани, нитки, пуговицы и пр., которые на отечественном рынке практически не производят. Решение данной проблемы позволит производителям сократить расходы по доставке, за счет чего существенно снизятся затраты на изготовление готовой продукции, сделав ее более конкурентоспособной как на отечественном, так и на мировом рынке. </w:t>
      </w:r>
    </w:p>
    <w:p w14:paraId="05CF3847" w14:textId="77777777" w:rsidR="00687975" w:rsidRDefault="00687975" w:rsidP="000069E8">
      <w:pPr>
        <w:spacing w:after="0" w:line="240" w:lineRule="auto"/>
        <w:ind w:firstLine="708"/>
        <w:jc w:val="both"/>
        <w:rPr>
          <w:rFonts w:ascii="Times New Roman" w:hAnsi="Times New Roman" w:cs="Times New Roman"/>
          <w:sz w:val="28"/>
          <w:szCs w:val="28"/>
          <w:lang w:val="ru-RU"/>
        </w:rPr>
      </w:pPr>
    </w:p>
    <w:p w14:paraId="79AEAF31" w14:textId="515A321A" w:rsidR="00C913B8" w:rsidRPr="00F84980" w:rsidRDefault="00C913B8" w:rsidP="009913D4">
      <w:pPr>
        <w:spacing w:after="0" w:line="240" w:lineRule="auto"/>
        <w:ind w:firstLine="709"/>
        <w:jc w:val="both"/>
        <w:rPr>
          <w:rFonts w:ascii="Times New Roman" w:hAnsi="Times New Roman" w:cs="Times New Roman"/>
          <w:b/>
          <w:sz w:val="28"/>
          <w:szCs w:val="28"/>
          <w:lang w:val="ru-RU"/>
        </w:rPr>
      </w:pPr>
      <w:r w:rsidRPr="00F84980">
        <w:rPr>
          <w:rFonts w:ascii="Times New Roman" w:hAnsi="Times New Roman" w:cs="Times New Roman"/>
          <w:b/>
          <w:sz w:val="28"/>
          <w:szCs w:val="28"/>
          <w:lang w:val="ru-RU"/>
        </w:rPr>
        <w:t xml:space="preserve">3.2 </w:t>
      </w:r>
      <w:r w:rsidR="00F928B1">
        <w:rPr>
          <w:rFonts w:ascii="Times New Roman" w:hAnsi="Times New Roman" w:cs="Times New Roman"/>
          <w:b/>
          <w:sz w:val="28"/>
          <w:szCs w:val="28"/>
          <w:lang w:val="ru-RU"/>
        </w:rPr>
        <w:t>Разработка м</w:t>
      </w:r>
      <w:r w:rsidR="003D372A" w:rsidRPr="00F84980">
        <w:rPr>
          <w:rFonts w:ascii="Times New Roman" w:hAnsi="Times New Roman" w:cs="Times New Roman"/>
          <w:b/>
          <w:sz w:val="28"/>
          <w:szCs w:val="28"/>
          <w:lang w:val="ru-RU"/>
        </w:rPr>
        <w:t>еханизм</w:t>
      </w:r>
      <w:r w:rsidR="00F928B1">
        <w:rPr>
          <w:rFonts w:ascii="Times New Roman" w:hAnsi="Times New Roman" w:cs="Times New Roman"/>
          <w:b/>
          <w:sz w:val="28"/>
          <w:szCs w:val="28"/>
          <w:lang w:val="ru-RU"/>
        </w:rPr>
        <w:t>а</w:t>
      </w:r>
      <w:r w:rsidR="003D372A" w:rsidRPr="00F84980">
        <w:rPr>
          <w:rFonts w:ascii="Times New Roman" w:hAnsi="Times New Roman" w:cs="Times New Roman"/>
          <w:b/>
          <w:sz w:val="28"/>
          <w:szCs w:val="28"/>
          <w:lang w:val="ru-RU"/>
        </w:rPr>
        <w:t xml:space="preserve"> реализации ст</w:t>
      </w:r>
      <w:r w:rsidRPr="00F84980">
        <w:rPr>
          <w:rFonts w:ascii="Times New Roman" w:hAnsi="Times New Roman" w:cs="Times New Roman"/>
          <w:b/>
          <w:sz w:val="28"/>
          <w:szCs w:val="28"/>
          <w:lang w:val="ru-RU"/>
        </w:rPr>
        <w:t>ратеги</w:t>
      </w:r>
      <w:r w:rsidR="003D372A" w:rsidRPr="00F84980">
        <w:rPr>
          <w:rFonts w:ascii="Times New Roman" w:hAnsi="Times New Roman" w:cs="Times New Roman"/>
          <w:b/>
          <w:sz w:val="28"/>
          <w:szCs w:val="28"/>
          <w:lang w:val="ru-RU"/>
        </w:rPr>
        <w:t>и</w:t>
      </w:r>
      <w:r w:rsidRPr="00F84980">
        <w:rPr>
          <w:rFonts w:ascii="Times New Roman" w:hAnsi="Times New Roman" w:cs="Times New Roman"/>
          <w:b/>
          <w:sz w:val="28"/>
          <w:szCs w:val="28"/>
          <w:lang w:val="ru-RU"/>
        </w:rPr>
        <w:t xml:space="preserve"> устойчивого</w:t>
      </w:r>
      <w:r w:rsidR="003D372A" w:rsidRPr="00F84980">
        <w:rPr>
          <w:rFonts w:ascii="Times New Roman" w:hAnsi="Times New Roman" w:cs="Times New Roman"/>
          <w:b/>
          <w:sz w:val="28"/>
          <w:szCs w:val="28"/>
          <w:lang w:val="ru-RU"/>
        </w:rPr>
        <w:t xml:space="preserve"> развития легкой промышленности Р</w:t>
      </w:r>
      <w:r w:rsidR="00F928B1">
        <w:rPr>
          <w:rFonts w:ascii="Times New Roman" w:hAnsi="Times New Roman" w:cs="Times New Roman"/>
          <w:b/>
          <w:sz w:val="28"/>
          <w:szCs w:val="28"/>
          <w:lang w:val="ru-RU"/>
        </w:rPr>
        <w:t xml:space="preserve">еспублики </w:t>
      </w:r>
      <w:r w:rsidR="003D372A" w:rsidRPr="00F84980">
        <w:rPr>
          <w:rFonts w:ascii="Times New Roman" w:hAnsi="Times New Roman" w:cs="Times New Roman"/>
          <w:b/>
          <w:sz w:val="28"/>
          <w:szCs w:val="28"/>
          <w:lang w:val="ru-RU"/>
        </w:rPr>
        <w:t>К</w:t>
      </w:r>
      <w:r w:rsidR="00F928B1">
        <w:rPr>
          <w:rFonts w:ascii="Times New Roman" w:hAnsi="Times New Roman" w:cs="Times New Roman"/>
          <w:b/>
          <w:sz w:val="28"/>
          <w:szCs w:val="28"/>
          <w:lang w:val="ru-RU"/>
        </w:rPr>
        <w:t>азахстан</w:t>
      </w:r>
    </w:p>
    <w:p w14:paraId="3D83DBDE" w14:textId="77777777" w:rsidR="00354AAB" w:rsidRPr="00F84980" w:rsidRDefault="00354AAB" w:rsidP="009913D4">
      <w:pPr>
        <w:spacing w:after="0" w:line="240" w:lineRule="auto"/>
        <w:ind w:firstLine="709"/>
        <w:jc w:val="both"/>
        <w:rPr>
          <w:rFonts w:ascii="Times New Roman" w:hAnsi="Times New Roman" w:cs="Times New Roman"/>
          <w:sz w:val="28"/>
          <w:szCs w:val="28"/>
          <w:lang w:val="ru-RU"/>
        </w:rPr>
      </w:pPr>
    </w:p>
    <w:p w14:paraId="0696B13D" w14:textId="77777777" w:rsidR="00B20993" w:rsidRPr="00F84980" w:rsidRDefault="00B20993" w:rsidP="009913D4">
      <w:pPr>
        <w:spacing w:after="0" w:line="240" w:lineRule="auto"/>
        <w:ind w:firstLine="709"/>
        <w:jc w:val="both"/>
        <w:rPr>
          <w:rFonts w:ascii="Times New Roman" w:eastAsia="Times New Roman" w:hAnsi="Times New Roman" w:cs="Times New Roman"/>
          <w:sz w:val="28"/>
          <w:szCs w:val="28"/>
          <w:lang w:val="ru-RU"/>
        </w:rPr>
      </w:pPr>
      <w:r w:rsidRPr="00F84980">
        <w:rPr>
          <w:rFonts w:ascii="Times New Roman" w:eastAsia="Times New Roman" w:hAnsi="Times New Roman" w:cs="Times New Roman"/>
          <w:sz w:val="28"/>
          <w:szCs w:val="28"/>
          <w:lang w:val="ru-RU"/>
        </w:rPr>
        <w:t xml:space="preserve">На наш взгляд, оценку устойчивого развития отрасли можно производить с использованием методов математической статистики. </w:t>
      </w:r>
    </w:p>
    <w:p w14:paraId="5E1A1F9D" w14:textId="77777777" w:rsidR="00B20993" w:rsidRPr="00F84980" w:rsidRDefault="00B20993" w:rsidP="009913D4">
      <w:pPr>
        <w:spacing w:after="0" w:line="240" w:lineRule="auto"/>
        <w:ind w:firstLine="709"/>
        <w:jc w:val="both"/>
        <w:rPr>
          <w:rFonts w:ascii="Times New Roman" w:hAnsi="Times New Roman" w:cs="Times New Roman"/>
          <w:sz w:val="28"/>
          <w:szCs w:val="28"/>
          <w:shd w:val="clear" w:color="auto" w:fill="FBFBFB"/>
          <w:lang w:val="ru-RU"/>
        </w:rPr>
      </w:pPr>
      <w:r w:rsidRPr="00F84980">
        <w:rPr>
          <w:rFonts w:ascii="Times New Roman" w:eastAsia="Times New Roman" w:hAnsi="Times New Roman" w:cs="Times New Roman"/>
          <w:sz w:val="28"/>
          <w:szCs w:val="28"/>
          <w:lang w:val="ru-RU"/>
        </w:rPr>
        <w:t xml:space="preserve">Индикаторы по каждой группе составляющей устойчивого развития отрасли, как правило, рассматриваются в динамике, что позволяет выявить тенденции, тренд развития отрасли. </w:t>
      </w:r>
      <w:r w:rsidRPr="00F84980">
        <w:rPr>
          <w:rFonts w:ascii="Times New Roman" w:hAnsi="Times New Roman" w:cs="Times New Roman"/>
          <w:sz w:val="28"/>
          <w:szCs w:val="28"/>
          <w:shd w:val="clear" w:color="auto" w:fill="FBFBFB"/>
          <w:lang w:val="ru-RU"/>
        </w:rPr>
        <w:t xml:space="preserve">Тенденция </w:t>
      </w:r>
      <w:r w:rsidRPr="00F84980">
        <w:rPr>
          <w:rFonts w:ascii="Times New Roman" w:hAnsi="Times New Roman" w:cs="Times New Roman"/>
          <w:bCs/>
          <w:sz w:val="28"/>
          <w:szCs w:val="28"/>
          <w:shd w:val="clear" w:color="auto" w:fill="FBFBFB"/>
          <w:lang w:val="ru-RU"/>
        </w:rPr>
        <w:t>в</w:t>
      </w:r>
      <w:r w:rsidRPr="00F84980">
        <w:rPr>
          <w:rFonts w:ascii="Times New Roman" w:hAnsi="Times New Roman" w:cs="Times New Roman"/>
          <w:sz w:val="28"/>
          <w:szCs w:val="28"/>
          <w:shd w:val="clear" w:color="auto" w:fill="FBFBFB"/>
          <w:lang w:val="ru-RU"/>
        </w:rPr>
        <w:t xml:space="preserve"> </w:t>
      </w:r>
      <w:r w:rsidRPr="00F84980">
        <w:rPr>
          <w:rFonts w:ascii="Times New Roman" w:hAnsi="Times New Roman" w:cs="Times New Roman"/>
          <w:bCs/>
          <w:sz w:val="28"/>
          <w:szCs w:val="28"/>
          <w:shd w:val="clear" w:color="auto" w:fill="FBFBFB"/>
          <w:lang w:val="ru-RU"/>
        </w:rPr>
        <w:t>рядах</w:t>
      </w:r>
      <w:r w:rsidRPr="00F84980">
        <w:rPr>
          <w:rFonts w:ascii="Times New Roman" w:hAnsi="Times New Roman" w:cs="Times New Roman"/>
          <w:sz w:val="28"/>
          <w:szCs w:val="28"/>
          <w:shd w:val="clear" w:color="auto" w:fill="FBFBFB"/>
          <w:lang w:val="ru-RU"/>
        </w:rPr>
        <w:t xml:space="preserve"> </w:t>
      </w:r>
      <w:r w:rsidRPr="00F84980">
        <w:rPr>
          <w:rFonts w:ascii="Times New Roman" w:hAnsi="Times New Roman" w:cs="Times New Roman"/>
          <w:bCs/>
          <w:sz w:val="28"/>
          <w:szCs w:val="28"/>
          <w:shd w:val="clear" w:color="auto" w:fill="FBFBFB"/>
          <w:lang w:val="ru-RU"/>
        </w:rPr>
        <w:t>динамики</w:t>
      </w:r>
      <w:r w:rsidRPr="00F84980">
        <w:rPr>
          <w:rFonts w:ascii="Times New Roman" w:hAnsi="Times New Roman" w:cs="Times New Roman"/>
          <w:sz w:val="28"/>
          <w:szCs w:val="28"/>
          <w:shd w:val="clear" w:color="auto" w:fill="FBFBFB"/>
          <w:lang w:val="ru-RU"/>
        </w:rPr>
        <w:t xml:space="preserve"> - это закономерность, которая проявляется в изменении уровней </w:t>
      </w:r>
      <w:r w:rsidRPr="00F84980">
        <w:rPr>
          <w:rFonts w:ascii="Times New Roman" w:hAnsi="Times New Roman" w:cs="Times New Roman"/>
          <w:bCs/>
          <w:sz w:val="28"/>
          <w:szCs w:val="28"/>
          <w:shd w:val="clear" w:color="auto" w:fill="FBFBFB"/>
          <w:lang w:val="ru-RU"/>
        </w:rPr>
        <w:t>ряда</w:t>
      </w:r>
      <w:r w:rsidRPr="00F84980">
        <w:rPr>
          <w:rFonts w:ascii="Times New Roman" w:hAnsi="Times New Roman" w:cs="Times New Roman"/>
          <w:sz w:val="28"/>
          <w:szCs w:val="28"/>
          <w:shd w:val="clear" w:color="auto" w:fill="FBFBFB"/>
          <w:lang w:val="ru-RU"/>
        </w:rPr>
        <w:t xml:space="preserve"> </w:t>
      </w:r>
      <w:r w:rsidRPr="00F84980">
        <w:rPr>
          <w:rFonts w:ascii="Times New Roman" w:hAnsi="Times New Roman" w:cs="Times New Roman"/>
          <w:bCs/>
          <w:sz w:val="28"/>
          <w:szCs w:val="28"/>
          <w:shd w:val="clear" w:color="auto" w:fill="FBFBFB"/>
          <w:lang w:val="ru-RU"/>
        </w:rPr>
        <w:t>динамики</w:t>
      </w:r>
      <w:r w:rsidRPr="00F84980">
        <w:rPr>
          <w:rFonts w:ascii="Times New Roman" w:hAnsi="Times New Roman" w:cs="Times New Roman"/>
          <w:sz w:val="28"/>
          <w:szCs w:val="28"/>
          <w:shd w:val="clear" w:color="auto" w:fill="FBFBFB"/>
          <w:lang w:val="ru-RU"/>
        </w:rPr>
        <w:t xml:space="preserve">. </w:t>
      </w:r>
      <w:r w:rsidRPr="00F84980">
        <w:rPr>
          <w:rFonts w:ascii="Times New Roman" w:hAnsi="Times New Roman" w:cs="Times New Roman"/>
          <w:bCs/>
          <w:sz w:val="28"/>
          <w:szCs w:val="28"/>
          <w:shd w:val="clear" w:color="auto" w:fill="FBFBFB"/>
          <w:lang w:val="ru-RU"/>
        </w:rPr>
        <w:t>Колеблемость</w:t>
      </w:r>
      <w:r w:rsidRPr="00F84980">
        <w:rPr>
          <w:rFonts w:ascii="Times New Roman" w:hAnsi="Times New Roman" w:cs="Times New Roman"/>
          <w:sz w:val="28"/>
          <w:szCs w:val="28"/>
          <w:shd w:val="clear" w:color="auto" w:fill="FBFBFB"/>
          <w:lang w:val="ru-RU"/>
        </w:rPr>
        <w:t xml:space="preserve"> – это обратное свойство устойчивости</w:t>
      </w:r>
      <w:r w:rsidR="00B65128" w:rsidRPr="000F25F0">
        <w:rPr>
          <w:rFonts w:ascii="Times New Roman" w:hAnsi="Times New Roman" w:cs="Times New Roman"/>
          <w:sz w:val="28"/>
          <w:szCs w:val="28"/>
          <w:shd w:val="clear" w:color="auto" w:fill="FBFBFB"/>
          <w:lang w:val="ru-RU"/>
        </w:rPr>
        <w:t xml:space="preserve"> [1</w:t>
      </w:r>
      <w:r w:rsidR="00F00022" w:rsidRPr="003B5CD7">
        <w:rPr>
          <w:rFonts w:ascii="Times New Roman" w:hAnsi="Times New Roman" w:cs="Times New Roman"/>
          <w:sz w:val="28"/>
          <w:szCs w:val="28"/>
          <w:shd w:val="clear" w:color="auto" w:fill="FBFBFB"/>
          <w:lang w:val="ru-RU"/>
        </w:rPr>
        <w:t>61</w:t>
      </w:r>
      <w:r w:rsidR="00B65128" w:rsidRPr="000F25F0">
        <w:rPr>
          <w:rFonts w:ascii="Times New Roman" w:hAnsi="Times New Roman" w:cs="Times New Roman"/>
          <w:sz w:val="28"/>
          <w:szCs w:val="28"/>
          <w:shd w:val="clear" w:color="auto" w:fill="FBFBFB"/>
          <w:lang w:val="ru-RU"/>
        </w:rPr>
        <w:t>]</w:t>
      </w:r>
      <w:r w:rsidRPr="00F84980">
        <w:rPr>
          <w:rFonts w:ascii="Times New Roman" w:hAnsi="Times New Roman" w:cs="Times New Roman"/>
          <w:sz w:val="28"/>
          <w:szCs w:val="28"/>
          <w:shd w:val="clear" w:color="auto" w:fill="FBFBFB"/>
          <w:lang w:val="ru-RU"/>
        </w:rPr>
        <w:t xml:space="preserve">. </w:t>
      </w:r>
    </w:p>
    <w:p w14:paraId="2B3BBB8E" w14:textId="77777777" w:rsidR="00B20993" w:rsidRPr="00F84980" w:rsidRDefault="00B20993" w:rsidP="009913D4">
      <w:pPr>
        <w:spacing w:after="0" w:line="240" w:lineRule="auto"/>
        <w:ind w:firstLine="709"/>
        <w:jc w:val="both"/>
        <w:rPr>
          <w:rFonts w:ascii="Times New Roman" w:hAnsi="Times New Roman" w:cs="Times New Roman"/>
          <w:sz w:val="28"/>
          <w:lang w:val="ru-RU"/>
        </w:rPr>
      </w:pPr>
      <w:r w:rsidRPr="00F84980">
        <w:rPr>
          <w:rFonts w:ascii="Times New Roman" w:hAnsi="Times New Roman" w:cs="Times New Roman"/>
          <w:sz w:val="28"/>
          <w:lang w:val="ru-RU"/>
        </w:rPr>
        <w:t>Средний уровень ряда динамики определяется как простая средняя арифметическая из уровней ряда динамики (1):</w:t>
      </w:r>
    </w:p>
    <w:p w14:paraId="2D96F12E" w14:textId="77777777" w:rsidR="00B20993" w:rsidRPr="00F84980" w:rsidRDefault="00B20993" w:rsidP="009913D4">
      <w:pPr>
        <w:spacing w:after="0" w:line="240" w:lineRule="auto"/>
        <w:jc w:val="both"/>
        <w:rPr>
          <w:rFonts w:ascii="Times New Roman" w:hAnsi="Times New Roman" w:cs="Times New Roman"/>
          <w:sz w:val="16"/>
          <w:szCs w:val="16"/>
          <w:lang w:val="ru-RU"/>
        </w:rPr>
      </w:pPr>
    </w:p>
    <w:p w14:paraId="12AF4D34" w14:textId="77777777" w:rsidR="00B20993" w:rsidRPr="00F84980" w:rsidRDefault="00BE3040" w:rsidP="009913D4">
      <w:pPr>
        <w:spacing w:after="0" w:line="240" w:lineRule="auto"/>
        <w:ind w:firstLine="4111"/>
        <w:jc w:val="center"/>
        <w:rPr>
          <w:rFonts w:ascii="Times New Roman" w:eastAsiaTheme="minorEastAsia" w:hAnsi="Times New Roman" w:cs="Times New Roman"/>
          <w:sz w:val="28"/>
          <w:lang w:val="ru-RU"/>
        </w:rPr>
      </w:pPr>
      <m:oMath>
        <m:acc>
          <m:accPr>
            <m:chr m:val="̅"/>
            <m:ctrlPr>
              <w:rPr>
                <w:rFonts w:ascii="Cambria Math" w:hAnsi="Cambria Math" w:cs="Times New Roman"/>
                <w:i/>
                <w:sz w:val="28"/>
                <w:szCs w:val="28"/>
                <w:lang w:val="ru-RU"/>
              </w:rPr>
            </m:ctrlPr>
          </m:accPr>
          <m:e>
            <m:r>
              <w:rPr>
                <w:rFonts w:ascii="Cambria Math" w:hAnsi="Cambria Math" w:cs="Times New Roman"/>
                <w:sz w:val="28"/>
              </w:rPr>
              <m:t>y</m:t>
            </m:r>
          </m:e>
        </m:acc>
        <m:r>
          <w:rPr>
            <w:rFonts w:ascii="Cambria Math" w:hAnsi="Cambria Math" w:cs="Times New Roman"/>
            <w:sz w:val="28"/>
            <w:lang w:val="ru-RU"/>
          </w:rPr>
          <m:t>=</m:t>
        </m:r>
        <m:f>
          <m:fPr>
            <m:ctrlPr>
              <w:rPr>
                <w:rFonts w:ascii="Cambria Math" w:hAnsi="Cambria Math" w:cs="Times New Roman"/>
                <w:i/>
                <w:sz w:val="28"/>
                <w:szCs w:val="28"/>
                <w:lang w:val="ru-RU"/>
              </w:rPr>
            </m:ctrlPr>
          </m:fPr>
          <m:num>
            <m:nary>
              <m:naryPr>
                <m:chr m:val="∑"/>
                <m:limLoc m:val="undOvr"/>
                <m:subHide m:val="1"/>
                <m:supHide m:val="1"/>
                <m:ctrlPr>
                  <w:rPr>
                    <w:rFonts w:ascii="Cambria Math" w:hAnsi="Cambria Math" w:cs="Times New Roman"/>
                    <w:i/>
                    <w:sz w:val="28"/>
                    <w:szCs w:val="28"/>
                    <w:lang w:val="ru-RU"/>
                  </w:rPr>
                </m:ctrlPr>
              </m:naryPr>
              <m:sub/>
              <m:sup/>
              <m:e>
                <m:sSub>
                  <m:sSubPr>
                    <m:ctrlPr>
                      <w:rPr>
                        <w:rFonts w:ascii="Cambria Math" w:hAnsi="Cambria Math" w:cs="Times New Roman"/>
                        <w:i/>
                        <w:sz w:val="28"/>
                        <w:szCs w:val="28"/>
                        <w:lang w:val="ru-RU"/>
                      </w:rPr>
                    </m:ctrlPr>
                  </m:sSubPr>
                  <m:e>
                    <m:r>
                      <w:rPr>
                        <w:rFonts w:ascii="Cambria Math" w:hAnsi="Cambria Math" w:cs="Times New Roman"/>
                        <w:sz w:val="28"/>
                        <w:lang w:val="ru-RU"/>
                      </w:rPr>
                      <m:t>y</m:t>
                    </m:r>
                  </m:e>
                  <m:sub>
                    <m:r>
                      <w:rPr>
                        <w:rFonts w:ascii="Cambria Math" w:hAnsi="Cambria Math" w:cs="Times New Roman"/>
                        <w:sz w:val="28"/>
                        <w:lang w:val="ru-RU"/>
                      </w:rPr>
                      <m:t>i</m:t>
                    </m:r>
                  </m:sub>
                </m:sSub>
              </m:e>
            </m:nary>
          </m:num>
          <m:den>
            <m:r>
              <w:rPr>
                <w:rFonts w:ascii="Cambria Math" w:hAnsi="Cambria Math" w:cs="Times New Roman"/>
                <w:sz w:val="28"/>
              </w:rPr>
              <m:t>n</m:t>
            </m:r>
          </m:den>
        </m:f>
      </m:oMath>
      <w:r w:rsidR="00B20993" w:rsidRPr="00F84980">
        <w:rPr>
          <w:rFonts w:ascii="Times New Roman" w:eastAsiaTheme="minorEastAsia" w:hAnsi="Times New Roman" w:cs="Times New Roman"/>
          <w:sz w:val="28"/>
          <w:lang w:val="ru-RU"/>
        </w:rPr>
        <w:t xml:space="preserve">                                                       (1)</w:t>
      </w:r>
    </w:p>
    <w:p w14:paraId="6A316F0C" w14:textId="77777777" w:rsidR="00B20993" w:rsidRPr="00F84980" w:rsidRDefault="00B20993" w:rsidP="009913D4">
      <w:pPr>
        <w:spacing w:after="0" w:line="240" w:lineRule="auto"/>
        <w:ind w:firstLine="567"/>
        <w:jc w:val="both"/>
        <w:rPr>
          <w:rFonts w:ascii="Times New Roman" w:eastAsiaTheme="minorEastAsia" w:hAnsi="Times New Roman" w:cs="Times New Roman"/>
          <w:sz w:val="16"/>
          <w:szCs w:val="16"/>
          <w:lang w:val="ru-RU"/>
        </w:rPr>
      </w:pPr>
    </w:p>
    <w:p w14:paraId="057E112E" w14:textId="77777777" w:rsidR="00B20993" w:rsidRPr="00F84980" w:rsidRDefault="00B20993" w:rsidP="009913D4">
      <w:pPr>
        <w:spacing w:after="0" w:line="240" w:lineRule="auto"/>
        <w:ind w:firstLine="709"/>
        <w:jc w:val="both"/>
        <w:rPr>
          <w:rFonts w:ascii="Times New Roman" w:eastAsiaTheme="minorEastAsia" w:hAnsi="Times New Roman" w:cs="Times New Roman"/>
          <w:sz w:val="28"/>
          <w:lang w:val="kk-KZ"/>
        </w:rPr>
      </w:pPr>
      <w:r w:rsidRPr="00F84980">
        <w:rPr>
          <w:rFonts w:ascii="Times New Roman" w:eastAsiaTheme="minorEastAsia" w:hAnsi="Times New Roman" w:cs="Times New Roman"/>
          <w:sz w:val="28"/>
          <w:lang w:val="ru-RU"/>
        </w:rPr>
        <w:t xml:space="preserve">Среднеквадратическое отклонение </w:t>
      </w:r>
      <w:r w:rsidRPr="00F84980">
        <w:rPr>
          <w:rFonts w:ascii="Times New Roman" w:eastAsiaTheme="minorEastAsia" w:hAnsi="Times New Roman" w:cs="Times New Roman"/>
          <w:sz w:val="28"/>
          <w:lang w:val="kk-KZ"/>
        </w:rPr>
        <w:t>представляет собой корень квадратный из суммы квадратов отклонения индивидуального уровня ряда динамика от его среднего уровня (2):</w:t>
      </w:r>
    </w:p>
    <w:p w14:paraId="5065C1D0" w14:textId="77777777" w:rsidR="00B20993" w:rsidRPr="00F84980" w:rsidRDefault="00B20993" w:rsidP="009913D4">
      <w:pPr>
        <w:spacing w:after="0" w:line="240" w:lineRule="auto"/>
        <w:jc w:val="both"/>
        <w:rPr>
          <w:rFonts w:ascii="Times New Roman" w:eastAsiaTheme="minorEastAsia" w:hAnsi="Times New Roman" w:cs="Times New Roman"/>
          <w:sz w:val="16"/>
          <w:szCs w:val="16"/>
          <w:lang w:val="kk-KZ"/>
        </w:rPr>
      </w:pPr>
    </w:p>
    <w:p w14:paraId="6AC939ED" w14:textId="77777777" w:rsidR="00B20993" w:rsidRPr="00F84980" w:rsidRDefault="00B20993" w:rsidP="009913D4">
      <w:pPr>
        <w:spacing w:after="0" w:line="240" w:lineRule="auto"/>
        <w:ind w:firstLine="4111"/>
        <w:jc w:val="center"/>
        <w:rPr>
          <w:rFonts w:ascii="Times New Roman" w:eastAsiaTheme="minorEastAsia" w:hAnsi="Times New Roman" w:cs="Times New Roman"/>
          <w:sz w:val="28"/>
          <w:lang w:val="ru-RU"/>
        </w:rPr>
      </w:pPr>
      <m:oMath>
        <m:r>
          <w:rPr>
            <w:rFonts w:ascii="Cambria Math" w:hAnsi="Cambria Math" w:cs="Times New Roman"/>
            <w:sz w:val="28"/>
            <w:lang w:val="kk-KZ"/>
          </w:rPr>
          <m:t>σ=</m:t>
        </m:r>
        <m:rad>
          <m:radPr>
            <m:degHide m:val="1"/>
            <m:ctrlPr>
              <w:rPr>
                <w:rFonts w:ascii="Cambria Math" w:hAnsi="Cambria Math" w:cs="Times New Roman"/>
                <w:i/>
                <w:sz w:val="28"/>
                <w:szCs w:val="28"/>
                <w:lang w:val="kk-KZ"/>
              </w:rPr>
            </m:ctrlPr>
          </m:radPr>
          <m:deg/>
          <m:e>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nary>
                      <m:naryPr>
                        <m:chr m:val="∑"/>
                        <m:limLoc m:val="undOvr"/>
                        <m:subHide m:val="1"/>
                        <m:supHide m:val="1"/>
                        <m:ctrlPr>
                          <w:rPr>
                            <w:rFonts w:ascii="Cambria Math" w:hAnsi="Cambria Math" w:cs="Times New Roman"/>
                            <w:i/>
                            <w:sz w:val="28"/>
                            <w:szCs w:val="28"/>
                            <w:lang w:val="kk-KZ"/>
                          </w:rPr>
                        </m:ctrlPr>
                      </m:naryPr>
                      <m:sub/>
                      <m:sup/>
                      <m:e>
                        <m:sSub>
                          <m:sSubPr>
                            <m:ctrlPr>
                              <w:rPr>
                                <w:rFonts w:ascii="Cambria Math" w:hAnsi="Cambria Math" w:cs="Times New Roman"/>
                                <w:i/>
                                <w:sz w:val="28"/>
                                <w:szCs w:val="28"/>
                                <w:lang w:val="kk-KZ"/>
                              </w:rPr>
                            </m:ctrlPr>
                          </m:sSubPr>
                          <m:e>
                            <m:r>
                              <w:rPr>
                                <w:rFonts w:ascii="Cambria Math" w:hAnsi="Cambria Math" w:cs="Times New Roman"/>
                                <w:sz w:val="28"/>
                                <w:lang w:val="kk-KZ"/>
                              </w:rPr>
                              <m:t>(y</m:t>
                            </m:r>
                          </m:e>
                          <m:sub>
                            <m:r>
                              <w:rPr>
                                <w:rFonts w:ascii="Cambria Math" w:hAnsi="Cambria Math" w:cs="Times New Roman"/>
                                <w:sz w:val="28"/>
                                <w:lang w:val="kk-KZ"/>
                              </w:rPr>
                              <m:t>i</m:t>
                            </m:r>
                          </m:sub>
                        </m:sSub>
                        <m:r>
                          <w:rPr>
                            <w:rFonts w:ascii="Cambria Math" w:hAnsi="Cambria Math" w:cs="Times New Roman"/>
                            <w:sz w:val="28"/>
                            <w:lang w:val="kk-KZ"/>
                          </w:rPr>
                          <m:t>-</m:t>
                        </m:r>
                        <m:acc>
                          <m:accPr>
                            <m:chr m:val="̅"/>
                            <m:ctrlPr>
                              <w:rPr>
                                <w:rFonts w:ascii="Cambria Math" w:hAnsi="Cambria Math" w:cs="Times New Roman"/>
                                <w:i/>
                                <w:sz w:val="28"/>
                                <w:szCs w:val="28"/>
                                <w:lang w:val="kk-KZ"/>
                              </w:rPr>
                            </m:ctrlPr>
                          </m:accPr>
                          <m:e>
                            <m:r>
                              <w:rPr>
                                <w:rFonts w:ascii="Cambria Math" w:hAnsi="Cambria Math" w:cs="Times New Roman"/>
                                <w:sz w:val="28"/>
                                <w:lang w:val="kk-KZ"/>
                              </w:rPr>
                              <m:t>y</m:t>
                            </m:r>
                          </m:e>
                        </m:acc>
                      </m:e>
                    </m:nary>
                    <m:r>
                      <w:rPr>
                        <w:rFonts w:ascii="Cambria Math" w:hAnsi="Cambria Math" w:cs="Times New Roman"/>
                        <w:sz w:val="28"/>
                        <w:lang w:val="kk-KZ"/>
                      </w:rPr>
                      <m:t>)</m:t>
                    </m:r>
                  </m:e>
                  <m:sup>
                    <m:r>
                      <w:rPr>
                        <w:rFonts w:ascii="Cambria Math" w:hAnsi="Cambria Math" w:cs="Times New Roman"/>
                        <w:sz w:val="28"/>
                        <w:lang w:val="kk-KZ"/>
                      </w:rPr>
                      <m:t>2</m:t>
                    </m:r>
                  </m:sup>
                </m:sSup>
              </m:num>
              <m:den>
                <m:r>
                  <w:rPr>
                    <w:rFonts w:ascii="Cambria Math" w:hAnsi="Cambria Math" w:cs="Times New Roman"/>
                    <w:sz w:val="28"/>
                    <w:lang w:val="kk-KZ"/>
                  </w:rPr>
                  <m:t>n</m:t>
                </m:r>
              </m:den>
            </m:f>
          </m:e>
        </m:rad>
      </m:oMath>
      <w:r w:rsidRPr="00F84980">
        <w:rPr>
          <w:rFonts w:ascii="Times New Roman" w:eastAsiaTheme="minorEastAsia" w:hAnsi="Times New Roman" w:cs="Times New Roman"/>
          <w:sz w:val="28"/>
          <w:lang w:val="ru-RU"/>
        </w:rPr>
        <w:t xml:space="preserve">                                             (2)</w:t>
      </w:r>
    </w:p>
    <w:p w14:paraId="44C0327B" w14:textId="77777777" w:rsidR="00B20993" w:rsidRPr="00F84980" w:rsidRDefault="00B20993" w:rsidP="009913D4">
      <w:pPr>
        <w:spacing w:after="0" w:line="240" w:lineRule="auto"/>
        <w:ind w:firstLine="567"/>
        <w:jc w:val="both"/>
        <w:rPr>
          <w:rFonts w:ascii="Times New Roman" w:eastAsiaTheme="minorEastAsia" w:hAnsi="Times New Roman" w:cs="Times New Roman"/>
          <w:sz w:val="16"/>
          <w:szCs w:val="16"/>
          <w:lang w:val="ru-RU"/>
        </w:rPr>
      </w:pPr>
    </w:p>
    <w:p w14:paraId="1C5D7C6A" w14:textId="77777777" w:rsidR="00B20993" w:rsidRPr="00F84980" w:rsidRDefault="00B20993" w:rsidP="009913D4">
      <w:pPr>
        <w:spacing w:after="0" w:line="240" w:lineRule="auto"/>
        <w:ind w:firstLine="709"/>
        <w:jc w:val="both"/>
        <w:rPr>
          <w:rFonts w:ascii="Times New Roman" w:eastAsiaTheme="minorEastAsia" w:hAnsi="Times New Roman" w:cs="Times New Roman"/>
          <w:sz w:val="28"/>
          <w:lang w:val="ru-RU"/>
        </w:rPr>
      </w:pPr>
      <w:r w:rsidRPr="00F84980">
        <w:rPr>
          <w:rFonts w:ascii="Times New Roman" w:hAnsi="Times New Roman" w:cs="Times New Roman"/>
          <w:sz w:val="28"/>
          <w:lang w:val="ru-RU"/>
        </w:rPr>
        <w:t xml:space="preserve">Коэффициент вариации равен отношению среднего квадратического отклонения к среднему уровню </w:t>
      </w:r>
      <w:r w:rsidRPr="00F84980">
        <w:rPr>
          <w:rFonts w:ascii="Times New Roman" w:hAnsi="Times New Roman" w:cs="Times New Roman"/>
          <w:bCs/>
          <w:sz w:val="28"/>
          <w:lang w:val="ru-RU"/>
        </w:rPr>
        <w:t>ряда</w:t>
      </w:r>
      <w:r w:rsidRPr="00F84980">
        <w:rPr>
          <w:rFonts w:ascii="Times New Roman" w:eastAsiaTheme="minorEastAsia" w:hAnsi="Times New Roman" w:cs="Times New Roman"/>
          <w:sz w:val="28"/>
          <w:lang w:val="ru-RU"/>
        </w:rPr>
        <w:t xml:space="preserve"> динамики (3):</w:t>
      </w:r>
    </w:p>
    <w:p w14:paraId="497ABF48" w14:textId="77777777" w:rsidR="00B20993" w:rsidRPr="00F84980" w:rsidRDefault="00B20993" w:rsidP="009913D4">
      <w:pPr>
        <w:spacing w:after="0" w:line="240" w:lineRule="auto"/>
        <w:jc w:val="both"/>
        <w:rPr>
          <w:rFonts w:ascii="Times New Roman" w:eastAsiaTheme="minorEastAsia" w:hAnsi="Times New Roman" w:cs="Times New Roman"/>
          <w:sz w:val="16"/>
          <w:szCs w:val="16"/>
          <w:lang w:val="ru-RU"/>
        </w:rPr>
      </w:pPr>
    </w:p>
    <w:p w14:paraId="0508FFA8" w14:textId="77777777" w:rsidR="00B20993" w:rsidRPr="00F84980" w:rsidRDefault="00B20993" w:rsidP="009913D4">
      <w:pPr>
        <w:spacing w:after="0" w:line="240" w:lineRule="auto"/>
        <w:ind w:firstLine="4395"/>
        <w:jc w:val="center"/>
        <w:rPr>
          <w:rFonts w:ascii="Times New Roman" w:eastAsiaTheme="minorEastAsia" w:hAnsi="Times New Roman" w:cs="Times New Roman"/>
          <w:sz w:val="28"/>
          <w:szCs w:val="28"/>
          <w:lang w:val="ru-RU"/>
        </w:rPr>
      </w:pPr>
      <m:oMath>
        <m:r>
          <w:rPr>
            <w:rFonts w:ascii="Cambria Math" w:hAnsi="Cambria Math" w:cs="Times New Roman"/>
            <w:sz w:val="28"/>
            <w:szCs w:val="28"/>
            <w:lang w:val="kk-KZ"/>
          </w:rPr>
          <m:t>V=</m:t>
        </m:r>
        <m:f>
          <m:fPr>
            <m:ctrlPr>
              <w:rPr>
                <w:rFonts w:ascii="Cambria Math" w:hAnsi="Cambria Math" w:cs="Times New Roman"/>
                <w:i/>
                <w:sz w:val="28"/>
                <w:szCs w:val="28"/>
                <w:lang w:val="kk-KZ"/>
              </w:rPr>
            </m:ctrlPr>
          </m:fPr>
          <m:num>
            <m:r>
              <w:rPr>
                <w:rFonts w:ascii="Cambria Math" w:hAnsi="Cambria Math" w:cs="Times New Roman"/>
                <w:sz w:val="28"/>
                <w:szCs w:val="28"/>
                <w:lang w:val="kk-KZ"/>
              </w:rPr>
              <m:t>σ</m:t>
            </m:r>
          </m:num>
          <m:den>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y</m:t>
                </m:r>
              </m:e>
            </m:acc>
          </m:den>
        </m:f>
      </m:oMath>
      <w:r w:rsidRPr="00F84980">
        <w:rPr>
          <w:rFonts w:ascii="Times New Roman" w:eastAsiaTheme="minorEastAsia" w:hAnsi="Times New Roman" w:cs="Times New Roman"/>
          <w:sz w:val="28"/>
          <w:szCs w:val="28"/>
          <w:lang w:val="ru-RU"/>
        </w:rPr>
        <w:t xml:space="preserve">                                                     (3)</w:t>
      </w:r>
    </w:p>
    <w:p w14:paraId="454482FC" w14:textId="77777777" w:rsidR="00B20993" w:rsidRPr="00F84980" w:rsidRDefault="00B20993" w:rsidP="009913D4">
      <w:pPr>
        <w:spacing w:after="0" w:line="240" w:lineRule="auto"/>
        <w:ind w:firstLine="567"/>
        <w:jc w:val="both"/>
        <w:rPr>
          <w:rFonts w:ascii="Times New Roman" w:hAnsi="Times New Roman" w:cs="Times New Roman"/>
          <w:sz w:val="16"/>
          <w:szCs w:val="16"/>
          <w:lang w:val="kk-KZ"/>
        </w:rPr>
      </w:pPr>
    </w:p>
    <w:p w14:paraId="7061C4CD" w14:textId="37EFA6FF" w:rsidR="00B20993" w:rsidRPr="00F84980" w:rsidRDefault="00B20993" w:rsidP="009913D4">
      <w:pPr>
        <w:spacing w:after="0" w:line="240" w:lineRule="auto"/>
        <w:ind w:firstLine="709"/>
        <w:jc w:val="both"/>
        <w:rPr>
          <w:rFonts w:ascii="Times New Roman" w:hAnsi="Times New Roman" w:cs="Times New Roman"/>
          <w:sz w:val="28"/>
          <w:lang w:val="kk-KZ"/>
        </w:rPr>
      </w:pPr>
      <w:r w:rsidRPr="00F84980">
        <w:rPr>
          <w:rFonts w:ascii="Times New Roman" w:hAnsi="Times New Roman" w:cs="Times New Roman"/>
          <w:sz w:val="28"/>
          <w:lang w:val="kk-KZ"/>
        </w:rPr>
        <w:t>По значению коэффициента вариации для каждого индикатора можно судить о степени его устойчивости (</w:t>
      </w:r>
      <w:r w:rsidR="00713289">
        <w:rPr>
          <w:rFonts w:ascii="Times New Roman" w:hAnsi="Times New Roman" w:cs="Times New Roman"/>
          <w:sz w:val="28"/>
          <w:lang w:val="kk-KZ"/>
        </w:rPr>
        <w:t>Т</w:t>
      </w:r>
      <w:r w:rsidRPr="00F84980">
        <w:rPr>
          <w:rFonts w:ascii="Times New Roman" w:hAnsi="Times New Roman" w:cs="Times New Roman"/>
          <w:sz w:val="28"/>
          <w:lang w:val="kk-KZ"/>
        </w:rPr>
        <w:t xml:space="preserve">аблица </w:t>
      </w:r>
      <w:r w:rsidR="001D4539">
        <w:rPr>
          <w:rFonts w:ascii="Times New Roman" w:hAnsi="Times New Roman" w:cs="Times New Roman"/>
          <w:sz w:val="28"/>
          <w:lang w:val="kk-KZ"/>
        </w:rPr>
        <w:t>1</w:t>
      </w:r>
      <w:r w:rsidR="003C491D">
        <w:rPr>
          <w:rFonts w:ascii="Times New Roman" w:hAnsi="Times New Roman" w:cs="Times New Roman"/>
          <w:sz w:val="28"/>
          <w:lang w:val="kk-KZ"/>
        </w:rPr>
        <w:t>8</w:t>
      </w:r>
      <w:r w:rsidRPr="00F84980">
        <w:rPr>
          <w:rFonts w:ascii="Times New Roman" w:hAnsi="Times New Roman" w:cs="Times New Roman"/>
          <w:sz w:val="28"/>
          <w:lang w:val="kk-KZ"/>
        </w:rPr>
        <w:t>). В соответсвии с этим прелагаем выделить зоны устойчивого положения отрасли, слабо устойчивого положения, неустойчивого положения, кризисного положения.</w:t>
      </w:r>
    </w:p>
    <w:p w14:paraId="71C7E2B5" w14:textId="77777777" w:rsidR="00B20993" w:rsidRPr="00F84980" w:rsidRDefault="00B20993" w:rsidP="009913D4">
      <w:pPr>
        <w:spacing w:after="0" w:line="240" w:lineRule="auto"/>
        <w:ind w:firstLine="567"/>
        <w:jc w:val="both"/>
        <w:rPr>
          <w:rFonts w:ascii="Times New Roman" w:hAnsi="Times New Roman" w:cs="Times New Roman"/>
          <w:sz w:val="28"/>
          <w:lang w:val="kk-KZ"/>
        </w:rPr>
      </w:pPr>
    </w:p>
    <w:p w14:paraId="1C512BDF" w14:textId="2850A0EE" w:rsidR="00B20993" w:rsidRPr="00F84980" w:rsidRDefault="00B20993" w:rsidP="00713289">
      <w:pPr>
        <w:spacing w:after="0" w:line="240" w:lineRule="auto"/>
        <w:jc w:val="both"/>
        <w:rPr>
          <w:rFonts w:ascii="Times New Roman" w:hAnsi="Times New Roman" w:cs="Times New Roman"/>
          <w:sz w:val="28"/>
          <w:lang w:val="kk-KZ"/>
        </w:rPr>
      </w:pPr>
      <w:r w:rsidRPr="00F84980">
        <w:rPr>
          <w:rFonts w:ascii="Times New Roman" w:hAnsi="Times New Roman" w:cs="Times New Roman"/>
          <w:sz w:val="28"/>
          <w:lang w:val="kk-KZ"/>
        </w:rPr>
        <w:t xml:space="preserve">Таблица </w:t>
      </w:r>
      <w:r w:rsidR="001D4539">
        <w:rPr>
          <w:rFonts w:ascii="Times New Roman" w:hAnsi="Times New Roman" w:cs="Times New Roman"/>
          <w:sz w:val="28"/>
          <w:lang w:val="kk-KZ"/>
        </w:rPr>
        <w:t>1</w:t>
      </w:r>
      <w:r w:rsidR="003C491D">
        <w:rPr>
          <w:rFonts w:ascii="Times New Roman" w:hAnsi="Times New Roman" w:cs="Times New Roman"/>
          <w:sz w:val="28"/>
          <w:lang w:val="kk-KZ"/>
        </w:rPr>
        <w:t>8</w:t>
      </w:r>
      <w:r w:rsidRPr="00F84980">
        <w:rPr>
          <w:rFonts w:ascii="Times New Roman" w:hAnsi="Times New Roman" w:cs="Times New Roman"/>
          <w:sz w:val="28"/>
          <w:lang w:val="kk-KZ"/>
        </w:rPr>
        <w:t xml:space="preserve"> – Соотношение между коэффициентом вариации и уровнем устойчивости</w:t>
      </w:r>
    </w:p>
    <w:p w14:paraId="710CD610" w14:textId="77777777" w:rsidR="0061518D" w:rsidRPr="00F84980" w:rsidRDefault="0061518D" w:rsidP="009913D4">
      <w:pPr>
        <w:spacing w:after="0" w:line="240" w:lineRule="auto"/>
        <w:ind w:firstLine="709"/>
        <w:jc w:val="both"/>
        <w:rPr>
          <w:rFonts w:ascii="Times New Roman" w:hAnsi="Times New Roman" w:cs="Times New Roman"/>
          <w:sz w:val="28"/>
          <w:lang w:val="kk-KZ"/>
        </w:rPr>
      </w:pPr>
    </w:p>
    <w:tbl>
      <w:tblPr>
        <w:tblStyle w:val="a3"/>
        <w:tblW w:w="0" w:type="auto"/>
        <w:tblLook w:val="04A0" w:firstRow="1" w:lastRow="0" w:firstColumn="1" w:lastColumn="0" w:noHBand="0" w:noVBand="1"/>
      </w:tblPr>
      <w:tblGrid>
        <w:gridCol w:w="4839"/>
        <w:gridCol w:w="4839"/>
      </w:tblGrid>
      <w:tr w:rsidR="00B20993" w:rsidRPr="00F84980" w14:paraId="434A194A" w14:textId="77777777" w:rsidTr="00B20993">
        <w:tc>
          <w:tcPr>
            <w:tcW w:w="4839" w:type="dxa"/>
            <w:tcBorders>
              <w:top w:val="single" w:sz="4" w:space="0" w:color="auto"/>
              <w:left w:val="single" w:sz="4" w:space="0" w:color="auto"/>
              <w:bottom w:val="single" w:sz="4" w:space="0" w:color="auto"/>
              <w:right w:val="single" w:sz="4" w:space="0" w:color="auto"/>
            </w:tcBorders>
            <w:hideMark/>
          </w:tcPr>
          <w:p w14:paraId="147D0BAB" w14:textId="77777777" w:rsidR="00B20993" w:rsidRPr="00F84980" w:rsidRDefault="00B20993" w:rsidP="009913D4">
            <w:pPr>
              <w:jc w:val="center"/>
              <w:rPr>
                <w:rFonts w:ascii="Times New Roman" w:hAnsi="Times New Roman" w:cs="Times New Roman"/>
                <w:sz w:val="28"/>
                <w:lang w:val="ru-RU"/>
              </w:rPr>
            </w:pPr>
            <w:r w:rsidRPr="00F84980">
              <w:rPr>
                <w:rFonts w:ascii="Times New Roman" w:hAnsi="Times New Roman" w:cs="Times New Roman"/>
                <w:sz w:val="28"/>
                <w:lang w:val="ru-RU"/>
              </w:rPr>
              <w:t>Коэффициент вариации</w:t>
            </w:r>
          </w:p>
        </w:tc>
        <w:tc>
          <w:tcPr>
            <w:tcW w:w="4839" w:type="dxa"/>
            <w:tcBorders>
              <w:top w:val="single" w:sz="4" w:space="0" w:color="auto"/>
              <w:left w:val="single" w:sz="4" w:space="0" w:color="auto"/>
              <w:bottom w:val="single" w:sz="4" w:space="0" w:color="auto"/>
              <w:right w:val="single" w:sz="4" w:space="0" w:color="auto"/>
            </w:tcBorders>
            <w:hideMark/>
          </w:tcPr>
          <w:p w14:paraId="1C35494F" w14:textId="77777777" w:rsidR="00B20993" w:rsidRPr="00F84980" w:rsidRDefault="00B20993" w:rsidP="009913D4">
            <w:pPr>
              <w:jc w:val="center"/>
              <w:rPr>
                <w:rFonts w:ascii="Times New Roman" w:hAnsi="Times New Roman" w:cs="Times New Roman"/>
                <w:sz w:val="28"/>
                <w:lang w:val="ru-RU"/>
              </w:rPr>
            </w:pPr>
            <w:r w:rsidRPr="00F84980">
              <w:rPr>
                <w:rFonts w:ascii="Times New Roman" w:hAnsi="Times New Roman" w:cs="Times New Roman"/>
                <w:sz w:val="28"/>
                <w:lang w:val="ru-RU"/>
              </w:rPr>
              <w:t>Уровень устойчивости</w:t>
            </w:r>
          </w:p>
        </w:tc>
      </w:tr>
      <w:tr w:rsidR="00B20993" w:rsidRPr="00F84980" w14:paraId="5DCFFADA" w14:textId="77777777" w:rsidTr="00B20993">
        <w:tc>
          <w:tcPr>
            <w:tcW w:w="4839" w:type="dxa"/>
            <w:tcBorders>
              <w:top w:val="single" w:sz="4" w:space="0" w:color="auto"/>
              <w:left w:val="single" w:sz="4" w:space="0" w:color="auto"/>
              <w:bottom w:val="single" w:sz="4" w:space="0" w:color="auto"/>
              <w:right w:val="single" w:sz="4" w:space="0" w:color="auto"/>
            </w:tcBorders>
            <w:hideMark/>
          </w:tcPr>
          <w:p w14:paraId="0CB91190" w14:textId="77777777" w:rsidR="00B20993" w:rsidRPr="00F84980" w:rsidRDefault="00B20993" w:rsidP="009913D4">
            <w:pPr>
              <w:jc w:val="center"/>
              <w:rPr>
                <w:rFonts w:ascii="Times New Roman" w:hAnsi="Times New Roman" w:cs="Times New Roman"/>
                <w:sz w:val="28"/>
                <w:lang w:val="ru-RU"/>
              </w:rPr>
            </w:pPr>
            <w:r w:rsidRPr="00F84980">
              <w:rPr>
                <w:rFonts w:ascii="Times New Roman" w:hAnsi="Times New Roman" w:cs="Times New Roman"/>
                <w:sz w:val="28"/>
                <w:lang w:val="ru-RU"/>
              </w:rPr>
              <w:t>0-0,1</w:t>
            </w:r>
          </w:p>
        </w:tc>
        <w:tc>
          <w:tcPr>
            <w:tcW w:w="4839" w:type="dxa"/>
            <w:tcBorders>
              <w:top w:val="single" w:sz="4" w:space="0" w:color="auto"/>
              <w:left w:val="single" w:sz="4" w:space="0" w:color="auto"/>
              <w:bottom w:val="single" w:sz="4" w:space="0" w:color="auto"/>
              <w:right w:val="single" w:sz="4" w:space="0" w:color="auto"/>
            </w:tcBorders>
            <w:hideMark/>
          </w:tcPr>
          <w:p w14:paraId="32E38772" w14:textId="77777777" w:rsidR="00B20993" w:rsidRPr="00F84980" w:rsidRDefault="00B20993" w:rsidP="009913D4">
            <w:pPr>
              <w:jc w:val="center"/>
              <w:rPr>
                <w:rFonts w:ascii="Times New Roman" w:hAnsi="Times New Roman" w:cs="Times New Roman"/>
                <w:sz w:val="28"/>
                <w:lang w:val="ru-RU"/>
              </w:rPr>
            </w:pPr>
            <w:r w:rsidRPr="00F84980">
              <w:rPr>
                <w:rFonts w:ascii="Times New Roman" w:hAnsi="Times New Roman" w:cs="Times New Roman"/>
                <w:sz w:val="28"/>
                <w:lang w:val="ru-RU"/>
              </w:rPr>
              <w:t>Устойчивое положение</w:t>
            </w:r>
          </w:p>
        </w:tc>
      </w:tr>
      <w:tr w:rsidR="00B20993" w:rsidRPr="00F84980" w14:paraId="10B5687F" w14:textId="77777777" w:rsidTr="00B20993">
        <w:tc>
          <w:tcPr>
            <w:tcW w:w="4839" w:type="dxa"/>
            <w:tcBorders>
              <w:top w:val="single" w:sz="4" w:space="0" w:color="auto"/>
              <w:left w:val="single" w:sz="4" w:space="0" w:color="auto"/>
              <w:bottom w:val="single" w:sz="4" w:space="0" w:color="auto"/>
              <w:right w:val="single" w:sz="4" w:space="0" w:color="auto"/>
            </w:tcBorders>
            <w:hideMark/>
          </w:tcPr>
          <w:p w14:paraId="0ED76041" w14:textId="77777777" w:rsidR="00B20993" w:rsidRPr="00F84980" w:rsidRDefault="00B20993" w:rsidP="009913D4">
            <w:pPr>
              <w:jc w:val="center"/>
              <w:rPr>
                <w:rFonts w:ascii="Times New Roman" w:hAnsi="Times New Roman" w:cs="Times New Roman"/>
                <w:sz w:val="28"/>
                <w:lang w:val="ru-RU"/>
              </w:rPr>
            </w:pPr>
            <w:r w:rsidRPr="00F84980">
              <w:rPr>
                <w:rFonts w:ascii="Times New Roman" w:hAnsi="Times New Roman" w:cs="Times New Roman"/>
                <w:sz w:val="28"/>
                <w:lang w:val="ru-RU"/>
              </w:rPr>
              <w:t>0,1-0,3</w:t>
            </w:r>
          </w:p>
        </w:tc>
        <w:tc>
          <w:tcPr>
            <w:tcW w:w="4839" w:type="dxa"/>
            <w:tcBorders>
              <w:top w:val="single" w:sz="4" w:space="0" w:color="auto"/>
              <w:left w:val="single" w:sz="4" w:space="0" w:color="auto"/>
              <w:bottom w:val="single" w:sz="4" w:space="0" w:color="auto"/>
              <w:right w:val="single" w:sz="4" w:space="0" w:color="auto"/>
            </w:tcBorders>
            <w:hideMark/>
          </w:tcPr>
          <w:p w14:paraId="77945608" w14:textId="77777777" w:rsidR="00B20993" w:rsidRPr="00F84980" w:rsidRDefault="00B20993" w:rsidP="009913D4">
            <w:pPr>
              <w:jc w:val="center"/>
              <w:rPr>
                <w:rFonts w:ascii="Times New Roman" w:hAnsi="Times New Roman" w:cs="Times New Roman"/>
                <w:sz w:val="28"/>
                <w:lang w:val="ru-RU"/>
              </w:rPr>
            </w:pPr>
            <w:r w:rsidRPr="00F84980">
              <w:rPr>
                <w:rFonts w:ascii="Times New Roman" w:hAnsi="Times New Roman" w:cs="Times New Roman"/>
                <w:sz w:val="28"/>
                <w:lang w:val="ru-RU"/>
              </w:rPr>
              <w:t>Слабо устойчивое положение</w:t>
            </w:r>
          </w:p>
        </w:tc>
      </w:tr>
      <w:tr w:rsidR="00B20993" w:rsidRPr="00F84980" w14:paraId="78E249D3" w14:textId="77777777" w:rsidTr="00B20993">
        <w:tc>
          <w:tcPr>
            <w:tcW w:w="4839" w:type="dxa"/>
            <w:tcBorders>
              <w:top w:val="single" w:sz="4" w:space="0" w:color="auto"/>
              <w:left w:val="single" w:sz="4" w:space="0" w:color="auto"/>
              <w:bottom w:val="single" w:sz="4" w:space="0" w:color="auto"/>
              <w:right w:val="single" w:sz="4" w:space="0" w:color="auto"/>
            </w:tcBorders>
            <w:hideMark/>
          </w:tcPr>
          <w:p w14:paraId="1A767FB8" w14:textId="77777777" w:rsidR="00B20993" w:rsidRPr="00F84980" w:rsidRDefault="00B20993" w:rsidP="009913D4">
            <w:pPr>
              <w:jc w:val="center"/>
              <w:rPr>
                <w:rFonts w:ascii="Times New Roman" w:hAnsi="Times New Roman" w:cs="Times New Roman"/>
                <w:sz w:val="28"/>
                <w:lang w:val="ru-RU"/>
              </w:rPr>
            </w:pPr>
            <w:r w:rsidRPr="00F84980">
              <w:rPr>
                <w:rFonts w:ascii="Times New Roman" w:hAnsi="Times New Roman" w:cs="Times New Roman"/>
                <w:sz w:val="28"/>
                <w:lang w:val="ru-RU"/>
              </w:rPr>
              <w:t>0,3-0,5</w:t>
            </w:r>
          </w:p>
        </w:tc>
        <w:tc>
          <w:tcPr>
            <w:tcW w:w="4839" w:type="dxa"/>
            <w:tcBorders>
              <w:top w:val="single" w:sz="4" w:space="0" w:color="auto"/>
              <w:left w:val="single" w:sz="4" w:space="0" w:color="auto"/>
              <w:bottom w:val="single" w:sz="4" w:space="0" w:color="auto"/>
              <w:right w:val="single" w:sz="4" w:space="0" w:color="auto"/>
            </w:tcBorders>
            <w:hideMark/>
          </w:tcPr>
          <w:p w14:paraId="4F0E766E" w14:textId="77777777" w:rsidR="00B20993" w:rsidRPr="00F84980" w:rsidRDefault="00B20993" w:rsidP="009913D4">
            <w:pPr>
              <w:jc w:val="center"/>
              <w:rPr>
                <w:rFonts w:ascii="Times New Roman" w:hAnsi="Times New Roman" w:cs="Times New Roman"/>
                <w:sz w:val="28"/>
                <w:lang w:val="ru-RU"/>
              </w:rPr>
            </w:pPr>
            <w:r w:rsidRPr="00F84980">
              <w:rPr>
                <w:rFonts w:ascii="Times New Roman" w:hAnsi="Times New Roman" w:cs="Times New Roman"/>
                <w:sz w:val="28"/>
                <w:lang w:val="ru-RU"/>
              </w:rPr>
              <w:t>Неустойчивое положение</w:t>
            </w:r>
          </w:p>
        </w:tc>
      </w:tr>
      <w:tr w:rsidR="00B20993" w:rsidRPr="00F84980" w14:paraId="02AB8239" w14:textId="77777777" w:rsidTr="00B20993">
        <w:tc>
          <w:tcPr>
            <w:tcW w:w="4839" w:type="dxa"/>
            <w:tcBorders>
              <w:top w:val="single" w:sz="4" w:space="0" w:color="auto"/>
              <w:left w:val="single" w:sz="4" w:space="0" w:color="auto"/>
              <w:bottom w:val="single" w:sz="4" w:space="0" w:color="auto"/>
              <w:right w:val="single" w:sz="4" w:space="0" w:color="auto"/>
            </w:tcBorders>
            <w:hideMark/>
          </w:tcPr>
          <w:p w14:paraId="1C372B20" w14:textId="77777777" w:rsidR="00B20993" w:rsidRPr="00F84980" w:rsidRDefault="00B20993" w:rsidP="009913D4">
            <w:pPr>
              <w:jc w:val="center"/>
              <w:rPr>
                <w:rFonts w:ascii="Times New Roman" w:hAnsi="Times New Roman" w:cs="Times New Roman"/>
                <w:sz w:val="28"/>
                <w:lang w:val="ru-RU"/>
              </w:rPr>
            </w:pPr>
            <w:r w:rsidRPr="00F84980">
              <w:rPr>
                <w:rFonts w:ascii="Times New Roman" w:hAnsi="Times New Roman" w:cs="Times New Roman"/>
                <w:sz w:val="28"/>
                <w:lang w:val="ru-RU"/>
              </w:rPr>
              <w:t>Более 0,5</w:t>
            </w:r>
          </w:p>
        </w:tc>
        <w:tc>
          <w:tcPr>
            <w:tcW w:w="4839" w:type="dxa"/>
            <w:tcBorders>
              <w:top w:val="single" w:sz="4" w:space="0" w:color="auto"/>
              <w:left w:val="single" w:sz="4" w:space="0" w:color="auto"/>
              <w:bottom w:val="single" w:sz="4" w:space="0" w:color="auto"/>
              <w:right w:val="single" w:sz="4" w:space="0" w:color="auto"/>
            </w:tcBorders>
            <w:hideMark/>
          </w:tcPr>
          <w:p w14:paraId="0B7E2DB0" w14:textId="77777777" w:rsidR="00B20993" w:rsidRPr="00F84980" w:rsidRDefault="00B20993" w:rsidP="009913D4">
            <w:pPr>
              <w:jc w:val="center"/>
              <w:rPr>
                <w:rFonts w:ascii="Times New Roman" w:hAnsi="Times New Roman" w:cs="Times New Roman"/>
                <w:sz w:val="28"/>
                <w:lang w:val="ru-RU"/>
              </w:rPr>
            </w:pPr>
            <w:r w:rsidRPr="00F84980">
              <w:rPr>
                <w:rFonts w:ascii="Times New Roman" w:hAnsi="Times New Roman" w:cs="Times New Roman"/>
                <w:sz w:val="28"/>
                <w:lang w:val="ru-RU"/>
              </w:rPr>
              <w:t>Кризисное положение</w:t>
            </w:r>
          </w:p>
        </w:tc>
      </w:tr>
    </w:tbl>
    <w:p w14:paraId="08AF6A8D" w14:textId="77777777" w:rsidR="00B20993" w:rsidRPr="00F84980" w:rsidRDefault="00B20993" w:rsidP="009913D4">
      <w:pPr>
        <w:spacing w:after="0" w:line="240" w:lineRule="auto"/>
        <w:ind w:firstLine="709"/>
        <w:jc w:val="both"/>
        <w:rPr>
          <w:rFonts w:ascii="Times New Roman" w:hAnsi="Times New Roman" w:cs="Times New Roman"/>
          <w:sz w:val="28"/>
          <w:lang w:val="ru-RU"/>
        </w:rPr>
      </w:pPr>
    </w:p>
    <w:p w14:paraId="4C974C49" w14:textId="77777777" w:rsidR="00B20993" w:rsidRPr="00F84980" w:rsidRDefault="00B20993"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Коэффициент вариации может дать оценку устойчивости каждого индикатора в отдельности, но не может оценить устойчивость развития отрасли в целом. Для этой цели предлагаем ввести интегральный показатель устойчивости, исчисляемый как среднегеометрическая величина (4)</w:t>
      </w:r>
    </w:p>
    <w:p w14:paraId="63566BAB" w14:textId="77777777" w:rsidR="00B20993" w:rsidRPr="00F84980" w:rsidRDefault="00B20993" w:rsidP="009913D4">
      <w:pPr>
        <w:spacing w:after="0" w:line="240" w:lineRule="auto"/>
        <w:jc w:val="both"/>
        <w:rPr>
          <w:rFonts w:ascii="Times New Roman" w:hAnsi="Times New Roman" w:cs="Times New Roman"/>
          <w:sz w:val="28"/>
          <w:szCs w:val="28"/>
          <w:lang w:val="ru-RU"/>
        </w:rPr>
      </w:pPr>
    </w:p>
    <w:p w14:paraId="056D63E7" w14:textId="77777777" w:rsidR="00B20993" w:rsidRPr="00F84980" w:rsidRDefault="00BE3040" w:rsidP="009913D4">
      <w:pPr>
        <w:spacing w:after="0" w:line="240" w:lineRule="auto"/>
        <w:ind w:firstLine="2552"/>
        <w:jc w:val="center"/>
        <w:rPr>
          <w:rFonts w:ascii="Times New Roman" w:hAnsi="Times New Roman" w:cs="Times New Roman"/>
          <w:sz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lang w:val="ru-RU"/>
              </w:rPr>
              <m:t>К</m:t>
            </m:r>
          </m:e>
          <m:sub>
            <m:r>
              <w:rPr>
                <w:rFonts w:ascii="Cambria Math" w:hAnsi="Cambria Math" w:cs="Times New Roman"/>
                <w:sz w:val="28"/>
                <w:lang w:val="ru-RU"/>
              </w:rPr>
              <m:t>уст</m:t>
            </m:r>
          </m:sub>
        </m:sSub>
        <m:r>
          <w:rPr>
            <w:rFonts w:ascii="Cambria Math" w:hAnsi="Cambria Math" w:cs="Times New Roman"/>
            <w:sz w:val="28"/>
            <w:lang w:val="ru-RU"/>
          </w:rPr>
          <m:t>=</m:t>
        </m:r>
        <m:rad>
          <m:radPr>
            <m:ctrlPr>
              <w:rPr>
                <w:rFonts w:ascii="Cambria Math" w:hAnsi="Cambria Math" w:cs="Times New Roman"/>
                <w:i/>
                <w:sz w:val="28"/>
                <w:szCs w:val="28"/>
                <w:lang w:val="ru-RU"/>
              </w:rPr>
            </m:ctrlPr>
          </m:radPr>
          <m:deg>
            <m:r>
              <w:rPr>
                <w:rFonts w:ascii="Cambria Math" w:hAnsi="Cambria Math" w:cs="Times New Roman"/>
                <w:sz w:val="28"/>
                <w:lang w:val="ru-RU"/>
              </w:rPr>
              <m:t>5</m:t>
            </m:r>
          </m:deg>
          <m:e>
            <m:sSub>
              <m:sSubPr>
                <m:ctrlPr>
                  <w:rPr>
                    <w:rFonts w:ascii="Cambria Math" w:hAnsi="Cambria Math" w:cs="Times New Roman"/>
                    <w:i/>
                    <w:sz w:val="28"/>
                    <w:szCs w:val="28"/>
                    <w:lang w:val="ru-RU"/>
                  </w:rPr>
                </m:ctrlPr>
              </m:sSubPr>
              <m:e>
                <m:r>
                  <w:rPr>
                    <w:rFonts w:ascii="Cambria Math" w:hAnsi="Cambria Math" w:cs="Times New Roman"/>
                    <w:sz w:val="28"/>
                    <w:lang w:val="ru-RU"/>
                  </w:rPr>
                  <m:t>К</m:t>
                </m:r>
              </m:e>
              <m:sub>
                <m:r>
                  <w:rPr>
                    <w:rFonts w:ascii="Cambria Math" w:hAnsi="Cambria Math" w:cs="Times New Roman"/>
                    <w:sz w:val="28"/>
                    <w:lang w:val="ru-RU"/>
                  </w:rPr>
                  <m:t>1</m:t>
                </m:r>
              </m:sub>
            </m:sSub>
            <m:r>
              <w:rPr>
                <w:rFonts w:ascii="Cambria Math" w:hAnsi="Cambria Math" w:cs="Times New Roman"/>
                <w:sz w:val="28"/>
                <w:lang w:val="ru-RU"/>
              </w:rPr>
              <m:t>×</m:t>
            </m:r>
            <m:sSub>
              <m:sSubPr>
                <m:ctrlPr>
                  <w:rPr>
                    <w:rFonts w:ascii="Cambria Math" w:hAnsi="Cambria Math" w:cs="Times New Roman"/>
                    <w:i/>
                    <w:sz w:val="28"/>
                    <w:szCs w:val="28"/>
                    <w:lang w:val="ru-RU"/>
                  </w:rPr>
                </m:ctrlPr>
              </m:sSubPr>
              <m:e>
                <m:r>
                  <w:rPr>
                    <w:rFonts w:ascii="Cambria Math" w:hAnsi="Cambria Math" w:cs="Times New Roman"/>
                    <w:sz w:val="28"/>
                    <w:lang w:val="ru-RU"/>
                  </w:rPr>
                  <m:t>К</m:t>
                </m:r>
              </m:e>
              <m:sub>
                <m:r>
                  <w:rPr>
                    <w:rFonts w:ascii="Cambria Math" w:hAnsi="Cambria Math" w:cs="Times New Roman"/>
                    <w:sz w:val="28"/>
                    <w:lang w:val="ru-RU"/>
                  </w:rPr>
                  <m:t>2</m:t>
                </m:r>
              </m:sub>
            </m:sSub>
            <m:r>
              <w:rPr>
                <w:rFonts w:ascii="Cambria Math" w:hAnsi="Cambria Math" w:cs="Times New Roman"/>
                <w:sz w:val="28"/>
                <w:lang w:val="ru-RU"/>
              </w:rPr>
              <m:t>×</m:t>
            </m:r>
            <m:sSub>
              <m:sSubPr>
                <m:ctrlPr>
                  <w:rPr>
                    <w:rFonts w:ascii="Cambria Math" w:hAnsi="Cambria Math" w:cs="Times New Roman"/>
                    <w:i/>
                    <w:sz w:val="28"/>
                    <w:szCs w:val="28"/>
                    <w:lang w:val="ru-RU"/>
                  </w:rPr>
                </m:ctrlPr>
              </m:sSubPr>
              <m:e>
                <m:r>
                  <w:rPr>
                    <w:rFonts w:ascii="Cambria Math" w:hAnsi="Cambria Math" w:cs="Times New Roman"/>
                    <w:sz w:val="28"/>
                    <w:lang w:val="ru-RU"/>
                  </w:rPr>
                  <m:t>К</m:t>
                </m:r>
              </m:e>
              <m:sub>
                <m:r>
                  <w:rPr>
                    <w:rFonts w:ascii="Cambria Math" w:hAnsi="Cambria Math" w:cs="Times New Roman"/>
                    <w:sz w:val="28"/>
                    <w:lang w:val="ru-RU"/>
                  </w:rPr>
                  <m:t>3</m:t>
                </m:r>
              </m:sub>
            </m:sSub>
            <m:r>
              <w:rPr>
                <w:rFonts w:ascii="Cambria Math" w:hAnsi="Cambria Math" w:cs="Times New Roman"/>
                <w:sz w:val="28"/>
                <w:lang w:val="ru-RU"/>
              </w:rPr>
              <m:t>×</m:t>
            </m:r>
            <m:sSub>
              <m:sSubPr>
                <m:ctrlPr>
                  <w:rPr>
                    <w:rFonts w:ascii="Cambria Math" w:hAnsi="Cambria Math" w:cs="Times New Roman"/>
                    <w:i/>
                    <w:sz w:val="28"/>
                    <w:szCs w:val="28"/>
                    <w:lang w:val="ru-RU"/>
                  </w:rPr>
                </m:ctrlPr>
              </m:sSubPr>
              <m:e>
                <m:r>
                  <w:rPr>
                    <w:rFonts w:ascii="Cambria Math" w:hAnsi="Cambria Math" w:cs="Times New Roman"/>
                    <w:sz w:val="28"/>
                    <w:lang w:val="ru-RU"/>
                  </w:rPr>
                  <m:t>К</m:t>
                </m:r>
              </m:e>
              <m:sub>
                <m:r>
                  <w:rPr>
                    <w:rFonts w:ascii="Cambria Math" w:hAnsi="Cambria Math" w:cs="Times New Roman"/>
                    <w:sz w:val="28"/>
                    <w:lang w:val="ru-RU"/>
                  </w:rPr>
                  <m:t>4</m:t>
                </m:r>
              </m:sub>
            </m:sSub>
            <m:r>
              <w:rPr>
                <w:rFonts w:ascii="Cambria Math" w:hAnsi="Cambria Math" w:cs="Times New Roman"/>
                <w:sz w:val="28"/>
                <w:lang w:val="ru-RU"/>
              </w:rPr>
              <m:t>×</m:t>
            </m:r>
            <m:sSub>
              <m:sSubPr>
                <m:ctrlPr>
                  <w:rPr>
                    <w:rFonts w:ascii="Cambria Math" w:hAnsi="Cambria Math" w:cs="Times New Roman"/>
                    <w:i/>
                    <w:sz w:val="28"/>
                    <w:szCs w:val="28"/>
                    <w:lang w:val="ru-RU"/>
                  </w:rPr>
                </m:ctrlPr>
              </m:sSubPr>
              <m:e>
                <m:r>
                  <w:rPr>
                    <w:rFonts w:ascii="Cambria Math" w:hAnsi="Cambria Math" w:cs="Times New Roman"/>
                    <w:sz w:val="28"/>
                    <w:lang w:val="ru-RU"/>
                  </w:rPr>
                  <m:t>К</m:t>
                </m:r>
              </m:e>
              <m:sub>
                <m:r>
                  <w:rPr>
                    <w:rFonts w:ascii="Cambria Math" w:hAnsi="Cambria Math" w:cs="Times New Roman"/>
                    <w:sz w:val="28"/>
                    <w:lang w:val="ru-RU"/>
                  </w:rPr>
                  <m:t>5</m:t>
                </m:r>
              </m:sub>
            </m:sSub>
          </m:e>
        </m:rad>
      </m:oMath>
      <w:r w:rsidR="00B20993" w:rsidRPr="00F84980">
        <w:rPr>
          <w:rFonts w:ascii="Times New Roman" w:eastAsiaTheme="minorEastAsia" w:hAnsi="Times New Roman" w:cs="Times New Roman"/>
          <w:sz w:val="28"/>
          <w:lang w:val="ru-RU"/>
        </w:rPr>
        <w:t xml:space="preserve"> ,                                     (4)</w:t>
      </w:r>
    </w:p>
    <w:p w14:paraId="509E5428" w14:textId="77777777" w:rsidR="00B20993" w:rsidRPr="00F84980" w:rsidRDefault="00B20993" w:rsidP="009913D4">
      <w:pPr>
        <w:spacing w:after="0" w:line="240" w:lineRule="auto"/>
        <w:jc w:val="both"/>
        <w:rPr>
          <w:rFonts w:ascii="Times New Roman" w:hAnsi="Times New Roman" w:cs="Times New Roman"/>
          <w:sz w:val="28"/>
          <w:szCs w:val="28"/>
          <w:lang w:val="ru-RU"/>
        </w:rPr>
      </w:pPr>
    </w:p>
    <w:p w14:paraId="650F680F" w14:textId="77777777" w:rsidR="00B20993" w:rsidRPr="00F84980" w:rsidRDefault="00B20993"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Где К</w:t>
      </w:r>
      <w:r w:rsidRPr="00F84980">
        <w:rPr>
          <w:rFonts w:ascii="Times New Roman" w:hAnsi="Times New Roman" w:cs="Times New Roman"/>
          <w:sz w:val="28"/>
          <w:szCs w:val="28"/>
          <w:vertAlign w:val="subscript"/>
          <w:lang w:val="ru-RU"/>
        </w:rPr>
        <w:t>1</w:t>
      </w:r>
      <w:r w:rsidRPr="00F84980">
        <w:rPr>
          <w:rFonts w:ascii="Times New Roman" w:hAnsi="Times New Roman" w:cs="Times New Roman"/>
          <w:sz w:val="28"/>
          <w:szCs w:val="28"/>
          <w:lang w:val="ru-RU"/>
        </w:rPr>
        <w:t>, К</w:t>
      </w:r>
      <w:r w:rsidRPr="00F84980">
        <w:rPr>
          <w:rFonts w:ascii="Times New Roman" w:hAnsi="Times New Roman" w:cs="Times New Roman"/>
          <w:sz w:val="28"/>
          <w:szCs w:val="28"/>
          <w:vertAlign w:val="subscript"/>
          <w:lang w:val="ru-RU"/>
        </w:rPr>
        <w:t>2</w:t>
      </w:r>
      <w:r w:rsidRPr="00F84980">
        <w:rPr>
          <w:rFonts w:ascii="Times New Roman" w:hAnsi="Times New Roman" w:cs="Times New Roman"/>
          <w:sz w:val="28"/>
          <w:szCs w:val="28"/>
          <w:lang w:val="ru-RU"/>
        </w:rPr>
        <w:t>, К</w:t>
      </w:r>
      <w:r w:rsidRPr="00F84980">
        <w:rPr>
          <w:rFonts w:ascii="Times New Roman" w:hAnsi="Times New Roman" w:cs="Times New Roman"/>
          <w:sz w:val="28"/>
          <w:szCs w:val="28"/>
          <w:vertAlign w:val="subscript"/>
          <w:lang w:val="ru-RU"/>
        </w:rPr>
        <w:t>3</w:t>
      </w:r>
      <w:r w:rsidRPr="00F84980">
        <w:rPr>
          <w:rFonts w:ascii="Times New Roman" w:hAnsi="Times New Roman" w:cs="Times New Roman"/>
          <w:sz w:val="28"/>
          <w:szCs w:val="28"/>
          <w:lang w:val="ru-RU"/>
        </w:rPr>
        <w:t>, К</w:t>
      </w:r>
      <w:r w:rsidRPr="00F84980">
        <w:rPr>
          <w:rFonts w:ascii="Times New Roman" w:hAnsi="Times New Roman" w:cs="Times New Roman"/>
          <w:sz w:val="28"/>
          <w:szCs w:val="28"/>
          <w:vertAlign w:val="subscript"/>
          <w:lang w:val="ru-RU"/>
        </w:rPr>
        <w:t>4</w:t>
      </w:r>
      <w:r w:rsidRPr="00F84980">
        <w:rPr>
          <w:rFonts w:ascii="Times New Roman" w:hAnsi="Times New Roman" w:cs="Times New Roman"/>
          <w:sz w:val="28"/>
          <w:szCs w:val="28"/>
          <w:lang w:val="ru-RU"/>
        </w:rPr>
        <w:t>, К</w:t>
      </w:r>
      <w:r w:rsidRPr="00F84980">
        <w:rPr>
          <w:rFonts w:ascii="Times New Roman" w:hAnsi="Times New Roman" w:cs="Times New Roman"/>
          <w:sz w:val="28"/>
          <w:szCs w:val="28"/>
          <w:vertAlign w:val="subscript"/>
          <w:lang w:val="ru-RU"/>
        </w:rPr>
        <w:t>5</w:t>
      </w:r>
      <w:r w:rsidRPr="00F84980">
        <w:rPr>
          <w:rFonts w:ascii="Times New Roman" w:hAnsi="Times New Roman" w:cs="Times New Roman"/>
          <w:sz w:val="28"/>
          <w:szCs w:val="28"/>
          <w:lang w:val="ru-RU"/>
        </w:rPr>
        <w:t xml:space="preserve"> – коэффициенты устойчивости по структурной, производственной, экономической, социальной и экологической составляющей устойчивости отрасли.</w:t>
      </w:r>
    </w:p>
    <w:p w14:paraId="1B17E603" w14:textId="77777777" w:rsidR="00B20993" w:rsidRPr="00F84980" w:rsidRDefault="00B20993"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Частные показатели устойчивости (5) могут быть определены на основе коэффициентов вариации индикаторов (</w:t>
      </w:r>
      <w:r w:rsidRPr="00F84980">
        <w:rPr>
          <w:rFonts w:ascii="Times New Roman" w:hAnsi="Times New Roman" w:cs="Times New Roman"/>
          <w:sz w:val="28"/>
          <w:szCs w:val="28"/>
        </w:rPr>
        <w:t>V</w:t>
      </w:r>
      <w:r w:rsidRPr="00F84980">
        <w:rPr>
          <w:rFonts w:ascii="Times New Roman" w:hAnsi="Times New Roman" w:cs="Times New Roman"/>
          <w:sz w:val="28"/>
          <w:szCs w:val="28"/>
          <w:vertAlign w:val="subscript"/>
        </w:rPr>
        <w:t>i</w:t>
      </w:r>
      <w:r w:rsidRPr="00F84980">
        <w:rPr>
          <w:rFonts w:ascii="Times New Roman" w:hAnsi="Times New Roman" w:cs="Times New Roman"/>
          <w:sz w:val="28"/>
          <w:szCs w:val="28"/>
          <w:lang w:val="ru-RU"/>
        </w:rPr>
        <w:t>) с учетом степени их важности (</w:t>
      </w:r>
      <w:r w:rsidRPr="00F84980">
        <w:rPr>
          <w:rFonts w:ascii="Times New Roman" w:hAnsi="Times New Roman" w:cs="Times New Roman"/>
          <w:sz w:val="28"/>
          <w:szCs w:val="28"/>
        </w:rPr>
        <w:t>a</w:t>
      </w:r>
      <w:r w:rsidRPr="00F84980">
        <w:rPr>
          <w:rFonts w:ascii="Times New Roman" w:hAnsi="Times New Roman" w:cs="Times New Roman"/>
          <w:sz w:val="28"/>
          <w:szCs w:val="28"/>
          <w:vertAlign w:val="subscript"/>
        </w:rPr>
        <w:t>i</w:t>
      </w:r>
      <w:r w:rsidRPr="00F84980">
        <w:rPr>
          <w:rFonts w:ascii="Times New Roman" w:hAnsi="Times New Roman" w:cs="Times New Roman"/>
          <w:sz w:val="28"/>
          <w:szCs w:val="28"/>
          <w:lang w:val="ru-RU"/>
        </w:rPr>
        <w:t>). Важность индикаторов может быть определена на основе экспертной оценки:</w:t>
      </w:r>
    </w:p>
    <w:p w14:paraId="7EDFBD67" w14:textId="77777777" w:rsidR="00B20993" w:rsidRPr="00F84980" w:rsidRDefault="00B20993" w:rsidP="009913D4">
      <w:pPr>
        <w:spacing w:after="0" w:line="240" w:lineRule="auto"/>
        <w:jc w:val="both"/>
        <w:rPr>
          <w:rFonts w:ascii="Times New Roman" w:hAnsi="Times New Roman" w:cs="Times New Roman"/>
          <w:sz w:val="28"/>
          <w:szCs w:val="28"/>
          <w:lang w:val="ru-RU"/>
        </w:rPr>
      </w:pPr>
    </w:p>
    <w:p w14:paraId="68722116" w14:textId="77777777" w:rsidR="00B20993" w:rsidRPr="00F84980" w:rsidRDefault="00BE3040" w:rsidP="009913D4">
      <w:pPr>
        <w:spacing w:after="0" w:line="240" w:lineRule="auto"/>
        <w:ind w:firstLine="3969"/>
        <w:jc w:val="center"/>
        <w:rPr>
          <w:rFonts w:ascii="Times New Roman" w:eastAsiaTheme="minorEastAsia" w:hAnsi="Times New Roman" w:cs="Times New Roman"/>
          <w:sz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lang w:val="ru-RU"/>
              </w:rPr>
              <m:t>К</m:t>
            </m:r>
          </m:e>
          <m:sub>
            <m:r>
              <w:rPr>
                <w:rFonts w:ascii="Cambria Math" w:hAnsi="Cambria Math" w:cs="Times New Roman"/>
                <w:sz w:val="28"/>
                <w:lang w:val="ru-RU"/>
              </w:rPr>
              <m:t>i</m:t>
            </m:r>
          </m:sub>
        </m:sSub>
        <m:r>
          <w:rPr>
            <w:rFonts w:ascii="Cambria Math" w:hAnsi="Cambria Math" w:cs="Times New Roman"/>
            <w:sz w:val="28"/>
            <w:lang w:val="ru-RU"/>
          </w:rPr>
          <m:t>=</m:t>
        </m:r>
        <m:nary>
          <m:naryPr>
            <m:chr m:val="∑"/>
            <m:limLoc m:val="undOvr"/>
            <m:subHide m:val="1"/>
            <m:supHide m:val="1"/>
            <m:ctrlPr>
              <w:rPr>
                <w:rFonts w:ascii="Cambria Math" w:hAnsi="Cambria Math" w:cs="Times New Roman"/>
                <w:i/>
                <w:sz w:val="28"/>
                <w:szCs w:val="28"/>
                <w:lang w:val="ru-RU"/>
              </w:rPr>
            </m:ctrlPr>
          </m:naryPr>
          <m:sub/>
          <m:sup/>
          <m:e>
            <m:sSub>
              <m:sSubPr>
                <m:ctrlPr>
                  <w:rPr>
                    <w:rFonts w:ascii="Cambria Math" w:hAnsi="Cambria Math" w:cs="Times New Roman"/>
                    <w:i/>
                    <w:sz w:val="28"/>
                    <w:szCs w:val="28"/>
                    <w:lang w:val="ru-RU"/>
                  </w:rPr>
                </m:ctrlPr>
              </m:sSubPr>
              <m:e>
                <m:r>
                  <w:rPr>
                    <w:rFonts w:ascii="Cambria Math" w:hAnsi="Cambria Math" w:cs="Times New Roman"/>
                    <w:sz w:val="28"/>
                    <w:lang w:val="ru-RU"/>
                  </w:rPr>
                  <m:t>a</m:t>
                </m:r>
              </m:e>
              <m:sub>
                <m:r>
                  <w:rPr>
                    <w:rFonts w:ascii="Cambria Math" w:hAnsi="Cambria Math" w:cs="Times New Roman"/>
                    <w:sz w:val="28"/>
                    <w:lang w:val="ru-RU"/>
                  </w:rPr>
                  <m:t>i</m:t>
                </m:r>
              </m:sub>
            </m:sSub>
            <m:r>
              <w:rPr>
                <w:rFonts w:ascii="Cambria Math" w:hAnsi="Cambria Math" w:cs="Times New Roman"/>
                <w:sz w:val="28"/>
                <w:lang w:val="ru-RU"/>
              </w:rPr>
              <m:t>×</m:t>
            </m:r>
            <m:sSub>
              <m:sSubPr>
                <m:ctrlPr>
                  <w:rPr>
                    <w:rFonts w:ascii="Cambria Math" w:hAnsi="Cambria Math" w:cs="Times New Roman"/>
                    <w:i/>
                    <w:sz w:val="28"/>
                    <w:szCs w:val="28"/>
                    <w:lang w:val="ru-RU"/>
                  </w:rPr>
                </m:ctrlPr>
              </m:sSubPr>
              <m:e>
                <m:r>
                  <w:rPr>
                    <w:rFonts w:ascii="Cambria Math" w:hAnsi="Cambria Math" w:cs="Times New Roman"/>
                    <w:sz w:val="28"/>
                    <w:lang w:val="ru-RU"/>
                  </w:rPr>
                  <m:t>V</m:t>
                </m:r>
              </m:e>
              <m:sub>
                <m:r>
                  <w:rPr>
                    <w:rFonts w:ascii="Cambria Math" w:hAnsi="Cambria Math" w:cs="Times New Roman"/>
                    <w:sz w:val="28"/>
                    <w:lang w:val="ru-RU"/>
                  </w:rPr>
                  <m:t>i</m:t>
                </m:r>
              </m:sub>
            </m:sSub>
          </m:e>
        </m:nary>
      </m:oMath>
      <w:r w:rsidR="004040D3" w:rsidRPr="00F84980">
        <w:rPr>
          <w:rFonts w:ascii="Times New Roman" w:eastAsiaTheme="minorEastAsia" w:hAnsi="Times New Roman" w:cs="Times New Roman"/>
          <w:sz w:val="28"/>
          <w:lang w:val="ru-RU"/>
        </w:rPr>
        <w:t>,</w:t>
      </w:r>
      <w:r w:rsidR="00B20993" w:rsidRPr="00F84980">
        <w:rPr>
          <w:rFonts w:ascii="Times New Roman" w:eastAsiaTheme="minorEastAsia" w:hAnsi="Times New Roman" w:cs="Times New Roman"/>
          <w:sz w:val="28"/>
          <w:lang w:val="ru-RU"/>
        </w:rPr>
        <w:t xml:space="preserve">                                             (5)</w:t>
      </w:r>
    </w:p>
    <w:p w14:paraId="7D6C2ED1" w14:textId="77777777" w:rsidR="004040D3" w:rsidRPr="00F84980" w:rsidRDefault="004040D3" w:rsidP="009913D4">
      <w:pPr>
        <w:spacing w:after="0" w:line="240" w:lineRule="auto"/>
        <w:ind w:firstLine="3969"/>
        <w:jc w:val="center"/>
        <w:rPr>
          <w:rFonts w:ascii="Times New Roman" w:eastAsiaTheme="minorEastAsia" w:hAnsi="Times New Roman" w:cs="Times New Roman"/>
          <w:sz w:val="28"/>
          <w:lang w:val="ru-RU"/>
        </w:rPr>
      </w:pPr>
    </w:p>
    <w:p w14:paraId="3A4D025C" w14:textId="77777777" w:rsidR="004040D3" w:rsidRPr="00F84980" w:rsidRDefault="00713289" w:rsidP="00713289">
      <w:pPr>
        <w:spacing w:after="0" w:line="240" w:lineRule="auto"/>
        <w:jc w:val="both"/>
        <w:rPr>
          <w:rFonts w:ascii="Times New Roman" w:hAnsi="Times New Roman" w:cs="Times New Roman"/>
          <w:sz w:val="28"/>
          <w:lang w:val="ru-RU"/>
        </w:rPr>
      </w:pPr>
      <w:r>
        <w:rPr>
          <w:rFonts w:ascii="Times New Roman" w:eastAsiaTheme="minorEastAsia" w:hAnsi="Times New Roman" w:cs="Times New Roman"/>
          <w:sz w:val="28"/>
          <w:lang w:val="ru-RU"/>
        </w:rPr>
        <w:t>г</w:t>
      </w:r>
      <w:r w:rsidR="004040D3" w:rsidRPr="00F84980">
        <w:rPr>
          <w:rFonts w:ascii="Times New Roman" w:eastAsiaTheme="minorEastAsia" w:hAnsi="Times New Roman" w:cs="Times New Roman"/>
          <w:sz w:val="28"/>
          <w:lang w:val="ru-RU"/>
        </w:rPr>
        <w:t>де</w:t>
      </w:r>
      <w:r>
        <w:rPr>
          <w:rFonts w:ascii="Times New Roman" w:eastAsiaTheme="minorEastAsia" w:hAnsi="Times New Roman" w:cs="Times New Roman"/>
          <w:sz w:val="28"/>
          <w:lang w:val="ru-RU"/>
        </w:rPr>
        <w:t>:</w:t>
      </w:r>
      <w:r w:rsidR="004040D3" w:rsidRPr="00F84980">
        <w:rPr>
          <w:rFonts w:ascii="Times New Roman" w:eastAsiaTheme="minorEastAsia" w:hAnsi="Times New Roman" w:cs="Times New Roman"/>
          <w:sz w:val="28"/>
          <w:lang w:val="ru-RU"/>
        </w:rPr>
        <w:t xml:space="preserve"> </w:t>
      </w:r>
      <w:r w:rsidR="004040D3" w:rsidRPr="00F84980">
        <w:rPr>
          <w:rFonts w:ascii="Times New Roman" w:eastAsiaTheme="minorEastAsia" w:hAnsi="Times New Roman" w:cs="Times New Roman"/>
          <w:sz w:val="28"/>
        </w:rPr>
        <w:t>V</w:t>
      </w:r>
      <w:r w:rsidR="004040D3" w:rsidRPr="00F84980">
        <w:rPr>
          <w:rFonts w:ascii="Times New Roman" w:eastAsiaTheme="minorEastAsia" w:hAnsi="Times New Roman" w:cs="Times New Roman"/>
          <w:sz w:val="28"/>
          <w:vertAlign w:val="subscript"/>
        </w:rPr>
        <w:t>i</w:t>
      </w:r>
      <w:r w:rsidR="004040D3" w:rsidRPr="00F84980">
        <w:rPr>
          <w:rFonts w:ascii="Times New Roman" w:eastAsiaTheme="minorEastAsia" w:hAnsi="Times New Roman" w:cs="Times New Roman"/>
          <w:sz w:val="28"/>
          <w:lang w:val="ru-RU"/>
        </w:rPr>
        <w:t xml:space="preserve"> – коэффициент вариации отдельных индикаторов, </w:t>
      </w:r>
      <w:r w:rsidR="004040D3" w:rsidRPr="00F84980">
        <w:rPr>
          <w:rFonts w:ascii="Times New Roman" w:eastAsiaTheme="minorEastAsia" w:hAnsi="Times New Roman" w:cs="Times New Roman"/>
          <w:sz w:val="28"/>
        </w:rPr>
        <w:t>a</w:t>
      </w:r>
      <w:r w:rsidR="004040D3" w:rsidRPr="00F84980">
        <w:rPr>
          <w:rFonts w:ascii="Times New Roman" w:eastAsiaTheme="minorEastAsia" w:hAnsi="Times New Roman" w:cs="Times New Roman"/>
          <w:sz w:val="28"/>
          <w:vertAlign w:val="subscript"/>
        </w:rPr>
        <w:t>i</w:t>
      </w:r>
      <w:r w:rsidR="004040D3" w:rsidRPr="00F84980">
        <w:rPr>
          <w:rFonts w:ascii="Times New Roman" w:eastAsiaTheme="minorEastAsia" w:hAnsi="Times New Roman" w:cs="Times New Roman"/>
          <w:sz w:val="28"/>
          <w:lang w:val="ru-RU"/>
        </w:rPr>
        <w:t xml:space="preserve"> – уровень значимости индикатора.</w:t>
      </w:r>
    </w:p>
    <w:p w14:paraId="376055C5" w14:textId="2AACC056" w:rsidR="00CD427B" w:rsidRPr="00F84980" w:rsidRDefault="00CF6C1C"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На основе предлагаемой методики произведем оценку</w:t>
      </w:r>
      <w:r w:rsidR="00BA0AEB">
        <w:rPr>
          <w:rFonts w:ascii="Times New Roman" w:hAnsi="Times New Roman" w:cs="Times New Roman"/>
          <w:sz w:val="28"/>
          <w:szCs w:val="28"/>
          <w:lang w:val="ru-RU"/>
        </w:rPr>
        <w:t xml:space="preserve"> </w:t>
      </w:r>
      <w:r w:rsidR="006936BB" w:rsidRPr="00F84980">
        <w:rPr>
          <w:rFonts w:ascii="Times New Roman" w:hAnsi="Times New Roman" w:cs="Times New Roman"/>
          <w:sz w:val="28"/>
          <w:szCs w:val="28"/>
          <w:lang w:val="ru-RU"/>
        </w:rPr>
        <w:t xml:space="preserve">в среде </w:t>
      </w:r>
      <w:r w:rsidR="006936BB" w:rsidRPr="00F84980">
        <w:rPr>
          <w:rFonts w:ascii="Times New Roman" w:hAnsi="Times New Roman" w:cs="Times New Roman"/>
          <w:sz w:val="28"/>
          <w:szCs w:val="28"/>
        </w:rPr>
        <w:t>Microsoft</w:t>
      </w:r>
      <w:r w:rsidRPr="00F84980">
        <w:rPr>
          <w:rFonts w:ascii="Times New Roman" w:hAnsi="Times New Roman" w:cs="Times New Roman"/>
          <w:sz w:val="28"/>
          <w:szCs w:val="28"/>
          <w:lang w:val="ru-RU"/>
        </w:rPr>
        <w:t xml:space="preserve"> </w:t>
      </w:r>
      <w:r w:rsidRPr="00F84980">
        <w:rPr>
          <w:rFonts w:ascii="Times New Roman" w:hAnsi="Times New Roman" w:cs="Times New Roman"/>
          <w:sz w:val="28"/>
          <w:szCs w:val="28"/>
        </w:rPr>
        <w:t>Excel</w:t>
      </w:r>
      <w:r w:rsidRPr="00F84980">
        <w:rPr>
          <w:rFonts w:ascii="Times New Roman" w:hAnsi="Times New Roman" w:cs="Times New Roman"/>
          <w:sz w:val="28"/>
          <w:szCs w:val="28"/>
          <w:lang w:val="kk-KZ"/>
        </w:rPr>
        <w:t xml:space="preserve"> </w:t>
      </w:r>
      <w:r w:rsidRPr="00F84980">
        <w:rPr>
          <w:rFonts w:ascii="Times New Roman" w:hAnsi="Times New Roman" w:cs="Times New Roman"/>
          <w:sz w:val="28"/>
          <w:szCs w:val="28"/>
          <w:lang w:val="ru-RU"/>
        </w:rPr>
        <w:t xml:space="preserve">(приложение </w:t>
      </w:r>
      <w:r w:rsidR="00040BC4">
        <w:rPr>
          <w:rFonts w:ascii="Times New Roman" w:hAnsi="Times New Roman" w:cs="Times New Roman"/>
          <w:sz w:val="28"/>
          <w:szCs w:val="28"/>
          <w:lang w:val="ru-RU"/>
        </w:rPr>
        <w:t>А</w:t>
      </w:r>
      <w:r w:rsidRPr="00F84980">
        <w:rPr>
          <w:rFonts w:ascii="Times New Roman" w:hAnsi="Times New Roman" w:cs="Times New Roman"/>
          <w:sz w:val="28"/>
          <w:szCs w:val="28"/>
          <w:lang w:val="ru-RU"/>
        </w:rPr>
        <w:t>).</w:t>
      </w:r>
      <w:r w:rsidR="00CD427B" w:rsidRPr="00F84980">
        <w:rPr>
          <w:rFonts w:ascii="Times New Roman" w:hAnsi="Times New Roman" w:cs="Times New Roman"/>
          <w:sz w:val="28"/>
          <w:szCs w:val="28"/>
          <w:lang w:val="ru-RU"/>
        </w:rPr>
        <w:t xml:space="preserve"> Сводный расчет устойчивости развития легкой промышленности в Казахстане приведен в </w:t>
      </w:r>
      <w:r w:rsidR="00713289">
        <w:rPr>
          <w:rFonts w:ascii="Times New Roman" w:hAnsi="Times New Roman" w:cs="Times New Roman"/>
          <w:sz w:val="28"/>
          <w:szCs w:val="28"/>
          <w:lang w:val="ru-RU"/>
        </w:rPr>
        <w:t>Т</w:t>
      </w:r>
      <w:r w:rsidR="00CD427B" w:rsidRPr="00F84980">
        <w:rPr>
          <w:rFonts w:ascii="Times New Roman" w:hAnsi="Times New Roman" w:cs="Times New Roman"/>
          <w:sz w:val="28"/>
          <w:szCs w:val="28"/>
          <w:lang w:val="ru-RU"/>
        </w:rPr>
        <w:t xml:space="preserve">аблице </w:t>
      </w:r>
      <w:r w:rsidR="006425B2">
        <w:rPr>
          <w:rFonts w:ascii="Times New Roman" w:hAnsi="Times New Roman" w:cs="Times New Roman"/>
          <w:sz w:val="28"/>
          <w:szCs w:val="28"/>
          <w:lang w:val="ru-RU"/>
        </w:rPr>
        <w:t>1</w:t>
      </w:r>
      <w:r w:rsidR="003C491D">
        <w:rPr>
          <w:rFonts w:ascii="Times New Roman" w:hAnsi="Times New Roman" w:cs="Times New Roman"/>
          <w:sz w:val="28"/>
          <w:szCs w:val="28"/>
          <w:lang w:val="ru-RU"/>
        </w:rPr>
        <w:t>9</w:t>
      </w:r>
      <w:r w:rsidR="00CD427B" w:rsidRPr="00F84980">
        <w:rPr>
          <w:rFonts w:ascii="Times New Roman" w:hAnsi="Times New Roman" w:cs="Times New Roman"/>
          <w:sz w:val="28"/>
          <w:szCs w:val="28"/>
          <w:lang w:val="ru-RU"/>
        </w:rPr>
        <w:t>.</w:t>
      </w:r>
    </w:p>
    <w:p w14:paraId="05C731F3" w14:textId="77777777" w:rsidR="00D73B5A" w:rsidRPr="00F84980" w:rsidRDefault="00D73B5A" w:rsidP="009913D4">
      <w:pPr>
        <w:spacing w:after="0" w:line="240" w:lineRule="auto"/>
        <w:ind w:firstLine="709"/>
        <w:jc w:val="both"/>
        <w:rPr>
          <w:rFonts w:ascii="Times New Roman" w:hAnsi="Times New Roman" w:cs="Times New Roman"/>
          <w:sz w:val="28"/>
          <w:szCs w:val="28"/>
          <w:lang w:val="ru-RU"/>
        </w:rPr>
      </w:pPr>
    </w:p>
    <w:p w14:paraId="45D3E06A" w14:textId="438F8252" w:rsidR="00CD427B" w:rsidRPr="00F84980" w:rsidRDefault="00CD427B" w:rsidP="00713289">
      <w:pPr>
        <w:spacing w:after="0" w:line="240" w:lineRule="auto"/>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Таблица </w:t>
      </w:r>
      <w:r w:rsidR="001D4539">
        <w:rPr>
          <w:rFonts w:ascii="Times New Roman" w:hAnsi="Times New Roman" w:cs="Times New Roman"/>
          <w:sz w:val="28"/>
          <w:szCs w:val="28"/>
          <w:lang w:val="ru-RU"/>
        </w:rPr>
        <w:t>1</w:t>
      </w:r>
      <w:r w:rsidR="003C491D">
        <w:rPr>
          <w:rFonts w:ascii="Times New Roman" w:hAnsi="Times New Roman" w:cs="Times New Roman"/>
          <w:sz w:val="28"/>
          <w:szCs w:val="28"/>
          <w:lang w:val="ru-RU"/>
        </w:rPr>
        <w:t>9</w:t>
      </w:r>
      <w:r w:rsidRPr="00F84980">
        <w:rPr>
          <w:rFonts w:ascii="Times New Roman" w:hAnsi="Times New Roman" w:cs="Times New Roman"/>
          <w:sz w:val="28"/>
          <w:szCs w:val="28"/>
          <w:lang w:val="ru-RU"/>
        </w:rPr>
        <w:t xml:space="preserve"> – Оценка ключевых направлений устойчивого развития легкой промышленности в Казахстане</w:t>
      </w:r>
    </w:p>
    <w:p w14:paraId="6C5511A1" w14:textId="77777777" w:rsidR="0085246F" w:rsidRPr="00F84980" w:rsidRDefault="0085246F" w:rsidP="009913D4">
      <w:pPr>
        <w:spacing w:after="0" w:line="240" w:lineRule="auto"/>
        <w:jc w:val="both"/>
        <w:rPr>
          <w:rFonts w:ascii="Times New Roman" w:hAnsi="Times New Roman" w:cs="Times New Roman"/>
          <w:sz w:val="28"/>
          <w:szCs w:val="28"/>
          <w:lang w:val="ru-RU"/>
        </w:rPr>
      </w:pPr>
    </w:p>
    <w:tbl>
      <w:tblPr>
        <w:tblStyle w:val="a3"/>
        <w:tblW w:w="9617" w:type="dxa"/>
        <w:jc w:val="center"/>
        <w:tblLayout w:type="fixed"/>
        <w:tblLook w:val="04A0" w:firstRow="1" w:lastRow="0" w:firstColumn="1" w:lastColumn="0" w:noHBand="0" w:noVBand="1"/>
      </w:tblPr>
      <w:tblGrid>
        <w:gridCol w:w="2514"/>
        <w:gridCol w:w="1362"/>
        <w:gridCol w:w="1701"/>
        <w:gridCol w:w="1559"/>
        <w:gridCol w:w="1197"/>
        <w:gridCol w:w="1284"/>
      </w:tblGrid>
      <w:tr w:rsidR="0085246F" w:rsidRPr="00713289" w14:paraId="609E1376" w14:textId="77777777" w:rsidTr="00687975">
        <w:trPr>
          <w:jc w:val="center"/>
        </w:trPr>
        <w:tc>
          <w:tcPr>
            <w:tcW w:w="2514" w:type="dxa"/>
          </w:tcPr>
          <w:p w14:paraId="16924680" w14:textId="77777777" w:rsidR="0085246F" w:rsidRPr="00713289" w:rsidRDefault="0085246F"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Индикатор</w:t>
            </w:r>
          </w:p>
        </w:tc>
        <w:tc>
          <w:tcPr>
            <w:tcW w:w="1362" w:type="dxa"/>
          </w:tcPr>
          <w:p w14:paraId="04A75D77" w14:textId="77777777" w:rsidR="00BE7775" w:rsidRPr="00713289" w:rsidRDefault="0085246F"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 xml:space="preserve">Динамика </w:t>
            </w:r>
          </w:p>
          <w:p w14:paraId="23B96437" w14:textId="77777777" w:rsidR="0085246F" w:rsidRPr="00713289" w:rsidRDefault="0085246F"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за 2016-202</w:t>
            </w:r>
            <w:r w:rsidR="00727FAA" w:rsidRPr="00713289">
              <w:rPr>
                <w:rFonts w:ascii="Times New Roman" w:hAnsi="Times New Roman" w:cs="Times New Roman"/>
                <w:sz w:val="24"/>
                <w:szCs w:val="24"/>
                <w:lang w:val="ru-RU"/>
              </w:rPr>
              <w:t>2</w:t>
            </w:r>
            <w:r w:rsidRPr="00713289">
              <w:rPr>
                <w:rFonts w:ascii="Times New Roman" w:hAnsi="Times New Roman" w:cs="Times New Roman"/>
                <w:sz w:val="24"/>
                <w:szCs w:val="24"/>
                <w:lang w:val="ru-RU"/>
              </w:rPr>
              <w:t xml:space="preserve"> гг</w:t>
            </w:r>
            <w:r w:rsidR="00713289">
              <w:rPr>
                <w:rFonts w:ascii="Times New Roman" w:hAnsi="Times New Roman" w:cs="Times New Roman"/>
                <w:sz w:val="24"/>
                <w:szCs w:val="24"/>
                <w:lang w:val="ru-RU"/>
              </w:rPr>
              <w:t>.</w:t>
            </w:r>
          </w:p>
        </w:tc>
        <w:tc>
          <w:tcPr>
            <w:tcW w:w="1701" w:type="dxa"/>
          </w:tcPr>
          <w:p w14:paraId="1A465E7C" w14:textId="77777777" w:rsidR="0085246F" w:rsidRPr="00713289" w:rsidRDefault="0085246F"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Коэффициент вариации</w:t>
            </w:r>
          </w:p>
        </w:tc>
        <w:tc>
          <w:tcPr>
            <w:tcW w:w="1559" w:type="dxa"/>
          </w:tcPr>
          <w:p w14:paraId="18A37FFC" w14:textId="77777777" w:rsidR="0085246F" w:rsidRPr="00713289" w:rsidRDefault="0085246F"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Уровень устойчивости</w:t>
            </w:r>
          </w:p>
        </w:tc>
        <w:tc>
          <w:tcPr>
            <w:tcW w:w="1197" w:type="dxa"/>
          </w:tcPr>
          <w:p w14:paraId="53719E38" w14:textId="77777777" w:rsidR="0085246F" w:rsidRPr="00713289" w:rsidRDefault="0085246F"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Уровень значимости индикатора</w:t>
            </w:r>
          </w:p>
        </w:tc>
        <w:tc>
          <w:tcPr>
            <w:tcW w:w="1284" w:type="dxa"/>
          </w:tcPr>
          <w:p w14:paraId="48CFA29C" w14:textId="77777777" w:rsidR="0085246F" w:rsidRPr="00713289" w:rsidRDefault="0085246F"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Частный показатель устойчивости</w:t>
            </w:r>
          </w:p>
        </w:tc>
      </w:tr>
      <w:tr w:rsidR="00CF0B2B" w:rsidRPr="00713289" w14:paraId="30E0D43B" w14:textId="77777777" w:rsidTr="00687975">
        <w:trPr>
          <w:jc w:val="center"/>
        </w:trPr>
        <w:tc>
          <w:tcPr>
            <w:tcW w:w="2514" w:type="dxa"/>
          </w:tcPr>
          <w:p w14:paraId="2B5D7913" w14:textId="77777777" w:rsidR="00CF0B2B" w:rsidRPr="00713289" w:rsidRDefault="00D96CE2" w:rsidP="009913D4">
            <w:pPr>
              <w:jc w:val="both"/>
              <w:rPr>
                <w:rFonts w:ascii="Times New Roman" w:hAnsi="Times New Roman" w:cs="Times New Roman"/>
                <w:b/>
                <w:sz w:val="24"/>
                <w:szCs w:val="24"/>
                <w:lang w:val="ru-RU"/>
              </w:rPr>
            </w:pPr>
            <w:r w:rsidRPr="00713289">
              <w:rPr>
                <w:rFonts w:ascii="Times New Roman" w:hAnsi="Times New Roman" w:cs="Times New Roman"/>
                <w:b/>
                <w:sz w:val="24"/>
                <w:szCs w:val="24"/>
                <w:lang w:val="ru-RU"/>
              </w:rPr>
              <w:t xml:space="preserve">Структурная </w:t>
            </w:r>
            <w:r w:rsidR="00CF0B2B" w:rsidRPr="00713289">
              <w:rPr>
                <w:rFonts w:ascii="Times New Roman" w:hAnsi="Times New Roman" w:cs="Times New Roman"/>
                <w:b/>
                <w:sz w:val="24"/>
                <w:szCs w:val="24"/>
                <w:lang w:val="ru-RU"/>
              </w:rPr>
              <w:t>составляющая:</w:t>
            </w:r>
          </w:p>
        </w:tc>
        <w:tc>
          <w:tcPr>
            <w:tcW w:w="1362" w:type="dxa"/>
          </w:tcPr>
          <w:p w14:paraId="3BFA9443" w14:textId="77777777" w:rsidR="00CF0B2B" w:rsidRPr="00713289" w:rsidRDefault="00CF0B2B" w:rsidP="009913D4">
            <w:pPr>
              <w:jc w:val="both"/>
              <w:rPr>
                <w:rFonts w:ascii="Times New Roman" w:hAnsi="Times New Roman" w:cs="Times New Roman"/>
                <w:sz w:val="24"/>
                <w:szCs w:val="24"/>
                <w:lang w:val="ru-RU"/>
              </w:rPr>
            </w:pPr>
          </w:p>
        </w:tc>
        <w:tc>
          <w:tcPr>
            <w:tcW w:w="1701" w:type="dxa"/>
          </w:tcPr>
          <w:p w14:paraId="17169753" w14:textId="77777777" w:rsidR="00CF0B2B" w:rsidRPr="00713289" w:rsidRDefault="00CF0B2B" w:rsidP="009913D4">
            <w:pPr>
              <w:jc w:val="both"/>
              <w:rPr>
                <w:rFonts w:ascii="Times New Roman" w:hAnsi="Times New Roman" w:cs="Times New Roman"/>
                <w:sz w:val="24"/>
                <w:szCs w:val="24"/>
                <w:lang w:val="ru-RU"/>
              </w:rPr>
            </w:pPr>
          </w:p>
        </w:tc>
        <w:tc>
          <w:tcPr>
            <w:tcW w:w="1559" w:type="dxa"/>
          </w:tcPr>
          <w:p w14:paraId="58B7FB7B" w14:textId="77777777" w:rsidR="00CF0B2B" w:rsidRPr="00713289" w:rsidRDefault="00CF0B2B" w:rsidP="009913D4">
            <w:pPr>
              <w:jc w:val="both"/>
              <w:rPr>
                <w:rFonts w:ascii="Times New Roman" w:hAnsi="Times New Roman" w:cs="Times New Roman"/>
                <w:sz w:val="24"/>
                <w:szCs w:val="24"/>
                <w:lang w:val="ru-RU"/>
              </w:rPr>
            </w:pPr>
          </w:p>
        </w:tc>
        <w:tc>
          <w:tcPr>
            <w:tcW w:w="1197" w:type="dxa"/>
          </w:tcPr>
          <w:p w14:paraId="25377D98" w14:textId="77777777" w:rsidR="00CF0B2B" w:rsidRPr="00713289" w:rsidRDefault="00CF0B2B" w:rsidP="009913D4">
            <w:pPr>
              <w:jc w:val="both"/>
              <w:rPr>
                <w:rFonts w:ascii="Times New Roman" w:hAnsi="Times New Roman" w:cs="Times New Roman"/>
                <w:sz w:val="24"/>
                <w:szCs w:val="24"/>
                <w:lang w:val="ru-RU"/>
              </w:rPr>
            </w:pPr>
          </w:p>
        </w:tc>
        <w:tc>
          <w:tcPr>
            <w:tcW w:w="1284" w:type="dxa"/>
            <w:vMerge w:val="restart"/>
            <w:vAlign w:val="center"/>
          </w:tcPr>
          <w:p w14:paraId="5CD9F6E0" w14:textId="77777777" w:rsidR="00CF0B2B" w:rsidRPr="00713289" w:rsidRDefault="00CF0B2B" w:rsidP="009913D4">
            <w:pPr>
              <w:jc w:val="center"/>
              <w:rPr>
                <w:rFonts w:ascii="Times New Roman" w:hAnsi="Times New Roman" w:cs="Times New Roman"/>
                <w:sz w:val="24"/>
                <w:szCs w:val="24"/>
              </w:rPr>
            </w:pPr>
            <w:r w:rsidRPr="00713289">
              <w:rPr>
                <w:rFonts w:ascii="Times New Roman" w:hAnsi="Times New Roman" w:cs="Times New Roman"/>
                <w:sz w:val="24"/>
                <w:szCs w:val="24"/>
              </w:rPr>
              <w:t>0,078559401</w:t>
            </w:r>
          </w:p>
        </w:tc>
      </w:tr>
      <w:tr w:rsidR="00CF0B2B" w:rsidRPr="00713289" w14:paraId="3EF8F39D" w14:textId="77777777" w:rsidTr="00687975">
        <w:trPr>
          <w:jc w:val="center"/>
        </w:trPr>
        <w:tc>
          <w:tcPr>
            <w:tcW w:w="2514" w:type="dxa"/>
          </w:tcPr>
          <w:p w14:paraId="3C3AA1A4" w14:textId="77777777" w:rsidR="00CF0B2B" w:rsidRPr="00713289" w:rsidRDefault="00CF0B2B" w:rsidP="009913D4">
            <w:pPr>
              <w:jc w:val="both"/>
              <w:rPr>
                <w:rFonts w:ascii="Times New Roman" w:hAnsi="Times New Roman" w:cs="Times New Roman"/>
                <w:sz w:val="24"/>
                <w:szCs w:val="24"/>
                <w:lang w:val="ru-RU"/>
              </w:rPr>
            </w:pPr>
            <w:r w:rsidRPr="00713289">
              <w:rPr>
                <w:rFonts w:ascii="Times New Roman" w:hAnsi="Times New Roman" w:cs="Times New Roman"/>
                <w:sz w:val="24"/>
                <w:szCs w:val="24"/>
                <w:lang w:val="ru-RU"/>
              </w:rPr>
              <w:t xml:space="preserve">Доля подотраслей легкой промышленности </w:t>
            </w:r>
          </w:p>
        </w:tc>
        <w:tc>
          <w:tcPr>
            <w:tcW w:w="1362" w:type="dxa"/>
          </w:tcPr>
          <w:p w14:paraId="3057F1FC" w14:textId="77777777" w:rsidR="00CF0B2B" w:rsidRPr="00713289" w:rsidRDefault="00CF0B2B" w:rsidP="009913D4">
            <w:pPr>
              <w:jc w:val="both"/>
              <w:rPr>
                <w:rFonts w:ascii="Times New Roman" w:hAnsi="Times New Roman" w:cs="Times New Roman"/>
                <w:sz w:val="24"/>
                <w:szCs w:val="24"/>
                <w:lang w:val="ru-RU"/>
              </w:rPr>
            </w:pPr>
          </w:p>
        </w:tc>
        <w:tc>
          <w:tcPr>
            <w:tcW w:w="1701" w:type="dxa"/>
          </w:tcPr>
          <w:p w14:paraId="38EB2F7B" w14:textId="77777777" w:rsidR="00CF0B2B" w:rsidRPr="00713289" w:rsidRDefault="00CF0B2B" w:rsidP="009913D4">
            <w:pPr>
              <w:jc w:val="both"/>
              <w:rPr>
                <w:rFonts w:ascii="Times New Roman" w:hAnsi="Times New Roman" w:cs="Times New Roman"/>
                <w:sz w:val="24"/>
                <w:szCs w:val="24"/>
                <w:lang w:val="ru-RU"/>
              </w:rPr>
            </w:pPr>
          </w:p>
        </w:tc>
        <w:tc>
          <w:tcPr>
            <w:tcW w:w="1559" w:type="dxa"/>
          </w:tcPr>
          <w:p w14:paraId="318960D8" w14:textId="77777777" w:rsidR="00CF0B2B" w:rsidRPr="00713289" w:rsidRDefault="00CF0B2B" w:rsidP="009913D4">
            <w:pPr>
              <w:jc w:val="both"/>
              <w:rPr>
                <w:rFonts w:ascii="Times New Roman" w:hAnsi="Times New Roman" w:cs="Times New Roman"/>
                <w:sz w:val="24"/>
                <w:szCs w:val="24"/>
                <w:lang w:val="ru-RU"/>
              </w:rPr>
            </w:pPr>
          </w:p>
        </w:tc>
        <w:tc>
          <w:tcPr>
            <w:tcW w:w="1197" w:type="dxa"/>
          </w:tcPr>
          <w:p w14:paraId="7E550C2A" w14:textId="77777777" w:rsidR="00CF0B2B" w:rsidRPr="00713289" w:rsidRDefault="00CF0B2B" w:rsidP="009913D4">
            <w:pPr>
              <w:jc w:val="both"/>
              <w:rPr>
                <w:rFonts w:ascii="Times New Roman" w:hAnsi="Times New Roman" w:cs="Times New Roman"/>
                <w:sz w:val="24"/>
                <w:szCs w:val="24"/>
                <w:lang w:val="ru-RU"/>
              </w:rPr>
            </w:pPr>
          </w:p>
        </w:tc>
        <w:tc>
          <w:tcPr>
            <w:tcW w:w="1284" w:type="dxa"/>
            <w:vMerge/>
          </w:tcPr>
          <w:p w14:paraId="1FC0B553" w14:textId="77777777" w:rsidR="00CF0B2B" w:rsidRPr="00713289" w:rsidRDefault="00CF0B2B" w:rsidP="009913D4">
            <w:pPr>
              <w:jc w:val="both"/>
              <w:rPr>
                <w:rFonts w:ascii="Times New Roman" w:hAnsi="Times New Roman" w:cs="Times New Roman"/>
                <w:sz w:val="24"/>
                <w:szCs w:val="24"/>
                <w:lang w:val="ru-RU"/>
              </w:rPr>
            </w:pPr>
          </w:p>
        </w:tc>
      </w:tr>
      <w:tr w:rsidR="00CF0B2B" w:rsidRPr="00713289" w14:paraId="17488D9B" w14:textId="77777777" w:rsidTr="00687975">
        <w:trPr>
          <w:jc w:val="center"/>
        </w:trPr>
        <w:tc>
          <w:tcPr>
            <w:tcW w:w="2514" w:type="dxa"/>
          </w:tcPr>
          <w:p w14:paraId="6FA6AC4B" w14:textId="77777777" w:rsidR="00CF0B2B" w:rsidRPr="00713289" w:rsidRDefault="00CF0B2B" w:rsidP="009913D4">
            <w:pPr>
              <w:ind w:firstLine="29"/>
              <w:jc w:val="both"/>
              <w:rPr>
                <w:rFonts w:ascii="Times New Roman" w:hAnsi="Times New Roman" w:cs="Times New Roman"/>
                <w:sz w:val="24"/>
                <w:szCs w:val="24"/>
                <w:lang w:val="ru-RU"/>
              </w:rPr>
            </w:pPr>
            <w:r w:rsidRPr="00713289">
              <w:rPr>
                <w:rFonts w:ascii="Times New Roman" w:hAnsi="Times New Roman" w:cs="Times New Roman"/>
                <w:sz w:val="24"/>
                <w:szCs w:val="24"/>
                <w:lang w:val="ru-RU"/>
              </w:rPr>
              <w:t>- производство текстильных изделий</w:t>
            </w:r>
          </w:p>
        </w:tc>
        <w:tc>
          <w:tcPr>
            <w:tcW w:w="1362" w:type="dxa"/>
            <w:vAlign w:val="center"/>
          </w:tcPr>
          <w:p w14:paraId="682CA66A" w14:textId="77777777" w:rsidR="00CF0B2B" w:rsidRPr="00713289" w:rsidRDefault="00CF0B2B"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w:t>
            </w:r>
          </w:p>
        </w:tc>
        <w:tc>
          <w:tcPr>
            <w:tcW w:w="1701" w:type="dxa"/>
            <w:vAlign w:val="center"/>
          </w:tcPr>
          <w:p w14:paraId="13F92360" w14:textId="77777777" w:rsidR="00CF0B2B" w:rsidRPr="00713289" w:rsidRDefault="00CF0B2B" w:rsidP="009913D4">
            <w:pPr>
              <w:jc w:val="center"/>
              <w:rPr>
                <w:rFonts w:ascii="Times New Roman" w:hAnsi="Times New Roman" w:cs="Times New Roman"/>
                <w:sz w:val="24"/>
                <w:szCs w:val="24"/>
              </w:rPr>
            </w:pPr>
            <w:r w:rsidRPr="00713289">
              <w:rPr>
                <w:rFonts w:ascii="Times New Roman" w:hAnsi="Times New Roman" w:cs="Times New Roman"/>
                <w:sz w:val="24"/>
                <w:szCs w:val="24"/>
              </w:rPr>
              <w:t>0,077404653</w:t>
            </w:r>
          </w:p>
        </w:tc>
        <w:tc>
          <w:tcPr>
            <w:tcW w:w="1559" w:type="dxa"/>
            <w:vAlign w:val="center"/>
          </w:tcPr>
          <w:p w14:paraId="57CEDECF" w14:textId="77777777" w:rsidR="00CF0B2B" w:rsidRPr="00713289" w:rsidRDefault="00CF0B2B"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Устойчивое положение</w:t>
            </w:r>
          </w:p>
        </w:tc>
        <w:tc>
          <w:tcPr>
            <w:tcW w:w="1197" w:type="dxa"/>
            <w:vAlign w:val="center"/>
          </w:tcPr>
          <w:p w14:paraId="3646893C" w14:textId="77777777" w:rsidR="00CF0B2B" w:rsidRPr="00713289" w:rsidRDefault="00CF0B2B"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0,2</w:t>
            </w:r>
          </w:p>
        </w:tc>
        <w:tc>
          <w:tcPr>
            <w:tcW w:w="1284" w:type="dxa"/>
            <w:vMerge/>
            <w:vAlign w:val="center"/>
          </w:tcPr>
          <w:p w14:paraId="4B0B9B10" w14:textId="77777777" w:rsidR="00CF0B2B" w:rsidRPr="00713289" w:rsidRDefault="00CF0B2B" w:rsidP="009913D4">
            <w:pPr>
              <w:jc w:val="center"/>
              <w:rPr>
                <w:rFonts w:ascii="Times New Roman" w:hAnsi="Times New Roman" w:cs="Times New Roman"/>
                <w:sz w:val="24"/>
                <w:szCs w:val="24"/>
                <w:lang w:val="ru-RU"/>
              </w:rPr>
            </w:pPr>
          </w:p>
        </w:tc>
      </w:tr>
      <w:tr w:rsidR="00CF0B2B" w:rsidRPr="00713289" w14:paraId="1E8DF52F" w14:textId="77777777" w:rsidTr="00687975">
        <w:trPr>
          <w:jc w:val="center"/>
        </w:trPr>
        <w:tc>
          <w:tcPr>
            <w:tcW w:w="2514" w:type="dxa"/>
          </w:tcPr>
          <w:p w14:paraId="556D3026" w14:textId="77777777" w:rsidR="00CF0B2B" w:rsidRPr="00713289" w:rsidRDefault="00CF0B2B" w:rsidP="009913D4">
            <w:pPr>
              <w:ind w:firstLine="29"/>
              <w:jc w:val="both"/>
              <w:rPr>
                <w:rFonts w:ascii="Times New Roman" w:hAnsi="Times New Roman" w:cs="Times New Roman"/>
                <w:sz w:val="24"/>
                <w:szCs w:val="24"/>
                <w:lang w:val="ru-RU"/>
              </w:rPr>
            </w:pPr>
            <w:r w:rsidRPr="00713289">
              <w:rPr>
                <w:rFonts w:ascii="Times New Roman" w:hAnsi="Times New Roman" w:cs="Times New Roman"/>
                <w:sz w:val="24"/>
                <w:szCs w:val="24"/>
                <w:lang w:val="ru-RU"/>
              </w:rPr>
              <w:t>- производство одежды</w:t>
            </w:r>
          </w:p>
        </w:tc>
        <w:tc>
          <w:tcPr>
            <w:tcW w:w="1362" w:type="dxa"/>
            <w:vAlign w:val="center"/>
          </w:tcPr>
          <w:p w14:paraId="58DD0E86" w14:textId="77777777" w:rsidR="00CF0B2B" w:rsidRPr="00713289" w:rsidRDefault="00CF0B2B"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w:t>
            </w:r>
          </w:p>
        </w:tc>
        <w:tc>
          <w:tcPr>
            <w:tcW w:w="1701" w:type="dxa"/>
            <w:vAlign w:val="center"/>
          </w:tcPr>
          <w:p w14:paraId="33831A06" w14:textId="77777777" w:rsidR="00CF0B2B" w:rsidRPr="00713289" w:rsidRDefault="00CF0B2B" w:rsidP="009913D4">
            <w:pPr>
              <w:jc w:val="center"/>
              <w:rPr>
                <w:rFonts w:ascii="Times New Roman" w:hAnsi="Times New Roman" w:cs="Times New Roman"/>
                <w:sz w:val="24"/>
                <w:szCs w:val="24"/>
              </w:rPr>
            </w:pPr>
            <w:r w:rsidRPr="00713289">
              <w:rPr>
                <w:rFonts w:ascii="Times New Roman" w:hAnsi="Times New Roman" w:cs="Times New Roman"/>
                <w:sz w:val="24"/>
                <w:szCs w:val="24"/>
              </w:rPr>
              <w:t>0,100362454</w:t>
            </w:r>
          </w:p>
        </w:tc>
        <w:tc>
          <w:tcPr>
            <w:tcW w:w="1559" w:type="dxa"/>
            <w:vAlign w:val="center"/>
          </w:tcPr>
          <w:p w14:paraId="478A2EDF" w14:textId="77777777" w:rsidR="00CF0B2B" w:rsidRPr="00713289" w:rsidRDefault="00CF0B2B"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Слабо устойчивое положение</w:t>
            </w:r>
          </w:p>
        </w:tc>
        <w:tc>
          <w:tcPr>
            <w:tcW w:w="1197" w:type="dxa"/>
            <w:vAlign w:val="center"/>
          </w:tcPr>
          <w:p w14:paraId="1B3500EC" w14:textId="77777777" w:rsidR="00CF0B2B" w:rsidRPr="00713289" w:rsidRDefault="00CF0B2B"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0,2</w:t>
            </w:r>
          </w:p>
        </w:tc>
        <w:tc>
          <w:tcPr>
            <w:tcW w:w="1284" w:type="dxa"/>
            <w:vMerge/>
            <w:vAlign w:val="center"/>
          </w:tcPr>
          <w:p w14:paraId="5B712464" w14:textId="77777777" w:rsidR="00CF0B2B" w:rsidRPr="00713289" w:rsidRDefault="00CF0B2B" w:rsidP="009913D4">
            <w:pPr>
              <w:jc w:val="center"/>
              <w:rPr>
                <w:rFonts w:ascii="Times New Roman" w:hAnsi="Times New Roman" w:cs="Times New Roman"/>
                <w:sz w:val="24"/>
                <w:szCs w:val="24"/>
                <w:lang w:val="ru-RU"/>
              </w:rPr>
            </w:pPr>
          </w:p>
        </w:tc>
      </w:tr>
      <w:tr w:rsidR="00CF0B2B" w:rsidRPr="00713289" w14:paraId="3CA443D5" w14:textId="77777777" w:rsidTr="00687975">
        <w:trPr>
          <w:jc w:val="center"/>
        </w:trPr>
        <w:tc>
          <w:tcPr>
            <w:tcW w:w="2514" w:type="dxa"/>
          </w:tcPr>
          <w:p w14:paraId="4703D248" w14:textId="77777777" w:rsidR="00CF0B2B" w:rsidRPr="00713289" w:rsidRDefault="00CF0B2B" w:rsidP="009913D4">
            <w:pPr>
              <w:ind w:firstLine="29"/>
              <w:jc w:val="both"/>
              <w:rPr>
                <w:rFonts w:ascii="Times New Roman" w:hAnsi="Times New Roman" w:cs="Times New Roman"/>
                <w:sz w:val="24"/>
                <w:szCs w:val="24"/>
                <w:lang w:val="ru-RU"/>
              </w:rPr>
            </w:pPr>
            <w:r w:rsidRPr="00713289">
              <w:rPr>
                <w:rFonts w:ascii="Times New Roman" w:hAnsi="Times New Roman" w:cs="Times New Roman"/>
                <w:sz w:val="24"/>
                <w:szCs w:val="24"/>
                <w:lang w:val="ru-RU"/>
              </w:rPr>
              <w:t>- производство кожаной и относящейся к ней продукции</w:t>
            </w:r>
          </w:p>
        </w:tc>
        <w:tc>
          <w:tcPr>
            <w:tcW w:w="1362" w:type="dxa"/>
            <w:vAlign w:val="center"/>
          </w:tcPr>
          <w:p w14:paraId="78A6F58F" w14:textId="77777777" w:rsidR="00CF0B2B" w:rsidRPr="00713289" w:rsidRDefault="00CF0B2B"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w:t>
            </w:r>
          </w:p>
        </w:tc>
        <w:tc>
          <w:tcPr>
            <w:tcW w:w="1701" w:type="dxa"/>
            <w:vAlign w:val="center"/>
          </w:tcPr>
          <w:p w14:paraId="3827743F" w14:textId="77777777" w:rsidR="00CF0B2B" w:rsidRPr="00713289" w:rsidRDefault="00CF0B2B" w:rsidP="009913D4">
            <w:pPr>
              <w:jc w:val="center"/>
              <w:rPr>
                <w:rFonts w:ascii="Times New Roman" w:hAnsi="Times New Roman" w:cs="Times New Roman"/>
                <w:sz w:val="24"/>
                <w:szCs w:val="24"/>
              </w:rPr>
            </w:pPr>
            <w:r w:rsidRPr="00713289">
              <w:rPr>
                <w:rFonts w:ascii="Times New Roman" w:hAnsi="Times New Roman" w:cs="Times New Roman"/>
                <w:sz w:val="24"/>
                <w:szCs w:val="24"/>
              </w:rPr>
              <w:t>0,059667476</w:t>
            </w:r>
          </w:p>
        </w:tc>
        <w:tc>
          <w:tcPr>
            <w:tcW w:w="1559" w:type="dxa"/>
            <w:vAlign w:val="center"/>
          </w:tcPr>
          <w:p w14:paraId="5CA3741F" w14:textId="77777777" w:rsidR="00CF0B2B" w:rsidRPr="00713289" w:rsidRDefault="00CF0B2B"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Устойчивое положение</w:t>
            </w:r>
          </w:p>
        </w:tc>
        <w:tc>
          <w:tcPr>
            <w:tcW w:w="1197" w:type="dxa"/>
            <w:vAlign w:val="center"/>
          </w:tcPr>
          <w:p w14:paraId="05AA9DEF" w14:textId="77777777" w:rsidR="00CF0B2B" w:rsidRPr="00713289" w:rsidRDefault="00CF0B2B"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0,1</w:t>
            </w:r>
          </w:p>
        </w:tc>
        <w:tc>
          <w:tcPr>
            <w:tcW w:w="1284" w:type="dxa"/>
            <w:vMerge/>
            <w:vAlign w:val="center"/>
          </w:tcPr>
          <w:p w14:paraId="7D79970A" w14:textId="77777777" w:rsidR="00CF0B2B" w:rsidRPr="00713289" w:rsidRDefault="00CF0B2B" w:rsidP="009913D4">
            <w:pPr>
              <w:jc w:val="center"/>
              <w:rPr>
                <w:rFonts w:ascii="Times New Roman" w:hAnsi="Times New Roman" w:cs="Times New Roman"/>
                <w:sz w:val="24"/>
                <w:szCs w:val="24"/>
                <w:lang w:val="ru-RU"/>
              </w:rPr>
            </w:pPr>
          </w:p>
        </w:tc>
      </w:tr>
      <w:tr w:rsidR="00CF0B2B" w:rsidRPr="00713289" w14:paraId="3BF39BD9" w14:textId="77777777" w:rsidTr="00687975">
        <w:trPr>
          <w:jc w:val="center"/>
        </w:trPr>
        <w:tc>
          <w:tcPr>
            <w:tcW w:w="2514" w:type="dxa"/>
          </w:tcPr>
          <w:p w14:paraId="04CB1D1F" w14:textId="77777777" w:rsidR="00CF0B2B" w:rsidRPr="00713289" w:rsidRDefault="00CF0B2B" w:rsidP="009913D4">
            <w:pPr>
              <w:ind w:firstLine="29"/>
              <w:jc w:val="both"/>
              <w:rPr>
                <w:rFonts w:ascii="Times New Roman" w:hAnsi="Times New Roman" w:cs="Times New Roman"/>
                <w:sz w:val="24"/>
                <w:szCs w:val="24"/>
                <w:lang w:val="ru-RU"/>
              </w:rPr>
            </w:pPr>
            <w:r w:rsidRPr="00713289">
              <w:rPr>
                <w:rFonts w:ascii="Times New Roman" w:eastAsia="Times New Roman" w:hAnsi="Times New Roman" w:cs="Times New Roman"/>
                <w:sz w:val="24"/>
                <w:szCs w:val="24"/>
                <w:lang w:val="ru-RU"/>
              </w:rPr>
              <w:t>Доля регионов, преобладающих в производстве продукции легкой промышленности, %</w:t>
            </w:r>
          </w:p>
        </w:tc>
        <w:tc>
          <w:tcPr>
            <w:tcW w:w="1362" w:type="dxa"/>
            <w:vAlign w:val="center"/>
          </w:tcPr>
          <w:p w14:paraId="7F28E076" w14:textId="77777777" w:rsidR="00CF0B2B" w:rsidRPr="00713289" w:rsidRDefault="00CF0B2B"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колеблется</w:t>
            </w:r>
          </w:p>
        </w:tc>
        <w:tc>
          <w:tcPr>
            <w:tcW w:w="1701" w:type="dxa"/>
            <w:vAlign w:val="center"/>
          </w:tcPr>
          <w:p w14:paraId="5E380387" w14:textId="77777777" w:rsidR="00CF0B2B" w:rsidRPr="00713289" w:rsidRDefault="00CF0B2B" w:rsidP="009913D4">
            <w:pPr>
              <w:jc w:val="center"/>
              <w:rPr>
                <w:rFonts w:ascii="Times New Roman" w:hAnsi="Times New Roman" w:cs="Times New Roman"/>
                <w:sz w:val="24"/>
                <w:szCs w:val="24"/>
              </w:rPr>
            </w:pPr>
            <w:r w:rsidRPr="00713289">
              <w:rPr>
                <w:rFonts w:ascii="Times New Roman" w:hAnsi="Times New Roman" w:cs="Times New Roman"/>
                <w:sz w:val="24"/>
                <w:szCs w:val="24"/>
              </w:rPr>
              <w:t>0,052375632</w:t>
            </w:r>
          </w:p>
        </w:tc>
        <w:tc>
          <w:tcPr>
            <w:tcW w:w="1559" w:type="dxa"/>
            <w:vAlign w:val="center"/>
          </w:tcPr>
          <w:p w14:paraId="25EC4B34" w14:textId="77777777" w:rsidR="00CF0B2B" w:rsidRPr="00713289" w:rsidRDefault="00CF0B2B"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Устойчивое положение</w:t>
            </w:r>
          </w:p>
        </w:tc>
        <w:tc>
          <w:tcPr>
            <w:tcW w:w="1197" w:type="dxa"/>
            <w:vAlign w:val="center"/>
          </w:tcPr>
          <w:p w14:paraId="750DD8B6" w14:textId="77777777" w:rsidR="00CF0B2B" w:rsidRPr="00713289" w:rsidRDefault="00CF0B2B"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0,5</w:t>
            </w:r>
          </w:p>
        </w:tc>
        <w:tc>
          <w:tcPr>
            <w:tcW w:w="1284" w:type="dxa"/>
            <w:vMerge/>
            <w:vAlign w:val="center"/>
          </w:tcPr>
          <w:p w14:paraId="2F3FC19E" w14:textId="77777777" w:rsidR="00CF0B2B" w:rsidRPr="00713289" w:rsidRDefault="00CF0B2B" w:rsidP="009913D4">
            <w:pPr>
              <w:jc w:val="center"/>
              <w:rPr>
                <w:rFonts w:ascii="Times New Roman" w:hAnsi="Times New Roman" w:cs="Times New Roman"/>
                <w:sz w:val="24"/>
                <w:szCs w:val="24"/>
                <w:lang w:val="ru-RU"/>
              </w:rPr>
            </w:pPr>
          </w:p>
        </w:tc>
      </w:tr>
      <w:tr w:rsidR="00BE16F5" w:rsidRPr="00713289" w14:paraId="013FD207" w14:textId="77777777" w:rsidTr="00687975">
        <w:trPr>
          <w:jc w:val="center"/>
        </w:trPr>
        <w:tc>
          <w:tcPr>
            <w:tcW w:w="2514" w:type="dxa"/>
          </w:tcPr>
          <w:p w14:paraId="0BAE9852" w14:textId="77777777" w:rsidR="00BE16F5" w:rsidRPr="00713289" w:rsidRDefault="00BE16F5" w:rsidP="009913D4">
            <w:pPr>
              <w:jc w:val="both"/>
              <w:rPr>
                <w:rFonts w:ascii="Times New Roman" w:hAnsi="Times New Roman" w:cs="Times New Roman"/>
                <w:b/>
                <w:sz w:val="24"/>
                <w:szCs w:val="24"/>
                <w:lang w:val="ru-RU"/>
              </w:rPr>
            </w:pPr>
            <w:r w:rsidRPr="00713289">
              <w:rPr>
                <w:rFonts w:ascii="Times New Roman" w:hAnsi="Times New Roman" w:cs="Times New Roman"/>
                <w:b/>
                <w:sz w:val="24"/>
                <w:szCs w:val="24"/>
                <w:lang w:val="ru-RU"/>
              </w:rPr>
              <w:t>Производственная составляющая:</w:t>
            </w:r>
          </w:p>
        </w:tc>
        <w:tc>
          <w:tcPr>
            <w:tcW w:w="1362" w:type="dxa"/>
          </w:tcPr>
          <w:p w14:paraId="44163604" w14:textId="77777777" w:rsidR="00BE16F5" w:rsidRPr="00713289" w:rsidRDefault="00BE16F5" w:rsidP="009913D4">
            <w:pPr>
              <w:jc w:val="both"/>
              <w:rPr>
                <w:rFonts w:ascii="Times New Roman" w:hAnsi="Times New Roman" w:cs="Times New Roman"/>
                <w:sz w:val="24"/>
                <w:szCs w:val="24"/>
                <w:lang w:val="ru-RU"/>
              </w:rPr>
            </w:pPr>
          </w:p>
        </w:tc>
        <w:tc>
          <w:tcPr>
            <w:tcW w:w="1701" w:type="dxa"/>
          </w:tcPr>
          <w:p w14:paraId="23230215" w14:textId="77777777" w:rsidR="00BE16F5" w:rsidRPr="00713289" w:rsidRDefault="00BE16F5" w:rsidP="009913D4">
            <w:pPr>
              <w:jc w:val="both"/>
              <w:rPr>
                <w:rFonts w:ascii="Times New Roman" w:hAnsi="Times New Roman" w:cs="Times New Roman"/>
                <w:sz w:val="24"/>
                <w:szCs w:val="24"/>
                <w:lang w:val="ru-RU"/>
              </w:rPr>
            </w:pPr>
          </w:p>
        </w:tc>
        <w:tc>
          <w:tcPr>
            <w:tcW w:w="1559" w:type="dxa"/>
          </w:tcPr>
          <w:p w14:paraId="1113B62D" w14:textId="77777777" w:rsidR="00BE16F5" w:rsidRPr="00713289" w:rsidRDefault="00BE16F5" w:rsidP="009913D4">
            <w:pPr>
              <w:jc w:val="both"/>
              <w:rPr>
                <w:rFonts w:ascii="Times New Roman" w:hAnsi="Times New Roman" w:cs="Times New Roman"/>
                <w:sz w:val="24"/>
                <w:szCs w:val="24"/>
                <w:lang w:val="ru-RU"/>
              </w:rPr>
            </w:pPr>
          </w:p>
        </w:tc>
        <w:tc>
          <w:tcPr>
            <w:tcW w:w="1197" w:type="dxa"/>
          </w:tcPr>
          <w:p w14:paraId="3C4087F5" w14:textId="77777777" w:rsidR="00BE16F5" w:rsidRPr="00713289" w:rsidRDefault="00BE16F5" w:rsidP="009913D4">
            <w:pPr>
              <w:jc w:val="both"/>
              <w:rPr>
                <w:rFonts w:ascii="Times New Roman" w:hAnsi="Times New Roman" w:cs="Times New Roman"/>
                <w:sz w:val="24"/>
                <w:szCs w:val="24"/>
                <w:lang w:val="ru-RU"/>
              </w:rPr>
            </w:pPr>
          </w:p>
        </w:tc>
        <w:tc>
          <w:tcPr>
            <w:tcW w:w="1284" w:type="dxa"/>
            <w:vMerge w:val="restart"/>
            <w:vAlign w:val="center"/>
          </w:tcPr>
          <w:p w14:paraId="12AC90E8" w14:textId="77777777" w:rsidR="00BE16F5" w:rsidRPr="00713289" w:rsidRDefault="00B01CB8" w:rsidP="009913D4">
            <w:pPr>
              <w:jc w:val="center"/>
              <w:rPr>
                <w:rFonts w:ascii="Times New Roman" w:hAnsi="Times New Roman" w:cs="Times New Roman"/>
                <w:sz w:val="24"/>
                <w:szCs w:val="24"/>
              </w:rPr>
            </w:pPr>
            <w:r w:rsidRPr="00713289">
              <w:rPr>
                <w:rFonts w:ascii="Times New Roman" w:hAnsi="Times New Roman" w:cs="Times New Roman"/>
                <w:sz w:val="24"/>
                <w:szCs w:val="24"/>
              </w:rPr>
              <w:t>0,189656538</w:t>
            </w:r>
          </w:p>
        </w:tc>
      </w:tr>
      <w:tr w:rsidR="00BE16F5" w:rsidRPr="00713289" w14:paraId="7C4B4406" w14:textId="77777777" w:rsidTr="00687975">
        <w:trPr>
          <w:jc w:val="center"/>
        </w:trPr>
        <w:tc>
          <w:tcPr>
            <w:tcW w:w="2514" w:type="dxa"/>
            <w:tcBorders>
              <w:bottom w:val="single" w:sz="4" w:space="0" w:color="auto"/>
            </w:tcBorders>
          </w:tcPr>
          <w:p w14:paraId="0868FD6F" w14:textId="77777777" w:rsidR="00BE16F5" w:rsidRPr="00713289" w:rsidRDefault="00BE16F5" w:rsidP="009913D4">
            <w:pPr>
              <w:jc w:val="both"/>
              <w:rPr>
                <w:rFonts w:ascii="Times New Roman" w:eastAsia="Times New Roman" w:hAnsi="Times New Roman" w:cs="Times New Roman"/>
                <w:sz w:val="24"/>
                <w:szCs w:val="24"/>
                <w:lang w:val="ru-RU"/>
              </w:rPr>
            </w:pPr>
            <w:r w:rsidRPr="00713289">
              <w:rPr>
                <w:rFonts w:ascii="Times New Roman" w:eastAsia="Times New Roman" w:hAnsi="Times New Roman" w:cs="Times New Roman"/>
                <w:sz w:val="24"/>
                <w:szCs w:val="24"/>
                <w:lang w:val="ru-RU"/>
              </w:rPr>
              <w:t>Степень износа основных фондов, %</w:t>
            </w:r>
          </w:p>
        </w:tc>
        <w:tc>
          <w:tcPr>
            <w:tcW w:w="1362" w:type="dxa"/>
            <w:tcBorders>
              <w:bottom w:val="single" w:sz="4" w:space="0" w:color="auto"/>
            </w:tcBorders>
            <w:vAlign w:val="center"/>
          </w:tcPr>
          <w:p w14:paraId="3ECF4937" w14:textId="77777777" w:rsidR="00BE16F5" w:rsidRPr="00713289" w:rsidRDefault="00BE16F5"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увеличивается</w:t>
            </w:r>
          </w:p>
        </w:tc>
        <w:tc>
          <w:tcPr>
            <w:tcW w:w="1701" w:type="dxa"/>
            <w:tcBorders>
              <w:bottom w:val="single" w:sz="4" w:space="0" w:color="auto"/>
            </w:tcBorders>
            <w:vAlign w:val="center"/>
          </w:tcPr>
          <w:p w14:paraId="3138A9AC" w14:textId="77777777" w:rsidR="00BE16F5" w:rsidRPr="00713289" w:rsidRDefault="00BE16F5" w:rsidP="009913D4">
            <w:pPr>
              <w:jc w:val="center"/>
              <w:rPr>
                <w:rFonts w:ascii="Times New Roman" w:hAnsi="Times New Roman" w:cs="Times New Roman"/>
                <w:sz w:val="24"/>
                <w:szCs w:val="24"/>
              </w:rPr>
            </w:pPr>
            <w:r w:rsidRPr="00713289">
              <w:rPr>
                <w:rFonts w:ascii="Times New Roman" w:hAnsi="Times New Roman" w:cs="Times New Roman"/>
                <w:sz w:val="24"/>
                <w:szCs w:val="24"/>
              </w:rPr>
              <w:t>0,091412435</w:t>
            </w:r>
          </w:p>
        </w:tc>
        <w:tc>
          <w:tcPr>
            <w:tcW w:w="1559" w:type="dxa"/>
            <w:tcBorders>
              <w:bottom w:val="single" w:sz="4" w:space="0" w:color="auto"/>
            </w:tcBorders>
            <w:vAlign w:val="center"/>
          </w:tcPr>
          <w:p w14:paraId="65D1EFD1" w14:textId="77777777" w:rsidR="00BE16F5" w:rsidRPr="00713289" w:rsidRDefault="00BE16F5"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Устойчивое положение</w:t>
            </w:r>
          </w:p>
        </w:tc>
        <w:tc>
          <w:tcPr>
            <w:tcW w:w="1197" w:type="dxa"/>
            <w:tcBorders>
              <w:bottom w:val="single" w:sz="4" w:space="0" w:color="auto"/>
            </w:tcBorders>
            <w:vAlign w:val="center"/>
          </w:tcPr>
          <w:p w14:paraId="41EA17F1" w14:textId="77777777" w:rsidR="00BE16F5" w:rsidRPr="00713289" w:rsidRDefault="00BE16F5"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0,25</w:t>
            </w:r>
          </w:p>
        </w:tc>
        <w:tc>
          <w:tcPr>
            <w:tcW w:w="1284" w:type="dxa"/>
            <w:vMerge/>
          </w:tcPr>
          <w:p w14:paraId="4CA54B6C" w14:textId="77777777" w:rsidR="00BE16F5" w:rsidRPr="00713289" w:rsidRDefault="00BE16F5" w:rsidP="009913D4">
            <w:pPr>
              <w:jc w:val="both"/>
              <w:rPr>
                <w:rFonts w:ascii="Times New Roman" w:hAnsi="Times New Roman" w:cs="Times New Roman"/>
                <w:sz w:val="24"/>
                <w:szCs w:val="24"/>
                <w:lang w:val="ru-RU"/>
              </w:rPr>
            </w:pPr>
          </w:p>
        </w:tc>
      </w:tr>
      <w:tr w:rsidR="00BE16F5" w:rsidRPr="00713289" w14:paraId="0D2D517D" w14:textId="77777777" w:rsidTr="00C575AD">
        <w:trPr>
          <w:jc w:val="center"/>
        </w:trPr>
        <w:tc>
          <w:tcPr>
            <w:tcW w:w="2514" w:type="dxa"/>
            <w:tcBorders>
              <w:bottom w:val="single" w:sz="4" w:space="0" w:color="auto"/>
            </w:tcBorders>
          </w:tcPr>
          <w:p w14:paraId="6E7D998E" w14:textId="77777777" w:rsidR="00BE16F5" w:rsidRPr="00713289" w:rsidRDefault="00BE16F5" w:rsidP="009913D4">
            <w:pPr>
              <w:jc w:val="both"/>
              <w:rPr>
                <w:rFonts w:ascii="Times New Roman" w:eastAsia="Times New Roman" w:hAnsi="Times New Roman" w:cs="Times New Roman"/>
                <w:sz w:val="24"/>
                <w:szCs w:val="24"/>
                <w:lang w:val="ru-RU"/>
              </w:rPr>
            </w:pPr>
            <w:r w:rsidRPr="00713289">
              <w:rPr>
                <w:rFonts w:ascii="Times New Roman" w:eastAsia="Times New Roman" w:hAnsi="Times New Roman" w:cs="Times New Roman"/>
                <w:sz w:val="24"/>
                <w:szCs w:val="24"/>
                <w:lang w:val="ru-RU"/>
              </w:rPr>
              <w:t>Коэффициент обновления основных фондов</w:t>
            </w:r>
          </w:p>
        </w:tc>
        <w:tc>
          <w:tcPr>
            <w:tcW w:w="1362" w:type="dxa"/>
            <w:tcBorders>
              <w:bottom w:val="single" w:sz="4" w:space="0" w:color="auto"/>
            </w:tcBorders>
            <w:vAlign w:val="center"/>
          </w:tcPr>
          <w:p w14:paraId="6378D4B2" w14:textId="77777777" w:rsidR="00BE16F5" w:rsidRPr="00713289" w:rsidRDefault="00BE16F5"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w:t>
            </w:r>
          </w:p>
        </w:tc>
        <w:tc>
          <w:tcPr>
            <w:tcW w:w="1701" w:type="dxa"/>
            <w:tcBorders>
              <w:bottom w:val="single" w:sz="4" w:space="0" w:color="auto"/>
            </w:tcBorders>
            <w:vAlign w:val="center"/>
          </w:tcPr>
          <w:p w14:paraId="2D849119" w14:textId="77777777" w:rsidR="00BE16F5" w:rsidRPr="00713289" w:rsidRDefault="00BE16F5" w:rsidP="009913D4">
            <w:pPr>
              <w:jc w:val="center"/>
              <w:rPr>
                <w:rFonts w:ascii="Times New Roman" w:hAnsi="Times New Roman" w:cs="Times New Roman"/>
                <w:sz w:val="24"/>
                <w:szCs w:val="24"/>
              </w:rPr>
            </w:pPr>
            <w:r w:rsidRPr="00713289">
              <w:rPr>
                <w:rFonts w:ascii="Times New Roman" w:hAnsi="Times New Roman" w:cs="Times New Roman"/>
                <w:sz w:val="24"/>
                <w:szCs w:val="24"/>
              </w:rPr>
              <w:t>0,328743966</w:t>
            </w:r>
          </w:p>
        </w:tc>
        <w:tc>
          <w:tcPr>
            <w:tcW w:w="1559" w:type="dxa"/>
            <w:tcBorders>
              <w:bottom w:val="single" w:sz="4" w:space="0" w:color="auto"/>
            </w:tcBorders>
            <w:vAlign w:val="center"/>
          </w:tcPr>
          <w:p w14:paraId="51BF3D27" w14:textId="77777777" w:rsidR="00BE16F5" w:rsidRPr="00713289" w:rsidRDefault="00BE16F5"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Неустойчивое положение</w:t>
            </w:r>
          </w:p>
        </w:tc>
        <w:tc>
          <w:tcPr>
            <w:tcW w:w="1197" w:type="dxa"/>
            <w:tcBorders>
              <w:bottom w:val="single" w:sz="4" w:space="0" w:color="auto"/>
            </w:tcBorders>
            <w:vAlign w:val="center"/>
          </w:tcPr>
          <w:p w14:paraId="3099EF8A" w14:textId="77777777" w:rsidR="00BE16F5" w:rsidRPr="00713289" w:rsidRDefault="00BE16F5"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0,25</w:t>
            </w:r>
          </w:p>
        </w:tc>
        <w:tc>
          <w:tcPr>
            <w:tcW w:w="1284" w:type="dxa"/>
            <w:vMerge/>
            <w:tcBorders>
              <w:bottom w:val="single" w:sz="4" w:space="0" w:color="auto"/>
            </w:tcBorders>
          </w:tcPr>
          <w:p w14:paraId="1C8749F7" w14:textId="77777777" w:rsidR="00BE16F5" w:rsidRPr="00713289" w:rsidRDefault="00BE16F5" w:rsidP="009913D4">
            <w:pPr>
              <w:jc w:val="both"/>
              <w:rPr>
                <w:rFonts w:ascii="Times New Roman" w:hAnsi="Times New Roman" w:cs="Times New Roman"/>
                <w:sz w:val="24"/>
                <w:szCs w:val="24"/>
                <w:lang w:val="ru-RU"/>
              </w:rPr>
            </w:pPr>
          </w:p>
        </w:tc>
      </w:tr>
      <w:tr w:rsidR="00BE16F5" w:rsidRPr="00713289" w14:paraId="411E4EFD" w14:textId="77777777" w:rsidTr="00C575AD">
        <w:trPr>
          <w:jc w:val="center"/>
        </w:trPr>
        <w:tc>
          <w:tcPr>
            <w:tcW w:w="2514" w:type="dxa"/>
            <w:tcBorders>
              <w:bottom w:val="nil"/>
            </w:tcBorders>
          </w:tcPr>
          <w:p w14:paraId="1E9BEA33" w14:textId="77777777" w:rsidR="00BE16F5" w:rsidRPr="00713289" w:rsidRDefault="00BE16F5" w:rsidP="009913D4">
            <w:pPr>
              <w:jc w:val="both"/>
              <w:rPr>
                <w:rFonts w:ascii="Times New Roman" w:eastAsia="Times New Roman" w:hAnsi="Times New Roman" w:cs="Times New Roman"/>
                <w:sz w:val="24"/>
                <w:szCs w:val="24"/>
                <w:lang w:val="ru-RU"/>
              </w:rPr>
            </w:pPr>
            <w:r w:rsidRPr="00713289">
              <w:rPr>
                <w:rFonts w:ascii="Times New Roman" w:eastAsia="Times New Roman" w:hAnsi="Times New Roman" w:cs="Times New Roman"/>
                <w:sz w:val="24"/>
                <w:szCs w:val="24"/>
                <w:lang w:val="ru-RU"/>
              </w:rPr>
              <w:t xml:space="preserve">Фондоотдача </w:t>
            </w:r>
          </w:p>
        </w:tc>
        <w:tc>
          <w:tcPr>
            <w:tcW w:w="1362" w:type="dxa"/>
            <w:tcBorders>
              <w:bottom w:val="nil"/>
            </w:tcBorders>
            <w:vAlign w:val="center"/>
          </w:tcPr>
          <w:p w14:paraId="5E746C6F" w14:textId="77777777" w:rsidR="00BE16F5" w:rsidRPr="00713289" w:rsidRDefault="00BE16F5"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w:t>
            </w:r>
          </w:p>
        </w:tc>
        <w:tc>
          <w:tcPr>
            <w:tcW w:w="1701" w:type="dxa"/>
            <w:tcBorders>
              <w:bottom w:val="nil"/>
            </w:tcBorders>
            <w:vAlign w:val="center"/>
          </w:tcPr>
          <w:p w14:paraId="3370CA39" w14:textId="77777777" w:rsidR="00BE16F5" w:rsidRPr="00713289" w:rsidRDefault="00BE16F5" w:rsidP="009913D4">
            <w:pPr>
              <w:jc w:val="center"/>
              <w:rPr>
                <w:rFonts w:ascii="Times New Roman" w:hAnsi="Times New Roman" w:cs="Times New Roman"/>
                <w:sz w:val="24"/>
                <w:szCs w:val="24"/>
              </w:rPr>
            </w:pPr>
            <w:r w:rsidRPr="00713289">
              <w:rPr>
                <w:rFonts w:ascii="Times New Roman" w:hAnsi="Times New Roman" w:cs="Times New Roman"/>
                <w:sz w:val="24"/>
                <w:szCs w:val="24"/>
              </w:rPr>
              <w:t>0,160834309</w:t>
            </w:r>
          </w:p>
        </w:tc>
        <w:tc>
          <w:tcPr>
            <w:tcW w:w="1559" w:type="dxa"/>
            <w:tcBorders>
              <w:bottom w:val="nil"/>
            </w:tcBorders>
            <w:vAlign w:val="center"/>
          </w:tcPr>
          <w:p w14:paraId="090AB5C4" w14:textId="77777777" w:rsidR="00BE16F5" w:rsidRPr="00713289" w:rsidRDefault="00BE16F5"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Слабо устойчивое положение</w:t>
            </w:r>
          </w:p>
        </w:tc>
        <w:tc>
          <w:tcPr>
            <w:tcW w:w="1197" w:type="dxa"/>
            <w:tcBorders>
              <w:bottom w:val="nil"/>
            </w:tcBorders>
            <w:vAlign w:val="center"/>
          </w:tcPr>
          <w:p w14:paraId="7AEBD77F" w14:textId="77777777" w:rsidR="00BE16F5" w:rsidRPr="00713289" w:rsidRDefault="00BE16F5"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0,25</w:t>
            </w:r>
          </w:p>
        </w:tc>
        <w:tc>
          <w:tcPr>
            <w:tcW w:w="1284" w:type="dxa"/>
            <w:tcBorders>
              <w:bottom w:val="nil"/>
            </w:tcBorders>
          </w:tcPr>
          <w:p w14:paraId="44B7254A" w14:textId="77777777" w:rsidR="00BE16F5" w:rsidRPr="00713289" w:rsidRDefault="00BE16F5" w:rsidP="009913D4">
            <w:pPr>
              <w:jc w:val="both"/>
              <w:rPr>
                <w:rFonts w:ascii="Times New Roman" w:hAnsi="Times New Roman" w:cs="Times New Roman"/>
                <w:sz w:val="24"/>
                <w:szCs w:val="24"/>
                <w:lang w:val="ru-RU"/>
              </w:rPr>
            </w:pPr>
          </w:p>
        </w:tc>
      </w:tr>
    </w:tbl>
    <w:p w14:paraId="2E073528" w14:textId="747E5385" w:rsidR="00713289" w:rsidRDefault="00C575AD">
      <w:pPr>
        <w:rPr>
          <w:rFonts w:ascii="Times New Roman" w:hAnsi="Times New Roman" w:cs="Times New Roman"/>
          <w:sz w:val="24"/>
          <w:lang w:val="kk-KZ"/>
        </w:rPr>
      </w:pPr>
      <w:r w:rsidRPr="007D3EC2">
        <w:rPr>
          <w:rFonts w:ascii="Times New Roman" w:hAnsi="Times New Roman" w:cs="Times New Roman"/>
          <w:sz w:val="28"/>
          <w:lang w:val="kk-KZ"/>
        </w:rPr>
        <w:t>Продолжение таблицы 1</w:t>
      </w:r>
      <w:r>
        <w:rPr>
          <w:rFonts w:ascii="Times New Roman" w:hAnsi="Times New Roman" w:cs="Times New Roman"/>
          <w:sz w:val="28"/>
          <w:lang w:val="kk-KZ"/>
        </w:rPr>
        <w:t>9</w:t>
      </w:r>
    </w:p>
    <w:tbl>
      <w:tblPr>
        <w:tblStyle w:val="a3"/>
        <w:tblW w:w="9617" w:type="dxa"/>
        <w:jc w:val="center"/>
        <w:tblLayout w:type="fixed"/>
        <w:tblLook w:val="04A0" w:firstRow="1" w:lastRow="0" w:firstColumn="1" w:lastColumn="0" w:noHBand="0" w:noVBand="1"/>
      </w:tblPr>
      <w:tblGrid>
        <w:gridCol w:w="2514"/>
        <w:gridCol w:w="1362"/>
        <w:gridCol w:w="1701"/>
        <w:gridCol w:w="1559"/>
        <w:gridCol w:w="1197"/>
        <w:gridCol w:w="1284"/>
      </w:tblGrid>
      <w:tr w:rsidR="00C575AD" w:rsidRPr="00713289" w14:paraId="2E102278" w14:textId="77777777" w:rsidTr="00A04A17">
        <w:trPr>
          <w:jc w:val="center"/>
        </w:trPr>
        <w:tc>
          <w:tcPr>
            <w:tcW w:w="2514" w:type="dxa"/>
          </w:tcPr>
          <w:p w14:paraId="2C204727" w14:textId="77777777" w:rsidR="00C575AD" w:rsidRPr="00713289" w:rsidRDefault="00C575AD" w:rsidP="00A04A17">
            <w:pPr>
              <w:rPr>
                <w:rFonts w:ascii="Times New Roman" w:hAnsi="Times New Roman" w:cs="Times New Roman"/>
                <w:sz w:val="24"/>
                <w:szCs w:val="24"/>
                <w:lang w:val="ru-RU"/>
              </w:rPr>
            </w:pPr>
            <w:r w:rsidRPr="00713289">
              <w:rPr>
                <w:rFonts w:ascii="Times New Roman" w:eastAsia="Times New Roman" w:hAnsi="Times New Roman" w:cs="Times New Roman"/>
                <w:sz w:val="24"/>
                <w:szCs w:val="24"/>
                <w:lang w:val="ru-RU"/>
              </w:rPr>
              <w:t>Степень использования производственных мощностей, %</w:t>
            </w:r>
          </w:p>
        </w:tc>
        <w:tc>
          <w:tcPr>
            <w:tcW w:w="1362" w:type="dxa"/>
            <w:vAlign w:val="center"/>
          </w:tcPr>
          <w:p w14:paraId="6D5672F7" w14:textId="77777777" w:rsidR="00C575AD" w:rsidRPr="00713289" w:rsidRDefault="00C575AD" w:rsidP="00A04A17">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колеблется</w:t>
            </w:r>
          </w:p>
        </w:tc>
        <w:tc>
          <w:tcPr>
            <w:tcW w:w="1701" w:type="dxa"/>
            <w:vAlign w:val="center"/>
          </w:tcPr>
          <w:p w14:paraId="288558BB" w14:textId="77777777" w:rsidR="00C575AD" w:rsidRPr="00713289" w:rsidRDefault="00C575AD" w:rsidP="00A04A17">
            <w:pPr>
              <w:jc w:val="center"/>
              <w:rPr>
                <w:rFonts w:ascii="Times New Roman" w:hAnsi="Times New Roman" w:cs="Times New Roman"/>
                <w:sz w:val="24"/>
                <w:szCs w:val="24"/>
              </w:rPr>
            </w:pPr>
            <w:r w:rsidRPr="00713289">
              <w:rPr>
                <w:rFonts w:ascii="Times New Roman" w:hAnsi="Times New Roman" w:cs="Times New Roman"/>
                <w:sz w:val="24"/>
                <w:szCs w:val="24"/>
              </w:rPr>
              <w:t>0,177635444</w:t>
            </w:r>
          </w:p>
        </w:tc>
        <w:tc>
          <w:tcPr>
            <w:tcW w:w="1559" w:type="dxa"/>
            <w:vAlign w:val="center"/>
          </w:tcPr>
          <w:p w14:paraId="1EA9C019" w14:textId="77777777" w:rsidR="00C575AD" w:rsidRPr="00713289" w:rsidRDefault="00C575AD" w:rsidP="00A04A17">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Слабо устойчивое положение</w:t>
            </w:r>
          </w:p>
        </w:tc>
        <w:tc>
          <w:tcPr>
            <w:tcW w:w="1197" w:type="dxa"/>
            <w:vAlign w:val="center"/>
          </w:tcPr>
          <w:p w14:paraId="713B4177" w14:textId="77777777" w:rsidR="00C575AD" w:rsidRPr="00713289" w:rsidRDefault="00C575AD" w:rsidP="00A04A17">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0,25</w:t>
            </w:r>
          </w:p>
        </w:tc>
        <w:tc>
          <w:tcPr>
            <w:tcW w:w="1284" w:type="dxa"/>
          </w:tcPr>
          <w:p w14:paraId="094B6FE4" w14:textId="77777777" w:rsidR="00C575AD" w:rsidRPr="00713289" w:rsidRDefault="00C575AD" w:rsidP="00A04A17">
            <w:pPr>
              <w:jc w:val="both"/>
              <w:rPr>
                <w:rFonts w:ascii="Times New Roman" w:hAnsi="Times New Roman" w:cs="Times New Roman"/>
                <w:sz w:val="24"/>
                <w:szCs w:val="24"/>
                <w:lang w:val="ru-RU"/>
              </w:rPr>
            </w:pPr>
          </w:p>
        </w:tc>
      </w:tr>
      <w:tr w:rsidR="00110BC6" w:rsidRPr="00713289" w14:paraId="6C1ECCAA" w14:textId="77777777" w:rsidTr="00687975">
        <w:trPr>
          <w:jc w:val="center"/>
        </w:trPr>
        <w:tc>
          <w:tcPr>
            <w:tcW w:w="2514" w:type="dxa"/>
          </w:tcPr>
          <w:p w14:paraId="6C635A55" w14:textId="77777777" w:rsidR="00110BC6" w:rsidRPr="00713289" w:rsidRDefault="00110BC6" w:rsidP="009913D4">
            <w:pPr>
              <w:jc w:val="both"/>
              <w:rPr>
                <w:rFonts w:ascii="Times New Roman" w:hAnsi="Times New Roman" w:cs="Times New Roman"/>
                <w:b/>
                <w:sz w:val="24"/>
                <w:szCs w:val="24"/>
                <w:lang w:val="ru-RU"/>
              </w:rPr>
            </w:pPr>
            <w:r w:rsidRPr="00713289">
              <w:rPr>
                <w:rFonts w:ascii="Times New Roman" w:hAnsi="Times New Roman" w:cs="Times New Roman"/>
                <w:b/>
                <w:sz w:val="24"/>
                <w:szCs w:val="24"/>
                <w:lang w:val="ru-RU"/>
              </w:rPr>
              <w:t>Экономическая составляющая:</w:t>
            </w:r>
          </w:p>
        </w:tc>
        <w:tc>
          <w:tcPr>
            <w:tcW w:w="1362" w:type="dxa"/>
            <w:vAlign w:val="center"/>
          </w:tcPr>
          <w:p w14:paraId="3A8D56E1" w14:textId="77777777" w:rsidR="00110BC6" w:rsidRPr="00713289" w:rsidRDefault="00110BC6" w:rsidP="009913D4">
            <w:pPr>
              <w:jc w:val="center"/>
              <w:rPr>
                <w:rFonts w:ascii="Times New Roman" w:hAnsi="Times New Roman" w:cs="Times New Roman"/>
                <w:sz w:val="24"/>
                <w:szCs w:val="24"/>
                <w:lang w:val="ru-RU"/>
              </w:rPr>
            </w:pPr>
          </w:p>
        </w:tc>
        <w:tc>
          <w:tcPr>
            <w:tcW w:w="1701" w:type="dxa"/>
            <w:vAlign w:val="center"/>
          </w:tcPr>
          <w:p w14:paraId="5B4AD412" w14:textId="77777777" w:rsidR="00110BC6" w:rsidRPr="00713289" w:rsidRDefault="00110BC6" w:rsidP="009913D4">
            <w:pPr>
              <w:jc w:val="center"/>
              <w:rPr>
                <w:rFonts w:ascii="Times New Roman" w:hAnsi="Times New Roman" w:cs="Times New Roman"/>
                <w:sz w:val="24"/>
                <w:szCs w:val="24"/>
                <w:lang w:val="ru-RU"/>
              </w:rPr>
            </w:pPr>
          </w:p>
        </w:tc>
        <w:tc>
          <w:tcPr>
            <w:tcW w:w="1559" w:type="dxa"/>
            <w:vAlign w:val="center"/>
          </w:tcPr>
          <w:p w14:paraId="60B6AAAD" w14:textId="77777777" w:rsidR="00110BC6" w:rsidRPr="00713289" w:rsidRDefault="00110BC6" w:rsidP="009913D4">
            <w:pPr>
              <w:jc w:val="center"/>
              <w:rPr>
                <w:rFonts w:ascii="Times New Roman" w:hAnsi="Times New Roman" w:cs="Times New Roman"/>
                <w:sz w:val="24"/>
                <w:szCs w:val="24"/>
                <w:lang w:val="ru-RU"/>
              </w:rPr>
            </w:pPr>
          </w:p>
        </w:tc>
        <w:tc>
          <w:tcPr>
            <w:tcW w:w="1197" w:type="dxa"/>
            <w:vAlign w:val="center"/>
          </w:tcPr>
          <w:p w14:paraId="5ABE9D84" w14:textId="77777777" w:rsidR="00110BC6" w:rsidRPr="00713289" w:rsidRDefault="00110BC6" w:rsidP="009913D4">
            <w:pPr>
              <w:jc w:val="center"/>
              <w:rPr>
                <w:rFonts w:ascii="Times New Roman" w:hAnsi="Times New Roman" w:cs="Times New Roman"/>
                <w:sz w:val="24"/>
                <w:szCs w:val="24"/>
                <w:lang w:val="ru-RU"/>
              </w:rPr>
            </w:pPr>
          </w:p>
        </w:tc>
        <w:tc>
          <w:tcPr>
            <w:tcW w:w="1284" w:type="dxa"/>
            <w:vMerge w:val="restart"/>
            <w:vAlign w:val="center"/>
          </w:tcPr>
          <w:p w14:paraId="5DADB5A8" w14:textId="77777777" w:rsidR="00110BC6" w:rsidRPr="00713289" w:rsidRDefault="00BE7775" w:rsidP="009913D4">
            <w:pPr>
              <w:jc w:val="center"/>
              <w:rPr>
                <w:rFonts w:ascii="Times New Roman" w:hAnsi="Times New Roman" w:cs="Times New Roman"/>
                <w:sz w:val="24"/>
                <w:szCs w:val="24"/>
              </w:rPr>
            </w:pPr>
            <w:r w:rsidRPr="00713289">
              <w:rPr>
                <w:rFonts w:ascii="Times New Roman" w:hAnsi="Times New Roman" w:cs="Times New Roman"/>
                <w:sz w:val="24"/>
                <w:szCs w:val="24"/>
              </w:rPr>
              <w:t>0,569314117</w:t>
            </w:r>
          </w:p>
        </w:tc>
      </w:tr>
      <w:tr w:rsidR="00110BC6" w:rsidRPr="00713289" w14:paraId="40BBC476" w14:textId="77777777" w:rsidTr="00687975">
        <w:trPr>
          <w:jc w:val="center"/>
        </w:trPr>
        <w:tc>
          <w:tcPr>
            <w:tcW w:w="2514" w:type="dxa"/>
          </w:tcPr>
          <w:p w14:paraId="749E7F67" w14:textId="77777777" w:rsidR="00110BC6" w:rsidRPr="00713289" w:rsidRDefault="00110BC6" w:rsidP="009913D4">
            <w:pPr>
              <w:jc w:val="both"/>
              <w:rPr>
                <w:rFonts w:ascii="Times New Roman" w:hAnsi="Times New Roman" w:cs="Times New Roman"/>
                <w:sz w:val="24"/>
                <w:szCs w:val="24"/>
                <w:lang w:val="ru-RU"/>
              </w:rPr>
            </w:pPr>
            <w:r w:rsidRPr="00713289">
              <w:rPr>
                <w:rFonts w:ascii="Times New Roman" w:hAnsi="Times New Roman" w:cs="Times New Roman"/>
                <w:sz w:val="24"/>
                <w:szCs w:val="24"/>
                <w:lang w:val="ru-RU"/>
              </w:rPr>
              <w:t>Выпуск продукции</w:t>
            </w:r>
          </w:p>
        </w:tc>
        <w:tc>
          <w:tcPr>
            <w:tcW w:w="1362" w:type="dxa"/>
            <w:vAlign w:val="center"/>
          </w:tcPr>
          <w:p w14:paraId="7F8A971D" w14:textId="77777777" w:rsidR="00110BC6" w:rsidRPr="00713289" w:rsidRDefault="00FA39AC"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w:t>
            </w:r>
          </w:p>
        </w:tc>
        <w:tc>
          <w:tcPr>
            <w:tcW w:w="1701" w:type="dxa"/>
            <w:vAlign w:val="center"/>
          </w:tcPr>
          <w:p w14:paraId="02D427C1" w14:textId="77777777" w:rsidR="00110BC6" w:rsidRPr="00713289" w:rsidRDefault="007A614F" w:rsidP="009913D4">
            <w:pPr>
              <w:jc w:val="center"/>
              <w:rPr>
                <w:rFonts w:ascii="Times New Roman" w:hAnsi="Times New Roman" w:cs="Times New Roman"/>
                <w:sz w:val="24"/>
                <w:szCs w:val="24"/>
              </w:rPr>
            </w:pPr>
            <w:r w:rsidRPr="00713289">
              <w:rPr>
                <w:rFonts w:ascii="Times New Roman" w:hAnsi="Times New Roman" w:cs="Times New Roman"/>
                <w:sz w:val="24"/>
                <w:szCs w:val="24"/>
              </w:rPr>
              <w:t>0,043880435</w:t>
            </w:r>
          </w:p>
        </w:tc>
        <w:tc>
          <w:tcPr>
            <w:tcW w:w="1559" w:type="dxa"/>
            <w:vAlign w:val="center"/>
          </w:tcPr>
          <w:p w14:paraId="2005C01A" w14:textId="77777777" w:rsidR="00110BC6" w:rsidRPr="00713289" w:rsidRDefault="007A614F"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Устойчивое положение</w:t>
            </w:r>
          </w:p>
        </w:tc>
        <w:tc>
          <w:tcPr>
            <w:tcW w:w="1197" w:type="dxa"/>
            <w:vAlign w:val="center"/>
          </w:tcPr>
          <w:p w14:paraId="17A766A3"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0,25</w:t>
            </w:r>
          </w:p>
        </w:tc>
        <w:tc>
          <w:tcPr>
            <w:tcW w:w="1284" w:type="dxa"/>
            <w:vMerge/>
          </w:tcPr>
          <w:p w14:paraId="0C1946BF" w14:textId="77777777" w:rsidR="00110BC6" w:rsidRPr="00713289" w:rsidRDefault="00110BC6" w:rsidP="009913D4">
            <w:pPr>
              <w:jc w:val="both"/>
              <w:rPr>
                <w:rFonts w:ascii="Times New Roman" w:hAnsi="Times New Roman" w:cs="Times New Roman"/>
                <w:sz w:val="24"/>
                <w:szCs w:val="24"/>
                <w:lang w:val="ru-RU"/>
              </w:rPr>
            </w:pPr>
          </w:p>
        </w:tc>
      </w:tr>
      <w:tr w:rsidR="00110BC6" w:rsidRPr="00713289" w14:paraId="06EC7637" w14:textId="77777777" w:rsidTr="00687975">
        <w:trPr>
          <w:jc w:val="center"/>
        </w:trPr>
        <w:tc>
          <w:tcPr>
            <w:tcW w:w="2514" w:type="dxa"/>
            <w:tcBorders>
              <w:bottom w:val="single" w:sz="4" w:space="0" w:color="auto"/>
            </w:tcBorders>
          </w:tcPr>
          <w:p w14:paraId="7E6CA9BF" w14:textId="77777777" w:rsidR="00110BC6" w:rsidRPr="00713289" w:rsidRDefault="00110BC6" w:rsidP="009913D4">
            <w:pPr>
              <w:jc w:val="both"/>
              <w:rPr>
                <w:rFonts w:ascii="Times New Roman" w:hAnsi="Times New Roman" w:cs="Times New Roman"/>
                <w:sz w:val="24"/>
                <w:szCs w:val="24"/>
                <w:lang w:val="ru-RU"/>
              </w:rPr>
            </w:pPr>
            <w:r w:rsidRPr="00713289">
              <w:rPr>
                <w:rFonts w:ascii="Times New Roman" w:hAnsi="Times New Roman" w:cs="Times New Roman"/>
                <w:sz w:val="24"/>
                <w:szCs w:val="24"/>
                <w:lang w:val="ru-RU"/>
              </w:rPr>
              <w:t>Внешнеэкономическая деятельность</w:t>
            </w:r>
          </w:p>
        </w:tc>
        <w:tc>
          <w:tcPr>
            <w:tcW w:w="1362" w:type="dxa"/>
            <w:tcBorders>
              <w:bottom w:val="single" w:sz="4" w:space="0" w:color="auto"/>
            </w:tcBorders>
            <w:vAlign w:val="center"/>
          </w:tcPr>
          <w:p w14:paraId="29B8FE26" w14:textId="77777777" w:rsidR="00110BC6" w:rsidRPr="00713289" w:rsidRDefault="00FA39AC"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w:t>
            </w:r>
          </w:p>
        </w:tc>
        <w:tc>
          <w:tcPr>
            <w:tcW w:w="1701" w:type="dxa"/>
            <w:tcBorders>
              <w:bottom w:val="single" w:sz="4" w:space="0" w:color="auto"/>
            </w:tcBorders>
            <w:vAlign w:val="center"/>
          </w:tcPr>
          <w:p w14:paraId="38FAB1BA" w14:textId="77777777" w:rsidR="00110BC6" w:rsidRPr="00713289" w:rsidRDefault="00574258" w:rsidP="009913D4">
            <w:pPr>
              <w:jc w:val="center"/>
              <w:rPr>
                <w:rFonts w:ascii="Times New Roman" w:hAnsi="Times New Roman" w:cs="Times New Roman"/>
                <w:sz w:val="24"/>
                <w:szCs w:val="24"/>
              </w:rPr>
            </w:pPr>
            <w:r w:rsidRPr="00713289">
              <w:rPr>
                <w:rFonts w:ascii="Times New Roman" w:hAnsi="Times New Roman" w:cs="Times New Roman"/>
                <w:sz w:val="24"/>
                <w:szCs w:val="24"/>
              </w:rPr>
              <w:t>0,144065307</w:t>
            </w:r>
          </w:p>
        </w:tc>
        <w:tc>
          <w:tcPr>
            <w:tcW w:w="1559" w:type="dxa"/>
            <w:tcBorders>
              <w:bottom w:val="single" w:sz="4" w:space="0" w:color="auto"/>
            </w:tcBorders>
            <w:vAlign w:val="center"/>
          </w:tcPr>
          <w:p w14:paraId="0480EFB6" w14:textId="77777777" w:rsidR="00110BC6" w:rsidRPr="00713289" w:rsidRDefault="00574258"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Слабо устойчивое положение</w:t>
            </w:r>
          </w:p>
        </w:tc>
        <w:tc>
          <w:tcPr>
            <w:tcW w:w="1197" w:type="dxa"/>
            <w:tcBorders>
              <w:bottom w:val="single" w:sz="4" w:space="0" w:color="auto"/>
            </w:tcBorders>
            <w:vAlign w:val="center"/>
          </w:tcPr>
          <w:p w14:paraId="6178C300"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0,25</w:t>
            </w:r>
          </w:p>
        </w:tc>
        <w:tc>
          <w:tcPr>
            <w:tcW w:w="1284" w:type="dxa"/>
            <w:vMerge/>
            <w:tcBorders>
              <w:bottom w:val="single" w:sz="4" w:space="0" w:color="auto"/>
            </w:tcBorders>
          </w:tcPr>
          <w:p w14:paraId="70DDC571" w14:textId="77777777" w:rsidR="00110BC6" w:rsidRPr="00713289" w:rsidRDefault="00110BC6" w:rsidP="009913D4">
            <w:pPr>
              <w:jc w:val="both"/>
              <w:rPr>
                <w:rFonts w:ascii="Times New Roman" w:hAnsi="Times New Roman" w:cs="Times New Roman"/>
                <w:sz w:val="24"/>
                <w:szCs w:val="24"/>
                <w:lang w:val="ru-RU"/>
              </w:rPr>
            </w:pPr>
          </w:p>
        </w:tc>
      </w:tr>
      <w:tr w:rsidR="00110BC6" w:rsidRPr="00713289" w14:paraId="214AFE33" w14:textId="77777777" w:rsidTr="00687975">
        <w:trPr>
          <w:trHeight w:val="874"/>
          <w:jc w:val="center"/>
        </w:trPr>
        <w:tc>
          <w:tcPr>
            <w:tcW w:w="2514" w:type="dxa"/>
            <w:tcBorders>
              <w:bottom w:val="nil"/>
            </w:tcBorders>
          </w:tcPr>
          <w:p w14:paraId="387FE0B1" w14:textId="77777777" w:rsidR="00110BC6" w:rsidRPr="00713289" w:rsidRDefault="00110BC6" w:rsidP="009913D4">
            <w:pPr>
              <w:jc w:val="both"/>
              <w:rPr>
                <w:rFonts w:ascii="Times New Roman" w:hAnsi="Times New Roman" w:cs="Times New Roman"/>
                <w:sz w:val="24"/>
                <w:szCs w:val="24"/>
                <w:lang w:val="ru-RU"/>
              </w:rPr>
            </w:pPr>
            <w:r w:rsidRPr="00713289">
              <w:rPr>
                <w:rFonts w:ascii="Times New Roman" w:hAnsi="Times New Roman" w:cs="Times New Roman"/>
                <w:sz w:val="24"/>
                <w:szCs w:val="24"/>
                <w:lang w:val="ru-RU"/>
              </w:rPr>
              <w:t>Инвестиционно-инновационная деятельность</w:t>
            </w:r>
          </w:p>
        </w:tc>
        <w:tc>
          <w:tcPr>
            <w:tcW w:w="1362" w:type="dxa"/>
            <w:tcBorders>
              <w:bottom w:val="nil"/>
            </w:tcBorders>
            <w:vAlign w:val="center"/>
          </w:tcPr>
          <w:p w14:paraId="1CDBAF6F" w14:textId="77777777" w:rsidR="00110BC6" w:rsidRPr="00713289" w:rsidRDefault="00FA39AC"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w:t>
            </w:r>
          </w:p>
        </w:tc>
        <w:tc>
          <w:tcPr>
            <w:tcW w:w="1701" w:type="dxa"/>
            <w:tcBorders>
              <w:bottom w:val="nil"/>
            </w:tcBorders>
            <w:vAlign w:val="center"/>
          </w:tcPr>
          <w:p w14:paraId="32E5F397" w14:textId="77777777" w:rsidR="00110BC6" w:rsidRPr="00713289" w:rsidRDefault="002809BD" w:rsidP="009913D4">
            <w:pPr>
              <w:jc w:val="center"/>
              <w:rPr>
                <w:rFonts w:ascii="Times New Roman" w:hAnsi="Times New Roman" w:cs="Times New Roman"/>
                <w:sz w:val="24"/>
                <w:szCs w:val="24"/>
              </w:rPr>
            </w:pPr>
            <w:r w:rsidRPr="00713289">
              <w:rPr>
                <w:rFonts w:ascii="Times New Roman" w:hAnsi="Times New Roman" w:cs="Times New Roman"/>
                <w:sz w:val="24"/>
                <w:szCs w:val="24"/>
              </w:rPr>
              <w:t>0,403318006</w:t>
            </w:r>
          </w:p>
        </w:tc>
        <w:tc>
          <w:tcPr>
            <w:tcW w:w="1559" w:type="dxa"/>
            <w:tcBorders>
              <w:bottom w:val="nil"/>
            </w:tcBorders>
            <w:vAlign w:val="center"/>
          </w:tcPr>
          <w:p w14:paraId="3ABEBF86" w14:textId="77777777" w:rsidR="00110BC6" w:rsidRPr="00713289" w:rsidRDefault="002809BD"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Неустойчивое положение</w:t>
            </w:r>
          </w:p>
        </w:tc>
        <w:tc>
          <w:tcPr>
            <w:tcW w:w="1197" w:type="dxa"/>
            <w:tcBorders>
              <w:bottom w:val="nil"/>
            </w:tcBorders>
            <w:vAlign w:val="center"/>
          </w:tcPr>
          <w:p w14:paraId="42C63F16"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0,25</w:t>
            </w:r>
          </w:p>
        </w:tc>
        <w:tc>
          <w:tcPr>
            <w:tcW w:w="1284" w:type="dxa"/>
            <w:vMerge/>
            <w:tcBorders>
              <w:bottom w:val="nil"/>
            </w:tcBorders>
          </w:tcPr>
          <w:p w14:paraId="4A6F0CCD" w14:textId="77777777" w:rsidR="00110BC6" w:rsidRPr="00713289" w:rsidRDefault="00110BC6" w:rsidP="009913D4">
            <w:pPr>
              <w:jc w:val="both"/>
              <w:rPr>
                <w:rFonts w:ascii="Times New Roman" w:hAnsi="Times New Roman" w:cs="Times New Roman"/>
                <w:sz w:val="24"/>
                <w:szCs w:val="24"/>
                <w:lang w:val="ru-RU"/>
              </w:rPr>
            </w:pPr>
          </w:p>
        </w:tc>
      </w:tr>
      <w:tr w:rsidR="00110BC6" w:rsidRPr="00713289" w14:paraId="43E207B5" w14:textId="77777777" w:rsidTr="00687975">
        <w:trPr>
          <w:jc w:val="center"/>
        </w:trPr>
        <w:tc>
          <w:tcPr>
            <w:tcW w:w="2514" w:type="dxa"/>
          </w:tcPr>
          <w:p w14:paraId="5506A951" w14:textId="77777777" w:rsidR="00110BC6" w:rsidRPr="00713289" w:rsidRDefault="00110BC6" w:rsidP="009913D4">
            <w:pPr>
              <w:jc w:val="both"/>
              <w:rPr>
                <w:rFonts w:ascii="Times New Roman" w:hAnsi="Times New Roman" w:cs="Times New Roman"/>
                <w:sz w:val="24"/>
                <w:szCs w:val="24"/>
                <w:lang w:val="ru-RU"/>
              </w:rPr>
            </w:pPr>
            <w:r w:rsidRPr="00713289">
              <w:rPr>
                <w:rFonts w:ascii="Times New Roman" w:hAnsi="Times New Roman" w:cs="Times New Roman"/>
                <w:sz w:val="24"/>
                <w:szCs w:val="24"/>
                <w:lang w:val="ru-RU"/>
              </w:rPr>
              <w:t>Финансовые результаты</w:t>
            </w:r>
          </w:p>
        </w:tc>
        <w:tc>
          <w:tcPr>
            <w:tcW w:w="1362" w:type="dxa"/>
            <w:vAlign w:val="center"/>
          </w:tcPr>
          <w:p w14:paraId="7B9A6A81" w14:textId="77777777" w:rsidR="00110BC6" w:rsidRPr="00713289" w:rsidRDefault="00FA39AC"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колеблется</w:t>
            </w:r>
          </w:p>
        </w:tc>
        <w:tc>
          <w:tcPr>
            <w:tcW w:w="1701" w:type="dxa"/>
            <w:vAlign w:val="center"/>
          </w:tcPr>
          <w:p w14:paraId="6DF4CE26" w14:textId="77777777" w:rsidR="00110BC6" w:rsidRPr="00713289" w:rsidRDefault="00BE7775" w:rsidP="009913D4">
            <w:pPr>
              <w:jc w:val="center"/>
              <w:rPr>
                <w:rFonts w:ascii="Times New Roman" w:hAnsi="Times New Roman" w:cs="Times New Roman"/>
                <w:sz w:val="24"/>
                <w:szCs w:val="24"/>
              </w:rPr>
            </w:pPr>
            <w:r w:rsidRPr="00713289">
              <w:rPr>
                <w:rFonts w:ascii="Times New Roman" w:hAnsi="Times New Roman" w:cs="Times New Roman"/>
                <w:sz w:val="24"/>
                <w:szCs w:val="24"/>
              </w:rPr>
              <w:t>1,685992719</w:t>
            </w:r>
          </w:p>
        </w:tc>
        <w:tc>
          <w:tcPr>
            <w:tcW w:w="1559" w:type="dxa"/>
            <w:vAlign w:val="center"/>
          </w:tcPr>
          <w:p w14:paraId="6395683C" w14:textId="77777777" w:rsidR="00110BC6" w:rsidRPr="00713289" w:rsidRDefault="00BE7775"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Кризисное положение</w:t>
            </w:r>
          </w:p>
        </w:tc>
        <w:tc>
          <w:tcPr>
            <w:tcW w:w="1197" w:type="dxa"/>
            <w:vAlign w:val="center"/>
          </w:tcPr>
          <w:p w14:paraId="75CCBD4E"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0,25</w:t>
            </w:r>
          </w:p>
        </w:tc>
        <w:tc>
          <w:tcPr>
            <w:tcW w:w="1284" w:type="dxa"/>
          </w:tcPr>
          <w:p w14:paraId="4A874EAC" w14:textId="77777777" w:rsidR="00110BC6" w:rsidRPr="00713289" w:rsidRDefault="00110BC6" w:rsidP="009913D4">
            <w:pPr>
              <w:jc w:val="both"/>
              <w:rPr>
                <w:rFonts w:ascii="Times New Roman" w:hAnsi="Times New Roman" w:cs="Times New Roman"/>
                <w:sz w:val="24"/>
                <w:szCs w:val="24"/>
                <w:lang w:val="ru-RU"/>
              </w:rPr>
            </w:pPr>
          </w:p>
        </w:tc>
      </w:tr>
      <w:tr w:rsidR="00110BC6" w:rsidRPr="00713289" w14:paraId="2131B560" w14:textId="77777777" w:rsidTr="00687975">
        <w:trPr>
          <w:jc w:val="center"/>
        </w:trPr>
        <w:tc>
          <w:tcPr>
            <w:tcW w:w="2514" w:type="dxa"/>
          </w:tcPr>
          <w:p w14:paraId="514E81D2" w14:textId="77777777" w:rsidR="00110BC6" w:rsidRPr="00713289" w:rsidRDefault="00110BC6" w:rsidP="009913D4">
            <w:pPr>
              <w:jc w:val="both"/>
              <w:rPr>
                <w:rFonts w:ascii="Times New Roman" w:hAnsi="Times New Roman" w:cs="Times New Roman"/>
                <w:b/>
                <w:sz w:val="24"/>
                <w:szCs w:val="24"/>
                <w:lang w:val="ru-RU"/>
              </w:rPr>
            </w:pPr>
            <w:r w:rsidRPr="00713289">
              <w:rPr>
                <w:rFonts w:ascii="Times New Roman" w:hAnsi="Times New Roman" w:cs="Times New Roman"/>
                <w:b/>
                <w:sz w:val="24"/>
                <w:szCs w:val="24"/>
                <w:lang w:val="ru-RU"/>
              </w:rPr>
              <w:t>Социальная составляющая:</w:t>
            </w:r>
          </w:p>
        </w:tc>
        <w:tc>
          <w:tcPr>
            <w:tcW w:w="1362" w:type="dxa"/>
          </w:tcPr>
          <w:p w14:paraId="4BD731AD" w14:textId="77777777" w:rsidR="00110BC6" w:rsidRPr="00713289" w:rsidRDefault="00110BC6" w:rsidP="009913D4">
            <w:pPr>
              <w:jc w:val="both"/>
              <w:rPr>
                <w:rFonts w:ascii="Times New Roman" w:hAnsi="Times New Roman" w:cs="Times New Roman"/>
                <w:sz w:val="24"/>
                <w:szCs w:val="24"/>
                <w:lang w:val="ru-RU"/>
              </w:rPr>
            </w:pPr>
          </w:p>
        </w:tc>
        <w:tc>
          <w:tcPr>
            <w:tcW w:w="1701" w:type="dxa"/>
          </w:tcPr>
          <w:p w14:paraId="19999244" w14:textId="77777777" w:rsidR="00110BC6" w:rsidRPr="00713289" w:rsidRDefault="00110BC6" w:rsidP="009913D4">
            <w:pPr>
              <w:jc w:val="both"/>
              <w:rPr>
                <w:rFonts w:ascii="Times New Roman" w:hAnsi="Times New Roman" w:cs="Times New Roman"/>
                <w:sz w:val="24"/>
                <w:szCs w:val="24"/>
                <w:lang w:val="ru-RU"/>
              </w:rPr>
            </w:pPr>
          </w:p>
        </w:tc>
        <w:tc>
          <w:tcPr>
            <w:tcW w:w="1559" w:type="dxa"/>
          </w:tcPr>
          <w:p w14:paraId="338CFB11" w14:textId="77777777" w:rsidR="00110BC6" w:rsidRPr="00713289" w:rsidRDefault="00110BC6" w:rsidP="009913D4">
            <w:pPr>
              <w:jc w:val="both"/>
              <w:rPr>
                <w:rFonts w:ascii="Times New Roman" w:hAnsi="Times New Roman" w:cs="Times New Roman"/>
                <w:sz w:val="24"/>
                <w:szCs w:val="24"/>
                <w:lang w:val="ru-RU"/>
              </w:rPr>
            </w:pPr>
          </w:p>
        </w:tc>
        <w:tc>
          <w:tcPr>
            <w:tcW w:w="1197" w:type="dxa"/>
          </w:tcPr>
          <w:p w14:paraId="42889624" w14:textId="77777777" w:rsidR="00110BC6" w:rsidRPr="00713289" w:rsidRDefault="00110BC6" w:rsidP="009913D4">
            <w:pPr>
              <w:jc w:val="both"/>
              <w:rPr>
                <w:rFonts w:ascii="Times New Roman" w:hAnsi="Times New Roman" w:cs="Times New Roman"/>
                <w:sz w:val="24"/>
                <w:szCs w:val="24"/>
                <w:lang w:val="ru-RU"/>
              </w:rPr>
            </w:pPr>
          </w:p>
        </w:tc>
        <w:tc>
          <w:tcPr>
            <w:tcW w:w="1284" w:type="dxa"/>
            <w:vMerge w:val="restart"/>
            <w:vAlign w:val="center"/>
          </w:tcPr>
          <w:p w14:paraId="0CF4AA30" w14:textId="77777777" w:rsidR="00110BC6" w:rsidRPr="00713289" w:rsidRDefault="007B767D" w:rsidP="009913D4">
            <w:pPr>
              <w:jc w:val="center"/>
              <w:rPr>
                <w:rFonts w:ascii="Times New Roman" w:hAnsi="Times New Roman" w:cs="Times New Roman"/>
                <w:sz w:val="24"/>
                <w:szCs w:val="24"/>
              </w:rPr>
            </w:pPr>
            <w:r w:rsidRPr="00713289">
              <w:rPr>
                <w:rFonts w:ascii="Times New Roman" w:hAnsi="Times New Roman" w:cs="Times New Roman"/>
                <w:sz w:val="24"/>
                <w:szCs w:val="24"/>
              </w:rPr>
              <w:t>0,128840844</w:t>
            </w:r>
          </w:p>
        </w:tc>
      </w:tr>
      <w:tr w:rsidR="00110BC6" w:rsidRPr="00713289" w14:paraId="6B5952A1" w14:textId="77777777" w:rsidTr="00687975">
        <w:trPr>
          <w:jc w:val="center"/>
        </w:trPr>
        <w:tc>
          <w:tcPr>
            <w:tcW w:w="2514" w:type="dxa"/>
          </w:tcPr>
          <w:p w14:paraId="0B07F7B9" w14:textId="77777777" w:rsidR="00110BC6" w:rsidRPr="00713289" w:rsidRDefault="00110BC6" w:rsidP="009913D4">
            <w:pPr>
              <w:jc w:val="both"/>
              <w:rPr>
                <w:rFonts w:ascii="Times New Roman" w:eastAsia="Times New Roman" w:hAnsi="Times New Roman" w:cs="Times New Roman"/>
                <w:sz w:val="24"/>
                <w:szCs w:val="24"/>
                <w:lang w:val="ru-RU"/>
              </w:rPr>
            </w:pPr>
            <w:r w:rsidRPr="00713289">
              <w:rPr>
                <w:rFonts w:ascii="Times New Roman" w:eastAsia="Times New Roman" w:hAnsi="Times New Roman" w:cs="Times New Roman"/>
                <w:sz w:val="24"/>
                <w:szCs w:val="24"/>
                <w:lang w:val="ru-RU"/>
              </w:rPr>
              <w:t xml:space="preserve">Средний размер заработной платы в отрасли, тенге </w:t>
            </w:r>
          </w:p>
        </w:tc>
        <w:tc>
          <w:tcPr>
            <w:tcW w:w="1362" w:type="dxa"/>
            <w:vAlign w:val="center"/>
          </w:tcPr>
          <w:p w14:paraId="4BB7317F"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w:t>
            </w:r>
          </w:p>
        </w:tc>
        <w:tc>
          <w:tcPr>
            <w:tcW w:w="1701" w:type="dxa"/>
            <w:vAlign w:val="center"/>
          </w:tcPr>
          <w:p w14:paraId="4DF2C54E" w14:textId="77777777" w:rsidR="00110BC6" w:rsidRPr="00713289" w:rsidRDefault="00110BC6" w:rsidP="009913D4">
            <w:pPr>
              <w:jc w:val="center"/>
              <w:rPr>
                <w:rFonts w:ascii="Times New Roman" w:hAnsi="Times New Roman" w:cs="Times New Roman"/>
                <w:sz w:val="24"/>
                <w:szCs w:val="24"/>
              </w:rPr>
            </w:pPr>
            <w:r w:rsidRPr="00713289">
              <w:rPr>
                <w:rFonts w:ascii="Times New Roman" w:hAnsi="Times New Roman" w:cs="Times New Roman"/>
                <w:sz w:val="24"/>
                <w:szCs w:val="24"/>
              </w:rPr>
              <w:t>0,146649734</w:t>
            </w:r>
          </w:p>
        </w:tc>
        <w:tc>
          <w:tcPr>
            <w:tcW w:w="1559" w:type="dxa"/>
            <w:vAlign w:val="center"/>
          </w:tcPr>
          <w:p w14:paraId="758817F3"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Слабо устойчивое положение</w:t>
            </w:r>
          </w:p>
        </w:tc>
        <w:tc>
          <w:tcPr>
            <w:tcW w:w="1197" w:type="dxa"/>
            <w:vAlign w:val="center"/>
          </w:tcPr>
          <w:p w14:paraId="010BC496"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0,25</w:t>
            </w:r>
          </w:p>
        </w:tc>
        <w:tc>
          <w:tcPr>
            <w:tcW w:w="1284" w:type="dxa"/>
            <w:vMerge/>
            <w:vAlign w:val="center"/>
          </w:tcPr>
          <w:p w14:paraId="3B8152FC" w14:textId="77777777" w:rsidR="00110BC6" w:rsidRPr="00713289" w:rsidRDefault="00110BC6" w:rsidP="009913D4">
            <w:pPr>
              <w:jc w:val="center"/>
              <w:rPr>
                <w:rFonts w:ascii="Times New Roman" w:hAnsi="Times New Roman" w:cs="Times New Roman"/>
                <w:sz w:val="24"/>
                <w:szCs w:val="24"/>
                <w:lang w:val="ru-RU"/>
              </w:rPr>
            </w:pPr>
          </w:p>
        </w:tc>
      </w:tr>
      <w:tr w:rsidR="00110BC6" w:rsidRPr="00713289" w14:paraId="2230E12A" w14:textId="77777777" w:rsidTr="00687975">
        <w:trPr>
          <w:jc w:val="center"/>
        </w:trPr>
        <w:tc>
          <w:tcPr>
            <w:tcW w:w="2514" w:type="dxa"/>
          </w:tcPr>
          <w:p w14:paraId="5CC3E1EC" w14:textId="77777777" w:rsidR="00110BC6" w:rsidRPr="00713289" w:rsidRDefault="00110BC6" w:rsidP="009913D4">
            <w:pPr>
              <w:jc w:val="both"/>
              <w:rPr>
                <w:rFonts w:ascii="Times New Roman" w:eastAsia="Times New Roman" w:hAnsi="Times New Roman" w:cs="Times New Roman"/>
                <w:sz w:val="24"/>
                <w:szCs w:val="24"/>
                <w:lang w:val="ru-RU"/>
              </w:rPr>
            </w:pPr>
            <w:r w:rsidRPr="00713289">
              <w:rPr>
                <w:rFonts w:ascii="Times New Roman" w:eastAsia="Times New Roman" w:hAnsi="Times New Roman" w:cs="Times New Roman"/>
                <w:sz w:val="24"/>
                <w:szCs w:val="24"/>
                <w:lang w:val="ru-RU"/>
              </w:rPr>
              <w:t>Средняя заработная плата в отрасли по отношению к средней заработной плате в стране, %</w:t>
            </w:r>
          </w:p>
        </w:tc>
        <w:tc>
          <w:tcPr>
            <w:tcW w:w="1362" w:type="dxa"/>
            <w:vAlign w:val="center"/>
          </w:tcPr>
          <w:p w14:paraId="61BF0940"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колеблется</w:t>
            </w:r>
          </w:p>
        </w:tc>
        <w:tc>
          <w:tcPr>
            <w:tcW w:w="1701" w:type="dxa"/>
            <w:vAlign w:val="center"/>
          </w:tcPr>
          <w:p w14:paraId="78D2D961" w14:textId="77777777" w:rsidR="00110BC6" w:rsidRPr="00713289" w:rsidRDefault="00110BC6" w:rsidP="009913D4">
            <w:pPr>
              <w:jc w:val="center"/>
              <w:rPr>
                <w:rFonts w:ascii="Times New Roman" w:hAnsi="Times New Roman" w:cs="Times New Roman"/>
                <w:sz w:val="24"/>
                <w:szCs w:val="24"/>
              </w:rPr>
            </w:pPr>
            <w:r w:rsidRPr="00713289">
              <w:rPr>
                <w:rFonts w:ascii="Times New Roman" w:hAnsi="Times New Roman" w:cs="Times New Roman"/>
                <w:sz w:val="24"/>
                <w:szCs w:val="24"/>
              </w:rPr>
              <w:t>0,067861613</w:t>
            </w:r>
          </w:p>
        </w:tc>
        <w:tc>
          <w:tcPr>
            <w:tcW w:w="1559" w:type="dxa"/>
            <w:vAlign w:val="center"/>
          </w:tcPr>
          <w:p w14:paraId="4BEA451D"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Устойчивое положение</w:t>
            </w:r>
          </w:p>
        </w:tc>
        <w:tc>
          <w:tcPr>
            <w:tcW w:w="1197" w:type="dxa"/>
            <w:vAlign w:val="center"/>
          </w:tcPr>
          <w:p w14:paraId="756A5282"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0,25</w:t>
            </w:r>
          </w:p>
        </w:tc>
        <w:tc>
          <w:tcPr>
            <w:tcW w:w="1284" w:type="dxa"/>
            <w:vMerge/>
            <w:vAlign w:val="center"/>
          </w:tcPr>
          <w:p w14:paraId="0AEC316D" w14:textId="77777777" w:rsidR="00110BC6" w:rsidRPr="00713289" w:rsidRDefault="00110BC6" w:rsidP="009913D4">
            <w:pPr>
              <w:jc w:val="center"/>
              <w:rPr>
                <w:rFonts w:ascii="Times New Roman" w:hAnsi="Times New Roman" w:cs="Times New Roman"/>
                <w:sz w:val="24"/>
                <w:szCs w:val="24"/>
                <w:lang w:val="ru-RU"/>
              </w:rPr>
            </w:pPr>
          </w:p>
        </w:tc>
      </w:tr>
      <w:tr w:rsidR="00110BC6" w:rsidRPr="00713289" w14:paraId="33919296" w14:textId="77777777" w:rsidTr="00687975">
        <w:trPr>
          <w:jc w:val="center"/>
        </w:trPr>
        <w:tc>
          <w:tcPr>
            <w:tcW w:w="2514" w:type="dxa"/>
          </w:tcPr>
          <w:p w14:paraId="483AD56F" w14:textId="77777777" w:rsidR="00110BC6" w:rsidRPr="00713289" w:rsidRDefault="00110BC6" w:rsidP="009913D4">
            <w:pPr>
              <w:jc w:val="both"/>
              <w:rPr>
                <w:rFonts w:ascii="Times New Roman" w:eastAsia="Times New Roman" w:hAnsi="Times New Roman" w:cs="Times New Roman"/>
                <w:sz w:val="24"/>
                <w:szCs w:val="24"/>
                <w:lang w:val="ru-RU"/>
              </w:rPr>
            </w:pPr>
            <w:r w:rsidRPr="00713289">
              <w:rPr>
                <w:rFonts w:ascii="Times New Roman" w:eastAsia="Times New Roman" w:hAnsi="Times New Roman" w:cs="Times New Roman"/>
                <w:sz w:val="24"/>
                <w:szCs w:val="24"/>
                <w:lang w:val="ru-RU"/>
              </w:rPr>
              <w:t>Численность работающих в отрасли, тыс.чел.</w:t>
            </w:r>
          </w:p>
        </w:tc>
        <w:tc>
          <w:tcPr>
            <w:tcW w:w="1362" w:type="dxa"/>
            <w:vAlign w:val="center"/>
          </w:tcPr>
          <w:p w14:paraId="141AE09D"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колеблется</w:t>
            </w:r>
          </w:p>
        </w:tc>
        <w:tc>
          <w:tcPr>
            <w:tcW w:w="1701" w:type="dxa"/>
            <w:vAlign w:val="center"/>
          </w:tcPr>
          <w:p w14:paraId="66279FFB" w14:textId="77777777" w:rsidR="00110BC6" w:rsidRPr="00713289" w:rsidRDefault="00110BC6" w:rsidP="009913D4">
            <w:pPr>
              <w:jc w:val="center"/>
              <w:rPr>
                <w:rFonts w:ascii="Times New Roman" w:hAnsi="Times New Roman" w:cs="Times New Roman"/>
                <w:sz w:val="24"/>
                <w:szCs w:val="24"/>
              </w:rPr>
            </w:pPr>
            <w:r w:rsidRPr="00713289">
              <w:rPr>
                <w:rFonts w:ascii="Times New Roman" w:hAnsi="Times New Roman" w:cs="Times New Roman"/>
                <w:sz w:val="24"/>
                <w:szCs w:val="24"/>
              </w:rPr>
              <w:t>0,144353282</w:t>
            </w:r>
          </w:p>
        </w:tc>
        <w:tc>
          <w:tcPr>
            <w:tcW w:w="1559" w:type="dxa"/>
            <w:vAlign w:val="center"/>
          </w:tcPr>
          <w:p w14:paraId="19313BD3" w14:textId="77777777" w:rsidR="00110BC6" w:rsidRPr="00713289" w:rsidRDefault="00110BC6" w:rsidP="009913D4">
            <w:pPr>
              <w:jc w:val="center"/>
              <w:rPr>
                <w:sz w:val="24"/>
                <w:szCs w:val="24"/>
              </w:rPr>
            </w:pPr>
            <w:r w:rsidRPr="00713289">
              <w:rPr>
                <w:rFonts w:ascii="Times New Roman" w:hAnsi="Times New Roman" w:cs="Times New Roman"/>
                <w:sz w:val="24"/>
                <w:szCs w:val="24"/>
                <w:lang w:val="ru-RU"/>
              </w:rPr>
              <w:t>Слабо устойчивое положение</w:t>
            </w:r>
          </w:p>
        </w:tc>
        <w:tc>
          <w:tcPr>
            <w:tcW w:w="1197" w:type="dxa"/>
            <w:vAlign w:val="center"/>
          </w:tcPr>
          <w:p w14:paraId="10D0C6C0"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0,25</w:t>
            </w:r>
          </w:p>
        </w:tc>
        <w:tc>
          <w:tcPr>
            <w:tcW w:w="1284" w:type="dxa"/>
            <w:vMerge/>
            <w:vAlign w:val="center"/>
          </w:tcPr>
          <w:p w14:paraId="346576F6" w14:textId="77777777" w:rsidR="00110BC6" w:rsidRPr="00713289" w:rsidRDefault="00110BC6" w:rsidP="009913D4">
            <w:pPr>
              <w:jc w:val="center"/>
              <w:rPr>
                <w:rFonts w:ascii="Times New Roman" w:hAnsi="Times New Roman" w:cs="Times New Roman"/>
                <w:sz w:val="24"/>
                <w:szCs w:val="24"/>
                <w:lang w:val="ru-RU"/>
              </w:rPr>
            </w:pPr>
          </w:p>
        </w:tc>
      </w:tr>
      <w:tr w:rsidR="00110BC6" w:rsidRPr="00713289" w14:paraId="6389D02E" w14:textId="77777777" w:rsidTr="00687975">
        <w:trPr>
          <w:jc w:val="center"/>
        </w:trPr>
        <w:tc>
          <w:tcPr>
            <w:tcW w:w="2514" w:type="dxa"/>
          </w:tcPr>
          <w:p w14:paraId="72B14873" w14:textId="77777777" w:rsidR="00110BC6" w:rsidRPr="00713289" w:rsidRDefault="00110BC6" w:rsidP="009913D4">
            <w:pPr>
              <w:rPr>
                <w:sz w:val="24"/>
                <w:szCs w:val="24"/>
                <w:lang w:val="ru-RU"/>
              </w:rPr>
            </w:pPr>
            <w:r w:rsidRPr="00713289">
              <w:rPr>
                <w:rFonts w:ascii="Times New Roman" w:eastAsia="Times New Roman" w:hAnsi="Times New Roman" w:cs="Times New Roman"/>
                <w:sz w:val="24"/>
                <w:szCs w:val="24"/>
                <w:lang w:val="ru-RU"/>
              </w:rPr>
              <w:t>Доля занятых в легкой промышленности от общего числа занятых в промышленности, %</w:t>
            </w:r>
          </w:p>
        </w:tc>
        <w:tc>
          <w:tcPr>
            <w:tcW w:w="1362" w:type="dxa"/>
            <w:vAlign w:val="center"/>
          </w:tcPr>
          <w:p w14:paraId="16355A51"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колеблется</w:t>
            </w:r>
          </w:p>
        </w:tc>
        <w:tc>
          <w:tcPr>
            <w:tcW w:w="1701" w:type="dxa"/>
            <w:vAlign w:val="center"/>
          </w:tcPr>
          <w:p w14:paraId="17D696B1" w14:textId="77777777" w:rsidR="00110BC6" w:rsidRPr="00713289" w:rsidRDefault="00110BC6" w:rsidP="009913D4">
            <w:pPr>
              <w:jc w:val="center"/>
              <w:rPr>
                <w:rFonts w:ascii="Times New Roman" w:hAnsi="Times New Roman" w:cs="Times New Roman"/>
                <w:sz w:val="24"/>
                <w:szCs w:val="24"/>
              </w:rPr>
            </w:pPr>
            <w:r w:rsidRPr="00713289">
              <w:rPr>
                <w:rFonts w:ascii="Times New Roman" w:hAnsi="Times New Roman" w:cs="Times New Roman"/>
                <w:sz w:val="24"/>
                <w:szCs w:val="24"/>
              </w:rPr>
              <w:t>0,156498745</w:t>
            </w:r>
          </w:p>
        </w:tc>
        <w:tc>
          <w:tcPr>
            <w:tcW w:w="1559" w:type="dxa"/>
            <w:vAlign w:val="center"/>
          </w:tcPr>
          <w:p w14:paraId="1E5FBFCC" w14:textId="77777777" w:rsidR="00110BC6" w:rsidRPr="00713289" w:rsidRDefault="00110BC6" w:rsidP="009913D4">
            <w:pPr>
              <w:jc w:val="center"/>
              <w:rPr>
                <w:sz w:val="24"/>
                <w:szCs w:val="24"/>
              </w:rPr>
            </w:pPr>
            <w:r w:rsidRPr="00713289">
              <w:rPr>
                <w:rFonts w:ascii="Times New Roman" w:hAnsi="Times New Roman" w:cs="Times New Roman"/>
                <w:sz w:val="24"/>
                <w:szCs w:val="24"/>
                <w:lang w:val="ru-RU"/>
              </w:rPr>
              <w:t>Слабо устойчивое положение</w:t>
            </w:r>
          </w:p>
        </w:tc>
        <w:tc>
          <w:tcPr>
            <w:tcW w:w="1197" w:type="dxa"/>
            <w:vAlign w:val="center"/>
          </w:tcPr>
          <w:p w14:paraId="5A4DB120"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0,25</w:t>
            </w:r>
          </w:p>
        </w:tc>
        <w:tc>
          <w:tcPr>
            <w:tcW w:w="1284" w:type="dxa"/>
            <w:vMerge/>
            <w:vAlign w:val="center"/>
          </w:tcPr>
          <w:p w14:paraId="7191056B" w14:textId="77777777" w:rsidR="00110BC6" w:rsidRPr="00713289" w:rsidRDefault="00110BC6" w:rsidP="009913D4">
            <w:pPr>
              <w:jc w:val="center"/>
              <w:rPr>
                <w:rFonts w:ascii="Times New Roman" w:hAnsi="Times New Roman" w:cs="Times New Roman"/>
                <w:sz w:val="24"/>
                <w:szCs w:val="24"/>
                <w:lang w:val="ru-RU"/>
              </w:rPr>
            </w:pPr>
          </w:p>
        </w:tc>
      </w:tr>
      <w:tr w:rsidR="00110BC6" w:rsidRPr="00713289" w14:paraId="6D56D48B" w14:textId="77777777" w:rsidTr="00687975">
        <w:trPr>
          <w:jc w:val="center"/>
        </w:trPr>
        <w:tc>
          <w:tcPr>
            <w:tcW w:w="2514" w:type="dxa"/>
          </w:tcPr>
          <w:p w14:paraId="39046DB9" w14:textId="77777777" w:rsidR="00110BC6" w:rsidRPr="00713289" w:rsidRDefault="00110BC6" w:rsidP="009913D4">
            <w:pPr>
              <w:jc w:val="both"/>
              <w:rPr>
                <w:rFonts w:ascii="Times New Roman" w:hAnsi="Times New Roman" w:cs="Times New Roman"/>
                <w:b/>
                <w:sz w:val="24"/>
                <w:szCs w:val="24"/>
                <w:lang w:val="ru-RU"/>
              </w:rPr>
            </w:pPr>
            <w:r w:rsidRPr="00713289">
              <w:rPr>
                <w:rFonts w:ascii="Times New Roman" w:hAnsi="Times New Roman" w:cs="Times New Roman"/>
                <w:b/>
                <w:sz w:val="24"/>
                <w:szCs w:val="24"/>
                <w:lang w:val="ru-RU"/>
              </w:rPr>
              <w:t>Экологическая составляющая:</w:t>
            </w:r>
          </w:p>
        </w:tc>
        <w:tc>
          <w:tcPr>
            <w:tcW w:w="1362" w:type="dxa"/>
          </w:tcPr>
          <w:p w14:paraId="79F21317" w14:textId="77777777" w:rsidR="00110BC6" w:rsidRPr="00713289" w:rsidRDefault="00110BC6" w:rsidP="009913D4">
            <w:pPr>
              <w:jc w:val="both"/>
              <w:rPr>
                <w:rFonts w:ascii="Times New Roman" w:hAnsi="Times New Roman" w:cs="Times New Roman"/>
                <w:sz w:val="24"/>
                <w:szCs w:val="24"/>
                <w:lang w:val="ru-RU"/>
              </w:rPr>
            </w:pPr>
          </w:p>
        </w:tc>
        <w:tc>
          <w:tcPr>
            <w:tcW w:w="1701" w:type="dxa"/>
          </w:tcPr>
          <w:p w14:paraId="56D36518" w14:textId="77777777" w:rsidR="00110BC6" w:rsidRPr="00713289" w:rsidRDefault="00110BC6" w:rsidP="009913D4">
            <w:pPr>
              <w:jc w:val="both"/>
              <w:rPr>
                <w:rFonts w:ascii="Times New Roman" w:hAnsi="Times New Roman" w:cs="Times New Roman"/>
                <w:sz w:val="24"/>
                <w:szCs w:val="24"/>
                <w:lang w:val="ru-RU"/>
              </w:rPr>
            </w:pPr>
          </w:p>
        </w:tc>
        <w:tc>
          <w:tcPr>
            <w:tcW w:w="1559" w:type="dxa"/>
          </w:tcPr>
          <w:p w14:paraId="06DA40C9" w14:textId="77777777" w:rsidR="00110BC6" w:rsidRPr="00713289" w:rsidRDefault="00110BC6" w:rsidP="009913D4">
            <w:pPr>
              <w:jc w:val="both"/>
              <w:rPr>
                <w:rFonts w:ascii="Times New Roman" w:hAnsi="Times New Roman" w:cs="Times New Roman"/>
                <w:sz w:val="24"/>
                <w:szCs w:val="24"/>
                <w:lang w:val="ru-RU"/>
              </w:rPr>
            </w:pPr>
          </w:p>
        </w:tc>
        <w:tc>
          <w:tcPr>
            <w:tcW w:w="1197" w:type="dxa"/>
          </w:tcPr>
          <w:p w14:paraId="7DF4042E" w14:textId="77777777" w:rsidR="00110BC6" w:rsidRPr="00713289" w:rsidRDefault="00110BC6" w:rsidP="009913D4">
            <w:pPr>
              <w:jc w:val="both"/>
              <w:rPr>
                <w:rFonts w:ascii="Times New Roman" w:hAnsi="Times New Roman" w:cs="Times New Roman"/>
                <w:sz w:val="24"/>
                <w:szCs w:val="24"/>
                <w:lang w:val="ru-RU"/>
              </w:rPr>
            </w:pPr>
          </w:p>
        </w:tc>
        <w:tc>
          <w:tcPr>
            <w:tcW w:w="1284" w:type="dxa"/>
            <w:vMerge w:val="restart"/>
            <w:vAlign w:val="center"/>
          </w:tcPr>
          <w:p w14:paraId="15515C83" w14:textId="77777777" w:rsidR="00110BC6" w:rsidRPr="00713289" w:rsidRDefault="00366317" w:rsidP="009913D4">
            <w:pPr>
              <w:jc w:val="center"/>
              <w:rPr>
                <w:rFonts w:ascii="Times New Roman" w:hAnsi="Times New Roman" w:cs="Times New Roman"/>
                <w:sz w:val="24"/>
                <w:szCs w:val="24"/>
              </w:rPr>
            </w:pPr>
            <w:r w:rsidRPr="00713289">
              <w:rPr>
                <w:rFonts w:ascii="Times New Roman" w:hAnsi="Times New Roman" w:cs="Times New Roman"/>
                <w:sz w:val="24"/>
                <w:szCs w:val="24"/>
              </w:rPr>
              <w:t>0,025098358</w:t>
            </w:r>
          </w:p>
        </w:tc>
      </w:tr>
      <w:tr w:rsidR="00110BC6" w:rsidRPr="00713289" w14:paraId="25DA689F" w14:textId="77777777" w:rsidTr="00687975">
        <w:trPr>
          <w:jc w:val="center"/>
        </w:trPr>
        <w:tc>
          <w:tcPr>
            <w:tcW w:w="2514" w:type="dxa"/>
          </w:tcPr>
          <w:p w14:paraId="3724D939" w14:textId="77777777" w:rsidR="00110BC6" w:rsidRPr="00713289" w:rsidRDefault="00110BC6" w:rsidP="009913D4">
            <w:pPr>
              <w:jc w:val="both"/>
              <w:rPr>
                <w:rFonts w:ascii="Times New Roman" w:hAnsi="Times New Roman" w:cs="Times New Roman"/>
                <w:sz w:val="24"/>
                <w:szCs w:val="24"/>
                <w:shd w:val="clear" w:color="auto" w:fill="FFFFFF"/>
                <w:lang w:val="ru-RU"/>
              </w:rPr>
            </w:pPr>
            <w:r w:rsidRPr="00713289">
              <w:rPr>
                <w:rFonts w:ascii="Times New Roman" w:hAnsi="Times New Roman" w:cs="Times New Roman"/>
                <w:sz w:val="24"/>
                <w:szCs w:val="24"/>
                <w:shd w:val="clear" w:color="auto" w:fill="FFFFFF"/>
                <w:lang w:val="ru-RU"/>
              </w:rPr>
              <w:t>Объем сброса сточных вод, млн. м</w:t>
            </w:r>
            <w:r w:rsidRPr="00713289">
              <w:rPr>
                <w:rFonts w:ascii="Times New Roman" w:hAnsi="Times New Roman" w:cs="Times New Roman"/>
                <w:sz w:val="24"/>
                <w:szCs w:val="24"/>
                <w:shd w:val="clear" w:color="auto" w:fill="FFFFFF"/>
                <w:vertAlign w:val="superscript"/>
                <w:lang w:val="ru-RU"/>
              </w:rPr>
              <w:t>3</w:t>
            </w:r>
          </w:p>
        </w:tc>
        <w:tc>
          <w:tcPr>
            <w:tcW w:w="1362" w:type="dxa"/>
            <w:vAlign w:val="center"/>
          </w:tcPr>
          <w:p w14:paraId="1BAE3BF2"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увеличивается</w:t>
            </w:r>
          </w:p>
        </w:tc>
        <w:tc>
          <w:tcPr>
            <w:tcW w:w="1701" w:type="dxa"/>
            <w:vAlign w:val="center"/>
          </w:tcPr>
          <w:p w14:paraId="063E7D66" w14:textId="77777777" w:rsidR="00110BC6" w:rsidRPr="00713289" w:rsidRDefault="00110BC6" w:rsidP="009913D4">
            <w:pPr>
              <w:jc w:val="center"/>
              <w:rPr>
                <w:rFonts w:ascii="Times New Roman" w:hAnsi="Times New Roman" w:cs="Times New Roman"/>
                <w:sz w:val="24"/>
                <w:szCs w:val="24"/>
              </w:rPr>
            </w:pPr>
            <w:r w:rsidRPr="00713289">
              <w:rPr>
                <w:rFonts w:ascii="Times New Roman" w:hAnsi="Times New Roman" w:cs="Times New Roman"/>
                <w:sz w:val="24"/>
                <w:szCs w:val="24"/>
              </w:rPr>
              <w:t>0,018252887</w:t>
            </w:r>
          </w:p>
        </w:tc>
        <w:tc>
          <w:tcPr>
            <w:tcW w:w="1559" w:type="dxa"/>
            <w:vAlign w:val="center"/>
          </w:tcPr>
          <w:p w14:paraId="265D544C"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Устойчивое положение</w:t>
            </w:r>
          </w:p>
        </w:tc>
        <w:tc>
          <w:tcPr>
            <w:tcW w:w="1197" w:type="dxa"/>
            <w:vAlign w:val="center"/>
          </w:tcPr>
          <w:p w14:paraId="6577C1D2"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0,5</w:t>
            </w:r>
          </w:p>
        </w:tc>
        <w:tc>
          <w:tcPr>
            <w:tcW w:w="1284" w:type="dxa"/>
            <w:vMerge/>
            <w:vAlign w:val="center"/>
          </w:tcPr>
          <w:p w14:paraId="3E5389CE" w14:textId="77777777" w:rsidR="00110BC6" w:rsidRPr="00713289" w:rsidRDefault="00110BC6" w:rsidP="009913D4">
            <w:pPr>
              <w:jc w:val="center"/>
              <w:rPr>
                <w:rFonts w:ascii="Times New Roman" w:hAnsi="Times New Roman" w:cs="Times New Roman"/>
                <w:sz w:val="24"/>
                <w:szCs w:val="24"/>
                <w:lang w:val="ru-RU"/>
              </w:rPr>
            </w:pPr>
          </w:p>
        </w:tc>
      </w:tr>
      <w:tr w:rsidR="00110BC6" w:rsidRPr="00713289" w14:paraId="0C422027" w14:textId="77777777" w:rsidTr="00687975">
        <w:trPr>
          <w:jc w:val="center"/>
        </w:trPr>
        <w:tc>
          <w:tcPr>
            <w:tcW w:w="2514" w:type="dxa"/>
          </w:tcPr>
          <w:p w14:paraId="46EC6BDC" w14:textId="77777777" w:rsidR="00110BC6" w:rsidRPr="00713289" w:rsidRDefault="00110BC6" w:rsidP="009913D4">
            <w:pPr>
              <w:rPr>
                <w:sz w:val="24"/>
                <w:szCs w:val="24"/>
                <w:lang w:val="ru-RU"/>
              </w:rPr>
            </w:pPr>
            <w:r w:rsidRPr="00713289">
              <w:rPr>
                <w:rFonts w:ascii="Times New Roman" w:hAnsi="Times New Roman" w:cs="Times New Roman"/>
                <w:sz w:val="24"/>
                <w:szCs w:val="24"/>
                <w:shd w:val="clear" w:color="auto" w:fill="FFFFFF"/>
                <w:lang w:val="ru-RU"/>
              </w:rPr>
              <w:t>Объем вредных веществ, выброшенных в атмосферу из общего количества поступивших на очистку, тыс. т. в год</w:t>
            </w:r>
          </w:p>
        </w:tc>
        <w:tc>
          <w:tcPr>
            <w:tcW w:w="1362" w:type="dxa"/>
            <w:vAlign w:val="center"/>
          </w:tcPr>
          <w:p w14:paraId="76F2B76D"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увеличивается</w:t>
            </w:r>
          </w:p>
        </w:tc>
        <w:tc>
          <w:tcPr>
            <w:tcW w:w="1701" w:type="dxa"/>
            <w:vAlign w:val="center"/>
          </w:tcPr>
          <w:p w14:paraId="5873CF00" w14:textId="77777777" w:rsidR="00110BC6" w:rsidRPr="00713289" w:rsidRDefault="00110BC6" w:rsidP="009913D4">
            <w:pPr>
              <w:jc w:val="center"/>
              <w:rPr>
                <w:rFonts w:ascii="Times New Roman" w:hAnsi="Times New Roman" w:cs="Times New Roman"/>
                <w:sz w:val="24"/>
                <w:szCs w:val="24"/>
              </w:rPr>
            </w:pPr>
            <w:r w:rsidRPr="00713289">
              <w:rPr>
                <w:rFonts w:ascii="Times New Roman" w:hAnsi="Times New Roman" w:cs="Times New Roman"/>
                <w:sz w:val="24"/>
                <w:szCs w:val="24"/>
              </w:rPr>
              <w:t>0,031943828</w:t>
            </w:r>
          </w:p>
        </w:tc>
        <w:tc>
          <w:tcPr>
            <w:tcW w:w="1559" w:type="dxa"/>
            <w:vAlign w:val="center"/>
          </w:tcPr>
          <w:p w14:paraId="6DD91D52"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Устойчивое положение</w:t>
            </w:r>
          </w:p>
        </w:tc>
        <w:tc>
          <w:tcPr>
            <w:tcW w:w="1197" w:type="dxa"/>
            <w:vAlign w:val="center"/>
          </w:tcPr>
          <w:p w14:paraId="3D46C953" w14:textId="77777777" w:rsidR="00110BC6" w:rsidRPr="00713289" w:rsidRDefault="00110BC6" w:rsidP="009913D4">
            <w:pPr>
              <w:jc w:val="center"/>
              <w:rPr>
                <w:rFonts w:ascii="Times New Roman" w:hAnsi="Times New Roman" w:cs="Times New Roman"/>
                <w:sz w:val="24"/>
                <w:szCs w:val="24"/>
                <w:lang w:val="ru-RU"/>
              </w:rPr>
            </w:pPr>
            <w:r w:rsidRPr="00713289">
              <w:rPr>
                <w:rFonts w:ascii="Times New Roman" w:hAnsi="Times New Roman" w:cs="Times New Roman"/>
                <w:sz w:val="24"/>
                <w:szCs w:val="24"/>
                <w:lang w:val="ru-RU"/>
              </w:rPr>
              <w:t>0,5</w:t>
            </w:r>
          </w:p>
        </w:tc>
        <w:tc>
          <w:tcPr>
            <w:tcW w:w="1284" w:type="dxa"/>
            <w:vMerge/>
            <w:vAlign w:val="center"/>
          </w:tcPr>
          <w:p w14:paraId="5FA65CC7" w14:textId="77777777" w:rsidR="00110BC6" w:rsidRPr="00713289" w:rsidRDefault="00110BC6" w:rsidP="009913D4">
            <w:pPr>
              <w:jc w:val="center"/>
              <w:rPr>
                <w:rFonts w:ascii="Times New Roman" w:hAnsi="Times New Roman" w:cs="Times New Roman"/>
                <w:sz w:val="24"/>
                <w:szCs w:val="24"/>
                <w:lang w:val="ru-RU"/>
              </w:rPr>
            </w:pPr>
          </w:p>
        </w:tc>
      </w:tr>
      <w:tr w:rsidR="0093335E" w:rsidRPr="00713289" w14:paraId="0456DBE0" w14:textId="77777777" w:rsidTr="00687975">
        <w:trPr>
          <w:jc w:val="center"/>
        </w:trPr>
        <w:tc>
          <w:tcPr>
            <w:tcW w:w="9617" w:type="dxa"/>
            <w:gridSpan w:val="6"/>
          </w:tcPr>
          <w:p w14:paraId="5FD8342F" w14:textId="77777777" w:rsidR="0093335E" w:rsidRPr="00713289" w:rsidRDefault="0093335E" w:rsidP="009913D4">
            <w:pPr>
              <w:jc w:val="both"/>
              <w:rPr>
                <w:rFonts w:ascii="Times New Roman" w:hAnsi="Times New Roman" w:cs="Times New Roman"/>
                <w:sz w:val="24"/>
                <w:szCs w:val="24"/>
                <w:lang w:val="ru-RU"/>
              </w:rPr>
            </w:pPr>
            <w:r w:rsidRPr="00713289">
              <w:rPr>
                <w:rFonts w:ascii="Times New Roman" w:hAnsi="Times New Roman" w:cs="Times New Roman"/>
                <w:sz w:val="24"/>
                <w:szCs w:val="24"/>
                <w:lang w:val="ru-RU"/>
              </w:rPr>
              <w:t>Примечание – разработано автором</w:t>
            </w:r>
          </w:p>
        </w:tc>
      </w:tr>
    </w:tbl>
    <w:p w14:paraId="133DC9F7" w14:textId="77777777" w:rsidR="00AF2BE8" w:rsidRDefault="00AF2BE8" w:rsidP="009913D4">
      <w:pPr>
        <w:spacing w:after="0" w:line="240" w:lineRule="auto"/>
        <w:jc w:val="both"/>
        <w:rPr>
          <w:rFonts w:ascii="Times New Roman" w:hAnsi="Times New Roman" w:cs="Times New Roman"/>
          <w:sz w:val="28"/>
          <w:szCs w:val="28"/>
          <w:lang w:val="ru-RU"/>
        </w:rPr>
      </w:pPr>
    </w:p>
    <w:p w14:paraId="4479B4F0" w14:textId="3E142A4A" w:rsidR="006425B2" w:rsidRPr="00F84980" w:rsidRDefault="006425B2" w:rsidP="006425B2">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Для увеличения наглядности построи</w:t>
      </w:r>
      <w:r w:rsidR="00384C3C">
        <w:rPr>
          <w:rFonts w:ascii="Times New Roman" w:hAnsi="Times New Roman" w:cs="Times New Roman"/>
          <w:sz w:val="28"/>
          <w:szCs w:val="28"/>
          <w:lang w:val="ru-RU"/>
        </w:rPr>
        <w:t>м</w:t>
      </w:r>
      <w:r w:rsidRPr="00F84980">
        <w:rPr>
          <w:rFonts w:ascii="Times New Roman" w:hAnsi="Times New Roman" w:cs="Times New Roman"/>
          <w:sz w:val="28"/>
          <w:szCs w:val="28"/>
          <w:lang w:val="ru-RU"/>
        </w:rPr>
        <w:t xml:space="preserve"> лепестковую диаграмму (</w:t>
      </w:r>
      <w:r w:rsidR="00713289">
        <w:rPr>
          <w:rFonts w:ascii="Times New Roman" w:hAnsi="Times New Roman" w:cs="Times New Roman"/>
          <w:sz w:val="28"/>
          <w:szCs w:val="28"/>
          <w:lang w:val="ru-RU"/>
        </w:rPr>
        <w:t>Р</w:t>
      </w:r>
      <w:r w:rsidRPr="00F84980">
        <w:rPr>
          <w:rFonts w:ascii="Times New Roman" w:hAnsi="Times New Roman" w:cs="Times New Roman"/>
          <w:sz w:val="28"/>
          <w:szCs w:val="28"/>
          <w:lang w:val="ru-RU"/>
        </w:rPr>
        <w:t xml:space="preserve">исунок </w:t>
      </w:r>
      <w:r>
        <w:rPr>
          <w:rFonts w:ascii="Times New Roman" w:hAnsi="Times New Roman" w:cs="Times New Roman"/>
          <w:sz w:val="28"/>
          <w:szCs w:val="28"/>
          <w:lang w:val="ru-RU"/>
        </w:rPr>
        <w:t>2</w:t>
      </w:r>
      <w:r w:rsidR="00BD40CA">
        <w:rPr>
          <w:rFonts w:ascii="Times New Roman" w:hAnsi="Times New Roman" w:cs="Times New Roman"/>
          <w:sz w:val="28"/>
          <w:szCs w:val="28"/>
          <w:lang w:val="ru-RU"/>
        </w:rPr>
        <w:t>9</w:t>
      </w:r>
      <w:r w:rsidRPr="00F84980">
        <w:rPr>
          <w:rFonts w:ascii="Times New Roman" w:hAnsi="Times New Roman" w:cs="Times New Roman"/>
          <w:sz w:val="28"/>
          <w:szCs w:val="28"/>
          <w:lang w:val="ru-RU"/>
        </w:rPr>
        <w:t>).</w:t>
      </w:r>
    </w:p>
    <w:p w14:paraId="0C1F3B79" w14:textId="77777777" w:rsidR="006425B2" w:rsidRPr="00F84980" w:rsidRDefault="006425B2" w:rsidP="009913D4">
      <w:pPr>
        <w:spacing w:after="0" w:line="240" w:lineRule="auto"/>
        <w:jc w:val="both"/>
        <w:rPr>
          <w:rFonts w:ascii="Times New Roman" w:hAnsi="Times New Roman" w:cs="Times New Roman"/>
          <w:sz w:val="28"/>
          <w:szCs w:val="28"/>
          <w:lang w:val="ru-RU"/>
        </w:rPr>
      </w:pPr>
    </w:p>
    <w:p w14:paraId="25395418" w14:textId="77777777" w:rsidR="00AF2BE8" w:rsidRPr="00F84980" w:rsidRDefault="00AF2BE8" w:rsidP="009913D4">
      <w:pPr>
        <w:spacing w:after="0" w:line="240" w:lineRule="auto"/>
        <w:jc w:val="center"/>
        <w:rPr>
          <w:rFonts w:ascii="Times New Roman" w:eastAsia="Times New Roman" w:hAnsi="Times New Roman" w:cs="Times New Roman"/>
          <w:sz w:val="28"/>
          <w:szCs w:val="24"/>
          <w:lang w:val="ru-RU"/>
        </w:rPr>
      </w:pPr>
      <w:r w:rsidRPr="00F84980">
        <w:rPr>
          <w:noProof/>
          <w:lang w:val="ru-RU" w:eastAsia="ru-RU"/>
        </w:rPr>
        <w:drawing>
          <wp:inline distT="0" distB="0" distL="0" distR="0" wp14:anchorId="63F9F69A" wp14:editId="2C614F5A">
            <wp:extent cx="5486400" cy="3429000"/>
            <wp:effectExtent l="0" t="0" r="0" b="0"/>
            <wp:docPr id="92211" name="Диаграмма 92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6514842" w14:textId="77777777" w:rsidR="00500570" w:rsidRDefault="00500570" w:rsidP="009913D4">
      <w:pPr>
        <w:spacing w:after="0" w:line="240" w:lineRule="auto"/>
        <w:jc w:val="center"/>
        <w:rPr>
          <w:rFonts w:ascii="Times New Roman" w:eastAsia="Times New Roman" w:hAnsi="Times New Roman" w:cs="Times New Roman"/>
          <w:sz w:val="28"/>
          <w:szCs w:val="28"/>
          <w:lang w:val="ru-RU"/>
        </w:rPr>
      </w:pPr>
    </w:p>
    <w:p w14:paraId="235BECF8" w14:textId="65AC41C4" w:rsidR="00137C3C" w:rsidRPr="00F84980" w:rsidRDefault="00137C3C" w:rsidP="009913D4">
      <w:pPr>
        <w:spacing w:after="0" w:line="240" w:lineRule="auto"/>
        <w:jc w:val="center"/>
        <w:rPr>
          <w:rFonts w:ascii="Times New Roman" w:hAnsi="Times New Roman" w:cs="Times New Roman"/>
          <w:sz w:val="28"/>
          <w:szCs w:val="28"/>
          <w:lang w:val="ru-RU"/>
        </w:rPr>
      </w:pPr>
      <w:r w:rsidRPr="00F84980">
        <w:rPr>
          <w:rFonts w:ascii="Times New Roman" w:eastAsia="Times New Roman" w:hAnsi="Times New Roman" w:cs="Times New Roman"/>
          <w:sz w:val="28"/>
          <w:szCs w:val="28"/>
          <w:lang w:val="ru-RU"/>
        </w:rPr>
        <w:t>Рисунок 2</w:t>
      </w:r>
      <w:r w:rsidR="00BD40CA">
        <w:rPr>
          <w:rFonts w:ascii="Times New Roman" w:eastAsia="Times New Roman" w:hAnsi="Times New Roman" w:cs="Times New Roman"/>
          <w:sz w:val="28"/>
          <w:szCs w:val="28"/>
          <w:lang w:val="ru-RU"/>
        </w:rPr>
        <w:t>9</w:t>
      </w:r>
      <w:r w:rsidRPr="00F84980">
        <w:rPr>
          <w:rFonts w:ascii="Times New Roman" w:eastAsia="Times New Roman" w:hAnsi="Times New Roman" w:cs="Times New Roman"/>
          <w:sz w:val="28"/>
          <w:szCs w:val="28"/>
          <w:lang w:val="ru-RU"/>
        </w:rPr>
        <w:t xml:space="preserve"> - </w:t>
      </w:r>
      <w:r w:rsidRPr="00F84980">
        <w:rPr>
          <w:rFonts w:ascii="Times New Roman" w:hAnsi="Times New Roman" w:cs="Times New Roman"/>
          <w:sz w:val="28"/>
          <w:szCs w:val="28"/>
          <w:lang w:val="ru-RU"/>
        </w:rPr>
        <w:t xml:space="preserve">Графическое представление уровня устойчивого развития </w:t>
      </w:r>
      <w:r w:rsidR="00AF2BE8" w:rsidRPr="00F84980">
        <w:rPr>
          <w:rFonts w:ascii="Times New Roman" w:hAnsi="Times New Roman" w:cs="Times New Roman"/>
          <w:sz w:val="28"/>
          <w:szCs w:val="28"/>
          <w:lang w:val="ru-RU"/>
        </w:rPr>
        <w:t xml:space="preserve">легкой </w:t>
      </w:r>
      <w:r w:rsidRPr="00F84980">
        <w:rPr>
          <w:rFonts w:ascii="Times New Roman" w:hAnsi="Times New Roman" w:cs="Times New Roman"/>
          <w:sz w:val="28"/>
          <w:szCs w:val="28"/>
          <w:lang w:val="ru-RU"/>
        </w:rPr>
        <w:t>промышленности</w:t>
      </w:r>
      <w:r w:rsidR="00AF2BE8" w:rsidRPr="00F84980">
        <w:rPr>
          <w:rFonts w:ascii="Times New Roman" w:hAnsi="Times New Roman" w:cs="Times New Roman"/>
          <w:sz w:val="28"/>
          <w:szCs w:val="28"/>
          <w:lang w:val="ru-RU"/>
        </w:rPr>
        <w:t xml:space="preserve"> в Казахстан</w:t>
      </w:r>
      <w:r w:rsidR="00D96CE2" w:rsidRPr="00F84980">
        <w:rPr>
          <w:rFonts w:ascii="Times New Roman" w:hAnsi="Times New Roman" w:cs="Times New Roman"/>
          <w:sz w:val="28"/>
          <w:szCs w:val="28"/>
          <w:lang w:val="ru-RU"/>
        </w:rPr>
        <w:t>е</w:t>
      </w:r>
    </w:p>
    <w:p w14:paraId="47868240" w14:textId="77777777" w:rsidR="00500570" w:rsidRDefault="00500570" w:rsidP="009913D4">
      <w:pPr>
        <w:spacing w:after="0" w:line="240" w:lineRule="auto"/>
        <w:ind w:firstLine="709"/>
        <w:jc w:val="both"/>
        <w:rPr>
          <w:rFonts w:ascii="Times New Roman" w:hAnsi="Times New Roman" w:cs="Times New Roman"/>
          <w:sz w:val="24"/>
          <w:szCs w:val="24"/>
          <w:lang w:val="ru-RU"/>
        </w:rPr>
      </w:pPr>
    </w:p>
    <w:p w14:paraId="189EAE2D" w14:textId="7BFA2C68" w:rsidR="00727FAA" w:rsidRPr="00F84980" w:rsidRDefault="00500570" w:rsidP="009913D4">
      <w:pPr>
        <w:spacing w:after="0" w:line="240" w:lineRule="auto"/>
        <w:ind w:firstLine="709"/>
        <w:jc w:val="both"/>
        <w:rPr>
          <w:rFonts w:ascii="Times New Roman" w:hAnsi="Times New Roman" w:cs="Times New Roman"/>
          <w:sz w:val="28"/>
          <w:szCs w:val="28"/>
          <w:lang w:val="ru-RU"/>
        </w:rPr>
      </w:pPr>
      <w:r w:rsidRPr="00713289">
        <w:rPr>
          <w:rFonts w:ascii="Times New Roman" w:hAnsi="Times New Roman" w:cs="Times New Roman"/>
          <w:sz w:val="24"/>
          <w:szCs w:val="24"/>
          <w:lang w:val="ru-RU"/>
        </w:rPr>
        <w:t>Примечание – разработано автором</w:t>
      </w:r>
    </w:p>
    <w:p w14:paraId="0E3F9D75" w14:textId="77777777" w:rsidR="00500570" w:rsidRDefault="00500570" w:rsidP="009913D4">
      <w:pPr>
        <w:spacing w:after="0" w:line="240" w:lineRule="auto"/>
        <w:ind w:firstLine="709"/>
        <w:jc w:val="both"/>
        <w:rPr>
          <w:rFonts w:ascii="Times New Roman" w:hAnsi="Times New Roman" w:cs="Times New Roman"/>
          <w:sz w:val="28"/>
          <w:szCs w:val="28"/>
          <w:lang w:val="ru-RU"/>
        </w:rPr>
      </w:pPr>
    </w:p>
    <w:p w14:paraId="1A8CC426" w14:textId="77777777" w:rsidR="004A5BCB" w:rsidRPr="00F84980" w:rsidRDefault="004A5BCB"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Как видно из таблицы </w:t>
      </w:r>
      <w:r w:rsidR="00713289">
        <w:rPr>
          <w:rFonts w:ascii="Times New Roman" w:hAnsi="Times New Roman" w:cs="Times New Roman"/>
          <w:sz w:val="28"/>
          <w:szCs w:val="28"/>
          <w:lang w:val="ru-RU"/>
        </w:rPr>
        <w:t>16</w:t>
      </w:r>
      <w:r w:rsidRPr="00F84980">
        <w:rPr>
          <w:rFonts w:ascii="Times New Roman" w:hAnsi="Times New Roman" w:cs="Times New Roman"/>
          <w:sz w:val="28"/>
          <w:szCs w:val="28"/>
          <w:lang w:val="ru-RU"/>
        </w:rPr>
        <w:t xml:space="preserve"> и рисунка 2</w:t>
      </w:r>
      <w:r w:rsidR="00687975">
        <w:rPr>
          <w:rFonts w:ascii="Times New Roman" w:hAnsi="Times New Roman" w:cs="Times New Roman"/>
          <w:sz w:val="28"/>
          <w:szCs w:val="28"/>
          <w:lang w:val="ru-RU"/>
        </w:rPr>
        <w:t>3</w:t>
      </w:r>
      <w:r w:rsidRPr="00F84980">
        <w:rPr>
          <w:rFonts w:ascii="Times New Roman" w:hAnsi="Times New Roman" w:cs="Times New Roman"/>
          <w:sz w:val="28"/>
          <w:szCs w:val="28"/>
          <w:lang w:val="ru-RU"/>
        </w:rPr>
        <w:t>, наименее устойчивой является экономическая составляющая развития казахстанской легкой промышленности. Среди параметров экономической составляющей устойчивости в крайне неустойчивом положении находится инвестиционно-инновационная деятельность и финансовые результаты отрасли. И если инвестиционно-инновационная деятельность является причиной низких показателей отрасли, то финансовые результаты, на наш взгляд, вступают как следствие «плачевного» положения дел в отечественной легкой промышленности.</w:t>
      </w:r>
    </w:p>
    <w:p w14:paraId="254DAA71" w14:textId="77777777" w:rsidR="004A5BCB" w:rsidRPr="00F84980" w:rsidRDefault="004A5BCB"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В итоге интегральный показатель устойчивости отечественной легкой промышленности составляет:</w:t>
      </w:r>
    </w:p>
    <w:p w14:paraId="2F907337" w14:textId="77777777" w:rsidR="004A5BCB" w:rsidRPr="00F84980" w:rsidRDefault="004A5BCB" w:rsidP="009913D4">
      <w:pPr>
        <w:spacing w:after="0" w:line="240" w:lineRule="auto"/>
        <w:jc w:val="both"/>
        <w:rPr>
          <w:rFonts w:ascii="Times New Roman" w:hAnsi="Times New Roman" w:cs="Times New Roman"/>
          <w:sz w:val="28"/>
          <w:szCs w:val="28"/>
          <w:lang w:val="ru-RU"/>
        </w:rPr>
      </w:pPr>
    </w:p>
    <w:p w14:paraId="53A0C75E" w14:textId="77777777" w:rsidR="004A5BCB" w:rsidRPr="00F84980" w:rsidRDefault="00BE3040" w:rsidP="009913D4">
      <w:pPr>
        <w:spacing w:after="0" w:line="240" w:lineRule="auto"/>
        <w:jc w:val="center"/>
        <w:rPr>
          <w:rFonts w:ascii="Times New Roman" w:eastAsiaTheme="minorEastAsia" w:hAnsi="Times New Roman" w:cs="Times New Roman"/>
          <w:sz w:val="28"/>
          <w:szCs w:val="28"/>
          <w:lang w:val="ru-RU"/>
        </w:rPr>
      </w:pPr>
      <m:oMathPara>
        <m:oMathParaPr>
          <m:jc m:val="center"/>
        </m:oMathParaPr>
        <m:oMath>
          <m:sSub>
            <m:sSubPr>
              <m:ctrlPr>
                <w:rPr>
                  <w:rFonts w:ascii="Cambria Math" w:hAnsi="Cambria Math" w:cs="Times New Roman"/>
                  <w:i/>
                  <w:sz w:val="24"/>
                  <w:szCs w:val="28"/>
                  <w:lang w:val="ru-RU"/>
                </w:rPr>
              </m:ctrlPr>
            </m:sSubPr>
            <m:e>
              <m:r>
                <w:rPr>
                  <w:rFonts w:ascii="Cambria Math" w:hAnsi="Cambria Math" w:cs="Times New Roman"/>
                  <w:sz w:val="24"/>
                  <w:lang w:val="ru-RU"/>
                </w:rPr>
                <m:t>К</m:t>
              </m:r>
            </m:e>
            <m:sub>
              <m:r>
                <w:rPr>
                  <w:rFonts w:ascii="Cambria Math" w:hAnsi="Cambria Math" w:cs="Times New Roman"/>
                  <w:sz w:val="24"/>
                  <w:lang w:val="ru-RU"/>
                </w:rPr>
                <m:t>уст</m:t>
              </m:r>
            </m:sub>
          </m:sSub>
          <m:r>
            <w:rPr>
              <w:rFonts w:ascii="Cambria Math" w:hAnsi="Cambria Math" w:cs="Times New Roman"/>
              <w:sz w:val="24"/>
              <w:lang w:val="ru-RU"/>
            </w:rPr>
            <m:t>=</m:t>
          </m:r>
          <m:rad>
            <m:radPr>
              <m:ctrlPr>
                <w:rPr>
                  <w:rFonts w:ascii="Cambria Math" w:hAnsi="Cambria Math" w:cs="Times New Roman"/>
                  <w:i/>
                  <w:sz w:val="24"/>
                  <w:szCs w:val="28"/>
                  <w:lang w:val="ru-RU"/>
                </w:rPr>
              </m:ctrlPr>
            </m:radPr>
            <m:deg>
              <m:r>
                <w:rPr>
                  <w:rFonts w:ascii="Cambria Math" w:hAnsi="Cambria Math" w:cs="Times New Roman"/>
                  <w:sz w:val="24"/>
                  <w:lang w:val="ru-RU"/>
                </w:rPr>
                <m:t>5</m:t>
              </m:r>
            </m:deg>
            <m:e>
              <m:sSub>
                <m:sSubPr>
                  <m:ctrlPr>
                    <w:rPr>
                      <w:rFonts w:ascii="Cambria Math" w:hAnsi="Cambria Math" w:cs="Times New Roman"/>
                      <w:i/>
                      <w:sz w:val="24"/>
                      <w:szCs w:val="28"/>
                      <w:lang w:val="ru-RU"/>
                    </w:rPr>
                  </m:ctrlPr>
                </m:sSubPr>
                <m:e>
                  <m:r>
                    <w:rPr>
                      <w:rFonts w:ascii="Cambria Math" w:hAnsi="Cambria Math" w:cs="Times New Roman"/>
                      <w:sz w:val="24"/>
                      <w:lang w:val="ru-RU"/>
                    </w:rPr>
                    <m:t>К</m:t>
                  </m:r>
                </m:e>
                <m:sub>
                  <m:r>
                    <w:rPr>
                      <w:rFonts w:ascii="Cambria Math" w:hAnsi="Cambria Math" w:cs="Times New Roman"/>
                      <w:sz w:val="24"/>
                      <w:lang w:val="ru-RU"/>
                    </w:rPr>
                    <m:t>1</m:t>
                  </m:r>
                </m:sub>
              </m:sSub>
              <m:r>
                <w:rPr>
                  <w:rFonts w:ascii="Cambria Math" w:hAnsi="Cambria Math" w:cs="Times New Roman"/>
                  <w:sz w:val="24"/>
                  <w:lang w:val="ru-RU"/>
                </w:rPr>
                <m:t>×</m:t>
              </m:r>
              <m:sSub>
                <m:sSubPr>
                  <m:ctrlPr>
                    <w:rPr>
                      <w:rFonts w:ascii="Cambria Math" w:hAnsi="Cambria Math" w:cs="Times New Roman"/>
                      <w:i/>
                      <w:sz w:val="24"/>
                      <w:szCs w:val="28"/>
                      <w:lang w:val="ru-RU"/>
                    </w:rPr>
                  </m:ctrlPr>
                </m:sSubPr>
                <m:e>
                  <m:r>
                    <w:rPr>
                      <w:rFonts w:ascii="Cambria Math" w:hAnsi="Cambria Math" w:cs="Times New Roman"/>
                      <w:sz w:val="24"/>
                      <w:lang w:val="ru-RU"/>
                    </w:rPr>
                    <m:t>К</m:t>
                  </m:r>
                </m:e>
                <m:sub>
                  <m:r>
                    <w:rPr>
                      <w:rFonts w:ascii="Cambria Math" w:hAnsi="Cambria Math" w:cs="Times New Roman"/>
                      <w:sz w:val="24"/>
                      <w:lang w:val="ru-RU"/>
                    </w:rPr>
                    <m:t>2</m:t>
                  </m:r>
                </m:sub>
              </m:sSub>
              <m:r>
                <w:rPr>
                  <w:rFonts w:ascii="Cambria Math" w:hAnsi="Cambria Math" w:cs="Times New Roman"/>
                  <w:sz w:val="24"/>
                  <w:lang w:val="ru-RU"/>
                </w:rPr>
                <m:t>×</m:t>
              </m:r>
              <m:sSub>
                <m:sSubPr>
                  <m:ctrlPr>
                    <w:rPr>
                      <w:rFonts w:ascii="Cambria Math" w:hAnsi="Cambria Math" w:cs="Times New Roman"/>
                      <w:i/>
                      <w:sz w:val="24"/>
                      <w:szCs w:val="28"/>
                      <w:lang w:val="ru-RU"/>
                    </w:rPr>
                  </m:ctrlPr>
                </m:sSubPr>
                <m:e>
                  <m:r>
                    <w:rPr>
                      <w:rFonts w:ascii="Cambria Math" w:hAnsi="Cambria Math" w:cs="Times New Roman"/>
                      <w:sz w:val="24"/>
                      <w:lang w:val="ru-RU"/>
                    </w:rPr>
                    <m:t>К</m:t>
                  </m:r>
                </m:e>
                <m:sub>
                  <m:r>
                    <w:rPr>
                      <w:rFonts w:ascii="Cambria Math" w:hAnsi="Cambria Math" w:cs="Times New Roman"/>
                      <w:sz w:val="24"/>
                      <w:lang w:val="ru-RU"/>
                    </w:rPr>
                    <m:t>3</m:t>
                  </m:r>
                </m:sub>
              </m:sSub>
              <m:r>
                <w:rPr>
                  <w:rFonts w:ascii="Cambria Math" w:hAnsi="Cambria Math" w:cs="Times New Roman"/>
                  <w:sz w:val="24"/>
                  <w:lang w:val="ru-RU"/>
                </w:rPr>
                <m:t>×</m:t>
              </m:r>
              <m:sSub>
                <m:sSubPr>
                  <m:ctrlPr>
                    <w:rPr>
                      <w:rFonts w:ascii="Cambria Math" w:hAnsi="Cambria Math" w:cs="Times New Roman"/>
                      <w:i/>
                      <w:sz w:val="24"/>
                      <w:szCs w:val="28"/>
                      <w:lang w:val="ru-RU"/>
                    </w:rPr>
                  </m:ctrlPr>
                </m:sSubPr>
                <m:e>
                  <m:r>
                    <w:rPr>
                      <w:rFonts w:ascii="Cambria Math" w:hAnsi="Cambria Math" w:cs="Times New Roman"/>
                      <w:sz w:val="24"/>
                      <w:lang w:val="ru-RU"/>
                    </w:rPr>
                    <m:t>К</m:t>
                  </m:r>
                </m:e>
                <m:sub>
                  <m:r>
                    <w:rPr>
                      <w:rFonts w:ascii="Cambria Math" w:hAnsi="Cambria Math" w:cs="Times New Roman"/>
                      <w:sz w:val="24"/>
                      <w:lang w:val="ru-RU"/>
                    </w:rPr>
                    <m:t>4</m:t>
                  </m:r>
                </m:sub>
              </m:sSub>
              <m:r>
                <w:rPr>
                  <w:rFonts w:ascii="Cambria Math" w:hAnsi="Cambria Math" w:cs="Times New Roman"/>
                  <w:sz w:val="24"/>
                  <w:lang w:val="ru-RU"/>
                </w:rPr>
                <m:t>×</m:t>
              </m:r>
              <m:sSub>
                <m:sSubPr>
                  <m:ctrlPr>
                    <w:rPr>
                      <w:rFonts w:ascii="Cambria Math" w:hAnsi="Cambria Math" w:cs="Times New Roman"/>
                      <w:i/>
                      <w:sz w:val="24"/>
                      <w:szCs w:val="28"/>
                      <w:lang w:val="ru-RU"/>
                    </w:rPr>
                  </m:ctrlPr>
                </m:sSubPr>
                <m:e>
                  <m:r>
                    <w:rPr>
                      <w:rFonts w:ascii="Cambria Math" w:hAnsi="Cambria Math" w:cs="Times New Roman"/>
                      <w:sz w:val="24"/>
                      <w:lang w:val="ru-RU"/>
                    </w:rPr>
                    <m:t>К</m:t>
                  </m:r>
                </m:e>
                <m:sub>
                  <m:r>
                    <w:rPr>
                      <w:rFonts w:ascii="Cambria Math" w:hAnsi="Cambria Math" w:cs="Times New Roman"/>
                      <w:sz w:val="24"/>
                      <w:lang w:val="ru-RU"/>
                    </w:rPr>
                    <m:t>5</m:t>
                  </m:r>
                </m:sub>
              </m:sSub>
              <m:r>
                <w:rPr>
                  <w:rFonts w:ascii="Cambria Math" w:hAnsi="Cambria Math" w:cs="Times New Roman"/>
                  <w:sz w:val="24"/>
                  <w:szCs w:val="28"/>
                  <w:lang w:val="ru-RU"/>
                </w:rPr>
                <m:t>=</m:t>
              </m:r>
            </m:e>
          </m:rad>
          <m:r>
            <w:rPr>
              <w:rFonts w:ascii="Cambria Math" w:hAnsi="Cambria Math" w:cs="Times New Roman"/>
              <w:sz w:val="24"/>
              <w:szCs w:val="28"/>
              <w:lang w:val="ru-RU"/>
            </w:rPr>
            <m:t>=</m:t>
          </m:r>
          <m:rad>
            <m:radPr>
              <m:ctrlPr>
                <w:rPr>
                  <w:rFonts w:ascii="Cambria Math" w:hAnsi="Cambria Math" w:cs="Times New Roman"/>
                  <w:i/>
                  <w:sz w:val="24"/>
                  <w:szCs w:val="28"/>
                  <w:lang w:val="ru-RU"/>
                </w:rPr>
              </m:ctrlPr>
            </m:radPr>
            <m:deg>
              <m:r>
                <w:rPr>
                  <w:rFonts w:ascii="Cambria Math" w:hAnsi="Cambria Math" w:cs="Times New Roman"/>
                  <w:sz w:val="24"/>
                  <w:szCs w:val="28"/>
                  <w:lang w:val="ru-RU"/>
                </w:rPr>
                <m:t>5</m:t>
              </m:r>
            </m:deg>
            <m:e>
              <m:r>
                <m:rPr>
                  <m:sty m:val="p"/>
                </m:rPr>
                <w:rPr>
                  <w:rFonts w:ascii="Cambria Math" w:hAnsi="Cambria Math" w:cs="Times New Roman"/>
                </w:rPr>
                <m:t>0,078559401</m:t>
              </m:r>
              <m:r>
                <m:rPr>
                  <m:sty m:val="p"/>
                </m:rPr>
                <w:rPr>
                  <w:rFonts w:ascii="Cambria Math" w:hAnsi="Cambria Math" w:cs="Cambria Math"/>
                </w:rPr>
                <m:t>*</m:t>
              </m:r>
              <m:r>
                <m:rPr>
                  <m:sty m:val="p"/>
                </m:rPr>
                <w:rPr>
                  <w:rFonts w:ascii="Cambria Math" w:hAnsi="Cambria Math" w:cs="Times New Roman"/>
                </w:rPr>
                <m:t>0,189656538</m:t>
              </m:r>
              <m:r>
                <m:rPr>
                  <m:sty m:val="p"/>
                </m:rPr>
                <w:rPr>
                  <w:rFonts w:ascii="Cambria Math" w:hAnsi="Cambria Math" w:cs="Cambria Math"/>
                </w:rPr>
                <m:t>*</m:t>
              </m:r>
              <m:r>
                <m:rPr>
                  <m:sty m:val="p"/>
                </m:rPr>
                <w:rPr>
                  <w:rFonts w:ascii="Cambria Math" w:hAnsi="Cambria Math" w:cs="Times New Roman"/>
                </w:rPr>
                <m:t>0,569314117</m:t>
              </m:r>
              <m:r>
                <m:rPr>
                  <m:sty m:val="p"/>
                </m:rPr>
                <w:rPr>
                  <w:rFonts w:ascii="Cambria Math" w:hAnsi="Cambria Math" w:cs="Cambria Math"/>
                </w:rPr>
                <m:t>*</m:t>
              </m:r>
              <m:r>
                <m:rPr>
                  <m:sty m:val="p"/>
                </m:rPr>
                <w:rPr>
                  <w:rFonts w:ascii="Cambria Math" w:hAnsi="Cambria Math" w:cs="Times New Roman"/>
                </w:rPr>
                <m:t>0,128840844</m:t>
              </m:r>
              <m:r>
                <m:rPr>
                  <m:sty m:val="p"/>
                </m:rPr>
                <w:rPr>
                  <w:rFonts w:ascii="Cambria Math" w:hAnsi="Cambria Math" w:cs="Cambria Math"/>
                </w:rPr>
                <m:t>*</m:t>
              </m:r>
              <m:r>
                <m:rPr>
                  <m:sty m:val="p"/>
                </m:rPr>
                <w:rPr>
                  <w:rFonts w:ascii="Cambria Math" w:hAnsi="Cambria Math" w:cs="Times New Roman"/>
                </w:rPr>
                <m:t>0,025098358</m:t>
              </m:r>
            </m:e>
          </m:rad>
          <m:r>
            <w:rPr>
              <w:rFonts w:ascii="Cambria Math" w:hAnsi="Cambria Math" w:cs="Times New Roman"/>
              <w:sz w:val="24"/>
              <w:szCs w:val="28"/>
              <w:lang w:val="ru-RU"/>
            </w:rPr>
            <m:t>==0,122361097</m:t>
          </m:r>
        </m:oMath>
      </m:oMathPara>
    </w:p>
    <w:p w14:paraId="5A0D3870" w14:textId="77777777" w:rsidR="004A5BCB" w:rsidRPr="00F84980" w:rsidRDefault="004A5BCB" w:rsidP="009913D4">
      <w:pPr>
        <w:spacing w:after="0" w:line="240" w:lineRule="auto"/>
        <w:jc w:val="center"/>
        <w:rPr>
          <w:rFonts w:ascii="Times New Roman" w:eastAsiaTheme="minorEastAsia" w:hAnsi="Times New Roman" w:cs="Times New Roman"/>
          <w:sz w:val="28"/>
          <w:szCs w:val="28"/>
          <w:lang w:val="ru-RU"/>
        </w:rPr>
      </w:pPr>
    </w:p>
    <w:p w14:paraId="483B11FB" w14:textId="77777777" w:rsidR="004A5BCB" w:rsidRPr="00F84980" w:rsidRDefault="004A5BCB" w:rsidP="009913D4">
      <w:pPr>
        <w:spacing w:after="0" w:line="240" w:lineRule="auto"/>
        <w:ind w:firstLine="709"/>
        <w:jc w:val="both"/>
        <w:rPr>
          <w:rFonts w:ascii="Times New Roman" w:eastAsiaTheme="minorEastAsia" w:hAnsi="Times New Roman" w:cs="Times New Roman"/>
          <w:sz w:val="28"/>
          <w:szCs w:val="28"/>
          <w:lang w:val="ru-RU"/>
        </w:rPr>
      </w:pPr>
      <w:r w:rsidRPr="00F84980">
        <w:rPr>
          <w:rFonts w:ascii="Times New Roman" w:eastAsiaTheme="minorEastAsia" w:hAnsi="Times New Roman" w:cs="Times New Roman"/>
          <w:sz w:val="28"/>
          <w:szCs w:val="28"/>
          <w:lang w:val="ru-RU"/>
        </w:rPr>
        <w:t>Полученное значение интегрального показателя свидетельствует о слабой устойчивости отрасли.</w:t>
      </w:r>
    </w:p>
    <w:p w14:paraId="1D2D963D" w14:textId="77777777" w:rsidR="00E35B79" w:rsidRPr="00F84980" w:rsidRDefault="00E35B79" w:rsidP="009913D4">
      <w:pPr>
        <w:spacing w:after="0" w:line="240" w:lineRule="auto"/>
        <w:ind w:firstLine="709"/>
        <w:jc w:val="both"/>
        <w:rPr>
          <w:rFonts w:ascii="Times New Roman" w:eastAsiaTheme="minorEastAsia" w:hAnsi="Times New Roman" w:cs="Times New Roman"/>
          <w:sz w:val="28"/>
          <w:szCs w:val="28"/>
          <w:lang w:val="ru-RU"/>
        </w:rPr>
      </w:pPr>
      <w:r w:rsidRPr="00F84980">
        <w:rPr>
          <w:rFonts w:ascii="Times New Roman" w:eastAsiaTheme="minorEastAsia" w:hAnsi="Times New Roman" w:cs="Times New Roman"/>
          <w:sz w:val="28"/>
          <w:szCs w:val="28"/>
          <w:lang w:val="ru-RU"/>
        </w:rPr>
        <w:t>Изменение положения дел в отрасли возможно за счет инвестиционно-инновационной деятельности.</w:t>
      </w:r>
    </w:p>
    <w:p w14:paraId="78E963A5" w14:textId="77777777" w:rsidR="00E35B79" w:rsidRPr="00F84980" w:rsidRDefault="00E35B79" w:rsidP="009913D4">
      <w:pPr>
        <w:spacing w:after="0" w:line="240" w:lineRule="auto"/>
        <w:ind w:firstLine="709"/>
        <w:jc w:val="both"/>
        <w:rPr>
          <w:rFonts w:ascii="Times New Roman" w:eastAsiaTheme="minorEastAsia" w:hAnsi="Times New Roman" w:cs="Times New Roman"/>
          <w:sz w:val="28"/>
          <w:szCs w:val="28"/>
          <w:lang w:val="ru-RU"/>
        </w:rPr>
      </w:pPr>
      <w:r w:rsidRPr="00F84980">
        <w:rPr>
          <w:rFonts w:ascii="Times New Roman" w:eastAsiaTheme="minorEastAsia" w:hAnsi="Times New Roman" w:cs="Times New Roman"/>
          <w:sz w:val="28"/>
          <w:szCs w:val="28"/>
          <w:lang w:val="ru-RU"/>
        </w:rPr>
        <w:t>Определим уравнение связи между объемом выпуска и объемом инвестиций – инноваций на основе корреляционно-регрессионного анализа.</w:t>
      </w:r>
    </w:p>
    <w:p w14:paraId="2CA0A7B4" w14:textId="77777777" w:rsidR="00E35B79" w:rsidRPr="00D64CBC" w:rsidRDefault="00F23F96" w:rsidP="009913D4">
      <w:pPr>
        <w:spacing w:after="0" w:line="240" w:lineRule="auto"/>
        <w:ind w:firstLine="709"/>
        <w:jc w:val="both"/>
        <w:rPr>
          <w:rFonts w:ascii="Times New Roman" w:eastAsiaTheme="minorEastAsia" w:hAnsi="Times New Roman" w:cs="Times New Roman"/>
          <w:sz w:val="28"/>
          <w:szCs w:val="28"/>
          <w:lang w:val="ru-RU"/>
        </w:rPr>
      </w:pPr>
      <w:r w:rsidRPr="00D64CBC">
        <w:rPr>
          <w:rFonts w:ascii="Times New Roman" w:eastAsiaTheme="minorEastAsia" w:hAnsi="Times New Roman" w:cs="Times New Roman"/>
          <w:sz w:val="28"/>
          <w:szCs w:val="28"/>
          <w:lang w:val="ru-RU"/>
        </w:rPr>
        <w:t>П</w:t>
      </w:r>
      <w:r w:rsidR="00E35B79" w:rsidRPr="00D64CBC">
        <w:rPr>
          <w:rFonts w:ascii="Times New Roman" w:eastAsiaTheme="minorEastAsia" w:hAnsi="Times New Roman" w:cs="Times New Roman"/>
          <w:sz w:val="28"/>
          <w:szCs w:val="28"/>
          <w:lang w:val="ru-RU"/>
        </w:rPr>
        <w:t>остроение уравнения регрессии:</w:t>
      </w:r>
    </w:p>
    <w:p w14:paraId="2A4E7A7C" w14:textId="77777777" w:rsidR="00E35B79" w:rsidRPr="00D64CBC" w:rsidRDefault="004B74B5" w:rsidP="009913D4">
      <w:pPr>
        <w:spacing w:after="0" w:line="240" w:lineRule="auto"/>
        <w:ind w:firstLine="709"/>
        <w:jc w:val="both"/>
        <w:rPr>
          <w:rFonts w:ascii="Times New Roman" w:eastAsiaTheme="minorEastAsia" w:hAnsi="Times New Roman" w:cs="Times New Roman"/>
          <w:sz w:val="28"/>
          <w:szCs w:val="28"/>
          <w:lang w:val="ru-RU"/>
        </w:rPr>
      </w:pPr>
      <w:r w:rsidRPr="00D64CBC">
        <w:rPr>
          <w:rFonts w:ascii="Times New Roman" w:eastAsiaTheme="minorEastAsia" w:hAnsi="Times New Roman" w:cs="Times New Roman"/>
          <w:sz w:val="28"/>
          <w:szCs w:val="28"/>
          <w:lang w:val="ru-RU"/>
        </w:rPr>
        <w:t>- в качестве результат</w:t>
      </w:r>
      <w:r w:rsidR="00E35B79" w:rsidRPr="00D64CBC">
        <w:rPr>
          <w:rFonts w:ascii="Times New Roman" w:eastAsiaTheme="minorEastAsia" w:hAnsi="Times New Roman" w:cs="Times New Roman"/>
          <w:sz w:val="28"/>
          <w:szCs w:val="28"/>
          <w:lang w:val="ru-RU"/>
        </w:rPr>
        <w:t>ивного признака выступит объем промышленного производства</w:t>
      </w:r>
      <w:r w:rsidRPr="00D64CBC">
        <w:rPr>
          <w:rFonts w:ascii="Times New Roman" w:eastAsiaTheme="minorEastAsia" w:hAnsi="Times New Roman" w:cs="Times New Roman"/>
          <w:sz w:val="28"/>
          <w:szCs w:val="28"/>
          <w:lang w:val="ru-RU"/>
        </w:rPr>
        <w:t xml:space="preserve"> (у)</w:t>
      </w:r>
      <w:r w:rsidR="00E35B79" w:rsidRPr="00D64CBC">
        <w:rPr>
          <w:rFonts w:ascii="Times New Roman" w:eastAsiaTheme="minorEastAsia" w:hAnsi="Times New Roman" w:cs="Times New Roman"/>
          <w:sz w:val="28"/>
          <w:szCs w:val="28"/>
          <w:lang w:val="ru-RU"/>
        </w:rPr>
        <w:t>,</w:t>
      </w:r>
    </w:p>
    <w:p w14:paraId="1FBDB593" w14:textId="77777777" w:rsidR="00E35B79" w:rsidRPr="00F84980" w:rsidRDefault="00E35B79" w:rsidP="009913D4">
      <w:pPr>
        <w:spacing w:after="0" w:line="240" w:lineRule="auto"/>
        <w:ind w:firstLine="709"/>
        <w:jc w:val="both"/>
        <w:rPr>
          <w:rFonts w:ascii="Times New Roman" w:eastAsiaTheme="minorEastAsia" w:hAnsi="Times New Roman" w:cs="Times New Roman"/>
          <w:sz w:val="28"/>
          <w:szCs w:val="28"/>
          <w:lang w:val="ru-RU"/>
        </w:rPr>
      </w:pPr>
      <w:r w:rsidRPr="00D64CBC">
        <w:rPr>
          <w:rFonts w:ascii="Times New Roman" w:eastAsiaTheme="minorEastAsia" w:hAnsi="Times New Roman" w:cs="Times New Roman"/>
          <w:sz w:val="28"/>
          <w:szCs w:val="28"/>
          <w:lang w:val="ru-RU"/>
        </w:rPr>
        <w:t>- в качестве факторных признаков объем инвестиций в отрасль</w:t>
      </w:r>
      <w:r w:rsidR="004B74B5" w:rsidRPr="00D64CBC">
        <w:rPr>
          <w:rFonts w:ascii="Times New Roman" w:eastAsiaTheme="minorEastAsia" w:hAnsi="Times New Roman" w:cs="Times New Roman"/>
          <w:sz w:val="28"/>
          <w:szCs w:val="28"/>
          <w:lang w:val="ru-RU"/>
        </w:rPr>
        <w:t xml:space="preserve"> (х1)</w:t>
      </w:r>
      <w:r w:rsidRPr="00D64CBC">
        <w:rPr>
          <w:rFonts w:ascii="Times New Roman" w:eastAsiaTheme="minorEastAsia" w:hAnsi="Times New Roman" w:cs="Times New Roman"/>
          <w:sz w:val="28"/>
          <w:szCs w:val="28"/>
          <w:lang w:val="ru-RU"/>
        </w:rPr>
        <w:t xml:space="preserve"> и объем инновационной продукции отрасли</w:t>
      </w:r>
      <w:r w:rsidR="004B74B5" w:rsidRPr="00D64CBC">
        <w:rPr>
          <w:rFonts w:ascii="Times New Roman" w:eastAsiaTheme="minorEastAsia" w:hAnsi="Times New Roman" w:cs="Times New Roman"/>
          <w:sz w:val="28"/>
          <w:szCs w:val="28"/>
          <w:lang w:val="ru-RU"/>
        </w:rPr>
        <w:t xml:space="preserve"> (х2)</w:t>
      </w:r>
      <w:r w:rsidRPr="00D64CBC">
        <w:rPr>
          <w:rFonts w:ascii="Times New Roman" w:eastAsiaTheme="minorEastAsia" w:hAnsi="Times New Roman" w:cs="Times New Roman"/>
          <w:sz w:val="28"/>
          <w:szCs w:val="28"/>
          <w:lang w:val="ru-RU"/>
        </w:rPr>
        <w:t>.</w:t>
      </w:r>
      <w:r w:rsidRPr="00F84980">
        <w:rPr>
          <w:rFonts w:ascii="Times New Roman" w:eastAsiaTheme="minorEastAsia" w:hAnsi="Times New Roman" w:cs="Times New Roman"/>
          <w:sz w:val="28"/>
          <w:szCs w:val="28"/>
          <w:lang w:val="ru-RU"/>
        </w:rPr>
        <w:t xml:space="preserve"> </w:t>
      </w:r>
    </w:p>
    <w:p w14:paraId="4BEB89AA" w14:textId="77777777" w:rsidR="00E8083B" w:rsidRPr="00F84980" w:rsidRDefault="00E8083B" w:rsidP="009913D4">
      <w:pPr>
        <w:spacing w:after="0" w:line="240" w:lineRule="auto"/>
        <w:ind w:firstLine="709"/>
        <w:jc w:val="both"/>
        <w:rPr>
          <w:rFonts w:ascii="Times New Roman" w:eastAsiaTheme="minorEastAsia" w:hAnsi="Times New Roman" w:cs="Times New Roman"/>
          <w:sz w:val="28"/>
          <w:szCs w:val="28"/>
          <w:lang w:val="ru-RU"/>
        </w:rPr>
      </w:pPr>
      <w:r w:rsidRPr="00F84980">
        <w:rPr>
          <w:rFonts w:ascii="Times New Roman" w:eastAsiaTheme="minorEastAsia" w:hAnsi="Times New Roman" w:cs="Times New Roman"/>
          <w:sz w:val="28"/>
          <w:szCs w:val="28"/>
          <w:lang w:val="ru-RU"/>
        </w:rPr>
        <w:t xml:space="preserve">Исходные данные для корреляционно-регрессионного анализа и и парные корреляции связи вычислены в среде </w:t>
      </w:r>
      <w:r w:rsidRPr="00F84980">
        <w:rPr>
          <w:rFonts w:ascii="Times New Roman" w:eastAsiaTheme="minorEastAsia" w:hAnsi="Times New Roman" w:cs="Times New Roman"/>
          <w:sz w:val="28"/>
          <w:szCs w:val="28"/>
        </w:rPr>
        <w:t>Microsoft</w:t>
      </w:r>
      <w:r w:rsidRPr="00F84980">
        <w:rPr>
          <w:rFonts w:ascii="Times New Roman" w:eastAsiaTheme="minorEastAsia" w:hAnsi="Times New Roman" w:cs="Times New Roman"/>
          <w:sz w:val="28"/>
          <w:szCs w:val="28"/>
          <w:lang w:val="ru-RU"/>
        </w:rPr>
        <w:t xml:space="preserve"> </w:t>
      </w:r>
      <w:r w:rsidRPr="00F84980">
        <w:rPr>
          <w:rFonts w:ascii="Times New Roman" w:eastAsiaTheme="minorEastAsia" w:hAnsi="Times New Roman" w:cs="Times New Roman"/>
          <w:sz w:val="28"/>
          <w:szCs w:val="28"/>
        </w:rPr>
        <w:t>Excel</w:t>
      </w:r>
      <w:r w:rsidRPr="00F84980">
        <w:rPr>
          <w:rFonts w:ascii="Times New Roman" w:eastAsiaTheme="minorEastAsia" w:hAnsi="Times New Roman" w:cs="Times New Roman"/>
          <w:sz w:val="28"/>
          <w:szCs w:val="28"/>
          <w:lang w:val="ru-RU"/>
        </w:rPr>
        <w:t xml:space="preserve"> </w:t>
      </w:r>
      <w:r w:rsidRPr="00F84980">
        <w:rPr>
          <w:rFonts w:ascii="Times New Roman" w:eastAsiaTheme="minorEastAsia" w:hAnsi="Times New Roman" w:cs="Times New Roman"/>
          <w:sz w:val="28"/>
          <w:szCs w:val="28"/>
          <w:lang w:val="kk-KZ"/>
        </w:rPr>
        <w:t xml:space="preserve">и представлены в приложении </w:t>
      </w:r>
      <w:r w:rsidR="00040BC4">
        <w:rPr>
          <w:rFonts w:ascii="Times New Roman" w:eastAsiaTheme="minorEastAsia" w:hAnsi="Times New Roman" w:cs="Times New Roman"/>
          <w:sz w:val="28"/>
          <w:szCs w:val="28"/>
          <w:lang w:val="ru-RU"/>
        </w:rPr>
        <w:t>Б</w:t>
      </w:r>
      <w:r w:rsidRPr="00F84980">
        <w:rPr>
          <w:rFonts w:ascii="Times New Roman" w:eastAsiaTheme="minorEastAsia" w:hAnsi="Times New Roman" w:cs="Times New Roman"/>
          <w:sz w:val="28"/>
          <w:szCs w:val="28"/>
          <w:lang w:val="ru-RU"/>
        </w:rPr>
        <w:t>.</w:t>
      </w:r>
    </w:p>
    <w:p w14:paraId="260D209E" w14:textId="77777777" w:rsidR="001E2813" w:rsidRPr="00F84980" w:rsidRDefault="001E2813" w:rsidP="009913D4">
      <w:pPr>
        <w:spacing w:after="0" w:line="240" w:lineRule="auto"/>
        <w:ind w:firstLine="709"/>
        <w:jc w:val="both"/>
        <w:rPr>
          <w:rFonts w:ascii="Times New Roman" w:eastAsiaTheme="minorEastAsia" w:hAnsi="Times New Roman" w:cs="Times New Roman"/>
          <w:sz w:val="28"/>
          <w:szCs w:val="28"/>
          <w:lang w:val="ru-RU"/>
        </w:rPr>
      </w:pPr>
      <w:r w:rsidRPr="00F84980">
        <w:rPr>
          <w:rFonts w:ascii="Times New Roman" w:eastAsiaTheme="minorEastAsia" w:hAnsi="Times New Roman" w:cs="Times New Roman"/>
          <w:sz w:val="28"/>
          <w:szCs w:val="28"/>
          <w:lang w:val="ru-RU"/>
        </w:rPr>
        <w:t>Уравнение множественной линейной регрессии имеет вид:</w:t>
      </w:r>
    </w:p>
    <w:p w14:paraId="60A9096A" w14:textId="77777777" w:rsidR="001E2813" w:rsidRPr="00F84980" w:rsidRDefault="001E2813" w:rsidP="009913D4">
      <w:pPr>
        <w:spacing w:after="0" w:line="240" w:lineRule="auto"/>
        <w:jc w:val="both"/>
        <w:rPr>
          <w:rFonts w:ascii="Times New Roman" w:eastAsiaTheme="minorEastAsia" w:hAnsi="Times New Roman" w:cs="Times New Roman"/>
          <w:sz w:val="28"/>
          <w:szCs w:val="28"/>
          <w:lang w:val="ru-RU"/>
        </w:rPr>
      </w:pPr>
    </w:p>
    <w:p w14:paraId="4FDB144E" w14:textId="77777777" w:rsidR="001E2813" w:rsidRPr="00F84980" w:rsidRDefault="001E2813" w:rsidP="009913D4">
      <w:pPr>
        <w:spacing w:after="0" w:line="240" w:lineRule="auto"/>
        <w:ind w:firstLine="3544"/>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lang w:val="ru-RU"/>
          </w:rPr>
          <m:t>y=</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a</m:t>
            </m:r>
          </m:e>
          <m:sub>
            <m:r>
              <w:rPr>
                <w:rFonts w:ascii="Cambria Math" w:eastAsiaTheme="minorEastAsia" w:hAnsi="Cambria Math" w:cs="Times New Roman"/>
                <w:sz w:val="28"/>
                <w:szCs w:val="28"/>
                <w:lang w:val="ru-RU"/>
              </w:rPr>
              <m:t>0</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a</m:t>
            </m:r>
          </m:e>
          <m:sub>
            <m:r>
              <w:rPr>
                <w:rFonts w:ascii="Cambria Math" w:eastAsiaTheme="minorEastAsia" w:hAnsi="Cambria Math" w:cs="Times New Roman"/>
                <w:sz w:val="28"/>
                <w:szCs w:val="28"/>
                <w:lang w:val="ru-RU"/>
              </w:rPr>
              <m:t>1</m:t>
            </m:r>
          </m:sub>
        </m:sSub>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a</m:t>
            </m:r>
          </m:e>
          <m:sub>
            <m:r>
              <w:rPr>
                <w:rFonts w:ascii="Cambria Math" w:eastAsiaTheme="minorEastAsia" w:hAnsi="Cambria Math" w:cs="Times New Roman"/>
                <w:sz w:val="28"/>
                <w:szCs w:val="28"/>
                <w:lang w:val="ru-RU"/>
              </w:rPr>
              <m:t>2</m:t>
            </m:r>
          </m:sub>
        </m:sSub>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2</m:t>
            </m:r>
          </m:sub>
        </m:sSub>
      </m:oMath>
      <w:r w:rsidRPr="00F84980">
        <w:rPr>
          <w:rFonts w:ascii="Times New Roman" w:eastAsiaTheme="minorEastAsia" w:hAnsi="Times New Roman" w:cs="Times New Roman"/>
          <w:sz w:val="28"/>
          <w:szCs w:val="28"/>
          <w:lang w:val="ru-RU"/>
        </w:rPr>
        <w:t xml:space="preserve">                                        (6)</w:t>
      </w:r>
    </w:p>
    <w:p w14:paraId="22A6C449" w14:textId="77777777" w:rsidR="001E2813" w:rsidRPr="00F84980" w:rsidRDefault="001E2813" w:rsidP="009913D4">
      <w:pPr>
        <w:spacing w:after="0" w:line="240" w:lineRule="auto"/>
        <w:ind w:firstLine="709"/>
        <w:jc w:val="both"/>
        <w:rPr>
          <w:rFonts w:ascii="Times New Roman" w:eastAsiaTheme="minorEastAsia" w:hAnsi="Times New Roman" w:cs="Times New Roman"/>
          <w:sz w:val="28"/>
          <w:szCs w:val="28"/>
          <w:lang w:val="ru-RU"/>
        </w:rPr>
      </w:pPr>
    </w:p>
    <w:p w14:paraId="72C4F716" w14:textId="77777777" w:rsidR="001E2813" w:rsidRPr="00F84980" w:rsidRDefault="001E2813" w:rsidP="009913D4">
      <w:pPr>
        <w:spacing w:after="0" w:line="240" w:lineRule="auto"/>
        <w:ind w:firstLine="709"/>
        <w:jc w:val="both"/>
        <w:rPr>
          <w:rFonts w:ascii="Times New Roman" w:eastAsia="Times New Roman" w:hAnsi="Times New Roman" w:cs="Times New Roman"/>
          <w:sz w:val="28"/>
          <w:szCs w:val="28"/>
          <w:lang w:val="ru-RU"/>
        </w:rPr>
      </w:pPr>
      <w:r w:rsidRPr="00F84980">
        <w:rPr>
          <w:rFonts w:ascii="Times New Roman" w:eastAsia="Times New Roman" w:hAnsi="Times New Roman" w:cs="Times New Roman"/>
          <w:sz w:val="28"/>
          <w:szCs w:val="28"/>
          <w:lang w:val="ru-RU"/>
        </w:rPr>
        <w:t xml:space="preserve">В случае множественной линейной регрессии </w:t>
      </w:r>
      <w:r w:rsidRPr="00F84980">
        <w:rPr>
          <w:rFonts w:ascii="Times New Roman" w:eastAsia="Times New Roman" w:hAnsi="Times New Roman" w:cs="Times New Roman"/>
          <w:sz w:val="28"/>
          <w:szCs w:val="28"/>
          <w:lang w:val="kk-KZ"/>
        </w:rPr>
        <w:t>уравнение</w:t>
      </w:r>
      <w:r w:rsidRPr="00F84980">
        <w:rPr>
          <w:rFonts w:ascii="Times New Roman" w:eastAsia="Times New Roman" w:hAnsi="Times New Roman" w:cs="Times New Roman"/>
          <w:sz w:val="28"/>
          <w:szCs w:val="28"/>
          <w:lang w:val="ru-RU"/>
        </w:rPr>
        <w:t xml:space="preserve"> принимает вид:</w:t>
      </w:r>
    </w:p>
    <w:p w14:paraId="09480DA4" w14:textId="77777777" w:rsidR="001E2813" w:rsidRPr="00F84980" w:rsidRDefault="001E2813" w:rsidP="009913D4">
      <w:pPr>
        <w:spacing w:after="0" w:line="240" w:lineRule="auto"/>
        <w:jc w:val="both"/>
        <w:rPr>
          <w:rFonts w:ascii="Times New Roman" w:eastAsia="Times New Roman" w:hAnsi="Times New Roman" w:cs="Times New Roman"/>
          <w:sz w:val="28"/>
          <w:szCs w:val="28"/>
          <w:lang w:val="ru-RU"/>
        </w:rPr>
      </w:pPr>
    </w:p>
    <w:p w14:paraId="2C400FCA" w14:textId="77777777" w:rsidR="001E2813" w:rsidRPr="00F84980" w:rsidRDefault="00BE3040" w:rsidP="009913D4">
      <w:pPr>
        <w:spacing w:after="0" w:line="240" w:lineRule="auto"/>
        <w:ind w:firstLine="2552"/>
        <w:jc w:val="center"/>
        <w:rPr>
          <w:rFonts w:ascii="Times New Roman" w:eastAsia="Times New Roman" w:hAnsi="Times New Roman" w:cs="Times New Roman"/>
          <w:sz w:val="28"/>
          <w:szCs w:val="28"/>
          <w:lang w:val="ru-RU"/>
        </w:rPr>
      </w:pPr>
      <m:oMath>
        <m:nary>
          <m:naryPr>
            <m:chr m:val="∑"/>
            <m:limLoc m:val="undOvr"/>
            <m:ctrlPr>
              <w:rPr>
                <w:rFonts w:ascii="Cambria Math" w:eastAsia="Times New Roman" w:hAnsi="Cambria Math" w:cs="Times New Roman"/>
                <w:i/>
                <w:sz w:val="28"/>
                <w:szCs w:val="28"/>
                <w:lang w:val="ru-RU"/>
              </w:rPr>
            </m:ctrlPr>
          </m:naryPr>
          <m:sub>
            <m:r>
              <w:rPr>
                <w:rFonts w:ascii="Cambria Math" w:eastAsia="Times New Roman" w:hAnsi="Cambria Math" w:cs="Times New Roman"/>
                <w:sz w:val="28"/>
                <w:szCs w:val="28"/>
                <w:lang w:val="ru-RU"/>
              </w:rPr>
              <m:t>i=1</m:t>
            </m:r>
          </m:sub>
          <m:sup>
            <m:r>
              <w:rPr>
                <w:rFonts w:ascii="Cambria Math" w:eastAsia="Times New Roman" w:hAnsi="Cambria Math" w:cs="Times New Roman"/>
                <w:sz w:val="28"/>
                <w:szCs w:val="28"/>
                <w:lang w:val="ru-RU"/>
              </w:rPr>
              <m:t>n</m:t>
            </m:r>
          </m:sup>
          <m:e>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y</m:t>
                    </m:r>
                  </m:e>
                  <m:sub>
                    <m:r>
                      <w:rPr>
                        <w:rFonts w:ascii="Cambria Math" w:eastAsia="Times New Roman" w:hAnsi="Cambria Math" w:cs="Times New Roman"/>
                        <w:sz w:val="28"/>
                        <w:szCs w:val="28"/>
                        <w:lang w:val="ru-RU"/>
                      </w:rPr>
                      <m:t>i</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0</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1</m:t>
                    </m:r>
                  </m:sub>
                </m:s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1i</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a</m:t>
                    </m:r>
                  </m:e>
                  <m:sub>
                    <m:r>
                      <w:rPr>
                        <w:rFonts w:ascii="Cambria Math" w:eastAsia="Times New Roman" w:hAnsi="Cambria Math" w:cs="Times New Roman"/>
                        <w:sz w:val="28"/>
                        <w:szCs w:val="28"/>
                        <w:lang w:val="ru-RU"/>
                      </w:rPr>
                      <m:t>2</m:t>
                    </m:r>
                  </m:sub>
                </m:sSub>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x</m:t>
                    </m:r>
                  </m:e>
                  <m:sub>
                    <m:r>
                      <w:rPr>
                        <w:rFonts w:ascii="Cambria Math" w:eastAsia="Times New Roman" w:hAnsi="Cambria Math" w:cs="Times New Roman"/>
                        <w:sz w:val="28"/>
                        <w:szCs w:val="28"/>
                        <w:lang w:val="ru-RU"/>
                      </w:rPr>
                      <m:t>2i</m:t>
                    </m:r>
                  </m:sub>
                </m:sSub>
                <m:r>
                  <w:rPr>
                    <w:rFonts w:ascii="Cambria Math" w:eastAsia="Times New Roman" w:hAnsi="Cambria Math" w:cs="Times New Roman"/>
                    <w:sz w:val="28"/>
                    <w:szCs w:val="28"/>
                    <w:lang w:val="ru-RU"/>
                  </w:rPr>
                  <m:t>)</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→min</m:t>
            </m:r>
          </m:e>
        </m:nary>
      </m:oMath>
      <w:r w:rsidR="001E2813" w:rsidRPr="00F84980">
        <w:rPr>
          <w:rFonts w:ascii="Times New Roman" w:eastAsia="Times New Roman" w:hAnsi="Times New Roman" w:cs="Times New Roman"/>
          <w:sz w:val="28"/>
          <w:szCs w:val="28"/>
          <w:lang w:val="ru-RU"/>
        </w:rPr>
        <w:t xml:space="preserve">                      (7)</w:t>
      </w:r>
    </w:p>
    <w:p w14:paraId="30AA8F9A" w14:textId="77777777" w:rsidR="001E2813" w:rsidRPr="00F84980" w:rsidRDefault="001E2813" w:rsidP="009913D4">
      <w:pPr>
        <w:spacing w:after="0" w:line="240" w:lineRule="auto"/>
        <w:rPr>
          <w:rFonts w:ascii="Roboto" w:hAnsi="Roboto"/>
          <w:sz w:val="23"/>
          <w:szCs w:val="23"/>
          <w:lang w:val="ru-RU"/>
        </w:rPr>
      </w:pPr>
    </w:p>
    <w:p w14:paraId="1A53CAE8" w14:textId="77777777" w:rsidR="001E2813" w:rsidRPr="00034F4A" w:rsidRDefault="001E2813" w:rsidP="009913D4">
      <w:pPr>
        <w:spacing w:after="0" w:line="240" w:lineRule="auto"/>
        <w:ind w:firstLine="709"/>
        <w:jc w:val="both"/>
        <w:rPr>
          <w:rFonts w:ascii="Times New Roman" w:hAnsi="Times New Roman" w:cs="Times New Roman"/>
          <w:sz w:val="28"/>
          <w:szCs w:val="28"/>
          <w:lang w:val="ru-RU"/>
        </w:rPr>
      </w:pPr>
      <w:r w:rsidRPr="00034F4A">
        <w:rPr>
          <w:rFonts w:ascii="Times New Roman" w:hAnsi="Times New Roman" w:cs="Times New Roman"/>
          <w:sz w:val="28"/>
          <w:szCs w:val="28"/>
          <w:lang w:val="ru-RU"/>
        </w:rPr>
        <w:t>Минимизируя сумму квадратов отклонений, получаем систему нормальных уравнений</w:t>
      </w:r>
      <w:r w:rsidRPr="00034F4A">
        <w:rPr>
          <w:rFonts w:ascii="Times New Roman" w:hAnsi="Times New Roman" w:cs="Times New Roman"/>
          <w:lang w:val="ru-RU"/>
        </w:rPr>
        <w:t xml:space="preserve"> </w:t>
      </w:r>
      <w:r w:rsidRPr="00034F4A">
        <w:rPr>
          <w:rFonts w:ascii="Times New Roman" w:hAnsi="Times New Roman" w:cs="Times New Roman"/>
          <w:sz w:val="28"/>
          <w:szCs w:val="28"/>
          <w:lang w:val="ru-RU"/>
        </w:rPr>
        <w:t xml:space="preserve">[146]: </w:t>
      </w:r>
    </w:p>
    <w:p w14:paraId="1B9BF675" w14:textId="77777777" w:rsidR="001E2813" w:rsidRPr="00F84980" w:rsidRDefault="001E2813" w:rsidP="009913D4">
      <w:pPr>
        <w:spacing w:after="0" w:line="240" w:lineRule="auto"/>
        <w:jc w:val="both"/>
        <w:rPr>
          <w:rFonts w:ascii="Roboto" w:hAnsi="Roboto"/>
          <w:sz w:val="28"/>
          <w:szCs w:val="28"/>
          <w:lang w:val="ru-RU"/>
        </w:rPr>
      </w:pPr>
    </w:p>
    <w:p w14:paraId="494AA79E" w14:textId="77777777" w:rsidR="001E2813" w:rsidRPr="00F84980" w:rsidRDefault="001E2813" w:rsidP="009913D4">
      <w:pPr>
        <w:spacing w:after="0" w:line="240" w:lineRule="auto"/>
        <w:ind w:firstLine="1985"/>
        <w:jc w:val="center"/>
        <w:rPr>
          <w:rFonts w:ascii="Times New Roman" w:eastAsia="Times New Roman" w:hAnsi="Times New Roman" w:cs="Times New Roman"/>
          <w:sz w:val="28"/>
          <w:szCs w:val="28"/>
          <w:lang w:val="ru-RU"/>
        </w:rPr>
      </w:pPr>
      <w:r w:rsidRPr="00F84980">
        <w:rPr>
          <w:noProof/>
          <w:lang w:val="ru-RU" w:eastAsia="ru-RU"/>
        </w:rPr>
        <w:drawing>
          <wp:inline distT="0" distB="0" distL="0" distR="0" wp14:anchorId="61CFFDF9" wp14:editId="5C1D8C6A">
            <wp:extent cx="3139440" cy="1257300"/>
            <wp:effectExtent l="0" t="0" r="3810" b="0"/>
            <wp:docPr id="92215" name="Рисунок 92215" descr="https://studme.org/htm/img/33/3466/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216" descr="https://studme.org/htm/img/33/3466/227.png"/>
                    <pic:cNvPicPr>
                      <a:picLocks noChangeAspect="1" noChangeArrowheads="1"/>
                    </pic:cNvPicPr>
                  </pic:nvPicPr>
                  <pic:blipFill>
                    <a:blip r:embed="rId70">
                      <a:extLst>
                        <a:ext uri="{28A0092B-C50C-407E-A947-70E740481C1C}">
                          <a14:useLocalDpi xmlns:a14="http://schemas.microsoft.com/office/drawing/2010/main" val="0"/>
                        </a:ext>
                      </a:extLst>
                    </a:blip>
                    <a:srcRect r="30548" b="394"/>
                    <a:stretch>
                      <a:fillRect/>
                    </a:stretch>
                  </pic:blipFill>
                  <pic:spPr bwMode="auto">
                    <a:xfrm>
                      <a:off x="0" y="0"/>
                      <a:ext cx="3139440" cy="1257300"/>
                    </a:xfrm>
                    <a:prstGeom prst="rect">
                      <a:avLst/>
                    </a:prstGeom>
                    <a:noFill/>
                    <a:ln>
                      <a:noFill/>
                    </a:ln>
                  </pic:spPr>
                </pic:pic>
              </a:graphicData>
            </a:graphic>
          </wp:inline>
        </w:drawing>
      </w:r>
      <w:r w:rsidRPr="00F84980">
        <w:rPr>
          <w:rFonts w:ascii="Times New Roman" w:eastAsia="Times New Roman" w:hAnsi="Times New Roman" w:cs="Times New Roman"/>
          <w:sz w:val="28"/>
          <w:szCs w:val="28"/>
          <w:lang w:val="ru-RU"/>
        </w:rPr>
        <w:t xml:space="preserve">                         (8)</w:t>
      </w:r>
    </w:p>
    <w:p w14:paraId="500D2C51" w14:textId="77777777" w:rsidR="002D4FBE" w:rsidRPr="00F84980" w:rsidRDefault="002D4FBE" w:rsidP="009913D4">
      <w:pPr>
        <w:spacing w:after="0" w:line="240" w:lineRule="auto"/>
        <w:jc w:val="both"/>
        <w:rPr>
          <w:rFonts w:ascii="Times New Roman" w:eastAsiaTheme="minorEastAsia" w:hAnsi="Times New Roman" w:cs="Times New Roman"/>
          <w:sz w:val="28"/>
          <w:szCs w:val="28"/>
          <w:lang w:val="ru-RU"/>
        </w:rPr>
      </w:pPr>
    </w:p>
    <w:p w14:paraId="246A0A0D" w14:textId="77777777" w:rsidR="00C67081" w:rsidRPr="00F84980" w:rsidRDefault="00C67081" w:rsidP="009913D4">
      <w:pPr>
        <w:spacing w:after="0" w:line="240" w:lineRule="auto"/>
        <w:ind w:firstLine="709"/>
        <w:jc w:val="both"/>
        <w:rPr>
          <w:rFonts w:ascii="Times New Roman" w:eastAsiaTheme="minorEastAsia" w:hAnsi="Times New Roman" w:cs="Times New Roman"/>
          <w:sz w:val="28"/>
          <w:szCs w:val="28"/>
          <w:lang w:val="ru-RU"/>
        </w:rPr>
      </w:pPr>
      <w:r w:rsidRPr="00F84980">
        <w:rPr>
          <w:rFonts w:ascii="Times New Roman" w:eastAsiaTheme="minorEastAsia" w:hAnsi="Times New Roman" w:cs="Times New Roman"/>
          <w:sz w:val="28"/>
          <w:szCs w:val="28"/>
          <w:lang w:val="ru-RU"/>
        </w:rPr>
        <w:t>Для построения системы уравнений воспользуемся вспомогательной таблицей (</w:t>
      </w:r>
      <w:r w:rsidR="00741A5C" w:rsidRPr="00F84980">
        <w:rPr>
          <w:rFonts w:ascii="Times New Roman" w:eastAsiaTheme="minorEastAsia" w:hAnsi="Times New Roman" w:cs="Times New Roman"/>
          <w:sz w:val="28"/>
          <w:szCs w:val="28"/>
          <w:lang w:val="ru-RU"/>
        </w:rPr>
        <w:t xml:space="preserve">приложение </w:t>
      </w:r>
      <w:r w:rsidR="00040BC4">
        <w:rPr>
          <w:rFonts w:ascii="Times New Roman" w:eastAsiaTheme="minorEastAsia" w:hAnsi="Times New Roman" w:cs="Times New Roman"/>
          <w:sz w:val="28"/>
          <w:szCs w:val="28"/>
          <w:lang w:val="ru-RU"/>
        </w:rPr>
        <w:t>Б</w:t>
      </w:r>
      <w:r w:rsidRPr="00F84980">
        <w:rPr>
          <w:rFonts w:ascii="Times New Roman" w:eastAsiaTheme="minorEastAsia" w:hAnsi="Times New Roman" w:cs="Times New Roman"/>
          <w:sz w:val="28"/>
          <w:szCs w:val="28"/>
          <w:lang w:val="ru-RU"/>
        </w:rPr>
        <w:t>).</w:t>
      </w:r>
    </w:p>
    <w:p w14:paraId="13105A69" w14:textId="77777777" w:rsidR="00090E5A" w:rsidRPr="00F84980" w:rsidRDefault="00090E5A" w:rsidP="009913D4">
      <w:pPr>
        <w:spacing w:after="0" w:line="240" w:lineRule="auto"/>
        <w:ind w:firstLine="709"/>
        <w:jc w:val="both"/>
        <w:rPr>
          <w:rFonts w:ascii="Times New Roman" w:eastAsiaTheme="minorEastAsia" w:hAnsi="Times New Roman" w:cs="Times New Roman"/>
          <w:sz w:val="28"/>
          <w:szCs w:val="28"/>
          <w:lang w:val="ru-RU"/>
        </w:rPr>
      </w:pPr>
      <w:r w:rsidRPr="00F84980">
        <w:rPr>
          <w:rFonts w:ascii="Times New Roman" w:eastAsiaTheme="minorEastAsia" w:hAnsi="Times New Roman" w:cs="Times New Roman"/>
          <w:sz w:val="28"/>
          <w:szCs w:val="28"/>
          <w:lang w:val="ru-RU"/>
        </w:rPr>
        <w:t>В итоге искомая система уравнений приобретает следующий вид:</w:t>
      </w:r>
    </w:p>
    <w:p w14:paraId="75691EC5" w14:textId="77777777" w:rsidR="00960E62" w:rsidRPr="00F84980" w:rsidRDefault="008A62AA" w:rsidP="009913D4">
      <w:pPr>
        <w:spacing w:after="0" w:line="240" w:lineRule="auto"/>
        <w:jc w:val="center"/>
        <w:rPr>
          <w:rFonts w:ascii="Times New Roman" w:eastAsiaTheme="minorEastAsia" w:hAnsi="Times New Roman" w:cs="Times New Roman"/>
          <w:sz w:val="28"/>
          <w:szCs w:val="28"/>
          <w:lang w:val="ru-RU"/>
        </w:rPr>
      </w:pPr>
      <w:r w:rsidRPr="00F84980">
        <w:rPr>
          <w:noProof/>
          <w:lang w:val="ru-RU" w:eastAsia="ru-RU"/>
        </w:rPr>
        <mc:AlternateContent>
          <mc:Choice Requires="wps">
            <w:drawing>
              <wp:anchor distT="0" distB="0" distL="114300" distR="114300" simplePos="0" relativeHeight="251606016" behindDoc="0" locked="0" layoutInCell="1" allowOverlap="1" wp14:anchorId="0D33AA4F" wp14:editId="74A0A1C9">
                <wp:simplePos x="0" y="0"/>
                <wp:positionH relativeFrom="column">
                  <wp:posOffset>762000</wp:posOffset>
                </wp:positionH>
                <wp:positionV relativeFrom="paragraph">
                  <wp:posOffset>213360</wp:posOffset>
                </wp:positionV>
                <wp:extent cx="167640" cy="655320"/>
                <wp:effectExtent l="38100" t="0" r="22860" b="11430"/>
                <wp:wrapNone/>
                <wp:docPr id="92216" name="Левая фигурная скобка 92216"/>
                <wp:cNvGraphicFramePr/>
                <a:graphic xmlns:a="http://schemas.openxmlformats.org/drawingml/2006/main">
                  <a:graphicData uri="http://schemas.microsoft.com/office/word/2010/wordprocessingShape">
                    <wps:wsp>
                      <wps:cNvSpPr/>
                      <wps:spPr>
                        <a:xfrm>
                          <a:off x="0" y="0"/>
                          <a:ext cx="167640" cy="655320"/>
                        </a:xfrm>
                        <a:prstGeom prst="lef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1ACA0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92216" o:spid="_x0000_s1026" type="#_x0000_t87" style="position:absolute;margin-left:60pt;margin-top:16.8pt;width:13.2pt;height:51.6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" adj="460" strokecolor="black [3200]" strokeweight="1pt">
                <v:stroke joinstyle="miter"/>
              </v:shape>
            </w:pict>
          </mc:Fallback>
        </mc:AlternateContent>
      </w:r>
    </w:p>
    <w:p w14:paraId="5CCE6759" w14:textId="77777777" w:rsidR="00090E5A" w:rsidRPr="00F84980" w:rsidRDefault="00960E62" w:rsidP="009913D4">
      <w:pPr>
        <w:spacing w:after="0" w:line="240" w:lineRule="auto"/>
        <w:ind w:left="1560"/>
        <w:jc w:val="center"/>
        <w:rPr>
          <w:rFonts w:ascii="Times New Roman" w:eastAsiaTheme="minorEastAsia" w:hAnsi="Times New Roman" w:cs="Times New Roman"/>
          <w:sz w:val="28"/>
          <w:szCs w:val="28"/>
          <w:lang w:val="ru-RU"/>
        </w:rPr>
      </w:pPr>
      <m:oMathPara>
        <m:oMathParaPr>
          <m:jc m:val="left"/>
        </m:oMathParaPr>
        <m:oMath>
          <m:r>
            <w:rPr>
              <w:rFonts w:ascii="Cambria Math" w:eastAsiaTheme="minorEastAsia" w:hAnsi="Cambria Math" w:cs="Times New Roman"/>
              <w:sz w:val="28"/>
              <w:szCs w:val="28"/>
              <w:lang w:val="ru-RU"/>
            </w:rPr>
            <m:t>10</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а</m:t>
              </m:r>
            </m:e>
            <m:sub>
              <m:r>
                <w:rPr>
                  <w:rFonts w:ascii="Cambria Math" w:eastAsiaTheme="minorEastAsia" w:hAnsi="Cambria Math" w:cs="Times New Roman"/>
                  <w:sz w:val="28"/>
                  <w:szCs w:val="28"/>
                  <w:lang w:val="ru-RU"/>
                </w:rPr>
                <m:t>0</m:t>
              </m:r>
            </m:sub>
          </m:sSub>
          <m:r>
            <w:rPr>
              <w:rFonts w:ascii="Cambria Math" w:eastAsiaTheme="minorEastAsia" w:hAnsi="Cambria Math" w:cs="Times New Roman"/>
              <w:sz w:val="28"/>
              <w:szCs w:val="28"/>
              <w:lang w:val="ru-RU"/>
            </w:rPr>
            <m:t>+65256</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а</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+31301,9</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а</m:t>
              </m:r>
            </m:e>
            <m:sub>
              <m:r>
                <w:rPr>
                  <w:rFonts w:ascii="Cambria Math" w:eastAsiaTheme="minorEastAsia" w:hAnsi="Cambria Math" w:cs="Times New Roman"/>
                  <w:sz w:val="28"/>
                  <w:szCs w:val="28"/>
                  <w:lang w:val="ru-RU"/>
                </w:rPr>
                <m:t>2</m:t>
              </m:r>
            </m:sub>
          </m:sSub>
          <m:r>
            <w:rPr>
              <w:rFonts w:ascii="Cambria Math" w:eastAsiaTheme="minorEastAsia" w:hAnsi="Cambria Math" w:cs="Times New Roman"/>
              <w:sz w:val="28"/>
              <w:szCs w:val="28"/>
              <w:lang w:val="ru-RU"/>
            </w:rPr>
            <m:t>=831484</m:t>
          </m:r>
        </m:oMath>
      </m:oMathPara>
    </w:p>
    <w:p w14:paraId="755F9DDE" w14:textId="77777777" w:rsidR="00960E62" w:rsidRPr="00F84980" w:rsidRDefault="00960E62" w:rsidP="009913D4">
      <w:pPr>
        <w:spacing w:after="0" w:line="240" w:lineRule="auto"/>
        <w:ind w:left="1560"/>
        <w:jc w:val="center"/>
        <w:rPr>
          <w:rFonts w:ascii="Times New Roman" w:eastAsiaTheme="minorEastAsia" w:hAnsi="Times New Roman" w:cs="Times New Roman"/>
          <w:sz w:val="28"/>
          <w:szCs w:val="28"/>
          <w:lang w:val="ru-RU"/>
        </w:rPr>
      </w:pPr>
      <m:oMathPara>
        <m:oMathParaPr>
          <m:jc m:val="left"/>
        </m:oMathParaPr>
        <m:oMath>
          <m:r>
            <w:rPr>
              <w:rFonts w:ascii="Cambria Math" w:eastAsiaTheme="minorEastAsia" w:hAnsi="Cambria Math" w:cs="Times New Roman"/>
              <w:sz w:val="28"/>
              <w:szCs w:val="28"/>
              <w:lang w:val="ru-RU"/>
            </w:rPr>
            <m:t>65256</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а</m:t>
              </m:r>
            </m:e>
            <m:sub>
              <m:r>
                <w:rPr>
                  <w:rFonts w:ascii="Cambria Math" w:eastAsiaTheme="minorEastAsia" w:hAnsi="Cambria Math" w:cs="Times New Roman"/>
                  <w:sz w:val="28"/>
                  <w:szCs w:val="28"/>
                  <w:lang w:val="ru-RU"/>
                </w:rPr>
                <m:t>0</m:t>
              </m:r>
            </m:sub>
          </m:sSub>
          <m:r>
            <w:rPr>
              <w:rFonts w:ascii="Cambria Math" w:eastAsiaTheme="minorEastAsia" w:hAnsi="Cambria Math" w:cs="Times New Roman"/>
              <w:sz w:val="28"/>
              <w:szCs w:val="28"/>
              <w:lang w:val="ru-RU"/>
            </w:rPr>
            <m:t>+475985706</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а</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+206758866,9</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а</m:t>
              </m:r>
            </m:e>
            <m:sub>
              <m:r>
                <w:rPr>
                  <w:rFonts w:ascii="Cambria Math" w:eastAsiaTheme="minorEastAsia" w:hAnsi="Cambria Math" w:cs="Times New Roman"/>
                  <w:sz w:val="28"/>
                  <w:szCs w:val="28"/>
                  <w:lang w:val="ru-RU"/>
                </w:rPr>
                <m:t>2</m:t>
              </m:r>
            </m:sub>
          </m:sSub>
          <m:r>
            <w:rPr>
              <w:rFonts w:ascii="Cambria Math" w:eastAsiaTheme="minorEastAsia" w:hAnsi="Cambria Math" w:cs="Times New Roman"/>
              <w:sz w:val="28"/>
              <w:szCs w:val="28"/>
              <w:lang w:val="ru-RU"/>
            </w:rPr>
            <m:t>=5593812158</m:t>
          </m:r>
        </m:oMath>
      </m:oMathPara>
    </w:p>
    <w:p w14:paraId="703833FF" w14:textId="77777777" w:rsidR="00960E62" w:rsidRPr="00F84980" w:rsidRDefault="00960E62" w:rsidP="009913D4">
      <w:pPr>
        <w:spacing w:after="0" w:line="240" w:lineRule="auto"/>
        <w:ind w:left="1560"/>
        <w:jc w:val="center"/>
        <w:rPr>
          <w:rFonts w:ascii="Times New Roman" w:eastAsiaTheme="minorEastAsia" w:hAnsi="Times New Roman" w:cs="Times New Roman"/>
          <w:sz w:val="28"/>
          <w:szCs w:val="28"/>
          <w:lang w:val="ru-RU"/>
        </w:rPr>
      </w:pPr>
      <m:oMathPara>
        <m:oMathParaPr>
          <m:jc m:val="left"/>
        </m:oMathParaPr>
        <m:oMath>
          <m:r>
            <w:rPr>
              <w:rFonts w:ascii="Cambria Math" w:eastAsiaTheme="minorEastAsia" w:hAnsi="Cambria Math" w:cs="Times New Roman"/>
              <w:sz w:val="28"/>
              <w:szCs w:val="28"/>
              <w:lang w:val="ru-RU"/>
            </w:rPr>
            <m:t>31301,9</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а</m:t>
              </m:r>
            </m:e>
            <m:sub>
              <m:r>
                <w:rPr>
                  <w:rFonts w:ascii="Cambria Math" w:eastAsiaTheme="minorEastAsia" w:hAnsi="Cambria Math" w:cs="Times New Roman"/>
                  <w:sz w:val="28"/>
                  <w:szCs w:val="28"/>
                  <w:lang w:val="ru-RU"/>
                </w:rPr>
                <m:t>0</m:t>
              </m:r>
            </m:sub>
          </m:sSub>
          <m:r>
            <w:rPr>
              <w:rFonts w:ascii="Cambria Math" w:eastAsiaTheme="minorEastAsia" w:hAnsi="Cambria Math" w:cs="Times New Roman"/>
              <w:sz w:val="28"/>
              <w:szCs w:val="28"/>
              <w:lang w:val="ru-RU"/>
            </w:rPr>
            <m:t>+206758866,9</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а</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+126100042</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а</m:t>
              </m:r>
            </m:e>
            <m:sub>
              <m:r>
                <w:rPr>
                  <w:rFonts w:ascii="Cambria Math" w:eastAsiaTheme="minorEastAsia" w:hAnsi="Cambria Math" w:cs="Times New Roman"/>
                  <w:sz w:val="28"/>
                  <w:szCs w:val="28"/>
                  <w:lang w:val="ru-RU"/>
                </w:rPr>
                <m:t>2</m:t>
              </m:r>
            </m:sub>
          </m:sSub>
          <m:r>
            <w:rPr>
              <w:rFonts w:ascii="Cambria Math" w:eastAsiaTheme="minorEastAsia" w:hAnsi="Cambria Math" w:cs="Times New Roman"/>
              <w:sz w:val="28"/>
              <w:szCs w:val="28"/>
              <w:lang w:val="ru-RU"/>
            </w:rPr>
            <m:t>=2440081797</m:t>
          </m:r>
        </m:oMath>
      </m:oMathPara>
    </w:p>
    <w:p w14:paraId="372FC2A3" w14:textId="77777777" w:rsidR="00960E62" w:rsidRPr="00F84980" w:rsidRDefault="00960E62" w:rsidP="009913D4">
      <w:pPr>
        <w:spacing w:after="0" w:line="240" w:lineRule="auto"/>
        <w:jc w:val="center"/>
        <w:rPr>
          <w:rFonts w:ascii="Times New Roman" w:eastAsiaTheme="minorEastAsia" w:hAnsi="Times New Roman" w:cs="Times New Roman"/>
          <w:sz w:val="28"/>
          <w:szCs w:val="28"/>
          <w:lang w:val="ru-RU"/>
        </w:rPr>
      </w:pPr>
    </w:p>
    <w:p w14:paraId="3E4AAA93" w14:textId="77777777" w:rsidR="00002CCC" w:rsidRDefault="00002CCC" w:rsidP="009913D4">
      <w:pPr>
        <w:spacing w:after="0" w:line="240" w:lineRule="auto"/>
        <w:ind w:firstLine="709"/>
        <w:jc w:val="both"/>
        <w:rPr>
          <w:rFonts w:ascii="Times New Roman" w:eastAsiaTheme="minorEastAsia" w:hAnsi="Times New Roman" w:cs="Times New Roman"/>
          <w:sz w:val="28"/>
          <w:szCs w:val="28"/>
          <w:lang w:val="ru-RU"/>
        </w:rPr>
      </w:pPr>
      <w:r w:rsidRPr="00F84980">
        <w:rPr>
          <w:rFonts w:ascii="Times New Roman" w:eastAsiaTheme="minorEastAsia" w:hAnsi="Times New Roman" w:cs="Times New Roman"/>
          <w:sz w:val="28"/>
          <w:szCs w:val="28"/>
          <w:lang w:val="ru-RU"/>
        </w:rPr>
        <w:t>Решив систему уравнений и определив параметры а</w:t>
      </w:r>
      <w:r w:rsidRPr="00F84980">
        <w:rPr>
          <w:rFonts w:ascii="Times New Roman" w:eastAsiaTheme="minorEastAsia" w:hAnsi="Times New Roman" w:cs="Times New Roman"/>
          <w:sz w:val="28"/>
          <w:szCs w:val="28"/>
          <w:vertAlign w:val="subscript"/>
          <w:lang w:val="ru-RU"/>
        </w:rPr>
        <w:t>0</w:t>
      </w:r>
      <w:r w:rsidRPr="00F84980">
        <w:rPr>
          <w:rFonts w:ascii="Times New Roman" w:eastAsiaTheme="minorEastAsia" w:hAnsi="Times New Roman" w:cs="Times New Roman"/>
          <w:sz w:val="28"/>
          <w:szCs w:val="28"/>
          <w:lang w:val="ru-RU"/>
        </w:rPr>
        <w:t>, а</w:t>
      </w:r>
      <w:r w:rsidRPr="00F84980">
        <w:rPr>
          <w:rFonts w:ascii="Times New Roman" w:eastAsiaTheme="minorEastAsia" w:hAnsi="Times New Roman" w:cs="Times New Roman"/>
          <w:sz w:val="28"/>
          <w:szCs w:val="28"/>
          <w:vertAlign w:val="subscript"/>
          <w:lang w:val="ru-RU"/>
        </w:rPr>
        <w:t>1</w:t>
      </w:r>
      <w:r w:rsidRPr="00F84980">
        <w:rPr>
          <w:rFonts w:ascii="Times New Roman" w:eastAsiaTheme="minorEastAsia" w:hAnsi="Times New Roman" w:cs="Times New Roman"/>
          <w:sz w:val="28"/>
          <w:szCs w:val="28"/>
          <w:lang w:val="ru-RU"/>
        </w:rPr>
        <w:t>, а</w:t>
      </w:r>
      <w:r w:rsidRPr="00F84980">
        <w:rPr>
          <w:rFonts w:ascii="Times New Roman" w:eastAsiaTheme="minorEastAsia" w:hAnsi="Times New Roman" w:cs="Times New Roman"/>
          <w:sz w:val="28"/>
          <w:szCs w:val="28"/>
          <w:vertAlign w:val="subscript"/>
          <w:lang w:val="ru-RU"/>
        </w:rPr>
        <w:t>2</w:t>
      </w:r>
      <w:r w:rsidRPr="00F84980">
        <w:rPr>
          <w:rFonts w:ascii="Times New Roman" w:eastAsiaTheme="minorEastAsia" w:hAnsi="Times New Roman" w:cs="Times New Roman"/>
          <w:sz w:val="28"/>
          <w:szCs w:val="28"/>
          <w:lang w:val="ru-RU"/>
        </w:rPr>
        <w:t>, получаем искомое уравнение регрессии:</w:t>
      </w:r>
    </w:p>
    <w:p w14:paraId="5B78A0FA" w14:textId="77777777" w:rsidR="000B3B54" w:rsidRPr="00F84980" w:rsidRDefault="000B3B54" w:rsidP="009913D4">
      <w:pPr>
        <w:spacing w:after="0" w:line="240" w:lineRule="auto"/>
        <w:ind w:firstLine="709"/>
        <w:jc w:val="both"/>
        <w:rPr>
          <w:rFonts w:ascii="Times New Roman" w:eastAsiaTheme="minorEastAsia" w:hAnsi="Times New Roman" w:cs="Times New Roman"/>
          <w:sz w:val="28"/>
          <w:szCs w:val="28"/>
          <w:lang w:val="ru-RU"/>
        </w:rPr>
      </w:pPr>
    </w:p>
    <w:p w14:paraId="517EAE8E" w14:textId="77777777" w:rsidR="00002CCC" w:rsidRPr="00F84980" w:rsidRDefault="00002CCC" w:rsidP="009913D4">
      <w:pPr>
        <w:spacing w:after="0" w:line="240" w:lineRule="auto"/>
        <w:jc w:val="center"/>
        <w:rPr>
          <w:rFonts w:ascii="Times New Roman" w:eastAsiaTheme="minorEastAsia" w:hAnsi="Times New Roman" w:cs="Times New Roman"/>
          <w:sz w:val="28"/>
          <w:szCs w:val="28"/>
          <w:lang w:val="ru-RU"/>
        </w:rPr>
      </w:pPr>
      <m:oMathPara>
        <m:oMath>
          <m:r>
            <w:rPr>
              <w:rFonts w:ascii="Cambria Math" w:eastAsiaTheme="minorEastAsia" w:hAnsi="Cambria Math" w:cs="Times New Roman"/>
              <w:sz w:val="28"/>
              <w:szCs w:val="28"/>
              <w:lang w:val="ru-RU"/>
            </w:rPr>
            <m:t>у=78438,1913+3,6513</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х</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-6,1073</m:t>
          </m:r>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х</m:t>
              </m:r>
            </m:e>
            <m:sub>
              <m:r>
                <w:rPr>
                  <w:rFonts w:ascii="Cambria Math" w:eastAsiaTheme="minorEastAsia" w:hAnsi="Cambria Math" w:cs="Times New Roman"/>
                  <w:sz w:val="28"/>
                  <w:szCs w:val="28"/>
                  <w:lang w:val="ru-RU"/>
                </w:rPr>
                <m:t>2</m:t>
              </m:r>
            </m:sub>
          </m:sSub>
        </m:oMath>
      </m:oMathPara>
    </w:p>
    <w:p w14:paraId="03FB5FAC" w14:textId="77777777" w:rsidR="00002CCC" w:rsidRPr="00F84980" w:rsidRDefault="00002CCC" w:rsidP="009913D4">
      <w:pPr>
        <w:spacing w:after="0" w:line="240" w:lineRule="auto"/>
        <w:jc w:val="center"/>
        <w:rPr>
          <w:rFonts w:ascii="Times New Roman" w:eastAsiaTheme="minorEastAsia" w:hAnsi="Times New Roman" w:cs="Times New Roman"/>
          <w:sz w:val="28"/>
          <w:szCs w:val="28"/>
          <w:lang w:val="ru-RU"/>
        </w:rPr>
      </w:pPr>
    </w:p>
    <w:p w14:paraId="5D91F40B" w14:textId="77777777" w:rsidR="00002CCC" w:rsidRPr="00F84980" w:rsidRDefault="00002CCC"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Коэффициент множественной корреляции составил:</w:t>
      </w:r>
    </w:p>
    <w:p w14:paraId="434C2A6E" w14:textId="77777777" w:rsidR="00002CCC" w:rsidRPr="00F84980" w:rsidRDefault="00002CCC" w:rsidP="009913D4">
      <w:pPr>
        <w:spacing w:after="0" w:line="240" w:lineRule="auto"/>
        <w:jc w:val="both"/>
        <w:rPr>
          <w:rFonts w:ascii="Times New Roman" w:hAnsi="Times New Roman" w:cs="Times New Roman"/>
          <w:sz w:val="28"/>
          <w:szCs w:val="28"/>
          <w:lang w:val="ru-RU"/>
        </w:rPr>
      </w:pPr>
    </w:p>
    <w:p w14:paraId="5C048F08" w14:textId="77777777" w:rsidR="00002CCC" w:rsidRPr="00F84980" w:rsidRDefault="00002CCC" w:rsidP="009913D4">
      <w:pPr>
        <w:spacing w:after="0" w:line="240" w:lineRule="auto"/>
        <w:jc w:val="center"/>
        <w:rPr>
          <w:rFonts w:ascii="Times New Roman" w:hAnsi="Times New Roman" w:cs="Times New Roman"/>
          <w:sz w:val="28"/>
          <w:szCs w:val="28"/>
          <w:lang w:val="ru-RU"/>
        </w:rPr>
      </w:pPr>
      <w:r w:rsidRPr="00F84980">
        <w:rPr>
          <w:noProof/>
          <w:lang w:val="ru-RU" w:eastAsia="ru-RU"/>
        </w:rPr>
        <w:drawing>
          <wp:inline distT="0" distB="0" distL="0" distR="0" wp14:anchorId="6FDF9F43" wp14:editId="516B8FB5">
            <wp:extent cx="3741420" cy="518160"/>
            <wp:effectExtent l="0" t="0" r="0" b="0"/>
            <wp:docPr id="92217" name="Рисунок 92217" descr="https://chart.googleapis.com/chart?cht=tx&amp;chl=R%20=%20\sqrt%7b1%20-%20\frac%7bs_%7be%7d%5e%7b2%7d%7d%7b\sum%7b(y_%7bi%7d%20-%20\overline%7by%7d)%5e%7b2%7d%7d%7d%7d%20=%20\sqrt%7b1%20-%20\frac%7b7124909649.149%7d%7b8731072410.4%7d%7d%20=%200.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218" descr="https://chart.googleapis.com/chart?cht=tx&amp;chl=R%20=%20\sqrt%7b1%20-%20\frac%7bs_%7be%7d%5e%7b2%7d%7d%7b\sum%7b(y_%7bi%7d%20-%20\overline%7by%7d)%5e%7b2%7d%7d%7d%7d%20=%20\sqrt%7b1%20-%20\frac%7b7124909649.149%7d%7b8731072410.4%7d%7d%20=%200.42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41420" cy="518160"/>
                    </a:xfrm>
                    <a:prstGeom prst="rect">
                      <a:avLst/>
                    </a:prstGeom>
                    <a:noFill/>
                    <a:ln>
                      <a:noFill/>
                    </a:ln>
                  </pic:spPr>
                </pic:pic>
              </a:graphicData>
            </a:graphic>
          </wp:inline>
        </w:drawing>
      </w:r>
      <w:r w:rsidRPr="00F84980">
        <w:rPr>
          <w:rFonts w:ascii="Times New Roman" w:hAnsi="Times New Roman" w:cs="Times New Roman"/>
          <w:sz w:val="28"/>
          <w:szCs w:val="28"/>
          <w:lang w:val="ru-RU"/>
        </w:rPr>
        <w:t>,</w:t>
      </w:r>
    </w:p>
    <w:p w14:paraId="35F01447" w14:textId="77777777" w:rsidR="00002CCC" w:rsidRPr="00F84980" w:rsidRDefault="00002CCC" w:rsidP="009913D4">
      <w:pPr>
        <w:spacing w:after="0" w:line="240" w:lineRule="auto"/>
        <w:ind w:firstLine="709"/>
        <w:jc w:val="both"/>
        <w:rPr>
          <w:rFonts w:ascii="Times New Roman" w:hAnsi="Times New Roman" w:cs="Times New Roman"/>
          <w:sz w:val="28"/>
          <w:szCs w:val="28"/>
          <w:lang w:val="ru-RU"/>
        </w:rPr>
      </w:pPr>
    </w:p>
    <w:p w14:paraId="5646B09F" w14:textId="77777777" w:rsidR="00002CCC" w:rsidRPr="00F84980" w:rsidRDefault="00002CCC"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Это свидетельствует о том, что </w:t>
      </w:r>
      <w:r w:rsidRPr="00F84980">
        <w:rPr>
          <w:rFonts w:ascii="Times New Roman" w:hAnsi="Times New Roman" w:cs="Times New Roman"/>
          <w:sz w:val="28"/>
          <w:szCs w:val="28"/>
          <w:shd w:val="clear" w:color="auto" w:fill="FFFFFF"/>
          <w:lang w:val="ru-RU"/>
        </w:rPr>
        <w:t xml:space="preserve">связь между признаком </w:t>
      </w:r>
      <w:r w:rsidRPr="00F84980">
        <w:rPr>
          <w:rFonts w:ascii="Times New Roman" w:hAnsi="Times New Roman" w:cs="Times New Roman"/>
          <w:sz w:val="28"/>
          <w:szCs w:val="28"/>
          <w:shd w:val="clear" w:color="auto" w:fill="FFFFFF"/>
        </w:rPr>
        <w:t>Y</w:t>
      </w:r>
      <w:r w:rsidRPr="00F84980">
        <w:rPr>
          <w:rFonts w:ascii="Times New Roman" w:hAnsi="Times New Roman" w:cs="Times New Roman"/>
          <w:sz w:val="28"/>
          <w:szCs w:val="28"/>
          <w:shd w:val="clear" w:color="auto" w:fill="FFFFFF"/>
          <w:lang w:val="ru-RU"/>
        </w:rPr>
        <w:t xml:space="preserve"> и факторами </w:t>
      </w:r>
      <w:r w:rsidRPr="00F84980">
        <w:rPr>
          <w:rFonts w:ascii="Times New Roman" w:hAnsi="Times New Roman" w:cs="Times New Roman"/>
          <w:sz w:val="28"/>
          <w:szCs w:val="28"/>
          <w:shd w:val="clear" w:color="auto" w:fill="FFFFFF"/>
        </w:rPr>
        <w:t>X</w:t>
      </w:r>
      <w:r w:rsidRPr="00F84980">
        <w:rPr>
          <w:rFonts w:ascii="Times New Roman" w:hAnsi="Times New Roman" w:cs="Times New Roman"/>
          <w:sz w:val="28"/>
          <w:szCs w:val="28"/>
        </w:rPr>
        <w:t>i</w:t>
      </w:r>
      <w:r w:rsidRPr="00F84980">
        <w:rPr>
          <w:rFonts w:ascii="Times New Roman" w:hAnsi="Times New Roman" w:cs="Times New Roman"/>
          <w:sz w:val="28"/>
          <w:szCs w:val="28"/>
          <w:shd w:val="clear" w:color="auto" w:fill="FFFFFF"/>
          <w:lang w:val="ru-RU"/>
        </w:rPr>
        <w:t xml:space="preserve"> не сильная.</w:t>
      </w:r>
    </w:p>
    <w:p w14:paraId="70F2B2E1" w14:textId="77777777" w:rsidR="00D60807" w:rsidRPr="00F84980" w:rsidRDefault="00D60807"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Зависимость объема выпуска предприятиями легкой промышленности отдельно от объема инвестиций и объема инновационной продукции представлена в </w:t>
      </w:r>
      <w:r w:rsidR="00713289">
        <w:rPr>
          <w:rFonts w:ascii="Times New Roman" w:hAnsi="Times New Roman" w:cs="Times New Roman"/>
          <w:sz w:val="28"/>
          <w:szCs w:val="28"/>
          <w:lang w:val="ru-RU"/>
        </w:rPr>
        <w:t>П</w:t>
      </w:r>
      <w:r w:rsidRPr="00F84980">
        <w:rPr>
          <w:rFonts w:ascii="Times New Roman" w:hAnsi="Times New Roman" w:cs="Times New Roman"/>
          <w:sz w:val="28"/>
          <w:szCs w:val="28"/>
          <w:lang w:val="ru-RU"/>
        </w:rPr>
        <w:t xml:space="preserve">риложении </w:t>
      </w:r>
      <w:r w:rsidR="00040BC4">
        <w:rPr>
          <w:rFonts w:ascii="Times New Roman" w:hAnsi="Times New Roman" w:cs="Times New Roman"/>
          <w:sz w:val="28"/>
          <w:szCs w:val="28"/>
          <w:lang w:val="ru-RU"/>
        </w:rPr>
        <w:t>Б</w:t>
      </w:r>
      <w:r w:rsidRPr="00F84980">
        <w:rPr>
          <w:rFonts w:ascii="Times New Roman" w:hAnsi="Times New Roman" w:cs="Times New Roman"/>
          <w:sz w:val="28"/>
          <w:szCs w:val="28"/>
          <w:lang w:val="ru-RU"/>
        </w:rPr>
        <w:t>.</w:t>
      </w:r>
    </w:p>
    <w:p w14:paraId="29C549E4" w14:textId="77777777" w:rsidR="00D60807" w:rsidRPr="00F84980" w:rsidRDefault="00D60807"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kk-KZ"/>
        </w:rPr>
        <w:t>Парные коэффициенты корреляции составили</w:t>
      </w:r>
      <w:r w:rsidRPr="00F84980">
        <w:rPr>
          <w:rFonts w:ascii="Times New Roman" w:hAnsi="Times New Roman" w:cs="Times New Roman"/>
          <w:sz w:val="28"/>
          <w:szCs w:val="28"/>
          <w:lang w:val="ru-RU"/>
        </w:rPr>
        <w:t xml:space="preserve">: </w:t>
      </w:r>
      <w:r w:rsidRPr="00F84980">
        <w:rPr>
          <w:rFonts w:ascii="Times New Roman" w:hAnsi="Times New Roman" w:cs="Times New Roman"/>
          <w:sz w:val="28"/>
          <w:szCs w:val="28"/>
        </w:rPr>
        <w:t>r</w:t>
      </w:r>
      <w:r w:rsidRPr="00F84980">
        <w:rPr>
          <w:rFonts w:ascii="Times New Roman" w:hAnsi="Times New Roman" w:cs="Times New Roman"/>
          <w:sz w:val="28"/>
          <w:szCs w:val="28"/>
          <w:vertAlign w:val="subscript"/>
        </w:rPr>
        <w:t>yx</w:t>
      </w:r>
      <w:r w:rsidRPr="00F84980">
        <w:rPr>
          <w:rFonts w:ascii="Times New Roman" w:hAnsi="Times New Roman" w:cs="Times New Roman"/>
          <w:sz w:val="28"/>
          <w:szCs w:val="28"/>
          <w:vertAlign w:val="subscript"/>
          <w:lang w:val="ru-RU"/>
        </w:rPr>
        <w:t>1</w:t>
      </w:r>
      <w:r w:rsidRPr="00F84980">
        <w:rPr>
          <w:rFonts w:ascii="Times New Roman" w:hAnsi="Times New Roman" w:cs="Times New Roman"/>
          <w:sz w:val="28"/>
          <w:szCs w:val="28"/>
          <w:lang w:val="ru-RU"/>
        </w:rPr>
        <w:t>=0.254, r</w:t>
      </w:r>
      <w:r w:rsidRPr="00F84980">
        <w:rPr>
          <w:rFonts w:ascii="Times New Roman" w:hAnsi="Times New Roman" w:cs="Times New Roman"/>
          <w:sz w:val="28"/>
          <w:szCs w:val="28"/>
          <w:vertAlign w:val="subscript"/>
          <w:lang w:val="ru-RU"/>
        </w:rPr>
        <w:t>yx2</w:t>
      </w:r>
      <w:r w:rsidRPr="00F84980">
        <w:rPr>
          <w:rFonts w:ascii="Times New Roman" w:hAnsi="Times New Roman" w:cs="Times New Roman"/>
          <w:sz w:val="28"/>
          <w:szCs w:val="28"/>
          <w:lang w:val="ru-RU"/>
        </w:rPr>
        <w:t>=-0.328.</w:t>
      </w:r>
    </w:p>
    <w:p w14:paraId="10B075E4" w14:textId="77777777" w:rsidR="00D60807" w:rsidRPr="00F84980" w:rsidRDefault="00D60807"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xml:space="preserve">Значения парного коэффициента корреляции свидетельствует о низкой линейной связи между </w:t>
      </w:r>
      <w:r w:rsidRPr="00F84980">
        <w:rPr>
          <w:rFonts w:ascii="Times New Roman" w:hAnsi="Times New Roman" w:cs="Times New Roman"/>
          <w:sz w:val="28"/>
          <w:szCs w:val="28"/>
          <w:shd w:val="clear" w:color="auto" w:fill="FFFFFF"/>
        </w:rPr>
        <w:t>x</w:t>
      </w:r>
      <w:r w:rsidRPr="00F84980">
        <w:rPr>
          <w:rFonts w:ascii="Times New Roman" w:hAnsi="Times New Roman" w:cs="Times New Roman"/>
          <w:sz w:val="28"/>
          <w:szCs w:val="28"/>
          <w:shd w:val="clear" w:color="auto" w:fill="FFFFFF"/>
          <w:vertAlign w:val="subscript"/>
          <w:lang w:val="ru-RU"/>
        </w:rPr>
        <w:t>1</w:t>
      </w:r>
      <w:r w:rsidRPr="00F84980">
        <w:rPr>
          <w:rFonts w:ascii="Times New Roman" w:hAnsi="Times New Roman" w:cs="Times New Roman"/>
          <w:sz w:val="28"/>
          <w:szCs w:val="28"/>
          <w:shd w:val="clear" w:color="auto" w:fill="FFFFFF"/>
        </w:rPr>
        <w:t> </w:t>
      </w:r>
      <w:r w:rsidRPr="00F84980">
        <w:rPr>
          <w:rFonts w:ascii="Times New Roman" w:hAnsi="Times New Roman" w:cs="Times New Roman"/>
          <w:sz w:val="28"/>
          <w:szCs w:val="28"/>
          <w:shd w:val="clear" w:color="auto" w:fill="FFFFFF"/>
          <w:lang w:val="ru-RU"/>
        </w:rPr>
        <w:t xml:space="preserve">и </w:t>
      </w:r>
      <w:r w:rsidRPr="00F84980">
        <w:rPr>
          <w:rFonts w:ascii="Times New Roman" w:hAnsi="Times New Roman" w:cs="Times New Roman"/>
          <w:sz w:val="28"/>
          <w:szCs w:val="28"/>
          <w:shd w:val="clear" w:color="auto" w:fill="FFFFFF"/>
        </w:rPr>
        <w:t>y</w:t>
      </w:r>
      <w:r w:rsidRPr="00F84980">
        <w:rPr>
          <w:rFonts w:ascii="Times New Roman" w:hAnsi="Times New Roman" w:cs="Times New Roman"/>
          <w:sz w:val="28"/>
          <w:szCs w:val="28"/>
          <w:shd w:val="clear" w:color="auto" w:fill="FFFFFF"/>
          <w:lang w:val="ru-RU"/>
        </w:rPr>
        <w:t xml:space="preserve">. Значения парного коэффициента корреляции свидетельствует о не сильной линейной связи между </w:t>
      </w:r>
      <w:r w:rsidRPr="00F84980">
        <w:rPr>
          <w:rFonts w:ascii="Times New Roman" w:hAnsi="Times New Roman" w:cs="Times New Roman"/>
          <w:sz w:val="28"/>
          <w:szCs w:val="28"/>
          <w:shd w:val="clear" w:color="auto" w:fill="FFFFFF"/>
        </w:rPr>
        <w:t>x</w:t>
      </w:r>
      <w:r w:rsidRPr="00F84980">
        <w:rPr>
          <w:rFonts w:ascii="Times New Roman" w:hAnsi="Times New Roman" w:cs="Times New Roman"/>
          <w:sz w:val="28"/>
          <w:szCs w:val="28"/>
          <w:shd w:val="clear" w:color="auto" w:fill="FFFFFF"/>
          <w:vertAlign w:val="subscript"/>
          <w:lang w:val="ru-RU"/>
        </w:rPr>
        <w:t>2</w:t>
      </w:r>
      <w:r w:rsidRPr="00F84980">
        <w:rPr>
          <w:rFonts w:ascii="Times New Roman" w:hAnsi="Times New Roman" w:cs="Times New Roman"/>
          <w:sz w:val="28"/>
          <w:szCs w:val="28"/>
          <w:shd w:val="clear" w:color="auto" w:fill="FFFFFF"/>
        </w:rPr>
        <w:t> </w:t>
      </w:r>
      <w:r w:rsidRPr="00F84980">
        <w:rPr>
          <w:rFonts w:ascii="Times New Roman" w:hAnsi="Times New Roman" w:cs="Times New Roman"/>
          <w:sz w:val="28"/>
          <w:szCs w:val="28"/>
          <w:shd w:val="clear" w:color="auto" w:fill="FFFFFF"/>
          <w:lang w:val="ru-RU"/>
        </w:rPr>
        <w:t xml:space="preserve">и </w:t>
      </w:r>
      <w:r w:rsidRPr="00F84980">
        <w:rPr>
          <w:rFonts w:ascii="Times New Roman" w:hAnsi="Times New Roman" w:cs="Times New Roman"/>
          <w:sz w:val="28"/>
          <w:szCs w:val="28"/>
          <w:shd w:val="clear" w:color="auto" w:fill="FFFFFF"/>
        </w:rPr>
        <w:t>y</w:t>
      </w:r>
      <w:r w:rsidRPr="00F84980">
        <w:rPr>
          <w:rFonts w:ascii="Times New Roman" w:hAnsi="Times New Roman" w:cs="Times New Roman"/>
          <w:sz w:val="28"/>
          <w:szCs w:val="28"/>
          <w:shd w:val="clear" w:color="auto" w:fill="FFFFFF"/>
          <w:lang w:val="ru-RU"/>
        </w:rPr>
        <w:t>.</w:t>
      </w:r>
    </w:p>
    <w:p w14:paraId="5CA758EF" w14:textId="77777777" w:rsidR="00CC3053" w:rsidRPr="00F84980" w:rsidRDefault="00CC3053"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Рассчитаем частные коэффициенты корреляции. В нашем случае</w:t>
      </w:r>
      <w:r w:rsidR="00741A5C" w:rsidRPr="00F84980">
        <w:rPr>
          <w:rFonts w:ascii="Times New Roman" w:hAnsi="Times New Roman" w:cs="Times New Roman"/>
          <w:sz w:val="28"/>
          <w:szCs w:val="28"/>
          <w:shd w:val="clear" w:color="auto" w:fill="FFFFFF"/>
          <w:lang w:val="ru-RU"/>
        </w:rPr>
        <w:t xml:space="preserve"> </w:t>
      </w:r>
      <w:r w:rsidRPr="00F84980">
        <w:rPr>
          <w:rFonts w:ascii="Times New Roman" w:hAnsi="Times New Roman" w:cs="Times New Roman"/>
          <w:sz w:val="28"/>
          <w:szCs w:val="28"/>
          <w:shd w:val="clear" w:color="auto" w:fill="FFFFFF"/>
        </w:rPr>
        <w:t>r</w:t>
      </w:r>
      <w:r w:rsidRPr="00F84980">
        <w:rPr>
          <w:rFonts w:ascii="Times New Roman" w:hAnsi="Times New Roman" w:cs="Times New Roman"/>
          <w:sz w:val="28"/>
          <w:szCs w:val="28"/>
          <w:shd w:val="clear" w:color="auto" w:fill="FFFFFF"/>
          <w:vertAlign w:val="subscript"/>
        </w:rPr>
        <w:t>yx</w:t>
      </w:r>
      <w:r w:rsidRPr="00F84980">
        <w:rPr>
          <w:rFonts w:ascii="Times New Roman" w:hAnsi="Times New Roman" w:cs="Times New Roman"/>
          <w:sz w:val="28"/>
          <w:szCs w:val="28"/>
          <w:shd w:val="clear" w:color="auto" w:fill="FFFFFF"/>
          <w:vertAlign w:val="subscript"/>
          <w:lang w:val="ru-RU"/>
        </w:rPr>
        <w:t>1/</w:t>
      </w:r>
      <w:r w:rsidRPr="00F84980">
        <w:rPr>
          <w:rFonts w:ascii="Times New Roman" w:hAnsi="Times New Roman" w:cs="Times New Roman"/>
          <w:sz w:val="28"/>
          <w:szCs w:val="28"/>
          <w:shd w:val="clear" w:color="auto" w:fill="FFFFFF"/>
          <w:vertAlign w:val="subscript"/>
        </w:rPr>
        <w:t>x</w:t>
      </w:r>
      <w:r w:rsidRPr="00F84980">
        <w:rPr>
          <w:rFonts w:ascii="Times New Roman" w:hAnsi="Times New Roman" w:cs="Times New Roman"/>
          <w:sz w:val="28"/>
          <w:szCs w:val="28"/>
          <w:shd w:val="clear" w:color="auto" w:fill="FFFFFF"/>
          <w:vertAlign w:val="subscript"/>
          <w:lang w:val="ru-RU"/>
        </w:rPr>
        <w:t>2</w:t>
      </w:r>
      <w:r w:rsidRPr="00F84980">
        <w:rPr>
          <w:rFonts w:ascii="Times New Roman" w:hAnsi="Times New Roman" w:cs="Times New Roman"/>
          <w:sz w:val="28"/>
          <w:szCs w:val="28"/>
          <w:shd w:val="clear" w:color="auto" w:fill="FFFFFF"/>
          <w:lang w:val="ru-RU"/>
        </w:rPr>
        <w:t>=0.292, теснота связи низкая;</w:t>
      </w:r>
      <w:r w:rsidR="00741A5C" w:rsidRPr="00F84980">
        <w:rPr>
          <w:rFonts w:ascii="Times New Roman" w:hAnsi="Times New Roman" w:cs="Times New Roman"/>
          <w:sz w:val="28"/>
          <w:szCs w:val="28"/>
          <w:shd w:val="clear" w:color="auto" w:fill="FFFFFF"/>
          <w:lang w:val="ru-RU"/>
        </w:rPr>
        <w:t xml:space="preserve"> </w:t>
      </w:r>
      <w:r w:rsidRPr="00F84980">
        <w:rPr>
          <w:rFonts w:ascii="Times New Roman" w:hAnsi="Times New Roman" w:cs="Times New Roman"/>
          <w:sz w:val="28"/>
          <w:szCs w:val="28"/>
          <w:shd w:val="clear" w:color="auto" w:fill="FFFFFF"/>
        </w:rPr>
        <w:t>r</w:t>
      </w:r>
      <w:r w:rsidRPr="00F84980">
        <w:rPr>
          <w:rFonts w:ascii="Times New Roman" w:hAnsi="Times New Roman" w:cs="Times New Roman"/>
          <w:sz w:val="28"/>
          <w:szCs w:val="28"/>
          <w:shd w:val="clear" w:color="auto" w:fill="FFFFFF"/>
          <w:vertAlign w:val="subscript"/>
        </w:rPr>
        <w:t>yx</w:t>
      </w:r>
      <w:r w:rsidRPr="00F84980">
        <w:rPr>
          <w:rFonts w:ascii="Times New Roman" w:hAnsi="Times New Roman" w:cs="Times New Roman"/>
          <w:sz w:val="28"/>
          <w:szCs w:val="28"/>
          <w:shd w:val="clear" w:color="auto" w:fill="FFFFFF"/>
          <w:vertAlign w:val="subscript"/>
          <w:lang w:val="ru-RU"/>
        </w:rPr>
        <w:t>2/</w:t>
      </w:r>
      <w:r w:rsidRPr="00F84980">
        <w:rPr>
          <w:rFonts w:ascii="Times New Roman" w:hAnsi="Times New Roman" w:cs="Times New Roman"/>
          <w:sz w:val="28"/>
          <w:szCs w:val="28"/>
          <w:shd w:val="clear" w:color="auto" w:fill="FFFFFF"/>
          <w:vertAlign w:val="subscript"/>
        </w:rPr>
        <w:t>x</w:t>
      </w:r>
      <w:r w:rsidRPr="00F84980">
        <w:rPr>
          <w:rFonts w:ascii="Times New Roman" w:hAnsi="Times New Roman" w:cs="Times New Roman"/>
          <w:sz w:val="28"/>
          <w:szCs w:val="28"/>
          <w:shd w:val="clear" w:color="auto" w:fill="FFFFFF"/>
          <w:vertAlign w:val="subscript"/>
          <w:lang w:val="ru-RU"/>
        </w:rPr>
        <w:t>1</w:t>
      </w:r>
      <w:r w:rsidRPr="00F84980">
        <w:rPr>
          <w:rFonts w:ascii="Times New Roman" w:hAnsi="Times New Roman" w:cs="Times New Roman"/>
          <w:sz w:val="28"/>
          <w:szCs w:val="28"/>
          <w:shd w:val="clear" w:color="auto" w:fill="FFFFFF"/>
          <w:lang w:val="ru-RU"/>
        </w:rPr>
        <w:t>=-0.358, теснота связи несильная.</w:t>
      </w:r>
    </w:p>
    <w:p w14:paraId="1B0BB001" w14:textId="77777777" w:rsidR="00D60807" w:rsidRPr="00F84980" w:rsidRDefault="00CC3053"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 xml:space="preserve">На основании частных коэффициентов можно сделать вывод об обоснованности включения переменных в регрессионную модель. </w:t>
      </w:r>
    </w:p>
    <w:p w14:paraId="2A6BCE69" w14:textId="77777777" w:rsidR="00BA1F32" w:rsidRPr="00F84980" w:rsidRDefault="00BA1F32" w:rsidP="009913D4">
      <w:pPr>
        <w:spacing w:after="0" w:line="240" w:lineRule="auto"/>
        <w:ind w:firstLine="709"/>
        <w:jc w:val="both"/>
        <w:rPr>
          <w:rFonts w:ascii="Times New Roman" w:hAnsi="Times New Roman" w:cs="Times New Roman"/>
          <w:sz w:val="28"/>
          <w:szCs w:val="28"/>
          <w:shd w:val="clear" w:color="auto" w:fill="FFFFFF"/>
          <w:lang w:val="ru-RU"/>
        </w:rPr>
      </w:pPr>
      <w:r w:rsidRPr="00F84980">
        <w:rPr>
          <w:rFonts w:ascii="Times New Roman" w:hAnsi="Times New Roman" w:cs="Times New Roman"/>
          <w:sz w:val="28"/>
          <w:szCs w:val="28"/>
          <w:shd w:val="clear" w:color="auto" w:fill="FFFFFF"/>
          <w:lang w:val="ru-RU"/>
        </w:rPr>
        <w:t>Коэффициент множественной корреляции можно также определить через частные коэффициенты корреляции:</w:t>
      </w:r>
    </w:p>
    <w:p w14:paraId="04DA66E4" w14:textId="77777777" w:rsidR="00BA1F32" w:rsidRPr="00F84980" w:rsidRDefault="00BA1F32" w:rsidP="009913D4">
      <w:pPr>
        <w:spacing w:after="0" w:line="240" w:lineRule="auto"/>
        <w:jc w:val="both"/>
        <w:rPr>
          <w:rFonts w:ascii="Times New Roman" w:hAnsi="Times New Roman" w:cs="Times New Roman"/>
          <w:sz w:val="28"/>
          <w:szCs w:val="28"/>
          <w:shd w:val="clear" w:color="auto" w:fill="FFFFFF"/>
          <w:lang w:val="ru-RU"/>
        </w:rPr>
      </w:pPr>
    </w:p>
    <w:p w14:paraId="49A9FD03" w14:textId="77777777" w:rsidR="00BA1F32" w:rsidRPr="00F84980" w:rsidRDefault="00BA1F32" w:rsidP="009913D4">
      <w:pPr>
        <w:spacing w:after="0" w:line="240" w:lineRule="auto"/>
        <w:ind w:firstLine="2835"/>
        <w:jc w:val="both"/>
        <w:rPr>
          <w:rFonts w:ascii="Times New Roman" w:hAnsi="Times New Roman" w:cs="Times New Roman"/>
          <w:sz w:val="28"/>
          <w:szCs w:val="28"/>
          <w:shd w:val="clear" w:color="auto" w:fill="FFFFFF"/>
          <w:lang w:val="ru-RU"/>
        </w:rPr>
      </w:pPr>
      <w:r w:rsidRPr="00F84980">
        <w:rPr>
          <w:noProof/>
          <w:lang w:val="ru-RU" w:eastAsia="ru-RU"/>
        </w:rPr>
        <w:drawing>
          <wp:inline distT="0" distB="0" distL="0" distR="0" wp14:anchorId="69938193" wp14:editId="2674FDFA">
            <wp:extent cx="2179320" cy="320040"/>
            <wp:effectExtent l="0" t="0" r="0" b="3810"/>
            <wp:docPr id="92218" name="Рисунок 92218" descr="https://chart.googleapis.com/chart?cht=tx&amp;chl=R%20=%20\sqrt%7b1-(1-r_%7byx1%7d%5e%7b2%7d)\cdot%20(1%20-%20r_%7byx2|x1%7d%5e%7b2%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tx&amp;chl=R%20=%20\sqrt%7b1-(1-r_%7byx1%7d%5e%7b2%7d)\cdot%20(1%20-%20r_%7byx2|x1%7d%5e%7b2%7d)%7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79320" cy="320040"/>
                    </a:xfrm>
                    <a:prstGeom prst="rect">
                      <a:avLst/>
                    </a:prstGeom>
                    <a:noFill/>
                    <a:ln>
                      <a:noFill/>
                    </a:ln>
                  </pic:spPr>
                </pic:pic>
              </a:graphicData>
            </a:graphic>
          </wp:inline>
        </w:drawing>
      </w:r>
      <w:r w:rsidRPr="00F84980">
        <w:rPr>
          <w:rFonts w:ascii="Times New Roman" w:hAnsi="Times New Roman" w:cs="Times New Roman"/>
          <w:sz w:val="28"/>
          <w:szCs w:val="28"/>
          <w:shd w:val="clear" w:color="auto" w:fill="FFFFFF"/>
          <w:lang w:val="ru-RU"/>
        </w:rPr>
        <w:t xml:space="preserve">                                    (9)</w:t>
      </w:r>
    </w:p>
    <w:p w14:paraId="195C412C" w14:textId="77777777" w:rsidR="00BA1F32" w:rsidRPr="00F84980" w:rsidRDefault="00BA1F32" w:rsidP="009913D4">
      <w:pPr>
        <w:spacing w:after="0" w:line="240" w:lineRule="auto"/>
        <w:jc w:val="center"/>
        <w:rPr>
          <w:rFonts w:ascii="Times New Roman" w:hAnsi="Times New Roman" w:cs="Times New Roman"/>
          <w:sz w:val="28"/>
          <w:szCs w:val="28"/>
          <w:shd w:val="clear" w:color="auto" w:fill="FFFFFF"/>
          <w:lang w:val="ru-RU"/>
        </w:rPr>
      </w:pPr>
    </w:p>
    <w:p w14:paraId="033CE9BD" w14:textId="77777777" w:rsidR="00CC3053" w:rsidRPr="00F84980" w:rsidRDefault="00BA1F32" w:rsidP="009913D4">
      <w:pPr>
        <w:spacing w:after="0" w:line="240" w:lineRule="auto"/>
        <w:jc w:val="center"/>
        <w:rPr>
          <w:rFonts w:ascii="Times New Roman" w:hAnsi="Times New Roman" w:cs="Times New Roman"/>
          <w:sz w:val="28"/>
          <w:szCs w:val="28"/>
          <w:lang w:val="ru-RU"/>
        </w:rPr>
      </w:pPr>
      <w:r w:rsidRPr="00F84980">
        <w:rPr>
          <w:noProof/>
          <w:lang w:val="ru-RU" w:eastAsia="ru-RU"/>
        </w:rPr>
        <w:drawing>
          <wp:inline distT="0" distB="0" distL="0" distR="0" wp14:anchorId="3381E528" wp14:editId="714036E2">
            <wp:extent cx="2979420" cy="297180"/>
            <wp:effectExtent l="0" t="0" r="0" b="7620"/>
            <wp:docPr id="128" name="Рисунок 128" descr="https://chart.googleapis.com/chart?cht=tx&amp;chl=R%20=%20\sqrt%7b1-(1-0.254%5e%7b2%7d)\cdot%20(1%20-%200.358%5e%7b2%7d)%7d%20=%200.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art.googleapis.com/chart?cht=tx&amp;chl=R%20=%20\sqrt%7b1-(1-0.254%5e%7b2%7d)\cdot%20(1%20-%200.358%5e%7b2%7d)%7d%20=%200.42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9420" cy="297180"/>
                    </a:xfrm>
                    <a:prstGeom prst="rect">
                      <a:avLst/>
                    </a:prstGeom>
                    <a:noFill/>
                    <a:ln>
                      <a:noFill/>
                    </a:ln>
                  </pic:spPr>
                </pic:pic>
              </a:graphicData>
            </a:graphic>
          </wp:inline>
        </w:drawing>
      </w:r>
    </w:p>
    <w:p w14:paraId="52DFA657" w14:textId="77777777" w:rsidR="00E8083B" w:rsidRPr="00F84980" w:rsidRDefault="00E8083B" w:rsidP="009913D4">
      <w:pPr>
        <w:spacing w:after="0" w:line="240" w:lineRule="auto"/>
        <w:jc w:val="center"/>
        <w:rPr>
          <w:rFonts w:ascii="Times New Roman" w:eastAsiaTheme="minorEastAsia" w:hAnsi="Times New Roman" w:cs="Times New Roman"/>
          <w:sz w:val="28"/>
          <w:szCs w:val="28"/>
          <w:lang w:val="ru-RU"/>
        </w:rPr>
      </w:pPr>
    </w:p>
    <w:p w14:paraId="68FD37AA" w14:textId="77777777" w:rsidR="00BA1F32" w:rsidRPr="00F84980" w:rsidRDefault="00BA1F32" w:rsidP="009913D4">
      <w:pPr>
        <w:spacing w:after="0" w:line="240" w:lineRule="auto"/>
        <w:ind w:firstLine="709"/>
        <w:jc w:val="both"/>
        <w:rPr>
          <w:rFonts w:ascii="Times New Roman" w:eastAsiaTheme="minorEastAsia" w:hAnsi="Times New Roman" w:cs="Times New Roman"/>
          <w:sz w:val="28"/>
          <w:szCs w:val="28"/>
          <w:lang w:val="ru-RU"/>
        </w:rPr>
      </w:pPr>
      <w:r w:rsidRPr="00F84980">
        <w:rPr>
          <w:rFonts w:ascii="Times New Roman" w:eastAsiaTheme="minorEastAsia" w:hAnsi="Times New Roman" w:cs="Times New Roman"/>
          <w:sz w:val="28"/>
          <w:szCs w:val="28"/>
          <w:lang w:val="ru-RU"/>
        </w:rPr>
        <w:t>Таким образом, проведенный корреляционный анализ свидетельствует о наличии не сильной связи между факторами.</w:t>
      </w:r>
    </w:p>
    <w:p w14:paraId="554D605B" w14:textId="77777777" w:rsidR="004A5BCB" w:rsidRPr="00F84980" w:rsidRDefault="004A5BCB"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Обратимся к формированию стратегии развития отрасли.</w:t>
      </w:r>
    </w:p>
    <w:p w14:paraId="1476569B" w14:textId="4891E83F" w:rsidR="004A5BCB" w:rsidRDefault="004A5BCB"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По </w:t>
      </w:r>
      <w:r w:rsidR="00687975">
        <w:rPr>
          <w:rFonts w:ascii="Times New Roman" w:hAnsi="Times New Roman" w:cs="Times New Roman"/>
          <w:sz w:val="28"/>
          <w:szCs w:val="28"/>
          <w:lang w:val="ru-RU"/>
        </w:rPr>
        <w:t>нашему мнению</w:t>
      </w:r>
      <w:r w:rsidRPr="00F84980">
        <w:rPr>
          <w:rFonts w:ascii="Times New Roman" w:hAnsi="Times New Roman" w:cs="Times New Roman"/>
          <w:sz w:val="28"/>
          <w:szCs w:val="28"/>
          <w:lang w:val="ru-RU"/>
        </w:rPr>
        <w:t>, процесс формирования стратегии устойчивого развития легкой промышленности с точки зрения технологии может быть представлена виде б</w:t>
      </w:r>
      <w:r w:rsidR="00687975">
        <w:rPr>
          <w:rFonts w:ascii="Times New Roman" w:hAnsi="Times New Roman" w:cs="Times New Roman"/>
          <w:sz w:val="28"/>
          <w:szCs w:val="28"/>
          <w:lang w:val="ru-RU"/>
        </w:rPr>
        <w:t xml:space="preserve">лок-схемы или модели (рисунок </w:t>
      </w:r>
      <w:r w:rsidR="000B3B54">
        <w:rPr>
          <w:rFonts w:ascii="Times New Roman" w:hAnsi="Times New Roman" w:cs="Times New Roman"/>
          <w:sz w:val="28"/>
          <w:szCs w:val="28"/>
          <w:lang w:val="ru-RU"/>
        </w:rPr>
        <w:t>30</w:t>
      </w:r>
      <w:r w:rsidRPr="00F84980">
        <w:rPr>
          <w:rFonts w:ascii="Times New Roman" w:hAnsi="Times New Roman" w:cs="Times New Roman"/>
          <w:sz w:val="28"/>
          <w:szCs w:val="28"/>
          <w:lang w:val="ru-RU"/>
        </w:rPr>
        <w:t>), в которой обобщены порядок и содержание этапов разработки стратегии.</w:t>
      </w:r>
    </w:p>
    <w:p w14:paraId="4533F1A5" w14:textId="77777777" w:rsidR="00500570" w:rsidRPr="00F84980" w:rsidRDefault="00500570" w:rsidP="0050057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Сбор исходных данных производится с учетом возможных изменений внешних и внутренних факторов.</w:t>
      </w:r>
    </w:p>
    <w:p w14:paraId="74CA1B75" w14:textId="77777777" w:rsidR="00500570" w:rsidRPr="00F84980" w:rsidRDefault="00500570" w:rsidP="0050057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На основе собранной информации проводится анализ и расчет интегрального показателя устойчивости развития отрасли.</w:t>
      </w:r>
    </w:p>
    <w:p w14:paraId="088C5384" w14:textId="77777777" w:rsidR="00500570" w:rsidRPr="00F84980" w:rsidRDefault="00500570" w:rsidP="00500570">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На следующем этапе составляется прогноз развития факторов, влияющих на развитие отрасли. Разрабатывается комплекс мер по повышению устойчивости развития отрасли и составляющие стратегии.</w:t>
      </w:r>
    </w:p>
    <w:p w14:paraId="0A6C93BF" w14:textId="77777777" w:rsidR="00500570" w:rsidRDefault="00500570" w:rsidP="00500570">
      <w:pPr>
        <w:spacing w:after="0" w:line="240" w:lineRule="auto"/>
        <w:ind w:firstLine="709"/>
        <w:jc w:val="both"/>
        <w:rPr>
          <w:rFonts w:ascii="Times New Roman" w:hAnsi="Times New Roman" w:cs="Times New Roman"/>
          <w:sz w:val="28"/>
          <w:szCs w:val="27"/>
          <w:lang w:val="ru-RU"/>
        </w:rPr>
      </w:pPr>
      <w:r w:rsidRPr="00F84980">
        <w:rPr>
          <w:rFonts w:ascii="Times New Roman" w:hAnsi="Times New Roman" w:cs="Times New Roman"/>
          <w:sz w:val="28"/>
          <w:szCs w:val="28"/>
          <w:lang w:val="ru-RU"/>
        </w:rPr>
        <w:t>Таким образом, осознавая роль и государственную значимость легкой</w:t>
      </w:r>
      <w:r>
        <w:rPr>
          <w:rFonts w:ascii="Times New Roman" w:hAnsi="Times New Roman" w:cs="Times New Roman"/>
          <w:sz w:val="28"/>
          <w:szCs w:val="28"/>
          <w:lang w:val="ru-RU"/>
        </w:rPr>
        <w:t xml:space="preserve"> промышленности для Казахстана необходимо скорейшая </w:t>
      </w:r>
      <w:r w:rsidRPr="00F84980">
        <w:rPr>
          <w:rFonts w:ascii="Times New Roman" w:hAnsi="Times New Roman" w:cs="Times New Roman"/>
          <w:sz w:val="28"/>
          <w:szCs w:val="28"/>
          <w:lang w:val="ru-RU"/>
        </w:rPr>
        <w:t>модернизация промышленного производства.</w:t>
      </w:r>
      <w:r w:rsidRPr="006F2F98">
        <w:rPr>
          <w:rFonts w:ascii="Times New Roman" w:hAnsi="Times New Roman" w:cs="Times New Roman"/>
          <w:sz w:val="28"/>
          <w:szCs w:val="27"/>
          <w:lang w:val="ru-RU"/>
        </w:rPr>
        <w:t xml:space="preserve"> </w:t>
      </w:r>
      <w:r w:rsidRPr="00F84980">
        <w:rPr>
          <w:rFonts w:ascii="Times New Roman" w:hAnsi="Times New Roman" w:cs="Times New Roman"/>
          <w:sz w:val="28"/>
          <w:szCs w:val="27"/>
          <w:lang w:val="ru-RU"/>
        </w:rPr>
        <w:t xml:space="preserve">Сравнение основных моделей инновационного развития, </w:t>
      </w:r>
      <w:r>
        <w:rPr>
          <w:rFonts w:ascii="Times New Roman" w:hAnsi="Times New Roman" w:cs="Times New Roman"/>
          <w:sz w:val="28"/>
          <w:szCs w:val="27"/>
          <w:lang w:val="ru-RU"/>
        </w:rPr>
        <w:t xml:space="preserve">показывает </w:t>
      </w:r>
      <w:r w:rsidRPr="00F84980">
        <w:rPr>
          <w:rFonts w:ascii="Times New Roman" w:hAnsi="Times New Roman" w:cs="Times New Roman"/>
          <w:sz w:val="28"/>
          <w:szCs w:val="27"/>
          <w:lang w:val="ru-RU"/>
        </w:rPr>
        <w:t>невозможность применения ни одной модели в условиях казахстанской действительности.</w:t>
      </w:r>
      <w:r>
        <w:rPr>
          <w:rFonts w:ascii="Times New Roman" w:hAnsi="Times New Roman" w:cs="Times New Roman"/>
          <w:sz w:val="28"/>
          <w:szCs w:val="27"/>
          <w:lang w:val="ru-RU"/>
        </w:rPr>
        <w:t xml:space="preserve"> </w:t>
      </w:r>
      <w:r w:rsidRPr="00F84980">
        <w:rPr>
          <w:rFonts w:ascii="Times New Roman" w:hAnsi="Times New Roman" w:cs="Times New Roman"/>
          <w:sz w:val="28"/>
          <w:szCs w:val="27"/>
          <w:lang w:val="ru-RU"/>
        </w:rPr>
        <w:t xml:space="preserve">  </w:t>
      </w:r>
    </w:p>
    <w:p w14:paraId="47F29C5B" w14:textId="77777777" w:rsidR="00824267" w:rsidRPr="00F84980" w:rsidRDefault="005E2375" w:rsidP="009913D4">
      <w:pPr>
        <w:spacing w:after="0" w:line="240" w:lineRule="auto"/>
        <w:jc w:val="both"/>
        <w:rPr>
          <w:rFonts w:ascii="Times New Roman" w:hAnsi="Times New Roman" w:cs="Times New Roman"/>
          <w:sz w:val="28"/>
          <w:szCs w:val="28"/>
          <w:lang w:val="ru-RU"/>
        </w:rPr>
      </w:pPr>
      <w:r w:rsidRPr="00F84980">
        <w:rPr>
          <w:rFonts w:ascii="Times New Roman" w:hAnsi="Times New Roman" w:cs="Times New Roman"/>
          <w:noProof/>
          <w:sz w:val="28"/>
          <w:szCs w:val="28"/>
          <w:lang w:val="ru-RU" w:eastAsia="ru-RU"/>
        </w:rPr>
        <mc:AlternateContent>
          <mc:Choice Requires="wpg">
            <w:drawing>
              <wp:anchor distT="0" distB="0" distL="114300" distR="114300" simplePos="0" relativeHeight="251603968" behindDoc="0" locked="0" layoutInCell="1" allowOverlap="1" wp14:anchorId="6AF54284" wp14:editId="19936333">
                <wp:simplePos x="0" y="0"/>
                <wp:positionH relativeFrom="column">
                  <wp:posOffset>339090</wp:posOffset>
                </wp:positionH>
                <wp:positionV relativeFrom="paragraph">
                  <wp:posOffset>94614</wp:posOffset>
                </wp:positionV>
                <wp:extent cx="5737860" cy="6562725"/>
                <wp:effectExtent l="57150" t="0" r="15240" b="28575"/>
                <wp:wrapNone/>
                <wp:docPr id="92212" name="Группа 92212"/>
                <wp:cNvGraphicFramePr/>
                <a:graphic xmlns:a="http://schemas.openxmlformats.org/drawingml/2006/main">
                  <a:graphicData uri="http://schemas.microsoft.com/office/word/2010/wordprocessingGroup">
                    <wpg:wgp>
                      <wpg:cNvGrpSpPr/>
                      <wpg:grpSpPr>
                        <a:xfrm>
                          <a:off x="0" y="0"/>
                          <a:ext cx="5737860" cy="6562725"/>
                          <a:chOff x="0" y="0"/>
                          <a:chExt cx="5737860" cy="6501130"/>
                        </a:xfrm>
                      </wpg:grpSpPr>
                      <wpg:grpSp>
                        <wpg:cNvPr id="140" name="Группа 140"/>
                        <wpg:cNvGrpSpPr/>
                        <wpg:grpSpPr>
                          <a:xfrm>
                            <a:off x="457200" y="0"/>
                            <a:ext cx="5227320" cy="3404138"/>
                            <a:chOff x="472440" y="0"/>
                            <a:chExt cx="5227320" cy="3750279"/>
                          </a:xfrm>
                        </wpg:grpSpPr>
                        <wpg:grpSp>
                          <wpg:cNvPr id="154" name="Группа 154"/>
                          <wpg:cNvGrpSpPr/>
                          <wpg:grpSpPr>
                            <a:xfrm>
                              <a:off x="472440" y="806946"/>
                              <a:ext cx="5204460" cy="967740"/>
                              <a:chOff x="472440" y="806946"/>
                              <a:chExt cx="5204460" cy="967740"/>
                            </a:xfrm>
                          </wpg:grpSpPr>
                          <wps:wsp>
                            <wps:cNvPr id="168" name="Прямоугольник 168"/>
                            <wps:cNvSpPr/>
                            <wps:spPr>
                              <a:xfrm>
                                <a:off x="472440" y="806946"/>
                                <a:ext cx="5204460" cy="96774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A973696"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Сбор исходных данных</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Прямоугольник 169"/>
                            <wps:cNvSpPr/>
                            <wps:spPr>
                              <a:xfrm>
                                <a:off x="609600" y="1131973"/>
                                <a:ext cx="2194560" cy="533401"/>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DB77555"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Мониторинг внешних факторов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Прямоугольник 170"/>
                            <wps:cNvSpPr/>
                            <wps:spPr>
                              <a:xfrm>
                                <a:off x="3322320" y="1131974"/>
                                <a:ext cx="2194560" cy="5334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3E12009"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Мониторинг внутренних факторов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Прямая со стрелкой 171"/>
                            <wps:cNvCnPr/>
                            <wps:spPr>
                              <a:xfrm flipH="1">
                                <a:off x="1882140" y="970405"/>
                                <a:ext cx="32766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 name="Прямая со стрелкой 172"/>
                            <wps:cNvCnPr/>
                            <wps:spPr>
                              <a:xfrm>
                                <a:off x="3893820" y="939150"/>
                                <a:ext cx="36576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55" name="Группа 155"/>
                          <wpg:cNvGrpSpPr/>
                          <wpg:grpSpPr>
                            <a:xfrm>
                              <a:off x="472440" y="0"/>
                              <a:ext cx="5166360" cy="2995899"/>
                              <a:chOff x="472440" y="0"/>
                              <a:chExt cx="5166360" cy="2995899"/>
                            </a:xfrm>
                          </wpg:grpSpPr>
                          <wps:wsp>
                            <wps:cNvPr id="159" name="Прямоугольник 159"/>
                            <wps:cNvSpPr/>
                            <wps:spPr>
                              <a:xfrm>
                                <a:off x="1859280" y="0"/>
                                <a:ext cx="240792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4AF14D8F" w14:textId="77777777" w:rsidR="00112A62" w:rsidRPr="00500570" w:rsidRDefault="00112A62" w:rsidP="00824267">
                                  <w:pPr>
                                    <w:spacing w:after="0" w:line="240" w:lineRule="auto"/>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Формирование целей стратегического развития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Стрелка вниз 160"/>
                            <wps:cNvSpPr/>
                            <wps:spPr>
                              <a:xfrm>
                                <a:off x="2865120" y="548640"/>
                                <a:ext cx="419100"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61" name="Группа 161"/>
                            <wpg:cNvGrpSpPr/>
                            <wpg:grpSpPr>
                              <a:xfrm>
                                <a:off x="472440" y="2012919"/>
                                <a:ext cx="5166360" cy="982980"/>
                                <a:chOff x="472440" y="2012919"/>
                                <a:chExt cx="5166360" cy="982980"/>
                              </a:xfrm>
                            </wpg:grpSpPr>
                            <wps:wsp>
                              <wps:cNvPr id="162" name="Прямоугольник 162"/>
                              <wps:cNvSpPr/>
                              <wps:spPr>
                                <a:xfrm>
                                  <a:off x="472440" y="2012919"/>
                                  <a:ext cx="5166360" cy="98298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EDEA6E3"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Оценка устойчивости отрасли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 name="Прямоугольник 163"/>
                              <wps:cNvSpPr/>
                              <wps:spPr>
                                <a:xfrm>
                                  <a:off x="830580" y="2340317"/>
                                  <a:ext cx="2225040" cy="289559"/>
                                </a:xfrm>
                                <a:prstGeom prst="rect">
                                  <a:avLst/>
                                </a:prstGeom>
                              </wps:spPr>
                              <wps:style>
                                <a:lnRef idx="2">
                                  <a:schemeClr val="dk1"/>
                                </a:lnRef>
                                <a:fillRef idx="1">
                                  <a:schemeClr val="lt1"/>
                                </a:fillRef>
                                <a:effectRef idx="0">
                                  <a:schemeClr val="dk1"/>
                                </a:effectRef>
                                <a:fontRef idx="minor">
                                  <a:schemeClr val="dk1"/>
                                </a:fontRef>
                              </wps:style>
                              <wps:txbx>
                                <w:txbxContent>
                                  <w:p w14:paraId="4AAA790A"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 xml:space="preserve">Структурная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Прямоугольник 164"/>
                              <wps:cNvSpPr/>
                              <wps:spPr>
                                <a:xfrm>
                                  <a:off x="3048000" y="2340316"/>
                                  <a:ext cx="215646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55B8C719"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 xml:space="preserve">Производственная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Прямоугольник 165"/>
                              <wps:cNvSpPr/>
                              <wps:spPr>
                                <a:xfrm>
                                  <a:off x="822960" y="2638271"/>
                                  <a:ext cx="1463040" cy="289559"/>
                                </a:xfrm>
                                <a:prstGeom prst="rect">
                                  <a:avLst/>
                                </a:prstGeom>
                              </wps:spPr>
                              <wps:style>
                                <a:lnRef idx="2">
                                  <a:schemeClr val="dk1"/>
                                </a:lnRef>
                                <a:fillRef idx="1">
                                  <a:schemeClr val="lt1"/>
                                </a:fillRef>
                                <a:effectRef idx="0">
                                  <a:schemeClr val="dk1"/>
                                </a:effectRef>
                                <a:fontRef idx="minor">
                                  <a:schemeClr val="dk1"/>
                                </a:fontRef>
                              </wps:style>
                              <wps:txbx>
                                <w:txbxContent>
                                  <w:p w14:paraId="1A89F21B"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 xml:space="preserve">Экономическая </w:t>
                                    </w:r>
                                  </w:p>
                                  <w:p w14:paraId="3919AE01" w14:textId="77777777" w:rsidR="00112A62" w:rsidRPr="00500570" w:rsidRDefault="00112A62" w:rsidP="00824267">
                                    <w:pPr>
                                      <w:jc w:val="center"/>
                                      <w:rPr>
                                        <w:rFonts w:ascii="Times New Roman" w:hAnsi="Times New Roman" w:cs="Times New Roman"/>
                                        <w:sz w:val="20"/>
                                        <w:szCs w:val="20"/>
                                        <w:lang w:val="ru-RU"/>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Прямоугольник 166"/>
                              <wps:cNvSpPr/>
                              <wps:spPr>
                                <a:xfrm>
                                  <a:off x="3741420" y="2638271"/>
                                  <a:ext cx="1463040" cy="289559"/>
                                </a:xfrm>
                                <a:prstGeom prst="rect">
                                  <a:avLst/>
                                </a:prstGeom>
                              </wps:spPr>
                              <wps:style>
                                <a:lnRef idx="2">
                                  <a:schemeClr val="dk1"/>
                                </a:lnRef>
                                <a:fillRef idx="1">
                                  <a:schemeClr val="lt1"/>
                                </a:fillRef>
                                <a:effectRef idx="0">
                                  <a:schemeClr val="dk1"/>
                                </a:effectRef>
                                <a:fontRef idx="minor">
                                  <a:schemeClr val="dk1"/>
                                </a:fontRef>
                              </wps:style>
                              <wps:txbx>
                                <w:txbxContent>
                                  <w:p w14:paraId="7AC06B4C"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экологическая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Прямоугольник 167"/>
                              <wps:cNvSpPr/>
                              <wps:spPr>
                                <a:xfrm>
                                  <a:off x="2278380" y="2638271"/>
                                  <a:ext cx="1463040" cy="289559"/>
                                </a:xfrm>
                                <a:prstGeom prst="rect">
                                  <a:avLst/>
                                </a:prstGeom>
                              </wps:spPr>
                              <wps:style>
                                <a:lnRef idx="2">
                                  <a:schemeClr val="dk1"/>
                                </a:lnRef>
                                <a:fillRef idx="1">
                                  <a:schemeClr val="lt1"/>
                                </a:fillRef>
                                <a:effectRef idx="0">
                                  <a:schemeClr val="dk1"/>
                                </a:effectRef>
                                <a:fontRef idx="minor">
                                  <a:schemeClr val="dk1"/>
                                </a:fontRef>
                              </wps:style>
                              <wps:txbx>
                                <w:txbxContent>
                                  <w:p w14:paraId="5898E29E"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 xml:space="preserve">Социальная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56" name="Прямоугольник 156"/>
                          <wps:cNvSpPr/>
                          <wps:spPr>
                            <a:xfrm>
                              <a:off x="487680" y="3239739"/>
                              <a:ext cx="5212080" cy="510540"/>
                            </a:xfrm>
                            <a:prstGeom prst="rect">
                              <a:avLst/>
                            </a:prstGeom>
                          </wps:spPr>
                          <wps:style>
                            <a:lnRef idx="2">
                              <a:schemeClr val="dk1"/>
                            </a:lnRef>
                            <a:fillRef idx="1">
                              <a:schemeClr val="lt1"/>
                            </a:fillRef>
                            <a:effectRef idx="0">
                              <a:schemeClr val="dk1"/>
                            </a:effectRef>
                            <a:fontRef idx="minor">
                              <a:schemeClr val="dk1"/>
                            </a:fontRef>
                          </wps:style>
                          <wps:txbx>
                            <w:txbxContent>
                              <w:p w14:paraId="702E93FE"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Анализ и расчет интегрального показателя устойчивости развития отрасли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Стрелка вниз 157"/>
                          <wps:cNvSpPr/>
                          <wps:spPr>
                            <a:xfrm>
                              <a:off x="2903220" y="1774686"/>
                              <a:ext cx="365760"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 name="Стрелка вниз 158"/>
                          <wps:cNvSpPr/>
                          <wps:spPr>
                            <a:xfrm>
                              <a:off x="2926080" y="2995899"/>
                              <a:ext cx="365760" cy="2438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1" name="Прямоугольник 141"/>
                        <wps:cNvSpPr/>
                        <wps:spPr>
                          <a:xfrm>
                            <a:off x="480060" y="3627120"/>
                            <a:ext cx="5181600" cy="421640"/>
                          </a:xfrm>
                          <a:prstGeom prst="rect">
                            <a:avLst/>
                          </a:prstGeom>
                        </wps:spPr>
                        <wps:style>
                          <a:lnRef idx="2">
                            <a:schemeClr val="dk1"/>
                          </a:lnRef>
                          <a:fillRef idx="1">
                            <a:schemeClr val="lt1"/>
                          </a:fillRef>
                          <a:effectRef idx="0">
                            <a:schemeClr val="dk1"/>
                          </a:effectRef>
                          <a:fontRef idx="minor">
                            <a:schemeClr val="dk1"/>
                          </a:fontRef>
                        </wps:style>
                        <wps:txbx>
                          <w:txbxContent>
                            <w:p w14:paraId="34E517EA" w14:textId="77777777" w:rsidR="00112A62" w:rsidRPr="00500570" w:rsidRDefault="00112A62" w:rsidP="00824267">
                              <w:pPr>
                                <w:spacing w:after="0" w:line="240" w:lineRule="auto"/>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Прогнозирование развития факторов, влияющих на развитие отрасли</w:t>
                              </w:r>
                            </w:p>
                            <w:p w14:paraId="53D333F0" w14:textId="77777777" w:rsidR="00112A62" w:rsidRPr="00500570" w:rsidRDefault="00112A62" w:rsidP="00824267">
                              <w:pPr>
                                <w:jc w:val="center"/>
                                <w:rPr>
                                  <w:rFonts w:ascii="Times New Roman" w:hAnsi="Times New Roman" w:cs="Times New Roman"/>
                                  <w:sz w:val="20"/>
                                  <w:szCs w:val="20"/>
                                  <w:lang w:val="ru-RU"/>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Прямоугольник 143"/>
                        <wps:cNvSpPr/>
                        <wps:spPr>
                          <a:xfrm>
                            <a:off x="541020" y="4297680"/>
                            <a:ext cx="518922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0771BD63"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Разработка стратегических альтернатив</w:t>
                              </w:r>
                            </w:p>
                            <w:p w14:paraId="317B4061" w14:textId="77777777" w:rsidR="00112A62" w:rsidRPr="00500570" w:rsidRDefault="00112A62" w:rsidP="00824267">
                              <w:pPr>
                                <w:rPr>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 name="Прямоугольник 142"/>
                        <wps:cNvSpPr/>
                        <wps:spPr>
                          <a:xfrm>
                            <a:off x="502920" y="4884420"/>
                            <a:ext cx="5234940" cy="490855"/>
                          </a:xfrm>
                          <a:prstGeom prst="rect">
                            <a:avLst/>
                          </a:prstGeom>
                        </wps:spPr>
                        <wps:style>
                          <a:lnRef idx="2">
                            <a:schemeClr val="dk1"/>
                          </a:lnRef>
                          <a:fillRef idx="1">
                            <a:schemeClr val="lt1"/>
                          </a:fillRef>
                          <a:effectRef idx="0">
                            <a:schemeClr val="dk1"/>
                          </a:effectRef>
                          <a:fontRef idx="minor">
                            <a:schemeClr val="dk1"/>
                          </a:fontRef>
                        </wps:style>
                        <wps:txbx>
                          <w:txbxContent>
                            <w:p w14:paraId="1A448443"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Разработка комплекса мер по повышению устойчивости развития отрасли и составляющих стратегии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Стрелка вниз 146"/>
                        <wps:cNvSpPr/>
                        <wps:spPr>
                          <a:xfrm>
                            <a:off x="2964180" y="3398520"/>
                            <a:ext cx="350520" cy="2139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Стрелка вниз 147"/>
                        <wps:cNvSpPr/>
                        <wps:spPr>
                          <a:xfrm>
                            <a:off x="2941320" y="4069080"/>
                            <a:ext cx="388620" cy="2038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Стрелка вниз 148"/>
                        <wps:cNvSpPr/>
                        <wps:spPr>
                          <a:xfrm>
                            <a:off x="2926080" y="4655820"/>
                            <a:ext cx="419100" cy="2057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 name="Стрелка вниз 149"/>
                        <wps:cNvSpPr/>
                        <wps:spPr>
                          <a:xfrm>
                            <a:off x="2926080" y="5372100"/>
                            <a:ext cx="434340" cy="2209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 name="Прямоугольник 144"/>
                        <wps:cNvSpPr/>
                        <wps:spPr>
                          <a:xfrm>
                            <a:off x="548640" y="5631180"/>
                            <a:ext cx="5181600" cy="350520"/>
                          </a:xfrm>
                          <a:prstGeom prst="rect">
                            <a:avLst/>
                          </a:prstGeom>
                        </wps:spPr>
                        <wps:style>
                          <a:lnRef idx="2">
                            <a:schemeClr val="dk1"/>
                          </a:lnRef>
                          <a:fillRef idx="1">
                            <a:schemeClr val="lt1"/>
                          </a:fillRef>
                          <a:effectRef idx="0">
                            <a:schemeClr val="dk1"/>
                          </a:effectRef>
                          <a:fontRef idx="minor">
                            <a:schemeClr val="dk1"/>
                          </a:fontRef>
                        </wps:style>
                        <wps:txbx>
                          <w:txbxContent>
                            <w:p w14:paraId="06B06E97"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Реализация стратегии устойчивого развития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Прямая со стрелкой 152"/>
                        <wps:cNvCnPr/>
                        <wps:spPr>
                          <a:xfrm flipH="1" flipV="1">
                            <a:off x="15240" y="190500"/>
                            <a:ext cx="45719" cy="61569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0" name="Стрелка вниз 150"/>
                        <wps:cNvSpPr/>
                        <wps:spPr>
                          <a:xfrm>
                            <a:off x="3009900" y="5974080"/>
                            <a:ext cx="342900" cy="2305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 name="Прямоугольник 145"/>
                        <wps:cNvSpPr/>
                        <wps:spPr>
                          <a:xfrm>
                            <a:off x="1882140" y="6217920"/>
                            <a:ext cx="2567940" cy="283210"/>
                          </a:xfrm>
                          <a:prstGeom prst="rect">
                            <a:avLst/>
                          </a:prstGeom>
                        </wps:spPr>
                        <wps:style>
                          <a:lnRef idx="2">
                            <a:schemeClr val="dk1"/>
                          </a:lnRef>
                          <a:fillRef idx="1">
                            <a:schemeClr val="lt1"/>
                          </a:fillRef>
                          <a:effectRef idx="0">
                            <a:schemeClr val="dk1"/>
                          </a:effectRef>
                          <a:fontRef idx="minor">
                            <a:schemeClr val="dk1"/>
                          </a:fontRef>
                        </wps:style>
                        <wps:txbx>
                          <w:txbxContent>
                            <w:p w14:paraId="479F6202"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Оценка результатов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 name="Прямая со стрелкой 2"/>
                        <wps:cNvCnPr/>
                        <wps:spPr>
                          <a:xfrm>
                            <a:off x="0" y="213360"/>
                            <a:ext cx="184404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210" name="Прямая со стрелкой 92210"/>
                        <wps:cNvCnPr/>
                        <wps:spPr>
                          <a:xfrm flipH="1">
                            <a:off x="38100" y="6347460"/>
                            <a:ext cx="1821180" cy="1524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AF54284" id="Группа 92212" o:spid="_x0000_s1203" style="position:absolute;left:0;text-align:left;margin-left:26.7pt;margin-top:7.45pt;width:451.8pt;height:516.75pt;z-index:251603968;mso-height-relative:margin" coordsize="57378,6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">
                <v:group id="Группа 140" o:spid="_x0000_s1204" style="position:absolute;left:4572;width:52273;height:34041" coordorigin="4724" coordsize="52273,37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Группа 154" o:spid="_x0000_s1205" style="position:absolute;left:4724;top:8069;width:52045;height:9677" coordorigin="4724,8069" coordsize="52044,9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ect id="Прямоугольник 168" o:spid="_x0000_s1206" style="position:absolute;left:4724;top:8069;width:52045;height:9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OfsYA&#10;AADcAAAADwAAAGRycy9kb3ducmV2LnhtbESPQWvDMAyF74P+B6PCLqV1Olg3srqlFAYdhcLSHdab&#10;iLU4NJZD7KXev58Og90k3tN7n9bb7Ds10hDbwAaWiwIUcR1sy42Bj/Pr/BlUTMgWu8Bk4IcibDeT&#10;uzWWNtz4ncYqNUpCOJZowKXUl1rH2pHHuAg9sWhfYfCYZB0abQe8Sbjv9ENRrLTHlqXBYU97R/W1&#10;+vYG9KO+5OvTbFe5TKfjODuc3o6fxtxP8+4FVKKc/s1/1wcr+CuhlWdkA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OOfsYAAADcAAAADwAAAAAAAAAAAAAAAACYAgAAZHJz&#10;L2Rvd25yZXYueG1sUEsFBgAAAAAEAAQA9QAAAIsDAAAAAA==&#10;" fillcolor="#91bce3 [2164]" strokecolor="#5b9bd5 [3204]" strokeweight=".5pt">
                      <v:fill color2="#7aaddd [2612]" rotate="t" colors="0 #b1cbe9;.5 #a3c1e5;1 #92b9e4" focus="100%" type="gradient">
                        <o:fill v:ext="view" type="gradientUnscaled"/>
                      </v:fill>
                      <v:textbox>
                        <w:txbxContent>
                          <w:p w14:paraId="0A973696"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Сбор исходных данных</w:t>
                            </w:r>
                          </w:p>
                        </w:txbxContent>
                      </v:textbox>
                    </v:rect>
                    <v:rect id="Прямоугольник 169" o:spid="_x0000_s1207" style="position:absolute;left:6096;top:11319;width:2194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A48IA&#10;AADcAAAADwAAAGRycy9kb3ducmV2LnhtbERPTYvCMBC9C/sfwix403RFits1iixVRLyoe/E2NLNt&#10;sZnUJtXqrzeC4G0e73Om885U4kKNKy0r+BpGIIgzq0vOFfwdloMJCOeRNVaWScGNHMxnH70pJtpe&#10;eUeXvc9FCGGXoILC+zqR0mUFGXRDWxMH7t82Bn2ATS51g9cQbio5iqJYGiw5NBRY029B2WnfGgWj&#10;dpNWa9Nu4u3k2Kb3NB6vjmel+p/d4geEp86/xS/3Wof58Tc8nw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sDjwgAAANwAAAAPAAAAAAAAAAAAAAAAAJgCAABkcnMvZG93&#10;bnJldi54bWxQSwUGAAAAAAQABAD1AAAAhwMAAAAA&#10;" fillcolor="white [3201]" strokecolor="black [3200]" strokeweight=".5pt">
                      <v:textbox>
                        <w:txbxContent>
                          <w:p w14:paraId="6DB77555"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Мониторинг внешних факторов</w:t>
                            </w:r>
                          </w:p>
                        </w:txbxContent>
                      </v:textbox>
                    </v:rect>
                    <v:rect id="Прямоугольник 170" o:spid="_x0000_s1208" style="position:absolute;left:33223;top:11319;width:2194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o8YA&#10;AADcAAAADwAAAGRycy9kb3ducmV2LnhtbESPQWvCQBCF74X+h2UK3uqmIqmkrlJKFBEv1V68Ddkx&#10;CWZn0+xGo7/eORR6m+G9ee+b+XJwjbpQF2rPBt7GCSjiwtuaSwM/h9XrDFSIyBYbz2TgRgGWi+en&#10;OWbWX/mbLvtYKgnhkKGBKsY20zoUFTkMY98Si3byncMoa1dq2+FVwl2jJ0mSaoc1S0OFLX1VVJz3&#10;vTMw6bd5s3H9Nt3Njn1+z9Pp+vhrzOhl+PwAFWmI/+a/640V/HfBl2dkAr1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X/o8YAAADcAAAADwAAAAAAAAAAAAAAAACYAgAAZHJz&#10;L2Rvd25yZXYueG1sUEsFBgAAAAAEAAQA9QAAAIsDAAAAAA==&#10;" fillcolor="white [3201]" strokecolor="black [3200]" strokeweight=".5pt">
                      <v:textbox>
                        <w:txbxContent>
                          <w:p w14:paraId="23E12009"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Мониторинг внутренних факторов</w:t>
                            </w:r>
                          </w:p>
                        </w:txbxContent>
                      </v:textbox>
                    </v:rect>
                    <v:shape id="Прямая со стрелкой 171" o:spid="_x0000_s1209" type="#_x0000_t32" style="position:absolute;left:18821;top:9704;width:3277;height:13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31rcIAAADcAAAADwAAAGRycy9kb3ducmV2LnhtbERPTWvCQBC9F/oflil4KXWjkVqiq4gi&#10;9WpaSnsbs9MkNDsbMqum/94VBG/zeJ8zX/auUSfqpPZsYDRMQBEX3tZcGvj82L68gZKAbLHxTAb+&#10;SWC5eHyYY2b9mfd0ykOpYghLhgaqENpMaykqcihD3xJH7td3DkOEXalth+cY7ho9TpJX7bDm2FBh&#10;S+uKir/86AykYSLj/eR7KvlPeXi2mzSVr3djBk/9agYqUB/u4pt7Z+P86Qiuz8QL9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31rcIAAADcAAAADwAAAAAAAAAAAAAA&#10;AAChAgAAZHJzL2Rvd25yZXYueG1sUEsFBgAAAAAEAAQA+QAAAJADAAAAAA==&#10;" strokecolor="black [3200]" strokeweight=".5pt">
                      <v:stroke endarrow="block" joinstyle="miter"/>
                    </v:shape>
                    <v:shape id="Прямая со стрелкой 172" o:spid="_x0000_s1210" type="#_x0000_t32" style="position:absolute;left:38938;top:9391;width:3657;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G28EAAADcAAAADwAAAGRycy9kb3ducmV2LnhtbERPS4vCMBC+L/gfwgjeNFXw1W0qPhB0&#10;bz7Y89DMtmWbSW2irf/eCAt7m4/vOcmqM5V4UONKywrGowgEcWZ1ybmC62U/XIBwHlljZZkUPMnB&#10;Ku19JBhr2/KJHmefixDCLkYFhfd1LKXLCjLoRrYmDtyPbQz6AJtc6gbbEG4qOYmimTRYcmgosKZt&#10;Qdnv+W4UtOi/l5t1fttudsdDN61us8v1S6lBv1t/gvDU+X/xn/ugw/z5BN7PhAt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MbbwQAAANwAAAAPAAAAAAAAAAAAAAAA&#10;AKECAABkcnMvZG93bnJldi54bWxQSwUGAAAAAAQABAD5AAAAjwMAAAAA&#10;" strokecolor="black [3200]" strokeweight=".5pt">
                      <v:stroke endarrow="block" joinstyle="miter"/>
                    </v:shape>
                  </v:group>
                  <v:group id="Группа 155" o:spid="_x0000_s1211" style="position:absolute;left:4724;width:51664;height:29958" coordorigin="4724" coordsize="51663,29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Прямоугольник 159" o:spid="_x0000_s1212" style="position:absolute;left:18592;width:24080;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bwsMA&#10;AADcAAAADwAAAGRycy9kb3ducmV2LnhtbERPTWvCQBC9C/0PyxS86aYFtcZsREoLgqI07cHjkJ0m&#10;odnZsLtN4r93CwVv83ifk21H04qenG8sK3iaJyCIS6sbrhR8fb7PXkD4gKyxtUwKruRhmz9MMky1&#10;HfiD+iJUIoawT1FBHUKXSunLmgz6ue2II/dtncEQoaukdjjEcNPK5yRZSoMNx4YaO3qtqfwpfo0C&#10;e26u7c6tT/2RVpfDOSTDuHxTavo47jYgAo3hLv5373Wcv1jD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7bwsMAAADcAAAADwAAAAAAAAAAAAAAAACYAgAAZHJzL2Rv&#10;d25yZXYueG1sUEsFBgAAAAAEAAQA9QAAAIgDAAAAAA==&#10;" fillcolor="white [3201]" strokecolor="black [3200]" strokeweight="1pt">
                      <v:textbox>
                        <w:txbxContent>
                          <w:p w14:paraId="4AF14D8F" w14:textId="77777777" w:rsidR="00112A62" w:rsidRPr="00500570" w:rsidRDefault="00112A62" w:rsidP="00824267">
                            <w:pPr>
                              <w:spacing w:after="0" w:line="240" w:lineRule="auto"/>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Формирование целей стратегического развития</w:t>
                            </w:r>
                          </w:p>
                        </w:txbxContent>
                      </v:textbox>
                    </v:rect>
                    <v:shape id="Стрелка вниз 160" o:spid="_x0000_s1213" type="#_x0000_t67" style="position:absolute;left:28651;top:5486;width:419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PUcQA&#10;AADcAAAADwAAAGRycy9kb3ducmV2LnhtbESPQWvCQBCF74L/YRnBm+5GQUrqKqWg9Kg2lB6H7DSJ&#10;Zmdjdquxv75zKPQ2w3vz3jfr7eBbdaM+NoEtZHMDirgMruHKQvG+mz2BignZYRuYLDwownYzHq0x&#10;d+HOR7qdUqUkhGOOFuqUulzrWNbkMc5DRyzaV+g9Jln7Srse7xLuW70wZqU9NiwNNXb0WlN5OX17&#10;Cz+NLo0/fCTzubye91lbZEsurJ1OhpdnUImG9G/+u35zgr8S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D1HEAAAA3AAAAA8AAAAAAAAAAAAAAAAAmAIAAGRycy9k&#10;b3ducmV2LnhtbFBLBQYAAAAABAAEAPUAAACJAwAAAAA=&#10;" adj="10800" fillcolor="#5b9bd5 [3204]" strokecolor="#1f4d78 [1604]" strokeweight="1pt"/>
                    <v:group id="Группа 161" o:spid="_x0000_s1214" style="position:absolute;left:4724;top:20129;width:51664;height:9829" coordorigin="4724,20129" coordsize="51663,9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Прямоугольник 162" o:spid="_x0000_s1215" style="position:absolute;left:4724;top:20129;width:51664;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5lMMA&#10;AADcAAAADwAAAGRycy9kb3ducmV2LnhtbERPTWsCMRC9F/wPYQQvUrMK2rI1igiCIghde2hvw2a6&#10;WdxMlk1c4783QqG3ebzPWa6jbURPna8dK5hOMhDEpdM1Vwq+zrvXdxA+IGtsHJOCO3lYrwYvS8y1&#10;u/En9UWoRAphn6MCE0KbS+lLQxb9xLXEift1ncWQYFdJ3eEthdtGzrJsIS3WnBoMtrQ1VF6Kq1Ug&#10;5/InXt7Gm8JEOh378f50OH4rNRrGzQeIQDH8i//ce53mL2bwfCZd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u5lMMAAADcAAAADwAAAAAAAAAAAAAAAACYAgAAZHJzL2Rv&#10;d25yZXYueG1sUEsFBgAAAAAEAAQA9QAAAIgDAAAAAA==&#10;" fillcolor="#91bce3 [2164]" strokecolor="#5b9bd5 [3204]" strokeweight=".5pt">
                        <v:fill color2="#7aaddd [2612]" rotate="t" colors="0 #b1cbe9;.5 #a3c1e5;1 #92b9e4" focus="100%" type="gradient">
                          <o:fill v:ext="view" type="gradientUnscaled"/>
                        </v:fill>
                        <v:textbox>
                          <w:txbxContent>
                            <w:p w14:paraId="7EDEA6E3"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Оценка устойчивости отрасли</w:t>
                              </w:r>
                            </w:p>
                          </w:txbxContent>
                        </v:textbox>
                      </v:rect>
                      <v:rect id="Прямоугольник 163" o:spid="_x0000_s1216" style="position:absolute;left:8305;top:23403;width:22251;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mlcIA&#10;AADcAAAADwAAAGRycy9kb3ducmV2LnhtbERPTWvCQBC9F/wPywi91Y0WUo2uIqJQaKlUPXgcsmMS&#10;zM6G3TWJ/74rCL3N433OYtWbWrTkfGVZwXiUgCDOra64UHA67t6mIHxA1lhbJgV38rBaDl4WmGnb&#10;8S+1h1CIGMI+QwVlCE0mpc9LMuhHtiGO3MU6gyFCV0jtsIvhppaTJEmlwYpjQ4kNbUrKr4ebUWD3&#10;1b1eu9lP+00f5699SLo+3Sr1OuzXcxCB+vAvfro/dZyfvsP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iaVwgAAANwAAAAPAAAAAAAAAAAAAAAAAJgCAABkcnMvZG93&#10;bnJldi54bWxQSwUGAAAAAAQABAD1AAAAhwMAAAAA&#10;" fillcolor="white [3201]" strokecolor="black [3200]" strokeweight="1pt">
                        <v:textbox>
                          <w:txbxContent>
                            <w:p w14:paraId="4AAA790A"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 xml:space="preserve">Структурная </w:t>
                              </w:r>
                            </w:p>
                          </w:txbxContent>
                        </v:textbox>
                      </v:rect>
                      <v:rect id="Прямоугольник 164" o:spid="_x0000_s1217" style="position:absolute;left:30480;top:23403;width:21564;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4cIA&#10;AADcAAAADwAAAGRycy9kb3ducmV2LnhtbERPTWvCQBC9F/wPywi91Y1SUo2uIqJQaKlUPXgcsmMS&#10;zM6G3TWJ/74rCL3N433OYtWbWrTkfGVZwXiUgCDOra64UHA67t6mIHxA1lhbJgV38rBaDl4WmGnb&#10;8S+1h1CIGMI+QwVlCE0mpc9LMuhHtiGO3MU6gyFCV0jtsIvhppaTJEmlwYpjQ4kNbUrKr4ebUWD3&#10;1b1eu9lP+00f5699SLo+3Sr1OuzXcxCB+vAvfro/dZyfvsP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77hwgAAANwAAAAPAAAAAAAAAAAAAAAAAJgCAABkcnMvZG93&#10;bnJldi54bWxQSwUGAAAAAAQABAD1AAAAhwMAAAAA&#10;" fillcolor="white [3201]" strokecolor="black [3200]" strokeweight="1pt">
                        <v:textbox>
                          <w:txbxContent>
                            <w:p w14:paraId="55B8C719"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 xml:space="preserve">Производственная </w:t>
                              </w:r>
                            </w:p>
                          </w:txbxContent>
                        </v:textbox>
                      </v:rect>
                      <v:rect id="Прямоугольник 165" o:spid="_x0000_s1218" style="position:absolute;left:8229;top:26382;width:146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besIA&#10;AADcAAAADwAAAGRycy9kb3ducmV2LnhtbERPTWvCQBC9F/wPywi91Y1CU42uIqJQaKlUPXgcsmMS&#10;zM6G3TWJ/74rCL3N433OYtWbWrTkfGVZwXiUgCDOra64UHA67t6mIHxA1lhbJgV38rBaDl4WmGnb&#10;8S+1h1CIGMI+QwVlCE0mpc9LMuhHtiGO3MU6gyFCV0jtsIvhppaTJEmlwYpjQ4kNbUrKr4ebUWD3&#10;1b1eu9lP+00f5699SLo+3Sr1OuzXcxCB+vAvfro/dZyfvsP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xt6wgAAANwAAAAPAAAAAAAAAAAAAAAAAJgCAABkcnMvZG93&#10;bnJldi54bWxQSwUGAAAAAAQABAD1AAAAhwMAAAAA&#10;" fillcolor="white [3201]" strokecolor="black [3200]" strokeweight="1pt">
                        <v:textbox>
                          <w:txbxContent>
                            <w:p w14:paraId="1A89F21B"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 xml:space="preserve">Экономическая </w:t>
                              </w:r>
                            </w:p>
                            <w:p w14:paraId="3919AE01" w14:textId="77777777" w:rsidR="00112A62" w:rsidRPr="00500570" w:rsidRDefault="00112A62" w:rsidP="00824267">
                              <w:pPr>
                                <w:jc w:val="center"/>
                                <w:rPr>
                                  <w:rFonts w:ascii="Times New Roman" w:hAnsi="Times New Roman" w:cs="Times New Roman"/>
                                  <w:sz w:val="20"/>
                                  <w:szCs w:val="20"/>
                                  <w:lang w:val="ru-RU"/>
                                </w:rPr>
                              </w:pPr>
                            </w:p>
                          </w:txbxContent>
                        </v:textbox>
                      </v:rect>
                      <v:rect id="Прямоугольник 166" o:spid="_x0000_s1219" style="position:absolute;left:37414;top:26382;width:14630;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FDcMA&#10;AADcAAAADwAAAGRycy9kb3ducmV2LnhtbERPTWvCQBC9C/0PyxR60017iDa6CVJaKFQU0x56HLJj&#10;EpqdDbvbJP57VxC8zeN9zqaYTCcGcr61rOB5kYAgrqxuuVbw8/0xX4HwAVljZ5kUnMlDkT/MNphp&#10;O/KRhjLUIoawz1BBE0KfSemrhgz6he2JI3eyzmCI0NVSOxxjuOnkS5Kk0mDLsaHBnt4aqv7Kf6PA&#10;Htpzt3Wv+2FHy9+vQ0jGKX1X6ulx2q5BBJrCXXxzf+o4P03h+ky8QO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2FDcMAAADcAAAADwAAAAAAAAAAAAAAAACYAgAAZHJzL2Rv&#10;d25yZXYueG1sUEsFBgAAAAAEAAQA9QAAAIgDAAAAAA==&#10;" fillcolor="white [3201]" strokecolor="black [3200]" strokeweight="1pt">
                        <v:textbox>
                          <w:txbxContent>
                            <w:p w14:paraId="7AC06B4C"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экологическая</w:t>
                              </w:r>
                            </w:p>
                          </w:txbxContent>
                        </v:textbox>
                      </v:rect>
                      <v:rect id="Прямоугольник 167" o:spid="_x0000_s1220" style="position:absolute;left:22783;top:26382;width:146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lsMA&#10;AADcAAAADwAAAGRycy9kb3ducmV2LnhtbERPTWvCQBC9F/oflil4q5t6iDW6CVIUhErFtAePQ3aa&#10;hGZnw+6axH/fFQq9zeN9zqaYTCcGcr61rOBlnoAgrqxuuVbw9bl/fgXhA7LGzjIpuJGHIn982GCm&#10;7chnGspQixjCPkMFTQh9JqWvGjLo57Ynjty3dQZDhK6W2uEYw00nF0mSSoMtx4YGe3prqPopr0aB&#10;PbW3butWH8ORlpf3U0jGKd0pNXuatmsQgabwL/5zH3Scny7h/k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glsMAAADcAAAADwAAAAAAAAAAAAAAAACYAgAAZHJzL2Rv&#10;d25yZXYueG1sUEsFBgAAAAAEAAQA9QAAAIgDAAAAAA==&#10;" fillcolor="white [3201]" strokecolor="black [3200]" strokeweight="1pt">
                        <v:textbox>
                          <w:txbxContent>
                            <w:p w14:paraId="5898E29E"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 xml:space="preserve">Социальная </w:t>
                              </w:r>
                            </w:p>
                          </w:txbxContent>
                        </v:textbox>
                      </v:rect>
                    </v:group>
                  </v:group>
                  <v:rect id="Прямоугольник 156" o:spid="_x0000_s1221" style="position:absolute;left:4876;top:32397;width:52121;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PsMIA&#10;AADcAAAADwAAAGRycy9kb3ducmV2LnhtbERPTWvCQBC9F/wPywi91Y1CU42uIqJQaKlUPXgcsmMS&#10;zM6G3TWJ/74rCL3N433OYtWbWrTkfGVZwXiUgCDOra64UHA67t6mIHxA1lhbJgV38rBaDl4WmGnb&#10;8S+1h1CIGMI+QwVlCE0mpc9LMuhHtiGO3MU6gyFCV0jtsIvhppaTJEmlwYpjQ4kNbUrKr4ebUWD3&#10;1b1eu9lP+00f5699SLo+3Sr1OuzXcxCB+vAvfro/dZz/nsL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U+wwgAAANwAAAAPAAAAAAAAAAAAAAAAAJgCAABkcnMvZG93&#10;bnJldi54bWxQSwUGAAAAAAQABAD1AAAAhwMAAAAA&#10;" fillcolor="white [3201]" strokecolor="black [3200]" strokeweight="1pt">
                    <v:textbox>
                      <w:txbxContent>
                        <w:p w14:paraId="702E93FE"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Анализ и расчет интегрального показателя устойчивости развития отрасли</w:t>
                          </w:r>
                        </w:p>
                      </w:txbxContent>
                    </v:textbox>
                  </v:rect>
                  <v:shape id="Стрелка вниз 157" o:spid="_x0000_s1222" type="#_x0000_t67" style="position:absolute;left:29032;top:17746;width:3657;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dmMIA&#10;AADcAAAADwAAAGRycy9kb3ducmV2LnhtbERPTWvCQBC9C/6HZYTe6m6U1pK6CSIoPVYNpcchO01S&#10;s7Mxu2raX+8WCt7m8T5nmQ+2FRfqfeNYQzJVIIhLZxquNBSHzeMLCB+QDbaOScMPeciz8WiJqXFX&#10;3tFlHyoRQ9inqKEOoUul9GVNFv3UdcSR+3K9xRBhX0nT4zWG21bOlHqWFhuODTV2tK6pPO7PVsNv&#10;I0tl3z+C+pyfvrdJWyRzLrR+mAyrVxCBhnAX/7vfTJz/tIC/Z+IF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D12YwgAAANwAAAAPAAAAAAAAAAAAAAAAAJgCAABkcnMvZG93&#10;bnJldi54bWxQSwUGAAAAAAQABAD1AAAAhwMAAAAA&#10;" adj="10800" fillcolor="#5b9bd5 [3204]" strokecolor="#1f4d78 [1604]" strokeweight="1pt"/>
                  <v:shape id="Стрелка вниз 158" o:spid="_x0000_s1223" type="#_x0000_t67" style="position:absolute;left:29260;top:29958;width:3658;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J6sQA&#10;AADcAAAADwAAAGRycy9kb3ducmV2LnhtbESPQWvCQBCF7wX/wzKCt7qbSkuJriJCxWNrQ/E4ZMck&#10;mp2N2VXT/vrOodDbDO/Ne98sVoNv1Y362AS2kE0NKOIyuIYrC8Xn2+MrqJiQHbaBycI3RVgtRw8L&#10;zF248wfd9qlSEsIxRwt1Sl2udSxr8hinoSMW7Rh6j0nWvtKux7uE+1Y/GfOiPTYsDTV2tKmpPO+v&#10;3sJPo0vj37+SOcwup23WFtmMC2sn42E9B5VoSP/mv+udE/xnoZV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QyerEAAAA3AAAAA8AAAAAAAAAAAAAAAAAmAIAAGRycy9k&#10;b3ducmV2LnhtbFBLBQYAAAAABAAEAPUAAACJAwAAAAA=&#10;" adj="10800" fillcolor="#5b9bd5 [3204]" strokecolor="#1f4d78 [1604]" strokeweight="1pt"/>
                </v:group>
                <v:rect id="Прямоугольник 141" o:spid="_x0000_s1224" style="position:absolute;left:4800;top:36271;width:51816;height:4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BGcIA&#10;AADcAAAADwAAAGRycy9kb3ducmV2LnhtbERPTWvCQBC9F/oflil4qxtFbI2uIsWCoFQaPXgcsmMS&#10;mp0Nu9sk/ntXELzN433OYtWbWrTkfGVZwWiYgCDOra64UHA6fr9/gvABWWNtmRRcycNq+fqywFTb&#10;jn+pzUIhYgj7FBWUITSplD4vyaAf2oY4chfrDIYIXSG1wy6Gm1qOk2QqDVYcG0ps6Kuk/C/7Nwrs&#10;obrWazf7aff0cd4dQtL1041Sg7d+PQcRqA9P8cO91XH+ZAT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4UEZwgAAANwAAAAPAAAAAAAAAAAAAAAAAJgCAABkcnMvZG93&#10;bnJldi54bWxQSwUGAAAAAAQABAD1AAAAhwMAAAAA&#10;" fillcolor="white [3201]" strokecolor="black [3200]" strokeweight="1pt">
                  <v:textbox>
                    <w:txbxContent>
                      <w:p w14:paraId="34E517EA" w14:textId="77777777" w:rsidR="00112A62" w:rsidRPr="00500570" w:rsidRDefault="00112A62" w:rsidP="00824267">
                        <w:pPr>
                          <w:spacing w:after="0" w:line="240" w:lineRule="auto"/>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Прогнозирование развития факторов, влияющих на развитие отрасли</w:t>
                        </w:r>
                      </w:p>
                      <w:p w14:paraId="53D333F0" w14:textId="77777777" w:rsidR="00112A62" w:rsidRPr="00500570" w:rsidRDefault="00112A62" w:rsidP="00824267">
                        <w:pPr>
                          <w:jc w:val="center"/>
                          <w:rPr>
                            <w:rFonts w:ascii="Times New Roman" w:hAnsi="Times New Roman" w:cs="Times New Roman"/>
                            <w:sz w:val="20"/>
                            <w:szCs w:val="20"/>
                            <w:lang w:val="ru-RU"/>
                          </w:rPr>
                        </w:pPr>
                      </w:p>
                    </w:txbxContent>
                  </v:textbox>
                </v:rect>
                <v:rect id="Прямоугольник 143" o:spid="_x0000_s1225" style="position:absolute;left:5410;top:42976;width:518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BXMIA&#10;AADcAAAADwAAAGRycy9kb3ducmV2LnhtbERPzWrCQBC+C32HZQpeitnUxiLRVawg1B5KG/MAQ3aa&#10;hGZnQ3ZN4tu7guBtPr7fWW9H04ieOldbVvAaxSCIC6trLhXkp8NsCcJ5ZI2NZVJwIQfbzdNkjam2&#10;A/9Sn/lShBB2KSqovG9TKV1RkUEX2ZY4cH+2M+gD7EqpOxxCuGnkPI7fpcGaQ0OFLe0rKv6zs1Hw&#10;vZBfC8bc7XSWvLiPvqyP2Y9S0+dxtwLhafQP8d39qcP85A1uz4QL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gFcwgAAANwAAAAPAAAAAAAAAAAAAAAAAJgCAABkcnMvZG93&#10;bnJldi54bWxQSwUGAAAAAAQABAD1AAAAhwMAAAAA&#10;" fillcolor="white [3201]" strokecolor="black [3200]" strokeweight="1pt">
                  <v:textbox>
                    <w:txbxContent>
                      <w:p w14:paraId="0771BD63"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Разработка стратегических альтернатив</w:t>
                        </w:r>
                      </w:p>
                      <w:p w14:paraId="317B4061" w14:textId="77777777" w:rsidR="00112A62" w:rsidRPr="00500570" w:rsidRDefault="00112A62" w:rsidP="00824267">
                        <w:pPr>
                          <w:rPr>
                            <w:sz w:val="20"/>
                            <w:szCs w:val="20"/>
                          </w:rPr>
                        </w:pPr>
                      </w:p>
                    </w:txbxContent>
                  </v:textbox>
                </v:rect>
                <v:rect id="Прямоугольник 142" o:spid="_x0000_s1226" style="position:absolute;left:5029;top:48844;width:52349;height:4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fbsMA&#10;AADcAAAADwAAAGRycy9kb3ducmV2LnhtbERPS2vCQBC+F/oflin0VjeVYjW6CSIKgqXi4+BxyI5J&#10;aHY27K5J/PfdQsHbfHzPWeSDaURHzteWFbyPEhDEhdU1lwrOp83bFIQPyBoby6TgTh7y7Plpgam2&#10;PR+oO4ZSxBD2KSqoQmhTKX1RkUE/si1x5K7WGQwRulJqh30MN40cJ8lEGqw5NlTY0qqi4ud4Mwrs&#10;vr43Szf77r7o87Lbh6QfJmulXl+G5RxEoCE8xP/urY7zP8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PfbsMAAADcAAAADwAAAAAAAAAAAAAAAACYAgAAZHJzL2Rv&#10;d25yZXYueG1sUEsFBgAAAAAEAAQA9QAAAIgDAAAAAA==&#10;" fillcolor="white [3201]" strokecolor="black [3200]" strokeweight="1pt">
                  <v:textbox>
                    <w:txbxContent>
                      <w:p w14:paraId="1A448443"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Разработка комплекса мер по повышению устойчивости развития отрасли и составляющих стратегии</w:t>
                        </w:r>
                      </w:p>
                    </w:txbxContent>
                  </v:textbox>
                </v:rect>
                <v:shape id="Стрелка вниз 146" o:spid="_x0000_s1227" type="#_x0000_t67" style="position:absolute;left:29641;top:33985;width:3506;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u3sEA&#10;AADcAAAADwAAAGRycy9kb3ducmV2LnhtbERPS4vCMBC+L/gfwgje1qQqIl2jiLDi0UdZPA7NbNvd&#10;ZtJtolZ/vRGEvc3H95z5srO1uFDrK8cakqECQZw7U3GhITt+vs9A+IBssHZMGm7kYbnovc0xNe7K&#10;e7ocQiFiCPsUNZQhNKmUPi/Joh+6hjhy3661GCJsC2lavMZwW8uRUlNpseLYUGJD65Ly38PZarhX&#10;Mld29xXUafz3s0nqLBlzpvWg360+QATqwr/45d6aOH8y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abt7BAAAA3AAAAA8AAAAAAAAAAAAAAAAAmAIAAGRycy9kb3du&#10;cmV2LnhtbFBLBQYAAAAABAAEAPUAAACGAwAAAAA=&#10;" adj="10800" fillcolor="#5b9bd5 [3204]" strokecolor="#1f4d78 [1604]" strokeweight="1pt"/>
                <v:shape id="Стрелка вниз 147" o:spid="_x0000_s1228" type="#_x0000_t67" style="position:absolute;left:29413;top:40690;width:3886;height: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RcIA&#10;AADcAAAADwAAAGRycy9kb3ducmV2LnhtbERPTWvCQBC9C/6HZYTe6m601JK6CSIoPVYNpcchO01S&#10;s7Mxu2raX+8WCt7m8T5nmQ+2FRfqfeNYQzJVIIhLZxquNBSHzeMLCB+QDbaOScMPeciz8WiJqXFX&#10;3tFlHyoRQ9inqKEOoUul9GVNFv3UdcSR+3K9xRBhX0nT4zWG21bOlHqWFhuODTV2tK6pPO7PVsNv&#10;I0tl3z+C+pyfvrdJWyRzLrR+mAyrVxCBhnAX/7vfTJz/tIC/Z+IF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1stFwgAAANwAAAAPAAAAAAAAAAAAAAAAAJgCAABkcnMvZG93&#10;bnJldi54bWxQSwUGAAAAAAQABAD1AAAAhwMAAAAA&#10;" adj="10800" fillcolor="#5b9bd5 [3204]" strokecolor="#1f4d78 [1604]" strokeweight="1pt"/>
                <v:shape id="Стрелка вниз 148" o:spid="_x0000_s1229" type="#_x0000_t67" style="position:absolute;left:29260;top:46558;width:4191;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fN8QA&#10;AADcAAAADwAAAGRycy9kb3ducmV2LnhtbESPQWvCQBCF7wX/wzKCt7qbWkqJriJCxWNrQ/E4ZMck&#10;mp2N2VXT/vrOodDbDO/Ne98sVoNv1Y362AS2kE0NKOIyuIYrC8Xn2+MrqJiQHbaBycI3RVgtRw8L&#10;zF248wfd9qlSEsIxRwt1Sl2udSxr8hinoSMW7Rh6j0nWvtKux7uE+1Y/GfOiPTYsDTV2tKmpPO+v&#10;3sJPo0vj37+SOcwup23WFtmMC2sn42E9B5VoSP/mv+udE/xnoZV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XzfEAAAA3AAAAA8AAAAAAAAAAAAAAAAAmAIAAGRycy9k&#10;b3ducmV2LnhtbFBLBQYAAAAABAAEAPUAAACJAwAAAAA=&#10;" adj="10800" fillcolor="#5b9bd5 [3204]" strokecolor="#1f4d78 [1604]" strokeweight="1pt"/>
                <v:shape id="Стрелка вниз 149" o:spid="_x0000_s1230" type="#_x0000_t67" style="position:absolute;left:29260;top:53721;width:4344;height:2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6rMIA&#10;AADcAAAADwAAAGRycy9kb3ducmV2LnhtbERPTWvCQBC9C/6HZYTe6m60FJu6CSIoPVYNpcchO01S&#10;s7Mxu2raX+8WCt7m8T5nmQ+2FRfqfeNYQzJVIIhLZxquNBSHzeMChA/IBlvHpOGHPOTZeLTE1Lgr&#10;7+iyD5WIIexT1FCH0KVS+rImi37qOuLIfbneYoiwr6Tp8RrDbStnSj1Liw3Hhho7WtdUHvdnq+G3&#10;kaWy7x9Bfc5P39ukLZI5F1o/TIbVK4hAQ7iL/91vJs5/eoG/Z+IF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fqswgAAANwAAAAPAAAAAAAAAAAAAAAAAJgCAABkcnMvZG93&#10;bnJldi54bWxQSwUGAAAAAAQABAD1AAAAhwMAAAAA&#10;" adj="10800" fillcolor="#5b9bd5 [3204]" strokecolor="#1f4d78 [1604]" strokeweight="1pt"/>
                <v:rect id="Прямоугольник 144" o:spid="_x0000_s1231" style="position:absolute;left:5486;top:56311;width:51816;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igcMA&#10;AADcAAAADwAAAGRycy9kb3ducmV2LnhtbERPTWvCQBC9F/oflil4q5sWsW3qJkhREJRKUw8eh+w0&#10;Cc3Oht01if/eFQRv83ifs8hH04qenG8sK3iZJiCIS6sbrhQcftfP7yB8QNbYWiYFZ/KQZ48PC0y1&#10;HfiH+iJUIoawT1FBHUKXSunLmgz6qe2II/dnncEQoaukdjjEcNPK1ySZS4MNx4YaO/qqqfwvTkaB&#10;3Tfnduk+vvsdvR23+5AM43yl1ORpXH6CCDSGu/jm3ug4fzaD6zPxAp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bigcMAAADcAAAADwAAAAAAAAAAAAAAAACYAgAAZHJzL2Rv&#10;d25yZXYueG1sUEsFBgAAAAAEAAQA9QAAAIgDAAAAAA==&#10;" fillcolor="white [3201]" strokecolor="black [3200]" strokeweight="1pt">
                  <v:textbox>
                    <w:txbxContent>
                      <w:p w14:paraId="06B06E97"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Реализация стратегии устойчивого развития</w:t>
                        </w:r>
                      </w:p>
                    </w:txbxContent>
                  </v:textbox>
                </v:rect>
                <v:shape id="Прямая со стрелкой 152" o:spid="_x0000_s1232" type="#_x0000_t32" style="position:absolute;left:152;top:1905;width:457;height:615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ufcYAAADcAAAADwAAAGRycy9kb3ducmV2LnhtbESPwWrDMBBE74X8g9hALiWWY6gJjmVT&#10;Ego5NIU4+YDF2lpurZWx1MT9+6pQ6G2XmZ03W9azHcSNJt87VrBJUhDErdM9dwqul5f1FoQPyBoH&#10;x6TgmzzU1eKhxEK7O5/p1oROxBD2BSowIYyFlL41ZNEnbiSO2rubLIa4Tp3UE95juB1klqa5tNhz&#10;JBgcaW+o/Wy+bOQeHg+nc399bU758PFmsm2epV6p1XJ+3oEINId/89/1Ucf6Txn8PhMnk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jbn3GAAAA3AAAAA8AAAAAAAAA&#10;AAAAAAAAoQIAAGRycy9kb3ducmV2LnhtbFBLBQYAAAAABAAEAPkAAACUAwAAAAA=&#10;" strokecolor="black [3200]" strokeweight="1.5pt">
                  <v:stroke endarrow="block" joinstyle="miter"/>
                </v:shape>
                <v:shape id="Стрелка вниз 150" o:spid="_x0000_s1233" type="#_x0000_t67" style="position:absolute;left:30099;top:59740;width:3429;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7MQA&#10;AADcAAAADwAAAGRycy9kb3ducmV2LnhtbESPQWvCQBCF7wX/wzKCt7qbSkuJriJCxWNrQ/E4ZMck&#10;mp2N2VXT/vrOodDbDO/Ne98sVoNv1Y362AS2kE0NKOIyuIYrC8Xn2+MrqJiQHbaBycI3RVgtRw8L&#10;zF248wfd9qlSEsIxRwt1Sl2udSxr8hinoSMW7Rh6j0nWvtKux7uE+1Y/GfOiPTYsDTV2tKmpPO+v&#10;3sJPo0vj37+SOcwup23WFtmMC2sn42E9B5VoSP/mv+udE/xnwZd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xezEAAAA3AAAAA8AAAAAAAAAAAAAAAAAmAIAAGRycy9k&#10;b3ducmV2LnhtbFBLBQYAAAAABAAEAPUAAACJAwAAAAA=&#10;" adj="10800" fillcolor="#5b9bd5 [3204]" strokecolor="#1f4d78 [1604]" strokeweight="1pt"/>
                <v:rect id="Прямоугольник 145" o:spid="_x0000_s1234" style="position:absolute;left:18821;top:62179;width:25679;height:2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HGsMA&#10;AADcAAAADwAAAGRycy9kb3ducmV2LnhtbERPTWvCQBC9F/oflil4q5sWtZq6CSIKQotS9dDjkB2T&#10;YHY27K5J/PfdQqG3ebzPWeaDaURHzteWFbyMExDEhdU1lwrOp+3zHIQPyBoby6TgTh7y7PFhiam2&#10;PX9RdwyliCHsU1RQhdCmUvqiIoN+bFviyF2sMxgidKXUDvsYbhr5miQzabDm2FBhS+uKiuvxZhTY&#10;Q31vVm6x7z7p7fvjEJJ+mG2UGj0Nq3cQgYbwL/5z73ScP5nC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pHGsMAAADcAAAADwAAAAAAAAAAAAAAAACYAgAAZHJzL2Rv&#10;d25yZXYueG1sUEsFBgAAAAAEAAQA9QAAAIgDAAAAAA==&#10;" fillcolor="white [3201]" strokecolor="black [3200]" strokeweight="1pt">
                  <v:textbox>
                    <w:txbxContent>
                      <w:p w14:paraId="479F6202" w14:textId="77777777" w:rsidR="00112A62" w:rsidRPr="00500570" w:rsidRDefault="00112A62" w:rsidP="00824267">
                        <w:pPr>
                          <w:jc w:val="center"/>
                          <w:rPr>
                            <w:rFonts w:ascii="Times New Roman" w:hAnsi="Times New Roman" w:cs="Times New Roman"/>
                            <w:sz w:val="20"/>
                            <w:szCs w:val="20"/>
                            <w:lang w:val="ru-RU"/>
                          </w:rPr>
                        </w:pPr>
                        <w:r w:rsidRPr="00500570">
                          <w:rPr>
                            <w:rFonts w:ascii="Times New Roman" w:hAnsi="Times New Roman" w:cs="Times New Roman"/>
                            <w:sz w:val="20"/>
                            <w:szCs w:val="20"/>
                            <w:lang w:val="ru-RU"/>
                          </w:rPr>
                          <w:t>Оценка результатов</w:t>
                        </w:r>
                      </w:p>
                    </w:txbxContent>
                  </v:textbox>
                </v:rect>
                <v:shape id="Прямая со стрелкой 2" o:spid="_x0000_s1235" type="#_x0000_t32" style="position:absolute;top:2133;width:18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I1sYAAADaAAAADwAAAGRycy9kb3ducmV2LnhtbESPQWvCQBSE74L/YXlCL1I35iCSukqx&#10;FdrSQ0w89PiafU1Ss29Ddo3RX+8WhB6HmfmGWW0G04ieOldbVjCfRSCIC6trLhUc8t3jEoTzyBob&#10;y6TgQg426/FohYm2Z95Tn/lSBAi7BBVU3reJlK6oyKCb2ZY4eD+2M+iD7EqpOzwHuGlkHEULabDm&#10;sFBhS9uKimN2MgrSduq+8vdD+nE9fZrr9/Ll1aa/Sj1MhucnEJ4G/x++t9+0ghj+roQb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iNbGAAAA2gAAAA8AAAAAAAAA&#10;AAAAAAAAoQIAAGRycy9kb3ducmV2LnhtbFBLBQYAAAAABAAEAPkAAACUAwAAAAA=&#10;" strokecolor="black [3213]" strokeweight="1.5pt">
                  <v:stroke endarrow="block" joinstyle="miter"/>
                </v:shape>
                <v:shape id="Прямая со стрелкой 92210" o:spid="_x0000_s1236" type="#_x0000_t32" style="position:absolute;left:381;top:63474;width:18211;height:1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I6sUAAADeAAAADwAAAGRycy9kb3ducmV2LnhtbESPzYrCMBSF98K8Q7gD7jRtFadWo8jA&#10;MLpwoc4DXJtrW2xuShNtx6c3C8Hl4fzxLde9qcWdWldZVhCPIxDEudUVFwr+Tj+jFITzyBpry6Tg&#10;nxysVx+DJWbadnyg+9EXIoywy1BB6X2TSenykgy6sW2Ig3exrUEfZFtI3WIXxk0tkyiaSYMVh4cS&#10;G/ouKb8eb0bB73US7wpO0/Pt63GK7HSzj/edUsPPfrMA4an37/CrvdUK5kkSB4CAE1B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I6sUAAADeAAAADwAAAAAAAAAA&#10;AAAAAAChAgAAZHJzL2Rvd25yZXYueG1sUEsFBgAAAAAEAAQA+QAAAJMDAAAAAA==&#10;" strokecolor="black [3213]" strokeweight="1.5pt">
                  <v:stroke endarrow="block" joinstyle="miter"/>
                </v:shape>
              </v:group>
            </w:pict>
          </mc:Fallback>
        </mc:AlternateContent>
      </w:r>
    </w:p>
    <w:p w14:paraId="41652933"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60EA50B5"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18271F06"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2FDDF8E8"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71A299F2"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05F8C590"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33BFE77A"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641FF5B4"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3921F80C"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6735AF49"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119275F0"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3AC339AD"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6E88723E"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0393B0E9"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53F67BD6"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31F9AC7E"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525B18E4"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0BD6C8BC"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49DF88F9"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1F968689"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6CB3F395"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4E9495B6" w14:textId="77777777" w:rsidR="00824267" w:rsidRPr="00F84980" w:rsidRDefault="00824267" w:rsidP="009913D4">
      <w:pPr>
        <w:spacing w:after="0" w:line="240" w:lineRule="auto"/>
        <w:jc w:val="both"/>
        <w:rPr>
          <w:rFonts w:ascii="Times New Roman" w:hAnsi="Times New Roman" w:cs="Times New Roman"/>
          <w:sz w:val="28"/>
          <w:szCs w:val="28"/>
          <w:lang w:val="ru-RU"/>
        </w:rPr>
      </w:pPr>
    </w:p>
    <w:p w14:paraId="35404740" w14:textId="77777777" w:rsidR="00824267" w:rsidRPr="00F84980" w:rsidRDefault="00824267" w:rsidP="009913D4">
      <w:pPr>
        <w:spacing w:after="0" w:line="240" w:lineRule="auto"/>
        <w:ind w:firstLine="567"/>
        <w:jc w:val="both"/>
        <w:rPr>
          <w:rFonts w:ascii="Times New Roman" w:hAnsi="Times New Roman" w:cs="Times New Roman"/>
          <w:sz w:val="28"/>
          <w:szCs w:val="28"/>
          <w:lang w:val="ru-RU"/>
        </w:rPr>
      </w:pPr>
    </w:p>
    <w:p w14:paraId="7DFA3DCF" w14:textId="77777777" w:rsidR="00824267" w:rsidRPr="00F84980" w:rsidRDefault="00824267" w:rsidP="009913D4">
      <w:pPr>
        <w:spacing w:after="0" w:line="240" w:lineRule="auto"/>
        <w:ind w:firstLine="567"/>
        <w:jc w:val="both"/>
        <w:rPr>
          <w:rFonts w:ascii="Times New Roman" w:hAnsi="Times New Roman" w:cs="Times New Roman"/>
          <w:sz w:val="28"/>
          <w:szCs w:val="28"/>
          <w:lang w:val="ru-RU"/>
        </w:rPr>
      </w:pPr>
    </w:p>
    <w:p w14:paraId="04222D0F" w14:textId="77777777" w:rsidR="00824267" w:rsidRPr="00F84980" w:rsidRDefault="00824267" w:rsidP="009913D4">
      <w:pPr>
        <w:spacing w:after="0" w:line="240" w:lineRule="auto"/>
        <w:ind w:firstLine="567"/>
        <w:jc w:val="both"/>
        <w:rPr>
          <w:rFonts w:ascii="Times New Roman" w:hAnsi="Times New Roman" w:cs="Times New Roman"/>
          <w:sz w:val="28"/>
          <w:szCs w:val="28"/>
          <w:lang w:val="ru-RU"/>
        </w:rPr>
      </w:pPr>
    </w:p>
    <w:p w14:paraId="2E27397E" w14:textId="77777777" w:rsidR="00824267" w:rsidRPr="00F84980" w:rsidRDefault="00824267" w:rsidP="009913D4">
      <w:pPr>
        <w:spacing w:after="0" w:line="240" w:lineRule="auto"/>
        <w:ind w:firstLine="567"/>
        <w:jc w:val="both"/>
        <w:rPr>
          <w:rFonts w:ascii="Times New Roman" w:hAnsi="Times New Roman" w:cs="Times New Roman"/>
          <w:sz w:val="28"/>
          <w:szCs w:val="28"/>
          <w:lang w:val="ru-RU"/>
        </w:rPr>
      </w:pPr>
    </w:p>
    <w:p w14:paraId="31D57496" w14:textId="77777777" w:rsidR="00824267" w:rsidRPr="00F84980" w:rsidRDefault="00824267" w:rsidP="009913D4">
      <w:pPr>
        <w:spacing w:after="0" w:line="240" w:lineRule="auto"/>
        <w:ind w:firstLine="567"/>
        <w:jc w:val="both"/>
        <w:rPr>
          <w:rFonts w:ascii="Times New Roman" w:hAnsi="Times New Roman" w:cs="Times New Roman"/>
          <w:sz w:val="28"/>
          <w:szCs w:val="28"/>
          <w:lang w:val="ru-RU"/>
        </w:rPr>
      </w:pPr>
    </w:p>
    <w:p w14:paraId="64E661DA" w14:textId="77777777" w:rsidR="00824267" w:rsidRPr="00F84980" w:rsidRDefault="00824267" w:rsidP="009913D4">
      <w:pPr>
        <w:spacing w:after="0" w:line="240" w:lineRule="auto"/>
        <w:ind w:firstLine="567"/>
        <w:jc w:val="both"/>
        <w:rPr>
          <w:rFonts w:ascii="Times New Roman" w:hAnsi="Times New Roman" w:cs="Times New Roman"/>
          <w:sz w:val="28"/>
          <w:szCs w:val="28"/>
          <w:lang w:val="ru-RU"/>
        </w:rPr>
      </w:pPr>
    </w:p>
    <w:p w14:paraId="7544CD58" w14:textId="77777777" w:rsidR="00824267" w:rsidRPr="00F84980" w:rsidRDefault="00824267" w:rsidP="009913D4">
      <w:pPr>
        <w:spacing w:after="0" w:line="240" w:lineRule="auto"/>
        <w:ind w:firstLine="567"/>
        <w:jc w:val="both"/>
        <w:rPr>
          <w:rFonts w:ascii="Times New Roman" w:hAnsi="Times New Roman" w:cs="Times New Roman"/>
          <w:sz w:val="28"/>
          <w:szCs w:val="28"/>
          <w:lang w:val="ru-RU"/>
        </w:rPr>
      </w:pPr>
    </w:p>
    <w:p w14:paraId="6B86B169" w14:textId="77777777" w:rsidR="00824267" w:rsidRPr="00F84980" w:rsidRDefault="00824267" w:rsidP="009913D4">
      <w:pPr>
        <w:spacing w:after="0" w:line="240" w:lineRule="auto"/>
        <w:ind w:firstLine="567"/>
        <w:jc w:val="both"/>
        <w:rPr>
          <w:rFonts w:ascii="Times New Roman" w:hAnsi="Times New Roman" w:cs="Times New Roman"/>
          <w:sz w:val="28"/>
          <w:szCs w:val="28"/>
          <w:lang w:val="ru-RU"/>
        </w:rPr>
      </w:pPr>
    </w:p>
    <w:p w14:paraId="29510082" w14:textId="77777777" w:rsidR="00687975" w:rsidRDefault="00687975" w:rsidP="009913D4">
      <w:pPr>
        <w:spacing w:after="0" w:line="240" w:lineRule="auto"/>
        <w:jc w:val="center"/>
        <w:rPr>
          <w:rFonts w:ascii="Times New Roman" w:hAnsi="Times New Roman" w:cs="Times New Roman"/>
          <w:sz w:val="28"/>
          <w:szCs w:val="28"/>
          <w:lang w:val="ru-RU"/>
        </w:rPr>
      </w:pPr>
    </w:p>
    <w:p w14:paraId="238D3C57" w14:textId="77777777" w:rsidR="00687975" w:rsidRDefault="00687975" w:rsidP="009913D4">
      <w:pPr>
        <w:spacing w:after="0" w:line="240" w:lineRule="auto"/>
        <w:jc w:val="center"/>
        <w:rPr>
          <w:rFonts w:ascii="Times New Roman" w:hAnsi="Times New Roman" w:cs="Times New Roman"/>
          <w:sz w:val="28"/>
          <w:szCs w:val="28"/>
          <w:lang w:val="ru-RU"/>
        </w:rPr>
      </w:pPr>
    </w:p>
    <w:p w14:paraId="7C50A986" w14:textId="277BF7C1" w:rsidR="00824267" w:rsidRPr="00F84980" w:rsidRDefault="00824267" w:rsidP="009913D4">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Рисунок </w:t>
      </w:r>
      <w:r w:rsidR="00BD40CA">
        <w:rPr>
          <w:rFonts w:ascii="Times New Roman" w:hAnsi="Times New Roman" w:cs="Times New Roman"/>
          <w:sz w:val="28"/>
          <w:szCs w:val="28"/>
          <w:lang w:val="ru-RU"/>
        </w:rPr>
        <w:t xml:space="preserve">30 </w:t>
      </w:r>
      <w:r w:rsidRPr="00F84980">
        <w:rPr>
          <w:rFonts w:ascii="Times New Roman" w:hAnsi="Times New Roman" w:cs="Times New Roman"/>
          <w:sz w:val="28"/>
          <w:szCs w:val="28"/>
          <w:lang w:val="ru-RU"/>
        </w:rPr>
        <w:t xml:space="preserve">- Технологическая модель процесса разработки стратегии устойчивого развития </w:t>
      </w:r>
      <w:r w:rsidR="005E64DF" w:rsidRPr="00F84980">
        <w:rPr>
          <w:rFonts w:ascii="Times New Roman" w:hAnsi="Times New Roman" w:cs="Times New Roman"/>
          <w:sz w:val="28"/>
          <w:szCs w:val="28"/>
          <w:lang w:val="ru-RU"/>
        </w:rPr>
        <w:t>легкой</w:t>
      </w:r>
      <w:r w:rsidRPr="00F84980">
        <w:rPr>
          <w:rFonts w:ascii="Times New Roman" w:hAnsi="Times New Roman" w:cs="Times New Roman"/>
          <w:sz w:val="28"/>
          <w:szCs w:val="28"/>
          <w:lang w:val="ru-RU"/>
        </w:rPr>
        <w:t xml:space="preserve"> промышленности</w:t>
      </w:r>
    </w:p>
    <w:p w14:paraId="3D84644E" w14:textId="77777777" w:rsidR="00713289" w:rsidRDefault="00713289" w:rsidP="009913D4">
      <w:pPr>
        <w:spacing w:after="0" w:line="240" w:lineRule="auto"/>
        <w:rPr>
          <w:rFonts w:ascii="Times New Roman" w:hAnsi="Times New Roman" w:cs="Times New Roman"/>
          <w:sz w:val="24"/>
          <w:szCs w:val="28"/>
          <w:lang w:val="ru-RU"/>
        </w:rPr>
      </w:pPr>
    </w:p>
    <w:p w14:paraId="1B08CA19" w14:textId="77777777" w:rsidR="00824267" w:rsidRPr="00F84980" w:rsidRDefault="00824267" w:rsidP="00713289">
      <w:pPr>
        <w:spacing w:after="0" w:line="240" w:lineRule="auto"/>
        <w:ind w:firstLine="709"/>
        <w:rPr>
          <w:rFonts w:ascii="Times New Roman" w:hAnsi="Times New Roman" w:cs="Times New Roman"/>
          <w:sz w:val="24"/>
          <w:szCs w:val="28"/>
          <w:lang w:val="ru-RU"/>
        </w:rPr>
      </w:pPr>
      <w:r w:rsidRPr="00F84980">
        <w:rPr>
          <w:rFonts w:ascii="Times New Roman" w:hAnsi="Times New Roman" w:cs="Times New Roman"/>
          <w:sz w:val="24"/>
          <w:szCs w:val="28"/>
          <w:lang w:val="ru-RU"/>
        </w:rPr>
        <w:t>Примечание - разработано автором</w:t>
      </w:r>
    </w:p>
    <w:p w14:paraId="3B3DD8AE" w14:textId="77777777" w:rsidR="00687975" w:rsidRDefault="00687975" w:rsidP="00033893">
      <w:pPr>
        <w:spacing w:after="0" w:line="240" w:lineRule="auto"/>
        <w:ind w:firstLine="709"/>
        <w:jc w:val="both"/>
        <w:rPr>
          <w:rFonts w:ascii="Times New Roman" w:hAnsi="Times New Roman" w:cs="Times New Roman"/>
          <w:sz w:val="28"/>
          <w:szCs w:val="28"/>
          <w:lang w:val="ru-RU"/>
        </w:rPr>
      </w:pPr>
    </w:p>
    <w:p w14:paraId="4EAE5C82" w14:textId="592D4561" w:rsidR="00E60CB7" w:rsidRDefault="00E60CB7"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shd w:val="clear" w:color="auto" w:fill="FFFFFF"/>
          <w:lang w:val="ru-RU"/>
        </w:rPr>
        <w:t xml:space="preserve">Таким образом, стратегической целью развития легкой промышленности выступает </w:t>
      </w:r>
      <w:r w:rsidR="0065255D" w:rsidRPr="00F84980">
        <w:rPr>
          <w:rFonts w:ascii="Times New Roman" w:hAnsi="Times New Roman" w:cs="Times New Roman"/>
          <w:sz w:val="28"/>
          <w:szCs w:val="28"/>
          <w:shd w:val="clear" w:color="auto" w:fill="FFFFFF"/>
          <w:lang w:val="ru-RU"/>
        </w:rPr>
        <w:t xml:space="preserve">обеспечение устойчивости развития легкой промышленности </w:t>
      </w:r>
      <w:r w:rsidR="0065255D" w:rsidRPr="00F84980">
        <w:rPr>
          <w:rFonts w:ascii="Times New Roman" w:hAnsi="Times New Roman" w:cs="Times New Roman"/>
          <w:sz w:val="28"/>
          <w:szCs w:val="28"/>
          <w:lang w:val="ru-RU"/>
        </w:rPr>
        <w:t>(</w:t>
      </w:r>
      <w:r w:rsidR="00713289">
        <w:rPr>
          <w:rFonts w:ascii="Times New Roman" w:hAnsi="Times New Roman" w:cs="Times New Roman"/>
          <w:sz w:val="28"/>
          <w:szCs w:val="28"/>
          <w:lang w:val="ru-RU"/>
        </w:rPr>
        <w:t>Р</w:t>
      </w:r>
      <w:r w:rsidR="0065255D" w:rsidRPr="00F84980">
        <w:rPr>
          <w:rFonts w:ascii="Times New Roman" w:hAnsi="Times New Roman" w:cs="Times New Roman"/>
          <w:sz w:val="28"/>
          <w:szCs w:val="28"/>
          <w:lang w:val="ru-RU"/>
        </w:rPr>
        <w:t xml:space="preserve">исунок </w:t>
      </w:r>
      <w:r w:rsidR="00BD40CA">
        <w:rPr>
          <w:rFonts w:ascii="Times New Roman" w:hAnsi="Times New Roman" w:cs="Times New Roman"/>
          <w:sz w:val="28"/>
          <w:szCs w:val="28"/>
          <w:lang w:val="ru-RU"/>
        </w:rPr>
        <w:t>31</w:t>
      </w:r>
      <w:r w:rsidR="0065255D" w:rsidRPr="00F84980">
        <w:rPr>
          <w:rFonts w:ascii="Times New Roman" w:hAnsi="Times New Roman" w:cs="Times New Roman"/>
          <w:sz w:val="28"/>
          <w:szCs w:val="28"/>
          <w:lang w:val="ru-RU"/>
        </w:rPr>
        <w:t>).</w:t>
      </w:r>
      <w:r w:rsidR="00367CF2">
        <w:rPr>
          <w:rFonts w:ascii="Times New Roman" w:hAnsi="Times New Roman" w:cs="Times New Roman"/>
          <w:sz w:val="28"/>
          <w:szCs w:val="28"/>
          <w:lang w:val="ru-RU"/>
        </w:rPr>
        <w:t xml:space="preserve"> Этому может способствовать создание аналитического центра устойчивого развития легкой промышленности.</w:t>
      </w:r>
    </w:p>
    <w:p w14:paraId="7B8E4C90" w14:textId="77777777" w:rsidR="000B3B54" w:rsidRDefault="000B3B54" w:rsidP="009913D4">
      <w:pPr>
        <w:spacing w:after="0" w:line="240" w:lineRule="auto"/>
        <w:ind w:firstLine="709"/>
        <w:jc w:val="both"/>
        <w:rPr>
          <w:rFonts w:ascii="Times New Roman" w:hAnsi="Times New Roman" w:cs="Times New Roman"/>
          <w:sz w:val="28"/>
          <w:szCs w:val="28"/>
          <w:lang w:val="ru-RU"/>
        </w:rPr>
      </w:pPr>
    </w:p>
    <w:p w14:paraId="1D1C2308" w14:textId="77777777" w:rsidR="000B3B54" w:rsidRDefault="000B3B54" w:rsidP="009913D4">
      <w:pPr>
        <w:spacing w:after="0" w:line="240" w:lineRule="auto"/>
        <w:ind w:firstLine="709"/>
        <w:jc w:val="both"/>
        <w:rPr>
          <w:rFonts w:ascii="Times New Roman" w:hAnsi="Times New Roman" w:cs="Times New Roman"/>
          <w:sz w:val="28"/>
          <w:szCs w:val="28"/>
          <w:lang w:val="ru-RU"/>
        </w:rPr>
      </w:pPr>
    </w:p>
    <w:p w14:paraId="67B4558B" w14:textId="6126557B" w:rsidR="008E0EB7" w:rsidRPr="00F84980" w:rsidRDefault="008E0EB7" w:rsidP="009913D4">
      <w:pPr>
        <w:tabs>
          <w:tab w:val="left" w:pos="3192"/>
        </w:tabs>
        <w:spacing w:after="0" w:line="240" w:lineRule="auto"/>
        <w:jc w:val="both"/>
        <w:rPr>
          <w:rFonts w:ascii="Times New Roman" w:hAnsi="Times New Roman" w:cs="Times New Roman"/>
          <w:sz w:val="28"/>
          <w:szCs w:val="28"/>
          <w:lang w:val="ru-RU"/>
        </w:rPr>
      </w:pPr>
    </w:p>
    <w:p w14:paraId="0C42A5BE" w14:textId="675E65D2" w:rsidR="008E0EB7" w:rsidRPr="00F84980" w:rsidRDefault="00653430" w:rsidP="009913D4">
      <w:pPr>
        <w:spacing w:after="0" w:line="240" w:lineRule="auto"/>
        <w:jc w:val="both"/>
        <w:rPr>
          <w:rFonts w:ascii="Times New Roman" w:hAnsi="Times New Roman" w:cs="Times New Roman"/>
          <w:sz w:val="28"/>
          <w:szCs w:val="28"/>
          <w:lang w:val="ru-RU"/>
        </w:rPr>
      </w:pPr>
      <w:r w:rsidRPr="00F84980">
        <w:rPr>
          <w:rFonts w:ascii="Times New Roman" w:hAnsi="Times New Roman" w:cs="Times New Roman"/>
          <w:noProof/>
          <w:sz w:val="28"/>
          <w:szCs w:val="28"/>
          <w:lang w:val="ru-RU" w:eastAsia="ru-RU"/>
        </w:rPr>
        <mc:AlternateContent>
          <mc:Choice Requires="wpg">
            <w:drawing>
              <wp:anchor distT="0" distB="0" distL="114300" distR="114300" simplePos="0" relativeHeight="251604992" behindDoc="0" locked="0" layoutInCell="1" allowOverlap="1" wp14:anchorId="19F6F852" wp14:editId="48618B35">
                <wp:simplePos x="0" y="0"/>
                <wp:positionH relativeFrom="column">
                  <wp:posOffset>348615</wp:posOffset>
                </wp:positionH>
                <wp:positionV relativeFrom="paragraph">
                  <wp:posOffset>156210</wp:posOffset>
                </wp:positionV>
                <wp:extent cx="5369560" cy="1282065"/>
                <wp:effectExtent l="0" t="0" r="21590" b="32385"/>
                <wp:wrapNone/>
                <wp:docPr id="133" name="Группа 133"/>
                <wp:cNvGraphicFramePr/>
                <a:graphic xmlns:a="http://schemas.openxmlformats.org/drawingml/2006/main">
                  <a:graphicData uri="http://schemas.microsoft.com/office/word/2010/wordprocessingGroup">
                    <wpg:wgp>
                      <wpg:cNvGrpSpPr/>
                      <wpg:grpSpPr>
                        <a:xfrm>
                          <a:off x="0" y="0"/>
                          <a:ext cx="5369560" cy="1282065"/>
                          <a:chOff x="0" y="395964"/>
                          <a:chExt cx="4503420" cy="1440456"/>
                        </a:xfrm>
                      </wpg:grpSpPr>
                      <wps:wsp>
                        <wps:cNvPr id="129" name="Рамка 129"/>
                        <wps:cNvSpPr/>
                        <wps:spPr>
                          <a:xfrm>
                            <a:off x="0" y="395964"/>
                            <a:ext cx="4503420" cy="64797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DCCBE2" w14:textId="728F79A6" w:rsidR="00112A62" w:rsidRPr="008E0EB7" w:rsidRDefault="00112A62" w:rsidP="008E0EB7">
                              <w:pPr>
                                <w:jc w:val="center"/>
                                <w:rPr>
                                  <w:rFonts w:ascii="Times New Roman" w:hAnsi="Times New Roman" w:cs="Times New Roman"/>
                                  <w:lang w:val="ru-RU"/>
                                </w:rPr>
                              </w:pPr>
                              <w:r w:rsidRPr="00A62677">
                                <w:rPr>
                                  <w:rFonts w:ascii="Times New Roman" w:hAnsi="Times New Roman" w:cs="Times New Roman"/>
                                  <w:b/>
                                  <w:color w:val="444444"/>
                                  <w:sz w:val="21"/>
                                  <w:szCs w:val="21"/>
                                  <w:shd w:val="clear" w:color="auto" w:fill="FFFFFF"/>
                                  <w:lang w:val="ru-RU"/>
                                </w:rPr>
                                <w:t>СТРАТЕГИЧЕСКАЯ ЦЕЛЬ</w:t>
                              </w:r>
                              <w:r w:rsidRPr="00876D70">
                                <w:rPr>
                                  <w:rFonts w:ascii="Times New Roman" w:hAnsi="Times New Roman" w:cs="Times New Roman"/>
                                  <w:color w:val="444444"/>
                                  <w:sz w:val="21"/>
                                  <w:szCs w:val="21"/>
                                  <w:shd w:val="clear" w:color="auto" w:fill="FFFFFF"/>
                                  <w:lang w:val="ru-RU"/>
                                </w:rPr>
                                <w:t xml:space="preserve"> – обеспечение устойчивости развития легкой промышленности</w:t>
                              </w:r>
                            </w:p>
                            <w:p w14:paraId="33869E47" w14:textId="77777777" w:rsidR="00112A62" w:rsidRPr="009B104B" w:rsidRDefault="00112A62">
                              <w:pP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19" name="Прямоугольник 92219"/>
                        <wps:cNvSpPr/>
                        <wps:spPr>
                          <a:xfrm>
                            <a:off x="1409700" y="1249680"/>
                            <a:ext cx="1615440" cy="365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6E05B2" w14:textId="77777777" w:rsidR="00112A62" w:rsidRPr="00876D70" w:rsidRDefault="00112A62" w:rsidP="00876D70">
                              <w:pPr>
                                <w:spacing w:after="0" w:line="240" w:lineRule="auto"/>
                                <w:jc w:val="center"/>
                                <w:rPr>
                                  <w:rFonts w:ascii="Times New Roman" w:hAnsi="Times New Roman" w:cs="Times New Roman"/>
                                  <w:lang w:val="ru-RU"/>
                                </w:rPr>
                              </w:pPr>
                              <w:r w:rsidRPr="00876D70">
                                <w:rPr>
                                  <w:rFonts w:ascii="Times New Roman" w:hAnsi="Times New Roman" w:cs="Times New Roman"/>
                                  <w:lang w:val="ru-RU"/>
                                </w:rPr>
                                <w:t xml:space="preserve">Задачи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Стрелка вниз 131"/>
                        <wps:cNvSpPr/>
                        <wps:spPr>
                          <a:xfrm>
                            <a:off x="2217420" y="1036320"/>
                            <a:ext cx="99060" cy="1981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Стрелка вниз 132"/>
                        <wps:cNvSpPr/>
                        <wps:spPr>
                          <a:xfrm>
                            <a:off x="2202180" y="1623060"/>
                            <a:ext cx="99060" cy="2133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F6F852" id="Группа 133" o:spid="_x0000_s1237" style="position:absolute;left:0;text-align:left;margin-left:27.45pt;margin-top:12.3pt;width:422.8pt;height:100.95pt;z-index:251604992;mso-width-relative:margin;mso-height-relative:margin" coordorigin=",3959" coordsize="45034,1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">
                <v:shape id="Рамка 129" o:spid="_x0000_s1238" style="position:absolute;top:3959;width:45034;height:6480;visibility:visible;mso-wrap-style:square;v-text-anchor:middle" coordsize="4503420,647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DpMMA&#10;AADcAAAADwAAAGRycy9kb3ducmV2LnhtbERPTWvCQBC9F/oflin0UnTjCqVGVxGx0J6kWvU6ZMck&#10;bXY2ZKea/nu3UPA2j/c5s0XvG3WmLtaBLYyGGSjiIriaSwufu9fBC6goyA6bwGThlyIs5vd3M8xd&#10;uPAHnbdSqhTCMUcLlUibax2LijzGYWiJE3cKnUdJsCu16/CSwn2jTZY9a481p4YKW1pVVHxvf7yF&#10;nRw2tVnt3fFrHd/Xh7GR8ZOx9vGhX05BCfVyE/+731yabybw90y6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RDpMMAAADcAAAADwAAAAAAAAAAAAAAAACYAgAAZHJzL2Rv&#10;d25yZXYueG1sUEsFBgAAAAAEAAQA9QAAAIgDAAAAAA==&#10;" adj="-11796480,,5400" path="m,l4503420,r,647975l,647975,,xm80997,80997r,485981l4422423,566978r,-485981l80997,80997xe" fillcolor="#5b9bd5 [3204]" strokecolor="#1f4d78 [1604]" strokeweight="1pt">
                  <v:stroke joinstyle="miter"/>
                  <v:formulas/>
                  <v:path arrowok="t" o:connecttype="custom" o:connectlocs="0,0;4503420,0;4503420,647975;0,647975;0,0;80997,80997;80997,566978;4422423,566978;4422423,80997;80997,80997" o:connectangles="0,0,0,0,0,0,0,0,0,0" textboxrect="0,0,4503420,647975"/>
                  <v:textbox>
                    <w:txbxContent>
                      <w:p w14:paraId="6ADCCBE2" w14:textId="728F79A6" w:rsidR="00112A62" w:rsidRPr="008E0EB7" w:rsidRDefault="00112A62" w:rsidP="008E0EB7">
                        <w:pPr>
                          <w:jc w:val="center"/>
                          <w:rPr>
                            <w:rFonts w:ascii="Times New Roman" w:hAnsi="Times New Roman" w:cs="Times New Roman"/>
                            <w:lang w:val="ru-RU"/>
                          </w:rPr>
                        </w:pPr>
                        <w:r w:rsidRPr="00A62677">
                          <w:rPr>
                            <w:rFonts w:ascii="Times New Roman" w:hAnsi="Times New Roman" w:cs="Times New Roman"/>
                            <w:b/>
                            <w:color w:val="444444"/>
                            <w:sz w:val="21"/>
                            <w:szCs w:val="21"/>
                            <w:shd w:val="clear" w:color="auto" w:fill="FFFFFF"/>
                            <w:lang w:val="ru-RU"/>
                          </w:rPr>
                          <w:t>СТРАТЕГИЧЕСКАЯ ЦЕЛЬ</w:t>
                        </w:r>
                        <w:r w:rsidRPr="00876D70">
                          <w:rPr>
                            <w:rFonts w:ascii="Times New Roman" w:hAnsi="Times New Roman" w:cs="Times New Roman"/>
                            <w:color w:val="444444"/>
                            <w:sz w:val="21"/>
                            <w:szCs w:val="21"/>
                            <w:shd w:val="clear" w:color="auto" w:fill="FFFFFF"/>
                            <w:lang w:val="ru-RU"/>
                          </w:rPr>
                          <w:t xml:space="preserve"> – обеспечение устойчивости развития легкой промышленности</w:t>
                        </w:r>
                      </w:p>
                      <w:p w14:paraId="33869E47" w14:textId="77777777" w:rsidR="00112A62" w:rsidRPr="009B104B" w:rsidRDefault="00112A62">
                        <w:pPr>
                          <w:rPr>
                            <w:lang w:val="ru-RU"/>
                          </w:rPr>
                        </w:pPr>
                      </w:p>
                    </w:txbxContent>
                  </v:textbox>
                </v:shape>
                <v:rect id="Прямоугольник 92219" o:spid="_x0000_s1239" style="position:absolute;left:14097;top:12496;width:16154;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DwsYA&#10;AADeAAAADwAAAGRycy9kb3ducmV2LnhtbESPwWrDMBBE74H+g9hAb4kcH0rjRjYhJBByaKnTD1is&#10;rWVqrVRJSZy/rwqFHoeZecNsmsmO4kohDo4VrJYFCOLO6YF7BR/nw+IZREzIGkfHpOBOEZr6YbbB&#10;Srsbv9O1Tb3IEI4VKjAp+UrK2BmyGJfOE2fv0wWLKcvQSx3wluF2lGVRPEmLA+cFg552hrqv9mIV&#10;+LD1b2ZvzofpNRxP/aUdzPddqcf5tH0BkWhK/+G/9lErWJflag2/d/IVk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5DwsYAAADeAAAADwAAAAAAAAAAAAAAAACYAgAAZHJz&#10;L2Rvd25yZXYueG1sUEsFBgAAAAAEAAQA9QAAAIsDAAAAAA==&#10;" fillcolor="white [3201]" strokecolor="black [3213]" strokeweight="1pt">
                  <v:textbox>
                    <w:txbxContent>
                      <w:p w14:paraId="296E05B2" w14:textId="77777777" w:rsidR="00112A62" w:rsidRPr="00876D70" w:rsidRDefault="00112A62" w:rsidP="00876D70">
                        <w:pPr>
                          <w:spacing w:after="0" w:line="240" w:lineRule="auto"/>
                          <w:jc w:val="center"/>
                          <w:rPr>
                            <w:rFonts w:ascii="Times New Roman" w:hAnsi="Times New Roman" w:cs="Times New Roman"/>
                            <w:lang w:val="ru-RU"/>
                          </w:rPr>
                        </w:pPr>
                        <w:r w:rsidRPr="00876D70">
                          <w:rPr>
                            <w:rFonts w:ascii="Times New Roman" w:hAnsi="Times New Roman" w:cs="Times New Roman"/>
                            <w:lang w:val="ru-RU"/>
                          </w:rPr>
                          <w:t xml:space="preserve">Задачи </w:t>
                        </w:r>
                      </w:p>
                    </w:txbxContent>
                  </v:textbox>
                </v:rect>
                <v:shape id="Стрелка вниз 131" o:spid="_x0000_s1240" type="#_x0000_t67" style="position:absolute;left:22174;top:10363;width:990;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sW8AA&#10;AADcAAAADwAAAGRycy9kb3ducmV2LnhtbERPzWoCMRC+C75DGMGbZu2CyNYopSL10IvWBxg2083i&#10;ZhKSuLv69E2h0Nt8fL+z3Y+2Ez2F2DpWsFoWIIhrp1tuFFy/josNiJiQNXaOScGDIux308kWK+0G&#10;PlN/SY3IIRwrVGBS8pWUsTZkMS6dJ87ctwsWU4ahkTrgkMNtJ1+KYi0ttpwbDHp6N1TfLnerwBu5&#10;if3hONzCh5GlDuXz05dKzWfj2yuIRGP6F/+5TzrPL1fw+0y+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UsW8AAAADcAAAADwAAAAAAAAAAAAAAAACYAgAAZHJzL2Rvd25y&#10;ZXYueG1sUEsFBgAAAAAEAAQA9QAAAIUDAAAAAA==&#10;" fillcolor="#5b9bd5 [3204]" strokecolor="#1f4d78 [1604]" strokeweight="1pt"/>
                <v:shape id="Стрелка вниз 132" o:spid="_x0000_s1241" type="#_x0000_t67" style="position:absolute;left:22021;top:16230;width:991;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8KMQA&#10;AADcAAAADwAAAGRycy9kb3ducmV2LnhtbERPS2sCMRC+F/ofwhS8SM3Wgq1boxQfULz5Qnqbbqa7&#10;i5vJmsR19dcbodDbfHzPGU1aU4mGnC8tK3jpJSCIM6tLzhVsN4vndxA+IGusLJOCC3mYjB8fRphq&#10;e+YVNeuQixjCPkUFRQh1KqXPCjLoe7YmjtyvdQZDhC6X2uE5hptK9pNkIA2WHBsKrGlaUHZYn4wC&#10;11D3OhsO6/3yZ/5WfeNgdz0cleo8tZ8fIAK14V/85/7Scf5rH+7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fCjEAAAA3AAAAA8AAAAAAAAAAAAAAAAAmAIAAGRycy9k&#10;b3ducmV2LnhtbFBLBQYAAAAABAAEAPUAAACJAwAAAAA=&#10;" adj="16586" fillcolor="#5b9bd5 [3204]" strokecolor="#1f4d78 [1604]" strokeweight="1pt"/>
              </v:group>
            </w:pict>
          </mc:Fallback>
        </mc:AlternateContent>
      </w:r>
    </w:p>
    <w:p w14:paraId="73DD213E" w14:textId="77777777" w:rsidR="008E0EB7" w:rsidRPr="00F84980" w:rsidRDefault="008E0EB7" w:rsidP="009913D4">
      <w:pPr>
        <w:spacing w:after="0" w:line="240" w:lineRule="auto"/>
        <w:jc w:val="both"/>
        <w:rPr>
          <w:rFonts w:ascii="Times New Roman" w:hAnsi="Times New Roman" w:cs="Times New Roman"/>
          <w:sz w:val="28"/>
          <w:szCs w:val="28"/>
          <w:lang w:val="ru-RU"/>
        </w:rPr>
      </w:pPr>
    </w:p>
    <w:p w14:paraId="055142B6" w14:textId="77777777" w:rsidR="008E0EB7" w:rsidRPr="00F84980" w:rsidRDefault="008E0EB7" w:rsidP="009913D4">
      <w:pPr>
        <w:spacing w:after="0" w:line="240" w:lineRule="auto"/>
        <w:jc w:val="both"/>
        <w:rPr>
          <w:rFonts w:ascii="Times New Roman" w:hAnsi="Times New Roman" w:cs="Times New Roman"/>
          <w:sz w:val="28"/>
          <w:szCs w:val="28"/>
          <w:lang w:val="ru-RU"/>
        </w:rPr>
      </w:pPr>
    </w:p>
    <w:p w14:paraId="1978E4E9" w14:textId="77777777" w:rsidR="008E0EB7" w:rsidRPr="00F84980" w:rsidRDefault="008E0EB7" w:rsidP="009913D4">
      <w:pPr>
        <w:spacing w:after="0" w:line="240" w:lineRule="auto"/>
        <w:jc w:val="both"/>
        <w:rPr>
          <w:rFonts w:ascii="Times New Roman" w:hAnsi="Times New Roman" w:cs="Times New Roman"/>
          <w:sz w:val="28"/>
          <w:szCs w:val="28"/>
          <w:lang w:val="ru-RU"/>
        </w:rPr>
      </w:pPr>
    </w:p>
    <w:p w14:paraId="4DF2793D" w14:textId="77777777" w:rsidR="008E0EB7" w:rsidRPr="00F84980" w:rsidRDefault="008E0EB7" w:rsidP="009913D4">
      <w:pPr>
        <w:spacing w:after="0" w:line="240" w:lineRule="auto"/>
        <w:jc w:val="both"/>
        <w:rPr>
          <w:rFonts w:ascii="Times New Roman" w:hAnsi="Times New Roman" w:cs="Times New Roman"/>
          <w:sz w:val="28"/>
          <w:szCs w:val="28"/>
          <w:lang w:val="ru-RU"/>
        </w:rPr>
      </w:pPr>
    </w:p>
    <w:p w14:paraId="6A21F4A5" w14:textId="77777777" w:rsidR="008E0EB7" w:rsidRPr="00F84980" w:rsidRDefault="008E0EB7" w:rsidP="009913D4">
      <w:pPr>
        <w:spacing w:after="0" w:line="240" w:lineRule="auto"/>
        <w:jc w:val="both"/>
        <w:rPr>
          <w:rFonts w:ascii="Times New Roman" w:hAnsi="Times New Roman" w:cs="Times New Roman"/>
          <w:sz w:val="28"/>
          <w:szCs w:val="28"/>
          <w:lang w:val="ru-RU"/>
        </w:rPr>
      </w:pPr>
    </w:p>
    <w:p w14:paraId="33B355D4" w14:textId="77777777" w:rsidR="008E0EB7" w:rsidRPr="00F84980" w:rsidRDefault="008E0EB7" w:rsidP="009913D4">
      <w:pPr>
        <w:spacing w:after="0" w:line="240" w:lineRule="auto"/>
        <w:jc w:val="both"/>
        <w:rPr>
          <w:rFonts w:ascii="Times New Roman" w:hAnsi="Times New Roman" w:cs="Times New Roman"/>
          <w:sz w:val="28"/>
          <w:szCs w:val="28"/>
          <w:lang w:val="ru-RU"/>
        </w:rPr>
      </w:pPr>
    </w:p>
    <w:tbl>
      <w:tblPr>
        <w:tblStyle w:val="a3"/>
        <w:tblW w:w="0" w:type="auto"/>
        <w:jc w:val="center"/>
        <w:tblLook w:val="04A0" w:firstRow="1" w:lastRow="0" w:firstColumn="1" w:lastColumn="0" w:noHBand="0" w:noVBand="1"/>
      </w:tblPr>
      <w:tblGrid>
        <w:gridCol w:w="2419"/>
        <w:gridCol w:w="2419"/>
        <w:gridCol w:w="2420"/>
        <w:gridCol w:w="2260"/>
      </w:tblGrid>
      <w:tr w:rsidR="00F05BDC" w:rsidRPr="00112A62" w14:paraId="74CE8851" w14:textId="77777777" w:rsidTr="0009237B">
        <w:trPr>
          <w:jc w:val="center"/>
        </w:trPr>
        <w:tc>
          <w:tcPr>
            <w:tcW w:w="2419" w:type="dxa"/>
            <w:tcBorders>
              <w:top w:val="single" w:sz="4" w:space="0" w:color="auto"/>
              <w:left w:val="single" w:sz="4" w:space="0" w:color="auto"/>
              <w:bottom w:val="single" w:sz="4" w:space="0" w:color="auto"/>
              <w:right w:val="single" w:sz="4" w:space="0" w:color="auto"/>
            </w:tcBorders>
            <w:hideMark/>
          </w:tcPr>
          <w:p w14:paraId="01F07179" w14:textId="77777777" w:rsidR="00F05BDC" w:rsidRPr="00F84980" w:rsidRDefault="00F05BDC" w:rsidP="009913D4">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Повышение экономического потенциала отрасли за счет внедрения прорывных технологий, активизацию инновационной деятельности</w:t>
            </w:r>
          </w:p>
        </w:tc>
        <w:tc>
          <w:tcPr>
            <w:tcW w:w="2419" w:type="dxa"/>
            <w:tcBorders>
              <w:top w:val="single" w:sz="4" w:space="0" w:color="auto"/>
              <w:left w:val="single" w:sz="4" w:space="0" w:color="auto"/>
              <w:bottom w:val="single" w:sz="4" w:space="0" w:color="auto"/>
              <w:right w:val="single" w:sz="4" w:space="0" w:color="auto"/>
            </w:tcBorders>
            <w:hideMark/>
          </w:tcPr>
          <w:p w14:paraId="003DDF11" w14:textId="77777777" w:rsidR="00F05BDC" w:rsidRPr="00F84980" w:rsidRDefault="00715132" w:rsidP="009913D4">
            <w:pPr>
              <w:jc w:val="center"/>
              <w:rPr>
                <w:rFonts w:ascii="Times New Roman" w:hAnsi="Times New Roman" w:cs="Times New Roman"/>
                <w:sz w:val="20"/>
                <w:szCs w:val="20"/>
                <w:lang w:val="ru-RU"/>
              </w:rPr>
            </w:pPr>
            <w:r>
              <w:rPr>
                <w:rFonts w:ascii="Times New Roman" w:hAnsi="Times New Roman" w:cs="Times New Roman"/>
                <w:noProof/>
                <w:sz w:val="20"/>
                <w:szCs w:val="20"/>
                <w:lang w:val="ru-RU" w:eastAsia="ru-RU"/>
              </w:rPr>
              <mc:AlternateContent>
                <mc:Choice Requires="wps">
                  <w:drawing>
                    <wp:anchor distT="0" distB="0" distL="114300" distR="114300" simplePos="0" relativeHeight="251617792" behindDoc="0" locked="0" layoutInCell="1" allowOverlap="1" wp14:anchorId="6B182816" wp14:editId="31C0AC45">
                      <wp:simplePos x="0" y="0"/>
                      <wp:positionH relativeFrom="column">
                        <wp:posOffset>1407160</wp:posOffset>
                      </wp:positionH>
                      <wp:positionV relativeFrom="paragraph">
                        <wp:posOffset>1310640</wp:posOffset>
                      </wp:positionV>
                      <wp:extent cx="144780" cy="274320"/>
                      <wp:effectExtent l="19050" t="0" r="26670" b="30480"/>
                      <wp:wrapNone/>
                      <wp:docPr id="212" name="Стрелка вниз 212"/>
                      <wp:cNvGraphicFramePr/>
                      <a:graphic xmlns:a="http://schemas.openxmlformats.org/drawingml/2006/main">
                        <a:graphicData uri="http://schemas.microsoft.com/office/word/2010/wordprocessingShape">
                          <wps:wsp>
                            <wps:cNvSpPr/>
                            <wps:spPr>
                              <a:xfrm>
                                <a:off x="0" y="0"/>
                                <a:ext cx="144780" cy="2743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F0EDA3" id="Стрелка вниз 212" o:spid="_x0000_s1026" type="#_x0000_t67" style="position:absolute;margin-left:110.8pt;margin-top:103.2pt;width:11.4pt;height:21.6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" adj="15900" fillcolor="#5b9bd5 [3204]" strokecolor="#1f4d78 [1604]" strokeweight="1pt"/>
                  </w:pict>
                </mc:Fallback>
              </mc:AlternateContent>
            </w:r>
            <w:r w:rsidR="00F05BDC" w:rsidRPr="00F84980">
              <w:rPr>
                <w:rFonts w:ascii="Times New Roman" w:hAnsi="Times New Roman" w:cs="Times New Roman"/>
                <w:sz w:val="20"/>
                <w:szCs w:val="20"/>
                <w:lang w:val="ru-RU"/>
              </w:rPr>
              <w:t>Повышение конкурентоспособности отраслей легкой промышленности, формирование национальных брендов и помощь со стороны государства в их продвижении</w:t>
            </w:r>
          </w:p>
        </w:tc>
        <w:tc>
          <w:tcPr>
            <w:tcW w:w="2420" w:type="dxa"/>
            <w:tcBorders>
              <w:top w:val="single" w:sz="4" w:space="0" w:color="auto"/>
              <w:left w:val="single" w:sz="4" w:space="0" w:color="auto"/>
              <w:bottom w:val="single" w:sz="4" w:space="0" w:color="auto"/>
              <w:right w:val="single" w:sz="4" w:space="0" w:color="auto"/>
            </w:tcBorders>
            <w:hideMark/>
          </w:tcPr>
          <w:p w14:paraId="60A333D1" w14:textId="77777777" w:rsidR="00F05BDC" w:rsidRPr="00F84980" w:rsidRDefault="00F05BDC" w:rsidP="009913D4">
            <w:pPr>
              <w:jc w:val="center"/>
              <w:rPr>
                <w:rFonts w:ascii="Times New Roman" w:hAnsi="Times New Roman" w:cs="Times New Roman"/>
                <w:sz w:val="20"/>
                <w:szCs w:val="20"/>
                <w:lang w:val="ru-RU"/>
              </w:rPr>
            </w:pPr>
            <w:r w:rsidRPr="00F84980">
              <w:rPr>
                <w:rFonts w:ascii="Times New Roman" w:hAnsi="Times New Roman" w:cs="Times New Roman"/>
                <w:sz w:val="20"/>
                <w:szCs w:val="20"/>
                <w:lang w:val="ru-RU"/>
              </w:rPr>
              <w:t>Усиление борьбы с теневым производством и нелегальным импортом,</w:t>
            </w:r>
            <w:r w:rsidRPr="00F84980">
              <w:rPr>
                <w:rFonts w:ascii="Times New Roman" w:hAnsi="Times New Roman" w:cs="Times New Roman"/>
                <w:sz w:val="20"/>
                <w:szCs w:val="20"/>
                <w:shd w:val="clear" w:color="auto" w:fill="FFFFEF"/>
                <w:lang w:val="ru-RU"/>
              </w:rPr>
              <w:t xml:space="preserve"> </w:t>
            </w:r>
            <w:r w:rsidRPr="00F84980">
              <w:rPr>
                <w:rFonts w:ascii="Times New Roman" w:hAnsi="Times New Roman" w:cs="Times New Roman"/>
                <w:sz w:val="20"/>
                <w:szCs w:val="20"/>
                <w:lang w:val="ru-RU"/>
              </w:rPr>
              <w:t>повышения доли товаров казахстанского содержания</w:t>
            </w:r>
          </w:p>
        </w:tc>
        <w:tc>
          <w:tcPr>
            <w:tcW w:w="2260" w:type="dxa"/>
            <w:tcBorders>
              <w:top w:val="single" w:sz="4" w:space="0" w:color="auto"/>
              <w:left w:val="single" w:sz="4" w:space="0" w:color="auto"/>
              <w:bottom w:val="single" w:sz="4" w:space="0" w:color="auto"/>
              <w:right w:val="single" w:sz="4" w:space="0" w:color="auto"/>
            </w:tcBorders>
            <w:shd w:val="clear" w:color="auto" w:fill="auto"/>
            <w:hideMark/>
          </w:tcPr>
          <w:p w14:paraId="7007C2F1" w14:textId="77777777" w:rsidR="00F05BDC" w:rsidRPr="00F84980" w:rsidRDefault="00F05BDC" w:rsidP="009913D4">
            <w:pPr>
              <w:jc w:val="center"/>
              <w:rPr>
                <w:rFonts w:ascii="Times New Roman" w:hAnsi="Times New Roman" w:cs="Times New Roman"/>
                <w:sz w:val="20"/>
                <w:szCs w:val="20"/>
                <w:shd w:val="clear" w:color="auto" w:fill="FFFFEF"/>
                <w:lang w:val="ru-RU"/>
              </w:rPr>
            </w:pPr>
            <w:r w:rsidRPr="00F84980">
              <w:rPr>
                <w:rFonts w:ascii="Times New Roman" w:hAnsi="Times New Roman" w:cs="Times New Roman"/>
                <w:sz w:val="20"/>
                <w:szCs w:val="20"/>
                <w:lang w:val="ru-RU"/>
              </w:rPr>
              <w:t>Повышение</w:t>
            </w:r>
            <w:r w:rsidRPr="00F84980">
              <w:rPr>
                <w:rFonts w:ascii="Times New Roman" w:hAnsi="Times New Roman" w:cs="Times New Roman"/>
                <w:sz w:val="20"/>
                <w:szCs w:val="20"/>
                <w:shd w:val="clear" w:color="auto" w:fill="FFFFEF"/>
                <w:lang w:val="ru-RU"/>
              </w:rPr>
              <w:t xml:space="preserve"> </w:t>
            </w:r>
            <w:r w:rsidRPr="00F84980">
              <w:rPr>
                <w:rFonts w:ascii="Times New Roman" w:hAnsi="Times New Roman" w:cs="Times New Roman"/>
                <w:sz w:val="20"/>
                <w:szCs w:val="20"/>
                <w:lang w:val="ru-RU"/>
              </w:rPr>
              <w:t>экологической безопасности технологических процессов и продукции, ресурсосбережения, повышения культуры производства</w:t>
            </w:r>
            <w:r w:rsidRPr="00F84980">
              <w:rPr>
                <w:rFonts w:ascii="Times New Roman" w:hAnsi="Times New Roman" w:cs="Times New Roman"/>
                <w:sz w:val="20"/>
                <w:szCs w:val="20"/>
                <w:shd w:val="clear" w:color="auto" w:fill="FFFFEF"/>
              </w:rPr>
              <w:t> </w:t>
            </w:r>
          </w:p>
        </w:tc>
      </w:tr>
    </w:tbl>
    <w:p w14:paraId="32507381" w14:textId="77777777" w:rsidR="00F05BDC" w:rsidRPr="00F84980" w:rsidRDefault="00F05BDC" w:rsidP="009913D4">
      <w:pPr>
        <w:spacing w:after="0" w:line="240" w:lineRule="auto"/>
        <w:jc w:val="both"/>
        <w:rPr>
          <w:rFonts w:ascii="Times New Roman" w:hAnsi="Times New Roman" w:cs="Times New Roman"/>
          <w:sz w:val="28"/>
          <w:szCs w:val="28"/>
          <w:lang w:val="ru-RU"/>
        </w:rPr>
      </w:pPr>
    </w:p>
    <w:p w14:paraId="536BDAE1" w14:textId="77777777" w:rsidR="00F05BDC" w:rsidRPr="00F84980" w:rsidRDefault="00715132" w:rsidP="009913D4">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10112" behindDoc="0" locked="0" layoutInCell="1" allowOverlap="1" wp14:anchorId="1AE1E0B7" wp14:editId="479DA9E8">
                <wp:simplePos x="0" y="0"/>
                <wp:positionH relativeFrom="column">
                  <wp:posOffset>2288540</wp:posOffset>
                </wp:positionH>
                <wp:positionV relativeFrom="paragraph">
                  <wp:posOffset>77470</wp:posOffset>
                </wp:positionV>
                <wp:extent cx="1562100" cy="457200"/>
                <wp:effectExtent l="0" t="0" r="19050" b="19050"/>
                <wp:wrapNone/>
                <wp:docPr id="201" name="Прямоугольник 201"/>
                <wp:cNvGraphicFramePr/>
                <a:graphic xmlns:a="http://schemas.openxmlformats.org/drawingml/2006/main">
                  <a:graphicData uri="http://schemas.microsoft.com/office/word/2010/wordprocessingShape">
                    <wps:wsp>
                      <wps:cNvSpPr/>
                      <wps:spPr>
                        <a:xfrm>
                          <a:off x="0" y="0"/>
                          <a:ext cx="1562100" cy="4572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1700D2C" w14:textId="77777777" w:rsidR="00112A62" w:rsidRPr="00A62677" w:rsidRDefault="00112A62" w:rsidP="0039766A">
                            <w:pPr>
                              <w:spacing w:after="0" w:line="240" w:lineRule="auto"/>
                              <w:jc w:val="center"/>
                              <w:rPr>
                                <w:rFonts w:ascii="Times New Roman" w:hAnsi="Times New Roman" w:cs="Times New Roman"/>
                                <w:b/>
                                <w:lang w:val="ru-RU"/>
                              </w:rPr>
                            </w:pPr>
                            <w:r>
                              <w:rPr>
                                <w:rFonts w:ascii="Times New Roman" w:hAnsi="Times New Roman" w:cs="Times New Roman"/>
                                <w:b/>
                                <w:lang w:val="ru-RU"/>
                              </w:rPr>
                              <w:t>К</w:t>
                            </w:r>
                            <w:r w:rsidRPr="00A62677">
                              <w:rPr>
                                <w:rFonts w:ascii="Times New Roman" w:hAnsi="Times New Roman" w:cs="Times New Roman"/>
                                <w:b/>
                                <w:lang w:val="ru-RU"/>
                              </w:rPr>
                              <w:t xml:space="preserve">орпорации </w:t>
                            </w:r>
                            <w:r>
                              <w:rPr>
                                <w:rFonts w:ascii="Times New Roman" w:hAnsi="Times New Roman" w:cs="Times New Roman"/>
                                <w:b/>
                                <w:lang w:val="ru-RU"/>
                              </w:rPr>
                              <w:t>на принципах ГЧП</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1E0B7" id="Прямоугольник 201" o:spid="_x0000_s1242" style="position:absolute;left:0;text-align:left;margin-left:180.2pt;margin-top:6.1pt;width:123pt;height:36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" fillcolor="#91bce3 [2164]" strokecolor="#5b9bd5 [3204]" strokeweight=".5pt">
                <v:fill color2="#7aaddd [2612]" rotate="t" colors="0 #b1cbe9;.5 #a3c1e5;1 #92b9e4" focus="100%" type="gradient">
                  <o:fill v:ext="view" type="gradientUnscaled"/>
                </v:fill>
                <v:textbox>
                  <w:txbxContent>
                    <w:p w14:paraId="51700D2C" w14:textId="77777777" w:rsidR="00112A62" w:rsidRPr="00A62677" w:rsidRDefault="00112A62" w:rsidP="0039766A">
                      <w:pPr>
                        <w:spacing w:after="0" w:line="240" w:lineRule="auto"/>
                        <w:jc w:val="center"/>
                        <w:rPr>
                          <w:rFonts w:ascii="Times New Roman" w:hAnsi="Times New Roman" w:cs="Times New Roman"/>
                          <w:b/>
                          <w:lang w:val="ru-RU"/>
                        </w:rPr>
                      </w:pPr>
                      <w:r>
                        <w:rPr>
                          <w:rFonts w:ascii="Times New Roman" w:hAnsi="Times New Roman" w:cs="Times New Roman"/>
                          <w:b/>
                          <w:lang w:val="ru-RU"/>
                        </w:rPr>
                        <w:t>К</w:t>
                      </w:r>
                      <w:r w:rsidRPr="00A62677">
                        <w:rPr>
                          <w:rFonts w:ascii="Times New Roman" w:hAnsi="Times New Roman" w:cs="Times New Roman"/>
                          <w:b/>
                          <w:lang w:val="ru-RU"/>
                        </w:rPr>
                        <w:t xml:space="preserve">орпорации </w:t>
                      </w:r>
                      <w:r>
                        <w:rPr>
                          <w:rFonts w:ascii="Times New Roman" w:hAnsi="Times New Roman" w:cs="Times New Roman"/>
                          <w:b/>
                          <w:lang w:val="ru-RU"/>
                        </w:rPr>
                        <w:t>на принципах ГЧП</w:t>
                      </w:r>
                    </w:p>
                  </w:txbxContent>
                </v:textbox>
              </v:rect>
            </w:pict>
          </mc:Fallback>
        </mc:AlternateContent>
      </w:r>
    </w:p>
    <w:p w14:paraId="6BB8BA5C" w14:textId="77777777" w:rsidR="00F05BDC" w:rsidRDefault="00715132" w:rsidP="009913D4">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14208" behindDoc="0" locked="0" layoutInCell="1" allowOverlap="1" wp14:anchorId="6C9BBA37" wp14:editId="068C1721">
                <wp:simplePos x="0" y="0"/>
                <wp:positionH relativeFrom="column">
                  <wp:posOffset>3991610</wp:posOffset>
                </wp:positionH>
                <wp:positionV relativeFrom="paragraph">
                  <wp:posOffset>36195</wp:posOffset>
                </wp:positionV>
                <wp:extent cx="266065" cy="511175"/>
                <wp:effectExtent l="0" t="65405" r="0" b="68580"/>
                <wp:wrapNone/>
                <wp:docPr id="205" name="Двойная стрелка вверх/вниз 205"/>
                <wp:cNvGraphicFramePr/>
                <a:graphic xmlns:a="http://schemas.openxmlformats.org/drawingml/2006/main">
                  <a:graphicData uri="http://schemas.microsoft.com/office/word/2010/wordprocessingShape">
                    <wps:wsp>
                      <wps:cNvSpPr/>
                      <wps:spPr>
                        <a:xfrm rot="18000000" flipH="1">
                          <a:off x="0" y="0"/>
                          <a:ext cx="266065" cy="5111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A8A7F6" id="Двойная стрелка вверх/вниз 205" o:spid="_x0000_s1026" type="#_x0000_t70" style="position:absolute;margin-left:314.3pt;margin-top:2.85pt;width:20.95pt;height:40.25pt;rotation:60;flip:x;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" adj=",5621" fillcolor="#5b9bd5 [3204]" strokecolor="#1f4d78 [1604]" strokeweight="1p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13184" behindDoc="0" locked="0" layoutInCell="1" allowOverlap="1" wp14:anchorId="1AA26EC3" wp14:editId="47600B67">
                <wp:simplePos x="0" y="0"/>
                <wp:positionH relativeFrom="column">
                  <wp:posOffset>1892476</wp:posOffset>
                </wp:positionH>
                <wp:positionV relativeFrom="paragraph">
                  <wp:posOffset>36493</wp:posOffset>
                </wp:positionV>
                <wp:extent cx="266065" cy="511175"/>
                <wp:effectExtent l="0" t="65405" r="0" b="68580"/>
                <wp:wrapNone/>
                <wp:docPr id="204" name="Двойная стрелка вверх/вниз 204"/>
                <wp:cNvGraphicFramePr/>
                <a:graphic xmlns:a="http://schemas.openxmlformats.org/drawingml/2006/main">
                  <a:graphicData uri="http://schemas.microsoft.com/office/word/2010/wordprocessingShape">
                    <wps:wsp>
                      <wps:cNvSpPr/>
                      <wps:spPr>
                        <a:xfrm rot="3600000">
                          <a:off x="0" y="0"/>
                          <a:ext cx="266065" cy="5111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7805BD" id="Двойная стрелка вверх/вниз 204" o:spid="_x0000_s1026" type="#_x0000_t70" style="position:absolute;margin-left:149pt;margin-top:2.85pt;width:20.95pt;height:40.25pt;rotation:60;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" adj=",5621" fillcolor="#5b9bd5 [3204]" strokecolor="#1f4d78 [1604]" strokeweight="1pt"/>
            </w:pict>
          </mc:Fallback>
        </mc:AlternateContent>
      </w:r>
    </w:p>
    <w:p w14:paraId="28D24659" w14:textId="77777777" w:rsidR="00715132" w:rsidRDefault="00715132" w:rsidP="009913D4">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34688" behindDoc="0" locked="0" layoutInCell="1" allowOverlap="1" wp14:anchorId="1A7B9F31" wp14:editId="4AA25405">
                <wp:simplePos x="0" y="0"/>
                <wp:positionH relativeFrom="column">
                  <wp:posOffset>2945130</wp:posOffset>
                </wp:positionH>
                <wp:positionV relativeFrom="paragraph">
                  <wp:posOffset>122555</wp:posOffset>
                </wp:positionV>
                <wp:extent cx="213995" cy="495300"/>
                <wp:effectExtent l="19050" t="19050" r="33655" b="19050"/>
                <wp:wrapNone/>
                <wp:docPr id="291" name="Стрелка вверх 291"/>
                <wp:cNvGraphicFramePr/>
                <a:graphic xmlns:a="http://schemas.openxmlformats.org/drawingml/2006/main">
                  <a:graphicData uri="http://schemas.microsoft.com/office/word/2010/wordprocessingShape">
                    <wps:wsp>
                      <wps:cNvSpPr/>
                      <wps:spPr>
                        <a:xfrm>
                          <a:off x="0" y="0"/>
                          <a:ext cx="213995" cy="4953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004AD" id="Стрелка вверх 291" o:spid="_x0000_s1026" type="#_x0000_t68" style="position:absolute;margin-left:231.9pt;margin-top:9.65pt;width:16.85pt;height:3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" adj="4666" fillcolor="#5b9bd5 [3204]" strokecolor="#1f4d78 [1604]" strokeweight="1pt"/>
            </w:pict>
          </mc:Fallback>
        </mc:AlternateContent>
      </w:r>
    </w:p>
    <w:p w14:paraId="25E17F9A" w14:textId="77777777" w:rsidR="00715132" w:rsidRPr="00F84980" w:rsidRDefault="00715132" w:rsidP="009913D4">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20352" behindDoc="0" locked="0" layoutInCell="1" allowOverlap="1" wp14:anchorId="1FE97820" wp14:editId="507E2958">
                <wp:simplePos x="0" y="0"/>
                <wp:positionH relativeFrom="column">
                  <wp:posOffset>1900571</wp:posOffset>
                </wp:positionH>
                <wp:positionV relativeFrom="paragraph">
                  <wp:posOffset>131718</wp:posOffset>
                </wp:positionV>
                <wp:extent cx="2339340" cy="6110"/>
                <wp:effectExtent l="19050" t="57150" r="0" b="89535"/>
                <wp:wrapNone/>
                <wp:docPr id="211" name="Прямая со стрелкой 211"/>
                <wp:cNvGraphicFramePr/>
                <a:graphic xmlns:a="http://schemas.openxmlformats.org/drawingml/2006/main">
                  <a:graphicData uri="http://schemas.microsoft.com/office/word/2010/wordprocessingShape">
                    <wps:wsp>
                      <wps:cNvCnPr/>
                      <wps:spPr>
                        <a:xfrm flipH="1">
                          <a:off x="0" y="0"/>
                          <a:ext cx="2339340" cy="6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4D87C" id="Прямая со стрелкой 211" o:spid="_x0000_s1026" type="#_x0000_t32" style="position:absolute;margin-left:149.65pt;margin-top:10.35pt;width:184.2pt;height:.5pt;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" strokecolor="black [3200]" strokeweight=".5pt">
                <v:stroke endarrow="block" joinstyle="miter"/>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09088" behindDoc="0" locked="0" layoutInCell="1" allowOverlap="1" wp14:anchorId="7F241B7B" wp14:editId="1304F388">
                <wp:simplePos x="0" y="0"/>
                <wp:positionH relativeFrom="column">
                  <wp:posOffset>4236720</wp:posOffset>
                </wp:positionH>
                <wp:positionV relativeFrom="paragraph">
                  <wp:posOffset>56515</wp:posOffset>
                </wp:positionV>
                <wp:extent cx="1402080" cy="327660"/>
                <wp:effectExtent l="0" t="0" r="26670" b="15240"/>
                <wp:wrapNone/>
                <wp:docPr id="200" name="Прямоугольник 200"/>
                <wp:cNvGraphicFramePr/>
                <a:graphic xmlns:a="http://schemas.openxmlformats.org/drawingml/2006/main">
                  <a:graphicData uri="http://schemas.microsoft.com/office/word/2010/wordprocessingShape">
                    <wps:wsp>
                      <wps:cNvSpPr/>
                      <wps:spPr>
                        <a:xfrm>
                          <a:off x="0" y="0"/>
                          <a:ext cx="1402080" cy="327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5B86DF" w14:textId="77777777" w:rsidR="00112A62" w:rsidRDefault="00112A62" w:rsidP="0039766A">
                            <w:pPr>
                              <w:spacing w:after="0" w:line="240" w:lineRule="auto"/>
                              <w:jc w:val="center"/>
                              <w:rPr>
                                <w:rFonts w:ascii="Times New Roman" w:hAnsi="Times New Roman" w:cs="Times New Roman"/>
                                <w:lang w:val="ru-RU"/>
                              </w:rPr>
                            </w:pPr>
                            <w:r>
                              <w:rPr>
                                <w:rFonts w:ascii="Times New Roman" w:hAnsi="Times New Roman" w:cs="Times New Roman"/>
                                <w:lang w:val="ru-RU"/>
                              </w:rPr>
                              <w:t xml:space="preserve">Потребители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241B7B" id="Прямоугольник 200" o:spid="_x0000_s1243" style="position:absolute;left:0;text-align:left;margin-left:333.6pt;margin-top:4.45pt;width:110.4pt;height:25.8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" fillcolor="white [3201]" strokecolor="black [3213]" strokeweight="1pt">
                <v:textbox>
                  <w:txbxContent>
                    <w:p w14:paraId="355B86DF" w14:textId="77777777" w:rsidR="00112A62" w:rsidRDefault="00112A62" w:rsidP="0039766A">
                      <w:pPr>
                        <w:spacing w:after="0" w:line="240" w:lineRule="auto"/>
                        <w:jc w:val="center"/>
                        <w:rPr>
                          <w:rFonts w:ascii="Times New Roman" w:hAnsi="Times New Roman" w:cs="Times New Roman"/>
                          <w:lang w:val="ru-RU"/>
                        </w:rPr>
                      </w:pPr>
                      <w:r>
                        <w:rPr>
                          <w:rFonts w:ascii="Times New Roman" w:hAnsi="Times New Roman" w:cs="Times New Roman"/>
                          <w:lang w:val="ru-RU"/>
                        </w:rPr>
                        <w:t xml:space="preserve">Потребители </w:t>
                      </w:r>
                    </w:p>
                  </w:txbxContent>
                </v:textbox>
              </v:rec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11136" behindDoc="0" locked="0" layoutInCell="1" allowOverlap="1" wp14:anchorId="414CD298" wp14:editId="3FFF64B9">
                <wp:simplePos x="0" y="0"/>
                <wp:positionH relativeFrom="column">
                  <wp:posOffset>344170</wp:posOffset>
                </wp:positionH>
                <wp:positionV relativeFrom="paragraph">
                  <wp:posOffset>50165</wp:posOffset>
                </wp:positionV>
                <wp:extent cx="1554480" cy="358140"/>
                <wp:effectExtent l="0" t="0" r="26670" b="22860"/>
                <wp:wrapNone/>
                <wp:docPr id="202" name="Прямоугольник 202"/>
                <wp:cNvGraphicFramePr/>
                <a:graphic xmlns:a="http://schemas.openxmlformats.org/drawingml/2006/main">
                  <a:graphicData uri="http://schemas.microsoft.com/office/word/2010/wordprocessingShape">
                    <wps:wsp>
                      <wps:cNvSpPr/>
                      <wps:spPr>
                        <a:xfrm>
                          <a:off x="0" y="0"/>
                          <a:ext cx="1554480" cy="3581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432DDA" w14:textId="77777777" w:rsidR="00112A62" w:rsidRDefault="00112A62" w:rsidP="0039766A">
                            <w:pPr>
                              <w:spacing w:after="0" w:line="240" w:lineRule="auto"/>
                              <w:jc w:val="center"/>
                              <w:rPr>
                                <w:rFonts w:ascii="Times New Roman" w:hAnsi="Times New Roman" w:cs="Times New Roman"/>
                                <w:lang w:val="ru-RU"/>
                              </w:rPr>
                            </w:pPr>
                            <w:r>
                              <w:rPr>
                                <w:rFonts w:ascii="Times New Roman" w:hAnsi="Times New Roman" w:cs="Times New Roman"/>
                                <w:lang w:val="ru-RU"/>
                              </w:rPr>
                              <w:t xml:space="preserve">Предприятия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CD298" id="Прямоугольник 202" o:spid="_x0000_s1244" style="position:absolute;left:0;text-align:left;margin-left:27.1pt;margin-top:3.95pt;width:122.4pt;height:28.2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" fillcolor="white [3201]" strokecolor="black [3213]" strokeweight="1pt">
                <v:textbox>
                  <w:txbxContent>
                    <w:p w14:paraId="49432DDA" w14:textId="77777777" w:rsidR="00112A62" w:rsidRDefault="00112A62" w:rsidP="0039766A">
                      <w:pPr>
                        <w:spacing w:after="0" w:line="240" w:lineRule="auto"/>
                        <w:jc w:val="center"/>
                        <w:rPr>
                          <w:rFonts w:ascii="Times New Roman" w:hAnsi="Times New Roman" w:cs="Times New Roman"/>
                          <w:lang w:val="ru-RU"/>
                        </w:rPr>
                      </w:pPr>
                      <w:r>
                        <w:rPr>
                          <w:rFonts w:ascii="Times New Roman" w:hAnsi="Times New Roman" w:cs="Times New Roman"/>
                          <w:lang w:val="ru-RU"/>
                        </w:rPr>
                        <w:t xml:space="preserve">Предприятия </w:t>
                      </w:r>
                    </w:p>
                  </w:txbxContent>
                </v:textbox>
              </v:rect>
            </w:pict>
          </mc:Fallback>
        </mc:AlternateContent>
      </w:r>
    </w:p>
    <w:p w14:paraId="56E9046C" w14:textId="77777777" w:rsidR="00715132" w:rsidRDefault="00715132" w:rsidP="009913D4">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17280" behindDoc="0" locked="0" layoutInCell="1" allowOverlap="1" wp14:anchorId="68C62CB3" wp14:editId="43C7EF83">
                <wp:simplePos x="0" y="0"/>
                <wp:positionH relativeFrom="column">
                  <wp:posOffset>3860001</wp:posOffset>
                </wp:positionH>
                <wp:positionV relativeFrom="paragraph">
                  <wp:posOffset>182740</wp:posOffset>
                </wp:positionV>
                <wp:extent cx="735964" cy="831215"/>
                <wp:effectExtent l="38100" t="0" r="26670" b="64135"/>
                <wp:wrapNone/>
                <wp:docPr id="208" name="Прямая со стрелкой 208"/>
                <wp:cNvGraphicFramePr/>
                <a:graphic xmlns:a="http://schemas.openxmlformats.org/drawingml/2006/main">
                  <a:graphicData uri="http://schemas.microsoft.com/office/word/2010/wordprocessingShape">
                    <wps:wsp>
                      <wps:cNvCnPr/>
                      <wps:spPr>
                        <a:xfrm flipH="1">
                          <a:off x="0" y="0"/>
                          <a:ext cx="735964" cy="831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F98BA" id="Прямая со стрелкой 208" o:spid="_x0000_s1026" type="#_x0000_t32" style="position:absolute;margin-left:303.95pt;margin-top:14.4pt;width:57.95pt;height:65.45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" strokecolor="black [3200]" strokeweight=".5pt">
                <v:stroke endarrow="block" joinstyle="miter"/>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18304" behindDoc="0" locked="0" layoutInCell="1" allowOverlap="1" wp14:anchorId="46644E15" wp14:editId="683C5A6A">
                <wp:simplePos x="0" y="0"/>
                <wp:positionH relativeFrom="column">
                  <wp:posOffset>3883660</wp:posOffset>
                </wp:positionH>
                <wp:positionV relativeFrom="paragraph">
                  <wp:posOffset>182245</wp:posOffset>
                </wp:positionV>
                <wp:extent cx="878205" cy="958215"/>
                <wp:effectExtent l="0" t="38100" r="55245" b="32385"/>
                <wp:wrapNone/>
                <wp:docPr id="209" name="Прямая со стрелкой 209"/>
                <wp:cNvGraphicFramePr/>
                <a:graphic xmlns:a="http://schemas.openxmlformats.org/drawingml/2006/main">
                  <a:graphicData uri="http://schemas.microsoft.com/office/word/2010/wordprocessingShape">
                    <wps:wsp>
                      <wps:cNvCnPr/>
                      <wps:spPr>
                        <a:xfrm flipV="1">
                          <a:off x="0" y="0"/>
                          <a:ext cx="878205" cy="958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411752" id="Прямая со стрелкой 209" o:spid="_x0000_s1026" type="#_x0000_t32" style="position:absolute;margin-left:305.8pt;margin-top:14.35pt;width:69.15pt;height:75.45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" strokecolor="black [3200]" strokeweight=".5pt">
                <v:stroke endarrow="block" joinstyle="miter"/>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27520" behindDoc="0" locked="0" layoutInCell="1" allowOverlap="1" wp14:anchorId="53A9D391" wp14:editId="6E658EF0">
                <wp:simplePos x="0" y="0"/>
                <wp:positionH relativeFrom="column">
                  <wp:posOffset>4845050</wp:posOffset>
                </wp:positionH>
                <wp:positionV relativeFrom="paragraph">
                  <wp:posOffset>182245</wp:posOffset>
                </wp:positionV>
                <wp:extent cx="160655" cy="1317625"/>
                <wp:effectExtent l="19050" t="19050" r="10795" b="15875"/>
                <wp:wrapNone/>
                <wp:docPr id="92246" name="Стрелка вверх 92246"/>
                <wp:cNvGraphicFramePr/>
                <a:graphic xmlns:a="http://schemas.openxmlformats.org/drawingml/2006/main">
                  <a:graphicData uri="http://schemas.microsoft.com/office/word/2010/wordprocessingShape">
                    <wps:wsp>
                      <wps:cNvSpPr/>
                      <wps:spPr>
                        <a:xfrm>
                          <a:off x="0" y="0"/>
                          <a:ext cx="160655" cy="13176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34A71" id="Стрелка вверх 92246" o:spid="_x0000_s1026" type="#_x0000_t68" style="position:absolute;margin-left:381.5pt;margin-top:14.35pt;width:12.65pt;height:103.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" adj="1317" fillcolor="#5b9bd5 [3204]" strokecolor="#1f4d78 [1604]" strokeweight="1p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19328" behindDoc="0" locked="0" layoutInCell="1" allowOverlap="1" wp14:anchorId="1907CEA2" wp14:editId="492985BF">
                <wp:simplePos x="0" y="0"/>
                <wp:positionH relativeFrom="column">
                  <wp:posOffset>1900571</wp:posOffset>
                </wp:positionH>
                <wp:positionV relativeFrom="paragraph">
                  <wp:posOffset>47856</wp:posOffset>
                </wp:positionV>
                <wp:extent cx="2339439" cy="0"/>
                <wp:effectExtent l="0" t="76200" r="22860" b="95250"/>
                <wp:wrapNone/>
                <wp:docPr id="210" name="Прямая со стрелкой 210"/>
                <wp:cNvGraphicFramePr/>
                <a:graphic xmlns:a="http://schemas.openxmlformats.org/drawingml/2006/main">
                  <a:graphicData uri="http://schemas.microsoft.com/office/word/2010/wordprocessingShape">
                    <wps:wsp>
                      <wps:cNvCnPr/>
                      <wps:spPr>
                        <a:xfrm>
                          <a:off x="0" y="0"/>
                          <a:ext cx="233943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C85333" id="Прямая со стрелкой 210" o:spid="_x0000_s1026" type="#_x0000_t32" style="position:absolute;margin-left:149.65pt;margin-top:3.75pt;width:184.2pt;height: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" strokecolor="black [3200]" strokeweight=".5pt">
                <v:stroke endarrow="block" joinstyle="miter"/>
              </v:shape>
            </w:pict>
          </mc:Fallback>
        </mc:AlternateContent>
      </w:r>
    </w:p>
    <w:p w14:paraId="445B7608" w14:textId="77777777" w:rsidR="00715132" w:rsidRDefault="00367CF2" w:rsidP="009913D4">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32640" behindDoc="0" locked="0" layoutInCell="1" allowOverlap="1" wp14:anchorId="13227DF0" wp14:editId="58FCD444">
                <wp:simplePos x="0" y="0"/>
                <wp:positionH relativeFrom="column">
                  <wp:posOffset>2327910</wp:posOffset>
                </wp:positionH>
                <wp:positionV relativeFrom="paragraph">
                  <wp:posOffset>4000</wp:posOffset>
                </wp:positionV>
                <wp:extent cx="1554480" cy="546100"/>
                <wp:effectExtent l="0" t="0" r="26670" b="25400"/>
                <wp:wrapNone/>
                <wp:docPr id="3" name="Прямоугольник 3"/>
                <wp:cNvGraphicFramePr/>
                <a:graphic xmlns:a="http://schemas.openxmlformats.org/drawingml/2006/main">
                  <a:graphicData uri="http://schemas.microsoft.com/office/word/2010/wordprocessingShape">
                    <wps:wsp>
                      <wps:cNvSpPr/>
                      <wps:spPr>
                        <a:xfrm>
                          <a:off x="0" y="0"/>
                          <a:ext cx="1554480" cy="546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165EE8" w14:textId="77777777" w:rsidR="00112A62" w:rsidRDefault="00112A62" w:rsidP="00715132">
                            <w:pPr>
                              <w:spacing w:after="0" w:line="240" w:lineRule="auto"/>
                              <w:jc w:val="center"/>
                              <w:rPr>
                                <w:rFonts w:ascii="Times New Roman" w:hAnsi="Times New Roman" w:cs="Times New Roman"/>
                                <w:lang w:val="ru-RU"/>
                              </w:rPr>
                            </w:pPr>
                            <w:r>
                              <w:rPr>
                                <w:rFonts w:ascii="Times New Roman" w:hAnsi="Times New Roman" w:cs="Times New Roman"/>
                                <w:lang w:val="ru-RU"/>
                              </w:rPr>
                              <w:t xml:space="preserve">Аналитический центр устойчивого развития отрасли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227DF0" id="Прямоугольник 3" o:spid="_x0000_s1245" style="position:absolute;left:0;text-align:left;margin-left:183.3pt;margin-top:.3pt;width:122.4pt;height:43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" fillcolor="white [3201]" strokecolor="black [3213]" strokeweight="1pt">
                <v:textbox>
                  <w:txbxContent>
                    <w:p w14:paraId="6C165EE8" w14:textId="77777777" w:rsidR="00112A62" w:rsidRDefault="00112A62" w:rsidP="00715132">
                      <w:pPr>
                        <w:spacing w:after="0" w:line="240" w:lineRule="auto"/>
                        <w:jc w:val="center"/>
                        <w:rPr>
                          <w:rFonts w:ascii="Times New Roman" w:hAnsi="Times New Roman" w:cs="Times New Roman"/>
                          <w:lang w:val="ru-RU"/>
                        </w:rPr>
                      </w:pPr>
                      <w:r>
                        <w:rPr>
                          <w:rFonts w:ascii="Times New Roman" w:hAnsi="Times New Roman" w:cs="Times New Roman"/>
                          <w:lang w:val="ru-RU"/>
                        </w:rPr>
                        <w:t xml:space="preserve">Аналитический центр устойчивого развития отрасли </w:t>
                      </w:r>
                    </w:p>
                  </w:txbxContent>
                </v:textbox>
              </v:rect>
            </w:pict>
          </mc:Fallback>
        </mc:AlternateContent>
      </w:r>
      <w:r w:rsidR="00715132">
        <w:rPr>
          <w:rFonts w:ascii="Times New Roman" w:hAnsi="Times New Roman" w:cs="Times New Roman"/>
          <w:noProof/>
          <w:sz w:val="28"/>
          <w:szCs w:val="28"/>
          <w:lang w:val="ru-RU" w:eastAsia="ru-RU"/>
        </w:rPr>
        <mc:AlternateContent>
          <mc:Choice Requires="wps">
            <w:drawing>
              <wp:anchor distT="0" distB="0" distL="114300" distR="114300" simplePos="0" relativeHeight="251616256" behindDoc="0" locked="0" layoutInCell="1" allowOverlap="1" wp14:anchorId="75788666" wp14:editId="76681369">
                <wp:simplePos x="0" y="0"/>
                <wp:positionH relativeFrom="column">
                  <wp:posOffset>1413683</wp:posOffset>
                </wp:positionH>
                <wp:positionV relativeFrom="paragraph">
                  <wp:posOffset>25771</wp:posOffset>
                </wp:positionV>
                <wp:extent cx="878527" cy="783145"/>
                <wp:effectExtent l="38100" t="38100" r="17145" b="17145"/>
                <wp:wrapNone/>
                <wp:docPr id="207" name="Прямая со стрелкой 207"/>
                <wp:cNvGraphicFramePr/>
                <a:graphic xmlns:a="http://schemas.openxmlformats.org/drawingml/2006/main">
                  <a:graphicData uri="http://schemas.microsoft.com/office/word/2010/wordprocessingShape">
                    <wps:wsp>
                      <wps:cNvCnPr/>
                      <wps:spPr>
                        <a:xfrm flipH="1" flipV="1">
                          <a:off x="0" y="0"/>
                          <a:ext cx="878527" cy="783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7CF9C" id="Прямая со стрелкой 207" o:spid="_x0000_s1026" type="#_x0000_t32" style="position:absolute;margin-left:111.3pt;margin-top:2.05pt;width:69.2pt;height:61.65pt;flip:x 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" strokecolor="black [3200]" strokeweight=".5pt">
                <v:stroke endarrow="block" joinstyle="miter"/>
              </v:shape>
            </w:pict>
          </mc:Fallback>
        </mc:AlternateContent>
      </w:r>
      <w:r w:rsidR="00715132">
        <w:rPr>
          <w:rFonts w:ascii="Times New Roman" w:hAnsi="Times New Roman" w:cs="Times New Roman"/>
          <w:noProof/>
          <w:sz w:val="28"/>
          <w:szCs w:val="28"/>
          <w:lang w:val="ru-RU" w:eastAsia="ru-RU"/>
        </w:rPr>
        <mc:AlternateContent>
          <mc:Choice Requires="wps">
            <w:drawing>
              <wp:anchor distT="0" distB="0" distL="114300" distR="114300" simplePos="0" relativeHeight="251615232" behindDoc="0" locked="0" layoutInCell="1" allowOverlap="1" wp14:anchorId="57BF90ED" wp14:editId="11BD93C4">
                <wp:simplePos x="0" y="0"/>
                <wp:positionH relativeFrom="column">
                  <wp:posOffset>1271179</wp:posOffset>
                </wp:positionH>
                <wp:positionV relativeFrom="paragraph">
                  <wp:posOffset>2020</wp:posOffset>
                </wp:positionV>
                <wp:extent cx="1044350" cy="934465"/>
                <wp:effectExtent l="0" t="0" r="60960" b="56515"/>
                <wp:wrapNone/>
                <wp:docPr id="206" name="Прямая со стрелкой 206"/>
                <wp:cNvGraphicFramePr/>
                <a:graphic xmlns:a="http://schemas.openxmlformats.org/drawingml/2006/main">
                  <a:graphicData uri="http://schemas.microsoft.com/office/word/2010/wordprocessingShape">
                    <wps:wsp>
                      <wps:cNvCnPr/>
                      <wps:spPr>
                        <a:xfrm>
                          <a:off x="0" y="0"/>
                          <a:ext cx="1044350" cy="934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3D0655" id="Прямая со стрелкой 206" o:spid="_x0000_s1026" type="#_x0000_t32" style="position:absolute;margin-left:100.1pt;margin-top:.15pt;width:82.25pt;height:7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" strokecolor="black [3200]" strokeweight=".5pt">
                <v:stroke endarrow="block" joinstyle="miter"/>
              </v:shape>
            </w:pict>
          </mc:Fallback>
        </mc:AlternateContent>
      </w:r>
      <w:r w:rsidR="00715132">
        <w:rPr>
          <w:rFonts w:ascii="Times New Roman" w:hAnsi="Times New Roman" w:cs="Times New Roman"/>
          <w:noProof/>
          <w:sz w:val="28"/>
          <w:szCs w:val="28"/>
          <w:lang w:val="ru-RU" w:eastAsia="ru-RU"/>
        </w:rPr>
        <mc:AlternateContent>
          <mc:Choice Requires="wps">
            <w:drawing>
              <wp:anchor distT="0" distB="0" distL="114300" distR="114300" simplePos="0" relativeHeight="251625472" behindDoc="0" locked="0" layoutInCell="1" allowOverlap="1" wp14:anchorId="6EEC2377" wp14:editId="30DA79FB">
                <wp:simplePos x="0" y="0"/>
                <wp:positionH relativeFrom="column">
                  <wp:posOffset>1068705</wp:posOffset>
                </wp:positionH>
                <wp:positionV relativeFrom="paragraph">
                  <wp:posOffset>13335</wp:posOffset>
                </wp:positionV>
                <wp:extent cx="210820" cy="1282065"/>
                <wp:effectExtent l="19050" t="19050" r="36830" b="13335"/>
                <wp:wrapNone/>
                <wp:docPr id="92244" name="Стрелка вверх 92244"/>
                <wp:cNvGraphicFramePr/>
                <a:graphic xmlns:a="http://schemas.openxmlformats.org/drawingml/2006/main">
                  <a:graphicData uri="http://schemas.microsoft.com/office/word/2010/wordprocessingShape">
                    <wps:wsp>
                      <wps:cNvSpPr/>
                      <wps:spPr>
                        <a:xfrm>
                          <a:off x="0" y="0"/>
                          <a:ext cx="210820" cy="128206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99D50" id="Стрелка вверх 92244" o:spid="_x0000_s1026" type="#_x0000_t68" style="position:absolute;margin-left:84.15pt;margin-top:1.05pt;width:16.6pt;height:100.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" adj="1776" fillcolor="#5b9bd5 [3204]" strokecolor="#1f4d78 [1604]" strokeweight="1pt"/>
            </w:pict>
          </mc:Fallback>
        </mc:AlternateContent>
      </w:r>
    </w:p>
    <w:p w14:paraId="03CBDFBC" w14:textId="77777777" w:rsidR="00715132" w:rsidRDefault="00715132" w:rsidP="009913D4">
      <w:pPr>
        <w:spacing w:after="0" w:line="240" w:lineRule="auto"/>
        <w:jc w:val="both"/>
        <w:rPr>
          <w:rFonts w:ascii="Times New Roman" w:hAnsi="Times New Roman" w:cs="Times New Roman"/>
          <w:sz w:val="28"/>
          <w:szCs w:val="28"/>
          <w:lang w:val="ru-RU"/>
        </w:rPr>
      </w:pPr>
    </w:p>
    <w:p w14:paraId="3F52E612" w14:textId="77777777" w:rsidR="00F05BDC" w:rsidRPr="00F84980" w:rsidRDefault="00715132" w:rsidP="009913D4">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33664" behindDoc="0" locked="0" layoutInCell="1" allowOverlap="1" wp14:anchorId="11B7A0E3" wp14:editId="4886595E">
                <wp:simplePos x="0" y="0"/>
                <wp:positionH relativeFrom="column">
                  <wp:posOffset>2981226</wp:posOffset>
                </wp:positionH>
                <wp:positionV relativeFrom="paragraph">
                  <wp:posOffset>144358</wp:posOffset>
                </wp:positionV>
                <wp:extent cx="215834" cy="189709"/>
                <wp:effectExtent l="19050" t="19050" r="32385" b="20320"/>
                <wp:wrapNone/>
                <wp:docPr id="8" name="Стрелка вверх 8"/>
                <wp:cNvGraphicFramePr/>
                <a:graphic xmlns:a="http://schemas.openxmlformats.org/drawingml/2006/main">
                  <a:graphicData uri="http://schemas.microsoft.com/office/word/2010/wordprocessingShape">
                    <wps:wsp>
                      <wps:cNvSpPr/>
                      <wps:spPr>
                        <a:xfrm>
                          <a:off x="0" y="0"/>
                          <a:ext cx="215834" cy="189709"/>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5F4E" id="Стрелка вверх 8" o:spid="_x0000_s1026" type="#_x0000_t68" style="position:absolute;margin-left:234.75pt;margin-top:11.35pt;width:17pt;height:14.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" adj="10800" fillcolor="#5b9bd5 [3204]" strokecolor="#1f4d78 [1604]" strokeweight="1pt"/>
            </w:pict>
          </mc:Fallback>
        </mc:AlternateContent>
      </w:r>
    </w:p>
    <w:p w14:paraId="6A5111E9" w14:textId="77777777" w:rsidR="00F05BDC" w:rsidRPr="00F84980" w:rsidRDefault="00715132" w:rsidP="009913D4">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12160" behindDoc="0" locked="0" layoutInCell="1" allowOverlap="1" wp14:anchorId="4569412B" wp14:editId="651F340D">
                <wp:simplePos x="0" y="0"/>
                <wp:positionH relativeFrom="column">
                  <wp:posOffset>2326640</wp:posOffset>
                </wp:positionH>
                <wp:positionV relativeFrom="paragraph">
                  <wp:posOffset>128080</wp:posOffset>
                </wp:positionV>
                <wp:extent cx="1554480" cy="358140"/>
                <wp:effectExtent l="0" t="0" r="26670" b="22860"/>
                <wp:wrapNone/>
                <wp:docPr id="203" name="Прямоугольник 203"/>
                <wp:cNvGraphicFramePr/>
                <a:graphic xmlns:a="http://schemas.openxmlformats.org/drawingml/2006/main">
                  <a:graphicData uri="http://schemas.microsoft.com/office/word/2010/wordprocessingShape">
                    <wps:wsp>
                      <wps:cNvSpPr/>
                      <wps:spPr>
                        <a:xfrm>
                          <a:off x="0" y="0"/>
                          <a:ext cx="1554480" cy="3581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2BC3F5" w14:textId="77777777" w:rsidR="00112A62" w:rsidRDefault="00112A62" w:rsidP="0039766A">
                            <w:pPr>
                              <w:spacing w:after="0" w:line="240" w:lineRule="auto"/>
                              <w:jc w:val="center"/>
                              <w:rPr>
                                <w:rFonts w:ascii="Times New Roman" w:hAnsi="Times New Roman" w:cs="Times New Roman"/>
                                <w:lang w:val="ru-RU"/>
                              </w:rPr>
                            </w:pPr>
                            <w:r>
                              <w:rPr>
                                <w:rFonts w:ascii="Times New Roman" w:hAnsi="Times New Roman" w:cs="Times New Roman"/>
                                <w:lang w:val="ru-RU"/>
                              </w:rPr>
                              <w:t xml:space="preserve">Государство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9412B" id="Прямоугольник 203" o:spid="_x0000_s1246" style="position:absolute;left:0;text-align:left;margin-left:183.2pt;margin-top:10.1pt;width:122.4pt;height:28.2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" fillcolor="white [3201]" strokecolor="black [3213]" strokeweight="1pt">
                <v:textbox>
                  <w:txbxContent>
                    <w:p w14:paraId="132BC3F5" w14:textId="77777777" w:rsidR="00112A62" w:rsidRDefault="00112A62" w:rsidP="0039766A">
                      <w:pPr>
                        <w:spacing w:after="0" w:line="240" w:lineRule="auto"/>
                        <w:jc w:val="center"/>
                        <w:rPr>
                          <w:rFonts w:ascii="Times New Roman" w:hAnsi="Times New Roman" w:cs="Times New Roman"/>
                          <w:lang w:val="ru-RU"/>
                        </w:rPr>
                      </w:pPr>
                      <w:r>
                        <w:rPr>
                          <w:rFonts w:ascii="Times New Roman" w:hAnsi="Times New Roman" w:cs="Times New Roman"/>
                          <w:lang w:val="ru-RU"/>
                        </w:rPr>
                        <w:t xml:space="preserve">Государство </w:t>
                      </w:r>
                    </w:p>
                  </w:txbxContent>
                </v:textbox>
              </v:rect>
            </w:pict>
          </mc:Fallback>
        </mc:AlternateContent>
      </w:r>
    </w:p>
    <w:p w14:paraId="4328FB86" w14:textId="77777777" w:rsidR="008E0EB7" w:rsidRPr="00F84980" w:rsidRDefault="008E0EB7" w:rsidP="009913D4">
      <w:pPr>
        <w:spacing w:after="0" w:line="240" w:lineRule="auto"/>
        <w:ind w:firstLine="709"/>
        <w:jc w:val="both"/>
        <w:rPr>
          <w:rFonts w:ascii="Times New Roman" w:hAnsi="Times New Roman" w:cs="Times New Roman"/>
          <w:sz w:val="28"/>
          <w:szCs w:val="28"/>
          <w:lang w:val="ru-RU"/>
        </w:rPr>
      </w:pPr>
    </w:p>
    <w:p w14:paraId="16462264" w14:textId="77777777" w:rsidR="0039766A" w:rsidRPr="00F84980" w:rsidRDefault="00715132" w:rsidP="009913D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26496" behindDoc="0" locked="0" layoutInCell="1" allowOverlap="1" wp14:anchorId="0495A981" wp14:editId="791CCCCE">
                <wp:simplePos x="0" y="0"/>
                <wp:positionH relativeFrom="column">
                  <wp:posOffset>2980690</wp:posOffset>
                </wp:positionH>
                <wp:positionV relativeFrom="paragraph">
                  <wp:posOffset>74295</wp:posOffset>
                </wp:positionV>
                <wp:extent cx="215265" cy="206375"/>
                <wp:effectExtent l="19050" t="19050" r="32385" b="22225"/>
                <wp:wrapNone/>
                <wp:docPr id="92245" name="Стрелка вверх 92245"/>
                <wp:cNvGraphicFramePr/>
                <a:graphic xmlns:a="http://schemas.openxmlformats.org/drawingml/2006/main">
                  <a:graphicData uri="http://schemas.microsoft.com/office/word/2010/wordprocessingShape">
                    <wps:wsp>
                      <wps:cNvSpPr/>
                      <wps:spPr>
                        <a:xfrm>
                          <a:off x="0" y="0"/>
                          <a:ext cx="215265" cy="2063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CCFF6" id="Стрелка вверх 92245" o:spid="_x0000_s1026" type="#_x0000_t68" style="position:absolute;margin-left:234.7pt;margin-top:5.85pt;width:16.95pt;height:16.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" adj="10800" fillcolor="#5b9bd5 [3204]" strokecolor="#1f4d78 [1604]" strokeweight="1pt"/>
            </w:pict>
          </mc:Fallback>
        </mc:AlternateContent>
      </w:r>
    </w:p>
    <w:p w14:paraId="1BA22096" w14:textId="77777777" w:rsidR="0039766A" w:rsidRPr="00F84980" w:rsidRDefault="00715132" w:rsidP="009913D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g">
            <w:drawing>
              <wp:anchor distT="0" distB="0" distL="114300" distR="114300" simplePos="0" relativeHeight="251621376" behindDoc="0" locked="0" layoutInCell="1" allowOverlap="1" wp14:anchorId="6669E64F" wp14:editId="60EA053A">
                <wp:simplePos x="0" y="0"/>
                <wp:positionH relativeFrom="column">
                  <wp:posOffset>-635</wp:posOffset>
                </wp:positionH>
                <wp:positionV relativeFrom="paragraph">
                  <wp:posOffset>74295</wp:posOffset>
                </wp:positionV>
                <wp:extent cx="6102350" cy="784860"/>
                <wp:effectExtent l="0" t="0" r="12700" b="15240"/>
                <wp:wrapNone/>
                <wp:docPr id="130" name="Группа 130"/>
                <wp:cNvGraphicFramePr/>
                <a:graphic xmlns:a="http://schemas.openxmlformats.org/drawingml/2006/main">
                  <a:graphicData uri="http://schemas.microsoft.com/office/word/2010/wordprocessingGroup">
                    <wpg:wgp>
                      <wpg:cNvGrpSpPr/>
                      <wpg:grpSpPr>
                        <a:xfrm>
                          <a:off x="0" y="0"/>
                          <a:ext cx="6102350" cy="784860"/>
                          <a:chOff x="0" y="0"/>
                          <a:chExt cx="6256020" cy="784860"/>
                        </a:xfrm>
                      </wpg:grpSpPr>
                      <wpg:grpSp>
                        <wpg:cNvPr id="138" name="Группа 138"/>
                        <wpg:cNvGrpSpPr/>
                        <wpg:grpSpPr>
                          <a:xfrm>
                            <a:off x="0" y="0"/>
                            <a:ext cx="6256020" cy="784860"/>
                            <a:chOff x="0" y="0"/>
                            <a:chExt cx="6256020" cy="784860"/>
                          </a:xfrm>
                        </wpg:grpSpPr>
                        <wpg:grpSp>
                          <wpg:cNvPr id="136" name="Группа 136"/>
                          <wpg:cNvGrpSpPr/>
                          <wpg:grpSpPr>
                            <a:xfrm>
                              <a:off x="0" y="0"/>
                              <a:ext cx="6256020" cy="784860"/>
                              <a:chOff x="0" y="0"/>
                              <a:chExt cx="6256020" cy="784860"/>
                            </a:xfrm>
                          </wpg:grpSpPr>
                          <wps:wsp>
                            <wps:cNvPr id="213" name="Скругленный прямоугольник 213"/>
                            <wps:cNvSpPr/>
                            <wps:spPr>
                              <a:xfrm>
                                <a:off x="0" y="0"/>
                                <a:ext cx="6256020" cy="7848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9924F55" w14:textId="77777777" w:rsidR="00112A62" w:rsidRPr="00A62677" w:rsidRDefault="00112A62" w:rsidP="006620F1">
                                  <w:pPr>
                                    <w:spacing w:after="0" w:line="240" w:lineRule="auto"/>
                                    <w:jc w:val="center"/>
                                    <w:rPr>
                                      <w:rFonts w:ascii="Times New Roman" w:hAnsi="Times New Roman" w:cs="Times New Roman"/>
                                      <w:b/>
                                      <w:lang w:val="ru-RU"/>
                                    </w:rPr>
                                  </w:pPr>
                                  <w:r w:rsidRPr="00A62677">
                                    <w:rPr>
                                      <w:rFonts w:ascii="Times New Roman" w:hAnsi="Times New Roman" w:cs="Times New Roman"/>
                                      <w:b/>
                                      <w:lang w:val="ru-RU"/>
                                    </w:rPr>
                                    <w:t>Инструменты обеспечения устойчивого развития легкой промышленности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Прямоугольник 214"/>
                            <wps:cNvSpPr/>
                            <wps:spPr>
                              <a:xfrm>
                                <a:off x="1592580" y="281940"/>
                                <a:ext cx="891540" cy="41148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8750ED1" w14:textId="77777777" w:rsidR="00112A62" w:rsidRDefault="00112A62" w:rsidP="006620F1">
                                  <w:pPr>
                                    <w:spacing w:after="0" w:line="240" w:lineRule="auto"/>
                                    <w:jc w:val="center"/>
                                    <w:rPr>
                                      <w:rFonts w:ascii="Times New Roman" w:hAnsi="Times New Roman" w:cs="Times New Roman"/>
                                      <w:lang w:val="ru-RU"/>
                                    </w:rPr>
                                  </w:pPr>
                                  <w:r>
                                    <w:rPr>
                                      <w:rFonts w:ascii="Times New Roman" w:hAnsi="Times New Roman" w:cs="Times New Roman"/>
                                      <w:lang w:val="ru-RU"/>
                                    </w:rPr>
                                    <w:t>Целевые программы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 name="Прямоугольник 215"/>
                            <wps:cNvSpPr/>
                            <wps:spPr>
                              <a:xfrm>
                                <a:off x="53340" y="274320"/>
                                <a:ext cx="1508760" cy="41148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C1A73C0" w14:textId="77777777" w:rsidR="00112A62" w:rsidRDefault="00112A62" w:rsidP="006620F1">
                                  <w:pPr>
                                    <w:spacing w:after="0" w:line="240" w:lineRule="auto"/>
                                    <w:jc w:val="center"/>
                                    <w:rPr>
                                      <w:rFonts w:ascii="Times New Roman" w:hAnsi="Times New Roman" w:cs="Times New Roman"/>
                                      <w:lang w:val="ru-RU"/>
                                    </w:rPr>
                                  </w:pPr>
                                  <w:r>
                                    <w:rPr>
                                      <w:rFonts w:ascii="Times New Roman" w:hAnsi="Times New Roman" w:cs="Times New Roman"/>
                                      <w:lang w:val="ru-RU"/>
                                    </w:rPr>
                                    <w:t>Стратегия устойчивого развития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5" name="Прямоугольник 135"/>
                          <wps:cNvSpPr/>
                          <wps:spPr>
                            <a:xfrm>
                              <a:off x="2522220" y="281940"/>
                              <a:ext cx="1264920" cy="40386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D30ED63" w14:textId="77777777" w:rsidR="00112A62" w:rsidRPr="006620F1" w:rsidRDefault="00112A62" w:rsidP="006620F1">
                                <w:pPr>
                                  <w:spacing w:after="0" w:line="240" w:lineRule="auto"/>
                                  <w:jc w:val="center"/>
                                  <w:rPr>
                                    <w:rFonts w:ascii="Times New Roman" w:hAnsi="Times New Roman" w:cs="Times New Roman"/>
                                    <w:lang w:val="ru-RU"/>
                                  </w:rPr>
                                </w:pPr>
                                <w:r w:rsidRPr="006620F1">
                                  <w:rPr>
                                    <w:rFonts w:ascii="Times New Roman" w:hAnsi="Times New Roman" w:cs="Times New Roman"/>
                                    <w:lang w:val="ru-RU"/>
                                  </w:rPr>
                                  <w:t>Льготное налогообложение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Прямоугольник 137"/>
                          <wps:cNvSpPr/>
                          <wps:spPr>
                            <a:xfrm>
                              <a:off x="3832860" y="281940"/>
                              <a:ext cx="1440180" cy="40386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E21524D" w14:textId="77777777" w:rsidR="00112A62" w:rsidRDefault="00112A62" w:rsidP="006620F1">
                                <w:pPr>
                                  <w:spacing w:after="0" w:line="240" w:lineRule="auto"/>
                                  <w:jc w:val="center"/>
                                  <w:rPr>
                                    <w:rFonts w:ascii="Times New Roman" w:hAnsi="Times New Roman" w:cs="Times New Roman"/>
                                    <w:lang w:val="ru-RU"/>
                                  </w:rPr>
                                </w:pPr>
                                <w:r>
                                  <w:rPr>
                                    <w:rFonts w:ascii="Times New Roman" w:hAnsi="Times New Roman" w:cs="Times New Roman"/>
                                    <w:lang w:val="ru-RU"/>
                                  </w:rPr>
                                  <w:t>Привлечение финансовых средств в отрасль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 name="Прямоугольник 134"/>
                        <wps:cNvSpPr/>
                        <wps:spPr>
                          <a:xfrm>
                            <a:off x="5326380" y="289560"/>
                            <a:ext cx="883920" cy="40386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076215C" w14:textId="77777777" w:rsidR="00112A62" w:rsidRDefault="00112A62" w:rsidP="00C4234C">
                              <w:pPr>
                                <w:spacing w:after="0" w:line="240" w:lineRule="auto"/>
                                <w:jc w:val="center"/>
                                <w:rPr>
                                  <w:rFonts w:ascii="Times New Roman" w:hAnsi="Times New Roman" w:cs="Times New Roman"/>
                                  <w:lang w:val="ru-RU"/>
                                </w:rPr>
                              </w:pPr>
                              <w:r>
                                <w:rPr>
                                  <w:rFonts w:ascii="Times New Roman" w:hAnsi="Times New Roman" w:cs="Times New Roman"/>
                                  <w:lang w:val="ru-RU"/>
                                </w:rPr>
                                <w:t>Маркетинг и брендинг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669E64F" id="Группа 130" o:spid="_x0000_s1247" style="position:absolute;left:0;text-align:left;margin-left:-.05pt;margin-top:5.85pt;width:480.5pt;height:61.8pt;z-index:251621376;mso-width-relative:margin" coordsize="62560,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">
                <v:group id="Группа 138" o:spid="_x0000_s1248" style="position:absolute;width:62560;height:7848" coordsize="62560,7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Группа 136" o:spid="_x0000_s1249" style="position:absolute;width:62560;height:7848" coordsize="62560,7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oundrect id="Скругленный прямоугольник 213" o:spid="_x0000_s1250" style="position:absolute;width:62560;height:78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x68UA&#10;AADcAAAADwAAAGRycy9kb3ducmV2LnhtbESPT2vCQBTE74LfYXmCN91oQUrMKiKWepBKreT8mn1N&#10;gtm3MbvNHz99t1DocZiZ3zDJtjeVaKlxpWUFi3kEgjizuuRcwfXjZfYMwnlkjZVlUjCQg+1mPEow&#10;1rbjd2ovPhcBwi5GBYX3dSylywoy6Oa2Jg7el20M+iCbXOoGuwA3lVxG0UoaLDksFFjTvqDsdvk2&#10;Cs6nAw6rlLLP+z09Ph7t+e3VSKWmk363BuGp9//hv/ZRK1gunuD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zHrxQAAANwAAAAPAAAAAAAAAAAAAAAAAJgCAABkcnMv&#10;ZG93bnJldi54bWxQSwUGAAAAAAQABAD1AAAAigMAAAAA&#10;" fillcolor="#91bce3 [2164]" strokecolor="#5b9bd5 [3204]" strokeweight=".5pt">
                      <v:fill color2="#7aaddd [2612]" rotate="t" colors="0 #b1cbe9;.5 #a3c1e5;1 #92b9e4" focus="100%" type="gradient">
                        <o:fill v:ext="view" type="gradientUnscaled"/>
                      </v:fill>
                      <v:stroke joinstyle="miter"/>
                      <v:textbox>
                        <w:txbxContent>
                          <w:p w14:paraId="29924F55" w14:textId="77777777" w:rsidR="00112A62" w:rsidRPr="00A62677" w:rsidRDefault="00112A62" w:rsidP="006620F1">
                            <w:pPr>
                              <w:spacing w:after="0" w:line="240" w:lineRule="auto"/>
                              <w:jc w:val="center"/>
                              <w:rPr>
                                <w:rFonts w:ascii="Times New Roman" w:hAnsi="Times New Roman" w:cs="Times New Roman"/>
                                <w:b/>
                                <w:lang w:val="ru-RU"/>
                              </w:rPr>
                            </w:pPr>
                            <w:r w:rsidRPr="00A62677">
                              <w:rPr>
                                <w:rFonts w:ascii="Times New Roman" w:hAnsi="Times New Roman" w:cs="Times New Roman"/>
                                <w:b/>
                                <w:lang w:val="ru-RU"/>
                              </w:rPr>
                              <w:t>Инструменты обеспечения устойчивого развития легкой промышленности</w:t>
                            </w:r>
                          </w:p>
                        </w:txbxContent>
                      </v:textbox>
                    </v:roundrect>
                    <v:rect id="Прямоугольник 214" o:spid="_x0000_s1251" style="position:absolute;left:15925;top:2819;width:8916;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lW8QA&#10;AADcAAAADwAAAGRycy9kb3ducmV2LnhtbESPT2vCQBTE70K/w/IEb7oxFpHUVUKhkIOF+oeeH9ln&#10;Es2+Ddltsn77bqHgcZiZ3zDbfTCtGKh3jWUFy0UCgri0uuFKweX8Md+AcB5ZY2uZFDzIwX73Mtli&#10;pu3IRxpOvhIRwi5DBbX3XSalK2sy6Ba2I47e1fYGfZR9JXWPY4SbVqZJspYGG44LNXb0XlN5P/0Y&#10;BfYmh3V1+M5XBW5Wn8F9mfQxKjWbhvwNhKfgn+H/dqEVpMtX+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NJVvEAAAA3AAAAA8AAAAAAAAAAAAAAAAAmAIAAGRycy9k&#10;b3ducmV2LnhtbFBLBQYAAAAABAAEAPUAAACJAwAAAAA=&#10;" fillcolor="white [3201]" strokecolor="#5b9bd5 [3204]" strokeweight="1pt">
                      <v:textbox>
                        <w:txbxContent>
                          <w:p w14:paraId="58750ED1" w14:textId="77777777" w:rsidR="00112A62" w:rsidRDefault="00112A62" w:rsidP="006620F1">
                            <w:pPr>
                              <w:spacing w:after="0" w:line="240" w:lineRule="auto"/>
                              <w:jc w:val="center"/>
                              <w:rPr>
                                <w:rFonts w:ascii="Times New Roman" w:hAnsi="Times New Roman" w:cs="Times New Roman"/>
                                <w:lang w:val="ru-RU"/>
                              </w:rPr>
                            </w:pPr>
                            <w:r>
                              <w:rPr>
                                <w:rFonts w:ascii="Times New Roman" w:hAnsi="Times New Roman" w:cs="Times New Roman"/>
                                <w:lang w:val="ru-RU"/>
                              </w:rPr>
                              <w:t>Целевые программы</w:t>
                            </w:r>
                          </w:p>
                        </w:txbxContent>
                      </v:textbox>
                    </v:rect>
                    <v:rect id="Прямоугольник 215" o:spid="_x0000_s1252" style="position:absolute;left:533;top:2743;width:15088;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AwMQA&#10;AADcAAAADwAAAGRycy9kb3ducmV2LnhtbESPT2vCQBTE70K/w/IEb7oxUpHUVUKhkIOF+oeeH9ln&#10;Es2+Ddltsn77bqHgcZiZ3zDbfTCtGKh3jWUFy0UCgri0uuFKweX8Md+AcB5ZY2uZFDzIwX73Mtli&#10;pu3IRxpOvhIRwi5DBbX3XSalK2sy6Ba2I47e1fYGfZR9JXWPY4SbVqZJspYGG44LNXb0XlN5P/0Y&#10;BfYmh3V1+M5XBW5Wn8F9mfQxKjWbhvwNhKfgn+H/dqEVpMtX+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BgMDEAAAA3AAAAA8AAAAAAAAAAAAAAAAAmAIAAGRycy9k&#10;b3ducmV2LnhtbFBLBQYAAAAABAAEAPUAAACJAwAAAAA=&#10;" fillcolor="white [3201]" strokecolor="#5b9bd5 [3204]" strokeweight="1pt">
                      <v:textbox>
                        <w:txbxContent>
                          <w:p w14:paraId="5C1A73C0" w14:textId="77777777" w:rsidR="00112A62" w:rsidRDefault="00112A62" w:rsidP="006620F1">
                            <w:pPr>
                              <w:spacing w:after="0" w:line="240" w:lineRule="auto"/>
                              <w:jc w:val="center"/>
                              <w:rPr>
                                <w:rFonts w:ascii="Times New Roman" w:hAnsi="Times New Roman" w:cs="Times New Roman"/>
                                <w:lang w:val="ru-RU"/>
                              </w:rPr>
                            </w:pPr>
                            <w:r>
                              <w:rPr>
                                <w:rFonts w:ascii="Times New Roman" w:hAnsi="Times New Roman" w:cs="Times New Roman"/>
                                <w:lang w:val="ru-RU"/>
                              </w:rPr>
                              <w:t>Стратегия устойчивого развития</w:t>
                            </w:r>
                          </w:p>
                        </w:txbxContent>
                      </v:textbox>
                    </v:rect>
                  </v:group>
                  <v:rect id="Прямоугольник 135" o:spid="_x0000_s1253" style="position:absolute;left:25222;top:2819;width:12649;height:4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93MEA&#10;AADcAAAADwAAAGRycy9kb3ducmV2LnhtbERPS2vCQBC+F/wPywi91Y0GRWI2IoLgoQUbS89Ddkyi&#10;2dmQXfP4991Cobf5+J6T7kfTiJ46V1tWsFxEIIgLq2suFXxdT29bEM4ja2wsk4KJHOyz2UuKibYD&#10;f1Kf+1KEEHYJKqi8bxMpXVGRQbewLXHgbrYz6APsSqk7HEK4aeQqijbSYM2hocKWjhUVj/xpFNi7&#10;7Dfl+/chPuM2/hjdxaymQanX+XjYgfA0+n/xn/usw/x4Db/PhAt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RvdzBAAAA3AAAAA8AAAAAAAAAAAAAAAAAmAIAAGRycy9kb3du&#10;cmV2LnhtbFBLBQYAAAAABAAEAPUAAACGAwAAAAA=&#10;" fillcolor="white [3201]" strokecolor="#5b9bd5 [3204]" strokeweight="1pt">
                    <v:textbox>
                      <w:txbxContent>
                        <w:p w14:paraId="4D30ED63" w14:textId="77777777" w:rsidR="00112A62" w:rsidRPr="006620F1" w:rsidRDefault="00112A62" w:rsidP="006620F1">
                          <w:pPr>
                            <w:spacing w:after="0" w:line="240" w:lineRule="auto"/>
                            <w:jc w:val="center"/>
                            <w:rPr>
                              <w:rFonts w:ascii="Times New Roman" w:hAnsi="Times New Roman" w:cs="Times New Roman"/>
                              <w:lang w:val="ru-RU"/>
                            </w:rPr>
                          </w:pPr>
                          <w:r w:rsidRPr="006620F1">
                            <w:rPr>
                              <w:rFonts w:ascii="Times New Roman" w:hAnsi="Times New Roman" w:cs="Times New Roman"/>
                              <w:lang w:val="ru-RU"/>
                            </w:rPr>
                            <w:t>Льготное налогообложение</w:t>
                          </w:r>
                        </w:p>
                      </w:txbxContent>
                    </v:textbox>
                  </v:rect>
                  <v:rect id="Прямоугольник 137" o:spid="_x0000_s1254" style="position:absolute;left:38328;top:2819;width:14402;height:4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MMEA&#10;AADcAAAADwAAAGRycy9kb3ducmV2LnhtbERPTWvCQBC9F/wPywi91Y0JqMRsRIRCDi1YLT0P2TGJ&#10;ZmdDdpvEf98VCt7m8T4n202mFQP1rrGsYLmIQBCXVjdcKfg+v79tQDiPrLG1TAru5GCXz14yTLUd&#10;+YuGk69ECGGXooLa+y6V0pU1GXQL2xEH7mJ7gz7AvpK6xzGEm1bGUbSSBhsODTV2dKipvJ1+jQJ7&#10;lcOq+vjZJwVuks/JHU18H5V6nU/7LQhPk3+K/92FDvOTNTyeCR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PhjDBAAAA3AAAAA8AAAAAAAAAAAAAAAAAmAIAAGRycy9kb3du&#10;cmV2LnhtbFBLBQYAAAAABAAEAPUAAACGAwAAAAA=&#10;" fillcolor="white [3201]" strokecolor="#5b9bd5 [3204]" strokeweight="1pt">
                    <v:textbox>
                      <w:txbxContent>
                        <w:p w14:paraId="1E21524D" w14:textId="77777777" w:rsidR="00112A62" w:rsidRDefault="00112A62" w:rsidP="006620F1">
                          <w:pPr>
                            <w:spacing w:after="0" w:line="240" w:lineRule="auto"/>
                            <w:jc w:val="center"/>
                            <w:rPr>
                              <w:rFonts w:ascii="Times New Roman" w:hAnsi="Times New Roman" w:cs="Times New Roman"/>
                              <w:lang w:val="ru-RU"/>
                            </w:rPr>
                          </w:pPr>
                          <w:r>
                            <w:rPr>
                              <w:rFonts w:ascii="Times New Roman" w:hAnsi="Times New Roman" w:cs="Times New Roman"/>
                              <w:lang w:val="ru-RU"/>
                            </w:rPr>
                            <w:t>Привлечение финансовых средств в отрасль</w:t>
                          </w:r>
                        </w:p>
                      </w:txbxContent>
                    </v:textbox>
                  </v:rect>
                </v:group>
                <v:rect id="Прямоугольник 134" o:spid="_x0000_s1255" style="position:absolute;left:53263;top:2895;width:8840;height:4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YR8EA&#10;AADcAAAADwAAAGRycy9kb3ducmV2LnhtbERPS2vCQBC+F/wPywi91Y1GRGI2IoLgoQUbS89Ddkyi&#10;2dmQXfP4991Cobf5+J6T7kfTiJ46V1tWsFxEIIgLq2suFXxdT29bEM4ja2wsk4KJHOyz2UuKibYD&#10;f1Kf+1KEEHYJKqi8bxMpXVGRQbewLXHgbrYz6APsSqk7HEK4aeQqijbSYM2hocKWjhUVj/xpFNi7&#10;7Dfl+/chPuM2/hjdxaymQanX+XjYgfA0+n/xn/usw/x4Db/PhAt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dGEfBAAAA3AAAAA8AAAAAAAAAAAAAAAAAmAIAAGRycy9kb3du&#10;cmV2LnhtbFBLBQYAAAAABAAEAPUAAACGAwAAAAA=&#10;" fillcolor="white [3201]" strokecolor="#5b9bd5 [3204]" strokeweight="1pt">
                  <v:textbox>
                    <w:txbxContent>
                      <w:p w14:paraId="0076215C" w14:textId="77777777" w:rsidR="00112A62" w:rsidRDefault="00112A62" w:rsidP="00C4234C">
                        <w:pPr>
                          <w:spacing w:after="0" w:line="240" w:lineRule="auto"/>
                          <w:jc w:val="center"/>
                          <w:rPr>
                            <w:rFonts w:ascii="Times New Roman" w:hAnsi="Times New Roman" w:cs="Times New Roman"/>
                            <w:lang w:val="ru-RU"/>
                          </w:rPr>
                        </w:pPr>
                        <w:r>
                          <w:rPr>
                            <w:rFonts w:ascii="Times New Roman" w:hAnsi="Times New Roman" w:cs="Times New Roman"/>
                            <w:lang w:val="ru-RU"/>
                          </w:rPr>
                          <w:t>Маркетинг и брендинг</w:t>
                        </w:r>
                      </w:p>
                    </w:txbxContent>
                  </v:textbox>
                </v:rect>
              </v:group>
            </w:pict>
          </mc:Fallback>
        </mc:AlternateContent>
      </w:r>
    </w:p>
    <w:p w14:paraId="35C8CE32" w14:textId="77777777" w:rsidR="0039766A" w:rsidRPr="00F84980" w:rsidRDefault="0039766A" w:rsidP="009913D4">
      <w:pPr>
        <w:spacing w:after="0" w:line="240" w:lineRule="auto"/>
        <w:ind w:firstLine="709"/>
        <w:jc w:val="both"/>
        <w:rPr>
          <w:rFonts w:ascii="Times New Roman" w:hAnsi="Times New Roman" w:cs="Times New Roman"/>
          <w:sz w:val="28"/>
          <w:szCs w:val="28"/>
          <w:lang w:val="ru-RU"/>
        </w:rPr>
      </w:pPr>
    </w:p>
    <w:p w14:paraId="739B1460" w14:textId="77777777" w:rsidR="0039766A" w:rsidRPr="00F84980" w:rsidRDefault="0039766A" w:rsidP="009913D4">
      <w:pPr>
        <w:spacing w:after="0" w:line="240" w:lineRule="auto"/>
        <w:ind w:firstLine="709"/>
        <w:jc w:val="both"/>
        <w:rPr>
          <w:rFonts w:ascii="Times New Roman" w:hAnsi="Times New Roman" w:cs="Times New Roman"/>
          <w:sz w:val="28"/>
          <w:szCs w:val="28"/>
          <w:lang w:val="ru-RU"/>
        </w:rPr>
      </w:pPr>
    </w:p>
    <w:p w14:paraId="1F699A44" w14:textId="77777777" w:rsidR="00F457EA" w:rsidRPr="00F84980" w:rsidRDefault="00F457EA" w:rsidP="009913D4">
      <w:pPr>
        <w:spacing w:after="0" w:line="240" w:lineRule="auto"/>
        <w:ind w:firstLine="709"/>
        <w:jc w:val="both"/>
        <w:rPr>
          <w:rFonts w:ascii="Times New Roman" w:hAnsi="Times New Roman" w:cs="Times New Roman"/>
          <w:sz w:val="28"/>
          <w:szCs w:val="28"/>
          <w:lang w:val="ru-RU"/>
        </w:rPr>
      </w:pPr>
    </w:p>
    <w:p w14:paraId="314FF20E" w14:textId="77777777" w:rsidR="00F457EA" w:rsidRPr="00F84980" w:rsidRDefault="00715132" w:rsidP="009913D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22400" behindDoc="0" locked="0" layoutInCell="1" allowOverlap="1" wp14:anchorId="516BEBF0" wp14:editId="0CD76ECB">
                <wp:simplePos x="0" y="0"/>
                <wp:positionH relativeFrom="column">
                  <wp:posOffset>945400</wp:posOffset>
                </wp:positionH>
                <wp:positionV relativeFrom="paragraph">
                  <wp:posOffset>33177</wp:posOffset>
                </wp:positionV>
                <wp:extent cx="251460" cy="365760"/>
                <wp:effectExtent l="19050" t="19050" r="34290" b="15240"/>
                <wp:wrapNone/>
                <wp:docPr id="92241" name="Стрелка вверх 92241"/>
                <wp:cNvGraphicFramePr/>
                <a:graphic xmlns:a="http://schemas.openxmlformats.org/drawingml/2006/main">
                  <a:graphicData uri="http://schemas.microsoft.com/office/word/2010/wordprocessingShape">
                    <wps:wsp>
                      <wps:cNvSpPr/>
                      <wps:spPr>
                        <a:xfrm>
                          <a:off x="0" y="0"/>
                          <a:ext cx="251460" cy="3657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E2066" id="Стрелка вверх 92241" o:spid="_x0000_s1026" type="#_x0000_t68" style="position:absolute;margin-left:74.45pt;margin-top:2.6pt;width:19.8pt;height:28.8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" adj="7425" fillcolor="#5b9bd5 [3204]" strokecolor="#1f4d78 [1604]" strokeweight="1p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23424" behindDoc="0" locked="0" layoutInCell="1" allowOverlap="1" wp14:anchorId="2CEFECDA" wp14:editId="3FC22ABA">
                <wp:simplePos x="0" y="0"/>
                <wp:positionH relativeFrom="column">
                  <wp:posOffset>2941840</wp:posOffset>
                </wp:positionH>
                <wp:positionV relativeFrom="paragraph">
                  <wp:posOffset>25557</wp:posOffset>
                </wp:positionV>
                <wp:extent cx="251460" cy="365760"/>
                <wp:effectExtent l="19050" t="19050" r="34290" b="15240"/>
                <wp:wrapNone/>
                <wp:docPr id="92242" name="Стрелка вверх 92242"/>
                <wp:cNvGraphicFramePr/>
                <a:graphic xmlns:a="http://schemas.openxmlformats.org/drawingml/2006/main">
                  <a:graphicData uri="http://schemas.microsoft.com/office/word/2010/wordprocessingShape">
                    <wps:wsp>
                      <wps:cNvSpPr/>
                      <wps:spPr>
                        <a:xfrm>
                          <a:off x="0" y="0"/>
                          <a:ext cx="251460" cy="3657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E27EA6" id="Стрелка вверх 92242" o:spid="_x0000_s1026" type="#_x0000_t68" style="position:absolute;margin-left:231.65pt;margin-top:2pt;width:19.8pt;height:28.8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" adj="7425" fillcolor="#5b9bd5 [3204]" strokecolor="#1f4d78 [1604]" strokeweight="1p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24448" behindDoc="0" locked="0" layoutInCell="1" allowOverlap="1" wp14:anchorId="35C4780D" wp14:editId="16EDF844">
                <wp:simplePos x="0" y="0"/>
                <wp:positionH relativeFrom="column">
                  <wp:posOffset>5060200</wp:posOffset>
                </wp:positionH>
                <wp:positionV relativeFrom="paragraph">
                  <wp:posOffset>40797</wp:posOffset>
                </wp:positionV>
                <wp:extent cx="251460" cy="365760"/>
                <wp:effectExtent l="19050" t="19050" r="34290" b="15240"/>
                <wp:wrapNone/>
                <wp:docPr id="92243" name="Стрелка вверх 92243"/>
                <wp:cNvGraphicFramePr/>
                <a:graphic xmlns:a="http://schemas.openxmlformats.org/drawingml/2006/main">
                  <a:graphicData uri="http://schemas.microsoft.com/office/word/2010/wordprocessingShape">
                    <wps:wsp>
                      <wps:cNvSpPr/>
                      <wps:spPr>
                        <a:xfrm>
                          <a:off x="0" y="0"/>
                          <a:ext cx="251460" cy="3657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4BA936" id="Стрелка вверх 92243" o:spid="_x0000_s1026" type="#_x0000_t68" style="position:absolute;margin-left:398.45pt;margin-top:3.2pt;width:19.8pt;height:28.8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" adj="7425" fillcolor="#5b9bd5 [3204]" strokecolor="#1f4d78 [1604]" strokeweight="1pt"/>
            </w:pict>
          </mc:Fallback>
        </mc:AlternateContent>
      </w:r>
    </w:p>
    <w:p w14:paraId="6305C446" w14:textId="78CAE009" w:rsidR="00F457EA" w:rsidRPr="00F84980" w:rsidRDefault="0009237B" w:rsidP="009913D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g">
            <w:drawing>
              <wp:anchor distT="0" distB="0" distL="114300" distR="114300" simplePos="0" relativeHeight="251619840" behindDoc="0" locked="0" layoutInCell="1" allowOverlap="1" wp14:anchorId="6D59FD58" wp14:editId="425A0240">
                <wp:simplePos x="0" y="0"/>
                <wp:positionH relativeFrom="column">
                  <wp:posOffset>-635</wp:posOffset>
                </wp:positionH>
                <wp:positionV relativeFrom="paragraph">
                  <wp:posOffset>201295</wp:posOffset>
                </wp:positionV>
                <wp:extent cx="6108700" cy="830580"/>
                <wp:effectExtent l="0" t="0" r="25400" b="26670"/>
                <wp:wrapNone/>
                <wp:docPr id="92239" name="Группа 92239"/>
                <wp:cNvGraphicFramePr/>
                <a:graphic xmlns:a="http://schemas.openxmlformats.org/drawingml/2006/main">
                  <a:graphicData uri="http://schemas.microsoft.com/office/word/2010/wordprocessingGroup">
                    <wpg:wgp>
                      <wpg:cNvGrpSpPr/>
                      <wpg:grpSpPr>
                        <a:xfrm>
                          <a:off x="0" y="0"/>
                          <a:ext cx="6108700" cy="830580"/>
                          <a:chOff x="0" y="0"/>
                          <a:chExt cx="6286500" cy="830580"/>
                        </a:xfrm>
                      </wpg:grpSpPr>
                      <wps:wsp>
                        <wps:cNvPr id="139" name="Прямоугольник 139"/>
                        <wps:cNvSpPr/>
                        <wps:spPr>
                          <a:xfrm>
                            <a:off x="0" y="0"/>
                            <a:ext cx="6286500" cy="83058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5A0AF3B" w14:textId="77777777" w:rsidR="00112A62" w:rsidRPr="00A62677" w:rsidRDefault="00112A62" w:rsidP="00C4234C">
                              <w:pPr>
                                <w:jc w:val="center"/>
                                <w:rPr>
                                  <w:rFonts w:ascii="Times New Roman" w:hAnsi="Times New Roman" w:cs="Times New Roman"/>
                                  <w:b/>
                                  <w:lang w:val="ru-RU"/>
                                </w:rPr>
                              </w:pPr>
                              <w:r w:rsidRPr="00A62677">
                                <w:rPr>
                                  <w:rFonts w:ascii="Times New Roman" w:hAnsi="Times New Roman" w:cs="Times New Roman"/>
                                  <w:b/>
                                  <w:lang w:val="ru-RU"/>
                                </w:rPr>
                                <w:t>Обеспечивающая подсистема</w:t>
                              </w:r>
                            </w:p>
                            <w:p w14:paraId="506F173D" w14:textId="77777777" w:rsidR="00112A62" w:rsidRDefault="00112A62" w:rsidP="00C4234C">
                              <w:pPr>
                                <w:jc w:val="center"/>
                                <w:rPr>
                                  <w:rFonts w:ascii="Times New Roman" w:hAnsi="Times New Roman" w:cs="Times New Roman"/>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Прямоугольник 151"/>
                        <wps:cNvSpPr/>
                        <wps:spPr>
                          <a:xfrm>
                            <a:off x="60960" y="213360"/>
                            <a:ext cx="1120140" cy="55626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D843D8D" w14:textId="77777777" w:rsidR="00112A62" w:rsidRDefault="00112A62" w:rsidP="00C4234C">
                              <w:pPr>
                                <w:spacing w:after="0" w:line="240" w:lineRule="auto"/>
                                <w:jc w:val="center"/>
                                <w:rPr>
                                  <w:rFonts w:ascii="Times New Roman" w:hAnsi="Times New Roman" w:cs="Times New Roman"/>
                                  <w:lang w:val="ru-RU"/>
                                </w:rPr>
                              </w:pPr>
                              <w:r>
                                <w:rPr>
                                  <w:rFonts w:ascii="Times New Roman" w:hAnsi="Times New Roman" w:cs="Times New Roman"/>
                                  <w:lang w:val="ru-RU"/>
                                </w:rPr>
                                <w:t>Нормативно-правовое обеспечение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27" name="Прямоугольник 92227"/>
                        <wps:cNvSpPr/>
                        <wps:spPr>
                          <a:xfrm>
                            <a:off x="1280160" y="213360"/>
                            <a:ext cx="1173480" cy="55626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BC99915" w14:textId="77777777" w:rsidR="00112A62" w:rsidRDefault="00112A62" w:rsidP="00A62677">
                              <w:pPr>
                                <w:spacing w:after="0" w:line="240" w:lineRule="auto"/>
                                <w:jc w:val="center"/>
                                <w:rPr>
                                  <w:rFonts w:ascii="Times New Roman" w:hAnsi="Times New Roman" w:cs="Times New Roman"/>
                                  <w:lang w:val="ru-RU"/>
                                </w:rPr>
                              </w:pPr>
                              <w:r>
                                <w:rPr>
                                  <w:rFonts w:ascii="Times New Roman" w:hAnsi="Times New Roman" w:cs="Times New Roman"/>
                                  <w:lang w:val="ru-RU"/>
                                </w:rPr>
                                <w:t>Инфраструктурное обеспечение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29" name="Прямоугольник 92229"/>
                        <wps:cNvSpPr/>
                        <wps:spPr>
                          <a:xfrm>
                            <a:off x="2567940" y="205740"/>
                            <a:ext cx="1082040" cy="55626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AD07641" w14:textId="77777777" w:rsidR="00112A62" w:rsidRDefault="00112A62" w:rsidP="00A62677">
                              <w:pPr>
                                <w:spacing w:after="0" w:line="240" w:lineRule="auto"/>
                                <w:jc w:val="center"/>
                                <w:rPr>
                                  <w:rFonts w:ascii="Times New Roman" w:hAnsi="Times New Roman" w:cs="Times New Roman"/>
                                  <w:lang w:val="ru-RU"/>
                                </w:rPr>
                              </w:pPr>
                              <w:r>
                                <w:rPr>
                                  <w:rFonts w:ascii="Times New Roman" w:hAnsi="Times New Roman" w:cs="Times New Roman"/>
                                  <w:lang w:val="ru-RU"/>
                                </w:rPr>
                                <w:t>Информационное обеспечение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0" name="Прямоугольник 92230"/>
                        <wps:cNvSpPr/>
                        <wps:spPr>
                          <a:xfrm>
                            <a:off x="3756660" y="205740"/>
                            <a:ext cx="1120140" cy="55626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9DE47F3" w14:textId="77777777" w:rsidR="00112A62" w:rsidRDefault="00112A62" w:rsidP="000A5843">
                              <w:pPr>
                                <w:spacing w:after="0" w:line="240" w:lineRule="auto"/>
                                <w:jc w:val="center"/>
                                <w:rPr>
                                  <w:rFonts w:ascii="Times New Roman" w:hAnsi="Times New Roman" w:cs="Times New Roman"/>
                                  <w:lang w:val="ru-RU"/>
                                </w:rPr>
                              </w:pPr>
                              <w:r>
                                <w:rPr>
                                  <w:rFonts w:ascii="Times New Roman" w:hAnsi="Times New Roman" w:cs="Times New Roman"/>
                                  <w:lang w:val="ru-RU"/>
                                </w:rPr>
                                <w:t>Кадровое  обеспечение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3" name="Прямоугольник 92233"/>
                        <wps:cNvSpPr/>
                        <wps:spPr>
                          <a:xfrm>
                            <a:off x="5006340" y="205740"/>
                            <a:ext cx="1120140" cy="55626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418C8DC" w14:textId="77777777" w:rsidR="00112A62" w:rsidRDefault="00112A62" w:rsidP="000A5843">
                              <w:pPr>
                                <w:spacing w:after="0" w:line="240" w:lineRule="auto"/>
                                <w:jc w:val="center"/>
                                <w:rPr>
                                  <w:rFonts w:ascii="Times New Roman" w:hAnsi="Times New Roman" w:cs="Times New Roman"/>
                                  <w:lang w:val="ru-RU"/>
                                </w:rPr>
                              </w:pPr>
                              <w:r>
                                <w:rPr>
                                  <w:rFonts w:ascii="Times New Roman" w:hAnsi="Times New Roman" w:cs="Times New Roman"/>
                                  <w:lang w:val="ru-RU"/>
                                </w:rPr>
                                <w:t>Финансово-экономическое обеспечение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D59FD58" id="Группа 92239" o:spid="_x0000_s1256" style="position:absolute;left:0;text-align:left;margin-left:-.05pt;margin-top:15.85pt;width:481pt;height:65.4pt;z-index:251619840;mso-width-relative:margin" coordsize="62865,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">
                <v:rect id="Прямоугольник 139" o:spid="_x0000_s1257" style="position:absolute;width:62865;height:8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E+MQA&#10;AADcAAAADwAAAGRycy9kb3ducmV2LnhtbERPTWsCMRC9C/0PYQq9SM22oq1bo0ihoAiC2x7qbdhM&#10;N4ubybJJ1/jvjSB4m8f7nPky2kb01PnasYKXUQaCuHS65krBz/fX8zsIH5A1No5JwZk8LBcPgznm&#10;2p14T30RKpFC2OeowITQ5lL60pBFP3ItceL+XGcxJNhVUnd4SuG2ka9ZNpUWa04NBlv6NFQei3+r&#10;QE7kIR7fhqvCRNpt++F6t9n+KvX0GFcfIALFcBff3Gud5o9ncH0mX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BPjEAAAA3AAAAA8AAAAAAAAAAAAAAAAAmAIAAGRycy9k&#10;b3ducmV2LnhtbFBLBQYAAAAABAAEAPUAAACJAwAAAAA=&#10;" fillcolor="#91bce3 [2164]" strokecolor="#5b9bd5 [3204]" strokeweight=".5pt">
                  <v:fill color2="#7aaddd [2612]" rotate="t" colors="0 #b1cbe9;.5 #a3c1e5;1 #92b9e4" focus="100%" type="gradient">
                    <o:fill v:ext="view" type="gradientUnscaled"/>
                  </v:fill>
                  <v:textbox>
                    <w:txbxContent>
                      <w:p w14:paraId="15A0AF3B" w14:textId="77777777" w:rsidR="00112A62" w:rsidRPr="00A62677" w:rsidRDefault="00112A62" w:rsidP="00C4234C">
                        <w:pPr>
                          <w:jc w:val="center"/>
                          <w:rPr>
                            <w:rFonts w:ascii="Times New Roman" w:hAnsi="Times New Roman" w:cs="Times New Roman"/>
                            <w:b/>
                            <w:lang w:val="ru-RU"/>
                          </w:rPr>
                        </w:pPr>
                        <w:r w:rsidRPr="00A62677">
                          <w:rPr>
                            <w:rFonts w:ascii="Times New Roman" w:hAnsi="Times New Roman" w:cs="Times New Roman"/>
                            <w:b/>
                            <w:lang w:val="ru-RU"/>
                          </w:rPr>
                          <w:t>Обеспечивающая подсистема</w:t>
                        </w:r>
                      </w:p>
                      <w:p w14:paraId="506F173D" w14:textId="77777777" w:rsidR="00112A62" w:rsidRDefault="00112A62" w:rsidP="00C4234C">
                        <w:pPr>
                          <w:jc w:val="center"/>
                          <w:rPr>
                            <w:rFonts w:ascii="Times New Roman" w:hAnsi="Times New Roman" w:cs="Times New Roman"/>
                            <w:lang w:val="ru-RU"/>
                          </w:rPr>
                        </w:pPr>
                      </w:p>
                    </w:txbxContent>
                  </v:textbox>
                </v:rect>
                <v:rect id="Прямоугольник 151" o:spid="_x0000_s1258" style="position:absolute;left:609;top:2133;width:11202;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Vef8EA&#10;AADcAAAADwAAAGRycy9kb3ducmV2LnhtbERPTWvCQBC9F/wPyxS8NRuVSkizigiCB4VqS89Ddkxi&#10;s7Mhuybrv3cLBW/zeJ9TrINpxUC9aywrmCUpCOLS6oYrBd9fu7cMhPPIGlvLpOBODtaryUuBubYj&#10;n2g4+0rEEHY5Kqi973IpXVmTQZfYjjhyF9sb9BH2ldQ9jjHctHKepktpsOHYUGNH25rK3/PNKLBX&#10;OSyrw89mscdscQzu08zvo1LT17D5AOEp+Kf4373Xcf77DP6ei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1Xn/BAAAA3AAAAA8AAAAAAAAAAAAAAAAAmAIAAGRycy9kb3du&#10;cmV2LnhtbFBLBQYAAAAABAAEAPUAAACGAwAAAAA=&#10;" fillcolor="white [3201]" strokecolor="#5b9bd5 [3204]" strokeweight="1pt">
                  <v:textbox>
                    <w:txbxContent>
                      <w:p w14:paraId="0D843D8D" w14:textId="77777777" w:rsidR="00112A62" w:rsidRDefault="00112A62" w:rsidP="00C4234C">
                        <w:pPr>
                          <w:spacing w:after="0" w:line="240" w:lineRule="auto"/>
                          <w:jc w:val="center"/>
                          <w:rPr>
                            <w:rFonts w:ascii="Times New Roman" w:hAnsi="Times New Roman" w:cs="Times New Roman"/>
                            <w:lang w:val="ru-RU"/>
                          </w:rPr>
                        </w:pPr>
                        <w:r>
                          <w:rPr>
                            <w:rFonts w:ascii="Times New Roman" w:hAnsi="Times New Roman" w:cs="Times New Roman"/>
                            <w:lang w:val="ru-RU"/>
                          </w:rPr>
                          <w:t>Нормативно-правовое обеспечение</w:t>
                        </w:r>
                      </w:p>
                    </w:txbxContent>
                  </v:textbox>
                </v:rect>
                <v:rect id="Прямоугольник 92227" o:spid="_x0000_s1259" style="position:absolute;left:12801;top:2133;width:11735;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5DsUA&#10;AADeAAAADwAAAGRycy9kb3ducmV2LnhtbESPQWvCQBSE7wX/w/IEb3XjClajq4ggeLDQ2uL5kX0m&#10;0ezbkF2T+O+7BcHjMDPfMKtNbyvRUuNLxxom4wQEceZMybmG35/9+xyED8gGK8ek4UEeNuvB2wpT&#10;4zr+pvYUchEh7FPUUIRQp1L6rCCLfuxq4uhdXGMxRNnk0jTYRbitpEqSmbRYclwosKZdQdntdLca&#10;3FW2s/x43k4POJ9+9v7Lqken9WjYb5cgAvXhFX62D0bDQin1Af934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DkOxQAAAN4AAAAPAAAAAAAAAAAAAAAAAJgCAABkcnMv&#10;ZG93bnJldi54bWxQSwUGAAAAAAQABAD1AAAAigMAAAAA&#10;" fillcolor="white [3201]" strokecolor="#5b9bd5 [3204]" strokeweight="1pt">
                  <v:textbox>
                    <w:txbxContent>
                      <w:p w14:paraId="3BC99915" w14:textId="77777777" w:rsidR="00112A62" w:rsidRDefault="00112A62" w:rsidP="00A62677">
                        <w:pPr>
                          <w:spacing w:after="0" w:line="240" w:lineRule="auto"/>
                          <w:jc w:val="center"/>
                          <w:rPr>
                            <w:rFonts w:ascii="Times New Roman" w:hAnsi="Times New Roman" w:cs="Times New Roman"/>
                            <w:lang w:val="ru-RU"/>
                          </w:rPr>
                        </w:pPr>
                        <w:r>
                          <w:rPr>
                            <w:rFonts w:ascii="Times New Roman" w:hAnsi="Times New Roman" w:cs="Times New Roman"/>
                            <w:lang w:val="ru-RU"/>
                          </w:rPr>
                          <w:t>Инфраструктурное обеспечение</w:t>
                        </w:r>
                      </w:p>
                    </w:txbxContent>
                  </v:textbox>
                </v:rect>
                <v:rect id="Прямоугольник 92229" o:spid="_x0000_s1260" style="position:absolute;left:25679;top:2057;width:10820;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I58YA&#10;AADeAAAADwAAAGRycy9kb3ducmV2LnhtbESPwWrDMBBE74X8g9hAb7UcBYLtRAkhEMihhdYtOS/W&#10;1nZjrYyl2s7fV4VCj8PMvGF2h9l2YqTBt441rJIUBHHlTMu1ho/381MGwgdkg51j0nAnD4f94mGH&#10;hXETv9FYhlpECPsCNTQh9IWUvmrIok9cTxy9TzdYDFEOtTQDThFuO6nSdCMtthwXGuzp1FB1K7+t&#10;Bvclx039fD2uL5itX2b/atV90vpxOR+3IALN4T/8174YDblSKoffO/EK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MI58YAAADeAAAADwAAAAAAAAAAAAAAAACYAgAAZHJz&#10;L2Rvd25yZXYueG1sUEsFBgAAAAAEAAQA9QAAAIsDAAAAAA==&#10;" fillcolor="white [3201]" strokecolor="#5b9bd5 [3204]" strokeweight="1pt">
                  <v:textbox>
                    <w:txbxContent>
                      <w:p w14:paraId="3AD07641" w14:textId="77777777" w:rsidR="00112A62" w:rsidRDefault="00112A62" w:rsidP="00A62677">
                        <w:pPr>
                          <w:spacing w:after="0" w:line="240" w:lineRule="auto"/>
                          <w:jc w:val="center"/>
                          <w:rPr>
                            <w:rFonts w:ascii="Times New Roman" w:hAnsi="Times New Roman" w:cs="Times New Roman"/>
                            <w:lang w:val="ru-RU"/>
                          </w:rPr>
                        </w:pPr>
                        <w:r>
                          <w:rPr>
                            <w:rFonts w:ascii="Times New Roman" w:hAnsi="Times New Roman" w:cs="Times New Roman"/>
                            <w:lang w:val="ru-RU"/>
                          </w:rPr>
                          <w:t>Информационное обеспечение</w:t>
                        </w:r>
                      </w:p>
                    </w:txbxContent>
                  </v:textbox>
                </v:rect>
                <v:rect id="Прямоугольник 92230" o:spid="_x0000_s1261" style="position:absolute;left:37566;top:2057;width:11202;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3p8MA&#10;AADeAAAADwAAAGRycy9kb3ducmV2LnhtbESPy4rCMBSG9wO+QziCuzG1BdGOaRFhwIWCN1wfmjNt&#10;Z5qT0mTa+vZmIbj8+W98m3w0jeipc7VlBYt5BIK4sLrmUsHt+v25AuE8ssbGMil4kIM8m3xsMNV2&#10;4DP1F1+KMMIuRQWV920qpSsqMujmtiUO3o/tDPogu1LqDocwbhoZR9FSGqw5PFTY0q6i4u/ybxTY&#10;X9kvy8N9m+xxlRxHdzLxY1BqNh23XyA8jf4dfrX3WsE6jpMAEHACCs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A3p8MAAADeAAAADwAAAAAAAAAAAAAAAACYAgAAZHJzL2Rv&#10;d25yZXYueG1sUEsFBgAAAAAEAAQA9QAAAIgDAAAAAA==&#10;" fillcolor="white [3201]" strokecolor="#5b9bd5 [3204]" strokeweight="1pt">
                  <v:textbox>
                    <w:txbxContent>
                      <w:p w14:paraId="69DE47F3" w14:textId="77777777" w:rsidR="00112A62" w:rsidRDefault="00112A62" w:rsidP="000A5843">
                        <w:pPr>
                          <w:spacing w:after="0" w:line="240" w:lineRule="auto"/>
                          <w:jc w:val="center"/>
                          <w:rPr>
                            <w:rFonts w:ascii="Times New Roman" w:hAnsi="Times New Roman" w:cs="Times New Roman"/>
                            <w:lang w:val="ru-RU"/>
                          </w:rPr>
                        </w:pPr>
                        <w:r>
                          <w:rPr>
                            <w:rFonts w:ascii="Times New Roman" w:hAnsi="Times New Roman" w:cs="Times New Roman"/>
                            <w:lang w:val="ru-RU"/>
                          </w:rPr>
                          <w:t>Кадровое  обеспечение</w:t>
                        </w:r>
                      </w:p>
                    </w:txbxContent>
                  </v:textbox>
                </v:rect>
                <v:rect id="Прямоугольник 92233" o:spid="_x0000_s1262" style="position:absolute;left:50063;top:2057;width:11201;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Kp0MUA&#10;AADeAAAADwAAAGRycy9kb3ducmV2LnhtbESPT4vCMBTE78J+h/AWvNl0WxC3GkUWFjwo+Gfx/Gie&#10;bd3mpTSxrd/eCILHYWZ+wyxWg6lFR62rLCv4imIQxLnVFRcK/k6/kxkI55E11pZJwZ0crJYfowVm&#10;2vZ8oO7oCxEg7DJUUHrfZFK6vCSDLrINcfAutjXog2wLqVvsA9zUMonjqTRYcVgosaGfkvL/480o&#10;sFfZTYvteZ1ucJbuBrc3yb1Xavw5rOcgPA3+HX61N1rBd5KkKTzvh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qnQxQAAAN4AAAAPAAAAAAAAAAAAAAAAAJgCAABkcnMv&#10;ZG93bnJldi54bWxQSwUGAAAAAAQABAD1AAAAigMAAAAA&#10;" fillcolor="white [3201]" strokecolor="#5b9bd5 [3204]" strokeweight="1pt">
                  <v:textbox>
                    <w:txbxContent>
                      <w:p w14:paraId="0418C8DC" w14:textId="77777777" w:rsidR="00112A62" w:rsidRDefault="00112A62" w:rsidP="000A5843">
                        <w:pPr>
                          <w:spacing w:after="0" w:line="240" w:lineRule="auto"/>
                          <w:jc w:val="center"/>
                          <w:rPr>
                            <w:rFonts w:ascii="Times New Roman" w:hAnsi="Times New Roman" w:cs="Times New Roman"/>
                            <w:lang w:val="ru-RU"/>
                          </w:rPr>
                        </w:pPr>
                        <w:r>
                          <w:rPr>
                            <w:rFonts w:ascii="Times New Roman" w:hAnsi="Times New Roman" w:cs="Times New Roman"/>
                            <w:lang w:val="ru-RU"/>
                          </w:rPr>
                          <w:t>Финансово-экономическое обеспечение</w:t>
                        </w:r>
                      </w:p>
                    </w:txbxContent>
                  </v:textbox>
                </v:rect>
              </v:group>
            </w:pict>
          </mc:Fallback>
        </mc:AlternateContent>
      </w:r>
    </w:p>
    <w:p w14:paraId="6F478C51" w14:textId="6CAE60F7" w:rsidR="00F457EA" w:rsidRPr="00F84980" w:rsidRDefault="00F457EA" w:rsidP="009913D4">
      <w:pPr>
        <w:spacing w:after="0" w:line="240" w:lineRule="auto"/>
        <w:ind w:firstLine="709"/>
        <w:jc w:val="both"/>
        <w:rPr>
          <w:rFonts w:ascii="Times New Roman" w:hAnsi="Times New Roman" w:cs="Times New Roman"/>
          <w:sz w:val="28"/>
          <w:szCs w:val="28"/>
          <w:lang w:val="ru-RU"/>
        </w:rPr>
      </w:pPr>
    </w:p>
    <w:p w14:paraId="26DEE5EE" w14:textId="77777777" w:rsidR="00F457EA" w:rsidRPr="00F84980" w:rsidRDefault="00F457EA" w:rsidP="009913D4">
      <w:pPr>
        <w:spacing w:after="0" w:line="240" w:lineRule="auto"/>
        <w:ind w:firstLine="709"/>
        <w:jc w:val="both"/>
        <w:rPr>
          <w:rFonts w:ascii="Times New Roman" w:hAnsi="Times New Roman" w:cs="Times New Roman"/>
          <w:sz w:val="28"/>
          <w:szCs w:val="28"/>
          <w:lang w:val="ru-RU"/>
        </w:rPr>
      </w:pPr>
    </w:p>
    <w:p w14:paraId="5027A185" w14:textId="77777777" w:rsidR="00F457EA" w:rsidRPr="00F84980" w:rsidRDefault="00F457EA" w:rsidP="009913D4">
      <w:pPr>
        <w:spacing w:after="0" w:line="240" w:lineRule="auto"/>
        <w:ind w:firstLine="709"/>
        <w:jc w:val="both"/>
        <w:rPr>
          <w:rFonts w:ascii="Times New Roman" w:hAnsi="Times New Roman" w:cs="Times New Roman"/>
          <w:sz w:val="28"/>
          <w:szCs w:val="28"/>
          <w:lang w:val="ru-RU"/>
        </w:rPr>
      </w:pPr>
    </w:p>
    <w:p w14:paraId="1B6C3ECA" w14:textId="77777777" w:rsidR="0039766A" w:rsidRPr="00F84980" w:rsidRDefault="0039766A" w:rsidP="009913D4">
      <w:pPr>
        <w:spacing w:after="0" w:line="240" w:lineRule="auto"/>
        <w:ind w:firstLine="709"/>
        <w:jc w:val="both"/>
        <w:rPr>
          <w:rFonts w:ascii="Times New Roman" w:hAnsi="Times New Roman" w:cs="Times New Roman"/>
          <w:sz w:val="28"/>
          <w:szCs w:val="28"/>
          <w:lang w:val="ru-RU"/>
        </w:rPr>
      </w:pPr>
    </w:p>
    <w:p w14:paraId="22B18C33" w14:textId="77777777" w:rsidR="00C4234C" w:rsidRPr="00F84980" w:rsidRDefault="00C4234C" w:rsidP="009913D4">
      <w:pPr>
        <w:spacing w:after="0" w:line="240" w:lineRule="auto"/>
        <w:ind w:firstLine="709"/>
        <w:jc w:val="both"/>
        <w:rPr>
          <w:rFonts w:ascii="Times New Roman" w:hAnsi="Times New Roman" w:cs="Times New Roman"/>
          <w:sz w:val="28"/>
          <w:szCs w:val="28"/>
          <w:lang w:val="ru-RU"/>
        </w:rPr>
      </w:pPr>
    </w:p>
    <w:p w14:paraId="105C3894" w14:textId="620147A7" w:rsidR="00C4234C" w:rsidRPr="00F84980" w:rsidRDefault="00107418" w:rsidP="009913D4">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Рисунок </w:t>
      </w:r>
      <w:r w:rsidR="00BD40CA">
        <w:rPr>
          <w:rFonts w:ascii="Times New Roman" w:hAnsi="Times New Roman" w:cs="Times New Roman"/>
          <w:sz w:val="28"/>
          <w:szCs w:val="28"/>
          <w:lang w:val="ru-RU"/>
        </w:rPr>
        <w:t>31</w:t>
      </w:r>
      <w:r w:rsidRPr="00F84980">
        <w:rPr>
          <w:rFonts w:ascii="Times New Roman" w:hAnsi="Times New Roman" w:cs="Times New Roman"/>
          <w:sz w:val="28"/>
          <w:szCs w:val="28"/>
          <w:lang w:val="ru-RU"/>
        </w:rPr>
        <w:t xml:space="preserve"> – Механизм реализации стратегии устойчивого развития легкой промышленности </w:t>
      </w:r>
      <w:r w:rsidR="00D64CBC">
        <w:rPr>
          <w:rFonts w:ascii="Times New Roman" w:hAnsi="Times New Roman" w:cs="Times New Roman"/>
          <w:sz w:val="28"/>
          <w:szCs w:val="28"/>
          <w:lang w:val="ru-RU"/>
        </w:rPr>
        <w:t>на основе государственно-частного партнерства</w:t>
      </w:r>
    </w:p>
    <w:p w14:paraId="3CF33426" w14:textId="77777777" w:rsidR="00713289" w:rsidRDefault="00713289" w:rsidP="009913D4">
      <w:pPr>
        <w:spacing w:after="0" w:line="240" w:lineRule="auto"/>
        <w:ind w:firstLine="709"/>
        <w:jc w:val="both"/>
        <w:rPr>
          <w:rFonts w:ascii="Times New Roman" w:hAnsi="Times New Roman" w:cs="Times New Roman"/>
          <w:sz w:val="24"/>
          <w:szCs w:val="28"/>
          <w:lang w:val="ru-RU"/>
        </w:rPr>
      </w:pPr>
    </w:p>
    <w:p w14:paraId="592459FD" w14:textId="77777777" w:rsidR="00107418" w:rsidRPr="00F84980" w:rsidRDefault="00107418" w:rsidP="009913D4">
      <w:pPr>
        <w:spacing w:after="0" w:line="240" w:lineRule="auto"/>
        <w:ind w:firstLine="709"/>
        <w:jc w:val="both"/>
        <w:rPr>
          <w:rFonts w:ascii="Times New Roman" w:hAnsi="Times New Roman" w:cs="Times New Roman"/>
          <w:sz w:val="24"/>
          <w:szCs w:val="28"/>
          <w:lang w:val="ru-RU"/>
        </w:rPr>
      </w:pPr>
      <w:r w:rsidRPr="00F84980">
        <w:rPr>
          <w:rFonts w:ascii="Times New Roman" w:hAnsi="Times New Roman" w:cs="Times New Roman"/>
          <w:sz w:val="24"/>
          <w:szCs w:val="28"/>
          <w:lang w:val="ru-RU"/>
        </w:rPr>
        <w:t>Примечание – разработано автором</w:t>
      </w:r>
    </w:p>
    <w:p w14:paraId="629D23FD" w14:textId="77777777" w:rsidR="00C4234C" w:rsidRDefault="00C4234C" w:rsidP="009913D4">
      <w:pPr>
        <w:spacing w:after="0" w:line="240" w:lineRule="auto"/>
        <w:ind w:firstLine="709"/>
        <w:jc w:val="both"/>
        <w:rPr>
          <w:rFonts w:ascii="Times New Roman" w:hAnsi="Times New Roman" w:cs="Times New Roman"/>
          <w:sz w:val="28"/>
          <w:szCs w:val="28"/>
          <w:lang w:val="ru-RU"/>
        </w:rPr>
      </w:pPr>
    </w:p>
    <w:p w14:paraId="417A7C06" w14:textId="368FB93C" w:rsidR="00367CF2" w:rsidRPr="00F84980" w:rsidRDefault="00367CF2" w:rsidP="009913D4">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Целью создания </w:t>
      </w:r>
      <w:r w:rsidR="00653430">
        <w:rPr>
          <w:rFonts w:ascii="Times New Roman" w:hAnsi="Times New Roman" w:cs="Times New Roman"/>
          <w:sz w:val="28"/>
          <w:szCs w:val="28"/>
          <w:lang w:val="ru-RU"/>
        </w:rPr>
        <w:t xml:space="preserve">аналитического </w:t>
      </w:r>
      <w:r>
        <w:rPr>
          <w:rFonts w:ascii="Times New Roman" w:hAnsi="Times New Roman" w:cs="Times New Roman"/>
          <w:sz w:val="28"/>
          <w:szCs w:val="28"/>
          <w:lang w:val="ru-RU"/>
        </w:rPr>
        <w:t>центра является поиск передовых технологий и формирование научных разработок для устойчивого развития легкой промышленности, который будет финансироваться государством и являться составляющей со стороны государства в обеспечении принципа государственно-частного партнерства.</w:t>
      </w:r>
    </w:p>
    <w:p w14:paraId="06A5C7A0" w14:textId="77777777" w:rsidR="00687975" w:rsidRPr="00F84980" w:rsidRDefault="00687975" w:rsidP="0068797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Pr="00F84980">
        <w:rPr>
          <w:rFonts w:ascii="Times New Roman" w:hAnsi="Times New Roman" w:cs="Times New Roman"/>
          <w:sz w:val="28"/>
          <w:szCs w:val="28"/>
          <w:lang w:val="ru-RU"/>
        </w:rPr>
        <w:t>орпораци</w:t>
      </w:r>
      <w:r>
        <w:rPr>
          <w:rFonts w:ascii="Times New Roman" w:hAnsi="Times New Roman" w:cs="Times New Roman"/>
          <w:sz w:val="28"/>
          <w:szCs w:val="28"/>
          <w:lang w:val="ru-RU"/>
        </w:rPr>
        <w:t>я</w:t>
      </w:r>
      <w:r w:rsidRPr="00F84980">
        <w:rPr>
          <w:rFonts w:ascii="Times New Roman" w:hAnsi="Times New Roman" w:cs="Times New Roman"/>
          <w:sz w:val="28"/>
          <w:szCs w:val="28"/>
          <w:lang w:val="ru-RU"/>
        </w:rPr>
        <w:t xml:space="preserve"> в сфере легкой промышленности призвана обеспечить комфортные условия существования для предприятий отрасли.</w:t>
      </w:r>
    </w:p>
    <w:p w14:paraId="20E7FB00" w14:textId="77777777" w:rsidR="00687975" w:rsidRPr="00F84980" w:rsidRDefault="00687975" w:rsidP="00687975">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В конечном итоге в отрасли должна быть сформирована эффективная система стратегического управления, включающая в себя, стратегию развития отрасли, инструменты и средства достижения устойчивого развития отрасли. Для реализации стратегии устойчивого развития легкой промышленности должны широко использоваться инструменты денежно-кредитной политики, оказывающие стимулирующее воздействие на отрасль и направленные на привлечение финансовых средств в отрасль.</w:t>
      </w:r>
    </w:p>
    <w:p w14:paraId="7E94F97A" w14:textId="77777777" w:rsidR="00687975" w:rsidRPr="00F84980" w:rsidRDefault="00687975" w:rsidP="00687975">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Целесообразна поддержка крупных кампаний и формирование на их базе лидеров отрасли, представляющих национальные бренды в отечественной легкой промышленности. Реализация данной задачи возможно за счет широкого применения инструментов и технологий маркетинга и брендинга, помогающих в продвижении отечественной продукции и формировании ее конкурентоспособности.</w:t>
      </w:r>
    </w:p>
    <w:p w14:paraId="3433AC4A" w14:textId="77777777" w:rsidR="00E25091" w:rsidRPr="00F84980" w:rsidRDefault="00E25091"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На основании проведенного исследования можно сделать следующие выводы:</w:t>
      </w:r>
    </w:p>
    <w:p w14:paraId="3D656D2C" w14:textId="77777777" w:rsidR="00E25091" w:rsidRPr="00F84980" w:rsidRDefault="00E25091" w:rsidP="009913D4">
      <w:pPr>
        <w:pStyle w:val="a7"/>
        <w:numPr>
          <w:ilvl w:val="0"/>
          <w:numId w:val="33"/>
        </w:numPr>
        <w:tabs>
          <w:tab w:val="left" w:pos="993"/>
        </w:tabs>
        <w:ind w:left="0" w:firstLine="709"/>
        <w:jc w:val="both"/>
        <w:rPr>
          <w:sz w:val="28"/>
          <w:szCs w:val="28"/>
          <w:lang w:val="ru-RU"/>
        </w:rPr>
      </w:pPr>
      <w:r w:rsidRPr="00F84980">
        <w:rPr>
          <w:sz w:val="28"/>
          <w:szCs w:val="28"/>
          <w:lang w:val="ru-RU"/>
        </w:rPr>
        <w:t>Систематизированы проблемы развития легкой промышленности в Казахстане, среди которых слабая государственная поддержка отрасли, преобладание импорта, высокая степень технической изношенности основного капитала и др.</w:t>
      </w:r>
      <w:r w:rsidR="00286238" w:rsidRPr="00F84980">
        <w:rPr>
          <w:sz w:val="28"/>
          <w:szCs w:val="28"/>
          <w:lang w:val="ru-RU"/>
        </w:rPr>
        <w:t xml:space="preserve"> </w:t>
      </w:r>
      <w:r w:rsidRPr="00F84980">
        <w:rPr>
          <w:sz w:val="28"/>
          <w:szCs w:val="28"/>
          <w:lang w:val="ru-RU"/>
        </w:rPr>
        <w:t>На основе изучения зарубежного опыта обосновывается необходимость государственной поддержки отрасли.</w:t>
      </w:r>
    </w:p>
    <w:p w14:paraId="771A061A" w14:textId="77777777" w:rsidR="00E25091" w:rsidRPr="00F84980" w:rsidRDefault="00E25091" w:rsidP="009913D4">
      <w:pPr>
        <w:pStyle w:val="a7"/>
        <w:numPr>
          <w:ilvl w:val="0"/>
          <w:numId w:val="33"/>
        </w:numPr>
        <w:tabs>
          <w:tab w:val="left" w:pos="993"/>
        </w:tabs>
        <w:ind w:left="0" w:firstLine="709"/>
        <w:jc w:val="both"/>
        <w:rPr>
          <w:sz w:val="28"/>
          <w:szCs w:val="28"/>
          <w:lang w:val="ru-RU"/>
        </w:rPr>
      </w:pPr>
      <w:r w:rsidRPr="00F84980">
        <w:rPr>
          <w:sz w:val="28"/>
          <w:szCs w:val="28"/>
          <w:lang w:val="ru-RU"/>
        </w:rPr>
        <w:t>Предложена методика оценки устойчивости развития отрасли и ее расчет на примере казахстанской легкой промышленности, что позволило выявить в качестве одной из основных проблем низкую инвестиционно-инновационную активность отрасли.</w:t>
      </w:r>
    </w:p>
    <w:p w14:paraId="3C68FA79" w14:textId="77777777" w:rsidR="00E25091" w:rsidRPr="00F84980" w:rsidRDefault="00E25091" w:rsidP="009913D4">
      <w:pPr>
        <w:pStyle w:val="a7"/>
        <w:numPr>
          <w:ilvl w:val="0"/>
          <w:numId w:val="33"/>
        </w:numPr>
        <w:tabs>
          <w:tab w:val="left" w:pos="993"/>
        </w:tabs>
        <w:ind w:left="0" w:firstLine="709"/>
        <w:jc w:val="both"/>
        <w:rPr>
          <w:sz w:val="28"/>
          <w:szCs w:val="28"/>
          <w:lang w:val="ru-RU"/>
        </w:rPr>
      </w:pPr>
      <w:r w:rsidRPr="00F84980">
        <w:rPr>
          <w:sz w:val="28"/>
          <w:szCs w:val="28"/>
          <w:lang w:val="ru-RU"/>
        </w:rPr>
        <w:t>На основе корреляционно-регрессионного анализа построена модель, определяющая зависимость объема выпуска отрасли от инвестиции и инноваций в отрасли.</w:t>
      </w:r>
    </w:p>
    <w:p w14:paraId="225DC482" w14:textId="77777777" w:rsidR="000559DB" w:rsidRPr="00F84980" w:rsidRDefault="000559DB" w:rsidP="00713289">
      <w:pPr>
        <w:pageBreakBefore/>
        <w:spacing w:after="0" w:line="240" w:lineRule="auto"/>
        <w:ind w:firstLine="709"/>
        <w:jc w:val="center"/>
        <w:rPr>
          <w:rFonts w:ascii="Times New Roman" w:hAnsi="Times New Roman" w:cs="Times New Roman"/>
          <w:b/>
          <w:sz w:val="28"/>
          <w:szCs w:val="28"/>
          <w:lang w:val="ru-RU"/>
        </w:rPr>
      </w:pPr>
      <w:r w:rsidRPr="00F84980">
        <w:rPr>
          <w:rFonts w:ascii="Times New Roman" w:hAnsi="Times New Roman" w:cs="Times New Roman"/>
          <w:b/>
          <w:sz w:val="28"/>
          <w:szCs w:val="28"/>
          <w:lang w:val="ru-RU"/>
        </w:rPr>
        <w:t>ЗАКЛЮЧЕНИЕ</w:t>
      </w:r>
    </w:p>
    <w:p w14:paraId="02486CD2" w14:textId="77777777" w:rsidR="000559DB" w:rsidRPr="00F84980" w:rsidRDefault="000559DB" w:rsidP="009913D4">
      <w:pPr>
        <w:spacing w:after="0" w:line="240" w:lineRule="auto"/>
        <w:ind w:firstLine="709"/>
        <w:rPr>
          <w:rFonts w:ascii="Times New Roman" w:hAnsi="Times New Roman" w:cs="Times New Roman"/>
          <w:sz w:val="28"/>
          <w:szCs w:val="28"/>
          <w:lang w:val="ru-RU"/>
        </w:rPr>
      </w:pPr>
    </w:p>
    <w:p w14:paraId="2F83739B" w14:textId="77777777" w:rsidR="000559DB" w:rsidRPr="00F84980" w:rsidRDefault="000559DB"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Проведенное исследование теоретических, методологических и практических аспектов формирования стратегии устойчивого развития легкой промышленности Республики Казахстан позволило сформулировать следующие выводы, предложения и рекомендации:</w:t>
      </w:r>
    </w:p>
    <w:p w14:paraId="1E31FEB7" w14:textId="71CC23D6" w:rsidR="00A04A17" w:rsidRPr="00EE7313" w:rsidRDefault="004820BC" w:rsidP="00A04A17">
      <w:pPr>
        <w:pStyle w:val="a7"/>
        <w:numPr>
          <w:ilvl w:val="0"/>
          <w:numId w:val="34"/>
        </w:numPr>
        <w:tabs>
          <w:tab w:val="left" w:pos="993"/>
        </w:tabs>
        <w:ind w:left="0" w:firstLine="709"/>
        <w:jc w:val="both"/>
        <w:rPr>
          <w:sz w:val="28"/>
          <w:szCs w:val="28"/>
          <w:lang w:val="ru-RU"/>
        </w:rPr>
      </w:pPr>
      <w:r w:rsidRPr="00EE7313">
        <w:rPr>
          <w:sz w:val="28"/>
          <w:szCs w:val="28"/>
          <w:lang w:val="ru-RU"/>
        </w:rPr>
        <w:t xml:space="preserve">Тренд на формирование устойчивого развития в мировой практике набирает обороты. Постепенно это приведет к изменению работы всей мировой экономики, затронув как целые регионы, так и отдельные отрасли внутри страны. Для достижения взаимовыгодных результатов отдельным отраслям необходимо как повысить эффективность использования ресурсов, так и одновременно повысить свою экономическую конкурентоспособность. Использование этой возможности потребует новых способов мышления и действий. И хотя разработка стратегии устойчивого экономического развития </w:t>
      </w:r>
      <w:r w:rsidR="00582FB2" w:rsidRPr="00EE7313">
        <w:rPr>
          <w:sz w:val="28"/>
          <w:szCs w:val="28"/>
          <w:lang w:val="ru-RU"/>
        </w:rPr>
        <w:t>достаточно сложный процесс</w:t>
      </w:r>
      <w:r w:rsidRPr="00EE7313">
        <w:rPr>
          <w:sz w:val="28"/>
          <w:szCs w:val="28"/>
          <w:lang w:val="ru-RU"/>
        </w:rPr>
        <w:t xml:space="preserve">, план ее реализации относительно </w:t>
      </w:r>
      <w:r w:rsidR="00582FB2" w:rsidRPr="00EE7313">
        <w:rPr>
          <w:sz w:val="28"/>
          <w:szCs w:val="28"/>
          <w:lang w:val="ru-RU"/>
        </w:rPr>
        <w:t>незатруднителен</w:t>
      </w:r>
      <w:r w:rsidRPr="00EE7313">
        <w:rPr>
          <w:sz w:val="28"/>
          <w:szCs w:val="28"/>
          <w:lang w:val="ru-RU"/>
        </w:rPr>
        <w:t>, что ведет к необходимости проведения исследований в данном направлении уже в настоящее время с возможностью в ближайшей перспективе внедрения полученных результатов на практике.</w:t>
      </w:r>
      <w:r w:rsidR="00107905" w:rsidRPr="00EE7313">
        <w:rPr>
          <w:sz w:val="28"/>
          <w:szCs w:val="28"/>
          <w:lang w:val="ru-RU"/>
        </w:rPr>
        <w:t xml:space="preserve"> </w:t>
      </w:r>
      <w:r w:rsidR="00A04A17" w:rsidRPr="00EE7313">
        <w:rPr>
          <w:sz w:val="28"/>
          <w:szCs w:val="28"/>
          <w:lang w:val="ru-RU"/>
        </w:rPr>
        <w:t>Проведённое исследование позволило сформировать целевые результаты устойчивой отрасли</w:t>
      </w:r>
      <w:r w:rsidR="00EE7313" w:rsidRPr="00EE7313">
        <w:rPr>
          <w:sz w:val="28"/>
          <w:szCs w:val="28"/>
          <w:lang w:val="ru-RU"/>
        </w:rPr>
        <w:t xml:space="preserve">, которые предполагают: </w:t>
      </w:r>
      <w:r w:rsidR="00A04A17" w:rsidRPr="00EE7313">
        <w:rPr>
          <w:sz w:val="28"/>
          <w:szCs w:val="28"/>
          <w:lang w:val="ru-RU"/>
        </w:rPr>
        <w:t>улучшение показателей устойчивости бизнеса в отрасли</w:t>
      </w:r>
      <w:r w:rsidR="00EE7313" w:rsidRPr="00EE7313">
        <w:rPr>
          <w:sz w:val="28"/>
          <w:szCs w:val="28"/>
          <w:lang w:val="ru-RU"/>
        </w:rPr>
        <w:t xml:space="preserve">, </w:t>
      </w:r>
      <w:r w:rsidR="00A04A17" w:rsidRPr="00EE7313">
        <w:rPr>
          <w:sz w:val="28"/>
          <w:szCs w:val="28"/>
          <w:lang w:val="ru-RU"/>
        </w:rPr>
        <w:t>создан</w:t>
      </w:r>
      <w:r w:rsidR="00EE7313" w:rsidRPr="00EE7313">
        <w:rPr>
          <w:sz w:val="28"/>
          <w:szCs w:val="28"/>
          <w:lang w:val="ru-RU"/>
        </w:rPr>
        <w:t>ие</w:t>
      </w:r>
      <w:r w:rsidR="00A04A17" w:rsidRPr="00EE7313">
        <w:rPr>
          <w:sz w:val="28"/>
          <w:szCs w:val="28"/>
          <w:lang w:val="ru-RU"/>
        </w:rPr>
        <w:t xml:space="preserve"> устойчивы</w:t>
      </w:r>
      <w:r w:rsidR="00EE7313" w:rsidRPr="00EE7313">
        <w:rPr>
          <w:sz w:val="28"/>
          <w:szCs w:val="28"/>
          <w:lang w:val="ru-RU"/>
        </w:rPr>
        <w:t>х</w:t>
      </w:r>
      <w:r w:rsidR="00A04A17" w:rsidRPr="00EE7313">
        <w:rPr>
          <w:sz w:val="28"/>
          <w:szCs w:val="28"/>
          <w:lang w:val="ru-RU"/>
        </w:rPr>
        <w:t xml:space="preserve"> бизнес-кластер</w:t>
      </w:r>
      <w:r w:rsidR="00EE7313" w:rsidRPr="00EE7313">
        <w:rPr>
          <w:sz w:val="28"/>
          <w:szCs w:val="28"/>
          <w:lang w:val="ru-RU"/>
        </w:rPr>
        <w:t xml:space="preserve">ов, </w:t>
      </w:r>
      <w:r w:rsidR="00A04A17" w:rsidRPr="00EE7313">
        <w:rPr>
          <w:sz w:val="28"/>
          <w:szCs w:val="28"/>
          <w:lang w:val="ru-RU"/>
        </w:rPr>
        <w:t>производственны</w:t>
      </w:r>
      <w:r w:rsidR="00EE7313" w:rsidRPr="00EE7313">
        <w:rPr>
          <w:sz w:val="28"/>
          <w:szCs w:val="28"/>
          <w:lang w:val="ru-RU"/>
        </w:rPr>
        <w:t>х</w:t>
      </w:r>
      <w:r w:rsidR="00A04A17" w:rsidRPr="00EE7313">
        <w:rPr>
          <w:sz w:val="28"/>
          <w:szCs w:val="28"/>
          <w:lang w:val="ru-RU"/>
        </w:rPr>
        <w:t xml:space="preserve"> мощност</w:t>
      </w:r>
      <w:r w:rsidR="00EE7313" w:rsidRPr="00EE7313">
        <w:rPr>
          <w:sz w:val="28"/>
          <w:szCs w:val="28"/>
          <w:lang w:val="ru-RU"/>
        </w:rPr>
        <w:t xml:space="preserve">ей, искусственной среды, инфраструктуру отрасли, </w:t>
      </w:r>
      <w:r w:rsidR="00A04A17" w:rsidRPr="00EE7313">
        <w:rPr>
          <w:sz w:val="28"/>
          <w:szCs w:val="28"/>
          <w:lang w:val="ru-RU"/>
        </w:rPr>
        <w:t>улучшение устойчивости продуктов, производимых в отрасли</w:t>
      </w:r>
      <w:r w:rsidR="00EE7313" w:rsidRPr="00EE7313">
        <w:rPr>
          <w:sz w:val="28"/>
          <w:szCs w:val="28"/>
          <w:lang w:val="ru-RU"/>
        </w:rPr>
        <w:t xml:space="preserve">, </w:t>
      </w:r>
      <w:r w:rsidR="00A04A17" w:rsidRPr="00EE7313">
        <w:rPr>
          <w:sz w:val="28"/>
          <w:szCs w:val="28"/>
          <w:lang w:val="ru-RU"/>
        </w:rPr>
        <w:t>местного спроса</w:t>
      </w:r>
      <w:r w:rsidR="00EE7313" w:rsidRPr="00EE7313">
        <w:rPr>
          <w:sz w:val="28"/>
          <w:szCs w:val="28"/>
          <w:lang w:val="ru-RU"/>
        </w:rPr>
        <w:t xml:space="preserve"> на них, достаточную </w:t>
      </w:r>
      <w:r w:rsidR="00A04A17" w:rsidRPr="00EE7313">
        <w:rPr>
          <w:sz w:val="28"/>
          <w:szCs w:val="28"/>
          <w:lang w:val="ru-RU"/>
        </w:rPr>
        <w:t>бизнес поддержк</w:t>
      </w:r>
      <w:r w:rsidR="00EE7313" w:rsidRPr="00EE7313">
        <w:rPr>
          <w:sz w:val="28"/>
          <w:szCs w:val="28"/>
          <w:lang w:val="ru-RU"/>
        </w:rPr>
        <w:t xml:space="preserve">у, а также создание </w:t>
      </w:r>
      <w:r w:rsidR="00A04A17" w:rsidRPr="00EE7313">
        <w:rPr>
          <w:sz w:val="28"/>
          <w:szCs w:val="28"/>
          <w:lang w:val="ru-RU"/>
        </w:rPr>
        <w:t>рыночн</w:t>
      </w:r>
      <w:r w:rsidR="00EE7313" w:rsidRPr="00EE7313">
        <w:rPr>
          <w:sz w:val="28"/>
          <w:szCs w:val="28"/>
          <w:lang w:val="ru-RU"/>
        </w:rPr>
        <w:t xml:space="preserve">ого </w:t>
      </w:r>
      <w:r w:rsidR="00A04A17" w:rsidRPr="00EE7313">
        <w:rPr>
          <w:sz w:val="28"/>
          <w:szCs w:val="28"/>
          <w:lang w:val="ru-RU"/>
        </w:rPr>
        <w:t>имидж</w:t>
      </w:r>
      <w:r w:rsidR="00EE7313" w:rsidRPr="00EE7313">
        <w:rPr>
          <w:sz w:val="28"/>
          <w:szCs w:val="28"/>
          <w:lang w:val="ru-RU"/>
        </w:rPr>
        <w:t>а</w:t>
      </w:r>
      <w:r w:rsidR="00A04A17" w:rsidRPr="00EE7313">
        <w:rPr>
          <w:sz w:val="28"/>
          <w:szCs w:val="28"/>
          <w:lang w:val="ru-RU"/>
        </w:rPr>
        <w:t xml:space="preserve"> отрасли, становясь экономически, социально и экологически лучшей составляющей, обеспечивающей лучшие условия для жизни, работы и ведения бизнеса.</w:t>
      </w:r>
    </w:p>
    <w:p w14:paraId="11F03F90" w14:textId="496D847F" w:rsidR="00A04A17" w:rsidRPr="00EE7313" w:rsidRDefault="00A04A17" w:rsidP="00EE7313">
      <w:pPr>
        <w:pStyle w:val="a7"/>
        <w:numPr>
          <w:ilvl w:val="0"/>
          <w:numId w:val="34"/>
        </w:numPr>
        <w:tabs>
          <w:tab w:val="left" w:pos="993"/>
        </w:tabs>
        <w:ind w:left="0" w:firstLine="709"/>
        <w:jc w:val="both"/>
        <w:rPr>
          <w:sz w:val="28"/>
          <w:szCs w:val="28"/>
          <w:lang w:val="ru-RU"/>
        </w:rPr>
      </w:pPr>
      <w:r w:rsidRPr="00EE7313">
        <w:rPr>
          <w:sz w:val="28"/>
          <w:szCs w:val="28"/>
          <w:lang w:val="ru-RU"/>
        </w:rPr>
        <w:t xml:space="preserve">Учитывая все приведенные точки зрения в отношении понятия "устойчивое развитие", </w:t>
      </w:r>
      <w:r w:rsidR="00EE7313" w:rsidRPr="00EE7313">
        <w:rPr>
          <w:sz w:val="28"/>
          <w:szCs w:val="28"/>
          <w:lang w:val="ru-RU"/>
        </w:rPr>
        <w:t>дан</w:t>
      </w:r>
      <w:r w:rsidR="00EE7313">
        <w:rPr>
          <w:sz w:val="28"/>
          <w:szCs w:val="28"/>
          <w:lang w:val="ru-RU"/>
        </w:rPr>
        <w:t>а</w:t>
      </w:r>
      <w:r w:rsidR="00EE7313" w:rsidRPr="00EE7313">
        <w:rPr>
          <w:sz w:val="28"/>
          <w:szCs w:val="28"/>
          <w:lang w:val="ru-RU"/>
        </w:rPr>
        <w:t xml:space="preserve"> </w:t>
      </w:r>
      <w:r w:rsidRPr="00EE7313">
        <w:rPr>
          <w:sz w:val="28"/>
          <w:szCs w:val="28"/>
          <w:lang w:val="ru-RU"/>
        </w:rPr>
        <w:t>собственн</w:t>
      </w:r>
      <w:r w:rsidR="00EE7313">
        <w:rPr>
          <w:sz w:val="28"/>
          <w:szCs w:val="28"/>
          <w:lang w:val="ru-RU"/>
        </w:rPr>
        <w:t>ая</w:t>
      </w:r>
      <w:r w:rsidRPr="00EE7313">
        <w:rPr>
          <w:sz w:val="28"/>
          <w:szCs w:val="28"/>
          <w:lang w:val="ru-RU"/>
        </w:rPr>
        <w:t xml:space="preserve"> трактовк</w:t>
      </w:r>
      <w:r w:rsidR="00EE7313">
        <w:rPr>
          <w:sz w:val="28"/>
          <w:szCs w:val="28"/>
          <w:lang w:val="ru-RU"/>
        </w:rPr>
        <w:t>а</w:t>
      </w:r>
      <w:r w:rsidRPr="00EE7313">
        <w:rPr>
          <w:sz w:val="28"/>
          <w:szCs w:val="28"/>
          <w:lang w:val="ru-RU"/>
        </w:rPr>
        <w:t xml:space="preserve"> категории </w:t>
      </w:r>
      <w:r w:rsidR="00EE7313" w:rsidRPr="00EE7313">
        <w:rPr>
          <w:sz w:val="28"/>
          <w:szCs w:val="28"/>
          <w:lang w:val="ru-RU"/>
        </w:rPr>
        <w:t>«</w:t>
      </w:r>
      <w:r w:rsidRPr="00EE7313">
        <w:rPr>
          <w:sz w:val="28"/>
          <w:szCs w:val="28"/>
          <w:lang w:val="ru-RU"/>
        </w:rPr>
        <w:t>устойчивое развитие отрасли</w:t>
      </w:r>
      <w:r w:rsidR="00EE7313" w:rsidRPr="00EE7313">
        <w:rPr>
          <w:sz w:val="28"/>
          <w:szCs w:val="28"/>
          <w:lang w:val="ru-RU"/>
        </w:rPr>
        <w:t>»</w:t>
      </w:r>
      <w:r w:rsidRPr="00EE7313">
        <w:rPr>
          <w:sz w:val="28"/>
          <w:szCs w:val="28"/>
          <w:lang w:val="ru-RU"/>
        </w:rPr>
        <w:t xml:space="preserve"> - это способность отрасли достигать максимальные экономические, социальные и экологические результаты и представляет собой комплексную систему, состоящую из взаимосвязанных элементов, в которой происходит взаимодействие между элементами системы между собой и с внешней средой. </w:t>
      </w:r>
    </w:p>
    <w:p w14:paraId="60F6C771" w14:textId="1F93C439" w:rsidR="000559DB" w:rsidRDefault="000559DB" w:rsidP="00713289">
      <w:pPr>
        <w:pStyle w:val="a7"/>
        <w:numPr>
          <w:ilvl w:val="0"/>
          <w:numId w:val="34"/>
        </w:numPr>
        <w:tabs>
          <w:tab w:val="left" w:pos="993"/>
        </w:tabs>
        <w:ind w:left="0" w:firstLine="709"/>
        <w:jc w:val="both"/>
        <w:rPr>
          <w:sz w:val="28"/>
          <w:szCs w:val="28"/>
          <w:lang w:val="ru-RU"/>
        </w:rPr>
      </w:pPr>
      <w:r w:rsidRPr="00F84980">
        <w:rPr>
          <w:sz w:val="28"/>
          <w:szCs w:val="28"/>
          <w:lang w:val="ru-RU"/>
        </w:rPr>
        <w:t>Анализ различных классификаций факторов, определяющих устойчивое развитие отрасли, а также специфических особенностей функционирования легкой промышленности позволил выделить в системе устойчивого развития легкой промышленности основную и обеспечивающие подсистемы, а в качестве основных факторов устойчивого развития легкой промышленности выделить структурные, производственные, экономические, социальные и экологические факторы.</w:t>
      </w:r>
    </w:p>
    <w:p w14:paraId="764E2B7D" w14:textId="0980DC6C" w:rsidR="004820BC" w:rsidRDefault="004820BC" w:rsidP="00713289">
      <w:pPr>
        <w:pStyle w:val="a7"/>
        <w:numPr>
          <w:ilvl w:val="0"/>
          <w:numId w:val="34"/>
        </w:numPr>
        <w:tabs>
          <w:tab w:val="left" w:pos="993"/>
        </w:tabs>
        <w:ind w:left="0" w:firstLine="709"/>
        <w:jc w:val="both"/>
        <w:rPr>
          <w:sz w:val="28"/>
          <w:szCs w:val="28"/>
          <w:lang w:val="ru-RU"/>
        </w:rPr>
      </w:pPr>
      <w:r w:rsidRPr="004820BC">
        <w:rPr>
          <w:sz w:val="28"/>
          <w:szCs w:val="28"/>
          <w:lang w:val="ru-RU"/>
        </w:rPr>
        <w:t xml:space="preserve">Стратегия устойчивого экономического развития может помочь отрасли </w:t>
      </w:r>
      <w:r w:rsidR="0009237B">
        <w:rPr>
          <w:sz w:val="28"/>
          <w:szCs w:val="28"/>
          <w:lang w:val="ru-RU"/>
        </w:rPr>
        <w:t>легкой промышленности</w:t>
      </w:r>
      <w:r w:rsidRPr="004820BC">
        <w:rPr>
          <w:sz w:val="28"/>
          <w:szCs w:val="28"/>
          <w:lang w:val="ru-RU"/>
        </w:rPr>
        <w:t xml:space="preserve"> развить культуру управления, инноваций и взаимодействия на рынке. Разработка стратегии устойчивого развития становится одним из основополагающих факторов, которые предприятия</w:t>
      </w:r>
      <w:r w:rsidR="00582FB2">
        <w:rPr>
          <w:sz w:val="28"/>
          <w:szCs w:val="28"/>
          <w:lang w:val="ru-RU"/>
        </w:rPr>
        <w:t xml:space="preserve">м </w:t>
      </w:r>
      <w:r w:rsidR="00EE7313">
        <w:rPr>
          <w:sz w:val="28"/>
          <w:szCs w:val="28"/>
          <w:lang w:val="ru-RU"/>
        </w:rPr>
        <w:t xml:space="preserve">отрасли </w:t>
      </w:r>
      <w:r w:rsidR="00582FB2">
        <w:rPr>
          <w:sz w:val="28"/>
          <w:szCs w:val="28"/>
          <w:lang w:val="ru-RU"/>
        </w:rPr>
        <w:t xml:space="preserve">необходимо </w:t>
      </w:r>
      <w:r w:rsidRPr="004820BC">
        <w:rPr>
          <w:sz w:val="28"/>
          <w:szCs w:val="28"/>
          <w:lang w:val="ru-RU"/>
        </w:rPr>
        <w:t>использ</w:t>
      </w:r>
      <w:r w:rsidR="00582FB2">
        <w:rPr>
          <w:sz w:val="28"/>
          <w:szCs w:val="28"/>
          <w:lang w:val="ru-RU"/>
        </w:rPr>
        <w:t>овать</w:t>
      </w:r>
      <w:r w:rsidRPr="004820BC">
        <w:rPr>
          <w:sz w:val="28"/>
          <w:szCs w:val="28"/>
          <w:lang w:val="ru-RU"/>
        </w:rPr>
        <w:t xml:space="preserve"> при принятии решений о дальнейшем функционировании. Стратегия устойчивого экономического развития является ориентиром на пути к полной реализации стабильности во взаимодействии, как отдельных отраслей, так и региона</w:t>
      </w:r>
      <w:r w:rsidR="00582FB2">
        <w:rPr>
          <w:sz w:val="28"/>
          <w:szCs w:val="28"/>
          <w:lang w:val="ru-RU"/>
        </w:rPr>
        <w:t xml:space="preserve"> и страны</w:t>
      </w:r>
      <w:r w:rsidRPr="004820BC">
        <w:rPr>
          <w:sz w:val="28"/>
          <w:szCs w:val="28"/>
          <w:lang w:val="ru-RU"/>
        </w:rPr>
        <w:t xml:space="preserve"> в целом.</w:t>
      </w:r>
    </w:p>
    <w:p w14:paraId="2FE75AC3" w14:textId="00A92A6E" w:rsidR="004820BC" w:rsidRDefault="004820BC" w:rsidP="00713289">
      <w:pPr>
        <w:pStyle w:val="a7"/>
        <w:numPr>
          <w:ilvl w:val="0"/>
          <w:numId w:val="34"/>
        </w:numPr>
        <w:tabs>
          <w:tab w:val="left" w:pos="993"/>
        </w:tabs>
        <w:ind w:left="0" w:firstLine="709"/>
        <w:jc w:val="both"/>
        <w:rPr>
          <w:sz w:val="28"/>
          <w:szCs w:val="28"/>
          <w:lang w:val="ru-RU"/>
        </w:rPr>
      </w:pPr>
      <w:r w:rsidRPr="004820BC">
        <w:rPr>
          <w:sz w:val="28"/>
          <w:szCs w:val="28"/>
          <w:lang w:val="ru-RU"/>
        </w:rPr>
        <w:t>Подготовка стратегии устойчивого развития является мероприятием по наращиванию потенциала и формируется для совершенствования институциональных механизмов, совершенствования концепций и инструментов, развития профессиональных навыков и компетентности, а также повышения осведомленности общественности. В значительной степени выбранный процесс зависит от преобладающих политических, бюрократических и культурных обстоятельств. Более того, экономические, экологические и социальные условия и обстоятельства различаются в каждой стране.</w:t>
      </w:r>
      <w:r w:rsidR="006B4E44">
        <w:rPr>
          <w:sz w:val="28"/>
          <w:szCs w:val="28"/>
          <w:lang w:val="ru-RU"/>
        </w:rPr>
        <w:t xml:space="preserve"> На основе изучения зарубежного</w:t>
      </w:r>
      <w:r w:rsidR="006B4E44" w:rsidRPr="00670317">
        <w:rPr>
          <w:sz w:val="28"/>
          <w:szCs w:val="28"/>
          <w:lang w:val="ru-RU"/>
        </w:rPr>
        <w:t xml:space="preserve"> опыта развития и поддержки легкой промышленности </w:t>
      </w:r>
      <w:r w:rsidR="006B4E44">
        <w:rPr>
          <w:sz w:val="28"/>
          <w:szCs w:val="28"/>
          <w:lang w:val="ru-RU"/>
        </w:rPr>
        <w:t xml:space="preserve">в работе </w:t>
      </w:r>
      <w:r w:rsidR="006B4E44" w:rsidRPr="00670317">
        <w:rPr>
          <w:sz w:val="28"/>
          <w:szCs w:val="28"/>
          <w:lang w:val="ru-RU"/>
        </w:rPr>
        <w:t>приведены с</w:t>
      </w:r>
      <w:r w:rsidR="006B4E44">
        <w:rPr>
          <w:sz w:val="28"/>
          <w:szCs w:val="28"/>
          <w:lang w:val="ru-RU"/>
        </w:rPr>
        <w:t xml:space="preserve">равнительные параметры устойчивости развития легкой промышленности различных стран, а также </w:t>
      </w:r>
      <w:r w:rsidR="006B4E44" w:rsidRPr="00F84980">
        <w:rPr>
          <w:sz w:val="28"/>
          <w:szCs w:val="28"/>
          <w:lang w:val="ru-RU"/>
        </w:rPr>
        <w:t>структурированы стратегические направления развития легкой промышленности на основе проведенного SWOT-анализ</w:t>
      </w:r>
      <w:r w:rsidR="006B4E44">
        <w:rPr>
          <w:sz w:val="28"/>
          <w:szCs w:val="28"/>
          <w:lang w:val="ru-RU"/>
        </w:rPr>
        <w:t>а</w:t>
      </w:r>
      <w:r w:rsidR="006B4E44" w:rsidRPr="00F84980">
        <w:rPr>
          <w:sz w:val="28"/>
          <w:szCs w:val="28"/>
          <w:lang w:val="ru-RU"/>
        </w:rPr>
        <w:t xml:space="preserve"> отрасли</w:t>
      </w:r>
      <w:r w:rsidR="006B4E44">
        <w:rPr>
          <w:sz w:val="28"/>
          <w:szCs w:val="28"/>
          <w:lang w:val="ru-RU"/>
        </w:rPr>
        <w:t>.</w:t>
      </w:r>
    </w:p>
    <w:p w14:paraId="5991CA86" w14:textId="4151DD52" w:rsidR="00B22AF0" w:rsidRPr="00B22AF0" w:rsidRDefault="00B22AF0" w:rsidP="00713289">
      <w:pPr>
        <w:pStyle w:val="a7"/>
        <w:numPr>
          <w:ilvl w:val="0"/>
          <w:numId w:val="34"/>
        </w:numPr>
        <w:tabs>
          <w:tab w:val="left" w:pos="993"/>
        </w:tabs>
        <w:ind w:left="0" w:firstLine="709"/>
        <w:jc w:val="both"/>
        <w:rPr>
          <w:sz w:val="28"/>
          <w:szCs w:val="28"/>
          <w:lang w:val="ru-RU"/>
        </w:rPr>
      </w:pPr>
      <w:r w:rsidRPr="00B22AF0">
        <w:rPr>
          <w:sz w:val="28"/>
          <w:szCs w:val="28"/>
          <w:lang w:val="ru-RU"/>
        </w:rPr>
        <w:t>Анализ показывает, что легкая промышленность, в отличие от мировых показателей, не оказала существенного влияния на развитие экономики страны Казахстан. Основные потребности внутреннего рынка Республики Казахстан в продукции легкой промышленности удовлетворяются за счет импортной продукции</w:t>
      </w:r>
      <w:r w:rsidR="00E030A4">
        <w:rPr>
          <w:sz w:val="28"/>
          <w:szCs w:val="28"/>
          <w:lang w:val="ru-RU"/>
        </w:rPr>
        <w:t>, несмотря на высокий ресурсный потенциал отрасли</w:t>
      </w:r>
      <w:r w:rsidRPr="00B22AF0">
        <w:rPr>
          <w:sz w:val="28"/>
          <w:szCs w:val="28"/>
          <w:lang w:val="ru-RU"/>
        </w:rPr>
        <w:t xml:space="preserve">. </w:t>
      </w:r>
    </w:p>
    <w:p w14:paraId="49134ECC" w14:textId="45B84615" w:rsidR="00B22AF0" w:rsidRPr="00B22AF0" w:rsidRDefault="00B22AF0" w:rsidP="00713289">
      <w:pPr>
        <w:pStyle w:val="a7"/>
        <w:numPr>
          <w:ilvl w:val="0"/>
          <w:numId w:val="34"/>
        </w:numPr>
        <w:tabs>
          <w:tab w:val="left" w:pos="993"/>
        </w:tabs>
        <w:ind w:left="0" w:firstLine="709"/>
        <w:jc w:val="both"/>
        <w:rPr>
          <w:sz w:val="28"/>
          <w:szCs w:val="28"/>
          <w:lang w:val="ru-RU"/>
        </w:rPr>
      </w:pPr>
      <w:r w:rsidRPr="00B22AF0">
        <w:rPr>
          <w:sz w:val="28"/>
          <w:szCs w:val="28"/>
          <w:lang w:val="ru-RU"/>
        </w:rPr>
        <w:t>Для повышения устойчивости отрасли первостепенное значение имеет модернизация технологий, что означает обновление устаревшего оборудования и технологий</w:t>
      </w:r>
      <w:r w:rsidR="00CF6DFF">
        <w:rPr>
          <w:sz w:val="28"/>
          <w:szCs w:val="28"/>
          <w:lang w:val="ru-RU"/>
        </w:rPr>
        <w:t>, вместе с тем актуальны у</w:t>
      </w:r>
      <w:r w:rsidRPr="00B22AF0">
        <w:rPr>
          <w:sz w:val="28"/>
          <w:szCs w:val="28"/>
          <w:lang w:val="ru-RU"/>
        </w:rPr>
        <w:t>правленческие инновац</w:t>
      </w:r>
      <w:r w:rsidR="00535B46">
        <w:rPr>
          <w:sz w:val="28"/>
          <w:szCs w:val="28"/>
          <w:lang w:val="ru-RU"/>
        </w:rPr>
        <w:t xml:space="preserve">ии. Необходимо </w:t>
      </w:r>
      <w:r w:rsidRPr="00B22AF0">
        <w:rPr>
          <w:sz w:val="28"/>
          <w:szCs w:val="28"/>
          <w:lang w:val="ru-RU"/>
        </w:rPr>
        <w:t xml:space="preserve"> разработать новую стратегию управления, </w:t>
      </w:r>
      <w:r w:rsidR="00CF6DFF">
        <w:rPr>
          <w:sz w:val="28"/>
          <w:szCs w:val="28"/>
          <w:lang w:val="ru-RU"/>
        </w:rPr>
        <w:t xml:space="preserve">который также будет включать </w:t>
      </w:r>
      <w:r w:rsidRPr="00B22AF0">
        <w:rPr>
          <w:sz w:val="28"/>
          <w:szCs w:val="28"/>
          <w:lang w:val="ru-RU"/>
        </w:rPr>
        <w:t>новый подход к управлению человеческими ресурсами. Основным фактором комплексного подхода к разработке стратегий устойчивого развития отрасли является формирование модели институциональной поддержки этого процесса.</w:t>
      </w:r>
    </w:p>
    <w:p w14:paraId="04C2B2F7" w14:textId="52746165" w:rsidR="00B22AF0" w:rsidRPr="00B22AF0" w:rsidRDefault="00B22AF0" w:rsidP="00713289">
      <w:pPr>
        <w:pStyle w:val="a7"/>
        <w:numPr>
          <w:ilvl w:val="0"/>
          <w:numId w:val="34"/>
        </w:numPr>
        <w:tabs>
          <w:tab w:val="left" w:pos="993"/>
        </w:tabs>
        <w:ind w:left="0" w:firstLine="709"/>
        <w:jc w:val="both"/>
        <w:rPr>
          <w:sz w:val="28"/>
          <w:szCs w:val="28"/>
          <w:lang w:val="ru-RU"/>
        </w:rPr>
      </w:pPr>
      <w:r w:rsidRPr="00B22AF0">
        <w:rPr>
          <w:sz w:val="28"/>
          <w:szCs w:val="28"/>
          <w:lang w:val="ru-RU"/>
        </w:rPr>
        <w:t>В условиях глобализации рынков, с одной стороны, усиления конкуренции хозяйствующих субъектов, а с другой - обострения кризисных явлений, в секторе легкой промышленности наметилось несколько тенденций, которые оказывают разнообразное влияние как на всю отрасль в целом, так и на отдельные предприятия. Для обеспечения экономической стабильности отрасли необходимо разработать ряд превентивных мер контроля и противодействия негативным последствиям внешних и внутренних воздействий.</w:t>
      </w:r>
    </w:p>
    <w:p w14:paraId="3C5872D1" w14:textId="77777777" w:rsidR="00417054" w:rsidRPr="00CC5111" w:rsidRDefault="00B22AF0" w:rsidP="00713289">
      <w:pPr>
        <w:pStyle w:val="a7"/>
        <w:numPr>
          <w:ilvl w:val="0"/>
          <w:numId w:val="34"/>
        </w:numPr>
        <w:tabs>
          <w:tab w:val="left" w:pos="993"/>
        </w:tabs>
        <w:ind w:left="0" w:firstLine="709"/>
        <w:jc w:val="both"/>
        <w:rPr>
          <w:sz w:val="28"/>
          <w:szCs w:val="28"/>
          <w:lang w:val="ru-RU"/>
        </w:rPr>
      </w:pPr>
      <w:r w:rsidRPr="00CC5111">
        <w:rPr>
          <w:sz w:val="28"/>
          <w:szCs w:val="28"/>
          <w:lang w:val="ru-RU"/>
        </w:rPr>
        <w:t xml:space="preserve">Устойчивое развитие создает синергетический эффект эффективности, проявляющийся в эффектах объединения потенциала бизнес-процессов и хозяйствующих субъектов. Основным направлением формирования институциональной поддержки предприятий легкой промышленности Республики Казахстан является содействие созданию корпоративных предпринимательских сетей, которые в целом приводят к стабилизации ситуации и формированию будущего устойчивого развития. </w:t>
      </w:r>
    </w:p>
    <w:p w14:paraId="28398189" w14:textId="3A2B130F" w:rsidR="006524DC" w:rsidRPr="00384C3C" w:rsidRDefault="00CC5111" w:rsidP="00713289">
      <w:pPr>
        <w:pStyle w:val="a7"/>
        <w:numPr>
          <w:ilvl w:val="0"/>
          <w:numId w:val="34"/>
        </w:numPr>
        <w:tabs>
          <w:tab w:val="left" w:pos="993"/>
        </w:tabs>
        <w:ind w:left="0" w:firstLine="709"/>
        <w:jc w:val="both"/>
        <w:rPr>
          <w:sz w:val="28"/>
          <w:szCs w:val="28"/>
          <w:lang w:val="ru-RU"/>
        </w:rPr>
      </w:pPr>
      <w:r w:rsidRPr="00384C3C">
        <w:rPr>
          <w:sz w:val="28"/>
          <w:szCs w:val="28"/>
          <w:lang w:val="ru-RU"/>
        </w:rPr>
        <w:t>Сформированные задачи, а также выявленные пути решения проблем, существующих на рынке легкой промышленности Казахстана, позволили разработать механизм развития отрасли с позиции устойчивого развития</w:t>
      </w:r>
      <w:r w:rsidR="00CF6DFF">
        <w:rPr>
          <w:sz w:val="28"/>
          <w:szCs w:val="28"/>
          <w:lang w:val="ru-RU"/>
        </w:rPr>
        <w:t xml:space="preserve"> на базе государственно-частного партнерства</w:t>
      </w:r>
      <w:r w:rsidRPr="00384C3C">
        <w:rPr>
          <w:sz w:val="28"/>
          <w:szCs w:val="28"/>
          <w:lang w:val="ru-RU"/>
        </w:rPr>
        <w:t xml:space="preserve">. </w:t>
      </w:r>
      <w:r w:rsidR="00CF6DFF">
        <w:rPr>
          <w:sz w:val="28"/>
          <w:szCs w:val="28"/>
          <w:lang w:val="ru-RU"/>
        </w:rPr>
        <w:t>В рамках исследования предлагается создание аналитического центра, целью которого является поиск передовых технологий и формирование научных разработок для устойчивого развития легкой промышленности, который будет финансироваться государством.</w:t>
      </w:r>
    </w:p>
    <w:p w14:paraId="412B34CB" w14:textId="77777777" w:rsidR="006524DC" w:rsidRPr="00F84980" w:rsidRDefault="006524DC" w:rsidP="00B22AF0">
      <w:pPr>
        <w:spacing w:after="0" w:line="240" w:lineRule="auto"/>
        <w:ind w:firstLine="709"/>
        <w:jc w:val="both"/>
        <w:rPr>
          <w:rFonts w:ascii="Times New Roman" w:hAnsi="Times New Roman" w:cs="Times New Roman"/>
          <w:sz w:val="28"/>
          <w:szCs w:val="28"/>
          <w:lang w:val="ru-RU"/>
        </w:rPr>
      </w:pPr>
    </w:p>
    <w:p w14:paraId="31952949" w14:textId="77777777" w:rsidR="00904B8B" w:rsidRPr="00F84980" w:rsidRDefault="00904B8B" w:rsidP="00904B8B">
      <w:pPr>
        <w:pageBreakBefore/>
        <w:spacing w:after="0" w:line="240" w:lineRule="auto"/>
        <w:jc w:val="center"/>
        <w:rPr>
          <w:rFonts w:ascii="Times New Roman" w:hAnsi="Times New Roman" w:cs="Times New Roman"/>
          <w:b/>
          <w:sz w:val="28"/>
          <w:szCs w:val="28"/>
          <w:lang w:val="ru-RU"/>
        </w:rPr>
      </w:pPr>
      <w:r w:rsidRPr="00F84980">
        <w:rPr>
          <w:rFonts w:ascii="Times New Roman" w:hAnsi="Times New Roman" w:cs="Times New Roman"/>
          <w:b/>
          <w:sz w:val="28"/>
          <w:szCs w:val="28"/>
          <w:lang w:val="ru-RU"/>
        </w:rPr>
        <w:t>СПИСОК ИСПОЛЬЗОВАННЫХ ИСТОЧНИКОВ</w:t>
      </w:r>
    </w:p>
    <w:p w14:paraId="425DB1AE" w14:textId="77777777" w:rsidR="00904B8B" w:rsidRPr="00F84980" w:rsidRDefault="00904B8B" w:rsidP="00904B8B">
      <w:pPr>
        <w:spacing w:after="0" w:line="240" w:lineRule="auto"/>
        <w:ind w:firstLine="709"/>
        <w:jc w:val="both"/>
        <w:rPr>
          <w:rFonts w:ascii="Times New Roman" w:hAnsi="Times New Roman" w:cs="Times New Roman"/>
          <w:sz w:val="28"/>
          <w:szCs w:val="28"/>
          <w:lang w:val="ru-RU"/>
        </w:rPr>
      </w:pPr>
    </w:p>
    <w:p w14:paraId="1F764A16" w14:textId="77777777" w:rsid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B83B11">
        <w:rPr>
          <w:rFonts w:ascii="Times New Roman" w:hAnsi="Times New Roman" w:cs="Times New Roman"/>
          <w:sz w:val="28"/>
          <w:szCs w:val="28"/>
          <w:lang w:val="ru-RU"/>
        </w:rPr>
        <w:t>Ансофф</w:t>
      </w:r>
      <w:r w:rsidR="00BD5C15">
        <w:rPr>
          <w:rFonts w:ascii="Times New Roman" w:hAnsi="Times New Roman" w:cs="Times New Roman"/>
          <w:sz w:val="28"/>
          <w:szCs w:val="28"/>
          <w:lang w:val="ru-RU"/>
        </w:rPr>
        <w:t xml:space="preserve"> И. Стратегический менеджмент. </w:t>
      </w:r>
      <w:r w:rsidRPr="00B83B11">
        <w:rPr>
          <w:rFonts w:ascii="Times New Roman" w:hAnsi="Times New Roman" w:cs="Times New Roman"/>
          <w:sz w:val="28"/>
          <w:szCs w:val="28"/>
          <w:lang w:val="ru-RU"/>
        </w:rPr>
        <w:t>Классическое издание</w:t>
      </w:r>
      <w:r w:rsidR="00BD5C15">
        <w:rPr>
          <w:rFonts w:ascii="Times New Roman" w:hAnsi="Times New Roman" w:cs="Times New Roman"/>
          <w:sz w:val="28"/>
          <w:szCs w:val="28"/>
          <w:lang w:val="ru-RU"/>
        </w:rPr>
        <w:t xml:space="preserve">. – М.: Питер, </w:t>
      </w:r>
      <w:r w:rsidRPr="00B83B11">
        <w:rPr>
          <w:rFonts w:ascii="Times New Roman" w:hAnsi="Times New Roman" w:cs="Times New Roman"/>
          <w:sz w:val="28"/>
          <w:szCs w:val="28"/>
          <w:lang w:val="ru-RU"/>
        </w:rPr>
        <w:t>2010.</w:t>
      </w:r>
      <w:r w:rsidR="00BD5C15">
        <w:rPr>
          <w:rFonts w:ascii="Times New Roman" w:hAnsi="Times New Roman" w:cs="Times New Roman"/>
          <w:sz w:val="28"/>
          <w:szCs w:val="28"/>
          <w:lang w:val="ru-RU"/>
        </w:rPr>
        <w:t xml:space="preserve"> – 340 с.</w:t>
      </w:r>
    </w:p>
    <w:p w14:paraId="1804FAB9" w14:textId="77777777" w:rsid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B927D5">
        <w:rPr>
          <w:rFonts w:ascii="Times New Roman" w:hAnsi="Times New Roman" w:cs="Times New Roman"/>
          <w:sz w:val="28"/>
          <w:szCs w:val="28"/>
          <w:lang w:val="ru-RU"/>
        </w:rPr>
        <w:t xml:space="preserve">Минцберг Г. Менеджмент: природа и структура организаций. – </w:t>
      </w:r>
      <w:r w:rsidR="00BD5C15">
        <w:rPr>
          <w:rFonts w:ascii="Times New Roman" w:hAnsi="Times New Roman" w:cs="Times New Roman"/>
          <w:sz w:val="28"/>
          <w:szCs w:val="28"/>
          <w:lang w:val="ru-RU"/>
        </w:rPr>
        <w:t>М.: АльпинаПРО</w:t>
      </w:r>
      <w:r w:rsidRPr="00B927D5">
        <w:rPr>
          <w:rFonts w:ascii="Times New Roman" w:hAnsi="Times New Roman" w:cs="Times New Roman"/>
          <w:sz w:val="28"/>
          <w:szCs w:val="28"/>
          <w:lang w:val="ru-RU"/>
        </w:rPr>
        <w:t>, 202</w:t>
      </w:r>
      <w:r w:rsidR="00BD5C15">
        <w:rPr>
          <w:rFonts w:ascii="Times New Roman" w:hAnsi="Times New Roman" w:cs="Times New Roman"/>
          <w:sz w:val="28"/>
          <w:szCs w:val="28"/>
          <w:lang w:val="ru-RU"/>
        </w:rPr>
        <w:t>1</w:t>
      </w:r>
      <w:r w:rsidRPr="00B927D5">
        <w:rPr>
          <w:rFonts w:ascii="Times New Roman" w:hAnsi="Times New Roman" w:cs="Times New Roman"/>
          <w:sz w:val="28"/>
          <w:szCs w:val="28"/>
          <w:lang w:val="ru-RU"/>
        </w:rPr>
        <w:t>.</w:t>
      </w:r>
      <w:r w:rsidR="00BD5C15">
        <w:rPr>
          <w:rFonts w:ascii="Times New Roman" w:hAnsi="Times New Roman" w:cs="Times New Roman"/>
          <w:sz w:val="28"/>
          <w:szCs w:val="28"/>
          <w:lang w:val="ru-RU"/>
        </w:rPr>
        <w:t xml:space="preserve"> – 720 с.</w:t>
      </w:r>
    </w:p>
    <w:p w14:paraId="12133EB0" w14:textId="77777777" w:rsidR="00BD5C15" w:rsidRDefault="00904B8B" w:rsidP="00BD5C15">
      <w:pPr>
        <w:pStyle w:val="a4"/>
        <w:numPr>
          <w:ilvl w:val="0"/>
          <w:numId w:val="39"/>
        </w:numPr>
        <w:tabs>
          <w:tab w:val="left" w:pos="1134"/>
        </w:tabs>
        <w:ind w:left="0" w:firstLine="709"/>
        <w:jc w:val="both"/>
        <w:rPr>
          <w:rFonts w:ascii="Times New Roman" w:hAnsi="Times New Roman" w:cs="Times New Roman"/>
          <w:sz w:val="28"/>
          <w:szCs w:val="28"/>
          <w:lang w:val="ru-RU"/>
        </w:rPr>
      </w:pPr>
      <w:r w:rsidRPr="00E7704D">
        <w:rPr>
          <w:rFonts w:ascii="Times New Roman" w:hAnsi="Times New Roman" w:cs="Times New Roman"/>
          <w:sz w:val="28"/>
          <w:szCs w:val="28"/>
          <w:lang w:val="ru-RU"/>
        </w:rPr>
        <w:t xml:space="preserve">Портер М. Конкурентная стратегия: Методика анализа отраслей конкурентов. – </w:t>
      </w:r>
      <w:r w:rsidR="00BD5C15">
        <w:rPr>
          <w:rFonts w:ascii="Times New Roman" w:hAnsi="Times New Roman" w:cs="Times New Roman"/>
          <w:sz w:val="28"/>
          <w:szCs w:val="28"/>
          <w:lang w:val="ru-RU"/>
        </w:rPr>
        <w:t xml:space="preserve">М.: </w:t>
      </w:r>
      <w:r w:rsidRPr="00E7704D">
        <w:rPr>
          <w:rFonts w:ascii="Times New Roman" w:hAnsi="Times New Roman" w:cs="Times New Roman"/>
          <w:sz w:val="28"/>
          <w:szCs w:val="28"/>
          <w:lang w:val="ru-RU"/>
        </w:rPr>
        <w:t>Альпина Паблишер, 2016.</w:t>
      </w:r>
      <w:r w:rsidR="00BD5C15">
        <w:rPr>
          <w:rFonts w:ascii="Times New Roman" w:hAnsi="Times New Roman" w:cs="Times New Roman"/>
          <w:sz w:val="28"/>
          <w:szCs w:val="28"/>
          <w:lang w:val="ru-RU"/>
        </w:rPr>
        <w:t xml:space="preserve"> – 454 с.</w:t>
      </w:r>
    </w:p>
    <w:p w14:paraId="07589140" w14:textId="77777777" w:rsidR="00904B8B" w:rsidRPr="00BD5C15" w:rsidRDefault="00904B8B" w:rsidP="00BD5C15">
      <w:pPr>
        <w:pStyle w:val="a4"/>
        <w:numPr>
          <w:ilvl w:val="0"/>
          <w:numId w:val="39"/>
        </w:numPr>
        <w:tabs>
          <w:tab w:val="left" w:pos="1134"/>
        </w:tabs>
        <w:ind w:left="0" w:firstLine="709"/>
        <w:jc w:val="both"/>
        <w:rPr>
          <w:rFonts w:ascii="Times New Roman" w:hAnsi="Times New Roman" w:cs="Times New Roman"/>
          <w:sz w:val="28"/>
          <w:szCs w:val="28"/>
          <w:lang w:val="ru-RU"/>
        </w:rPr>
      </w:pPr>
      <w:r w:rsidRPr="00BD5C15">
        <w:rPr>
          <w:rFonts w:ascii="Times New Roman" w:hAnsi="Times New Roman" w:cs="Times New Roman"/>
          <w:sz w:val="28"/>
          <w:szCs w:val="28"/>
          <w:lang w:val="ru-RU"/>
        </w:rPr>
        <w:t>Чан</w:t>
      </w:r>
      <w:r w:rsidR="00BD5C15" w:rsidRPr="00BD5C15">
        <w:rPr>
          <w:rFonts w:ascii="Times New Roman" w:hAnsi="Times New Roman" w:cs="Times New Roman"/>
          <w:sz w:val="28"/>
          <w:szCs w:val="28"/>
          <w:lang w:val="ru-RU"/>
        </w:rPr>
        <w:t>длер А. Стратегия и структура</w:t>
      </w:r>
      <w:r w:rsidRPr="00BD5C15">
        <w:rPr>
          <w:rFonts w:ascii="Times New Roman" w:hAnsi="Times New Roman" w:cs="Times New Roman"/>
          <w:sz w:val="28"/>
          <w:szCs w:val="28"/>
          <w:lang w:val="ru-RU"/>
        </w:rPr>
        <w:t xml:space="preserve">. – </w:t>
      </w:r>
      <w:r w:rsidR="00BD5C15" w:rsidRPr="00BD5C15">
        <w:rPr>
          <w:rFonts w:ascii="Times New Roman" w:hAnsi="Times New Roman" w:cs="Times New Roman"/>
          <w:sz w:val="28"/>
          <w:szCs w:val="28"/>
          <w:lang w:val="ru-RU"/>
        </w:rPr>
        <w:t>Кембридж, Массачусетс: MIT Press</w:t>
      </w:r>
      <w:r w:rsidR="00BD5C15">
        <w:rPr>
          <w:rFonts w:ascii="Times New Roman" w:hAnsi="Times New Roman" w:cs="Times New Roman"/>
          <w:sz w:val="28"/>
          <w:szCs w:val="28"/>
          <w:lang w:val="ru-RU"/>
        </w:rPr>
        <w:t>,</w:t>
      </w:r>
      <w:r w:rsidR="00BD5C15" w:rsidRPr="00BD5C15">
        <w:rPr>
          <w:rFonts w:ascii="Times New Roman" w:hAnsi="Times New Roman" w:cs="Times New Roman"/>
          <w:sz w:val="28"/>
          <w:szCs w:val="28"/>
          <w:lang w:val="ru-RU"/>
        </w:rPr>
        <w:t xml:space="preserve"> </w:t>
      </w:r>
      <w:r w:rsidRPr="00BD5C15">
        <w:rPr>
          <w:rFonts w:ascii="Times New Roman" w:hAnsi="Times New Roman" w:cs="Times New Roman"/>
          <w:sz w:val="28"/>
          <w:szCs w:val="28"/>
          <w:lang w:val="ru-RU"/>
        </w:rPr>
        <w:t>1988.</w:t>
      </w:r>
      <w:r w:rsidR="00BD5C15">
        <w:rPr>
          <w:rFonts w:ascii="Times New Roman" w:hAnsi="Times New Roman" w:cs="Times New Roman"/>
          <w:sz w:val="28"/>
          <w:szCs w:val="28"/>
          <w:lang w:val="ru-RU"/>
        </w:rPr>
        <w:t xml:space="preserve"> – 500 с.</w:t>
      </w:r>
    </w:p>
    <w:p w14:paraId="6BC8F746" w14:textId="77777777" w:rsid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Абалкин Л.</w:t>
      </w:r>
      <w:r w:rsidRPr="00291D9D">
        <w:rPr>
          <w:rFonts w:ascii="Times New Roman" w:hAnsi="Times New Roman" w:cs="Times New Roman"/>
          <w:sz w:val="28"/>
          <w:szCs w:val="28"/>
          <w:lang w:val="ru-RU"/>
        </w:rPr>
        <w:t>И. Собственность, хозяйственный механизм, производительные силы //</w:t>
      </w:r>
      <w:r w:rsidR="00BD5C15">
        <w:rPr>
          <w:rFonts w:ascii="Times New Roman" w:hAnsi="Times New Roman" w:cs="Times New Roman"/>
          <w:sz w:val="28"/>
          <w:szCs w:val="28"/>
          <w:lang w:val="ru-RU"/>
        </w:rPr>
        <w:t xml:space="preserve"> </w:t>
      </w:r>
      <w:r w:rsidRPr="00291D9D">
        <w:rPr>
          <w:rFonts w:ascii="Times New Roman" w:hAnsi="Times New Roman" w:cs="Times New Roman"/>
          <w:sz w:val="28"/>
          <w:szCs w:val="28"/>
          <w:lang w:val="ru-RU"/>
        </w:rPr>
        <w:t>Экономическая наука с</w:t>
      </w:r>
      <w:r w:rsidR="00BD5C15">
        <w:rPr>
          <w:rFonts w:ascii="Times New Roman" w:hAnsi="Times New Roman" w:cs="Times New Roman"/>
          <w:sz w:val="28"/>
          <w:szCs w:val="28"/>
          <w:lang w:val="ru-RU"/>
        </w:rPr>
        <w:t>овременной России. – 2000. – №1</w:t>
      </w:r>
      <w:r w:rsidRPr="002A427B">
        <w:rPr>
          <w:rFonts w:ascii="Times New Roman" w:hAnsi="Times New Roman" w:cs="Times New Roman"/>
          <w:sz w:val="28"/>
          <w:szCs w:val="28"/>
          <w:lang w:val="ru-RU"/>
        </w:rPr>
        <w:t>(5). – С. 52-53.</w:t>
      </w:r>
    </w:p>
    <w:p w14:paraId="17C32D05" w14:textId="77777777" w:rsid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Виханский О.С., Наумов А.</w:t>
      </w:r>
      <w:r w:rsidRPr="00291D9D">
        <w:rPr>
          <w:rFonts w:ascii="Times New Roman" w:hAnsi="Times New Roman" w:cs="Times New Roman"/>
          <w:sz w:val="28"/>
          <w:szCs w:val="28"/>
          <w:lang w:val="ru-RU"/>
        </w:rPr>
        <w:t xml:space="preserve">И. Менеджмент: учебник. – </w:t>
      </w:r>
      <w:r w:rsidR="00BD5C15">
        <w:rPr>
          <w:rFonts w:ascii="Times New Roman" w:hAnsi="Times New Roman" w:cs="Times New Roman"/>
          <w:sz w:val="28"/>
          <w:szCs w:val="28"/>
          <w:lang w:val="ru-RU"/>
        </w:rPr>
        <w:t xml:space="preserve">М.: </w:t>
      </w:r>
      <w:r w:rsidRPr="00291D9D">
        <w:rPr>
          <w:rFonts w:ascii="Times New Roman" w:hAnsi="Times New Roman" w:cs="Times New Roman"/>
          <w:sz w:val="28"/>
          <w:szCs w:val="28"/>
          <w:lang w:val="ru-RU"/>
        </w:rPr>
        <w:t>Гардарики, 2002. –</w:t>
      </w:r>
      <w:r w:rsidR="00A32C0B">
        <w:rPr>
          <w:rFonts w:ascii="Times New Roman" w:hAnsi="Times New Roman" w:cs="Times New Roman"/>
          <w:sz w:val="28"/>
          <w:szCs w:val="28"/>
          <w:lang w:val="ru-RU"/>
        </w:rPr>
        <w:t xml:space="preserve"> </w:t>
      </w:r>
      <w:r w:rsidRPr="00291D9D">
        <w:rPr>
          <w:rFonts w:ascii="Times New Roman" w:hAnsi="Times New Roman" w:cs="Times New Roman"/>
          <w:sz w:val="28"/>
          <w:szCs w:val="28"/>
          <w:lang w:val="ru-RU"/>
        </w:rPr>
        <w:t>574</w:t>
      </w:r>
      <w:r w:rsidR="00A32C0B">
        <w:rPr>
          <w:rFonts w:ascii="Times New Roman" w:hAnsi="Times New Roman" w:cs="Times New Roman"/>
          <w:sz w:val="28"/>
          <w:szCs w:val="28"/>
          <w:lang w:val="ru-RU"/>
        </w:rPr>
        <w:t xml:space="preserve"> с</w:t>
      </w:r>
      <w:r w:rsidRPr="00291D9D">
        <w:rPr>
          <w:rFonts w:ascii="Times New Roman" w:hAnsi="Times New Roman" w:cs="Times New Roman"/>
          <w:sz w:val="28"/>
          <w:szCs w:val="28"/>
          <w:lang w:val="ru-RU"/>
        </w:rPr>
        <w:t>.</w:t>
      </w:r>
    </w:p>
    <w:p w14:paraId="35A2E492" w14:textId="77777777" w:rsidR="00904B8B" w:rsidRPr="00291D9D"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Градов А.</w:t>
      </w:r>
      <w:r w:rsidR="009806CE">
        <w:rPr>
          <w:rFonts w:ascii="Times New Roman" w:hAnsi="Times New Roman" w:cs="Times New Roman"/>
          <w:sz w:val="28"/>
          <w:szCs w:val="28"/>
          <w:lang w:val="ru-RU"/>
        </w:rPr>
        <w:t xml:space="preserve">П. Национальная экономика. - </w:t>
      </w:r>
      <w:r w:rsidRPr="00291D9D">
        <w:rPr>
          <w:rFonts w:ascii="Times New Roman" w:hAnsi="Times New Roman" w:cs="Times New Roman"/>
          <w:sz w:val="28"/>
          <w:szCs w:val="28"/>
          <w:lang w:val="ru-RU"/>
        </w:rPr>
        <w:t>СПб.: Питер</w:t>
      </w:r>
      <w:r w:rsidR="009806CE">
        <w:rPr>
          <w:rFonts w:ascii="Times New Roman" w:hAnsi="Times New Roman" w:cs="Times New Roman"/>
          <w:sz w:val="28"/>
          <w:szCs w:val="28"/>
          <w:lang w:val="ru-RU"/>
        </w:rPr>
        <w:t>,</w:t>
      </w:r>
      <w:r w:rsidRPr="00291D9D">
        <w:rPr>
          <w:rFonts w:ascii="Times New Roman" w:hAnsi="Times New Roman" w:cs="Times New Roman"/>
          <w:sz w:val="28"/>
          <w:szCs w:val="28"/>
          <w:lang w:val="ru-RU"/>
        </w:rPr>
        <w:t xml:space="preserve"> 2005. – 164</w:t>
      </w:r>
      <w:r w:rsidR="009806CE">
        <w:rPr>
          <w:rFonts w:ascii="Times New Roman" w:hAnsi="Times New Roman" w:cs="Times New Roman"/>
          <w:sz w:val="28"/>
          <w:szCs w:val="28"/>
          <w:lang w:val="ru-RU"/>
        </w:rPr>
        <w:t xml:space="preserve"> с</w:t>
      </w:r>
      <w:r w:rsidRPr="00291D9D">
        <w:rPr>
          <w:rFonts w:ascii="Times New Roman" w:hAnsi="Times New Roman" w:cs="Times New Roman"/>
          <w:sz w:val="28"/>
          <w:szCs w:val="28"/>
          <w:lang w:val="ru-RU"/>
        </w:rPr>
        <w:t>.</w:t>
      </w:r>
    </w:p>
    <w:p w14:paraId="45278104" w14:textId="77777777" w:rsidR="00904B8B" w:rsidRPr="00291D9D"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Полтерович В.</w:t>
      </w:r>
      <w:r w:rsidRPr="00291D9D">
        <w:rPr>
          <w:rFonts w:ascii="Times New Roman" w:hAnsi="Times New Roman" w:cs="Times New Roman"/>
          <w:sz w:val="28"/>
          <w:szCs w:val="28"/>
          <w:lang w:val="ru-RU"/>
        </w:rPr>
        <w:t>М. Теория экономических реформ //</w:t>
      </w:r>
      <w:r w:rsidR="009806CE">
        <w:rPr>
          <w:rFonts w:ascii="Times New Roman" w:hAnsi="Times New Roman" w:cs="Times New Roman"/>
          <w:sz w:val="28"/>
          <w:szCs w:val="28"/>
          <w:lang w:val="ru-RU"/>
        </w:rPr>
        <w:t xml:space="preserve"> </w:t>
      </w:r>
      <w:r w:rsidRPr="00291D9D">
        <w:rPr>
          <w:rFonts w:ascii="Times New Roman" w:hAnsi="Times New Roman" w:cs="Times New Roman"/>
          <w:sz w:val="28"/>
          <w:szCs w:val="28"/>
          <w:lang w:val="ru-RU"/>
        </w:rPr>
        <w:t>Экономика и математическ</w:t>
      </w:r>
      <w:r w:rsidR="009806CE">
        <w:rPr>
          <w:rFonts w:ascii="Times New Roman" w:hAnsi="Times New Roman" w:cs="Times New Roman"/>
          <w:sz w:val="28"/>
          <w:szCs w:val="28"/>
          <w:lang w:val="ru-RU"/>
        </w:rPr>
        <w:t>ие методы. – 2003. – Т. 35. – №</w:t>
      </w:r>
      <w:r w:rsidRPr="002A427B">
        <w:rPr>
          <w:rFonts w:ascii="Times New Roman" w:hAnsi="Times New Roman" w:cs="Times New Roman"/>
          <w:sz w:val="28"/>
          <w:szCs w:val="28"/>
          <w:lang w:val="ru-RU"/>
        </w:rPr>
        <w:t>2. – С. 3-19.</w:t>
      </w:r>
    </w:p>
    <w:p w14:paraId="178D5757" w14:textId="77777777" w:rsidR="00904B8B" w:rsidRPr="00291D9D"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Жумагулов Б.</w:t>
      </w:r>
      <w:r w:rsidRPr="00291D9D">
        <w:rPr>
          <w:rFonts w:ascii="Times New Roman" w:hAnsi="Times New Roman" w:cs="Times New Roman"/>
          <w:sz w:val="28"/>
          <w:szCs w:val="28"/>
          <w:lang w:val="ru-RU"/>
        </w:rPr>
        <w:t>Т. Новый Казахстан будет строиться по мировым стандартам качества //</w:t>
      </w:r>
      <w:r w:rsidR="009806CE">
        <w:rPr>
          <w:rFonts w:ascii="Times New Roman" w:hAnsi="Times New Roman" w:cs="Times New Roman"/>
          <w:sz w:val="28"/>
          <w:szCs w:val="28"/>
          <w:lang w:val="ru-RU"/>
        </w:rPr>
        <w:t xml:space="preserve"> </w:t>
      </w:r>
      <w:r w:rsidRPr="00291D9D">
        <w:rPr>
          <w:rFonts w:ascii="Times New Roman" w:hAnsi="Times New Roman" w:cs="Times New Roman"/>
          <w:sz w:val="28"/>
          <w:szCs w:val="28"/>
          <w:lang w:val="ru-RU"/>
        </w:rPr>
        <w:t>Промышленное и граждан</w:t>
      </w:r>
      <w:r w:rsidR="009806CE">
        <w:rPr>
          <w:rFonts w:ascii="Times New Roman" w:hAnsi="Times New Roman" w:cs="Times New Roman"/>
          <w:sz w:val="28"/>
          <w:szCs w:val="28"/>
          <w:lang w:val="ru-RU"/>
        </w:rPr>
        <w:t>ское строительство. – 2013. – №</w:t>
      </w:r>
      <w:r w:rsidRPr="00291D9D">
        <w:rPr>
          <w:rFonts w:ascii="Times New Roman" w:hAnsi="Times New Roman" w:cs="Times New Roman"/>
          <w:sz w:val="28"/>
          <w:szCs w:val="28"/>
          <w:lang w:val="ru-RU"/>
        </w:rPr>
        <w:t>7. – С. 96-98.</w:t>
      </w:r>
    </w:p>
    <w:p w14:paraId="245C52C3" w14:textId="77777777" w:rsidR="00904B8B" w:rsidRPr="00291D9D"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Сабден О.</w:t>
      </w:r>
      <w:r w:rsidRPr="00291D9D">
        <w:rPr>
          <w:rFonts w:ascii="Times New Roman" w:hAnsi="Times New Roman" w:cs="Times New Roman"/>
          <w:sz w:val="28"/>
          <w:szCs w:val="28"/>
          <w:lang w:val="ru-RU"/>
        </w:rPr>
        <w:t>С. Модернизация общественного развития и новая парадигма управления государством //</w:t>
      </w:r>
      <w:r w:rsidR="009806CE">
        <w:rPr>
          <w:rFonts w:ascii="Times New Roman" w:hAnsi="Times New Roman" w:cs="Times New Roman"/>
          <w:sz w:val="28"/>
          <w:szCs w:val="28"/>
          <w:lang w:val="ru-RU"/>
        </w:rPr>
        <w:t xml:space="preserve"> </w:t>
      </w:r>
      <w:r w:rsidRPr="00291D9D">
        <w:rPr>
          <w:rFonts w:ascii="Times New Roman" w:hAnsi="Times New Roman" w:cs="Times New Roman"/>
          <w:sz w:val="28"/>
          <w:szCs w:val="28"/>
          <w:lang w:val="ru-RU"/>
        </w:rPr>
        <w:t>Век глобал</w:t>
      </w:r>
      <w:r w:rsidR="009806CE">
        <w:rPr>
          <w:rFonts w:ascii="Times New Roman" w:hAnsi="Times New Roman" w:cs="Times New Roman"/>
          <w:sz w:val="28"/>
          <w:szCs w:val="28"/>
          <w:lang w:val="ru-RU"/>
        </w:rPr>
        <w:t>изации. – 2021. – №</w:t>
      </w:r>
      <w:r w:rsidRPr="002A427B">
        <w:rPr>
          <w:rFonts w:ascii="Times New Roman" w:hAnsi="Times New Roman" w:cs="Times New Roman"/>
          <w:sz w:val="28"/>
          <w:szCs w:val="28"/>
          <w:lang w:val="ru-RU"/>
        </w:rPr>
        <w:t>2. – С. 43-56.</w:t>
      </w:r>
    </w:p>
    <w:p w14:paraId="04DFD87D" w14:textId="77777777" w:rsidR="00904B8B" w:rsidRPr="00291D9D"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Аубакиров Я.</w:t>
      </w:r>
      <w:r w:rsidRPr="00291D9D">
        <w:rPr>
          <w:rFonts w:ascii="Times New Roman" w:hAnsi="Times New Roman" w:cs="Times New Roman"/>
          <w:sz w:val="28"/>
          <w:szCs w:val="28"/>
          <w:lang w:val="ru-RU"/>
        </w:rPr>
        <w:t>А. Национальная экономика: теоретико-методологические и п</w:t>
      </w:r>
      <w:r w:rsidR="009806CE">
        <w:rPr>
          <w:rFonts w:ascii="Times New Roman" w:hAnsi="Times New Roman" w:cs="Times New Roman"/>
          <w:sz w:val="28"/>
          <w:szCs w:val="28"/>
          <w:lang w:val="ru-RU"/>
        </w:rPr>
        <w:t xml:space="preserve">рактические проблемы развития. - </w:t>
      </w:r>
      <w:r w:rsidRPr="00291D9D">
        <w:rPr>
          <w:rFonts w:ascii="Times New Roman" w:hAnsi="Times New Roman" w:cs="Times New Roman"/>
          <w:sz w:val="28"/>
          <w:szCs w:val="28"/>
          <w:lang w:val="ru-RU"/>
        </w:rPr>
        <w:t>Алматы: Триумф</w:t>
      </w:r>
      <w:r w:rsidR="009806CE">
        <w:rPr>
          <w:rFonts w:ascii="Times New Roman" w:hAnsi="Times New Roman" w:cs="Times New Roman"/>
          <w:sz w:val="28"/>
          <w:szCs w:val="28"/>
          <w:lang w:val="ru-RU"/>
        </w:rPr>
        <w:t>,</w:t>
      </w:r>
      <w:r w:rsidRPr="00291D9D">
        <w:rPr>
          <w:rFonts w:ascii="Times New Roman" w:hAnsi="Times New Roman" w:cs="Times New Roman"/>
          <w:sz w:val="28"/>
          <w:szCs w:val="28"/>
          <w:lang w:val="ru-RU"/>
        </w:rPr>
        <w:t xml:space="preserve"> 2009. </w:t>
      </w:r>
      <w:r w:rsidR="009806CE">
        <w:rPr>
          <w:rFonts w:ascii="Times New Roman" w:hAnsi="Times New Roman" w:cs="Times New Roman"/>
          <w:sz w:val="28"/>
          <w:szCs w:val="28"/>
          <w:lang w:val="ru-RU"/>
        </w:rPr>
        <w:t xml:space="preserve">– </w:t>
      </w:r>
      <w:r w:rsidRPr="00291D9D">
        <w:rPr>
          <w:rFonts w:ascii="Times New Roman" w:hAnsi="Times New Roman" w:cs="Times New Roman"/>
          <w:sz w:val="28"/>
          <w:szCs w:val="28"/>
          <w:lang w:val="ru-RU"/>
        </w:rPr>
        <w:t>408</w:t>
      </w:r>
      <w:r w:rsidR="009806CE">
        <w:rPr>
          <w:rFonts w:ascii="Times New Roman" w:hAnsi="Times New Roman" w:cs="Times New Roman"/>
          <w:sz w:val="28"/>
          <w:szCs w:val="28"/>
          <w:lang w:val="ru-RU"/>
        </w:rPr>
        <w:t xml:space="preserve"> с</w:t>
      </w:r>
      <w:r w:rsidRPr="00291D9D">
        <w:rPr>
          <w:rFonts w:ascii="Times New Roman" w:hAnsi="Times New Roman" w:cs="Times New Roman"/>
          <w:sz w:val="28"/>
          <w:szCs w:val="28"/>
          <w:lang w:val="ru-RU"/>
        </w:rPr>
        <w:t>.</w:t>
      </w:r>
    </w:p>
    <w:p w14:paraId="1A80D821" w14:textId="77777777" w:rsidR="00904B8B" w:rsidRPr="00291D9D"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Кошанов А.</w:t>
      </w:r>
      <w:r w:rsidRPr="00291D9D">
        <w:rPr>
          <w:rFonts w:ascii="Times New Roman" w:hAnsi="Times New Roman" w:cs="Times New Roman"/>
          <w:sz w:val="28"/>
          <w:szCs w:val="28"/>
          <w:lang w:val="ru-RU"/>
        </w:rPr>
        <w:t>К. Глобализация и система региональных экономических интересов //</w:t>
      </w:r>
      <w:r w:rsidR="009806CE">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Reforma</w:t>
      </w:r>
      <w:r w:rsidRPr="00291D9D">
        <w:rPr>
          <w:rFonts w:ascii="Times New Roman" w:hAnsi="Times New Roman" w:cs="Times New Roman"/>
          <w:sz w:val="28"/>
          <w:szCs w:val="28"/>
          <w:lang w:val="ru-RU"/>
        </w:rPr>
        <w:t>. – 2011. – Т. 1. – №</w:t>
      </w:r>
      <w:r w:rsidRPr="002A427B">
        <w:rPr>
          <w:rFonts w:ascii="Times New Roman" w:hAnsi="Times New Roman" w:cs="Times New Roman"/>
          <w:sz w:val="28"/>
          <w:szCs w:val="28"/>
          <w:lang w:val="ru-RU"/>
        </w:rPr>
        <w:t>17. – С. 4-9.</w:t>
      </w:r>
    </w:p>
    <w:p w14:paraId="5BF01D9D" w14:textId="77777777" w:rsidR="00904B8B" w:rsidRPr="00291D9D"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291D9D">
        <w:rPr>
          <w:rFonts w:ascii="Times New Roman" w:hAnsi="Times New Roman" w:cs="Times New Roman"/>
          <w:sz w:val="28"/>
          <w:szCs w:val="28"/>
          <w:lang w:val="ru-RU"/>
        </w:rPr>
        <w:t xml:space="preserve">Аганбегян А. Г. Человеческий капитал и </w:t>
      </w:r>
      <w:r w:rsidR="009806CE">
        <w:rPr>
          <w:rFonts w:ascii="Times New Roman" w:hAnsi="Times New Roman" w:cs="Times New Roman"/>
          <w:sz w:val="28"/>
          <w:szCs w:val="28"/>
          <w:lang w:val="ru-RU"/>
        </w:rPr>
        <w:t>его главная составляющая-сфера "</w:t>
      </w:r>
      <w:r w:rsidRPr="00291D9D">
        <w:rPr>
          <w:rFonts w:ascii="Times New Roman" w:hAnsi="Times New Roman" w:cs="Times New Roman"/>
          <w:sz w:val="28"/>
          <w:szCs w:val="28"/>
          <w:lang w:val="ru-RU"/>
        </w:rPr>
        <w:t>экономики знаний" как основной источник социально-экономического роста //</w:t>
      </w:r>
      <w:r w:rsidR="009806CE">
        <w:rPr>
          <w:rFonts w:ascii="Times New Roman" w:hAnsi="Times New Roman" w:cs="Times New Roman"/>
          <w:sz w:val="28"/>
          <w:szCs w:val="28"/>
          <w:lang w:val="ru-RU"/>
        </w:rPr>
        <w:t xml:space="preserve"> </w:t>
      </w:r>
      <w:r w:rsidRPr="00291D9D">
        <w:rPr>
          <w:rFonts w:ascii="Times New Roman" w:hAnsi="Times New Roman" w:cs="Times New Roman"/>
          <w:sz w:val="28"/>
          <w:szCs w:val="28"/>
          <w:lang w:val="ru-RU"/>
        </w:rPr>
        <w:t xml:space="preserve">Экономические </w:t>
      </w:r>
      <w:r w:rsidR="009806CE">
        <w:rPr>
          <w:rFonts w:ascii="Times New Roman" w:hAnsi="Times New Roman" w:cs="Times New Roman"/>
          <w:sz w:val="28"/>
          <w:szCs w:val="28"/>
          <w:lang w:val="ru-RU"/>
        </w:rPr>
        <w:t>стратегии. – 2017. – Т. 19. – №</w:t>
      </w:r>
      <w:r w:rsidRPr="00904B8B">
        <w:rPr>
          <w:rFonts w:ascii="Times New Roman" w:hAnsi="Times New Roman" w:cs="Times New Roman"/>
          <w:sz w:val="28"/>
          <w:szCs w:val="28"/>
          <w:lang w:val="ru-RU"/>
        </w:rPr>
        <w:t>3. – С. 66-79.</w:t>
      </w:r>
    </w:p>
    <w:p w14:paraId="25ACEFA5" w14:textId="77777777" w:rsidR="00904B8B" w:rsidRPr="00291D9D"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291D9D">
        <w:rPr>
          <w:rFonts w:ascii="Times New Roman" w:hAnsi="Times New Roman" w:cs="Times New Roman"/>
          <w:sz w:val="28"/>
          <w:szCs w:val="28"/>
          <w:lang w:val="ru-RU"/>
        </w:rPr>
        <w:t>Акимова Т.А.</w:t>
      </w:r>
      <w:r w:rsidR="009806CE">
        <w:rPr>
          <w:rFonts w:ascii="Times New Roman" w:hAnsi="Times New Roman" w:cs="Times New Roman"/>
          <w:sz w:val="28"/>
          <w:szCs w:val="28"/>
          <w:lang w:val="ru-RU"/>
        </w:rPr>
        <w:t xml:space="preserve"> Экономика устойчивого развития. </w:t>
      </w:r>
      <w:r w:rsidRPr="00291D9D">
        <w:rPr>
          <w:rFonts w:ascii="Times New Roman" w:hAnsi="Times New Roman" w:cs="Times New Roman"/>
          <w:sz w:val="28"/>
          <w:szCs w:val="28"/>
          <w:lang w:val="ru-RU"/>
        </w:rPr>
        <w:t>– М.: ЗАО «Издательство «Экономика», 2009. – 430 с.</w:t>
      </w:r>
    </w:p>
    <w:p w14:paraId="76725E16" w14:textId="77777777" w:rsidR="00904B8B" w:rsidRPr="00291D9D"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291D9D">
        <w:rPr>
          <w:rFonts w:ascii="Times New Roman" w:hAnsi="Times New Roman" w:cs="Times New Roman"/>
          <w:sz w:val="28"/>
          <w:szCs w:val="28"/>
          <w:lang w:val="ru-RU"/>
        </w:rPr>
        <w:t>Пчелинцев О.С. Проблемы формирования экономическ</w:t>
      </w:r>
      <w:r w:rsidR="009806CE">
        <w:rPr>
          <w:rFonts w:ascii="Times New Roman" w:hAnsi="Times New Roman" w:cs="Times New Roman"/>
          <w:sz w:val="28"/>
          <w:szCs w:val="28"/>
          <w:lang w:val="ru-RU"/>
        </w:rPr>
        <w:t>ой системы устойчивого развития</w:t>
      </w:r>
      <w:r w:rsidRPr="00291D9D">
        <w:rPr>
          <w:rFonts w:ascii="Times New Roman" w:hAnsi="Times New Roman" w:cs="Times New Roman"/>
          <w:sz w:val="28"/>
          <w:szCs w:val="28"/>
          <w:lang w:val="ru-RU"/>
        </w:rPr>
        <w:t xml:space="preserve"> // Журнал «Экономическая наука современной России»</w:t>
      </w:r>
      <w:r w:rsidR="009806CE">
        <w:rPr>
          <w:rFonts w:ascii="Times New Roman" w:hAnsi="Times New Roman" w:cs="Times New Roman"/>
          <w:sz w:val="28"/>
          <w:szCs w:val="28"/>
          <w:lang w:val="ru-RU"/>
        </w:rPr>
        <w:t>. – 2001. -</w:t>
      </w:r>
      <w:r w:rsidRPr="00291D9D">
        <w:rPr>
          <w:rFonts w:ascii="Times New Roman" w:hAnsi="Times New Roman" w:cs="Times New Roman"/>
          <w:sz w:val="28"/>
          <w:szCs w:val="28"/>
          <w:lang w:val="ru-RU"/>
        </w:rPr>
        <w:t xml:space="preserve"> №4</w:t>
      </w:r>
      <w:r w:rsidR="009806CE">
        <w:rPr>
          <w:rFonts w:ascii="Times New Roman" w:hAnsi="Times New Roman" w:cs="Times New Roman"/>
          <w:sz w:val="28"/>
          <w:szCs w:val="28"/>
          <w:lang w:val="ru-RU"/>
        </w:rPr>
        <w:t>. - С</w:t>
      </w:r>
      <w:r w:rsidRPr="00291D9D">
        <w:rPr>
          <w:rFonts w:ascii="Times New Roman" w:hAnsi="Times New Roman" w:cs="Times New Roman"/>
          <w:sz w:val="28"/>
          <w:szCs w:val="28"/>
          <w:lang w:val="ru-RU"/>
        </w:rPr>
        <w:t>.5-22</w:t>
      </w:r>
    </w:p>
    <w:p w14:paraId="1C906755" w14:textId="77777777" w:rsidR="00904B8B" w:rsidRPr="00291D9D"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Гранберг А</w:t>
      </w:r>
      <w:r w:rsidRPr="002A427B">
        <w:rPr>
          <w:rFonts w:ascii="Times New Roman" w:hAnsi="Times New Roman" w:cs="Times New Roman"/>
          <w:sz w:val="28"/>
          <w:szCs w:val="28"/>
          <w:lang w:val="ru-RU"/>
        </w:rPr>
        <w:t>.</w:t>
      </w:r>
      <w:r w:rsidRPr="00291D9D">
        <w:rPr>
          <w:rFonts w:ascii="Times New Roman" w:hAnsi="Times New Roman" w:cs="Times New Roman"/>
          <w:sz w:val="28"/>
          <w:szCs w:val="28"/>
          <w:lang w:val="ru-RU"/>
        </w:rPr>
        <w:t>Г. Моделирование пространственного развития национальной и мировой экономики: эволюция подходов //</w:t>
      </w:r>
      <w:r w:rsidR="009806CE">
        <w:rPr>
          <w:rFonts w:ascii="Times New Roman" w:hAnsi="Times New Roman" w:cs="Times New Roman"/>
          <w:sz w:val="28"/>
          <w:szCs w:val="28"/>
          <w:lang w:val="ru-RU"/>
        </w:rPr>
        <w:t xml:space="preserve"> </w:t>
      </w:r>
      <w:r w:rsidRPr="00291D9D">
        <w:rPr>
          <w:rFonts w:ascii="Times New Roman" w:hAnsi="Times New Roman" w:cs="Times New Roman"/>
          <w:sz w:val="28"/>
          <w:szCs w:val="28"/>
          <w:lang w:val="ru-RU"/>
        </w:rPr>
        <w:t>Регион: эконо</w:t>
      </w:r>
      <w:r w:rsidR="009806CE">
        <w:rPr>
          <w:rFonts w:ascii="Times New Roman" w:hAnsi="Times New Roman" w:cs="Times New Roman"/>
          <w:sz w:val="28"/>
          <w:szCs w:val="28"/>
          <w:lang w:val="ru-RU"/>
        </w:rPr>
        <w:t>мика и социология. – 2007. – №</w:t>
      </w:r>
      <w:r w:rsidRPr="002A427B">
        <w:rPr>
          <w:rFonts w:ascii="Times New Roman" w:hAnsi="Times New Roman" w:cs="Times New Roman"/>
          <w:sz w:val="28"/>
          <w:szCs w:val="28"/>
          <w:lang w:val="ru-RU"/>
        </w:rPr>
        <w:t>1. – С. 87-107.</w:t>
      </w:r>
    </w:p>
    <w:p w14:paraId="6AD8ECBC" w14:textId="77777777" w:rsidR="00904B8B" w:rsidRPr="00291D9D"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2A427B">
        <w:rPr>
          <w:rFonts w:ascii="Times New Roman" w:hAnsi="Times New Roman" w:cs="Times New Roman"/>
          <w:sz w:val="28"/>
          <w:szCs w:val="28"/>
          <w:lang w:val="ru-RU"/>
        </w:rPr>
        <w:t xml:space="preserve">Гринберг </w:t>
      </w:r>
      <w:r w:rsidRPr="00904B8B">
        <w:rPr>
          <w:rFonts w:ascii="Times New Roman" w:hAnsi="Times New Roman" w:cs="Times New Roman"/>
          <w:sz w:val="28"/>
          <w:szCs w:val="28"/>
          <w:lang w:val="ru-RU"/>
        </w:rPr>
        <w:t>P</w:t>
      </w:r>
      <w:r>
        <w:rPr>
          <w:rFonts w:ascii="Times New Roman" w:hAnsi="Times New Roman" w:cs="Times New Roman"/>
          <w:sz w:val="28"/>
          <w:szCs w:val="28"/>
          <w:lang w:val="ru-RU"/>
        </w:rPr>
        <w:t>.</w:t>
      </w:r>
      <w:r w:rsidRPr="00904B8B">
        <w:rPr>
          <w:rFonts w:ascii="Times New Roman" w:hAnsi="Times New Roman" w:cs="Times New Roman"/>
          <w:sz w:val="28"/>
          <w:szCs w:val="28"/>
          <w:lang w:val="ru-RU"/>
        </w:rPr>
        <w:t>C</w:t>
      </w:r>
      <w:r w:rsidRPr="002A427B">
        <w:rPr>
          <w:rFonts w:ascii="Times New Roman" w:hAnsi="Times New Roman" w:cs="Times New Roman"/>
          <w:sz w:val="28"/>
          <w:szCs w:val="28"/>
          <w:lang w:val="ru-RU"/>
        </w:rPr>
        <w:t>. О проблемах интеграции России в мировую экономику и ее природном и интеллектуальном потенциале //</w:t>
      </w:r>
      <w:r w:rsidR="006E2D22">
        <w:rPr>
          <w:rFonts w:ascii="Times New Roman" w:hAnsi="Times New Roman" w:cs="Times New Roman"/>
          <w:sz w:val="28"/>
          <w:szCs w:val="28"/>
          <w:lang w:val="ru-RU"/>
        </w:rPr>
        <w:t xml:space="preserve"> Банковские услуги. – 2007. – №</w:t>
      </w:r>
      <w:r w:rsidRPr="002A427B">
        <w:rPr>
          <w:rFonts w:ascii="Times New Roman" w:hAnsi="Times New Roman" w:cs="Times New Roman"/>
          <w:sz w:val="28"/>
          <w:szCs w:val="28"/>
          <w:lang w:val="ru-RU"/>
        </w:rPr>
        <w:t>2. – С. 6-6.</w:t>
      </w:r>
    </w:p>
    <w:p w14:paraId="1EFEE5BB" w14:textId="77777777" w:rsidR="00904B8B" w:rsidRPr="00291D9D"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Грязнова А.Г., Антонюк В.С., Корниенко Е.</w:t>
      </w:r>
      <w:r w:rsidRPr="002A427B">
        <w:rPr>
          <w:rFonts w:ascii="Times New Roman" w:hAnsi="Times New Roman" w:cs="Times New Roman"/>
          <w:sz w:val="28"/>
          <w:szCs w:val="28"/>
          <w:lang w:val="ru-RU"/>
        </w:rPr>
        <w:t>Л. Региональные проблемы управления инфраструктурой связи в цифровой экономике //</w:t>
      </w:r>
      <w:r w:rsidR="006E2D22">
        <w:rPr>
          <w:rFonts w:ascii="Times New Roman" w:hAnsi="Times New Roman" w:cs="Times New Roman"/>
          <w:sz w:val="28"/>
          <w:szCs w:val="28"/>
          <w:lang w:val="ru-RU"/>
        </w:rPr>
        <w:t xml:space="preserve"> </w:t>
      </w:r>
      <w:r w:rsidRPr="002A427B">
        <w:rPr>
          <w:rFonts w:ascii="Times New Roman" w:hAnsi="Times New Roman" w:cs="Times New Roman"/>
          <w:sz w:val="28"/>
          <w:szCs w:val="28"/>
          <w:lang w:val="ru-RU"/>
        </w:rPr>
        <w:t>У</w:t>
      </w:r>
      <w:r w:rsidR="006E2D22">
        <w:rPr>
          <w:rFonts w:ascii="Times New Roman" w:hAnsi="Times New Roman" w:cs="Times New Roman"/>
          <w:sz w:val="28"/>
          <w:szCs w:val="28"/>
          <w:lang w:val="ru-RU"/>
        </w:rPr>
        <w:t>правленец. – 2019. – Т. 10. – №</w:t>
      </w:r>
      <w:r w:rsidRPr="002A427B">
        <w:rPr>
          <w:rFonts w:ascii="Times New Roman" w:hAnsi="Times New Roman" w:cs="Times New Roman"/>
          <w:sz w:val="28"/>
          <w:szCs w:val="28"/>
          <w:lang w:val="ru-RU"/>
        </w:rPr>
        <w:t>4. – С. 38-50.</w:t>
      </w:r>
    </w:p>
    <w:p w14:paraId="33BFED1C" w14:textId="77777777" w:rsidR="00904B8B" w:rsidRPr="002A427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2A427B">
        <w:rPr>
          <w:rFonts w:ascii="Times New Roman" w:hAnsi="Times New Roman" w:cs="Times New Roman"/>
          <w:sz w:val="28"/>
          <w:szCs w:val="28"/>
          <w:lang w:val="ru-RU"/>
        </w:rPr>
        <w:t>Да</w:t>
      </w:r>
      <w:r>
        <w:rPr>
          <w:rFonts w:ascii="Times New Roman" w:hAnsi="Times New Roman" w:cs="Times New Roman"/>
          <w:sz w:val="28"/>
          <w:szCs w:val="28"/>
          <w:lang w:val="ru-RU"/>
        </w:rPr>
        <w:t>нилов-Данильян В.И., Лосев К.</w:t>
      </w:r>
      <w:r w:rsidRPr="002A427B">
        <w:rPr>
          <w:rFonts w:ascii="Times New Roman" w:hAnsi="Times New Roman" w:cs="Times New Roman"/>
          <w:sz w:val="28"/>
          <w:szCs w:val="28"/>
          <w:lang w:val="ru-RU"/>
        </w:rPr>
        <w:t xml:space="preserve">С. Экологический вызов и устойчивое развитие. – </w:t>
      </w:r>
      <w:r w:rsidR="006E2D22">
        <w:rPr>
          <w:rFonts w:ascii="Times New Roman" w:hAnsi="Times New Roman" w:cs="Times New Roman"/>
          <w:sz w:val="28"/>
          <w:szCs w:val="28"/>
          <w:lang w:val="ru-RU"/>
        </w:rPr>
        <w:t xml:space="preserve">М.: </w:t>
      </w:r>
      <w:r w:rsidRPr="002A427B">
        <w:rPr>
          <w:rFonts w:ascii="Times New Roman" w:hAnsi="Times New Roman" w:cs="Times New Roman"/>
          <w:sz w:val="28"/>
          <w:szCs w:val="28"/>
          <w:lang w:val="ru-RU"/>
        </w:rPr>
        <w:t>Прогресс-традиция, 2000.</w:t>
      </w:r>
      <w:r w:rsidR="006E2D22">
        <w:rPr>
          <w:rFonts w:ascii="Times New Roman" w:hAnsi="Times New Roman" w:cs="Times New Roman"/>
          <w:sz w:val="28"/>
          <w:szCs w:val="28"/>
          <w:lang w:val="ru-RU"/>
        </w:rPr>
        <w:t xml:space="preserve"> – 169 с.</w:t>
      </w:r>
    </w:p>
    <w:p w14:paraId="64F80B29" w14:textId="77777777" w:rsidR="00904B8B" w:rsidRPr="002A427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Злобин Б.</w:t>
      </w:r>
      <w:r w:rsidRPr="002A427B">
        <w:rPr>
          <w:rFonts w:ascii="Times New Roman" w:hAnsi="Times New Roman" w:cs="Times New Roman"/>
          <w:sz w:val="28"/>
          <w:szCs w:val="28"/>
          <w:lang w:val="ru-RU"/>
        </w:rPr>
        <w:t>К. Эффективность социального управления //</w:t>
      </w:r>
      <w:r w:rsidR="006E2D22">
        <w:rPr>
          <w:rFonts w:ascii="Times New Roman" w:hAnsi="Times New Roman" w:cs="Times New Roman"/>
          <w:sz w:val="28"/>
          <w:szCs w:val="28"/>
          <w:lang w:val="ru-RU"/>
        </w:rPr>
        <w:t xml:space="preserve"> Социология власти. – 2007. – №</w:t>
      </w:r>
      <w:r w:rsidRPr="002A427B">
        <w:rPr>
          <w:rFonts w:ascii="Times New Roman" w:hAnsi="Times New Roman" w:cs="Times New Roman"/>
          <w:sz w:val="28"/>
          <w:szCs w:val="28"/>
          <w:lang w:val="ru-RU"/>
        </w:rPr>
        <w:t>5. – С. 5-13.</w:t>
      </w:r>
    </w:p>
    <w:p w14:paraId="1AD10262" w14:textId="77777777" w:rsidR="00535B46" w:rsidRPr="00535B46" w:rsidRDefault="00535B46" w:rsidP="00535B46">
      <w:pPr>
        <w:pStyle w:val="a4"/>
        <w:numPr>
          <w:ilvl w:val="0"/>
          <w:numId w:val="39"/>
        </w:numPr>
        <w:tabs>
          <w:tab w:val="left" w:pos="1134"/>
        </w:tabs>
        <w:ind w:left="0" w:firstLine="709"/>
        <w:jc w:val="both"/>
        <w:rPr>
          <w:rFonts w:ascii="Times New Roman" w:hAnsi="Times New Roman" w:cs="Times New Roman"/>
          <w:sz w:val="28"/>
          <w:szCs w:val="28"/>
          <w:lang w:val="ru-RU"/>
        </w:rPr>
      </w:pPr>
      <w:r w:rsidRPr="00535B46">
        <w:rPr>
          <w:rFonts w:ascii="Times New Roman" w:hAnsi="Times New Roman" w:cs="Times New Roman"/>
          <w:sz w:val="28"/>
          <w:szCs w:val="28"/>
          <w:lang w:val="ru-RU"/>
        </w:rPr>
        <w:t>Лукьянчиков, Н.Н. Экономика и организация природопользования: учебник / Н.Н. Лукьянчиков, И.М. Потравный. — 4-е изд., перераб. и доп. — М.: Юнити, 2011. — 688 с. </w:t>
      </w:r>
    </w:p>
    <w:p w14:paraId="5F551EF3" w14:textId="77777777" w:rsidR="00904B8B" w:rsidRPr="006E2D22" w:rsidRDefault="00904B8B" w:rsidP="006E2D22">
      <w:pPr>
        <w:pStyle w:val="a4"/>
        <w:numPr>
          <w:ilvl w:val="0"/>
          <w:numId w:val="39"/>
        </w:numPr>
        <w:tabs>
          <w:tab w:val="left" w:pos="1134"/>
        </w:tabs>
        <w:ind w:left="0" w:firstLine="709"/>
        <w:jc w:val="both"/>
        <w:rPr>
          <w:rFonts w:ascii="Times New Roman" w:hAnsi="Times New Roman" w:cs="Times New Roman"/>
          <w:sz w:val="28"/>
          <w:szCs w:val="28"/>
          <w:lang w:val="ru-RU"/>
        </w:rPr>
      </w:pPr>
      <w:r w:rsidRPr="006E2D22">
        <w:rPr>
          <w:rFonts w:ascii="Times New Roman" w:hAnsi="Times New Roman" w:cs="Times New Roman"/>
          <w:sz w:val="28"/>
          <w:szCs w:val="28"/>
          <w:lang w:val="ru-RU"/>
        </w:rPr>
        <w:t xml:space="preserve">Омельченко И.Н. Стратегическое управление организационно-экономической устойчивостью фирмы: Логистикоориентированное проектирование бизнеса. – </w:t>
      </w:r>
      <w:r w:rsidR="006E2D22" w:rsidRPr="006E2D22">
        <w:rPr>
          <w:rFonts w:ascii="Times New Roman" w:hAnsi="Times New Roman" w:cs="Times New Roman"/>
          <w:sz w:val="28"/>
          <w:szCs w:val="28"/>
          <w:lang w:val="ru-RU"/>
        </w:rPr>
        <w:t>М. : Изд-во МГТУ им. Н. Э. Баумана, 2001. - 599 с.</w:t>
      </w:r>
    </w:p>
    <w:p w14:paraId="5F9136B4" w14:textId="77777777" w:rsidR="00904B8B" w:rsidRPr="002A427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2A427B">
        <w:rPr>
          <w:rFonts w:ascii="Times New Roman" w:hAnsi="Times New Roman" w:cs="Times New Roman"/>
          <w:sz w:val="28"/>
          <w:szCs w:val="28"/>
          <w:lang w:val="ru-RU"/>
        </w:rPr>
        <w:t>Парфенов В. Ф. Формирование государственной стратеги</w:t>
      </w:r>
      <w:r w:rsidR="006E2D22">
        <w:rPr>
          <w:rFonts w:ascii="Times New Roman" w:hAnsi="Times New Roman" w:cs="Times New Roman"/>
          <w:sz w:val="28"/>
          <w:szCs w:val="28"/>
          <w:lang w:val="ru-RU"/>
        </w:rPr>
        <w:t>и устойчивого развития России. - М.: Логос, 1</w:t>
      </w:r>
      <w:r w:rsidRPr="002A427B">
        <w:rPr>
          <w:rFonts w:ascii="Times New Roman" w:hAnsi="Times New Roman" w:cs="Times New Roman"/>
          <w:sz w:val="28"/>
          <w:szCs w:val="28"/>
          <w:lang w:val="ru-RU"/>
        </w:rPr>
        <w:t>999.</w:t>
      </w:r>
      <w:r w:rsidR="006E2D22">
        <w:rPr>
          <w:rFonts w:ascii="Times New Roman" w:hAnsi="Times New Roman" w:cs="Times New Roman"/>
          <w:sz w:val="28"/>
          <w:szCs w:val="28"/>
          <w:lang w:val="ru-RU"/>
        </w:rPr>
        <w:t xml:space="preserve"> – 414 с.</w:t>
      </w:r>
    </w:p>
    <w:p w14:paraId="60EC7CD8" w14:textId="77777777" w:rsidR="00904B8B" w:rsidRPr="00F84980"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Бегун Т.В. Устойчивое развитие: определение, концепция и факторы в контексте моногородов / Т. В. Бегун. — Текст : непосредственный // Экономика, управление, финансы : материалы </w:t>
      </w:r>
      <w:r w:rsidRPr="00904B8B">
        <w:rPr>
          <w:rFonts w:ascii="Times New Roman" w:hAnsi="Times New Roman" w:cs="Times New Roman"/>
          <w:sz w:val="28"/>
          <w:szCs w:val="28"/>
          <w:lang w:val="ru-RU"/>
        </w:rPr>
        <w:t>II</w:t>
      </w:r>
      <w:r w:rsidRPr="00F84980">
        <w:rPr>
          <w:rFonts w:ascii="Times New Roman" w:hAnsi="Times New Roman" w:cs="Times New Roman"/>
          <w:sz w:val="28"/>
          <w:szCs w:val="28"/>
          <w:lang w:val="ru-RU"/>
        </w:rPr>
        <w:t xml:space="preserve"> Междунар. науч. конф. (г. Пермь, декабрь 2012 г.). - Пермь : Меркурий, 2012. - </w:t>
      </w:r>
      <w:r w:rsidR="006E2D22">
        <w:rPr>
          <w:rFonts w:ascii="Times New Roman" w:hAnsi="Times New Roman" w:cs="Times New Roman"/>
          <w:sz w:val="28"/>
          <w:szCs w:val="28"/>
          <w:lang w:val="ru-RU"/>
        </w:rPr>
        <w:t>С</w:t>
      </w:r>
      <w:r w:rsidRPr="00F84980">
        <w:rPr>
          <w:rFonts w:ascii="Times New Roman" w:hAnsi="Times New Roman" w:cs="Times New Roman"/>
          <w:sz w:val="28"/>
          <w:szCs w:val="28"/>
          <w:lang w:val="ru-RU"/>
        </w:rPr>
        <w:t xml:space="preserve">.158-163. </w:t>
      </w:r>
    </w:p>
    <w:p w14:paraId="6B7E420F" w14:textId="77777777" w:rsidR="00904B8B" w:rsidRPr="002A427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2A427B">
        <w:rPr>
          <w:rFonts w:ascii="Times New Roman" w:hAnsi="Times New Roman" w:cs="Times New Roman"/>
          <w:sz w:val="28"/>
          <w:szCs w:val="28"/>
          <w:lang w:val="ru-RU"/>
        </w:rPr>
        <w:t>Татаркин А. И., Романова О. А. Промышленная политика: генезис, региональные особенности и законодательное обеспечение //</w:t>
      </w:r>
      <w:r w:rsidR="006E2D22">
        <w:rPr>
          <w:rFonts w:ascii="Times New Roman" w:hAnsi="Times New Roman" w:cs="Times New Roman"/>
          <w:sz w:val="28"/>
          <w:szCs w:val="28"/>
          <w:lang w:val="ru-RU"/>
        </w:rPr>
        <w:t>Экономика региона. – 2014. – №</w:t>
      </w:r>
      <w:r w:rsidRPr="00904B8B">
        <w:rPr>
          <w:rFonts w:ascii="Times New Roman" w:hAnsi="Times New Roman" w:cs="Times New Roman"/>
          <w:sz w:val="28"/>
          <w:szCs w:val="28"/>
          <w:lang w:val="ru-RU"/>
        </w:rPr>
        <w:t>2. – С. 9-21.</w:t>
      </w:r>
    </w:p>
    <w:p w14:paraId="65B92040" w14:textId="77777777" w:rsidR="00904B8B" w:rsidRPr="00F84980"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Давлатов К.С. Устойчи</w:t>
      </w:r>
      <w:r>
        <w:rPr>
          <w:rFonts w:ascii="Times New Roman" w:hAnsi="Times New Roman" w:cs="Times New Roman"/>
          <w:sz w:val="28"/>
          <w:szCs w:val="28"/>
          <w:lang w:val="ru-RU"/>
        </w:rPr>
        <w:t>вое развитие: взгляды и подходы</w:t>
      </w:r>
      <w:r w:rsidRPr="002A427B">
        <w:rPr>
          <w:rFonts w:ascii="Times New Roman" w:hAnsi="Times New Roman" w:cs="Times New Roman"/>
          <w:sz w:val="28"/>
          <w:szCs w:val="28"/>
          <w:lang w:val="ru-RU"/>
        </w:rPr>
        <w:t xml:space="preserve"> </w:t>
      </w:r>
      <w:r w:rsidR="006E2D22">
        <w:rPr>
          <w:rFonts w:ascii="Times New Roman" w:hAnsi="Times New Roman" w:cs="Times New Roman"/>
          <w:sz w:val="28"/>
          <w:szCs w:val="28"/>
          <w:lang w:val="ru-RU"/>
        </w:rPr>
        <w:t>// Молодой ученый. - 2021. - №27</w:t>
      </w:r>
      <w:r w:rsidRPr="00F84980">
        <w:rPr>
          <w:rFonts w:ascii="Times New Roman" w:hAnsi="Times New Roman" w:cs="Times New Roman"/>
          <w:sz w:val="28"/>
          <w:szCs w:val="28"/>
          <w:lang w:val="ru-RU"/>
        </w:rPr>
        <w:t xml:space="preserve">(369). - </w:t>
      </w:r>
      <w:r w:rsidR="006E2D22">
        <w:rPr>
          <w:rFonts w:ascii="Times New Roman" w:hAnsi="Times New Roman" w:cs="Times New Roman"/>
          <w:sz w:val="28"/>
          <w:szCs w:val="28"/>
          <w:lang w:val="ru-RU"/>
        </w:rPr>
        <w:t>С</w:t>
      </w:r>
      <w:r w:rsidRPr="00F84980">
        <w:rPr>
          <w:rFonts w:ascii="Times New Roman" w:hAnsi="Times New Roman" w:cs="Times New Roman"/>
          <w:sz w:val="28"/>
          <w:szCs w:val="28"/>
          <w:lang w:val="ru-RU"/>
        </w:rPr>
        <w:t xml:space="preserve">.113-116. </w:t>
      </w:r>
    </w:p>
    <w:p w14:paraId="0A17192F" w14:textId="77777777" w:rsidR="00904B8B" w:rsidRPr="00FA02A6"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FA02A6">
        <w:rPr>
          <w:rFonts w:ascii="Times New Roman" w:hAnsi="Times New Roman" w:cs="Times New Roman"/>
          <w:sz w:val="28"/>
          <w:szCs w:val="28"/>
          <w:lang w:val="ru-RU"/>
        </w:rPr>
        <w:t>Дисембаев Р.Н. Республика Казахстан на пути к устойчивому развитию: институциональные основы и направления деятельности. // Вестник КГУ, Серия «Естественные и техниче</w:t>
      </w:r>
      <w:r w:rsidR="006E2D22">
        <w:rPr>
          <w:rFonts w:ascii="Times New Roman" w:hAnsi="Times New Roman" w:cs="Times New Roman"/>
          <w:sz w:val="28"/>
          <w:szCs w:val="28"/>
          <w:lang w:val="ru-RU"/>
        </w:rPr>
        <w:t xml:space="preserve">ские науки». – 2005. - </w:t>
      </w:r>
      <w:r w:rsidRPr="00FA02A6">
        <w:rPr>
          <w:rFonts w:ascii="Times New Roman" w:hAnsi="Times New Roman" w:cs="Times New Roman"/>
          <w:sz w:val="28"/>
          <w:szCs w:val="28"/>
          <w:lang w:val="ru-RU"/>
        </w:rPr>
        <w:t>№4</w:t>
      </w:r>
      <w:r w:rsidR="006E2D22">
        <w:rPr>
          <w:rFonts w:ascii="Times New Roman" w:hAnsi="Times New Roman" w:cs="Times New Roman"/>
          <w:sz w:val="28"/>
          <w:szCs w:val="28"/>
          <w:lang w:val="ru-RU"/>
        </w:rPr>
        <w:t>(1)</w:t>
      </w:r>
      <w:r w:rsidRPr="00FA02A6">
        <w:rPr>
          <w:rFonts w:ascii="Times New Roman" w:hAnsi="Times New Roman" w:cs="Times New Roman"/>
          <w:sz w:val="28"/>
          <w:szCs w:val="28"/>
          <w:lang w:val="ru-RU"/>
        </w:rPr>
        <w:t xml:space="preserve">. – </w:t>
      </w:r>
      <w:r w:rsidR="006E2D22">
        <w:rPr>
          <w:rFonts w:ascii="Times New Roman" w:hAnsi="Times New Roman" w:cs="Times New Roman"/>
          <w:sz w:val="28"/>
          <w:szCs w:val="28"/>
          <w:lang w:val="ru-RU"/>
        </w:rPr>
        <w:t>С</w:t>
      </w:r>
      <w:r w:rsidRPr="00FA02A6">
        <w:rPr>
          <w:rFonts w:ascii="Times New Roman" w:hAnsi="Times New Roman" w:cs="Times New Roman"/>
          <w:sz w:val="28"/>
          <w:szCs w:val="28"/>
          <w:lang w:val="ru-RU"/>
        </w:rPr>
        <w:t>.44-46</w:t>
      </w:r>
      <w:r w:rsidR="00AA6424">
        <w:rPr>
          <w:rFonts w:ascii="Times New Roman" w:hAnsi="Times New Roman" w:cs="Times New Roman"/>
          <w:sz w:val="28"/>
          <w:szCs w:val="28"/>
          <w:lang w:val="ru-RU"/>
        </w:rPr>
        <w:t>.</w:t>
      </w:r>
    </w:p>
    <w:p w14:paraId="332DE310" w14:textId="77777777" w:rsidR="00904B8B" w:rsidRPr="00F84980"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Актуреева Э.A., Жанабаева Ж.К., Тлесова Э.Б.  Теоретические концепц</w:t>
      </w:r>
      <w:r w:rsidR="00AA6424">
        <w:rPr>
          <w:rFonts w:ascii="Times New Roman" w:hAnsi="Times New Roman" w:cs="Times New Roman"/>
          <w:sz w:val="28"/>
          <w:szCs w:val="28"/>
          <w:lang w:val="ru-RU"/>
        </w:rPr>
        <w:t>ии устойчивого развития региона</w:t>
      </w:r>
      <w:r w:rsidRPr="00904B8B">
        <w:rPr>
          <w:rFonts w:ascii="Times New Roman" w:hAnsi="Times New Roman" w:cs="Times New Roman"/>
          <w:sz w:val="28"/>
          <w:szCs w:val="28"/>
          <w:lang w:val="ru-RU"/>
        </w:rPr>
        <w:t xml:space="preserve"> // Вестник КазНУ. Серия экономическая. </w:t>
      </w:r>
      <w:r w:rsidR="00AA6424">
        <w:rPr>
          <w:rFonts w:ascii="Times New Roman" w:hAnsi="Times New Roman" w:cs="Times New Roman"/>
          <w:sz w:val="28"/>
          <w:szCs w:val="28"/>
          <w:lang w:val="ru-RU"/>
        </w:rPr>
        <w:t xml:space="preserve">– 2015. - </w:t>
      </w:r>
      <w:r w:rsidRPr="00904B8B">
        <w:rPr>
          <w:rFonts w:ascii="Times New Roman" w:hAnsi="Times New Roman" w:cs="Times New Roman"/>
          <w:sz w:val="28"/>
          <w:szCs w:val="28"/>
          <w:lang w:val="ru-RU"/>
        </w:rPr>
        <w:t>№4 (110).</w:t>
      </w:r>
      <w:r w:rsidR="00AA6424">
        <w:rPr>
          <w:rFonts w:ascii="Times New Roman" w:hAnsi="Times New Roman" w:cs="Times New Roman"/>
          <w:sz w:val="28"/>
          <w:szCs w:val="28"/>
          <w:lang w:val="ru-RU"/>
        </w:rPr>
        <w:t xml:space="preserve"> - С</w:t>
      </w:r>
      <w:r w:rsidRPr="00F84980">
        <w:rPr>
          <w:rFonts w:ascii="Times New Roman" w:hAnsi="Times New Roman" w:cs="Times New Roman"/>
          <w:sz w:val="28"/>
          <w:szCs w:val="28"/>
          <w:lang w:val="ru-RU"/>
        </w:rPr>
        <w:t>.163-167</w:t>
      </w:r>
      <w:r w:rsidR="00AA6424">
        <w:rPr>
          <w:rFonts w:ascii="Times New Roman" w:hAnsi="Times New Roman" w:cs="Times New Roman"/>
          <w:sz w:val="28"/>
          <w:szCs w:val="28"/>
          <w:lang w:val="ru-RU"/>
        </w:rPr>
        <w:t>.</w:t>
      </w:r>
    </w:p>
    <w:p w14:paraId="026C9F21"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 xml:space="preserve">Жанбаев Р.A., Максимов Д.Г., Еркін A.Е., Темирбаева Г.Р. Концептуальные и методологические проблемы устойчивого развития общества: региональный аспект. // Вестник Казахского университета экономики, финансов и международной торговли. </w:t>
      </w:r>
      <w:r w:rsidR="00AA6424">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2022</w:t>
      </w:r>
      <w:r w:rsidR="00AA6424">
        <w:rPr>
          <w:rFonts w:ascii="Times New Roman" w:hAnsi="Times New Roman" w:cs="Times New Roman"/>
          <w:sz w:val="28"/>
          <w:szCs w:val="28"/>
          <w:lang w:val="ru-RU"/>
        </w:rPr>
        <w:t>.</w:t>
      </w:r>
      <w:r w:rsidRPr="00904B8B">
        <w:rPr>
          <w:rFonts w:ascii="Times New Roman" w:hAnsi="Times New Roman" w:cs="Times New Roman"/>
          <w:sz w:val="28"/>
          <w:szCs w:val="28"/>
          <w:lang w:val="ru-RU"/>
        </w:rPr>
        <w:t xml:space="preserve"> </w:t>
      </w:r>
      <w:r w:rsidR="00AA6424">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 xml:space="preserve">№3(48). – </w:t>
      </w:r>
      <w:r w:rsidR="00AA6424">
        <w:rPr>
          <w:rFonts w:ascii="Times New Roman" w:hAnsi="Times New Roman" w:cs="Times New Roman"/>
          <w:sz w:val="28"/>
          <w:szCs w:val="28"/>
          <w:lang w:val="ru-RU"/>
        </w:rPr>
        <w:t>С</w:t>
      </w:r>
      <w:r w:rsidRPr="00904B8B">
        <w:rPr>
          <w:rFonts w:ascii="Times New Roman" w:hAnsi="Times New Roman" w:cs="Times New Roman"/>
          <w:sz w:val="28"/>
          <w:szCs w:val="28"/>
          <w:lang w:val="ru-RU"/>
        </w:rPr>
        <w:t>.87-97</w:t>
      </w:r>
      <w:r w:rsidR="00AA6424">
        <w:rPr>
          <w:rFonts w:ascii="Times New Roman" w:hAnsi="Times New Roman" w:cs="Times New Roman"/>
          <w:sz w:val="28"/>
          <w:szCs w:val="28"/>
          <w:lang w:val="ru-RU"/>
        </w:rPr>
        <w:t>.</w:t>
      </w:r>
    </w:p>
    <w:p w14:paraId="1C215EF3" w14:textId="77777777" w:rsid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FA02A6">
        <w:rPr>
          <w:rFonts w:ascii="Times New Roman" w:hAnsi="Times New Roman" w:cs="Times New Roman"/>
          <w:sz w:val="28"/>
          <w:szCs w:val="28"/>
          <w:lang w:val="ru-RU"/>
        </w:rPr>
        <w:t>Тагаров Б.Ж. Цели реализации концепции устойчивого развития на разных уровнях экономической системы // Креативная э</w:t>
      </w:r>
      <w:r w:rsidR="00AA6424">
        <w:rPr>
          <w:rFonts w:ascii="Times New Roman" w:hAnsi="Times New Roman" w:cs="Times New Roman"/>
          <w:sz w:val="28"/>
          <w:szCs w:val="28"/>
          <w:lang w:val="ru-RU"/>
        </w:rPr>
        <w:t>кономика. – 2021. – Том 15. – №</w:t>
      </w:r>
      <w:r w:rsidRPr="00FA02A6">
        <w:rPr>
          <w:rFonts w:ascii="Times New Roman" w:hAnsi="Times New Roman" w:cs="Times New Roman"/>
          <w:sz w:val="28"/>
          <w:szCs w:val="28"/>
          <w:lang w:val="ru-RU"/>
        </w:rPr>
        <w:t xml:space="preserve">3. – </w:t>
      </w:r>
      <w:r w:rsidR="00AA6424">
        <w:rPr>
          <w:rFonts w:ascii="Times New Roman" w:hAnsi="Times New Roman" w:cs="Times New Roman"/>
          <w:sz w:val="28"/>
          <w:szCs w:val="28"/>
          <w:lang w:val="ru-RU"/>
        </w:rPr>
        <w:t>С</w:t>
      </w:r>
      <w:r w:rsidRPr="00FA02A6">
        <w:rPr>
          <w:rFonts w:ascii="Times New Roman" w:hAnsi="Times New Roman" w:cs="Times New Roman"/>
          <w:sz w:val="28"/>
          <w:szCs w:val="28"/>
          <w:lang w:val="ru-RU"/>
        </w:rPr>
        <w:t xml:space="preserve">. 821-836. </w:t>
      </w:r>
    </w:p>
    <w:p w14:paraId="47445F54" w14:textId="77777777" w:rsidR="00AA6424" w:rsidRDefault="00904B8B" w:rsidP="00AA6424">
      <w:pPr>
        <w:pStyle w:val="a4"/>
        <w:numPr>
          <w:ilvl w:val="0"/>
          <w:numId w:val="39"/>
        </w:numPr>
        <w:tabs>
          <w:tab w:val="left" w:pos="1134"/>
        </w:tabs>
        <w:ind w:left="0" w:firstLine="709"/>
        <w:jc w:val="both"/>
        <w:rPr>
          <w:rFonts w:ascii="Times New Roman" w:hAnsi="Times New Roman" w:cs="Times New Roman"/>
          <w:sz w:val="28"/>
          <w:szCs w:val="28"/>
          <w:lang w:val="ru-RU"/>
        </w:rPr>
      </w:pPr>
      <w:r w:rsidRPr="00FA02A6">
        <w:rPr>
          <w:rFonts w:ascii="Times New Roman" w:hAnsi="Times New Roman" w:cs="Times New Roman"/>
          <w:sz w:val="28"/>
          <w:szCs w:val="28"/>
          <w:lang w:val="ru-RU"/>
        </w:rPr>
        <w:t xml:space="preserve">Бобылев </w:t>
      </w:r>
      <w:r>
        <w:rPr>
          <w:rFonts w:ascii="Times New Roman" w:hAnsi="Times New Roman" w:cs="Times New Roman"/>
          <w:sz w:val="28"/>
          <w:szCs w:val="28"/>
          <w:lang w:val="ru-RU"/>
        </w:rPr>
        <w:t>С.</w:t>
      </w:r>
      <w:r w:rsidRPr="00FA02A6">
        <w:rPr>
          <w:rFonts w:ascii="Times New Roman" w:hAnsi="Times New Roman" w:cs="Times New Roman"/>
          <w:sz w:val="28"/>
          <w:szCs w:val="28"/>
          <w:lang w:val="ru-RU"/>
        </w:rPr>
        <w:t>Н. Устойчивое развитие: парадигма для будущего //</w:t>
      </w:r>
      <w:r w:rsidR="00AA6424">
        <w:rPr>
          <w:rFonts w:ascii="Times New Roman" w:hAnsi="Times New Roman" w:cs="Times New Roman"/>
          <w:sz w:val="28"/>
          <w:szCs w:val="28"/>
          <w:lang w:val="ru-RU"/>
        </w:rPr>
        <w:t xml:space="preserve"> </w:t>
      </w:r>
      <w:r w:rsidRPr="00FA02A6">
        <w:rPr>
          <w:rFonts w:ascii="Times New Roman" w:hAnsi="Times New Roman" w:cs="Times New Roman"/>
          <w:sz w:val="28"/>
          <w:szCs w:val="28"/>
          <w:lang w:val="ru-RU"/>
        </w:rPr>
        <w:t>Мировая экономика и международные отношения. – 2017. – Т</w:t>
      </w:r>
      <w:r w:rsidR="00AA6424">
        <w:rPr>
          <w:rFonts w:ascii="Times New Roman" w:hAnsi="Times New Roman" w:cs="Times New Roman"/>
          <w:sz w:val="28"/>
          <w:szCs w:val="28"/>
          <w:lang w:val="ru-RU"/>
        </w:rPr>
        <w:t>. 61. – №</w:t>
      </w:r>
      <w:r w:rsidRPr="00FA02A6">
        <w:rPr>
          <w:rFonts w:ascii="Times New Roman" w:hAnsi="Times New Roman" w:cs="Times New Roman"/>
          <w:sz w:val="28"/>
          <w:szCs w:val="28"/>
          <w:lang w:val="ru-RU"/>
        </w:rPr>
        <w:t>3. – С. 107-113.</w:t>
      </w:r>
    </w:p>
    <w:p w14:paraId="2509FC33" w14:textId="77777777" w:rsidR="00904B8B" w:rsidRPr="00AA6424" w:rsidRDefault="00904B8B" w:rsidP="00AA6424">
      <w:pPr>
        <w:pStyle w:val="a4"/>
        <w:numPr>
          <w:ilvl w:val="0"/>
          <w:numId w:val="39"/>
        </w:numPr>
        <w:tabs>
          <w:tab w:val="left" w:pos="1134"/>
        </w:tabs>
        <w:ind w:left="0" w:firstLine="709"/>
        <w:jc w:val="both"/>
        <w:rPr>
          <w:rFonts w:ascii="Times New Roman" w:hAnsi="Times New Roman" w:cs="Times New Roman"/>
          <w:sz w:val="28"/>
          <w:szCs w:val="28"/>
          <w:lang w:val="ru-RU"/>
        </w:rPr>
      </w:pPr>
      <w:r w:rsidRPr="00AA6424">
        <w:rPr>
          <w:rFonts w:ascii="Times New Roman" w:hAnsi="Times New Roman" w:cs="Times New Roman"/>
          <w:sz w:val="28"/>
          <w:szCs w:val="28"/>
          <w:lang w:val="ru-RU"/>
        </w:rPr>
        <w:t xml:space="preserve">Розенберг Г.С. Устойчивое развитие: мифы и реальность. – </w:t>
      </w:r>
      <w:r w:rsidR="00AA6424" w:rsidRPr="00AA6424">
        <w:rPr>
          <w:rFonts w:ascii="Times New Roman" w:hAnsi="Times New Roman" w:cs="Times New Roman"/>
          <w:sz w:val="28"/>
          <w:szCs w:val="28"/>
          <w:lang w:val="ru-RU"/>
        </w:rPr>
        <w:t>Тольятти</w:t>
      </w:r>
      <w:r w:rsidRPr="00AA6424">
        <w:rPr>
          <w:rFonts w:ascii="Times New Roman" w:hAnsi="Times New Roman" w:cs="Times New Roman"/>
          <w:sz w:val="28"/>
          <w:szCs w:val="28"/>
          <w:lang w:val="ru-RU"/>
        </w:rPr>
        <w:t xml:space="preserve">: </w:t>
      </w:r>
      <w:r w:rsidR="00AA6424" w:rsidRPr="00AA6424">
        <w:rPr>
          <w:rFonts w:ascii="Times New Roman" w:hAnsi="Times New Roman" w:cs="Times New Roman"/>
          <w:sz w:val="28"/>
          <w:szCs w:val="28"/>
          <w:lang w:val="ru-RU"/>
        </w:rPr>
        <w:t>Институт экологии Волжского бассейна РАН</w:t>
      </w:r>
      <w:r w:rsidR="00AA6424">
        <w:rPr>
          <w:rFonts w:ascii="Times New Roman" w:hAnsi="Times New Roman" w:cs="Times New Roman"/>
          <w:sz w:val="28"/>
          <w:szCs w:val="28"/>
          <w:lang w:val="ru-RU"/>
        </w:rPr>
        <w:t>,</w:t>
      </w:r>
      <w:r w:rsidRPr="00AA6424">
        <w:rPr>
          <w:rFonts w:ascii="Times New Roman" w:hAnsi="Times New Roman" w:cs="Times New Roman"/>
          <w:sz w:val="28"/>
          <w:szCs w:val="28"/>
          <w:lang w:val="ru-RU"/>
        </w:rPr>
        <w:t xml:space="preserve"> 1998.</w:t>
      </w:r>
      <w:r w:rsidR="00AA6424">
        <w:rPr>
          <w:rFonts w:ascii="Times New Roman" w:hAnsi="Times New Roman" w:cs="Times New Roman"/>
          <w:sz w:val="28"/>
          <w:szCs w:val="28"/>
          <w:lang w:val="ru-RU"/>
        </w:rPr>
        <w:t xml:space="preserve"> – 191 с.</w:t>
      </w:r>
    </w:p>
    <w:p w14:paraId="0B1CEC79" w14:textId="77777777" w:rsid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FA02A6">
        <w:rPr>
          <w:rFonts w:ascii="Times New Roman" w:hAnsi="Times New Roman" w:cs="Times New Roman"/>
          <w:sz w:val="28"/>
          <w:szCs w:val="28"/>
          <w:lang w:val="ru-RU"/>
        </w:rPr>
        <w:t>Подпругин М.О. Устойчивое развитие региона: понятие, основные подходы и факторы //</w:t>
      </w:r>
      <w:r w:rsidR="00AA6424">
        <w:rPr>
          <w:rFonts w:ascii="Times New Roman" w:hAnsi="Times New Roman" w:cs="Times New Roman"/>
          <w:sz w:val="28"/>
          <w:szCs w:val="28"/>
          <w:lang w:val="ru-RU"/>
        </w:rPr>
        <w:t xml:space="preserve"> </w:t>
      </w:r>
      <w:r w:rsidRPr="00FA02A6">
        <w:rPr>
          <w:rFonts w:ascii="Times New Roman" w:hAnsi="Times New Roman" w:cs="Times New Roman"/>
          <w:sz w:val="28"/>
          <w:szCs w:val="28"/>
          <w:lang w:val="ru-RU"/>
        </w:rPr>
        <w:t>Российское пр</w:t>
      </w:r>
      <w:r w:rsidR="00AA6424">
        <w:rPr>
          <w:rFonts w:ascii="Times New Roman" w:hAnsi="Times New Roman" w:cs="Times New Roman"/>
          <w:sz w:val="28"/>
          <w:szCs w:val="28"/>
          <w:lang w:val="ru-RU"/>
        </w:rPr>
        <w:t>едпринимательство. – 2012. – №</w:t>
      </w:r>
      <w:r w:rsidRPr="00FA02A6">
        <w:rPr>
          <w:rFonts w:ascii="Times New Roman" w:hAnsi="Times New Roman" w:cs="Times New Roman"/>
          <w:sz w:val="28"/>
          <w:szCs w:val="28"/>
          <w:lang w:val="ru-RU"/>
        </w:rPr>
        <w:t>24. – С. 214-221.</w:t>
      </w:r>
    </w:p>
    <w:p w14:paraId="6FA89D6B" w14:textId="77777777" w:rsid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FA02A6">
        <w:rPr>
          <w:rFonts w:ascii="Times New Roman" w:hAnsi="Times New Roman" w:cs="Times New Roman"/>
          <w:sz w:val="28"/>
          <w:szCs w:val="28"/>
          <w:lang w:val="ru-RU"/>
        </w:rPr>
        <w:t xml:space="preserve">Цапиева </w:t>
      </w:r>
      <w:r w:rsidRPr="00904B8B">
        <w:rPr>
          <w:rFonts w:ascii="Times New Roman" w:hAnsi="Times New Roman" w:cs="Times New Roman"/>
          <w:sz w:val="28"/>
          <w:szCs w:val="28"/>
          <w:lang w:val="ru-RU"/>
        </w:rPr>
        <w:t>O</w:t>
      </w:r>
      <w:r>
        <w:rPr>
          <w:rFonts w:ascii="Times New Roman" w:hAnsi="Times New Roman" w:cs="Times New Roman"/>
          <w:sz w:val="28"/>
          <w:szCs w:val="28"/>
          <w:lang w:val="ru-RU"/>
        </w:rPr>
        <w:t>.</w:t>
      </w:r>
      <w:r w:rsidRPr="00904B8B">
        <w:rPr>
          <w:rFonts w:ascii="Times New Roman" w:hAnsi="Times New Roman" w:cs="Times New Roman"/>
          <w:sz w:val="28"/>
          <w:szCs w:val="28"/>
          <w:lang w:val="ru-RU"/>
        </w:rPr>
        <w:t>K</w:t>
      </w:r>
      <w:r w:rsidRPr="00FA02A6">
        <w:rPr>
          <w:rFonts w:ascii="Times New Roman" w:hAnsi="Times New Roman" w:cs="Times New Roman"/>
          <w:sz w:val="28"/>
          <w:szCs w:val="28"/>
          <w:lang w:val="ru-RU"/>
        </w:rPr>
        <w:t>. Устойчивое развитие региона: теоретические основы и модель //</w:t>
      </w:r>
      <w:r w:rsidR="00AA6424">
        <w:rPr>
          <w:rFonts w:ascii="Times New Roman" w:hAnsi="Times New Roman" w:cs="Times New Roman"/>
          <w:sz w:val="28"/>
          <w:szCs w:val="28"/>
          <w:lang w:val="ru-RU"/>
        </w:rPr>
        <w:t xml:space="preserve"> </w:t>
      </w:r>
      <w:r w:rsidRPr="00FA02A6">
        <w:rPr>
          <w:rFonts w:ascii="Times New Roman" w:hAnsi="Times New Roman" w:cs="Times New Roman"/>
          <w:sz w:val="28"/>
          <w:szCs w:val="28"/>
          <w:lang w:val="ru-RU"/>
        </w:rPr>
        <w:t>Проблемы совр</w:t>
      </w:r>
      <w:r w:rsidR="00AA6424">
        <w:rPr>
          <w:rFonts w:ascii="Times New Roman" w:hAnsi="Times New Roman" w:cs="Times New Roman"/>
          <w:sz w:val="28"/>
          <w:szCs w:val="28"/>
          <w:lang w:val="ru-RU"/>
        </w:rPr>
        <w:t>еменной экономики. – 2010. – №</w:t>
      </w:r>
      <w:r w:rsidRPr="00FA02A6">
        <w:rPr>
          <w:rFonts w:ascii="Times New Roman" w:hAnsi="Times New Roman" w:cs="Times New Roman"/>
          <w:sz w:val="28"/>
          <w:szCs w:val="28"/>
          <w:lang w:val="ru-RU"/>
        </w:rPr>
        <w:t>2. – С. 307-311.</w:t>
      </w:r>
    </w:p>
    <w:p w14:paraId="32AC0C4E" w14:textId="77777777" w:rsid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Алиев В.</w:t>
      </w:r>
      <w:r w:rsidRPr="00527A0C">
        <w:rPr>
          <w:rFonts w:ascii="Times New Roman" w:hAnsi="Times New Roman" w:cs="Times New Roman"/>
          <w:sz w:val="28"/>
          <w:szCs w:val="28"/>
          <w:lang w:val="ru-RU"/>
        </w:rPr>
        <w:t>Г. Системно-синергетический подход при разработке среднесрочной Стратегии развития экономики региона на примере Республики Дагестан //</w:t>
      </w:r>
      <w:r w:rsidR="003140A4">
        <w:rPr>
          <w:rFonts w:ascii="Times New Roman" w:hAnsi="Times New Roman" w:cs="Times New Roman"/>
          <w:sz w:val="28"/>
          <w:szCs w:val="28"/>
          <w:lang w:val="ru-RU"/>
        </w:rPr>
        <w:t xml:space="preserve"> </w:t>
      </w:r>
      <w:r w:rsidRPr="00527A0C">
        <w:rPr>
          <w:rFonts w:ascii="Times New Roman" w:hAnsi="Times New Roman" w:cs="Times New Roman"/>
          <w:sz w:val="28"/>
          <w:szCs w:val="28"/>
          <w:lang w:val="ru-RU"/>
        </w:rPr>
        <w:t>Сегодня и завтра Рос</w:t>
      </w:r>
      <w:r w:rsidR="003140A4">
        <w:rPr>
          <w:rFonts w:ascii="Times New Roman" w:hAnsi="Times New Roman" w:cs="Times New Roman"/>
          <w:sz w:val="28"/>
          <w:szCs w:val="28"/>
          <w:lang w:val="ru-RU"/>
        </w:rPr>
        <w:t>сийской экономики. – 2008. – №</w:t>
      </w:r>
      <w:r w:rsidRPr="00527A0C">
        <w:rPr>
          <w:rFonts w:ascii="Times New Roman" w:hAnsi="Times New Roman" w:cs="Times New Roman"/>
          <w:sz w:val="28"/>
          <w:szCs w:val="28"/>
          <w:lang w:val="ru-RU"/>
        </w:rPr>
        <w:t>21. – С. 3-8.</w:t>
      </w:r>
    </w:p>
    <w:p w14:paraId="0D60DEAF" w14:textId="77777777" w:rsid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B87305">
        <w:rPr>
          <w:rFonts w:ascii="Times New Roman" w:hAnsi="Times New Roman" w:cs="Times New Roman"/>
          <w:sz w:val="28"/>
          <w:szCs w:val="28"/>
          <w:lang w:val="ru-RU"/>
        </w:rPr>
        <w:t>Швецов А. Н. Систематизация инструментов перспективного планирования территориального развития: настоятельная необходимость и конкретные предложения //</w:t>
      </w:r>
      <w:r w:rsidR="003140A4">
        <w:rPr>
          <w:rFonts w:ascii="Times New Roman" w:hAnsi="Times New Roman" w:cs="Times New Roman"/>
          <w:sz w:val="28"/>
          <w:szCs w:val="28"/>
          <w:lang w:val="ru-RU"/>
        </w:rPr>
        <w:t xml:space="preserve"> </w:t>
      </w:r>
      <w:r w:rsidRPr="00B87305">
        <w:rPr>
          <w:rFonts w:ascii="Times New Roman" w:hAnsi="Times New Roman" w:cs="Times New Roman"/>
          <w:sz w:val="28"/>
          <w:szCs w:val="28"/>
          <w:lang w:val="ru-RU"/>
        </w:rPr>
        <w:t>Российский экономический</w:t>
      </w:r>
      <w:r w:rsidR="003140A4">
        <w:rPr>
          <w:rFonts w:ascii="Times New Roman" w:hAnsi="Times New Roman" w:cs="Times New Roman"/>
          <w:sz w:val="28"/>
          <w:szCs w:val="28"/>
          <w:lang w:val="ru-RU"/>
        </w:rPr>
        <w:t xml:space="preserve"> журнал. – 2009. – №</w:t>
      </w:r>
      <w:r w:rsidRPr="00904B8B">
        <w:rPr>
          <w:rFonts w:ascii="Times New Roman" w:hAnsi="Times New Roman" w:cs="Times New Roman"/>
          <w:sz w:val="28"/>
          <w:szCs w:val="28"/>
          <w:lang w:val="ru-RU"/>
        </w:rPr>
        <w:t>5. – С. 12-47.</w:t>
      </w:r>
    </w:p>
    <w:p w14:paraId="584BAAF3" w14:textId="77777777" w:rsid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B87305">
        <w:rPr>
          <w:rFonts w:ascii="Times New Roman" w:hAnsi="Times New Roman" w:cs="Times New Roman"/>
          <w:sz w:val="28"/>
          <w:szCs w:val="28"/>
          <w:lang w:val="ru-RU"/>
        </w:rPr>
        <w:t>Ярыгина О.</w:t>
      </w:r>
      <w:r w:rsidR="003140A4">
        <w:rPr>
          <w:rFonts w:ascii="Times New Roman" w:hAnsi="Times New Roman" w:cs="Times New Roman"/>
          <w:sz w:val="28"/>
          <w:szCs w:val="28"/>
          <w:lang w:val="ru-RU"/>
        </w:rPr>
        <w:t xml:space="preserve"> А., Кучинская Т. Н. Китайский "</w:t>
      </w:r>
      <w:r w:rsidRPr="00B87305">
        <w:rPr>
          <w:rFonts w:ascii="Times New Roman" w:hAnsi="Times New Roman" w:cs="Times New Roman"/>
          <w:sz w:val="28"/>
          <w:szCs w:val="28"/>
          <w:lang w:val="ru-RU"/>
        </w:rPr>
        <w:t>гармоничный регионализм" в СВА и ЮВА: особенности интеграции //</w:t>
      </w:r>
      <w:r w:rsidR="003140A4">
        <w:rPr>
          <w:rFonts w:ascii="Times New Roman" w:hAnsi="Times New Roman" w:cs="Times New Roman"/>
          <w:sz w:val="28"/>
          <w:szCs w:val="28"/>
          <w:lang w:val="ru-RU"/>
        </w:rPr>
        <w:t xml:space="preserve"> </w:t>
      </w:r>
      <w:r w:rsidRPr="00B87305">
        <w:rPr>
          <w:rFonts w:ascii="Times New Roman" w:hAnsi="Times New Roman" w:cs="Times New Roman"/>
          <w:sz w:val="28"/>
          <w:szCs w:val="28"/>
          <w:lang w:val="ru-RU"/>
        </w:rPr>
        <w:t xml:space="preserve">Россия и Китай: проблемы стратегического взаимодействия: сборник </w:t>
      </w:r>
      <w:r w:rsidR="003140A4">
        <w:rPr>
          <w:rFonts w:ascii="Times New Roman" w:hAnsi="Times New Roman" w:cs="Times New Roman"/>
          <w:sz w:val="28"/>
          <w:szCs w:val="28"/>
          <w:lang w:val="ru-RU"/>
        </w:rPr>
        <w:t>Восточного центра. – 2013. – №</w:t>
      </w:r>
      <w:r w:rsidRPr="00904B8B">
        <w:rPr>
          <w:rFonts w:ascii="Times New Roman" w:hAnsi="Times New Roman" w:cs="Times New Roman"/>
          <w:sz w:val="28"/>
          <w:szCs w:val="28"/>
          <w:lang w:val="ru-RU"/>
        </w:rPr>
        <w:t>13. – С. 63-68.</w:t>
      </w:r>
    </w:p>
    <w:p w14:paraId="69EA2223" w14:textId="77777777" w:rsidR="00904B8B" w:rsidRPr="003B5CD7"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Birkin M., Wu B. A review of microsimulation and hybrid agent-based approaches //</w:t>
      </w:r>
      <w:r w:rsidR="003140A4">
        <w:rPr>
          <w:rFonts w:ascii="Times New Roman" w:hAnsi="Times New Roman" w:cs="Times New Roman"/>
          <w:sz w:val="28"/>
          <w:szCs w:val="28"/>
          <w:lang w:val="kk-KZ"/>
        </w:rPr>
        <w:t xml:space="preserve"> </w:t>
      </w:r>
      <w:r w:rsidRPr="003B5CD7">
        <w:rPr>
          <w:rFonts w:ascii="Times New Roman" w:hAnsi="Times New Roman" w:cs="Times New Roman"/>
          <w:sz w:val="28"/>
          <w:szCs w:val="28"/>
        </w:rPr>
        <w:t xml:space="preserve">Agent-based models of geographical systems. – 2011. – </w:t>
      </w:r>
      <w:r w:rsidR="003140A4">
        <w:rPr>
          <w:rFonts w:ascii="Times New Roman" w:hAnsi="Times New Roman" w:cs="Times New Roman"/>
          <w:sz w:val="28"/>
          <w:szCs w:val="28"/>
        </w:rPr>
        <w:t xml:space="preserve">No.1. - </w:t>
      </w:r>
      <w:r w:rsidR="003140A4">
        <w:rPr>
          <w:rFonts w:ascii="Times New Roman" w:hAnsi="Times New Roman" w:cs="Times New Roman"/>
          <w:sz w:val="28"/>
          <w:szCs w:val="28"/>
          <w:lang w:val="ru-RU"/>
        </w:rPr>
        <w:t>Р</w:t>
      </w:r>
      <w:r w:rsidRPr="003B5CD7">
        <w:rPr>
          <w:rFonts w:ascii="Times New Roman" w:hAnsi="Times New Roman" w:cs="Times New Roman"/>
          <w:sz w:val="28"/>
          <w:szCs w:val="28"/>
        </w:rPr>
        <w:t>. 51-68.</w:t>
      </w:r>
    </w:p>
    <w:p w14:paraId="562C8E34"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B87305">
        <w:rPr>
          <w:rFonts w:ascii="Times New Roman" w:hAnsi="Times New Roman" w:cs="Times New Roman"/>
          <w:sz w:val="28"/>
          <w:szCs w:val="28"/>
          <w:lang w:val="ru-RU"/>
        </w:rPr>
        <w:t>Вебер А. Б. Политика мирового развития: между реальностью глобализации и императивом устойчивости //</w:t>
      </w:r>
      <w:r w:rsidR="003140A4">
        <w:rPr>
          <w:rFonts w:ascii="Times New Roman" w:hAnsi="Times New Roman" w:cs="Times New Roman"/>
          <w:sz w:val="28"/>
          <w:szCs w:val="28"/>
          <w:lang w:val="ru-RU"/>
        </w:rPr>
        <w:t xml:space="preserve"> </w:t>
      </w:r>
      <w:r w:rsidRPr="00B87305">
        <w:rPr>
          <w:rFonts w:ascii="Times New Roman" w:hAnsi="Times New Roman" w:cs="Times New Roman"/>
          <w:sz w:val="28"/>
          <w:szCs w:val="28"/>
          <w:lang w:val="ru-RU"/>
        </w:rPr>
        <w:t xml:space="preserve">Полис. </w:t>
      </w:r>
      <w:r w:rsidRPr="00904B8B">
        <w:rPr>
          <w:rFonts w:ascii="Times New Roman" w:hAnsi="Times New Roman" w:cs="Times New Roman"/>
          <w:sz w:val="28"/>
          <w:szCs w:val="28"/>
          <w:lang w:val="ru-RU"/>
        </w:rPr>
        <w:t>Политиче</w:t>
      </w:r>
      <w:r w:rsidR="003140A4">
        <w:rPr>
          <w:rFonts w:ascii="Times New Roman" w:hAnsi="Times New Roman" w:cs="Times New Roman"/>
          <w:sz w:val="28"/>
          <w:szCs w:val="28"/>
          <w:lang w:val="ru-RU"/>
        </w:rPr>
        <w:t>ские исследования. – 2003. – №</w:t>
      </w:r>
      <w:r w:rsidRPr="00904B8B">
        <w:rPr>
          <w:rFonts w:ascii="Times New Roman" w:hAnsi="Times New Roman" w:cs="Times New Roman"/>
          <w:sz w:val="28"/>
          <w:szCs w:val="28"/>
          <w:lang w:val="ru-RU"/>
        </w:rPr>
        <w:t>5. – С. 38-45.</w:t>
      </w:r>
    </w:p>
    <w:p w14:paraId="0658338A" w14:textId="77777777" w:rsid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595437">
        <w:rPr>
          <w:rFonts w:ascii="Times New Roman" w:hAnsi="Times New Roman" w:cs="Times New Roman"/>
          <w:sz w:val="28"/>
          <w:szCs w:val="28"/>
          <w:lang w:val="ru-RU"/>
        </w:rPr>
        <w:t>Кристаллер В.</w:t>
      </w:r>
      <w:r>
        <w:rPr>
          <w:rFonts w:ascii="Times New Roman" w:hAnsi="Times New Roman" w:cs="Times New Roman"/>
          <w:sz w:val="28"/>
          <w:szCs w:val="28"/>
          <w:lang w:val="ru-RU"/>
        </w:rPr>
        <w:t>,</w:t>
      </w:r>
      <w:r w:rsidRPr="00595437">
        <w:rPr>
          <w:rFonts w:ascii="Times New Roman" w:hAnsi="Times New Roman" w:cs="Times New Roman"/>
          <w:sz w:val="28"/>
          <w:szCs w:val="28"/>
          <w:lang w:val="ru-RU"/>
        </w:rPr>
        <w:t xml:space="preserve"> </w:t>
      </w:r>
      <w:r w:rsidRPr="00B87305">
        <w:rPr>
          <w:rFonts w:ascii="Times New Roman" w:hAnsi="Times New Roman" w:cs="Times New Roman"/>
          <w:sz w:val="28"/>
          <w:szCs w:val="28"/>
          <w:lang w:val="ru-RU"/>
        </w:rPr>
        <w:t>Геец В. Торговая инфраструктура в аспекте пространственной организации регионального потребительского рынка //</w:t>
      </w:r>
      <w:r w:rsidR="003140A4">
        <w:rPr>
          <w:rFonts w:ascii="Times New Roman" w:hAnsi="Times New Roman" w:cs="Times New Roman"/>
          <w:sz w:val="28"/>
          <w:szCs w:val="28"/>
          <w:lang w:val="ru-RU"/>
        </w:rPr>
        <w:t xml:space="preserve"> </w:t>
      </w:r>
      <w:r w:rsidRPr="00B87305">
        <w:rPr>
          <w:rFonts w:ascii="Times New Roman" w:hAnsi="Times New Roman" w:cs="Times New Roman"/>
          <w:sz w:val="28"/>
          <w:szCs w:val="28"/>
          <w:lang w:val="ru-RU"/>
        </w:rPr>
        <w:t xml:space="preserve">Современная торговля: теория, практика, перспективы развития. – 2014. – </w:t>
      </w:r>
      <w:r w:rsidR="003140A4">
        <w:rPr>
          <w:rFonts w:ascii="Times New Roman" w:hAnsi="Times New Roman" w:cs="Times New Roman"/>
          <w:sz w:val="28"/>
          <w:szCs w:val="28"/>
          <w:lang w:val="ru-RU"/>
        </w:rPr>
        <w:t xml:space="preserve">№1. - </w:t>
      </w:r>
      <w:r w:rsidRPr="00B87305">
        <w:rPr>
          <w:rFonts w:ascii="Times New Roman" w:hAnsi="Times New Roman" w:cs="Times New Roman"/>
          <w:sz w:val="28"/>
          <w:szCs w:val="28"/>
          <w:lang w:val="ru-RU"/>
        </w:rPr>
        <w:t>С. 89.</w:t>
      </w:r>
    </w:p>
    <w:p w14:paraId="00BDF606" w14:textId="77777777" w:rsid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595437">
        <w:rPr>
          <w:rFonts w:ascii="Times New Roman" w:hAnsi="Times New Roman" w:cs="Times New Roman"/>
          <w:sz w:val="28"/>
          <w:szCs w:val="28"/>
          <w:lang w:val="ru-RU"/>
        </w:rPr>
        <w:t xml:space="preserve">Леш А. Географическое размещение хозяйства. – </w:t>
      </w:r>
      <w:r w:rsidR="003140A4">
        <w:rPr>
          <w:rFonts w:ascii="Times New Roman" w:hAnsi="Times New Roman" w:cs="Times New Roman"/>
          <w:sz w:val="28"/>
          <w:szCs w:val="28"/>
          <w:lang w:val="ru-RU"/>
        </w:rPr>
        <w:t xml:space="preserve">М.: </w:t>
      </w:r>
      <w:r w:rsidRPr="00595437">
        <w:rPr>
          <w:rFonts w:ascii="Times New Roman" w:hAnsi="Times New Roman" w:cs="Times New Roman"/>
          <w:sz w:val="28"/>
          <w:szCs w:val="28"/>
          <w:lang w:val="ru-RU"/>
        </w:rPr>
        <w:t>Изд-во иностр. лит., 1959.</w:t>
      </w:r>
      <w:r w:rsidR="003140A4">
        <w:rPr>
          <w:rFonts w:ascii="Times New Roman" w:hAnsi="Times New Roman" w:cs="Times New Roman"/>
          <w:sz w:val="28"/>
          <w:szCs w:val="28"/>
          <w:lang w:val="ru-RU"/>
        </w:rPr>
        <w:t xml:space="preserve"> – 456 с.</w:t>
      </w:r>
    </w:p>
    <w:p w14:paraId="12940333" w14:textId="77777777" w:rsid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595437">
        <w:rPr>
          <w:rFonts w:ascii="Times New Roman" w:hAnsi="Times New Roman" w:cs="Times New Roman"/>
          <w:sz w:val="28"/>
          <w:szCs w:val="28"/>
          <w:lang w:val="ru-RU"/>
        </w:rPr>
        <w:t xml:space="preserve">Портер М. Конкурентное преимущество: Как достичь высокого результата и обеспечить его устойчивость. – </w:t>
      </w:r>
      <w:r w:rsidR="003140A4">
        <w:rPr>
          <w:rFonts w:ascii="Times New Roman" w:hAnsi="Times New Roman" w:cs="Times New Roman"/>
          <w:sz w:val="28"/>
          <w:szCs w:val="28"/>
          <w:lang w:val="ru-RU"/>
        </w:rPr>
        <w:t xml:space="preserve">М.: </w:t>
      </w:r>
      <w:r w:rsidRPr="00595437">
        <w:rPr>
          <w:rFonts w:ascii="Times New Roman" w:hAnsi="Times New Roman" w:cs="Times New Roman"/>
          <w:sz w:val="28"/>
          <w:szCs w:val="28"/>
          <w:lang w:val="ru-RU"/>
        </w:rPr>
        <w:t>Альпина Паблишер, 2016.</w:t>
      </w:r>
      <w:r w:rsidR="003140A4">
        <w:rPr>
          <w:rFonts w:ascii="Times New Roman" w:hAnsi="Times New Roman" w:cs="Times New Roman"/>
          <w:sz w:val="28"/>
          <w:szCs w:val="28"/>
          <w:lang w:val="ru-RU"/>
        </w:rPr>
        <w:t xml:space="preserve"> – 716 с.</w:t>
      </w:r>
    </w:p>
    <w:p w14:paraId="534B65CA" w14:textId="77777777" w:rsid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456946">
        <w:rPr>
          <w:rFonts w:ascii="Times New Roman" w:hAnsi="Times New Roman" w:cs="Times New Roman"/>
          <w:sz w:val="28"/>
          <w:szCs w:val="28"/>
          <w:lang w:val="ru-RU"/>
        </w:rPr>
        <w:t>Тюнен Й. Устойчивость организации в условиях турбулентности мировой экономики //</w:t>
      </w:r>
      <w:r w:rsidR="003140A4">
        <w:rPr>
          <w:rFonts w:ascii="Times New Roman" w:hAnsi="Times New Roman" w:cs="Times New Roman"/>
          <w:sz w:val="28"/>
          <w:szCs w:val="28"/>
          <w:lang w:val="ru-RU"/>
        </w:rPr>
        <w:t xml:space="preserve"> </w:t>
      </w:r>
      <w:r w:rsidRPr="00456946">
        <w:rPr>
          <w:rFonts w:ascii="Times New Roman" w:hAnsi="Times New Roman" w:cs="Times New Roman"/>
          <w:sz w:val="28"/>
          <w:szCs w:val="28"/>
          <w:lang w:val="ru-RU"/>
        </w:rPr>
        <w:t xml:space="preserve">Современный менеджмент: проблемы и перспективы. – 2015. – </w:t>
      </w:r>
      <w:r w:rsidR="003140A4">
        <w:rPr>
          <w:rFonts w:ascii="Times New Roman" w:hAnsi="Times New Roman" w:cs="Times New Roman"/>
          <w:sz w:val="28"/>
          <w:szCs w:val="28"/>
          <w:lang w:val="ru-RU"/>
        </w:rPr>
        <w:t xml:space="preserve">№4. - </w:t>
      </w:r>
      <w:r w:rsidRPr="00456946">
        <w:rPr>
          <w:rFonts w:ascii="Times New Roman" w:hAnsi="Times New Roman" w:cs="Times New Roman"/>
          <w:sz w:val="28"/>
          <w:szCs w:val="28"/>
          <w:lang w:val="ru-RU"/>
        </w:rPr>
        <w:t>С. 61-68.</w:t>
      </w:r>
    </w:p>
    <w:p w14:paraId="0E8CC672" w14:textId="77777777" w:rsidR="00904B8B" w:rsidRPr="003B5CD7"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 xml:space="preserve">Hakansson H. Industrial Technological Development (Routledge Revivals): A Network Approach. – </w:t>
      </w:r>
      <w:r w:rsidR="003140A4" w:rsidRPr="003140A4">
        <w:rPr>
          <w:rFonts w:ascii="Times New Roman" w:hAnsi="Times New Roman" w:cs="Times New Roman"/>
          <w:sz w:val="28"/>
          <w:szCs w:val="28"/>
        </w:rPr>
        <w:t>London:</w:t>
      </w:r>
      <w:r w:rsidR="003140A4">
        <w:rPr>
          <w:rFonts w:ascii="Times New Roman" w:hAnsi="Times New Roman" w:cs="Times New Roman"/>
          <w:sz w:val="28"/>
          <w:szCs w:val="28"/>
        </w:rPr>
        <w:t xml:space="preserve"> </w:t>
      </w:r>
      <w:r w:rsidRPr="003B5CD7">
        <w:rPr>
          <w:rFonts w:ascii="Times New Roman" w:hAnsi="Times New Roman" w:cs="Times New Roman"/>
          <w:sz w:val="28"/>
          <w:szCs w:val="28"/>
        </w:rPr>
        <w:t xml:space="preserve">Routledge, </w:t>
      </w:r>
      <w:r w:rsidR="003140A4">
        <w:rPr>
          <w:rFonts w:ascii="Times New Roman" w:hAnsi="Times New Roman" w:cs="Times New Roman"/>
          <w:sz w:val="28"/>
          <w:szCs w:val="28"/>
          <w:lang w:val="kk-KZ"/>
        </w:rPr>
        <w:t xml:space="preserve">2015. - </w:t>
      </w:r>
      <w:r w:rsidRPr="003B5CD7">
        <w:rPr>
          <w:rFonts w:ascii="Times New Roman" w:hAnsi="Times New Roman" w:cs="Times New Roman"/>
          <w:sz w:val="28"/>
          <w:szCs w:val="28"/>
        </w:rPr>
        <w:t>244 p.</w:t>
      </w:r>
    </w:p>
    <w:p w14:paraId="49A5CD4B" w14:textId="77777777" w:rsidR="00904B8B" w:rsidRPr="003140A4"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 xml:space="preserve">Carley, M., Christie, I. Managing Sustainable Development. </w:t>
      </w:r>
      <w:r w:rsidRPr="003140A4">
        <w:rPr>
          <w:rFonts w:ascii="Times New Roman" w:hAnsi="Times New Roman" w:cs="Times New Roman"/>
          <w:sz w:val="28"/>
          <w:szCs w:val="28"/>
        </w:rPr>
        <w:t>London: Routledge</w:t>
      </w:r>
      <w:r w:rsidR="003140A4">
        <w:rPr>
          <w:rFonts w:ascii="Times New Roman" w:hAnsi="Times New Roman" w:cs="Times New Roman"/>
          <w:sz w:val="28"/>
          <w:szCs w:val="28"/>
        </w:rPr>
        <w:t>, 2017. – 336 p.</w:t>
      </w:r>
    </w:p>
    <w:p w14:paraId="78C193D4" w14:textId="77777777" w:rsidR="00904B8B" w:rsidRPr="003140A4"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 xml:space="preserve">Lowson S., Robert H. </w:t>
      </w:r>
      <w:r w:rsidR="003140A4">
        <w:rPr>
          <w:rFonts w:ascii="Times New Roman" w:hAnsi="Times New Roman" w:cs="Times New Roman"/>
          <w:sz w:val="28"/>
          <w:szCs w:val="28"/>
        </w:rPr>
        <w:t>Strategic operations management</w:t>
      </w:r>
      <w:r w:rsidRPr="003B5CD7">
        <w:rPr>
          <w:rFonts w:ascii="Times New Roman" w:hAnsi="Times New Roman" w:cs="Times New Roman"/>
          <w:sz w:val="28"/>
          <w:szCs w:val="28"/>
        </w:rPr>
        <w:t xml:space="preserve">: The new competitive advantage. </w:t>
      </w:r>
      <w:r w:rsidR="003140A4">
        <w:rPr>
          <w:rFonts w:ascii="Times New Roman" w:hAnsi="Times New Roman" w:cs="Times New Roman"/>
          <w:sz w:val="28"/>
          <w:szCs w:val="28"/>
        </w:rPr>
        <w:t xml:space="preserve">- </w:t>
      </w:r>
      <w:r w:rsidRPr="003140A4">
        <w:rPr>
          <w:rFonts w:ascii="Times New Roman" w:hAnsi="Times New Roman" w:cs="Times New Roman"/>
          <w:sz w:val="28"/>
          <w:szCs w:val="28"/>
        </w:rPr>
        <w:t xml:space="preserve">New York: Routledge, 2002. </w:t>
      </w:r>
      <w:r w:rsidR="003140A4">
        <w:rPr>
          <w:rFonts w:ascii="Times New Roman" w:hAnsi="Times New Roman" w:cs="Times New Roman"/>
          <w:sz w:val="28"/>
          <w:szCs w:val="28"/>
        </w:rPr>
        <w:t>-</w:t>
      </w:r>
      <w:r w:rsidRPr="003140A4">
        <w:rPr>
          <w:rFonts w:ascii="Times New Roman" w:hAnsi="Times New Roman" w:cs="Times New Roman"/>
          <w:sz w:val="28"/>
          <w:szCs w:val="28"/>
        </w:rPr>
        <w:t xml:space="preserve"> 325 </w:t>
      </w:r>
      <w:r w:rsidR="003140A4">
        <w:rPr>
          <w:rFonts w:ascii="Times New Roman" w:hAnsi="Times New Roman" w:cs="Times New Roman"/>
          <w:sz w:val="28"/>
          <w:szCs w:val="28"/>
        </w:rPr>
        <w:t>p</w:t>
      </w:r>
      <w:r w:rsidRPr="003140A4">
        <w:rPr>
          <w:rFonts w:ascii="Times New Roman" w:hAnsi="Times New Roman" w:cs="Times New Roman"/>
          <w:sz w:val="28"/>
          <w:szCs w:val="28"/>
        </w:rPr>
        <w:t>.</w:t>
      </w:r>
    </w:p>
    <w:p w14:paraId="35512733" w14:textId="77777777" w:rsidR="00904B8B" w:rsidRPr="003140A4"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 xml:space="preserve">Lundstrom Susanna. On institutions, economic growth and the environment. </w:t>
      </w:r>
      <w:r w:rsidR="003140A4">
        <w:rPr>
          <w:rFonts w:ascii="Times New Roman" w:hAnsi="Times New Roman" w:cs="Times New Roman"/>
          <w:sz w:val="28"/>
          <w:szCs w:val="28"/>
        </w:rPr>
        <w:t xml:space="preserve">- </w:t>
      </w:r>
      <w:r w:rsidRPr="003140A4">
        <w:rPr>
          <w:rFonts w:ascii="Times New Roman" w:hAnsi="Times New Roman" w:cs="Times New Roman"/>
          <w:sz w:val="28"/>
          <w:szCs w:val="28"/>
        </w:rPr>
        <w:t>Goteborg: S.n., 2003.</w:t>
      </w:r>
      <w:r w:rsidR="003140A4">
        <w:rPr>
          <w:rFonts w:ascii="Times New Roman" w:hAnsi="Times New Roman" w:cs="Times New Roman"/>
          <w:sz w:val="28"/>
          <w:szCs w:val="28"/>
        </w:rPr>
        <w:t xml:space="preserve"> – 186 p.</w:t>
      </w:r>
    </w:p>
    <w:p w14:paraId="05599AAF" w14:textId="77777777" w:rsidR="00904B8B" w:rsidRPr="003140A4"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Meadows D.H., Meadows D.L., Randers J., Behrens W.W. The Limits to Grow</w:t>
      </w:r>
      <w:r w:rsidR="003140A4">
        <w:rPr>
          <w:rFonts w:ascii="Times New Roman" w:hAnsi="Times New Roman" w:cs="Times New Roman"/>
          <w:sz w:val="28"/>
          <w:szCs w:val="28"/>
        </w:rPr>
        <w:t>.</w:t>
      </w:r>
      <w:r w:rsidRPr="003B5CD7">
        <w:rPr>
          <w:rFonts w:ascii="Times New Roman" w:hAnsi="Times New Roman" w:cs="Times New Roman"/>
          <w:sz w:val="28"/>
          <w:szCs w:val="28"/>
        </w:rPr>
        <w:t xml:space="preserve"> A Report for the Club of Rome's Project on the Predicament of Mankind. </w:t>
      </w:r>
      <w:r w:rsidRPr="003140A4">
        <w:rPr>
          <w:rFonts w:ascii="Times New Roman" w:hAnsi="Times New Roman" w:cs="Times New Roman"/>
          <w:sz w:val="28"/>
          <w:szCs w:val="28"/>
        </w:rPr>
        <w:t>New York</w:t>
      </w:r>
      <w:r w:rsidR="003140A4">
        <w:rPr>
          <w:rFonts w:ascii="Times New Roman" w:hAnsi="Times New Roman" w:cs="Times New Roman"/>
          <w:sz w:val="28"/>
          <w:szCs w:val="28"/>
        </w:rPr>
        <w:t>: A Potomac Associates Books</w:t>
      </w:r>
      <w:r w:rsidRPr="003140A4">
        <w:rPr>
          <w:rFonts w:ascii="Times New Roman" w:hAnsi="Times New Roman" w:cs="Times New Roman"/>
          <w:sz w:val="28"/>
          <w:szCs w:val="28"/>
        </w:rPr>
        <w:t>, 1974.</w:t>
      </w:r>
      <w:r w:rsidR="003140A4">
        <w:rPr>
          <w:rFonts w:ascii="Times New Roman" w:hAnsi="Times New Roman" w:cs="Times New Roman"/>
          <w:sz w:val="28"/>
          <w:szCs w:val="28"/>
        </w:rPr>
        <w:t xml:space="preserve"> – 211 p.</w:t>
      </w:r>
    </w:p>
    <w:p w14:paraId="598FE62B" w14:textId="77777777" w:rsidR="00904B8B" w:rsidRPr="003140A4" w:rsidRDefault="003140A4"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 xml:space="preserve">Boons </w:t>
      </w:r>
      <w:r>
        <w:rPr>
          <w:rFonts w:ascii="Times New Roman" w:hAnsi="Times New Roman" w:cs="Times New Roman"/>
          <w:sz w:val="28"/>
          <w:szCs w:val="28"/>
        </w:rPr>
        <w:t>F.</w:t>
      </w:r>
      <w:r w:rsidR="00904B8B" w:rsidRPr="003B5CD7">
        <w:rPr>
          <w:rFonts w:ascii="Times New Roman" w:hAnsi="Times New Roman" w:cs="Times New Roman"/>
          <w:sz w:val="28"/>
          <w:szCs w:val="28"/>
        </w:rPr>
        <w:t xml:space="preserve">, </w:t>
      </w:r>
      <w:r w:rsidRPr="003B5CD7">
        <w:rPr>
          <w:rFonts w:ascii="Times New Roman" w:hAnsi="Times New Roman" w:cs="Times New Roman"/>
          <w:sz w:val="28"/>
          <w:szCs w:val="28"/>
        </w:rPr>
        <w:t xml:space="preserve">Montalvo </w:t>
      </w:r>
      <w:r>
        <w:rPr>
          <w:rFonts w:ascii="Times New Roman" w:hAnsi="Times New Roman" w:cs="Times New Roman"/>
          <w:sz w:val="28"/>
          <w:szCs w:val="28"/>
        </w:rPr>
        <w:t>C.</w:t>
      </w:r>
      <w:r w:rsidR="00904B8B" w:rsidRPr="003B5CD7">
        <w:rPr>
          <w:rFonts w:ascii="Times New Roman" w:hAnsi="Times New Roman" w:cs="Times New Roman"/>
          <w:sz w:val="28"/>
          <w:szCs w:val="28"/>
        </w:rPr>
        <w:t xml:space="preserve">, </w:t>
      </w:r>
      <w:r w:rsidR="002306FA" w:rsidRPr="003B5CD7">
        <w:rPr>
          <w:rFonts w:ascii="Times New Roman" w:hAnsi="Times New Roman" w:cs="Times New Roman"/>
          <w:sz w:val="28"/>
          <w:szCs w:val="28"/>
        </w:rPr>
        <w:t xml:space="preserve">Quist </w:t>
      </w:r>
      <w:r w:rsidR="002306FA">
        <w:rPr>
          <w:rFonts w:ascii="Times New Roman" w:hAnsi="Times New Roman" w:cs="Times New Roman"/>
          <w:sz w:val="28"/>
          <w:szCs w:val="28"/>
        </w:rPr>
        <w:t>J.</w:t>
      </w:r>
      <w:r w:rsidR="00904B8B" w:rsidRPr="003B5CD7">
        <w:rPr>
          <w:rFonts w:ascii="Times New Roman" w:hAnsi="Times New Roman" w:cs="Times New Roman"/>
          <w:sz w:val="28"/>
          <w:szCs w:val="28"/>
        </w:rPr>
        <w:t xml:space="preserve">, </w:t>
      </w:r>
      <w:r w:rsidR="002306FA" w:rsidRPr="003B5CD7">
        <w:rPr>
          <w:rFonts w:ascii="Times New Roman" w:hAnsi="Times New Roman" w:cs="Times New Roman"/>
          <w:sz w:val="28"/>
          <w:szCs w:val="28"/>
        </w:rPr>
        <w:t xml:space="preserve">Wagner </w:t>
      </w:r>
      <w:r w:rsidR="002306FA">
        <w:rPr>
          <w:rFonts w:ascii="Times New Roman" w:hAnsi="Times New Roman" w:cs="Times New Roman"/>
          <w:sz w:val="28"/>
          <w:szCs w:val="28"/>
        </w:rPr>
        <w:t>M.</w:t>
      </w:r>
      <w:r w:rsidR="00904B8B" w:rsidRPr="003B5CD7">
        <w:rPr>
          <w:rFonts w:ascii="Times New Roman" w:hAnsi="Times New Roman" w:cs="Times New Roman"/>
          <w:sz w:val="28"/>
          <w:szCs w:val="28"/>
        </w:rPr>
        <w:t xml:space="preserve"> Sustainable innovation, business models and economic performance: an overview</w:t>
      </w:r>
      <w:r w:rsidR="002306FA">
        <w:rPr>
          <w:rFonts w:ascii="Times New Roman" w:hAnsi="Times New Roman" w:cs="Times New Roman"/>
          <w:sz w:val="28"/>
          <w:szCs w:val="28"/>
        </w:rPr>
        <w:t xml:space="preserve"> //</w:t>
      </w:r>
      <w:r w:rsidR="00904B8B" w:rsidRPr="003B5CD7">
        <w:rPr>
          <w:rFonts w:ascii="Times New Roman" w:hAnsi="Times New Roman" w:cs="Times New Roman"/>
          <w:sz w:val="28"/>
          <w:szCs w:val="28"/>
        </w:rPr>
        <w:t xml:space="preserve"> </w:t>
      </w:r>
      <w:r w:rsidR="00904B8B" w:rsidRPr="003140A4">
        <w:rPr>
          <w:rFonts w:ascii="Times New Roman" w:hAnsi="Times New Roman" w:cs="Times New Roman"/>
          <w:sz w:val="28"/>
          <w:szCs w:val="28"/>
        </w:rPr>
        <w:t>Journal of Cleaner Production</w:t>
      </w:r>
      <w:r w:rsidR="002306FA">
        <w:rPr>
          <w:rFonts w:ascii="Times New Roman" w:hAnsi="Times New Roman" w:cs="Times New Roman"/>
          <w:sz w:val="28"/>
          <w:szCs w:val="28"/>
        </w:rPr>
        <w:t>. – 2015. –</w:t>
      </w:r>
      <w:r w:rsidR="00904B8B" w:rsidRPr="003140A4">
        <w:rPr>
          <w:rFonts w:ascii="Times New Roman" w:hAnsi="Times New Roman" w:cs="Times New Roman"/>
          <w:sz w:val="28"/>
          <w:szCs w:val="28"/>
        </w:rPr>
        <w:t xml:space="preserve"> Vol</w:t>
      </w:r>
      <w:r w:rsidR="002306FA">
        <w:rPr>
          <w:rFonts w:ascii="Times New Roman" w:hAnsi="Times New Roman" w:cs="Times New Roman"/>
          <w:sz w:val="28"/>
          <w:szCs w:val="28"/>
        </w:rPr>
        <w:t>.</w:t>
      </w:r>
      <w:r w:rsidR="00904B8B" w:rsidRPr="003140A4">
        <w:rPr>
          <w:rFonts w:ascii="Times New Roman" w:hAnsi="Times New Roman" w:cs="Times New Roman"/>
          <w:sz w:val="28"/>
          <w:szCs w:val="28"/>
        </w:rPr>
        <w:t xml:space="preserve"> 45</w:t>
      </w:r>
      <w:r w:rsidR="002306FA">
        <w:rPr>
          <w:rFonts w:ascii="Times New Roman" w:hAnsi="Times New Roman" w:cs="Times New Roman"/>
          <w:sz w:val="28"/>
          <w:szCs w:val="28"/>
        </w:rPr>
        <w:t>. – P.</w:t>
      </w:r>
      <w:r w:rsidR="00904B8B" w:rsidRPr="003140A4">
        <w:rPr>
          <w:rFonts w:ascii="Times New Roman" w:hAnsi="Times New Roman" w:cs="Times New Roman"/>
          <w:sz w:val="28"/>
          <w:szCs w:val="28"/>
        </w:rPr>
        <w:t xml:space="preserve"> 1-8</w:t>
      </w:r>
      <w:r w:rsidR="002306FA">
        <w:rPr>
          <w:rFonts w:ascii="Times New Roman" w:hAnsi="Times New Roman" w:cs="Times New Roman"/>
          <w:sz w:val="28"/>
          <w:szCs w:val="28"/>
        </w:rPr>
        <w:t>.</w:t>
      </w:r>
    </w:p>
    <w:p w14:paraId="007DDB1D" w14:textId="77777777" w:rsidR="00904B8B" w:rsidRPr="003B5CD7" w:rsidRDefault="002306FA" w:rsidP="006B5019">
      <w:pPr>
        <w:pStyle w:val="a4"/>
        <w:numPr>
          <w:ilvl w:val="0"/>
          <w:numId w:val="39"/>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Harrod</w:t>
      </w:r>
      <w:r w:rsidR="00904B8B" w:rsidRPr="003B5CD7">
        <w:rPr>
          <w:rFonts w:ascii="Times New Roman" w:hAnsi="Times New Roman" w:cs="Times New Roman"/>
          <w:sz w:val="28"/>
          <w:szCs w:val="28"/>
        </w:rPr>
        <w:t xml:space="preserve"> R.</w:t>
      </w:r>
      <w:r>
        <w:rPr>
          <w:rFonts w:ascii="Times New Roman" w:hAnsi="Times New Roman" w:cs="Times New Roman"/>
          <w:sz w:val="28"/>
          <w:szCs w:val="28"/>
        </w:rPr>
        <w:t>F. Towards a Dynamic Economics. -</w:t>
      </w:r>
      <w:r w:rsidR="00904B8B" w:rsidRPr="003B5CD7">
        <w:rPr>
          <w:rFonts w:ascii="Times New Roman" w:hAnsi="Times New Roman" w:cs="Times New Roman"/>
          <w:sz w:val="28"/>
          <w:szCs w:val="28"/>
        </w:rPr>
        <w:t xml:space="preserve"> London: Macmillan. – 1948.</w:t>
      </w:r>
      <w:r>
        <w:rPr>
          <w:rFonts w:ascii="Times New Roman" w:hAnsi="Times New Roman" w:cs="Times New Roman"/>
          <w:sz w:val="28"/>
          <w:szCs w:val="28"/>
        </w:rPr>
        <w:t xml:space="preserve"> – 550 p.</w:t>
      </w:r>
    </w:p>
    <w:p w14:paraId="774B92B1" w14:textId="77777777" w:rsidR="00904B8B" w:rsidRPr="003B5CD7" w:rsidRDefault="002306FA" w:rsidP="006B5019">
      <w:pPr>
        <w:pStyle w:val="a4"/>
        <w:numPr>
          <w:ilvl w:val="0"/>
          <w:numId w:val="39"/>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Chandler</w:t>
      </w:r>
      <w:r w:rsidR="00904B8B" w:rsidRPr="003B5CD7">
        <w:rPr>
          <w:rFonts w:ascii="Times New Roman" w:hAnsi="Times New Roman" w:cs="Times New Roman"/>
          <w:sz w:val="28"/>
          <w:szCs w:val="28"/>
        </w:rPr>
        <w:t xml:space="preserve"> A. D. Strategy and Structure: Chapters in the History of the American Indu</w:t>
      </w:r>
      <w:r>
        <w:rPr>
          <w:rFonts w:ascii="Times New Roman" w:hAnsi="Times New Roman" w:cs="Times New Roman"/>
          <w:sz w:val="28"/>
          <w:szCs w:val="28"/>
        </w:rPr>
        <w:t>strial Enterprise</w:t>
      </w:r>
      <w:r w:rsidR="00904B8B" w:rsidRPr="003B5CD7">
        <w:rPr>
          <w:rFonts w:ascii="Times New Roman" w:hAnsi="Times New Roman" w:cs="Times New Roman"/>
          <w:sz w:val="28"/>
          <w:szCs w:val="28"/>
        </w:rPr>
        <w:t xml:space="preserve">. - Cambridge, MA: MIT Press, 1962. </w:t>
      </w:r>
      <w:r>
        <w:rPr>
          <w:rFonts w:ascii="Times New Roman" w:hAnsi="Times New Roman" w:cs="Times New Roman"/>
          <w:sz w:val="28"/>
          <w:szCs w:val="28"/>
        </w:rPr>
        <w:t>–</w:t>
      </w:r>
      <w:r w:rsidR="00904B8B" w:rsidRPr="003B5CD7">
        <w:rPr>
          <w:rFonts w:ascii="Times New Roman" w:hAnsi="Times New Roman" w:cs="Times New Roman"/>
          <w:sz w:val="28"/>
          <w:szCs w:val="28"/>
        </w:rPr>
        <w:t xml:space="preserve"> 314</w:t>
      </w:r>
      <w:r>
        <w:rPr>
          <w:rFonts w:ascii="Times New Roman" w:hAnsi="Times New Roman" w:cs="Times New Roman"/>
          <w:sz w:val="28"/>
          <w:szCs w:val="28"/>
        </w:rPr>
        <w:t xml:space="preserve"> p</w:t>
      </w:r>
      <w:r w:rsidR="00904B8B" w:rsidRPr="003B5CD7">
        <w:rPr>
          <w:rFonts w:ascii="Times New Roman" w:hAnsi="Times New Roman" w:cs="Times New Roman"/>
          <w:sz w:val="28"/>
          <w:szCs w:val="28"/>
        </w:rPr>
        <w:t>.</w:t>
      </w:r>
    </w:p>
    <w:p w14:paraId="2947821F"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Заманов Р.И. Мировое сотрудничество с позиции обеспечения выживания человечества //</w:t>
      </w:r>
      <w:r w:rsidR="002306FA" w:rsidRPr="002306FA">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 xml:space="preserve">Уральская горная школа-регионам. – 2017. – </w:t>
      </w:r>
      <w:r w:rsidR="002306FA">
        <w:rPr>
          <w:rFonts w:ascii="Times New Roman" w:hAnsi="Times New Roman" w:cs="Times New Roman"/>
          <w:sz w:val="28"/>
          <w:szCs w:val="28"/>
          <w:lang w:val="kk-KZ"/>
        </w:rPr>
        <w:t xml:space="preserve">№1. - </w:t>
      </w:r>
      <w:r w:rsidRPr="00904B8B">
        <w:rPr>
          <w:rFonts w:ascii="Times New Roman" w:hAnsi="Times New Roman" w:cs="Times New Roman"/>
          <w:sz w:val="28"/>
          <w:szCs w:val="28"/>
          <w:lang w:val="ru-RU"/>
        </w:rPr>
        <w:t>С. 704-704.</w:t>
      </w:r>
    </w:p>
    <w:p w14:paraId="37579AFB" w14:textId="77777777" w:rsidR="00904B8B" w:rsidRPr="003B5CD7"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 xml:space="preserve">Baker S. Sustainable development. – </w:t>
      </w:r>
      <w:r w:rsidR="002306FA">
        <w:rPr>
          <w:rFonts w:ascii="Times New Roman" w:hAnsi="Times New Roman" w:cs="Times New Roman"/>
          <w:sz w:val="28"/>
          <w:szCs w:val="28"/>
        </w:rPr>
        <w:t xml:space="preserve">London: </w:t>
      </w:r>
      <w:r w:rsidRPr="003B5CD7">
        <w:rPr>
          <w:rFonts w:ascii="Times New Roman" w:hAnsi="Times New Roman" w:cs="Times New Roman"/>
          <w:sz w:val="28"/>
          <w:szCs w:val="28"/>
        </w:rPr>
        <w:t>Routledge, 2015.</w:t>
      </w:r>
      <w:r w:rsidR="002306FA">
        <w:rPr>
          <w:rFonts w:ascii="Times New Roman" w:hAnsi="Times New Roman" w:cs="Times New Roman"/>
          <w:sz w:val="28"/>
          <w:szCs w:val="28"/>
        </w:rPr>
        <w:t xml:space="preserve"> – 336 p.</w:t>
      </w:r>
    </w:p>
    <w:p w14:paraId="36E1601B"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Цверианашвили И. А. Стокгольмская конференция 1972 г. и её роль в становлении международного экологического сотрудничества //</w:t>
      </w:r>
      <w:r w:rsidR="002306FA" w:rsidRPr="002306FA">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Вестник Нижегородского университета им. Н</w:t>
      </w:r>
      <w:r w:rsidR="002306FA">
        <w:rPr>
          <w:rFonts w:ascii="Times New Roman" w:hAnsi="Times New Roman" w:cs="Times New Roman"/>
          <w:sz w:val="28"/>
          <w:szCs w:val="28"/>
        </w:rPr>
        <w:t>.</w:t>
      </w:r>
      <w:r w:rsidRPr="00904B8B">
        <w:rPr>
          <w:rFonts w:ascii="Times New Roman" w:hAnsi="Times New Roman" w:cs="Times New Roman"/>
          <w:sz w:val="28"/>
          <w:szCs w:val="28"/>
          <w:lang w:val="ru-RU"/>
        </w:rPr>
        <w:t>И</w:t>
      </w:r>
      <w:r w:rsidR="002306FA">
        <w:rPr>
          <w:rFonts w:ascii="Times New Roman" w:hAnsi="Times New Roman" w:cs="Times New Roman"/>
          <w:sz w:val="28"/>
          <w:szCs w:val="28"/>
        </w:rPr>
        <w:t>.</w:t>
      </w:r>
      <w:r w:rsidR="002306FA">
        <w:rPr>
          <w:rFonts w:ascii="Times New Roman" w:hAnsi="Times New Roman" w:cs="Times New Roman"/>
          <w:sz w:val="28"/>
          <w:szCs w:val="28"/>
          <w:lang w:val="ru-RU"/>
        </w:rPr>
        <w:t xml:space="preserve"> Лобачевского. – 2016. – №</w:t>
      </w:r>
      <w:r w:rsidRPr="00904B8B">
        <w:rPr>
          <w:rFonts w:ascii="Times New Roman" w:hAnsi="Times New Roman" w:cs="Times New Roman"/>
          <w:sz w:val="28"/>
          <w:szCs w:val="28"/>
          <w:lang w:val="ru-RU"/>
        </w:rPr>
        <w:t>1. – С. 89-94.</w:t>
      </w:r>
    </w:p>
    <w:p w14:paraId="7F30CC3D" w14:textId="77777777" w:rsidR="00904B8B" w:rsidRPr="003B5CD7" w:rsidRDefault="002306FA" w:rsidP="006B5019">
      <w:pPr>
        <w:pStyle w:val="a4"/>
        <w:numPr>
          <w:ilvl w:val="0"/>
          <w:numId w:val="39"/>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Brundtland G.</w:t>
      </w:r>
      <w:r w:rsidR="00904B8B" w:rsidRPr="003B5CD7">
        <w:rPr>
          <w:rFonts w:ascii="Times New Roman" w:hAnsi="Times New Roman" w:cs="Times New Roman"/>
          <w:sz w:val="28"/>
          <w:szCs w:val="28"/>
        </w:rPr>
        <w:t xml:space="preserve">H. Our Common Future World Commission On Environment And Developement. – </w:t>
      </w:r>
      <w:r>
        <w:rPr>
          <w:rFonts w:ascii="Times New Roman" w:hAnsi="Times New Roman" w:cs="Times New Roman"/>
          <w:sz w:val="28"/>
          <w:szCs w:val="28"/>
        </w:rPr>
        <w:t xml:space="preserve">New York: UN, </w:t>
      </w:r>
      <w:r w:rsidR="00904B8B" w:rsidRPr="003B5CD7">
        <w:rPr>
          <w:rFonts w:ascii="Times New Roman" w:hAnsi="Times New Roman" w:cs="Times New Roman"/>
          <w:sz w:val="28"/>
          <w:szCs w:val="28"/>
        </w:rPr>
        <w:t>1987.</w:t>
      </w:r>
      <w:r>
        <w:rPr>
          <w:rFonts w:ascii="Times New Roman" w:hAnsi="Times New Roman" w:cs="Times New Roman"/>
          <w:sz w:val="28"/>
          <w:szCs w:val="28"/>
        </w:rPr>
        <w:t xml:space="preserve"> – 300 p.</w:t>
      </w:r>
    </w:p>
    <w:p w14:paraId="0E183799" w14:textId="77777777" w:rsidR="00904B8B" w:rsidRPr="003B5CD7" w:rsidRDefault="002306FA"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Malthus</w:t>
      </w:r>
      <w:r>
        <w:rPr>
          <w:rFonts w:ascii="Times New Roman" w:hAnsi="Times New Roman" w:cs="Times New Roman"/>
          <w:sz w:val="28"/>
          <w:szCs w:val="28"/>
        </w:rPr>
        <w:t xml:space="preserve"> T.</w:t>
      </w:r>
      <w:r w:rsidRPr="003B5CD7">
        <w:rPr>
          <w:rFonts w:ascii="Times New Roman" w:hAnsi="Times New Roman" w:cs="Times New Roman"/>
          <w:sz w:val="28"/>
          <w:szCs w:val="28"/>
        </w:rPr>
        <w:t xml:space="preserve"> </w:t>
      </w:r>
      <w:r w:rsidR="00904B8B" w:rsidRPr="003B5CD7">
        <w:rPr>
          <w:rFonts w:ascii="Times New Roman" w:hAnsi="Times New Roman" w:cs="Times New Roman"/>
          <w:sz w:val="28"/>
          <w:szCs w:val="28"/>
        </w:rPr>
        <w:t>An Essay</w:t>
      </w:r>
      <w:r>
        <w:rPr>
          <w:rFonts w:ascii="Times New Roman" w:hAnsi="Times New Roman" w:cs="Times New Roman"/>
          <w:sz w:val="28"/>
          <w:szCs w:val="28"/>
        </w:rPr>
        <w:t xml:space="preserve"> on the Principle of Population. – London: ESPP, 1998. – 134 p.</w:t>
      </w:r>
    </w:p>
    <w:p w14:paraId="5219B0BD" w14:textId="77777777" w:rsidR="00904B8B" w:rsidRPr="003B5CD7"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Meadows D.H., Meadows D.L., Renders I., Behrens W. The Limits of Growth</w:t>
      </w:r>
      <w:r w:rsidR="002306FA">
        <w:rPr>
          <w:rFonts w:ascii="Times New Roman" w:hAnsi="Times New Roman" w:cs="Times New Roman"/>
          <w:sz w:val="28"/>
          <w:szCs w:val="28"/>
        </w:rPr>
        <w:t>.</w:t>
      </w:r>
      <w:r w:rsidRPr="003B5CD7">
        <w:rPr>
          <w:rFonts w:ascii="Times New Roman" w:hAnsi="Times New Roman" w:cs="Times New Roman"/>
          <w:sz w:val="28"/>
          <w:szCs w:val="28"/>
        </w:rPr>
        <w:t xml:space="preserve"> </w:t>
      </w:r>
      <w:r w:rsidR="002306FA">
        <w:rPr>
          <w:rFonts w:ascii="Times New Roman" w:hAnsi="Times New Roman" w:cs="Times New Roman"/>
          <w:sz w:val="28"/>
          <w:szCs w:val="28"/>
        </w:rPr>
        <w:t xml:space="preserve">- </w:t>
      </w:r>
      <w:r w:rsidR="002306FA" w:rsidRPr="003B5CD7">
        <w:rPr>
          <w:rFonts w:ascii="Times New Roman" w:hAnsi="Times New Roman" w:cs="Times New Roman"/>
          <w:sz w:val="28"/>
          <w:szCs w:val="28"/>
        </w:rPr>
        <w:t>N.V.</w:t>
      </w:r>
      <w:r w:rsidR="002306FA">
        <w:rPr>
          <w:rFonts w:ascii="Times New Roman" w:hAnsi="Times New Roman" w:cs="Times New Roman"/>
          <w:sz w:val="28"/>
          <w:szCs w:val="28"/>
        </w:rPr>
        <w:t xml:space="preserve">: </w:t>
      </w:r>
      <w:r w:rsidRPr="003B5CD7">
        <w:rPr>
          <w:rFonts w:ascii="Times New Roman" w:hAnsi="Times New Roman" w:cs="Times New Roman"/>
          <w:sz w:val="28"/>
          <w:szCs w:val="28"/>
        </w:rPr>
        <w:t>Universe Book</w:t>
      </w:r>
      <w:r w:rsidR="002306FA">
        <w:rPr>
          <w:rFonts w:ascii="Times New Roman" w:hAnsi="Times New Roman" w:cs="Times New Roman"/>
          <w:sz w:val="28"/>
          <w:szCs w:val="28"/>
        </w:rPr>
        <w:t>,</w:t>
      </w:r>
      <w:r w:rsidRPr="003B5CD7">
        <w:rPr>
          <w:rFonts w:ascii="Times New Roman" w:hAnsi="Times New Roman" w:cs="Times New Roman"/>
          <w:sz w:val="28"/>
          <w:szCs w:val="28"/>
        </w:rPr>
        <w:t xml:space="preserve"> </w:t>
      </w:r>
      <w:r w:rsidR="002306FA">
        <w:rPr>
          <w:rFonts w:ascii="Times New Roman" w:hAnsi="Times New Roman" w:cs="Times New Roman"/>
          <w:sz w:val="28"/>
          <w:szCs w:val="28"/>
        </w:rPr>
        <w:t>1972. – 180 p.</w:t>
      </w:r>
    </w:p>
    <w:p w14:paraId="3E9E196D" w14:textId="77777777" w:rsidR="00904B8B" w:rsidRPr="003B5CD7"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Boserup. E. The Conditions of Agricultural Growth</w:t>
      </w:r>
      <w:r w:rsidR="00AD06F2">
        <w:rPr>
          <w:rFonts w:ascii="Times New Roman" w:hAnsi="Times New Roman" w:cs="Times New Roman"/>
          <w:sz w:val="28"/>
          <w:szCs w:val="28"/>
        </w:rPr>
        <w:t>. London: Allen and Unwin, 1965. – 247 p.</w:t>
      </w:r>
    </w:p>
    <w:p w14:paraId="52425179" w14:textId="77777777" w:rsidR="00904B8B" w:rsidRPr="003B5CD7" w:rsidRDefault="00AD06F2" w:rsidP="006B5019">
      <w:pPr>
        <w:pStyle w:val="a4"/>
        <w:numPr>
          <w:ilvl w:val="0"/>
          <w:numId w:val="39"/>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United Nations. </w:t>
      </w:r>
      <w:r w:rsidR="00904B8B" w:rsidRPr="003B5CD7">
        <w:rPr>
          <w:rFonts w:ascii="Times New Roman" w:hAnsi="Times New Roman" w:cs="Times New Roman"/>
          <w:sz w:val="28"/>
          <w:szCs w:val="28"/>
        </w:rPr>
        <w:t xml:space="preserve">Energy Statistics Yearbook. </w:t>
      </w:r>
      <w:r>
        <w:rPr>
          <w:rFonts w:ascii="Times New Roman" w:hAnsi="Times New Roman" w:cs="Times New Roman"/>
          <w:sz w:val="28"/>
          <w:szCs w:val="28"/>
        </w:rPr>
        <w:t xml:space="preserve">- </w:t>
      </w:r>
      <w:r w:rsidR="00904B8B" w:rsidRPr="003B5CD7">
        <w:rPr>
          <w:rFonts w:ascii="Times New Roman" w:hAnsi="Times New Roman" w:cs="Times New Roman"/>
          <w:sz w:val="28"/>
          <w:szCs w:val="28"/>
        </w:rPr>
        <w:t>New York</w:t>
      </w:r>
      <w:r>
        <w:rPr>
          <w:rFonts w:ascii="Times New Roman" w:hAnsi="Times New Roman" w:cs="Times New Roman"/>
          <w:sz w:val="28"/>
          <w:szCs w:val="28"/>
        </w:rPr>
        <w:t>: United Nations Publications, 1996. – 800 p.</w:t>
      </w:r>
    </w:p>
    <w:p w14:paraId="553C77DB" w14:textId="77777777" w:rsidR="00904B8B" w:rsidRPr="003B5CD7"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Kalk</w:t>
      </w:r>
      <w:r w:rsidR="00AD06F2">
        <w:rPr>
          <w:rFonts w:ascii="Times New Roman" w:hAnsi="Times New Roman" w:cs="Times New Roman"/>
          <w:sz w:val="28"/>
          <w:szCs w:val="28"/>
        </w:rPr>
        <w:t xml:space="preserve">sfein L.S., Smoyer K.E. </w:t>
      </w:r>
      <w:r w:rsidRPr="003B5CD7">
        <w:rPr>
          <w:rFonts w:ascii="Times New Roman" w:hAnsi="Times New Roman" w:cs="Times New Roman"/>
          <w:sz w:val="28"/>
          <w:szCs w:val="28"/>
        </w:rPr>
        <w:t>The impact of climate change on human health: Some interna</w:t>
      </w:r>
      <w:r w:rsidR="00AD06F2">
        <w:rPr>
          <w:rFonts w:ascii="Times New Roman" w:hAnsi="Times New Roman" w:cs="Times New Roman"/>
          <w:sz w:val="28"/>
          <w:szCs w:val="28"/>
        </w:rPr>
        <w:t>tional implications //</w:t>
      </w:r>
      <w:r w:rsidRPr="003B5CD7">
        <w:rPr>
          <w:rFonts w:ascii="Times New Roman" w:hAnsi="Times New Roman" w:cs="Times New Roman"/>
          <w:sz w:val="28"/>
          <w:szCs w:val="28"/>
        </w:rPr>
        <w:t xml:space="preserve"> Experiencia.</w:t>
      </w:r>
      <w:r w:rsidR="00AD06F2">
        <w:rPr>
          <w:rFonts w:ascii="Times New Roman" w:hAnsi="Times New Roman" w:cs="Times New Roman"/>
          <w:sz w:val="28"/>
          <w:szCs w:val="28"/>
        </w:rPr>
        <w:t xml:space="preserve"> – 1993. - V</w:t>
      </w:r>
      <w:r w:rsidRPr="003B5CD7">
        <w:rPr>
          <w:rFonts w:ascii="Times New Roman" w:hAnsi="Times New Roman" w:cs="Times New Roman"/>
          <w:sz w:val="28"/>
          <w:szCs w:val="28"/>
        </w:rPr>
        <w:t>ol.49</w:t>
      </w:r>
      <w:r w:rsidR="00AD06F2">
        <w:rPr>
          <w:rFonts w:ascii="Times New Roman" w:hAnsi="Times New Roman" w:cs="Times New Roman"/>
          <w:sz w:val="28"/>
          <w:szCs w:val="28"/>
        </w:rPr>
        <w:t>. -</w:t>
      </w:r>
      <w:r w:rsidRPr="003B5CD7">
        <w:rPr>
          <w:rFonts w:ascii="Times New Roman" w:hAnsi="Times New Roman" w:cs="Times New Roman"/>
          <w:sz w:val="28"/>
          <w:szCs w:val="28"/>
        </w:rPr>
        <w:t xml:space="preserve"> </w:t>
      </w:r>
      <w:r w:rsidR="00AD06F2">
        <w:rPr>
          <w:rFonts w:ascii="Times New Roman" w:hAnsi="Times New Roman" w:cs="Times New Roman"/>
          <w:sz w:val="28"/>
          <w:szCs w:val="28"/>
        </w:rPr>
        <w:t>P</w:t>
      </w:r>
      <w:r w:rsidRPr="003B5CD7">
        <w:rPr>
          <w:rFonts w:ascii="Times New Roman" w:hAnsi="Times New Roman" w:cs="Times New Roman"/>
          <w:sz w:val="28"/>
          <w:szCs w:val="28"/>
        </w:rPr>
        <w:t>.469-479.</w:t>
      </w:r>
    </w:p>
    <w:p w14:paraId="0BCEF1CA" w14:textId="77777777" w:rsidR="00904B8B" w:rsidRPr="00AD06F2"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Idigova L.M., Y</w:t>
      </w:r>
      <w:r w:rsidR="00AD06F2">
        <w:rPr>
          <w:rFonts w:ascii="Times New Roman" w:hAnsi="Times New Roman" w:cs="Times New Roman"/>
          <w:sz w:val="28"/>
          <w:szCs w:val="28"/>
        </w:rPr>
        <w:t>u</w:t>
      </w:r>
      <w:r w:rsidRPr="003B5CD7">
        <w:rPr>
          <w:rFonts w:ascii="Times New Roman" w:hAnsi="Times New Roman" w:cs="Times New Roman"/>
          <w:sz w:val="28"/>
          <w:szCs w:val="28"/>
        </w:rPr>
        <w:t>supova S.YA., Buralova M.A. Vozmozhnosti ispol'zovaniya prirodno-resursnogo potenciala ekonomiki regiona dlya per</w:t>
      </w:r>
      <w:r w:rsidR="00AD06F2">
        <w:rPr>
          <w:rFonts w:ascii="Times New Roman" w:hAnsi="Times New Roman" w:cs="Times New Roman"/>
          <w:sz w:val="28"/>
          <w:szCs w:val="28"/>
        </w:rPr>
        <w:t>ekhoda k ustojchivomu razvitiyu //</w:t>
      </w:r>
      <w:r w:rsidRPr="003B5CD7">
        <w:rPr>
          <w:rFonts w:ascii="Times New Roman" w:hAnsi="Times New Roman" w:cs="Times New Roman"/>
          <w:sz w:val="28"/>
          <w:szCs w:val="28"/>
        </w:rPr>
        <w:t xml:space="preserve"> Problemy ekonomiki i upravle</w:t>
      </w:r>
      <w:r w:rsidR="00AD06F2">
        <w:rPr>
          <w:rFonts w:ascii="Times New Roman" w:hAnsi="Times New Roman" w:cs="Times New Roman"/>
          <w:sz w:val="28"/>
          <w:szCs w:val="28"/>
        </w:rPr>
        <w:t xml:space="preserve">niya neftegazovym kompleksom. – 2013. - </w:t>
      </w:r>
      <w:r w:rsidRPr="003B5CD7">
        <w:rPr>
          <w:rFonts w:ascii="Times New Roman" w:hAnsi="Times New Roman" w:cs="Times New Roman"/>
          <w:sz w:val="28"/>
          <w:szCs w:val="28"/>
        </w:rPr>
        <w:t>№</w:t>
      </w:r>
      <w:r w:rsidRPr="00AD06F2">
        <w:rPr>
          <w:rFonts w:ascii="Times New Roman" w:hAnsi="Times New Roman" w:cs="Times New Roman"/>
          <w:sz w:val="28"/>
          <w:szCs w:val="28"/>
        </w:rPr>
        <w:t>3</w:t>
      </w:r>
      <w:r w:rsidR="00AD06F2">
        <w:rPr>
          <w:rFonts w:ascii="Times New Roman" w:hAnsi="Times New Roman" w:cs="Times New Roman"/>
          <w:sz w:val="28"/>
          <w:szCs w:val="28"/>
        </w:rPr>
        <w:t>. – P.</w:t>
      </w:r>
      <w:r w:rsidRPr="00AD06F2">
        <w:rPr>
          <w:rFonts w:ascii="Times New Roman" w:hAnsi="Times New Roman" w:cs="Times New Roman"/>
          <w:sz w:val="28"/>
          <w:szCs w:val="28"/>
        </w:rPr>
        <w:t>18-21.</w:t>
      </w:r>
    </w:p>
    <w:p w14:paraId="1D1E9512" w14:textId="77777777" w:rsidR="00904B8B" w:rsidRPr="00AD06F2" w:rsidRDefault="00076CE3" w:rsidP="006B5019">
      <w:pPr>
        <w:pStyle w:val="a4"/>
        <w:numPr>
          <w:ilvl w:val="0"/>
          <w:numId w:val="39"/>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Nefedov P.A. </w:t>
      </w:r>
      <w:r w:rsidR="00904B8B" w:rsidRPr="00AD06F2">
        <w:rPr>
          <w:rFonts w:ascii="Times New Roman" w:hAnsi="Times New Roman" w:cs="Times New Roman"/>
          <w:sz w:val="28"/>
          <w:szCs w:val="28"/>
        </w:rPr>
        <w:t>Formirovanie mekhanizma ustojchivogo razvitiya predpriyatiya</w:t>
      </w:r>
      <w:r w:rsidR="00AD06F2">
        <w:rPr>
          <w:rFonts w:ascii="Times New Roman" w:hAnsi="Times New Roman" w:cs="Times New Roman"/>
          <w:sz w:val="28"/>
          <w:szCs w:val="28"/>
        </w:rPr>
        <w:t>. – M.:</w:t>
      </w:r>
      <w:r w:rsidR="00904B8B" w:rsidRPr="00AD06F2">
        <w:rPr>
          <w:rFonts w:ascii="Times New Roman" w:hAnsi="Times New Roman" w:cs="Times New Roman"/>
          <w:sz w:val="28"/>
          <w:szCs w:val="28"/>
        </w:rPr>
        <w:t xml:space="preserve"> Rossijskij zaochnyj institut tekstil'noj i legkoj promyshlennosti, </w:t>
      </w:r>
      <w:r>
        <w:rPr>
          <w:rFonts w:ascii="Times New Roman" w:hAnsi="Times New Roman" w:cs="Times New Roman"/>
          <w:sz w:val="28"/>
          <w:szCs w:val="28"/>
        </w:rPr>
        <w:t xml:space="preserve">2010. - </w:t>
      </w:r>
      <w:r w:rsidR="00904B8B" w:rsidRPr="00AD06F2">
        <w:rPr>
          <w:rFonts w:ascii="Times New Roman" w:hAnsi="Times New Roman" w:cs="Times New Roman"/>
          <w:sz w:val="28"/>
          <w:szCs w:val="28"/>
        </w:rPr>
        <w:t xml:space="preserve">143 </w:t>
      </w:r>
      <w:r w:rsidR="00904B8B" w:rsidRPr="00904B8B">
        <w:rPr>
          <w:rFonts w:ascii="Times New Roman" w:hAnsi="Times New Roman" w:cs="Times New Roman"/>
          <w:sz w:val="28"/>
          <w:szCs w:val="28"/>
          <w:lang w:val="ru-RU"/>
        </w:rPr>
        <w:t>р</w:t>
      </w:r>
      <w:r>
        <w:rPr>
          <w:rFonts w:ascii="Times New Roman" w:hAnsi="Times New Roman" w:cs="Times New Roman"/>
          <w:sz w:val="28"/>
          <w:szCs w:val="28"/>
        </w:rPr>
        <w:t>.</w:t>
      </w:r>
    </w:p>
    <w:p w14:paraId="3949A057" w14:textId="77777777" w:rsidR="00904B8B" w:rsidRPr="003B5CD7"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Tazhieva Z.D., Parmenova G.E., ZHunisova A.T. Sovremennoe sostoyanie i tendencii razvitiya legkoj promy</w:t>
      </w:r>
      <w:r w:rsidR="00076CE3">
        <w:rPr>
          <w:rFonts w:ascii="Times New Roman" w:hAnsi="Times New Roman" w:cs="Times New Roman"/>
          <w:sz w:val="28"/>
          <w:szCs w:val="28"/>
        </w:rPr>
        <w:t>shlennosti Respubliki Kazahstan //</w:t>
      </w:r>
      <w:r w:rsidRPr="003B5CD7">
        <w:rPr>
          <w:rFonts w:ascii="Times New Roman" w:hAnsi="Times New Roman" w:cs="Times New Roman"/>
          <w:sz w:val="28"/>
          <w:szCs w:val="28"/>
        </w:rPr>
        <w:t xml:space="preserve"> The Way of Science</w:t>
      </w:r>
      <w:r w:rsidR="00076CE3">
        <w:rPr>
          <w:rFonts w:ascii="Times New Roman" w:hAnsi="Times New Roman" w:cs="Times New Roman"/>
          <w:sz w:val="28"/>
          <w:szCs w:val="28"/>
        </w:rPr>
        <w:t>. – 2014. – Vol.1. - P</w:t>
      </w:r>
      <w:r w:rsidRPr="003B5CD7">
        <w:rPr>
          <w:rFonts w:ascii="Times New Roman" w:hAnsi="Times New Roman" w:cs="Times New Roman"/>
          <w:sz w:val="28"/>
          <w:szCs w:val="28"/>
        </w:rPr>
        <w:t>.49.</w:t>
      </w:r>
    </w:p>
    <w:p w14:paraId="58990A69" w14:textId="77777777" w:rsidR="00904B8B" w:rsidRPr="003B5CD7"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Myrkhalykov Zh.U., Tulemetova A.S., Mashirova T.N., Temirova Zh., Yessirkepova A.M. Improving efficiency of cotton industry in the republic of Kazakhstan as a source of raw materi</w:t>
      </w:r>
      <w:r w:rsidR="00076CE3">
        <w:rPr>
          <w:rFonts w:ascii="Times New Roman" w:hAnsi="Times New Roman" w:cs="Times New Roman"/>
          <w:sz w:val="28"/>
          <w:szCs w:val="28"/>
        </w:rPr>
        <w:t>al base of the textile industry //</w:t>
      </w:r>
      <w:r w:rsidRPr="003B5CD7">
        <w:rPr>
          <w:rFonts w:ascii="Times New Roman" w:hAnsi="Times New Roman" w:cs="Times New Roman"/>
          <w:sz w:val="28"/>
          <w:szCs w:val="28"/>
        </w:rPr>
        <w:t xml:space="preserve"> Izvestiya Vysshikh Uchebnykh Zavedenii, Seriya Teknologiya Tekstil’noi Promyshlennosti</w:t>
      </w:r>
      <w:r w:rsidR="00076CE3">
        <w:rPr>
          <w:rFonts w:ascii="Times New Roman" w:hAnsi="Times New Roman" w:cs="Times New Roman"/>
          <w:sz w:val="28"/>
          <w:szCs w:val="28"/>
        </w:rPr>
        <w:t>. – 2017. - №</w:t>
      </w:r>
      <w:r w:rsidRPr="003B5CD7">
        <w:rPr>
          <w:rFonts w:ascii="Times New Roman" w:hAnsi="Times New Roman" w:cs="Times New Roman"/>
          <w:sz w:val="28"/>
          <w:szCs w:val="28"/>
        </w:rPr>
        <w:t>6.</w:t>
      </w:r>
      <w:r w:rsidR="00076CE3">
        <w:rPr>
          <w:rFonts w:ascii="Times New Roman" w:hAnsi="Times New Roman" w:cs="Times New Roman"/>
          <w:sz w:val="28"/>
          <w:szCs w:val="28"/>
        </w:rPr>
        <w:t xml:space="preserve"> – P.</w:t>
      </w:r>
      <w:r w:rsidRPr="003B5CD7">
        <w:rPr>
          <w:rFonts w:ascii="Times New Roman" w:hAnsi="Times New Roman" w:cs="Times New Roman"/>
          <w:sz w:val="28"/>
          <w:szCs w:val="28"/>
        </w:rPr>
        <w:t>70-78.</w:t>
      </w:r>
    </w:p>
    <w:p w14:paraId="02315210" w14:textId="77777777" w:rsidR="00904B8B" w:rsidRPr="00076CE3"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Iztaeva A.A., ZHakupova S.T., Nurymova S.K. Osobennosti privlecheniya inostrannyh investicij v razvitie legkoj promy</w:t>
      </w:r>
      <w:r w:rsidR="00076CE3">
        <w:rPr>
          <w:rFonts w:ascii="Times New Roman" w:hAnsi="Times New Roman" w:cs="Times New Roman"/>
          <w:sz w:val="28"/>
          <w:szCs w:val="28"/>
        </w:rPr>
        <w:t>shlennosti Respubliki Kazahstan //</w:t>
      </w:r>
      <w:r w:rsidRPr="003B5CD7">
        <w:rPr>
          <w:rFonts w:ascii="Times New Roman" w:hAnsi="Times New Roman" w:cs="Times New Roman"/>
          <w:sz w:val="28"/>
          <w:szCs w:val="28"/>
        </w:rPr>
        <w:t xml:space="preserve"> Izvestiya vysshih uchebnyh zavedenij. </w:t>
      </w:r>
      <w:r w:rsidRPr="00076CE3">
        <w:rPr>
          <w:rFonts w:ascii="Times New Roman" w:hAnsi="Times New Roman" w:cs="Times New Roman"/>
          <w:sz w:val="28"/>
          <w:szCs w:val="28"/>
        </w:rPr>
        <w:t>Tekhnologiya Tekstil'noj Promyshlennosti</w:t>
      </w:r>
      <w:r w:rsidR="00076CE3">
        <w:rPr>
          <w:rFonts w:ascii="Times New Roman" w:hAnsi="Times New Roman" w:cs="Times New Roman"/>
          <w:sz w:val="28"/>
          <w:szCs w:val="28"/>
        </w:rPr>
        <w:t>. – 2018. -</w:t>
      </w:r>
      <w:r w:rsidRPr="00076CE3">
        <w:rPr>
          <w:rFonts w:ascii="Times New Roman" w:hAnsi="Times New Roman" w:cs="Times New Roman"/>
          <w:sz w:val="28"/>
          <w:szCs w:val="28"/>
        </w:rPr>
        <w:t xml:space="preserve"> №5</w:t>
      </w:r>
      <w:r w:rsidR="00076CE3">
        <w:rPr>
          <w:rFonts w:ascii="Times New Roman" w:hAnsi="Times New Roman" w:cs="Times New Roman"/>
          <w:sz w:val="28"/>
          <w:szCs w:val="28"/>
        </w:rPr>
        <w:t>. – P.</w:t>
      </w:r>
      <w:r w:rsidRPr="00076CE3">
        <w:rPr>
          <w:rFonts w:ascii="Times New Roman" w:hAnsi="Times New Roman" w:cs="Times New Roman"/>
          <w:sz w:val="28"/>
          <w:szCs w:val="28"/>
        </w:rPr>
        <w:t>85-89.</w:t>
      </w:r>
    </w:p>
    <w:p w14:paraId="3925E337" w14:textId="77777777" w:rsidR="00904B8B" w:rsidRPr="00076CE3"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076CE3">
        <w:rPr>
          <w:rFonts w:ascii="Times New Roman" w:hAnsi="Times New Roman" w:cs="Times New Roman"/>
          <w:sz w:val="28"/>
          <w:szCs w:val="28"/>
        </w:rPr>
        <w:t>Karmenova N.N. Perspektivy razvitiya legkoj pr</w:t>
      </w:r>
      <w:r w:rsidR="00076CE3">
        <w:rPr>
          <w:rFonts w:ascii="Times New Roman" w:hAnsi="Times New Roman" w:cs="Times New Roman"/>
          <w:sz w:val="28"/>
          <w:szCs w:val="28"/>
        </w:rPr>
        <w:t>omyshlenosti Kazahstana //</w:t>
      </w:r>
      <w:r w:rsidRPr="00076CE3">
        <w:rPr>
          <w:rFonts w:ascii="Times New Roman" w:hAnsi="Times New Roman" w:cs="Times New Roman"/>
          <w:sz w:val="28"/>
          <w:szCs w:val="28"/>
        </w:rPr>
        <w:t xml:space="preserve"> Ustojchivoe razvitie regionov: opyt, problemy, perspektivy</w:t>
      </w:r>
      <w:r w:rsidR="00076CE3">
        <w:rPr>
          <w:rFonts w:ascii="Times New Roman" w:hAnsi="Times New Roman" w:cs="Times New Roman"/>
          <w:sz w:val="28"/>
          <w:szCs w:val="28"/>
        </w:rPr>
        <w:t>. 2017. – No.5. –</w:t>
      </w:r>
      <w:r w:rsidRPr="00076CE3">
        <w:rPr>
          <w:rFonts w:ascii="Times New Roman" w:hAnsi="Times New Roman" w:cs="Times New Roman"/>
          <w:sz w:val="28"/>
          <w:szCs w:val="28"/>
        </w:rPr>
        <w:t xml:space="preserve"> </w:t>
      </w:r>
      <w:r w:rsidR="00076CE3">
        <w:rPr>
          <w:rFonts w:ascii="Times New Roman" w:hAnsi="Times New Roman" w:cs="Times New Roman"/>
          <w:sz w:val="28"/>
          <w:szCs w:val="28"/>
        </w:rPr>
        <w:t>P.</w:t>
      </w:r>
      <w:r w:rsidRPr="00076CE3">
        <w:rPr>
          <w:rFonts w:ascii="Times New Roman" w:hAnsi="Times New Roman" w:cs="Times New Roman"/>
          <w:sz w:val="28"/>
          <w:szCs w:val="28"/>
        </w:rPr>
        <w:t>471-475.</w:t>
      </w:r>
    </w:p>
    <w:p w14:paraId="7D8A7FAF" w14:textId="77777777" w:rsidR="00904B8B" w:rsidRPr="00C311EE"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076CE3">
        <w:rPr>
          <w:rFonts w:ascii="Times New Roman" w:hAnsi="Times New Roman" w:cs="Times New Roman"/>
          <w:sz w:val="28"/>
          <w:szCs w:val="28"/>
        </w:rPr>
        <w:t>Kudajbergenova Z.U., Bigel'dieva Z.A., Majlysheva E.A. K voprosu o finansovoj ustojchivosti predpriyatij legkoj promy</w:t>
      </w:r>
      <w:r w:rsidRPr="00C311EE">
        <w:rPr>
          <w:rFonts w:ascii="Times New Roman" w:hAnsi="Times New Roman" w:cs="Times New Roman"/>
          <w:sz w:val="28"/>
          <w:szCs w:val="28"/>
        </w:rPr>
        <w:t>shlennosti v YUzhno-Kazahstanskoj oblasti Respubliki Kazahstan</w:t>
      </w:r>
      <w:r w:rsidR="00C311EE">
        <w:rPr>
          <w:rFonts w:ascii="Times New Roman" w:hAnsi="Times New Roman" w:cs="Times New Roman"/>
          <w:sz w:val="28"/>
          <w:szCs w:val="28"/>
        </w:rPr>
        <w:t xml:space="preserve"> // </w:t>
      </w:r>
      <w:r w:rsidRPr="00C311EE">
        <w:rPr>
          <w:rFonts w:ascii="Times New Roman" w:hAnsi="Times New Roman" w:cs="Times New Roman"/>
          <w:sz w:val="28"/>
          <w:szCs w:val="28"/>
        </w:rPr>
        <w:t>Redakcionnaya kollegiya</w:t>
      </w:r>
      <w:r w:rsidR="00C311EE">
        <w:rPr>
          <w:rFonts w:ascii="Times New Roman" w:hAnsi="Times New Roman" w:cs="Times New Roman"/>
          <w:sz w:val="28"/>
          <w:szCs w:val="28"/>
        </w:rPr>
        <w:t>. – 2016. – No.1. – P.</w:t>
      </w:r>
      <w:r w:rsidRPr="00C311EE">
        <w:rPr>
          <w:rFonts w:ascii="Times New Roman" w:hAnsi="Times New Roman" w:cs="Times New Roman"/>
          <w:sz w:val="28"/>
          <w:szCs w:val="28"/>
        </w:rPr>
        <w:t>285.</w:t>
      </w:r>
    </w:p>
    <w:p w14:paraId="45515116" w14:textId="77777777" w:rsidR="00904B8B" w:rsidRPr="00C311EE"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Anvarova D.E., Lu F.F., C</w:t>
      </w:r>
      <w:r w:rsidR="00C311EE" w:rsidRPr="003B5CD7">
        <w:rPr>
          <w:rFonts w:ascii="Times New Roman" w:hAnsi="Times New Roman" w:cs="Times New Roman"/>
          <w:sz w:val="28"/>
          <w:szCs w:val="28"/>
        </w:rPr>
        <w:t>h</w:t>
      </w:r>
      <w:r w:rsidRPr="003B5CD7">
        <w:rPr>
          <w:rFonts w:ascii="Times New Roman" w:hAnsi="Times New Roman" w:cs="Times New Roman"/>
          <w:sz w:val="28"/>
          <w:szCs w:val="28"/>
        </w:rPr>
        <w:t>zhan YU. Issledovanie vzaimosvyazi optimizacii struktury promyshlennosti i e</w:t>
      </w:r>
      <w:r w:rsidR="00C311EE">
        <w:rPr>
          <w:rFonts w:ascii="Times New Roman" w:hAnsi="Times New Roman" w:cs="Times New Roman"/>
          <w:sz w:val="28"/>
          <w:szCs w:val="28"/>
        </w:rPr>
        <w:t>konomicheskogo rosta Kazahstana //</w:t>
      </w:r>
      <w:r w:rsidRPr="003B5CD7">
        <w:rPr>
          <w:rFonts w:ascii="Times New Roman" w:hAnsi="Times New Roman" w:cs="Times New Roman"/>
          <w:sz w:val="28"/>
          <w:szCs w:val="28"/>
        </w:rPr>
        <w:t xml:space="preserve"> Kazakhstan Science Journal. </w:t>
      </w:r>
      <w:r w:rsidR="00C311EE">
        <w:rPr>
          <w:rFonts w:ascii="Times New Roman" w:hAnsi="Times New Roman" w:cs="Times New Roman"/>
          <w:sz w:val="28"/>
          <w:szCs w:val="28"/>
        </w:rPr>
        <w:t xml:space="preserve">– 2020. - </w:t>
      </w:r>
      <w:r w:rsidRPr="00C311EE">
        <w:rPr>
          <w:rFonts w:ascii="Times New Roman" w:hAnsi="Times New Roman" w:cs="Times New Roman"/>
          <w:sz w:val="28"/>
          <w:szCs w:val="28"/>
        </w:rPr>
        <w:t>№</w:t>
      </w:r>
      <w:r w:rsidR="00C311EE">
        <w:rPr>
          <w:rFonts w:ascii="Times New Roman" w:hAnsi="Times New Roman" w:cs="Times New Roman"/>
          <w:sz w:val="28"/>
          <w:szCs w:val="28"/>
        </w:rPr>
        <w:t>2</w:t>
      </w:r>
      <w:r w:rsidRPr="00C311EE">
        <w:rPr>
          <w:rFonts w:ascii="Times New Roman" w:hAnsi="Times New Roman" w:cs="Times New Roman"/>
          <w:sz w:val="28"/>
          <w:szCs w:val="28"/>
        </w:rPr>
        <w:t>(15)</w:t>
      </w:r>
      <w:r w:rsidR="00C311EE">
        <w:rPr>
          <w:rFonts w:ascii="Times New Roman" w:hAnsi="Times New Roman" w:cs="Times New Roman"/>
          <w:sz w:val="28"/>
          <w:szCs w:val="28"/>
        </w:rPr>
        <w:t>. – P.</w:t>
      </w:r>
      <w:r w:rsidRPr="00C311EE">
        <w:rPr>
          <w:rFonts w:ascii="Times New Roman" w:hAnsi="Times New Roman" w:cs="Times New Roman"/>
          <w:sz w:val="28"/>
          <w:szCs w:val="28"/>
        </w:rPr>
        <w:t>10-20.</w:t>
      </w:r>
    </w:p>
    <w:p w14:paraId="5BA0A437" w14:textId="77777777" w:rsidR="00904B8B" w:rsidRPr="00C311EE"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C311EE">
        <w:rPr>
          <w:rFonts w:ascii="Times New Roman" w:hAnsi="Times New Roman" w:cs="Times New Roman"/>
          <w:sz w:val="28"/>
          <w:szCs w:val="28"/>
        </w:rPr>
        <w:t>Isaeva G.K., Kudajbergenova Z.U., Kamalov A.A., Sadykov A.S., Esirkepova A.M. Nekotorye voprosy gosudarstvennogo regulirovaniya legkoj promyshlennosti v Kazahstane</w:t>
      </w:r>
      <w:r w:rsidR="00C311EE">
        <w:rPr>
          <w:rFonts w:ascii="Times New Roman" w:hAnsi="Times New Roman" w:cs="Times New Roman"/>
          <w:sz w:val="28"/>
          <w:szCs w:val="28"/>
        </w:rPr>
        <w:t xml:space="preserve"> //</w:t>
      </w:r>
      <w:r w:rsidRPr="00C311EE">
        <w:rPr>
          <w:rFonts w:ascii="Times New Roman" w:hAnsi="Times New Roman" w:cs="Times New Roman"/>
          <w:sz w:val="28"/>
          <w:szCs w:val="28"/>
        </w:rPr>
        <w:t xml:space="preserve"> Izvestiya vysshih uchebnyh zavedenij. Tekhnologiya tekstil'noj promyshlennosti</w:t>
      </w:r>
      <w:r w:rsidR="00C311EE">
        <w:rPr>
          <w:rFonts w:ascii="Times New Roman" w:hAnsi="Times New Roman" w:cs="Times New Roman"/>
          <w:sz w:val="28"/>
          <w:szCs w:val="28"/>
        </w:rPr>
        <w:t>. – 2019. -</w:t>
      </w:r>
      <w:r w:rsidRPr="00C311EE">
        <w:rPr>
          <w:rFonts w:ascii="Times New Roman" w:hAnsi="Times New Roman" w:cs="Times New Roman"/>
          <w:sz w:val="28"/>
          <w:szCs w:val="28"/>
        </w:rPr>
        <w:t xml:space="preserve"> №1</w:t>
      </w:r>
      <w:r w:rsidR="00C311EE">
        <w:rPr>
          <w:rFonts w:ascii="Times New Roman" w:hAnsi="Times New Roman" w:cs="Times New Roman"/>
          <w:sz w:val="28"/>
          <w:szCs w:val="28"/>
        </w:rPr>
        <w:t>. –</w:t>
      </w:r>
      <w:r w:rsidRPr="00C311EE">
        <w:rPr>
          <w:rFonts w:ascii="Times New Roman" w:hAnsi="Times New Roman" w:cs="Times New Roman"/>
          <w:sz w:val="28"/>
          <w:szCs w:val="28"/>
        </w:rPr>
        <w:t xml:space="preserve"> </w:t>
      </w:r>
      <w:r w:rsidR="00C311EE">
        <w:rPr>
          <w:rFonts w:ascii="Times New Roman" w:hAnsi="Times New Roman" w:cs="Times New Roman"/>
          <w:sz w:val="28"/>
          <w:szCs w:val="28"/>
        </w:rPr>
        <w:t>P.</w:t>
      </w:r>
      <w:r w:rsidRPr="00C311EE">
        <w:rPr>
          <w:rFonts w:ascii="Times New Roman" w:hAnsi="Times New Roman" w:cs="Times New Roman"/>
          <w:sz w:val="28"/>
          <w:szCs w:val="28"/>
        </w:rPr>
        <w:t>120-125.</w:t>
      </w:r>
    </w:p>
    <w:p w14:paraId="3CC8A90C"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Юнусов</w:t>
      </w:r>
      <w:r w:rsidRPr="00C311EE">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М</w:t>
      </w:r>
      <w:r w:rsidRPr="00C311EE">
        <w:rPr>
          <w:rFonts w:ascii="Times New Roman" w:hAnsi="Times New Roman" w:cs="Times New Roman"/>
          <w:sz w:val="28"/>
          <w:szCs w:val="28"/>
          <w:lang w:val="ru-RU"/>
        </w:rPr>
        <w:t>.</w:t>
      </w:r>
      <w:r w:rsidRPr="00904B8B">
        <w:rPr>
          <w:rFonts w:ascii="Times New Roman" w:hAnsi="Times New Roman" w:cs="Times New Roman"/>
          <w:sz w:val="28"/>
          <w:szCs w:val="28"/>
          <w:lang w:val="ru-RU"/>
        </w:rPr>
        <w:t>Б</w:t>
      </w:r>
      <w:r w:rsidRPr="00C311EE">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Есиркепова</w:t>
      </w:r>
      <w:r w:rsidRPr="00C311EE">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А</w:t>
      </w:r>
      <w:r w:rsidRPr="00C311EE">
        <w:rPr>
          <w:rFonts w:ascii="Times New Roman" w:hAnsi="Times New Roman" w:cs="Times New Roman"/>
          <w:sz w:val="28"/>
          <w:szCs w:val="28"/>
          <w:lang w:val="ru-RU"/>
        </w:rPr>
        <w:t>.</w:t>
      </w:r>
      <w:r w:rsidRPr="00904B8B">
        <w:rPr>
          <w:rFonts w:ascii="Times New Roman" w:hAnsi="Times New Roman" w:cs="Times New Roman"/>
          <w:sz w:val="28"/>
          <w:szCs w:val="28"/>
          <w:lang w:val="ru-RU"/>
        </w:rPr>
        <w:t>М</w:t>
      </w:r>
      <w:r w:rsidRPr="00C311EE">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Тулеметова</w:t>
      </w:r>
      <w:r w:rsidRPr="00C311EE">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А</w:t>
      </w:r>
      <w:r w:rsidRPr="00C311EE">
        <w:rPr>
          <w:rFonts w:ascii="Times New Roman" w:hAnsi="Times New Roman" w:cs="Times New Roman"/>
          <w:sz w:val="28"/>
          <w:szCs w:val="28"/>
          <w:lang w:val="ru-RU"/>
        </w:rPr>
        <w:t>.</w:t>
      </w:r>
      <w:r w:rsidRPr="00904B8B">
        <w:rPr>
          <w:rFonts w:ascii="Times New Roman" w:hAnsi="Times New Roman" w:cs="Times New Roman"/>
          <w:sz w:val="28"/>
          <w:szCs w:val="28"/>
          <w:lang w:val="ru-RU"/>
        </w:rPr>
        <w:t>С</w:t>
      </w:r>
      <w:r w:rsidRPr="00C311EE">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Митрошенко</w:t>
      </w:r>
      <w:r w:rsidRPr="00C311EE">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Т</w:t>
      </w:r>
      <w:r w:rsidRPr="00C311EE">
        <w:rPr>
          <w:rFonts w:ascii="Times New Roman" w:hAnsi="Times New Roman" w:cs="Times New Roman"/>
          <w:sz w:val="28"/>
          <w:szCs w:val="28"/>
          <w:lang w:val="ru-RU"/>
        </w:rPr>
        <w:t>.</w:t>
      </w:r>
      <w:r w:rsidRPr="00904B8B">
        <w:rPr>
          <w:rFonts w:ascii="Times New Roman" w:hAnsi="Times New Roman" w:cs="Times New Roman"/>
          <w:sz w:val="28"/>
          <w:szCs w:val="28"/>
          <w:lang w:val="ru-RU"/>
        </w:rPr>
        <w:t>С</w:t>
      </w:r>
      <w:r w:rsidRPr="00C311EE">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Сариева</w:t>
      </w:r>
      <w:r w:rsidRPr="00C311EE">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Ж</w:t>
      </w:r>
      <w:r w:rsidRPr="00C311EE">
        <w:rPr>
          <w:rFonts w:ascii="Times New Roman" w:hAnsi="Times New Roman" w:cs="Times New Roman"/>
          <w:sz w:val="28"/>
          <w:szCs w:val="28"/>
          <w:lang w:val="ru-RU"/>
        </w:rPr>
        <w:t>.</w:t>
      </w:r>
      <w:r w:rsidRPr="00904B8B">
        <w:rPr>
          <w:rFonts w:ascii="Times New Roman" w:hAnsi="Times New Roman" w:cs="Times New Roman"/>
          <w:sz w:val="28"/>
          <w:szCs w:val="28"/>
          <w:lang w:val="ru-RU"/>
        </w:rPr>
        <w:t>А</w:t>
      </w:r>
      <w:r w:rsidRPr="00C311EE">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Механизмы</w:t>
      </w:r>
      <w:r w:rsidRPr="00C311EE">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развития</w:t>
      </w:r>
      <w:r w:rsidRPr="00C311EE">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легкой</w:t>
      </w:r>
      <w:r w:rsidRPr="00C311EE">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промышленности</w:t>
      </w:r>
      <w:r w:rsidRPr="00C311EE">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Республики Казахстан в условиях пандемии // Технология тексти</w:t>
      </w:r>
      <w:r w:rsidR="00C311EE">
        <w:rPr>
          <w:rFonts w:ascii="Times New Roman" w:hAnsi="Times New Roman" w:cs="Times New Roman"/>
          <w:sz w:val="28"/>
          <w:szCs w:val="28"/>
          <w:lang w:val="ru-RU"/>
        </w:rPr>
        <w:t>льной промышленности, 2021. ‒ №</w:t>
      </w:r>
      <w:r w:rsidRPr="00904B8B">
        <w:rPr>
          <w:rFonts w:ascii="Times New Roman" w:hAnsi="Times New Roman" w:cs="Times New Roman"/>
          <w:sz w:val="28"/>
          <w:szCs w:val="28"/>
          <w:lang w:val="ru-RU"/>
        </w:rPr>
        <w:t>3(393). – С. 21-25.</w:t>
      </w:r>
    </w:p>
    <w:p w14:paraId="790A0DBE"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3B5CD7">
        <w:rPr>
          <w:rFonts w:ascii="Times New Roman" w:hAnsi="Times New Roman" w:cs="Times New Roman"/>
          <w:sz w:val="28"/>
          <w:szCs w:val="28"/>
        </w:rPr>
        <w:t>Nurlanova</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N</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Omarov</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A</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Regional</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Features</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of</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the</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Placement</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of</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Light</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Industry</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Enterprises</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in</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Kazakhstan</w:t>
      </w:r>
      <w:r w:rsidRPr="00C311EE">
        <w:rPr>
          <w:rFonts w:ascii="Times New Roman" w:hAnsi="Times New Roman" w:cs="Times New Roman"/>
          <w:sz w:val="28"/>
          <w:szCs w:val="28"/>
        </w:rPr>
        <w:t xml:space="preserve"> // </w:t>
      </w:r>
      <w:r w:rsidRPr="003B5CD7">
        <w:rPr>
          <w:rFonts w:ascii="Times New Roman" w:hAnsi="Times New Roman" w:cs="Times New Roman"/>
          <w:sz w:val="28"/>
          <w:szCs w:val="28"/>
        </w:rPr>
        <w:t>Eurasian</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Journal</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of</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Economic</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and</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Business</w:t>
      </w:r>
      <w:r w:rsidRPr="00C311EE">
        <w:rPr>
          <w:rFonts w:ascii="Times New Roman" w:hAnsi="Times New Roman" w:cs="Times New Roman"/>
          <w:sz w:val="28"/>
          <w:szCs w:val="28"/>
        </w:rPr>
        <w:t xml:space="preserve"> </w:t>
      </w:r>
      <w:r w:rsidRPr="003B5CD7">
        <w:rPr>
          <w:rFonts w:ascii="Times New Roman" w:hAnsi="Times New Roman" w:cs="Times New Roman"/>
          <w:sz w:val="28"/>
          <w:szCs w:val="28"/>
        </w:rPr>
        <w:t>Studies</w:t>
      </w:r>
      <w:r w:rsidR="00C311EE" w:rsidRPr="00C311EE">
        <w:rPr>
          <w:rFonts w:ascii="Times New Roman" w:hAnsi="Times New Roman" w:cs="Times New Roman"/>
          <w:sz w:val="28"/>
          <w:szCs w:val="28"/>
        </w:rPr>
        <w:t xml:space="preserve">. </w:t>
      </w:r>
      <w:r w:rsidR="00C311EE">
        <w:rPr>
          <w:rFonts w:ascii="Times New Roman" w:hAnsi="Times New Roman" w:cs="Times New Roman"/>
          <w:sz w:val="28"/>
          <w:szCs w:val="28"/>
        </w:rPr>
        <w:t xml:space="preserve">- </w:t>
      </w:r>
      <w:r w:rsidRPr="00C311EE">
        <w:rPr>
          <w:rFonts w:ascii="Times New Roman" w:hAnsi="Times New Roman" w:cs="Times New Roman"/>
          <w:sz w:val="28"/>
          <w:szCs w:val="28"/>
        </w:rPr>
        <w:t>2022. ‒</w:t>
      </w:r>
      <w:r w:rsidR="00C311EE" w:rsidRPr="00C311EE">
        <w:rPr>
          <w:rFonts w:ascii="Times New Roman" w:hAnsi="Times New Roman" w:cs="Times New Roman"/>
          <w:sz w:val="28"/>
          <w:szCs w:val="28"/>
        </w:rPr>
        <w:t xml:space="preserve"> </w:t>
      </w:r>
      <w:r w:rsidR="00C311EE">
        <w:rPr>
          <w:rFonts w:ascii="Times New Roman" w:hAnsi="Times New Roman" w:cs="Times New Roman"/>
          <w:sz w:val="28"/>
          <w:szCs w:val="28"/>
        </w:rPr>
        <w:t>Vol</w:t>
      </w:r>
      <w:r w:rsidR="00C311EE" w:rsidRPr="00C311EE">
        <w:rPr>
          <w:rFonts w:ascii="Times New Roman" w:hAnsi="Times New Roman" w:cs="Times New Roman"/>
          <w:sz w:val="28"/>
          <w:szCs w:val="28"/>
        </w:rPr>
        <w:t>.66(4).</w:t>
      </w:r>
      <w:r w:rsidR="00C311EE">
        <w:rPr>
          <w:rFonts w:ascii="Times New Roman" w:hAnsi="Times New Roman" w:cs="Times New Roman"/>
          <w:sz w:val="28"/>
          <w:szCs w:val="28"/>
        </w:rPr>
        <w:t xml:space="preserve"> -</w:t>
      </w:r>
      <w:r w:rsidRPr="00C311EE">
        <w:rPr>
          <w:rFonts w:ascii="Times New Roman" w:hAnsi="Times New Roman" w:cs="Times New Roman"/>
          <w:sz w:val="28"/>
          <w:szCs w:val="28"/>
        </w:rPr>
        <w:t xml:space="preserve"> P. 115-130. </w:t>
      </w:r>
    </w:p>
    <w:p w14:paraId="11BE30CE"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Еделев Д.А., Комолов С.А. Совершенствование стратегических инструментов развития предприятий легкой промышленности //</w:t>
      </w:r>
      <w:r w:rsidR="00C311EE" w:rsidRPr="00C311EE">
        <w:rPr>
          <w:rFonts w:ascii="Times New Roman" w:hAnsi="Times New Roman" w:cs="Times New Roman"/>
          <w:sz w:val="28"/>
          <w:szCs w:val="28"/>
          <w:lang w:val="ru-RU"/>
        </w:rPr>
        <w:t xml:space="preserve"> </w:t>
      </w:r>
      <w:r w:rsidR="00C311EE">
        <w:rPr>
          <w:rFonts w:ascii="Times New Roman" w:hAnsi="Times New Roman" w:cs="Times New Roman"/>
          <w:sz w:val="28"/>
          <w:szCs w:val="28"/>
          <w:lang w:val="ru-RU"/>
        </w:rPr>
        <w:t>Бизнес в законе. – 2013.</w:t>
      </w:r>
      <w:r w:rsidRPr="00904B8B">
        <w:rPr>
          <w:rFonts w:ascii="Times New Roman" w:hAnsi="Times New Roman" w:cs="Times New Roman"/>
          <w:sz w:val="28"/>
          <w:szCs w:val="28"/>
          <w:lang w:val="ru-RU"/>
        </w:rPr>
        <w:t xml:space="preserve"> -</w:t>
      </w:r>
      <w:r w:rsidR="00C311EE" w:rsidRPr="00C311EE">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№4. –</w:t>
      </w:r>
      <w:r w:rsidR="00C311EE" w:rsidRPr="00C311EE">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С.76-79</w:t>
      </w:r>
      <w:r w:rsidR="00C311EE" w:rsidRPr="00C311EE">
        <w:rPr>
          <w:rFonts w:ascii="Times New Roman" w:hAnsi="Times New Roman" w:cs="Times New Roman"/>
          <w:sz w:val="28"/>
          <w:szCs w:val="28"/>
          <w:lang w:val="ru-RU"/>
        </w:rPr>
        <w:t>.</w:t>
      </w:r>
    </w:p>
    <w:p w14:paraId="48630F33"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 xml:space="preserve">Гомелько Т.В., Бортник Ю.А., Овсянникова М.А. Проблемы развития легкой промышленности в современной России // Экономика и управление. ‒ 2020. ‒ </w:t>
      </w:r>
      <w:r w:rsidR="00C311EE">
        <w:rPr>
          <w:rFonts w:ascii="Times New Roman" w:hAnsi="Times New Roman" w:cs="Times New Roman"/>
          <w:sz w:val="28"/>
          <w:szCs w:val="28"/>
          <w:lang w:val="ru-RU"/>
        </w:rPr>
        <w:t>№1. ‒ С. 69-73.</w:t>
      </w:r>
    </w:p>
    <w:p w14:paraId="1B4AF27E" w14:textId="77777777" w:rsidR="00904B8B" w:rsidRPr="00DF4A26"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 xml:space="preserve">McMaster M., Nettleton C., Tom C., Xu B., Cao C., Qiao P. Risk Management: Rethinking Fashion Supply Chain Management for Multinational Corporations in Light of the COVID-19 Outbreak // Journal of Risk and Financial Management. </w:t>
      </w:r>
      <w:r w:rsidRPr="00DF4A26">
        <w:rPr>
          <w:rFonts w:ascii="Times New Roman" w:hAnsi="Times New Roman" w:cs="Times New Roman"/>
          <w:sz w:val="28"/>
          <w:szCs w:val="28"/>
        </w:rPr>
        <w:t xml:space="preserve">‒ 2020. ‒ </w:t>
      </w:r>
      <w:r w:rsidR="00C311EE">
        <w:rPr>
          <w:rFonts w:ascii="Times New Roman" w:hAnsi="Times New Roman" w:cs="Times New Roman"/>
          <w:sz w:val="28"/>
          <w:szCs w:val="28"/>
        </w:rPr>
        <w:t>No.</w:t>
      </w:r>
      <w:r w:rsidRPr="00DF4A26">
        <w:rPr>
          <w:rFonts w:ascii="Times New Roman" w:hAnsi="Times New Roman" w:cs="Times New Roman"/>
          <w:sz w:val="28"/>
          <w:szCs w:val="28"/>
        </w:rPr>
        <w:t xml:space="preserve">13(8). ‒ 173 p. </w:t>
      </w:r>
    </w:p>
    <w:p w14:paraId="254592E2" w14:textId="77777777" w:rsidR="00904B8B" w:rsidRPr="00DF4A26"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 xml:space="preserve">Boichenko K., Klymenko S., Shevchuk N., Terentieva O. Quality management of the integrated development of Ukrainian light industry enterprises // Journal of Eastern European and </w:t>
      </w:r>
      <w:r w:rsidR="00656C90">
        <w:rPr>
          <w:rFonts w:ascii="Times New Roman" w:hAnsi="Times New Roman" w:cs="Times New Roman"/>
          <w:sz w:val="28"/>
          <w:szCs w:val="28"/>
        </w:rPr>
        <w:t>Central Asian Research (JEECAR). -</w:t>
      </w:r>
      <w:r w:rsidRPr="003B5CD7">
        <w:rPr>
          <w:rFonts w:ascii="Times New Roman" w:hAnsi="Times New Roman" w:cs="Times New Roman"/>
          <w:sz w:val="28"/>
          <w:szCs w:val="28"/>
        </w:rPr>
        <w:t xml:space="preserve"> 2022. </w:t>
      </w:r>
      <w:r w:rsidRPr="00DF4A26">
        <w:rPr>
          <w:rFonts w:ascii="Times New Roman" w:hAnsi="Times New Roman" w:cs="Times New Roman"/>
          <w:sz w:val="28"/>
          <w:szCs w:val="28"/>
        </w:rPr>
        <w:t xml:space="preserve">‒ </w:t>
      </w:r>
      <w:r w:rsidR="00656C90">
        <w:rPr>
          <w:rFonts w:ascii="Times New Roman" w:hAnsi="Times New Roman" w:cs="Times New Roman"/>
          <w:sz w:val="28"/>
          <w:szCs w:val="28"/>
        </w:rPr>
        <w:t>No.9(4). ‒ P. 554-568.</w:t>
      </w:r>
    </w:p>
    <w:p w14:paraId="7920AA09" w14:textId="77777777" w:rsidR="00904B8B" w:rsidRPr="00656C90"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Binh D., Lam T., Nguyen N., Ngoc T., Barysheva G. Increasing the efficiency of the Textile and Garment Industry of Vietnam in the context of the dependence on foreign suppliers and investors</w:t>
      </w:r>
      <w:r w:rsidR="00656C90">
        <w:rPr>
          <w:rFonts w:ascii="Times New Roman" w:hAnsi="Times New Roman" w:cs="Times New Roman"/>
          <w:sz w:val="28"/>
          <w:szCs w:val="28"/>
        </w:rPr>
        <w:t xml:space="preserve"> //</w:t>
      </w:r>
      <w:r w:rsidRPr="003B5CD7">
        <w:rPr>
          <w:rFonts w:ascii="Times New Roman" w:hAnsi="Times New Roman" w:cs="Times New Roman"/>
          <w:sz w:val="28"/>
          <w:szCs w:val="28"/>
        </w:rPr>
        <w:t xml:space="preserve"> Journal of Eastern European and Central Asian Research (JEECAR)</w:t>
      </w:r>
      <w:r w:rsidR="00656C90">
        <w:rPr>
          <w:rFonts w:ascii="Times New Roman" w:hAnsi="Times New Roman" w:cs="Times New Roman"/>
          <w:sz w:val="28"/>
          <w:szCs w:val="28"/>
        </w:rPr>
        <w:t>. - 2020. ‒ 7(3). ‒ P.363-374.</w:t>
      </w:r>
    </w:p>
    <w:p w14:paraId="7528157A" w14:textId="77777777" w:rsidR="00904B8B" w:rsidRPr="00656C90"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904B8B">
        <w:rPr>
          <w:rFonts w:ascii="Times New Roman" w:hAnsi="Times New Roman" w:cs="Times New Roman"/>
          <w:sz w:val="28"/>
          <w:szCs w:val="28"/>
          <w:lang w:val="ru-RU"/>
        </w:rPr>
        <w:t>Медведева</w:t>
      </w:r>
      <w:r w:rsidRPr="008E0C13">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О</w:t>
      </w:r>
      <w:r w:rsidRPr="008E0C13">
        <w:rPr>
          <w:rFonts w:ascii="Times New Roman" w:hAnsi="Times New Roman" w:cs="Times New Roman"/>
          <w:sz w:val="28"/>
          <w:szCs w:val="28"/>
          <w:lang w:val="ru-RU"/>
        </w:rPr>
        <w:t>.</w:t>
      </w:r>
      <w:r w:rsidRPr="00904B8B">
        <w:rPr>
          <w:rFonts w:ascii="Times New Roman" w:hAnsi="Times New Roman" w:cs="Times New Roman"/>
          <w:sz w:val="28"/>
          <w:szCs w:val="28"/>
          <w:lang w:val="ru-RU"/>
        </w:rPr>
        <w:t>А</w:t>
      </w:r>
      <w:r w:rsidRPr="008E0C13">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Рыкова</w:t>
      </w:r>
      <w:r w:rsidRPr="008E0C13">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Е</w:t>
      </w:r>
      <w:r w:rsidRPr="008E0C13">
        <w:rPr>
          <w:rFonts w:ascii="Times New Roman" w:hAnsi="Times New Roman" w:cs="Times New Roman"/>
          <w:sz w:val="28"/>
          <w:szCs w:val="28"/>
          <w:lang w:val="ru-RU"/>
        </w:rPr>
        <w:t>.</w:t>
      </w:r>
      <w:r w:rsidRPr="00904B8B">
        <w:rPr>
          <w:rFonts w:ascii="Times New Roman" w:hAnsi="Times New Roman" w:cs="Times New Roman"/>
          <w:sz w:val="28"/>
          <w:szCs w:val="28"/>
          <w:lang w:val="ru-RU"/>
        </w:rPr>
        <w:t>С</w:t>
      </w:r>
      <w:r w:rsidRPr="008E0C13">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Кастомизация</w:t>
      </w:r>
      <w:r w:rsidRPr="008E0C13">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как</w:t>
      </w:r>
      <w:r w:rsidRPr="008E0C13">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основной</w:t>
      </w:r>
      <w:r w:rsidRPr="008E0C13">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вектор</w:t>
      </w:r>
      <w:r w:rsidRPr="008E0C13">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развития</w:t>
      </w:r>
      <w:r w:rsidRPr="008E0C13">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предприятий</w:t>
      </w:r>
      <w:r w:rsidRPr="008E0C13">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легкой</w:t>
      </w:r>
      <w:r w:rsidRPr="008E0C13">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промышленности</w:t>
      </w:r>
      <w:r w:rsidRPr="008E0C13">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в</w:t>
      </w:r>
      <w:r w:rsidRPr="008E0C13">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новых</w:t>
      </w:r>
      <w:r w:rsidRPr="008E0C13">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условиях</w:t>
      </w:r>
      <w:r w:rsidRPr="008E0C13">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развития</w:t>
      </w:r>
      <w:r w:rsidRPr="008E0C13">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рынка</w:t>
      </w:r>
      <w:r w:rsidRPr="008E0C13">
        <w:rPr>
          <w:rFonts w:ascii="Times New Roman" w:hAnsi="Times New Roman" w:cs="Times New Roman"/>
          <w:sz w:val="28"/>
          <w:szCs w:val="28"/>
          <w:lang w:val="ru-RU"/>
        </w:rPr>
        <w:t xml:space="preserve"> /</w:t>
      </w:r>
      <w:r w:rsidR="00656C90" w:rsidRPr="008E0C13">
        <w:rPr>
          <w:rFonts w:ascii="Times New Roman" w:hAnsi="Times New Roman" w:cs="Times New Roman"/>
          <w:sz w:val="28"/>
          <w:szCs w:val="28"/>
          <w:lang w:val="ru-RU"/>
        </w:rPr>
        <w:t xml:space="preserve">/ </w:t>
      </w:r>
      <w:r w:rsidR="00656C90">
        <w:rPr>
          <w:rFonts w:ascii="Times New Roman" w:hAnsi="Times New Roman" w:cs="Times New Roman"/>
          <w:sz w:val="28"/>
          <w:szCs w:val="28"/>
          <w:lang w:val="ru-RU"/>
        </w:rPr>
        <w:t>Научный</w:t>
      </w:r>
      <w:r w:rsidR="00656C90" w:rsidRPr="008E0C13">
        <w:rPr>
          <w:rFonts w:ascii="Times New Roman" w:hAnsi="Times New Roman" w:cs="Times New Roman"/>
          <w:sz w:val="28"/>
          <w:szCs w:val="28"/>
          <w:lang w:val="ru-RU"/>
        </w:rPr>
        <w:t xml:space="preserve"> </w:t>
      </w:r>
      <w:r w:rsidR="00656C90">
        <w:rPr>
          <w:rFonts w:ascii="Times New Roman" w:hAnsi="Times New Roman" w:cs="Times New Roman"/>
          <w:sz w:val="28"/>
          <w:szCs w:val="28"/>
          <w:lang w:val="ru-RU"/>
        </w:rPr>
        <w:t>журнал</w:t>
      </w:r>
      <w:r w:rsidR="00656C90" w:rsidRPr="008E0C13">
        <w:rPr>
          <w:rFonts w:ascii="Times New Roman" w:hAnsi="Times New Roman" w:cs="Times New Roman"/>
          <w:sz w:val="28"/>
          <w:szCs w:val="28"/>
          <w:lang w:val="ru-RU"/>
        </w:rPr>
        <w:t xml:space="preserve"> «</w:t>
      </w:r>
      <w:r w:rsidR="00656C90">
        <w:rPr>
          <w:rFonts w:ascii="Times New Roman" w:hAnsi="Times New Roman" w:cs="Times New Roman"/>
          <w:sz w:val="28"/>
          <w:szCs w:val="28"/>
          <w:lang w:val="ru-RU"/>
        </w:rPr>
        <w:t>Костюмология</w:t>
      </w:r>
      <w:r w:rsidR="00656C90" w:rsidRPr="008E0C13">
        <w:rPr>
          <w:rFonts w:ascii="Times New Roman" w:hAnsi="Times New Roman" w:cs="Times New Roman"/>
          <w:sz w:val="28"/>
          <w:szCs w:val="28"/>
          <w:lang w:val="ru-RU"/>
        </w:rPr>
        <w:t xml:space="preserve">». - 2021. </w:t>
      </w:r>
      <w:r w:rsidR="00656C90">
        <w:rPr>
          <w:rFonts w:ascii="Times New Roman" w:hAnsi="Times New Roman" w:cs="Times New Roman"/>
          <w:sz w:val="28"/>
          <w:szCs w:val="28"/>
        </w:rPr>
        <w:t>‒ №</w:t>
      </w:r>
      <w:r w:rsidRPr="00656C90">
        <w:rPr>
          <w:rFonts w:ascii="Times New Roman" w:hAnsi="Times New Roman" w:cs="Times New Roman"/>
          <w:sz w:val="28"/>
          <w:szCs w:val="28"/>
        </w:rPr>
        <w:t>1. ‒</w:t>
      </w:r>
      <w:r w:rsidR="00656C90">
        <w:rPr>
          <w:rFonts w:ascii="Times New Roman" w:hAnsi="Times New Roman" w:cs="Times New Roman"/>
          <w:sz w:val="28"/>
          <w:szCs w:val="28"/>
        </w:rPr>
        <w:t xml:space="preserve"> P.1-11</w:t>
      </w:r>
      <w:r w:rsidRPr="00656C90">
        <w:rPr>
          <w:rFonts w:ascii="Times New Roman" w:hAnsi="Times New Roman" w:cs="Times New Roman"/>
          <w:sz w:val="28"/>
          <w:szCs w:val="28"/>
        </w:rPr>
        <w:t>.</w:t>
      </w:r>
    </w:p>
    <w:p w14:paraId="1DCCCD0D"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656C90">
        <w:rPr>
          <w:rFonts w:ascii="Times New Roman" w:hAnsi="Times New Roman" w:cs="Times New Roman"/>
          <w:sz w:val="28"/>
          <w:szCs w:val="28"/>
        </w:rPr>
        <w:t xml:space="preserve">Doklad Vsemirnoj komissii General'noj Assamblei OON po voprosam okruzhayushchej sredy i razvitiya «Nashe obshchee budushchee». </w:t>
      </w:r>
      <w:r w:rsidRPr="00904B8B">
        <w:rPr>
          <w:rFonts w:ascii="Times New Roman" w:hAnsi="Times New Roman" w:cs="Times New Roman"/>
          <w:sz w:val="28"/>
          <w:szCs w:val="28"/>
          <w:lang w:val="ru-RU"/>
        </w:rPr>
        <w:t>Sorok vtoraya sessiya. Dopolnenie №25 (A/42/25). Rezolyuciya 38/161 ot 19 dekabrya 1983</w:t>
      </w:r>
      <w:r w:rsidR="00B45C9A">
        <w:rPr>
          <w:rFonts w:ascii="Times New Roman" w:hAnsi="Times New Roman" w:cs="Times New Roman"/>
          <w:sz w:val="28"/>
          <w:szCs w:val="28"/>
        </w:rPr>
        <w:t xml:space="preserve"> </w:t>
      </w:r>
      <w:r w:rsidRPr="00904B8B">
        <w:rPr>
          <w:rFonts w:ascii="Times New Roman" w:hAnsi="Times New Roman" w:cs="Times New Roman"/>
          <w:sz w:val="28"/>
          <w:szCs w:val="28"/>
          <w:lang w:val="ru-RU"/>
        </w:rPr>
        <w:t>g.</w:t>
      </w:r>
    </w:p>
    <w:p w14:paraId="54E33C92" w14:textId="77777777" w:rsidR="00904B8B" w:rsidRPr="003B5CD7"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 xml:space="preserve">Technical report by the Bureau of the United Nations Statistical Commission (UNSC) on the process of the development of an indicator framework for the goals and targets of the post-2015 development agenda (Working draft) // </w:t>
      </w:r>
      <w:r w:rsidR="00B45C9A" w:rsidRPr="003B5CD7">
        <w:rPr>
          <w:rFonts w:ascii="Times New Roman" w:hAnsi="Times New Roman" w:cs="Times New Roman"/>
          <w:sz w:val="28"/>
          <w:szCs w:val="28"/>
        </w:rPr>
        <w:t>Statistical commission</w:t>
      </w:r>
      <w:r w:rsidRPr="003B5CD7">
        <w:rPr>
          <w:rFonts w:ascii="Times New Roman" w:hAnsi="Times New Roman" w:cs="Times New Roman"/>
          <w:sz w:val="28"/>
          <w:szCs w:val="28"/>
        </w:rPr>
        <w:t>, Forty-sixth session, 3 - 6 March 2015</w:t>
      </w:r>
      <w:r w:rsidR="00B45C9A">
        <w:rPr>
          <w:rFonts w:ascii="Times New Roman" w:hAnsi="Times New Roman" w:cs="Times New Roman"/>
          <w:sz w:val="28"/>
          <w:szCs w:val="28"/>
        </w:rPr>
        <w:t>.</w:t>
      </w:r>
    </w:p>
    <w:p w14:paraId="2C978681" w14:textId="77777777" w:rsidR="00904B8B" w:rsidRPr="00B45C9A"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Griggs D. Sustainable development goals for people and planet //</w:t>
      </w:r>
      <w:r w:rsidR="00B45C9A">
        <w:rPr>
          <w:rFonts w:ascii="Times New Roman" w:hAnsi="Times New Roman" w:cs="Times New Roman"/>
          <w:sz w:val="28"/>
          <w:szCs w:val="28"/>
        </w:rPr>
        <w:t xml:space="preserve"> </w:t>
      </w:r>
      <w:r w:rsidRPr="003B5CD7">
        <w:rPr>
          <w:rFonts w:ascii="Times New Roman" w:hAnsi="Times New Roman" w:cs="Times New Roman"/>
          <w:sz w:val="28"/>
          <w:szCs w:val="28"/>
        </w:rPr>
        <w:t xml:space="preserve">Nature. – 2013. – </w:t>
      </w:r>
      <w:r w:rsidRPr="00904B8B">
        <w:rPr>
          <w:rFonts w:ascii="Times New Roman" w:hAnsi="Times New Roman" w:cs="Times New Roman"/>
          <w:sz w:val="28"/>
          <w:szCs w:val="28"/>
          <w:lang w:val="ru-RU"/>
        </w:rPr>
        <w:t>Т</w:t>
      </w:r>
      <w:r w:rsidR="00B45C9A">
        <w:rPr>
          <w:rFonts w:ascii="Times New Roman" w:hAnsi="Times New Roman" w:cs="Times New Roman"/>
          <w:sz w:val="28"/>
          <w:szCs w:val="28"/>
        </w:rPr>
        <w:t>. 495. – №</w:t>
      </w:r>
      <w:r w:rsidRPr="00B45C9A">
        <w:rPr>
          <w:rFonts w:ascii="Times New Roman" w:hAnsi="Times New Roman" w:cs="Times New Roman"/>
          <w:sz w:val="28"/>
          <w:szCs w:val="28"/>
        </w:rPr>
        <w:t xml:space="preserve">7441. – </w:t>
      </w:r>
      <w:r w:rsidR="00B45C9A">
        <w:rPr>
          <w:rFonts w:ascii="Times New Roman" w:hAnsi="Times New Roman" w:cs="Times New Roman"/>
          <w:sz w:val="28"/>
          <w:szCs w:val="28"/>
        </w:rPr>
        <w:t>P</w:t>
      </w:r>
      <w:r w:rsidRPr="00B45C9A">
        <w:rPr>
          <w:rFonts w:ascii="Times New Roman" w:hAnsi="Times New Roman" w:cs="Times New Roman"/>
          <w:sz w:val="28"/>
          <w:szCs w:val="28"/>
        </w:rPr>
        <w:t>. 305-307.</w:t>
      </w:r>
    </w:p>
    <w:p w14:paraId="4C0FD80E" w14:textId="77777777" w:rsidR="00904B8B" w:rsidRPr="003B5CD7"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Katila P., Colfer C. J. P., De Jon</w:t>
      </w:r>
      <w:r w:rsidR="00B45C9A">
        <w:rPr>
          <w:rFonts w:ascii="Times New Roman" w:hAnsi="Times New Roman" w:cs="Times New Roman"/>
          <w:sz w:val="28"/>
          <w:szCs w:val="28"/>
        </w:rPr>
        <w:t xml:space="preserve">g W., Galloway G., Pacheco P., </w:t>
      </w:r>
      <w:r w:rsidRPr="003B5CD7">
        <w:rPr>
          <w:rFonts w:ascii="Times New Roman" w:hAnsi="Times New Roman" w:cs="Times New Roman"/>
          <w:sz w:val="28"/>
          <w:szCs w:val="28"/>
        </w:rPr>
        <w:t xml:space="preserve">Winkel G. Sustainable development goals. – </w:t>
      </w:r>
      <w:r w:rsidR="00B45C9A">
        <w:rPr>
          <w:rFonts w:ascii="Times New Roman" w:hAnsi="Times New Roman" w:cs="Times New Roman"/>
          <w:sz w:val="28"/>
          <w:szCs w:val="28"/>
        </w:rPr>
        <w:t xml:space="preserve">Cambridge: </w:t>
      </w:r>
      <w:r w:rsidRPr="003B5CD7">
        <w:rPr>
          <w:rFonts w:ascii="Times New Roman" w:hAnsi="Times New Roman" w:cs="Times New Roman"/>
          <w:sz w:val="28"/>
          <w:szCs w:val="28"/>
        </w:rPr>
        <w:t>Cambridge University Press, 2019.</w:t>
      </w:r>
      <w:r w:rsidR="00B45C9A">
        <w:rPr>
          <w:rFonts w:ascii="Times New Roman" w:hAnsi="Times New Roman" w:cs="Times New Roman"/>
          <w:sz w:val="28"/>
          <w:szCs w:val="28"/>
        </w:rPr>
        <w:t xml:space="preserve"> – 458 p.</w:t>
      </w:r>
    </w:p>
    <w:p w14:paraId="16E07F15" w14:textId="77777777" w:rsidR="00904B8B" w:rsidRPr="003B5CD7"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Allen C., Metternicht G., Wiedmann T. Initial progress in implementing the Sustainable Development Goals (SDGs): A review of evidence from countries //</w:t>
      </w:r>
      <w:r w:rsidR="00B45C9A">
        <w:rPr>
          <w:rFonts w:ascii="Times New Roman" w:hAnsi="Times New Roman" w:cs="Times New Roman"/>
          <w:sz w:val="28"/>
          <w:szCs w:val="28"/>
        </w:rPr>
        <w:t xml:space="preserve"> </w:t>
      </w:r>
      <w:r w:rsidRPr="003B5CD7">
        <w:rPr>
          <w:rFonts w:ascii="Times New Roman" w:hAnsi="Times New Roman" w:cs="Times New Roman"/>
          <w:sz w:val="28"/>
          <w:szCs w:val="28"/>
        </w:rPr>
        <w:t xml:space="preserve">Sustainability science. – 2018. – </w:t>
      </w:r>
      <w:r w:rsidR="00B45C9A">
        <w:rPr>
          <w:rFonts w:ascii="Times New Roman" w:hAnsi="Times New Roman" w:cs="Times New Roman"/>
          <w:sz w:val="28"/>
          <w:szCs w:val="28"/>
        </w:rPr>
        <w:t>No.</w:t>
      </w:r>
      <w:r w:rsidRPr="003B5CD7">
        <w:rPr>
          <w:rFonts w:ascii="Times New Roman" w:hAnsi="Times New Roman" w:cs="Times New Roman"/>
          <w:sz w:val="28"/>
          <w:szCs w:val="28"/>
        </w:rPr>
        <w:t xml:space="preserve">13. – </w:t>
      </w:r>
      <w:r w:rsidR="00B45C9A">
        <w:rPr>
          <w:rFonts w:ascii="Times New Roman" w:hAnsi="Times New Roman" w:cs="Times New Roman"/>
          <w:sz w:val="28"/>
          <w:szCs w:val="28"/>
        </w:rPr>
        <w:t>P</w:t>
      </w:r>
      <w:r w:rsidRPr="003B5CD7">
        <w:rPr>
          <w:rFonts w:ascii="Times New Roman" w:hAnsi="Times New Roman" w:cs="Times New Roman"/>
          <w:sz w:val="28"/>
          <w:szCs w:val="28"/>
        </w:rPr>
        <w:t>. 1453-1467.</w:t>
      </w:r>
    </w:p>
    <w:p w14:paraId="3D7814FB"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Урсул А.Д. Концептуальные проблемы устойчивого развития // Бюллетень РАН. Использование и охрана природных ресурсов в России. –</w:t>
      </w:r>
      <w:r w:rsidR="00B45C9A">
        <w:rPr>
          <w:rFonts w:ascii="Times New Roman" w:hAnsi="Times New Roman" w:cs="Times New Roman"/>
          <w:sz w:val="28"/>
          <w:szCs w:val="28"/>
        </w:rPr>
        <w:t xml:space="preserve"> </w:t>
      </w:r>
      <w:r w:rsidRPr="00904B8B">
        <w:rPr>
          <w:rFonts w:ascii="Times New Roman" w:hAnsi="Times New Roman" w:cs="Times New Roman"/>
          <w:sz w:val="28"/>
          <w:szCs w:val="28"/>
          <w:lang w:val="ru-RU"/>
        </w:rPr>
        <w:t xml:space="preserve">2005. – № 1. – </w:t>
      </w:r>
      <w:r w:rsidR="00B45C9A">
        <w:rPr>
          <w:rFonts w:ascii="Times New Roman" w:hAnsi="Times New Roman" w:cs="Times New Roman"/>
          <w:sz w:val="28"/>
          <w:szCs w:val="28"/>
        </w:rPr>
        <w:t>C</w:t>
      </w:r>
      <w:r w:rsidRPr="00904B8B">
        <w:rPr>
          <w:rFonts w:ascii="Times New Roman" w:hAnsi="Times New Roman" w:cs="Times New Roman"/>
          <w:sz w:val="28"/>
          <w:szCs w:val="28"/>
          <w:lang w:val="ru-RU"/>
        </w:rPr>
        <w:t>.30–38.</w:t>
      </w:r>
    </w:p>
    <w:p w14:paraId="42C9BE8B"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Давыдова Н, Тимофеева О. Устойчивое развитие города. Вопросы разработки стратегии // Журнал муниципальная экономика - 2000.</w:t>
      </w:r>
      <w:r w:rsidR="00B45C9A" w:rsidRPr="00B45C9A">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 xml:space="preserve">- №4.- </w:t>
      </w:r>
      <w:r w:rsidR="00B45C9A">
        <w:rPr>
          <w:rFonts w:ascii="Times New Roman" w:hAnsi="Times New Roman" w:cs="Times New Roman"/>
          <w:sz w:val="28"/>
          <w:szCs w:val="28"/>
        </w:rPr>
        <w:t>C</w:t>
      </w:r>
      <w:r w:rsidRPr="00904B8B">
        <w:rPr>
          <w:rFonts w:ascii="Times New Roman" w:hAnsi="Times New Roman" w:cs="Times New Roman"/>
          <w:sz w:val="28"/>
          <w:szCs w:val="28"/>
          <w:lang w:val="ru-RU"/>
        </w:rPr>
        <w:t xml:space="preserve">.18-23. </w:t>
      </w:r>
    </w:p>
    <w:p w14:paraId="509FC0C6"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 xml:space="preserve">Старикова Е.А. Современные подходы к трактовке концепции устойчивого развития // Вестник Российского университета дружбы народов. Серия: Экономика. </w:t>
      </w:r>
      <w:r w:rsidR="00B45C9A" w:rsidRPr="00B45C9A">
        <w:rPr>
          <w:rFonts w:ascii="Times New Roman" w:hAnsi="Times New Roman" w:cs="Times New Roman"/>
          <w:sz w:val="28"/>
          <w:szCs w:val="28"/>
          <w:lang w:val="ru-RU"/>
        </w:rPr>
        <w:t>-</w:t>
      </w:r>
      <w:r w:rsidR="00B45C9A">
        <w:rPr>
          <w:rFonts w:ascii="Times New Roman" w:hAnsi="Times New Roman" w:cs="Times New Roman"/>
          <w:sz w:val="28"/>
          <w:szCs w:val="28"/>
        </w:rPr>
        <w:t xml:space="preserve"> </w:t>
      </w:r>
      <w:r w:rsidRPr="00904B8B">
        <w:rPr>
          <w:rFonts w:ascii="Times New Roman" w:hAnsi="Times New Roman" w:cs="Times New Roman"/>
          <w:sz w:val="28"/>
          <w:szCs w:val="28"/>
          <w:lang w:val="ru-RU"/>
        </w:rPr>
        <w:t xml:space="preserve">2017. </w:t>
      </w:r>
      <w:r w:rsidR="00B45C9A">
        <w:rPr>
          <w:rFonts w:ascii="Times New Roman" w:hAnsi="Times New Roman" w:cs="Times New Roman"/>
          <w:sz w:val="28"/>
          <w:szCs w:val="28"/>
        </w:rPr>
        <w:t xml:space="preserve">- </w:t>
      </w:r>
      <w:r w:rsidR="00B45C9A">
        <w:rPr>
          <w:rFonts w:ascii="Times New Roman" w:hAnsi="Times New Roman" w:cs="Times New Roman"/>
          <w:sz w:val="28"/>
          <w:szCs w:val="28"/>
          <w:lang w:val="ru-RU"/>
        </w:rPr>
        <w:t>№</w:t>
      </w:r>
      <w:r w:rsidRPr="00904B8B">
        <w:rPr>
          <w:rFonts w:ascii="Times New Roman" w:hAnsi="Times New Roman" w:cs="Times New Roman"/>
          <w:sz w:val="28"/>
          <w:szCs w:val="28"/>
          <w:lang w:val="ru-RU"/>
        </w:rPr>
        <w:t xml:space="preserve">1. - </w:t>
      </w:r>
      <w:r w:rsidR="00B45C9A">
        <w:rPr>
          <w:rFonts w:ascii="Times New Roman" w:hAnsi="Times New Roman" w:cs="Times New Roman"/>
          <w:sz w:val="28"/>
          <w:szCs w:val="28"/>
        </w:rPr>
        <w:t>C</w:t>
      </w:r>
      <w:r w:rsidRPr="00904B8B">
        <w:rPr>
          <w:rFonts w:ascii="Times New Roman" w:hAnsi="Times New Roman" w:cs="Times New Roman"/>
          <w:sz w:val="28"/>
          <w:szCs w:val="28"/>
          <w:lang w:val="ru-RU"/>
        </w:rPr>
        <w:t>.7-17</w:t>
      </w:r>
      <w:r w:rsidR="00B45C9A">
        <w:rPr>
          <w:rFonts w:ascii="Times New Roman" w:hAnsi="Times New Roman" w:cs="Times New Roman"/>
          <w:sz w:val="28"/>
          <w:szCs w:val="28"/>
        </w:rPr>
        <w:t>.</w:t>
      </w:r>
    </w:p>
    <w:p w14:paraId="1BB34373"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Сиптиц С. О. Системоаналитические аспекты выработки национальной стратегии устойчивого экономического развития //</w:t>
      </w:r>
      <w:r w:rsidR="00B45C9A" w:rsidRPr="00B45C9A">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Н</w:t>
      </w:r>
      <w:r w:rsidR="00B45C9A">
        <w:rPr>
          <w:rFonts w:ascii="Times New Roman" w:hAnsi="Times New Roman" w:cs="Times New Roman"/>
          <w:sz w:val="28"/>
          <w:szCs w:val="28"/>
          <w:lang w:val="ru-RU"/>
        </w:rPr>
        <w:t>иконовские чтения. – 1997. – №</w:t>
      </w:r>
      <w:r w:rsidRPr="00904B8B">
        <w:rPr>
          <w:rFonts w:ascii="Times New Roman" w:hAnsi="Times New Roman" w:cs="Times New Roman"/>
          <w:sz w:val="28"/>
          <w:szCs w:val="28"/>
          <w:lang w:val="ru-RU"/>
        </w:rPr>
        <w:t>2. – С. 204-206.</w:t>
      </w:r>
    </w:p>
    <w:p w14:paraId="472F4C3F"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Щербенко Е. В. Механизмы устойчивого развития экономики отрасли //</w:t>
      </w:r>
      <w:r w:rsidR="00B45C9A" w:rsidRPr="00B45C9A">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Проблемы совр</w:t>
      </w:r>
      <w:r w:rsidR="00B45C9A">
        <w:rPr>
          <w:rFonts w:ascii="Times New Roman" w:hAnsi="Times New Roman" w:cs="Times New Roman"/>
          <w:sz w:val="28"/>
          <w:szCs w:val="28"/>
          <w:lang w:val="ru-RU"/>
        </w:rPr>
        <w:t>еменной экономики. – 2008. – №</w:t>
      </w:r>
      <w:r w:rsidRPr="00904B8B">
        <w:rPr>
          <w:rFonts w:ascii="Times New Roman" w:hAnsi="Times New Roman" w:cs="Times New Roman"/>
          <w:sz w:val="28"/>
          <w:szCs w:val="28"/>
          <w:lang w:val="ru-RU"/>
        </w:rPr>
        <w:t>3. – С. 151-155.</w:t>
      </w:r>
    </w:p>
    <w:p w14:paraId="7C8CF2F0"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Вертакова Ю. В. Стратегическое планирование устойчивого развития региона //</w:t>
      </w:r>
      <w:r w:rsidR="00B45C9A" w:rsidRPr="00B45C9A">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Вестник Воронежского государственного университета. Серия: Эконо</w:t>
      </w:r>
      <w:r w:rsidR="00B45C9A">
        <w:rPr>
          <w:rFonts w:ascii="Times New Roman" w:hAnsi="Times New Roman" w:cs="Times New Roman"/>
          <w:sz w:val="28"/>
          <w:szCs w:val="28"/>
          <w:lang w:val="ru-RU"/>
        </w:rPr>
        <w:t>мика и управление. – 2005. – №</w:t>
      </w:r>
      <w:r w:rsidRPr="00904B8B">
        <w:rPr>
          <w:rFonts w:ascii="Times New Roman" w:hAnsi="Times New Roman" w:cs="Times New Roman"/>
          <w:sz w:val="28"/>
          <w:szCs w:val="28"/>
          <w:lang w:val="ru-RU"/>
        </w:rPr>
        <w:t>1. – С. 48-53.</w:t>
      </w:r>
    </w:p>
    <w:p w14:paraId="4650CA29" w14:textId="77777777" w:rsidR="00904B8B" w:rsidRPr="00B45C9A"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Middleton J.W. Issues and challenges for development of a sustainable service model for people with spinal cord injury living in rural regions //</w:t>
      </w:r>
      <w:r w:rsidR="00B45C9A">
        <w:rPr>
          <w:rFonts w:ascii="Times New Roman" w:hAnsi="Times New Roman" w:cs="Times New Roman"/>
          <w:sz w:val="28"/>
          <w:szCs w:val="28"/>
        </w:rPr>
        <w:t xml:space="preserve"> </w:t>
      </w:r>
      <w:r w:rsidRPr="003B5CD7">
        <w:rPr>
          <w:rFonts w:ascii="Times New Roman" w:hAnsi="Times New Roman" w:cs="Times New Roman"/>
          <w:sz w:val="28"/>
          <w:szCs w:val="28"/>
        </w:rPr>
        <w:t>Archives of physical medicine and rehabilitation. – 2008. –</w:t>
      </w:r>
      <w:r w:rsidR="00B45C9A">
        <w:rPr>
          <w:rFonts w:ascii="Times New Roman" w:hAnsi="Times New Roman" w:cs="Times New Roman"/>
          <w:sz w:val="28"/>
          <w:szCs w:val="28"/>
        </w:rPr>
        <w:t xml:space="preserve"> Vol</w:t>
      </w:r>
      <w:r w:rsidRPr="003B5CD7">
        <w:rPr>
          <w:rFonts w:ascii="Times New Roman" w:hAnsi="Times New Roman" w:cs="Times New Roman"/>
          <w:sz w:val="28"/>
          <w:szCs w:val="28"/>
        </w:rPr>
        <w:t>.</w:t>
      </w:r>
      <w:r w:rsidRPr="00B45C9A">
        <w:rPr>
          <w:rFonts w:ascii="Times New Roman" w:hAnsi="Times New Roman" w:cs="Times New Roman"/>
          <w:sz w:val="28"/>
          <w:szCs w:val="28"/>
        </w:rPr>
        <w:t xml:space="preserve">10. – </w:t>
      </w:r>
      <w:r w:rsidR="00B45C9A">
        <w:rPr>
          <w:rFonts w:ascii="Times New Roman" w:hAnsi="Times New Roman" w:cs="Times New Roman"/>
          <w:sz w:val="28"/>
          <w:szCs w:val="28"/>
        </w:rPr>
        <w:t>P</w:t>
      </w:r>
      <w:r w:rsidRPr="00B45C9A">
        <w:rPr>
          <w:rFonts w:ascii="Times New Roman" w:hAnsi="Times New Roman" w:cs="Times New Roman"/>
          <w:sz w:val="28"/>
          <w:szCs w:val="28"/>
        </w:rPr>
        <w:t>. 1941-1947.</w:t>
      </w:r>
    </w:p>
    <w:p w14:paraId="2468732B"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 xml:space="preserve">Клейнер Г. Б., Тамбовцев В. Л., Качалов Р. М. Предприятие в нестабильной экономической среде. – </w:t>
      </w:r>
      <w:r w:rsidR="00B45C9A">
        <w:rPr>
          <w:rFonts w:ascii="Times New Roman" w:hAnsi="Times New Roman" w:cs="Times New Roman"/>
          <w:sz w:val="28"/>
          <w:szCs w:val="28"/>
          <w:lang w:val="kk-KZ"/>
        </w:rPr>
        <w:t xml:space="preserve">М.: </w:t>
      </w:r>
      <w:r w:rsidRPr="00904B8B">
        <w:rPr>
          <w:rFonts w:ascii="Times New Roman" w:hAnsi="Times New Roman" w:cs="Times New Roman"/>
          <w:sz w:val="28"/>
          <w:szCs w:val="28"/>
          <w:lang w:val="ru-RU"/>
        </w:rPr>
        <w:t>Экономика, 1997.</w:t>
      </w:r>
      <w:r w:rsidR="00B45C9A">
        <w:rPr>
          <w:rFonts w:ascii="Times New Roman" w:hAnsi="Times New Roman" w:cs="Times New Roman"/>
          <w:sz w:val="28"/>
          <w:szCs w:val="28"/>
          <w:lang w:val="ru-RU"/>
        </w:rPr>
        <w:t xml:space="preserve"> – 300 с.</w:t>
      </w:r>
    </w:p>
    <w:p w14:paraId="5616FE27"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Коряков А. Г. Роль государства в обеспечении устойчивого развития отраслей экономики //</w:t>
      </w:r>
      <w:r w:rsidR="00B45C9A">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Национальная безопа</w:t>
      </w:r>
      <w:r w:rsidR="00B45C9A">
        <w:rPr>
          <w:rFonts w:ascii="Times New Roman" w:hAnsi="Times New Roman" w:cs="Times New Roman"/>
          <w:sz w:val="28"/>
          <w:szCs w:val="28"/>
          <w:lang w:val="ru-RU"/>
        </w:rPr>
        <w:t>сность. Nota Bene. – 2012. – №</w:t>
      </w:r>
      <w:r w:rsidRPr="00904B8B">
        <w:rPr>
          <w:rFonts w:ascii="Times New Roman" w:hAnsi="Times New Roman" w:cs="Times New Roman"/>
          <w:sz w:val="28"/>
          <w:szCs w:val="28"/>
          <w:lang w:val="ru-RU"/>
        </w:rPr>
        <w:t>4. – С. 4-12.</w:t>
      </w:r>
    </w:p>
    <w:p w14:paraId="4B210D96"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Куценко Е. И. Стратегическое планирование устойчивого развития региона //</w:t>
      </w:r>
      <w:r w:rsidR="00B45C9A">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Вестник Оренбургского государствен</w:t>
      </w:r>
      <w:r w:rsidR="00B45C9A">
        <w:rPr>
          <w:rFonts w:ascii="Times New Roman" w:hAnsi="Times New Roman" w:cs="Times New Roman"/>
          <w:sz w:val="28"/>
          <w:szCs w:val="28"/>
          <w:lang w:val="ru-RU"/>
        </w:rPr>
        <w:t>ного университета. – 2011. – №</w:t>
      </w:r>
      <w:r w:rsidR="00960751">
        <w:rPr>
          <w:rFonts w:ascii="Times New Roman" w:hAnsi="Times New Roman" w:cs="Times New Roman"/>
          <w:sz w:val="28"/>
          <w:szCs w:val="28"/>
          <w:lang w:val="ru-RU"/>
        </w:rPr>
        <w:t>13</w:t>
      </w:r>
      <w:r w:rsidRPr="00904B8B">
        <w:rPr>
          <w:rFonts w:ascii="Times New Roman" w:hAnsi="Times New Roman" w:cs="Times New Roman"/>
          <w:sz w:val="28"/>
          <w:szCs w:val="28"/>
          <w:lang w:val="ru-RU"/>
        </w:rPr>
        <w:t>(132). – С. 294-301.</w:t>
      </w:r>
    </w:p>
    <w:p w14:paraId="4E131127"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Удовик Е. Э., Брикота К. Ю. Разработка и реализация стратегии устойчивого социально-экономического развития региона //</w:t>
      </w:r>
      <w:r w:rsidR="00960751">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Экономика уст</w:t>
      </w:r>
      <w:r w:rsidR="00960751">
        <w:rPr>
          <w:rFonts w:ascii="Times New Roman" w:hAnsi="Times New Roman" w:cs="Times New Roman"/>
          <w:sz w:val="28"/>
          <w:szCs w:val="28"/>
          <w:lang w:val="ru-RU"/>
        </w:rPr>
        <w:t>ойчивого развития. – 2016. – №</w:t>
      </w:r>
      <w:r w:rsidRPr="00904B8B">
        <w:rPr>
          <w:rFonts w:ascii="Times New Roman" w:hAnsi="Times New Roman" w:cs="Times New Roman"/>
          <w:sz w:val="28"/>
          <w:szCs w:val="28"/>
          <w:lang w:val="ru-RU"/>
        </w:rPr>
        <w:t>1. – С. 373-386.</w:t>
      </w:r>
    </w:p>
    <w:p w14:paraId="4C85E0F4"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Тюкавкин Н. М. Концепция формирования стратегии устойчивого развития //</w:t>
      </w:r>
      <w:r w:rsidR="00960751">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Основы экономики, у</w:t>
      </w:r>
      <w:r w:rsidR="00960751">
        <w:rPr>
          <w:rFonts w:ascii="Times New Roman" w:hAnsi="Times New Roman" w:cs="Times New Roman"/>
          <w:sz w:val="28"/>
          <w:szCs w:val="28"/>
          <w:lang w:val="ru-RU"/>
        </w:rPr>
        <w:t>правления и права. – 2013. – №</w:t>
      </w:r>
      <w:r w:rsidRPr="00904B8B">
        <w:rPr>
          <w:rFonts w:ascii="Times New Roman" w:hAnsi="Times New Roman" w:cs="Times New Roman"/>
          <w:sz w:val="28"/>
          <w:szCs w:val="28"/>
          <w:lang w:val="ru-RU"/>
        </w:rPr>
        <w:t>2 (8). – С. 93-97.</w:t>
      </w:r>
    </w:p>
    <w:p w14:paraId="4713DE09"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Зубарев А. В. Формирование кластерной стратегии устойчивого развития ре</w:t>
      </w:r>
      <w:r w:rsidR="00960751">
        <w:rPr>
          <w:rFonts w:ascii="Times New Roman" w:hAnsi="Times New Roman" w:cs="Times New Roman"/>
          <w:sz w:val="28"/>
          <w:szCs w:val="28"/>
          <w:lang w:val="ru-RU"/>
        </w:rPr>
        <w:t>гиональных экономических систем</w:t>
      </w:r>
      <w:r w:rsidRPr="00904B8B">
        <w:rPr>
          <w:rFonts w:ascii="Times New Roman" w:hAnsi="Times New Roman" w:cs="Times New Roman"/>
          <w:sz w:val="28"/>
          <w:szCs w:val="28"/>
          <w:lang w:val="ru-RU"/>
        </w:rPr>
        <w:t>: дис. – Чувашский государственный университет им. ИН Ульянова, 2007.</w:t>
      </w:r>
      <w:r w:rsidR="00960751">
        <w:rPr>
          <w:rFonts w:ascii="Times New Roman" w:hAnsi="Times New Roman" w:cs="Times New Roman"/>
          <w:sz w:val="28"/>
          <w:szCs w:val="28"/>
          <w:lang w:val="ru-RU"/>
        </w:rPr>
        <w:t xml:space="preserve"> – 172 с.</w:t>
      </w:r>
    </w:p>
    <w:p w14:paraId="6039E09A" w14:textId="77777777" w:rsidR="00904B8B" w:rsidRPr="003B5CD7" w:rsidRDefault="00960751"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Ivkovi</w:t>
      </w:r>
      <w:r w:rsidRPr="00960751">
        <w:rPr>
          <w:rFonts w:ascii="Times New Roman" w:hAnsi="Times New Roman" w:cs="Times New Roman"/>
          <w:sz w:val="28"/>
          <w:szCs w:val="28"/>
        </w:rPr>
        <w:t xml:space="preserve">ć </w:t>
      </w:r>
      <w:r w:rsidR="00904B8B" w:rsidRPr="003B5CD7">
        <w:rPr>
          <w:rFonts w:ascii="Times New Roman" w:hAnsi="Times New Roman" w:cs="Times New Roman"/>
          <w:sz w:val="28"/>
          <w:szCs w:val="28"/>
        </w:rPr>
        <w:t>A</w:t>
      </w:r>
      <w:r w:rsidRPr="00960751">
        <w:rPr>
          <w:rFonts w:ascii="Times New Roman" w:hAnsi="Times New Roman" w:cs="Times New Roman"/>
          <w:sz w:val="28"/>
          <w:szCs w:val="28"/>
        </w:rPr>
        <w:t>.</w:t>
      </w:r>
      <w:r w:rsidR="00904B8B" w:rsidRPr="003B5CD7">
        <w:rPr>
          <w:rFonts w:ascii="Times New Roman" w:hAnsi="Times New Roman" w:cs="Times New Roman"/>
          <w:sz w:val="28"/>
          <w:szCs w:val="28"/>
        </w:rPr>
        <w:t>F</w:t>
      </w:r>
      <w:r w:rsidRPr="00960751">
        <w:rPr>
          <w:rFonts w:ascii="Times New Roman" w:hAnsi="Times New Roman" w:cs="Times New Roman"/>
          <w:sz w:val="28"/>
          <w:szCs w:val="28"/>
        </w:rPr>
        <w:t>.</w:t>
      </w:r>
      <w:r w:rsidR="00904B8B" w:rsidRPr="00960751">
        <w:rPr>
          <w:rFonts w:ascii="Times New Roman" w:hAnsi="Times New Roman" w:cs="Times New Roman"/>
          <w:sz w:val="28"/>
          <w:szCs w:val="28"/>
        </w:rPr>
        <w:t xml:space="preserve">, </w:t>
      </w:r>
      <w:r w:rsidRPr="003B5CD7">
        <w:rPr>
          <w:rFonts w:ascii="Times New Roman" w:hAnsi="Times New Roman" w:cs="Times New Roman"/>
          <w:sz w:val="28"/>
          <w:szCs w:val="28"/>
        </w:rPr>
        <w:t>Ham</w:t>
      </w:r>
      <w:r w:rsidRPr="00960751">
        <w:rPr>
          <w:rFonts w:ascii="Times New Roman" w:hAnsi="Times New Roman" w:cs="Times New Roman"/>
          <w:sz w:val="28"/>
          <w:szCs w:val="28"/>
        </w:rPr>
        <w:t xml:space="preserve"> </w:t>
      </w:r>
      <w:r w:rsidR="00904B8B" w:rsidRPr="003B5CD7">
        <w:rPr>
          <w:rFonts w:ascii="Times New Roman" w:hAnsi="Times New Roman" w:cs="Times New Roman"/>
          <w:sz w:val="28"/>
          <w:szCs w:val="28"/>
        </w:rPr>
        <w:t>M</w:t>
      </w:r>
      <w:r w:rsidRPr="00960751">
        <w:rPr>
          <w:rFonts w:ascii="Times New Roman" w:hAnsi="Times New Roman" w:cs="Times New Roman"/>
          <w:sz w:val="28"/>
          <w:szCs w:val="28"/>
        </w:rPr>
        <w:t>.</w:t>
      </w:r>
      <w:r w:rsidR="00904B8B" w:rsidRPr="00960751">
        <w:rPr>
          <w:rFonts w:ascii="Times New Roman" w:hAnsi="Times New Roman" w:cs="Times New Roman"/>
          <w:sz w:val="28"/>
          <w:szCs w:val="28"/>
        </w:rPr>
        <w:t xml:space="preserve">, </w:t>
      </w:r>
      <w:r w:rsidRPr="003B5CD7">
        <w:rPr>
          <w:rFonts w:ascii="Times New Roman" w:hAnsi="Times New Roman" w:cs="Times New Roman"/>
          <w:sz w:val="28"/>
          <w:szCs w:val="28"/>
        </w:rPr>
        <w:t>Mijo</w:t>
      </w:r>
      <w:r w:rsidRPr="00960751">
        <w:rPr>
          <w:rFonts w:ascii="Times New Roman" w:hAnsi="Times New Roman" w:cs="Times New Roman"/>
          <w:sz w:val="28"/>
          <w:szCs w:val="28"/>
        </w:rPr>
        <w:t>č</w:t>
      </w:r>
      <w:r w:rsidRPr="003B5CD7">
        <w:rPr>
          <w:rFonts w:ascii="Times New Roman" w:hAnsi="Times New Roman" w:cs="Times New Roman"/>
          <w:sz w:val="28"/>
          <w:szCs w:val="28"/>
        </w:rPr>
        <w:t xml:space="preserve"> </w:t>
      </w:r>
      <w:r w:rsidR="00904B8B" w:rsidRPr="003B5CD7">
        <w:rPr>
          <w:rFonts w:ascii="Times New Roman" w:hAnsi="Times New Roman" w:cs="Times New Roman"/>
          <w:sz w:val="28"/>
          <w:szCs w:val="28"/>
        </w:rPr>
        <w:t>J</w:t>
      </w:r>
      <w:r>
        <w:rPr>
          <w:rFonts w:ascii="Times New Roman" w:hAnsi="Times New Roman" w:cs="Times New Roman"/>
          <w:sz w:val="28"/>
          <w:szCs w:val="28"/>
        </w:rPr>
        <w:t>.</w:t>
      </w:r>
      <w:r w:rsidR="00904B8B" w:rsidRPr="00960751">
        <w:rPr>
          <w:rFonts w:ascii="Times New Roman" w:hAnsi="Times New Roman" w:cs="Times New Roman"/>
          <w:sz w:val="28"/>
          <w:szCs w:val="28"/>
        </w:rPr>
        <w:t xml:space="preserve"> </w:t>
      </w:r>
      <w:r w:rsidR="00904B8B" w:rsidRPr="003B5CD7">
        <w:rPr>
          <w:rFonts w:ascii="Times New Roman" w:hAnsi="Times New Roman" w:cs="Times New Roman"/>
          <w:sz w:val="28"/>
          <w:szCs w:val="28"/>
        </w:rPr>
        <w:t>Measuring Objective Well-Being and Sustainable Development Management</w:t>
      </w:r>
      <w:r>
        <w:rPr>
          <w:rFonts w:ascii="Times New Roman" w:hAnsi="Times New Roman" w:cs="Times New Roman"/>
          <w:sz w:val="28"/>
          <w:szCs w:val="28"/>
        </w:rPr>
        <w:t xml:space="preserve"> //</w:t>
      </w:r>
      <w:r w:rsidR="00904B8B" w:rsidRPr="003B5CD7">
        <w:rPr>
          <w:rFonts w:ascii="Times New Roman" w:hAnsi="Times New Roman" w:cs="Times New Roman"/>
          <w:sz w:val="28"/>
          <w:szCs w:val="28"/>
        </w:rPr>
        <w:t xml:space="preserve"> Journal of Knowledge Management, Economics and Information Technology. </w:t>
      </w:r>
      <w:r>
        <w:rPr>
          <w:rFonts w:ascii="Times New Roman" w:hAnsi="Times New Roman" w:cs="Times New Roman"/>
          <w:sz w:val="28"/>
          <w:szCs w:val="28"/>
        </w:rPr>
        <w:t>– 2014. – Vol.4(2). – P.36-39.</w:t>
      </w:r>
    </w:p>
    <w:p w14:paraId="276A4BEA" w14:textId="77777777" w:rsidR="00904B8B" w:rsidRPr="00960751"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 xml:space="preserve">Elkington J. The Triple Bottom Line: Does it All Add Up? Assessing the Sustainability of Business and CSR // </w:t>
      </w:r>
      <w:r w:rsidRPr="00960751">
        <w:rPr>
          <w:rFonts w:ascii="Times New Roman" w:hAnsi="Times New Roman" w:cs="Times New Roman"/>
          <w:sz w:val="28"/>
          <w:szCs w:val="28"/>
        </w:rPr>
        <w:t xml:space="preserve">Earthscan Publications. </w:t>
      </w:r>
      <w:r w:rsidR="00960751">
        <w:rPr>
          <w:rFonts w:ascii="Times New Roman" w:hAnsi="Times New Roman" w:cs="Times New Roman"/>
          <w:sz w:val="28"/>
          <w:szCs w:val="28"/>
        </w:rPr>
        <w:t>-</w:t>
      </w:r>
      <w:r w:rsidRPr="00960751">
        <w:rPr>
          <w:rFonts w:ascii="Times New Roman" w:hAnsi="Times New Roman" w:cs="Times New Roman"/>
          <w:sz w:val="28"/>
          <w:szCs w:val="28"/>
        </w:rPr>
        <w:t xml:space="preserve"> 2004. - </w:t>
      </w:r>
      <w:r w:rsidR="00960751">
        <w:rPr>
          <w:rFonts w:ascii="Times New Roman" w:hAnsi="Times New Roman" w:cs="Times New Roman"/>
          <w:sz w:val="28"/>
          <w:szCs w:val="28"/>
        </w:rPr>
        <w:t>P.</w:t>
      </w:r>
      <w:r w:rsidRPr="00960751">
        <w:rPr>
          <w:rFonts w:ascii="Times New Roman" w:hAnsi="Times New Roman" w:cs="Times New Roman"/>
          <w:sz w:val="28"/>
          <w:szCs w:val="28"/>
        </w:rPr>
        <w:t>1-16.</w:t>
      </w:r>
    </w:p>
    <w:p w14:paraId="33EF0CED" w14:textId="77777777" w:rsidR="00904B8B" w:rsidRPr="003B5CD7"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 xml:space="preserve">WTO Reports World Textiles and Apparel Trade. - </w:t>
      </w:r>
      <w:r w:rsidRPr="00904B8B">
        <w:rPr>
          <w:rFonts w:ascii="Times New Roman" w:hAnsi="Times New Roman" w:cs="Times New Roman"/>
          <w:sz w:val="28"/>
          <w:szCs w:val="28"/>
          <w:lang w:val="ru-RU"/>
        </w:rPr>
        <w:t>Режим</w:t>
      </w:r>
      <w:r w:rsidRPr="003B5CD7">
        <w:rPr>
          <w:rFonts w:ascii="Times New Roman" w:hAnsi="Times New Roman" w:cs="Times New Roman"/>
          <w:sz w:val="28"/>
          <w:szCs w:val="28"/>
        </w:rPr>
        <w:t xml:space="preserve"> </w:t>
      </w:r>
      <w:r w:rsidRPr="00904B8B">
        <w:rPr>
          <w:rFonts w:ascii="Times New Roman" w:hAnsi="Times New Roman" w:cs="Times New Roman"/>
          <w:sz w:val="28"/>
          <w:szCs w:val="28"/>
          <w:lang w:val="ru-RU"/>
        </w:rPr>
        <w:t>доступа</w:t>
      </w:r>
      <w:r w:rsidRPr="003B5CD7">
        <w:rPr>
          <w:rFonts w:ascii="Times New Roman" w:hAnsi="Times New Roman" w:cs="Times New Roman"/>
          <w:sz w:val="28"/>
          <w:szCs w:val="28"/>
        </w:rPr>
        <w:t xml:space="preserve">: </w:t>
      </w:r>
      <w:hyperlink r:id="rId74" w:history="1">
        <w:r w:rsidRPr="00DF4A26">
          <w:rPr>
            <w:rFonts w:ascii="Times New Roman" w:hAnsi="Times New Roman" w:cs="Times New Roman"/>
            <w:sz w:val="28"/>
            <w:szCs w:val="28"/>
          </w:rPr>
          <w:t>https://shenglufashion.com/2021/08/04/wto-reports-world-textiles-and-apparel-trade</w:t>
        </w:r>
      </w:hyperlink>
    </w:p>
    <w:p w14:paraId="74CFAD6C" w14:textId="77777777" w:rsidR="00904B8B" w:rsidRPr="003B5CD7" w:rsidRDefault="00904B8B" w:rsidP="006B5019">
      <w:pPr>
        <w:pStyle w:val="a4"/>
        <w:numPr>
          <w:ilvl w:val="0"/>
          <w:numId w:val="39"/>
        </w:numPr>
        <w:tabs>
          <w:tab w:val="left" w:pos="1134"/>
        </w:tabs>
        <w:ind w:left="0" w:firstLine="709"/>
        <w:jc w:val="both"/>
        <w:rPr>
          <w:rFonts w:ascii="Times New Roman" w:hAnsi="Times New Roman" w:cs="Times New Roman"/>
          <w:sz w:val="28"/>
          <w:szCs w:val="28"/>
        </w:rPr>
      </w:pPr>
      <w:r w:rsidRPr="003B5CD7">
        <w:rPr>
          <w:rFonts w:ascii="Times New Roman" w:hAnsi="Times New Roman" w:cs="Times New Roman"/>
          <w:sz w:val="28"/>
          <w:szCs w:val="28"/>
        </w:rPr>
        <w:t>World Trade Statistical Review 2021 (World Trade Organisation). https://www.wto.org/english/res_e/statis_e/wts2021_e/wts2021_e.pdf</w:t>
      </w:r>
    </w:p>
    <w:p w14:paraId="5E3CF375" w14:textId="77777777" w:rsidR="00904B8B" w:rsidRPr="00904B8B" w:rsidRDefault="00960751"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8E0C13">
        <w:rPr>
          <w:rFonts w:ascii="Times New Roman" w:hAnsi="Times New Roman" w:cs="Times New Roman"/>
          <w:sz w:val="28"/>
          <w:szCs w:val="28"/>
        </w:rPr>
        <w:t xml:space="preserve"> </w:t>
      </w:r>
      <w:r w:rsidR="00904B8B" w:rsidRPr="00904B8B">
        <w:rPr>
          <w:rFonts w:ascii="Times New Roman" w:hAnsi="Times New Roman" w:cs="Times New Roman"/>
          <w:sz w:val="28"/>
          <w:szCs w:val="28"/>
          <w:lang w:val="ru-RU"/>
        </w:rPr>
        <w:t>Долженко О.И. Изменения на глобальном рынке модной одежды после пандемии //</w:t>
      </w:r>
      <w:r w:rsidRPr="00960751">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 xml:space="preserve">Экономика и бизнес: </w:t>
      </w:r>
      <w:r w:rsidR="00A03E9A">
        <w:rPr>
          <w:rFonts w:ascii="Times New Roman" w:hAnsi="Times New Roman" w:cs="Times New Roman"/>
          <w:sz w:val="28"/>
          <w:szCs w:val="28"/>
          <w:lang w:val="ru-RU"/>
        </w:rPr>
        <w:t>теория и практика. – 2022. – №</w:t>
      </w:r>
      <w:r w:rsidR="00904B8B" w:rsidRPr="00904B8B">
        <w:rPr>
          <w:rFonts w:ascii="Times New Roman" w:hAnsi="Times New Roman" w:cs="Times New Roman"/>
          <w:sz w:val="28"/>
          <w:szCs w:val="28"/>
          <w:lang w:val="ru-RU"/>
        </w:rPr>
        <w:t>11-1. – С. 104-109.</w:t>
      </w:r>
    </w:p>
    <w:p w14:paraId="6354A6A5" w14:textId="77777777" w:rsidR="00904B8B" w:rsidRPr="00904B8B" w:rsidRDefault="00A03E9A"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A03E9A">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Савинов Ю.А., Долженко И.Б. Изменения в международной торговле одеждой и деятельность ТНК на рынке модных товаров //</w:t>
      </w:r>
      <w:r w:rsidRPr="00A03E9A">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Российский внешнеэкон</w:t>
      </w:r>
      <w:r>
        <w:rPr>
          <w:rFonts w:ascii="Times New Roman" w:hAnsi="Times New Roman" w:cs="Times New Roman"/>
          <w:sz w:val="28"/>
          <w:szCs w:val="28"/>
          <w:lang w:val="ru-RU"/>
        </w:rPr>
        <w:t>омический вестник. – 2022. – №</w:t>
      </w:r>
      <w:r w:rsidR="00904B8B" w:rsidRPr="00904B8B">
        <w:rPr>
          <w:rFonts w:ascii="Times New Roman" w:hAnsi="Times New Roman" w:cs="Times New Roman"/>
          <w:sz w:val="28"/>
          <w:szCs w:val="28"/>
          <w:lang w:val="ru-RU"/>
        </w:rPr>
        <w:t>9. – С. 107-120.</w:t>
      </w:r>
    </w:p>
    <w:p w14:paraId="4189EB4C" w14:textId="77777777" w:rsidR="00904B8B" w:rsidRPr="00904B8B" w:rsidRDefault="00A03E9A"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A03E9A">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 xml:space="preserve">Чеботарев Н. Мировая экономика и международные экономические отношения. – </w:t>
      </w:r>
      <w:r>
        <w:rPr>
          <w:rFonts w:ascii="Times New Roman" w:hAnsi="Times New Roman" w:cs="Times New Roman"/>
          <w:sz w:val="28"/>
          <w:szCs w:val="28"/>
          <w:lang w:val="kk-KZ"/>
        </w:rPr>
        <w:t xml:space="preserve">М.: </w:t>
      </w:r>
      <w:r w:rsidR="00904B8B" w:rsidRPr="00904B8B">
        <w:rPr>
          <w:rFonts w:ascii="Times New Roman" w:hAnsi="Times New Roman" w:cs="Times New Roman"/>
          <w:sz w:val="28"/>
          <w:szCs w:val="28"/>
          <w:lang w:val="ru-RU"/>
        </w:rPr>
        <w:t>Litres, 2022.</w:t>
      </w:r>
      <w:r>
        <w:rPr>
          <w:rFonts w:ascii="Times New Roman" w:hAnsi="Times New Roman" w:cs="Times New Roman"/>
          <w:sz w:val="28"/>
          <w:szCs w:val="28"/>
          <w:lang w:val="ru-RU"/>
        </w:rPr>
        <w:t xml:space="preserve"> – 360 с.</w:t>
      </w:r>
    </w:p>
    <w:p w14:paraId="631496E7" w14:textId="77777777" w:rsidR="00904B8B" w:rsidRPr="00904B8B" w:rsidRDefault="00A03E9A"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Ухарова О.А., Архипова Е.В., Федорова Н.Е. Динамика развития рынка натуральных волокон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Сборник научных трудов по итогам Международной научной конференции, посвященной 135-летию со дня рождения профессора В</w:t>
      </w:r>
      <w:r>
        <w:rPr>
          <w:rFonts w:ascii="Times New Roman" w:hAnsi="Times New Roman" w:cs="Times New Roman"/>
          <w:sz w:val="28"/>
          <w:szCs w:val="28"/>
          <w:lang w:val="ru-RU"/>
        </w:rPr>
        <w:t>.</w:t>
      </w:r>
      <w:r w:rsidR="00904B8B" w:rsidRPr="00904B8B">
        <w:rPr>
          <w:rFonts w:ascii="Times New Roman" w:hAnsi="Times New Roman" w:cs="Times New Roman"/>
          <w:sz w:val="28"/>
          <w:szCs w:val="28"/>
          <w:lang w:val="ru-RU"/>
        </w:rPr>
        <w:t>Е</w:t>
      </w:r>
      <w:r>
        <w:rPr>
          <w:rFonts w:ascii="Times New Roman" w:hAnsi="Times New Roman" w:cs="Times New Roman"/>
          <w:sz w:val="28"/>
          <w:szCs w:val="28"/>
          <w:lang w:val="ru-RU"/>
        </w:rPr>
        <w:t>.</w:t>
      </w:r>
      <w:r w:rsidR="00904B8B" w:rsidRPr="00904B8B">
        <w:rPr>
          <w:rFonts w:ascii="Times New Roman" w:hAnsi="Times New Roman" w:cs="Times New Roman"/>
          <w:sz w:val="28"/>
          <w:szCs w:val="28"/>
          <w:lang w:val="ru-RU"/>
        </w:rPr>
        <w:t xml:space="preserve"> Зотикова. – 2022. – С. 99-104.</w:t>
      </w:r>
    </w:p>
    <w:p w14:paraId="27EE0305" w14:textId="77777777" w:rsidR="00904B8B" w:rsidRPr="003B5CD7" w:rsidRDefault="00A03E9A" w:rsidP="006B5019">
      <w:pPr>
        <w:pStyle w:val="a4"/>
        <w:numPr>
          <w:ilvl w:val="0"/>
          <w:numId w:val="39"/>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904B8B" w:rsidRPr="003B5CD7">
        <w:rPr>
          <w:rFonts w:ascii="Times New Roman" w:hAnsi="Times New Roman" w:cs="Times New Roman"/>
          <w:sz w:val="28"/>
          <w:szCs w:val="28"/>
        </w:rPr>
        <w:t>Yepanchintseva S. E. State mechanism to ensure enterprise competitiveness in textile and clothing industries: Use of international experience for Kazakhstan // Interdisciplinary Perspectives on Social Sciences. Newcastle upon</w:t>
      </w:r>
      <w:r>
        <w:rPr>
          <w:rFonts w:ascii="Times New Roman" w:hAnsi="Times New Roman" w:cs="Times New Roman"/>
          <w:sz w:val="28"/>
          <w:szCs w:val="28"/>
        </w:rPr>
        <w:t xml:space="preserve"> Tyne: Cambridge Scholars Publ.</w:t>
      </w:r>
      <w:r>
        <w:rPr>
          <w:rFonts w:ascii="Times New Roman" w:hAnsi="Times New Roman" w:cs="Times New Roman"/>
          <w:sz w:val="28"/>
          <w:szCs w:val="28"/>
          <w:lang w:val="kk-KZ"/>
        </w:rPr>
        <w:t xml:space="preserve"> -</w:t>
      </w:r>
      <w:r w:rsidR="00904B8B" w:rsidRPr="003B5CD7">
        <w:rPr>
          <w:rFonts w:ascii="Times New Roman" w:hAnsi="Times New Roman" w:cs="Times New Roman"/>
          <w:sz w:val="28"/>
          <w:szCs w:val="28"/>
        </w:rPr>
        <w:t xml:space="preserve"> 2014 – </w:t>
      </w:r>
      <w:r>
        <w:rPr>
          <w:rFonts w:ascii="Times New Roman" w:hAnsi="Times New Roman" w:cs="Times New Roman"/>
          <w:sz w:val="28"/>
          <w:szCs w:val="28"/>
          <w:lang w:val="ru-RU"/>
        </w:rPr>
        <w:t>Р</w:t>
      </w:r>
      <w:r w:rsidR="00904B8B" w:rsidRPr="003B5CD7">
        <w:rPr>
          <w:rFonts w:ascii="Times New Roman" w:hAnsi="Times New Roman" w:cs="Times New Roman"/>
          <w:sz w:val="28"/>
          <w:szCs w:val="28"/>
        </w:rPr>
        <w:t>.129 –136.</w:t>
      </w:r>
    </w:p>
    <w:p w14:paraId="70F6AE41" w14:textId="77777777" w:rsidR="00904B8B" w:rsidRPr="003B5CD7" w:rsidRDefault="00A03E9A" w:rsidP="006B5019">
      <w:pPr>
        <w:pStyle w:val="a4"/>
        <w:numPr>
          <w:ilvl w:val="0"/>
          <w:numId w:val="39"/>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904B8B" w:rsidRPr="003B5CD7">
        <w:rPr>
          <w:rFonts w:ascii="Times New Roman" w:hAnsi="Times New Roman" w:cs="Times New Roman"/>
          <w:sz w:val="28"/>
          <w:szCs w:val="28"/>
        </w:rPr>
        <w:t xml:space="preserve">World footwear yearbook 2021. – </w:t>
      </w:r>
      <w:r w:rsidR="00904B8B" w:rsidRPr="00904B8B">
        <w:rPr>
          <w:rFonts w:ascii="Times New Roman" w:hAnsi="Times New Roman" w:cs="Times New Roman"/>
          <w:sz w:val="28"/>
          <w:szCs w:val="28"/>
          <w:lang w:val="ru-RU"/>
        </w:rPr>
        <w:t>Режим</w:t>
      </w:r>
      <w:r w:rsidR="00904B8B" w:rsidRPr="003B5CD7">
        <w:rPr>
          <w:rFonts w:ascii="Times New Roman" w:hAnsi="Times New Roman" w:cs="Times New Roman"/>
          <w:sz w:val="28"/>
          <w:szCs w:val="28"/>
        </w:rPr>
        <w:t xml:space="preserve"> </w:t>
      </w:r>
      <w:r w:rsidR="00904B8B" w:rsidRPr="00904B8B">
        <w:rPr>
          <w:rFonts w:ascii="Times New Roman" w:hAnsi="Times New Roman" w:cs="Times New Roman"/>
          <w:sz w:val="28"/>
          <w:szCs w:val="28"/>
          <w:lang w:val="ru-RU"/>
        </w:rPr>
        <w:t>доступа</w:t>
      </w:r>
      <w:r w:rsidR="00904B8B" w:rsidRPr="003B5CD7">
        <w:rPr>
          <w:rFonts w:ascii="Times New Roman" w:hAnsi="Times New Roman" w:cs="Times New Roman"/>
          <w:sz w:val="28"/>
          <w:szCs w:val="28"/>
        </w:rPr>
        <w:t>: www.worldfootwear.com</w:t>
      </w:r>
    </w:p>
    <w:p w14:paraId="4287F2D7" w14:textId="77777777" w:rsidR="00904B8B" w:rsidRPr="00904B8B" w:rsidRDefault="00A03E9A"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8E0C13">
        <w:rPr>
          <w:rFonts w:ascii="Times New Roman" w:hAnsi="Times New Roman" w:cs="Times New Roman"/>
          <w:sz w:val="28"/>
          <w:szCs w:val="28"/>
        </w:rPr>
        <w:t xml:space="preserve"> </w:t>
      </w:r>
      <w:r w:rsidR="00904B8B" w:rsidRPr="00904B8B">
        <w:rPr>
          <w:rFonts w:ascii="Times New Roman" w:hAnsi="Times New Roman" w:cs="Times New Roman"/>
          <w:sz w:val="28"/>
          <w:szCs w:val="28"/>
          <w:lang w:val="ru-RU"/>
        </w:rPr>
        <w:t>Шутилина Н. В. Тенденции развития мирового рынка обуви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Современные тенденции развития социально-экономических систем. – 2018. – С. 620-623.</w:t>
      </w:r>
    </w:p>
    <w:p w14:paraId="747C0C6D" w14:textId="0AAC7B63" w:rsidR="00904B8B" w:rsidRPr="00904B8B" w:rsidRDefault="00A03E9A"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 xml:space="preserve">Гугелев А. В., Чистякова С. В., Натали Г. Конкуренция на рынке </w:t>
      </w:r>
      <w:r w:rsidR="00F85E36">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производителей обуви //</w:t>
      </w:r>
      <w:r>
        <w:rPr>
          <w:rFonts w:ascii="Times New Roman" w:hAnsi="Times New Roman" w:cs="Times New Roman"/>
          <w:sz w:val="28"/>
          <w:szCs w:val="28"/>
          <w:lang w:val="ru-RU"/>
        </w:rPr>
        <w:t xml:space="preserve"> Базис. – 2021. – №1</w:t>
      </w:r>
      <w:r w:rsidR="00904B8B" w:rsidRPr="00904B8B">
        <w:rPr>
          <w:rFonts w:ascii="Times New Roman" w:hAnsi="Times New Roman" w:cs="Times New Roman"/>
          <w:sz w:val="28"/>
          <w:szCs w:val="28"/>
          <w:lang w:val="ru-RU"/>
        </w:rPr>
        <w:t>(1). – С. 10-15.</w:t>
      </w:r>
    </w:p>
    <w:p w14:paraId="55F5A822" w14:textId="77777777" w:rsidR="00904B8B" w:rsidRPr="00904B8B" w:rsidRDefault="00A03E9A"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Основные тенденции развития глобального рынка обуви. – Режим доступа: https://www.becoming-researcher.com</w:t>
      </w:r>
    </w:p>
    <w:p w14:paraId="4C4007FA" w14:textId="77777777" w:rsidR="00904B8B" w:rsidRPr="00904B8B" w:rsidRDefault="00A03E9A"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Медведь А.А., Щербакова Д.В. Инвестиционная привлекательность отраслей легкой промышленности: экономический, институциональный и социальный аспекты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Технологии легк</w:t>
      </w:r>
      <w:r>
        <w:rPr>
          <w:rFonts w:ascii="Times New Roman" w:hAnsi="Times New Roman" w:cs="Times New Roman"/>
          <w:sz w:val="28"/>
          <w:szCs w:val="28"/>
          <w:lang w:val="ru-RU"/>
        </w:rPr>
        <w:t>ой промышленности. – 2021. – №</w:t>
      </w:r>
      <w:r w:rsidR="00904B8B" w:rsidRPr="00904B8B">
        <w:rPr>
          <w:rFonts w:ascii="Times New Roman" w:hAnsi="Times New Roman" w:cs="Times New Roman"/>
          <w:sz w:val="28"/>
          <w:szCs w:val="28"/>
          <w:lang w:val="ru-RU"/>
        </w:rPr>
        <w:t>1. – С. 41-45.</w:t>
      </w:r>
    </w:p>
    <w:p w14:paraId="4F7EE3AD" w14:textId="77777777" w:rsidR="00904B8B" w:rsidRPr="003B5CD7" w:rsidRDefault="00A03E9A" w:rsidP="006B5019">
      <w:pPr>
        <w:pStyle w:val="a4"/>
        <w:numPr>
          <w:ilvl w:val="0"/>
          <w:numId w:val="39"/>
        </w:numPr>
        <w:tabs>
          <w:tab w:val="left" w:pos="1134"/>
        </w:tabs>
        <w:ind w:left="0" w:firstLine="709"/>
        <w:jc w:val="both"/>
        <w:rPr>
          <w:rFonts w:ascii="Times New Roman" w:hAnsi="Times New Roman" w:cs="Times New Roman"/>
          <w:sz w:val="28"/>
          <w:szCs w:val="28"/>
        </w:rPr>
      </w:pPr>
      <w:r w:rsidRPr="008E0C13">
        <w:rPr>
          <w:rFonts w:ascii="Times New Roman" w:hAnsi="Times New Roman" w:cs="Times New Roman"/>
          <w:sz w:val="28"/>
          <w:szCs w:val="28"/>
          <w:lang w:val="ru-RU"/>
        </w:rPr>
        <w:t xml:space="preserve"> </w:t>
      </w:r>
      <w:r w:rsidR="00904B8B" w:rsidRPr="003B5CD7">
        <w:rPr>
          <w:rFonts w:ascii="Times New Roman" w:hAnsi="Times New Roman" w:cs="Times New Roman"/>
          <w:sz w:val="28"/>
          <w:szCs w:val="28"/>
        </w:rPr>
        <w:t xml:space="preserve">Textile, apparel and footwear market research reports. - </w:t>
      </w:r>
      <w:r w:rsidR="00904B8B" w:rsidRPr="00904B8B">
        <w:rPr>
          <w:rFonts w:ascii="Times New Roman" w:hAnsi="Times New Roman" w:cs="Times New Roman"/>
          <w:sz w:val="28"/>
          <w:szCs w:val="28"/>
          <w:lang w:val="ru-RU"/>
        </w:rPr>
        <w:t>Режим</w:t>
      </w:r>
      <w:r w:rsidR="00904B8B" w:rsidRPr="003B5CD7">
        <w:rPr>
          <w:rFonts w:ascii="Times New Roman" w:hAnsi="Times New Roman" w:cs="Times New Roman"/>
          <w:sz w:val="28"/>
          <w:szCs w:val="28"/>
        </w:rPr>
        <w:t xml:space="preserve"> </w:t>
      </w:r>
      <w:r w:rsidR="00904B8B" w:rsidRPr="00904B8B">
        <w:rPr>
          <w:rFonts w:ascii="Times New Roman" w:hAnsi="Times New Roman" w:cs="Times New Roman"/>
          <w:sz w:val="28"/>
          <w:szCs w:val="28"/>
          <w:lang w:val="ru-RU"/>
        </w:rPr>
        <w:t>доступа</w:t>
      </w:r>
      <w:r w:rsidR="00904B8B" w:rsidRPr="003B5CD7">
        <w:rPr>
          <w:rFonts w:ascii="Times New Roman" w:hAnsi="Times New Roman" w:cs="Times New Roman"/>
          <w:sz w:val="28"/>
          <w:szCs w:val="28"/>
        </w:rPr>
        <w:t>: https://www.euromonitor.com/</w:t>
      </w:r>
    </w:p>
    <w:p w14:paraId="51F1463A" w14:textId="77777777" w:rsidR="00904B8B" w:rsidRPr="003B5CD7" w:rsidRDefault="00A03E9A" w:rsidP="006B5019">
      <w:pPr>
        <w:pStyle w:val="a4"/>
        <w:numPr>
          <w:ilvl w:val="0"/>
          <w:numId w:val="39"/>
        </w:numPr>
        <w:tabs>
          <w:tab w:val="left" w:pos="1134"/>
        </w:tabs>
        <w:ind w:left="0" w:firstLine="709"/>
        <w:jc w:val="both"/>
      </w:pPr>
      <w:r>
        <w:rPr>
          <w:rFonts w:ascii="Times New Roman" w:hAnsi="Times New Roman" w:cs="Times New Roman"/>
          <w:sz w:val="28"/>
          <w:szCs w:val="28"/>
          <w:lang w:val="kk-KZ"/>
        </w:rPr>
        <w:t xml:space="preserve"> </w:t>
      </w:r>
      <w:r w:rsidR="00904B8B" w:rsidRPr="003B5CD7">
        <w:rPr>
          <w:rFonts w:ascii="Times New Roman" w:hAnsi="Times New Roman" w:cs="Times New Roman"/>
          <w:sz w:val="28"/>
          <w:szCs w:val="28"/>
        </w:rPr>
        <w:t xml:space="preserve">The International Trade Statistics Yearbook.2020. - </w:t>
      </w:r>
      <w:r w:rsidR="00904B8B" w:rsidRPr="00904B8B">
        <w:rPr>
          <w:rFonts w:ascii="Times New Roman" w:hAnsi="Times New Roman" w:cs="Times New Roman"/>
          <w:sz w:val="28"/>
          <w:szCs w:val="28"/>
          <w:lang w:val="ru-RU"/>
        </w:rPr>
        <w:t>Режим</w:t>
      </w:r>
      <w:r w:rsidR="00904B8B" w:rsidRPr="003B5CD7">
        <w:rPr>
          <w:rFonts w:ascii="Times New Roman" w:hAnsi="Times New Roman" w:cs="Times New Roman"/>
          <w:sz w:val="28"/>
          <w:szCs w:val="28"/>
        </w:rPr>
        <w:t xml:space="preserve"> </w:t>
      </w:r>
      <w:r w:rsidR="00904B8B" w:rsidRPr="00904B8B">
        <w:rPr>
          <w:rFonts w:ascii="Times New Roman" w:hAnsi="Times New Roman" w:cs="Times New Roman"/>
          <w:sz w:val="28"/>
          <w:szCs w:val="28"/>
          <w:lang w:val="ru-RU"/>
        </w:rPr>
        <w:t>доступа</w:t>
      </w:r>
      <w:r w:rsidR="00904B8B" w:rsidRPr="003B5CD7">
        <w:rPr>
          <w:rFonts w:ascii="Times New Roman" w:hAnsi="Times New Roman" w:cs="Times New Roman"/>
          <w:sz w:val="28"/>
          <w:szCs w:val="28"/>
        </w:rPr>
        <w:t xml:space="preserve">: </w:t>
      </w:r>
      <w:hyperlink r:id="rId75" w:history="1">
        <w:r w:rsidR="00904B8B" w:rsidRPr="00A03E9A">
          <w:rPr>
            <w:rFonts w:ascii="Times New Roman" w:hAnsi="Times New Roman" w:cs="Times New Roman"/>
            <w:sz w:val="28"/>
          </w:rPr>
          <w:t>https://comtrade.un.org/</w:t>
        </w:r>
      </w:hyperlink>
    </w:p>
    <w:p w14:paraId="30200BDE" w14:textId="77777777" w:rsidR="00904B8B" w:rsidRPr="00904B8B" w:rsidRDefault="00A03E9A"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8E0C13">
        <w:rPr>
          <w:rFonts w:ascii="Times New Roman" w:hAnsi="Times New Roman" w:cs="Times New Roman"/>
          <w:sz w:val="28"/>
          <w:szCs w:val="28"/>
        </w:rPr>
        <w:t xml:space="preserve"> </w:t>
      </w:r>
      <w:r>
        <w:rPr>
          <w:rFonts w:ascii="Times New Roman" w:hAnsi="Times New Roman" w:cs="Times New Roman"/>
          <w:sz w:val="28"/>
          <w:szCs w:val="28"/>
          <w:lang w:val="ru-RU"/>
        </w:rPr>
        <w:t>Бурденко</w:t>
      </w:r>
      <w:r w:rsidR="00904B8B" w:rsidRPr="00904B8B">
        <w:rPr>
          <w:rFonts w:ascii="Times New Roman" w:hAnsi="Times New Roman" w:cs="Times New Roman"/>
          <w:sz w:val="28"/>
          <w:szCs w:val="28"/>
          <w:lang w:val="ru-RU"/>
        </w:rPr>
        <w:t xml:space="preserve"> Е.В. Промышленная политика Франции по </w:t>
      </w:r>
      <w:r>
        <w:rPr>
          <w:rFonts w:ascii="Times New Roman" w:hAnsi="Times New Roman" w:cs="Times New Roman"/>
          <w:sz w:val="28"/>
          <w:szCs w:val="28"/>
          <w:lang w:val="ru-RU"/>
        </w:rPr>
        <w:t>поддержке легкой промышленности // Научный журнал «Дизайн</w:t>
      </w:r>
      <w:r w:rsidR="00904B8B" w:rsidRPr="00904B8B">
        <w:rPr>
          <w:rFonts w:ascii="Times New Roman" w:hAnsi="Times New Roman" w:cs="Times New Roman"/>
          <w:sz w:val="28"/>
          <w:szCs w:val="28"/>
          <w:lang w:val="ru-RU"/>
        </w:rPr>
        <w:t xml:space="preserve"> и технологии». - 2014. - № 43. – </w:t>
      </w:r>
      <w:r>
        <w:rPr>
          <w:rFonts w:ascii="Times New Roman" w:hAnsi="Times New Roman" w:cs="Times New Roman"/>
          <w:sz w:val="28"/>
          <w:szCs w:val="28"/>
          <w:lang w:val="ru-RU"/>
        </w:rPr>
        <w:t>С</w:t>
      </w:r>
      <w:r w:rsidR="00904B8B" w:rsidRPr="00904B8B">
        <w:rPr>
          <w:rFonts w:ascii="Times New Roman" w:hAnsi="Times New Roman" w:cs="Times New Roman"/>
          <w:sz w:val="28"/>
          <w:szCs w:val="28"/>
          <w:lang w:val="ru-RU"/>
        </w:rPr>
        <w:t>.86-90</w:t>
      </w:r>
      <w:r w:rsidR="009551EC">
        <w:rPr>
          <w:rFonts w:ascii="Times New Roman" w:hAnsi="Times New Roman" w:cs="Times New Roman"/>
          <w:sz w:val="28"/>
          <w:szCs w:val="28"/>
          <w:lang w:val="ru-RU"/>
        </w:rPr>
        <w:t>.</w:t>
      </w:r>
    </w:p>
    <w:p w14:paraId="58741399" w14:textId="77777777" w:rsidR="00904B8B" w:rsidRPr="00904B8B" w:rsidRDefault="009551EC"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Карасев П.А. Зарубежный опыт инновационного развития легкой промышленности – секреты успеха в глобальной конкуренции // Транспортное дело России</w:t>
      </w:r>
      <w:r>
        <w:rPr>
          <w:rFonts w:ascii="Times New Roman" w:hAnsi="Times New Roman" w:cs="Times New Roman"/>
          <w:sz w:val="28"/>
          <w:szCs w:val="28"/>
          <w:lang w:val="ru-RU"/>
        </w:rPr>
        <w:t>. -</w:t>
      </w:r>
      <w:r w:rsidR="00904B8B" w:rsidRPr="00904B8B">
        <w:rPr>
          <w:rFonts w:ascii="Times New Roman" w:hAnsi="Times New Roman" w:cs="Times New Roman"/>
          <w:sz w:val="28"/>
          <w:szCs w:val="28"/>
          <w:lang w:val="ru-RU"/>
        </w:rPr>
        <w:t xml:space="preserve"> 2011. </w:t>
      </w:r>
      <w:r>
        <w:rPr>
          <w:rFonts w:ascii="Times New Roman" w:hAnsi="Times New Roman" w:cs="Times New Roman"/>
          <w:sz w:val="28"/>
          <w:szCs w:val="28"/>
          <w:lang w:val="ru-RU"/>
        </w:rPr>
        <w:t>- №11</w:t>
      </w:r>
      <w:r w:rsidR="00904B8B" w:rsidRPr="00904B8B">
        <w:rPr>
          <w:rFonts w:ascii="Times New Roman" w:hAnsi="Times New Roman" w:cs="Times New Roman"/>
          <w:sz w:val="28"/>
          <w:szCs w:val="28"/>
          <w:lang w:val="ru-RU"/>
        </w:rPr>
        <w:t>(96)</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 xml:space="preserve">- </w:t>
      </w:r>
      <w:r>
        <w:rPr>
          <w:rFonts w:ascii="Times New Roman" w:hAnsi="Times New Roman" w:cs="Times New Roman"/>
          <w:sz w:val="28"/>
          <w:szCs w:val="28"/>
          <w:lang w:val="ru-RU"/>
        </w:rPr>
        <w:t>С</w:t>
      </w:r>
      <w:r w:rsidR="00904B8B" w:rsidRPr="00904B8B">
        <w:rPr>
          <w:rFonts w:ascii="Times New Roman" w:hAnsi="Times New Roman" w:cs="Times New Roman"/>
          <w:sz w:val="28"/>
          <w:szCs w:val="28"/>
          <w:lang w:val="ru-RU"/>
        </w:rPr>
        <w:t>.142-145</w:t>
      </w:r>
      <w:r>
        <w:rPr>
          <w:rFonts w:ascii="Times New Roman" w:hAnsi="Times New Roman" w:cs="Times New Roman"/>
          <w:sz w:val="28"/>
          <w:szCs w:val="28"/>
          <w:lang w:val="ru-RU"/>
        </w:rPr>
        <w:t>.</w:t>
      </w:r>
    </w:p>
    <w:p w14:paraId="7820A726" w14:textId="77777777" w:rsidR="00904B8B" w:rsidRPr="00904B8B" w:rsidRDefault="009551EC"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Радаев В.В., Данилина В.Н., Котельникова З.В., Назарбаева Е.А. </w:t>
      </w:r>
      <w:r w:rsidR="00904B8B" w:rsidRPr="00904B8B">
        <w:rPr>
          <w:rFonts w:ascii="Times New Roman" w:hAnsi="Times New Roman" w:cs="Times New Roman"/>
          <w:sz w:val="28"/>
          <w:szCs w:val="28"/>
          <w:lang w:val="ru-RU"/>
        </w:rPr>
        <w:t>Текущее состояние и перспективы развития легкой про</w:t>
      </w:r>
      <w:r>
        <w:rPr>
          <w:rFonts w:ascii="Times New Roman" w:hAnsi="Times New Roman" w:cs="Times New Roman"/>
          <w:sz w:val="28"/>
          <w:szCs w:val="28"/>
          <w:lang w:val="ru-RU"/>
        </w:rPr>
        <w:t>мышленности в России</w:t>
      </w:r>
      <w:r w:rsidR="00904B8B" w:rsidRPr="00904B8B">
        <w:rPr>
          <w:rFonts w:ascii="Times New Roman" w:hAnsi="Times New Roman" w:cs="Times New Roman"/>
          <w:sz w:val="28"/>
          <w:szCs w:val="28"/>
          <w:lang w:val="ru-RU"/>
        </w:rPr>
        <w:t>. - М.: Изд. дом Высшей школы экономики, 2014. - 333 с.</w:t>
      </w:r>
    </w:p>
    <w:p w14:paraId="17B96374" w14:textId="77777777" w:rsidR="00904B8B" w:rsidRPr="00904B8B" w:rsidRDefault="009551EC"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Епанчинцева С.</w:t>
      </w:r>
      <w:r w:rsidR="00904B8B" w:rsidRPr="00904B8B">
        <w:rPr>
          <w:rFonts w:ascii="Times New Roman" w:hAnsi="Times New Roman" w:cs="Times New Roman"/>
          <w:sz w:val="28"/>
          <w:szCs w:val="28"/>
          <w:lang w:val="ru-RU"/>
        </w:rPr>
        <w:t>Э. Развитие легкой промышленности: опыт зарубежных стран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Вестник КазЭУ. –</w:t>
      </w:r>
      <w:r>
        <w:rPr>
          <w:rFonts w:ascii="Times New Roman" w:hAnsi="Times New Roman" w:cs="Times New Roman"/>
          <w:sz w:val="28"/>
          <w:szCs w:val="28"/>
          <w:lang w:val="ru-RU"/>
        </w:rPr>
        <w:t xml:space="preserve"> 2012. – №</w:t>
      </w:r>
      <w:r w:rsidR="00904B8B" w:rsidRPr="00904B8B">
        <w:rPr>
          <w:rFonts w:ascii="Times New Roman" w:hAnsi="Times New Roman" w:cs="Times New Roman"/>
          <w:sz w:val="28"/>
          <w:szCs w:val="28"/>
          <w:lang w:val="ru-RU"/>
        </w:rPr>
        <w:t>3. – С. 107-114.</w:t>
      </w:r>
    </w:p>
    <w:p w14:paraId="3E291C5A" w14:textId="77777777" w:rsidR="00904B8B" w:rsidRPr="00904B8B" w:rsidRDefault="009551EC"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Ульченко Н.Ю. Перспективы экономического развития Турции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Восток. Афро-азиатские общества: истори</w:t>
      </w:r>
      <w:r>
        <w:rPr>
          <w:rFonts w:ascii="Times New Roman" w:hAnsi="Times New Roman" w:cs="Times New Roman"/>
          <w:sz w:val="28"/>
          <w:szCs w:val="28"/>
          <w:lang w:val="ru-RU"/>
        </w:rPr>
        <w:t>я и современность. – 2014. – №</w:t>
      </w:r>
      <w:r w:rsidR="00904B8B" w:rsidRPr="00904B8B">
        <w:rPr>
          <w:rFonts w:ascii="Times New Roman" w:hAnsi="Times New Roman" w:cs="Times New Roman"/>
          <w:sz w:val="28"/>
          <w:szCs w:val="28"/>
          <w:lang w:val="ru-RU"/>
        </w:rPr>
        <w:t>3. – С. 93-106.</w:t>
      </w:r>
    </w:p>
    <w:p w14:paraId="4A317FE9" w14:textId="77777777" w:rsidR="00904B8B" w:rsidRPr="00904B8B" w:rsidRDefault="009551EC"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Алехин М. Роль производительности труда в обеспечении устойчивости роста ВВП (на примере Ирана, Турции и Египта)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Мировое и нацио</w:t>
      </w:r>
      <w:r>
        <w:rPr>
          <w:rFonts w:ascii="Times New Roman" w:hAnsi="Times New Roman" w:cs="Times New Roman"/>
          <w:sz w:val="28"/>
          <w:szCs w:val="28"/>
          <w:lang w:val="ru-RU"/>
        </w:rPr>
        <w:t>нальное хозяйство. – 2008. – №</w:t>
      </w:r>
      <w:r w:rsidR="00904B8B" w:rsidRPr="00904B8B">
        <w:rPr>
          <w:rFonts w:ascii="Times New Roman" w:hAnsi="Times New Roman" w:cs="Times New Roman"/>
          <w:sz w:val="28"/>
          <w:szCs w:val="28"/>
          <w:lang w:val="ru-RU"/>
        </w:rPr>
        <w:t>4. – С. 31-45.</w:t>
      </w:r>
    </w:p>
    <w:p w14:paraId="6804F7F7" w14:textId="77777777" w:rsidR="00904B8B" w:rsidRPr="00904B8B" w:rsidRDefault="009551EC"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Галищева Н. Модель "</w:t>
      </w:r>
      <w:r w:rsidR="00904B8B" w:rsidRPr="00904B8B">
        <w:rPr>
          <w:rFonts w:ascii="Times New Roman" w:hAnsi="Times New Roman" w:cs="Times New Roman"/>
          <w:sz w:val="28"/>
          <w:szCs w:val="28"/>
          <w:lang w:val="ru-RU"/>
        </w:rPr>
        <w:t>Керала"</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модель устойчивого развития индийской экономики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Мировое и нацио</w:t>
      </w:r>
      <w:r>
        <w:rPr>
          <w:rFonts w:ascii="Times New Roman" w:hAnsi="Times New Roman" w:cs="Times New Roman"/>
          <w:sz w:val="28"/>
          <w:szCs w:val="28"/>
          <w:lang w:val="ru-RU"/>
        </w:rPr>
        <w:t>нальное хозяйство. – 2014. – №</w:t>
      </w:r>
      <w:r w:rsidR="00904B8B" w:rsidRPr="00904B8B">
        <w:rPr>
          <w:rFonts w:ascii="Times New Roman" w:hAnsi="Times New Roman" w:cs="Times New Roman"/>
          <w:sz w:val="28"/>
          <w:szCs w:val="28"/>
          <w:lang w:val="ru-RU"/>
        </w:rPr>
        <w:t>3. – С. 14-26.</w:t>
      </w:r>
    </w:p>
    <w:p w14:paraId="21A9B545"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Галищева Н. В. Проблема дисбалансов в экономике Индии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Вестник М</w:t>
      </w:r>
      <w:r>
        <w:rPr>
          <w:rFonts w:ascii="Times New Roman" w:hAnsi="Times New Roman" w:cs="Times New Roman"/>
          <w:sz w:val="28"/>
          <w:szCs w:val="28"/>
          <w:lang w:val="ru-RU"/>
        </w:rPr>
        <w:t>ГИМО Университета. – 2015. – №</w:t>
      </w:r>
      <w:r w:rsidR="00904B8B" w:rsidRPr="00904B8B">
        <w:rPr>
          <w:rFonts w:ascii="Times New Roman" w:hAnsi="Times New Roman" w:cs="Times New Roman"/>
          <w:sz w:val="28"/>
          <w:szCs w:val="28"/>
          <w:lang w:val="ru-RU"/>
        </w:rPr>
        <w:t>4 (43). – С. 242-254.</w:t>
      </w:r>
    </w:p>
    <w:p w14:paraId="069BD92F"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Сдасюк Г. В. Индия: экономический подъём, изменение структуры хозяйства и региональные проблемы развития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География мирового развития. – 2019. – С. 519-541.</w:t>
      </w:r>
    </w:p>
    <w:p w14:paraId="23E78DA2"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Галищева Н. В. Проблема дисбалансов в экономике Индии //Вестник М</w:t>
      </w:r>
      <w:r>
        <w:rPr>
          <w:rFonts w:ascii="Times New Roman" w:hAnsi="Times New Roman" w:cs="Times New Roman"/>
          <w:sz w:val="28"/>
          <w:szCs w:val="28"/>
          <w:lang w:val="ru-RU"/>
        </w:rPr>
        <w:t>ГИМО Университета. – 2015. – №</w:t>
      </w:r>
      <w:r w:rsidR="00904B8B" w:rsidRPr="00904B8B">
        <w:rPr>
          <w:rFonts w:ascii="Times New Roman" w:hAnsi="Times New Roman" w:cs="Times New Roman"/>
          <w:sz w:val="28"/>
          <w:szCs w:val="28"/>
          <w:lang w:val="ru-RU"/>
        </w:rPr>
        <w:t>4 (43). – С. 242-254.</w:t>
      </w:r>
    </w:p>
    <w:p w14:paraId="0531441D"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Ван Т. Х. "</w:t>
      </w:r>
      <w:r w:rsidR="00904B8B" w:rsidRPr="00904B8B">
        <w:rPr>
          <w:rFonts w:ascii="Times New Roman" w:hAnsi="Times New Roman" w:cs="Times New Roman"/>
          <w:sz w:val="28"/>
          <w:szCs w:val="28"/>
          <w:lang w:val="ru-RU"/>
        </w:rPr>
        <w:t>Новое поколение" соглашений о свободной торговле и его последствия для экономики Вьетнама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Мировая экономика в XXI веке: глобальные вызовы и перспективы развития. – 2018. – С. 16-18.</w:t>
      </w:r>
    </w:p>
    <w:p w14:paraId="4E0ED238"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Тхи Л.Т.Х.В.Л., Ван Х., Гузикова Л.А. Вызовы и перспективы развития обрабатывающей промышленности Вьетнама в контексте индустрии 4.0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Вестник Забайкальского государственного университета. – 2020.</w:t>
      </w:r>
      <w:r>
        <w:rPr>
          <w:rFonts w:ascii="Times New Roman" w:hAnsi="Times New Roman" w:cs="Times New Roman"/>
          <w:sz w:val="28"/>
          <w:szCs w:val="28"/>
          <w:lang w:val="ru-RU"/>
        </w:rPr>
        <w:t xml:space="preserve"> – №</w:t>
      </w:r>
      <w:r w:rsidR="00904B8B" w:rsidRPr="00904B8B">
        <w:rPr>
          <w:rFonts w:ascii="Times New Roman" w:hAnsi="Times New Roman" w:cs="Times New Roman"/>
          <w:sz w:val="28"/>
          <w:szCs w:val="28"/>
          <w:lang w:val="ru-RU"/>
        </w:rPr>
        <w:t>9. – С. 84-92.</w:t>
      </w:r>
    </w:p>
    <w:p w14:paraId="29A38556"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Долженко И. Б. Факторы, влияющие на развитие международной торговли текстилем и одеждой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Индустр</w:t>
      </w:r>
      <w:r>
        <w:rPr>
          <w:rFonts w:ascii="Times New Roman" w:hAnsi="Times New Roman" w:cs="Times New Roman"/>
          <w:sz w:val="28"/>
          <w:szCs w:val="28"/>
          <w:lang w:val="ru-RU"/>
        </w:rPr>
        <w:t>иальная экономика. – 2021. – №</w:t>
      </w:r>
      <w:r w:rsidR="00904B8B" w:rsidRPr="00904B8B">
        <w:rPr>
          <w:rFonts w:ascii="Times New Roman" w:hAnsi="Times New Roman" w:cs="Times New Roman"/>
          <w:sz w:val="28"/>
          <w:szCs w:val="28"/>
          <w:lang w:val="ru-RU"/>
        </w:rPr>
        <w:t>1. – С. 16-22.</w:t>
      </w:r>
    </w:p>
    <w:p w14:paraId="013F09AA"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Май Ч.Т.</w:t>
      </w:r>
      <w:r w:rsidR="00904B8B" w:rsidRPr="00904B8B">
        <w:rPr>
          <w:rFonts w:ascii="Times New Roman" w:hAnsi="Times New Roman" w:cs="Times New Roman"/>
          <w:sz w:val="28"/>
          <w:szCs w:val="28"/>
          <w:lang w:val="ru-RU"/>
        </w:rPr>
        <w:t>С. Внешние факторы, влияющие на финансовую устойчивость предприятия и корпораций во Вьетнаме //</w:t>
      </w:r>
      <w:r>
        <w:rPr>
          <w:rFonts w:ascii="Times New Roman" w:hAnsi="Times New Roman" w:cs="Times New Roman"/>
          <w:sz w:val="28"/>
          <w:szCs w:val="28"/>
          <w:lang w:val="ru-RU"/>
        </w:rPr>
        <w:t xml:space="preserve"> Academy. – 2018. – №</w:t>
      </w:r>
      <w:r w:rsidR="00904B8B" w:rsidRPr="00904B8B">
        <w:rPr>
          <w:rFonts w:ascii="Times New Roman" w:hAnsi="Times New Roman" w:cs="Times New Roman"/>
          <w:sz w:val="28"/>
          <w:szCs w:val="28"/>
          <w:lang w:val="ru-RU"/>
        </w:rPr>
        <w:t>6 (33). – С. 59-61.</w:t>
      </w:r>
    </w:p>
    <w:p w14:paraId="6A6274EE" w14:textId="77777777" w:rsidR="00904B8B" w:rsidRPr="00904B8B" w:rsidRDefault="00904B8B"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904B8B">
        <w:rPr>
          <w:rFonts w:ascii="Times New Roman" w:hAnsi="Times New Roman" w:cs="Times New Roman"/>
          <w:sz w:val="28"/>
          <w:szCs w:val="28"/>
          <w:lang w:val="ru-RU"/>
        </w:rPr>
        <w:t>Долженко И. Б. Направления развития международной торговли текстилем и одеждой в эпоху POST-COVID //</w:t>
      </w:r>
      <w:r w:rsidR="00C233DF">
        <w:rPr>
          <w:rFonts w:ascii="Times New Roman" w:hAnsi="Times New Roman" w:cs="Times New Roman"/>
          <w:sz w:val="28"/>
          <w:szCs w:val="28"/>
          <w:lang w:val="ru-RU"/>
        </w:rPr>
        <w:t xml:space="preserve"> Modern Science. – 2021. – №</w:t>
      </w:r>
      <w:r w:rsidRPr="00904B8B">
        <w:rPr>
          <w:rFonts w:ascii="Times New Roman" w:hAnsi="Times New Roman" w:cs="Times New Roman"/>
          <w:sz w:val="28"/>
          <w:szCs w:val="28"/>
          <w:lang w:val="ru-RU"/>
        </w:rPr>
        <w:t>4-3. – С. 95-100.</w:t>
      </w:r>
    </w:p>
    <w:p w14:paraId="5E2CB4D0"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Скрипнюк Д.Ф., Смелкова И.Ю., Цзегээр С. Влияние внутренних и внешних факторов на становление и развитие китайской текстильной промышленности в условиях глобализации экономики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Исследования ISSN 1812-7339. – 2003. – С. 88.</w:t>
      </w:r>
    </w:p>
    <w:p w14:paraId="74217982"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Гизатуллин Х.Н., Троицкий В.А. Концепция устойчивого развития: новая со</w:t>
      </w:r>
      <w:r>
        <w:rPr>
          <w:rFonts w:ascii="Times New Roman" w:hAnsi="Times New Roman" w:cs="Times New Roman"/>
          <w:sz w:val="28"/>
          <w:szCs w:val="28"/>
          <w:lang w:val="ru-RU"/>
        </w:rPr>
        <w:t>циально-экономическая парадигма</w:t>
      </w:r>
      <w:r w:rsidR="00904B8B" w:rsidRPr="00904B8B">
        <w:rPr>
          <w:rFonts w:ascii="Times New Roman" w:hAnsi="Times New Roman" w:cs="Times New Roman"/>
          <w:sz w:val="28"/>
          <w:szCs w:val="28"/>
          <w:lang w:val="ru-RU"/>
        </w:rPr>
        <w:t xml:space="preserve"> // Журнал «Общественные науки и современность.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1998</w:t>
      </w:r>
      <w:r>
        <w:rPr>
          <w:rFonts w:ascii="Times New Roman" w:hAnsi="Times New Roman" w:cs="Times New Roman"/>
          <w:sz w:val="28"/>
          <w:szCs w:val="28"/>
          <w:lang w:val="ru-RU"/>
        </w:rPr>
        <w:t>. -</w:t>
      </w:r>
      <w:r w:rsidR="00904B8B" w:rsidRPr="00904B8B">
        <w:rPr>
          <w:rFonts w:ascii="Times New Roman" w:hAnsi="Times New Roman" w:cs="Times New Roman"/>
          <w:sz w:val="28"/>
          <w:szCs w:val="28"/>
          <w:lang w:val="ru-RU"/>
        </w:rPr>
        <w:t xml:space="preserve"> №5. – </w:t>
      </w:r>
      <w:r>
        <w:rPr>
          <w:rFonts w:ascii="Times New Roman" w:hAnsi="Times New Roman" w:cs="Times New Roman"/>
          <w:sz w:val="28"/>
          <w:szCs w:val="28"/>
          <w:lang w:val="ru-RU"/>
        </w:rPr>
        <w:t>С</w:t>
      </w:r>
      <w:r w:rsidR="00904B8B" w:rsidRPr="00904B8B">
        <w:rPr>
          <w:rFonts w:ascii="Times New Roman" w:hAnsi="Times New Roman" w:cs="Times New Roman"/>
          <w:sz w:val="28"/>
          <w:szCs w:val="28"/>
          <w:lang w:val="ru-RU"/>
        </w:rPr>
        <w:t>.124-130</w:t>
      </w:r>
      <w:r>
        <w:rPr>
          <w:rFonts w:ascii="Times New Roman" w:hAnsi="Times New Roman" w:cs="Times New Roman"/>
          <w:sz w:val="28"/>
          <w:szCs w:val="28"/>
          <w:lang w:val="ru-RU"/>
        </w:rPr>
        <w:t>.</w:t>
      </w:r>
    </w:p>
    <w:p w14:paraId="433F6A49"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Obzor sostoyaniya legkoj promyshlennosti Kazahstana: importozameshchenie, eksport i gospodderzhka [Elektronnyj resurs] // Oficial'nyj informacionnyj resurs Prem'er-Ministra Respubliki Kazahstan [Ofic. sajt]. – 2023. – URL: https:// primeminister.kz (data obrashcheniya: 18.02.2023)</w:t>
      </w:r>
      <w:r>
        <w:rPr>
          <w:rFonts w:ascii="Times New Roman" w:hAnsi="Times New Roman" w:cs="Times New Roman"/>
          <w:sz w:val="28"/>
          <w:szCs w:val="28"/>
          <w:lang w:val="ru-RU"/>
        </w:rPr>
        <w:t>.</w:t>
      </w:r>
    </w:p>
    <w:p w14:paraId="72DD484F"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Кожина К.С., Кудрявцева Т.Ю. Анализ современного состояния рынка легкой промышленности в мире и России: проблемы и тенденции</w:t>
      </w:r>
      <w:r>
        <w:rPr>
          <w:rFonts w:ascii="Times New Roman" w:hAnsi="Times New Roman" w:cs="Times New Roman"/>
          <w:sz w:val="28"/>
          <w:szCs w:val="28"/>
          <w:lang w:val="ru-RU"/>
        </w:rPr>
        <w:t xml:space="preserve"> // </w:t>
      </w:r>
      <w:r w:rsidR="00904B8B" w:rsidRPr="00904B8B">
        <w:rPr>
          <w:rFonts w:ascii="Times New Roman" w:hAnsi="Times New Roman" w:cs="Times New Roman"/>
          <w:sz w:val="28"/>
          <w:szCs w:val="28"/>
          <w:lang w:val="ru-RU"/>
        </w:rPr>
        <w:t>Э</w:t>
      </w:r>
      <w:r>
        <w:rPr>
          <w:rFonts w:ascii="Times New Roman" w:hAnsi="Times New Roman" w:cs="Times New Roman"/>
          <w:sz w:val="28"/>
          <w:szCs w:val="28"/>
          <w:lang w:val="ru-RU"/>
        </w:rPr>
        <w:t>кономические науки. – 2021. - №5</w:t>
      </w:r>
      <w:r w:rsidR="00904B8B" w:rsidRPr="00904B8B">
        <w:rPr>
          <w:rFonts w:ascii="Times New Roman" w:hAnsi="Times New Roman" w:cs="Times New Roman"/>
          <w:sz w:val="28"/>
          <w:szCs w:val="28"/>
          <w:lang w:val="ru-RU"/>
        </w:rPr>
        <w:t xml:space="preserve">(198). - </w:t>
      </w:r>
      <w:r>
        <w:rPr>
          <w:rFonts w:ascii="Times New Roman" w:hAnsi="Times New Roman" w:cs="Times New Roman"/>
          <w:sz w:val="28"/>
          <w:szCs w:val="28"/>
          <w:lang w:val="ru-RU"/>
        </w:rPr>
        <w:t>С</w:t>
      </w:r>
      <w:r w:rsidR="00904B8B" w:rsidRPr="00904B8B">
        <w:rPr>
          <w:rFonts w:ascii="Times New Roman" w:hAnsi="Times New Roman" w:cs="Times New Roman"/>
          <w:sz w:val="28"/>
          <w:szCs w:val="28"/>
          <w:lang w:val="ru-RU"/>
        </w:rPr>
        <w:t>.61-67</w:t>
      </w:r>
      <w:r>
        <w:rPr>
          <w:rFonts w:ascii="Times New Roman" w:hAnsi="Times New Roman" w:cs="Times New Roman"/>
          <w:sz w:val="28"/>
          <w:szCs w:val="28"/>
          <w:lang w:val="ru-RU"/>
        </w:rPr>
        <w:t>.</w:t>
      </w:r>
    </w:p>
    <w:p w14:paraId="2E2BFE14"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Япанчинцева С.E. Легкая промышленность Казахстана: проблема импортозамещения. Қазақстанның жеңіл өнеркәсібі: импортты алмастырудың мәселелері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Вестник КазНУ. Серия экономическая. – 2014.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№1. – С. 146-152.</w:t>
      </w:r>
    </w:p>
    <w:p w14:paraId="68BF1703"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Социально-экономическое развитие РК за 1991-2022 гг. - Режим доступа: https://stat.gov.kz/for_users/dynamic</w:t>
      </w:r>
    </w:p>
    <w:p w14:paraId="05E2AE74" w14:textId="4B9FFFE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Айдапкелов</w:t>
      </w:r>
      <w:r w:rsidRPr="00904B8B">
        <w:rPr>
          <w:rFonts w:ascii="Times New Roman" w:hAnsi="Times New Roman" w:cs="Times New Roman"/>
          <w:sz w:val="28"/>
          <w:szCs w:val="28"/>
          <w:lang w:val="ru-RU"/>
        </w:rPr>
        <w:t xml:space="preserve"> Н.С.</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Промышленность Республики Казахстан. 201</w:t>
      </w:r>
      <w:r w:rsidR="000A35E9">
        <w:rPr>
          <w:rFonts w:ascii="Times New Roman" w:hAnsi="Times New Roman" w:cs="Times New Roman"/>
          <w:sz w:val="28"/>
          <w:szCs w:val="28"/>
          <w:lang w:val="ru-RU"/>
        </w:rPr>
        <w:t>8</w:t>
      </w:r>
      <w:r w:rsidR="00904B8B" w:rsidRPr="00904B8B">
        <w:rPr>
          <w:rFonts w:ascii="Times New Roman" w:hAnsi="Times New Roman" w:cs="Times New Roman"/>
          <w:sz w:val="28"/>
          <w:szCs w:val="28"/>
          <w:lang w:val="ru-RU"/>
        </w:rPr>
        <w:t>-2022</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 xml:space="preserve">гг. Статистический сборник. – </w:t>
      </w:r>
      <w:r w:rsidR="000A35E9">
        <w:rPr>
          <w:rFonts w:ascii="Times New Roman" w:hAnsi="Times New Roman" w:cs="Times New Roman"/>
          <w:sz w:val="28"/>
          <w:szCs w:val="28"/>
          <w:lang w:val="ru-RU"/>
        </w:rPr>
        <w:t>Астана</w:t>
      </w:r>
      <w:r w:rsidR="00904B8B" w:rsidRPr="00904B8B">
        <w:rPr>
          <w:rFonts w:ascii="Times New Roman" w:hAnsi="Times New Roman" w:cs="Times New Roman"/>
          <w:sz w:val="28"/>
          <w:szCs w:val="28"/>
          <w:lang w:val="ru-RU"/>
        </w:rPr>
        <w:t xml:space="preserve">, 2023. – </w:t>
      </w:r>
      <w:r w:rsidR="000A35E9">
        <w:rPr>
          <w:rFonts w:ascii="Times New Roman" w:hAnsi="Times New Roman" w:cs="Times New Roman"/>
          <w:sz w:val="28"/>
          <w:szCs w:val="28"/>
          <w:lang w:val="ru-RU"/>
        </w:rPr>
        <w:t>230</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с.</w:t>
      </w:r>
    </w:p>
    <w:p w14:paraId="644B3BE1"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 xml:space="preserve">О вопросах развития легкой промышленности РК. Отчет Министерства индустрии и инфраструктурного развития. - Нур-Султан, 2021. - Режим доступа: </w:t>
      </w:r>
      <w:hyperlink r:id="rId76" w:history="1">
        <w:r w:rsidR="00904B8B" w:rsidRPr="00DF4A26">
          <w:rPr>
            <w:rFonts w:ascii="Times New Roman" w:hAnsi="Times New Roman" w:cs="Times New Roman"/>
            <w:sz w:val="28"/>
            <w:szCs w:val="28"/>
            <w:lang w:val="ru-RU"/>
          </w:rPr>
          <w:t>https://kaztrade.ru/uploads/files/2021/11/11/prezentaciya-po-tekstilyu_ 1636634083.pdf</w:t>
        </w:r>
      </w:hyperlink>
    </w:p>
    <w:p w14:paraId="3545193B"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 xml:space="preserve">Иволга А., Ерохин В., Иволга И. Тенденции развития мирового рынка сельскохозяйственной продукции: эффекты переходной экономики и вызовы торговой интеграции. – </w:t>
      </w:r>
      <w:r>
        <w:rPr>
          <w:rFonts w:ascii="Times New Roman" w:hAnsi="Times New Roman" w:cs="Times New Roman"/>
          <w:sz w:val="28"/>
          <w:szCs w:val="28"/>
          <w:lang w:val="ru-RU"/>
        </w:rPr>
        <w:t xml:space="preserve">М.: </w:t>
      </w:r>
      <w:r w:rsidR="00904B8B" w:rsidRPr="00904B8B">
        <w:rPr>
          <w:rFonts w:ascii="Times New Roman" w:hAnsi="Times New Roman" w:cs="Times New Roman"/>
          <w:sz w:val="28"/>
          <w:szCs w:val="28"/>
          <w:lang w:val="ru-RU"/>
        </w:rPr>
        <w:t>Litres, 2022.</w:t>
      </w:r>
      <w:r>
        <w:rPr>
          <w:rFonts w:ascii="Times New Roman" w:hAnsi="Times New Roman" w:cs="Times New Roman"/>
          <w:sz w:val="28"/>
          <w:szCs w:val="28"/>
          <w:lang w:val="ru-RU"/>
        </w:rPr>
        <w:t xml:space="preserve"> – 530 с.</w:t>
      </w:r>
    </w:p>
    <w:p w14:paraId="36E5B4E4"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Айдапкелов</w:t>
      </w:r>
      <w:r w:rsidRPr="00904B8B">
        <w:rPr>
          <w:rFonts w:ascii="Times New Roman" w:hAnsi="Times New Roman" w:cs="Times New Roman"/>
          <w:sz w:val="28"/>
          <w:szCs w:val="28"/>
          <w:lang w:val="ru-RU"/>
        </w:rPr>
        <w:t xml:space="preserve"> Н.С.</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Балансы ресурсов и использования важнейших видов сырья, продукции производственно-технического назначения и потребительских товаров по Республике Казахстан. 2016-2020</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гг. Статистический сборник</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 Нур-Султан</w:t>
      </w:r>
      <w:r>
        <w:rPr>
          <w:rFonts w:ascii="Times New Roman" w:hAnsi="Times New Roman" w:cs="Times New Roman"/>
          <w:sz w:val="28"/>
          <w:szCs w:val="28"/>
          <w:lang w:val="ru-RU"/>
        </w:rPr>
        <w:t>: Бюро статистики</w:t>
      </w:r>
      <w:r w:rsidR="00904B8B" w:rsidRPr="00904B8B">
        <w:rPr>
          <w:rFonts w:ascii="Times New Roman" w:hAnsi="Times New Roman" w:cs="Times New Roman"/>
          <w:sz w:val="28"/>
          <w:szCs w:val="28"/>
          <w:lang w:val="ru-RU"/>
        </w:rPr>
        <w:t>, 2021. – 66</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с.</w:t>
      </w:r>
    </w:p>
    <w:p w14:paraId="25595B1B"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Айдапкелов</w:t>
      </w:r>
      <w:r w:rsidRPr="00904B8B">
        <w:rPr>
          <w:rFonts w:ascii="Times New Roman" w:hAnsi="Times New Roman" w:cs="Times New Roman"/>
          <w:sz w:val="28"/>
          <w:szCs w:val="28"/>
          <w:lang w:val="ru-RU"/>
        </w:rPr>
        <w:t xml:space="preserve"> Н.С.</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Внешняя торговля Республики Казахстан. 2016-2020</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гг. Статистический сборник</w:t>
      </w:r>
      <w:r>
        <w:rPr>
          <w:rFonts w:ascii="Times New Roman" w:hAnsi="Times New Roman" w:cs="Times New Roman"/>
          <w:sz w:val="28"/>
          <w:szCs w:val="28"/>
          <w:lang w:val="ru-RU"/>
        </w:rPr>
        <w:t>.</w:t>
      </w:r>
      <w:r w:rsidR="00904B8B" w:rsidRPr="00904B8B">
        <w:rPr>
          <w:rFonts w:ascii="Times New Roman" w:hAnsi="Times New Roman" w:cs="Times New Roman"/>
          <w:sz w:val="28"/>
          <w:szCs w:val="28"/>
          <w:lang w:val="ru-RU"/>
        </w:rPr>
        <w:t xml:space="preserve"> – Нур-Султан</w:t>
      </w:r>
      <w:r>
        <w:rPr>
          <w:rFonts w:ascii="Times New Roman" w:hAnsi="Times New Roman" w:cs="Times New Roman"/>
          <w:sz w:val="28"/>
          <w:szCs w:val="28"/>
          <w:lang w:val="ru-RU"/>
        </w:rPr>
        <w:t>: Бюро статистики</w:t>
      </w:r>
      <w:r w:rsidR="00904B8B" w:rsidRPr="00904B8B">
        <w:rPr>
          <w:rFonts w:ascii="Times New Roman" w:hAnsi="Times New Roman" w:cs="Times New Roman"/>
          <w:sz w:val="28"/>
          <w:szCs w:val="28"/>
          <w:lang w:val="ru-RU"/>
        </w:rPr>
        <w:t>, 2021. – 277</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с.</w:t>
      </w:r>
    </w:p>
    <w:p w14:paraId="7008F133"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Кудайбергенова З.У., Бигельдиева З.А., Майлышева Э.А. К вопросу о финансовой устойчивости предприятий легкой промышленности в Южно-Казахстанской области Республики Казахстан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Редакционная коллегия. – 2016. – С. 285.</w:t>
      </w:r>
    </w:p>
    <w:p w14:paraId="221A1BED"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Аймен А.Т., Аташева Д.О., Хажгалиева Д.М., Мырзахмет-Сарыкулова Л.Т., Дуйсембаева А.Т. Проблемы развития легкой промышленности в Казахстане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Известия высших учебных заведений. Технология текстильн</w:t>
      </w:r>
      <w:r>
        <w:rPr>
          <w:rFonts w:ascii="Times New Roman" w:hAnsi="Times New Roman" w:cs="Times New Roman"/>
          <w:sz w:val="28"/>
          <w:szCs w:val="28"/>
          <w:lang w:val="ru-RU"/>
        </w:rPr>
        <w:t>ой промышленности. – 2020. – №</w:t>
      </w:r>
      <w:r w:rsidR="00904B8B" w:rsidRPr="00904B8B">
        <w:rPr>
          <w:rFonts w:ascii="Times New Roman" w:hAnsi="Times New Roman" w:cs="Times New Roman"/>
          <w:sz w:val="28"/>
          <w:szCs w:val="28"/>
          <w:lang w:val="ru-RU"/>
        </w:rPr>
        <w:t>2. – С. 42-47.</w:t>
      </w:r>
    </w:p>
    <w:p w14:paraId="5EAE2A3D" w14:textId="77777777" w:rsidR="00904B8B" w:rsidRPr="00D932C5" w:rsidRDefault="00C233DF" w:rsidP="006B5019">
      <w:pPr>
        <w:pStyle w:val="a4"/>
        <w:numPr>
          <w:ilvl w:val="0"/>
          <w:numId w:val="39"/>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 xml:space="preserve">Sadybek E.K., Alieva E.M., Azhirbaeva </w:t>
      </w:r>
      <w:r w:rsidR="00904B8B" w:rsidRPr="00D932C5">
        <w:rPr>
          <w:rFonts w:ascii="Times New Roman" w:hAnsi="Times New Roman" w:cs="Times New Roman"/>
          <w:sz w:val="28"/>
          <w:szCs w:val="28"/>
        </w:rPr>
        <w:t>S.B., Mukhan B. Analysis of the financial stability of the Kazakhstan’s economy // Procee</w:t>
      </w:r>
      <w:r>
        <w:rPr>
          <w:rFonts w:ascii="Times New Roman" w:hAnsi="Times New Roman" w:cs="Times New Roman"/>
          <w:sz w:val="28"/>
          <w:szCs w:val="28"/>
        </w:rPr>
        <w:t>d</w:t>
      </w:r>
      <w:r w:rsidR="00904B8B" w:rsidRPr="00D932C5">
        <w:rPr>
          <w:rFonts w:ascii="Times New Roman" w:hAnsi="Times New Roman" w:cs="Times New Roman"/>
          <w:sz w:val="28"/>
          <w:szCs w:val="28"/>
        </w:rPr>
        <w:t>ing VII International Conference «Industrial Technologies and Engineering» ICITE – 2021, M.Auezov South Kazakhstan University</w:t>
      </w:r>
      <w:r>
        <w:rPr>
          <w:rFonts w:ascii="Times New Roman" w:hAnsi="Times New Roman" w:cs="Times New Roman"/>
          <w:sz w:val="28"/>
          <w:szCs w:val="28"/>
        </w:rPr>
        <w:t>,</w:t>
      </w:r>
      <w:r w:rsidR="00904B8B" w:rsidRPr="00D932C5">
        <w:rPr>
          <w:rFonts w:ascii="Times New Roman" w:hAnsi="Times New Roman" w:cs="Times New Roman"/>
          <w:sz w:val="28"/>
          <w:szCs w:val="28"/>
        </w:rPr>
        <w:t xml:space="preserve"> Shymkent, Kazakhstan, </w:t>
      </w:r>
      <w:r>
        <w:rPr>
          <w:rFonts w:ascii="Times New Roman" w:hAnsi="Times New Roman" w:cs="Times New Roman"/>
          <w:sz w:val="28"/>
          <w:szCs w:val="28"/>
        </w:rPr>
        <w:t>Volume III, November 10-11, 2021.</w:t>
      </w:r>
      <w:r w:rsidR="00904B8B" w:rsidRPr="00D932C5">
        <w:rPr>
          <w:rFonts w:ascii="Times New Roman" w:hAnsi="Times New Roman" w:cs="Times New Roman"/>
          <w:sz w:val="28"/>
          <w:szCs w:val="28"/>
        </w:rPr>
        <w:t xml:space="preserve"> </w:t>
      </w:r>
      <w:r>
        <w:rPr>
          <w:rFonts w:ascii="Times New Roman" w:hAnsi="Times New Roman" w:cs="Times New Roman"/>
          <w:sz w:val="28"/>
          <w:szCs w:val="28"/>
        </w:rPr>
        <w:t>- P</w:t>
      </w:r>
      <w:r w:rsidR="00904B8B" w:rsidRPr="00D932C5">
        <w:rPr>
          <w:rFonts w:ascii="Times New Roman" w:hAnsi="Times New Roman" w:cs="Times New Roman"/>
          <w:sz w:val="28"/>
          <w:szCs w:val="28"/>
        </w:rPr>
        <w:t>.179-182</w:t>
      </w:r>
      <w:r>
        <w:rPr>
          <w:rFonts w:ascii="Times New Roman" w:hAnsi="Times New Roman" w:cs="Times New Roman"/>
          <w:sz w:val="28"/>
          <w:szCs w:val="28"/>
        </w:rPr>
        <w:t>.</w:t>
      </w:r>
    </w:p>
    <w:p w14:paraId="5A974984" w14:textId="77777777" w:rsidR="00904B8B" w:rsidRPr="00D932C5" w:rsidRDefault="00C233DF" w:rsidP="006B5019">
      <w:pPr>
        <w:pStyle w:val="a4"/>
        <w:numPr>
          <w:ilvl w:val="0"/>
          <w:numId w:val="39"/>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4B8B" w:rsidRPr="00D932C5">
        <w:rPr>
          <w:rFonts w:ascii="Times New Roman" w:hAnsi="Times New Roman" w:cs="Times New Roman"/>
          <w:sz w:val="28"/>
          <w:szCs w:val="28"/>
        </w:rPr>
        <w:t>Zhakeshova A.P., Koptaeva G.P., Azhirbaeva S.B., Mukhan B. Light industry of Kazakhstan // Procee</w:t>
      </w:r>
      <w:r>
        <w:rPr>
          <w:rFonts w:ascii="Times New Roman" w:hAnsi="Times New Roman" w:cs="Times New Roman"/>
          <w:sz w:val="28"/>
          <w:szCs w:val="28"/>
        </w:rPr>
        <w:t>d</w:t>
      </w:r>
      <w:r w:rsidR="00904B8B" w:rsidRPr="00D932C5">
        <w:rPr>
          <w:rFonts w:ascii="Times New Roman" w:hAnsi="Times New Roman" w:cs="Times New Roman"/>
          <w:sz w:val="28"/>
          <w:szCs w:val="28"/>
        </w:rPr>
        <w:t>ing VII International Conference «Industrial Technologies and Engineering» ICITE – 2020, M.Auezov South Kazakhstan University Shymkent, Kazakhstan, Volume III</w:t>
      </w:r>
      <w:r>
        <w:rPr>
          <w:rFonts w:ascii="Times New Roman" w:hAnsi="Times New Roman" w:cs="Times New Roman"/>
          <w:sz w:val="28"/>
          <w:szCs w:val="28"/>
        </w:rPr>
        <w:t>,</w:t>
      </w:r>
      <w:r w:rsidR="00904B8B" w:rsidRPr="00D932C5">
        <w:rPr>
          <w:rFonts w:ascii="Times New Roman" w:hAnsi="Times New Roman" w:cs="Times New Roman"/>
          <w:sz w:val="28"/>
          <w:szCs w:val="28"/>
        </w:rPr>
        <w:t xml:space="preserve"> November 12-13, 2020</w:t>
      </w:r>
      <w:r>
        <w:rPr>
          <w:rFonts w:ascii="Times New Roman" w:hAnsi="Times New Roman" w:cs="Times New Roman"/>
          <w:sz w:val="28"/>
          <w:szCs w:val="28"/>
        </w:rPr>
        <w:t>. -</w:t>
      </w:r>
      <w:r w:rsidR="00904B8B" w:rsidRPr="00D932C5">
        <w:rPr>
          <w:rFonts w:ascii="Times New Roman" w:hAnsi="Times New Roman" w:cs="Times New Roman"/>
          <w:sz w:val="28"/>
          <w:szCs w:val="28"/>
        </w:rPr>
        <w:t xml:space="preserve"> </w:t>
      </w:r>
      <w:r>
        <w:rPr>
          <w:rFonts w:ascii="Times New Roman" w:hAnsi="Times New Roman" w:cs="Times New Roman"/>
          <w:sz w:val="28"/>
          <w:szCs w:val="28"/>
        </w:rPr>
        <w:t>P</w:t>
      </w:r>
      <w:r w:rsidR="00904B8B" w:rsidRPr="00D932C5">
        <w:rPr>
          <w:rFonts w:ascii="Times New Roman" w:hAnsi="Times New Roman" w:cs="Times New Roman"/>
          <w:sz w:val="28"/>
          <w:szCs w:val="28"/>
        </w:rPr>
        <w:t>.97-100</w:t>
      </w:r>
      <w:r>
        <w:rPr>
          <w:rFonts w:ascii="Times New Roman" w:hAnsi="Times New Roman" w:cs="Times New Roman"/>
          <w:sz w:val="28"/>
          <w:szCs w:val="28"/>
        </w:rPr>
        <w:t>.</w:t>
      </w:r>
      <w:r w:rsidR="00904B8B" w:rsidRPr="00D932C5">
        <w:rPr>
          <w:rFonts w:ascii="Times New Roman" w:hAnsi="Times New Roman" w:cs="Times New Roman"/>
          <w:sz w:val="28"/>
          <w:szCs w:val="28"/>
        </w:rPr>
        <w:t xml:space="preserve"> </w:t>
      </w:r>
    </w:p>
    <w:p w14:paraId="78EC213F"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8E0C13">
        <w:rPr>
          <w:rFonts w:ascii="Times New Roman" w:hAnsi="Times New Roman" w:cs="Times New Roman"/>
          <w:sz w:val="28"/>
          <w:szCs w:val="28"/>
        </w:rPr>
        <w:t xml:space="preserve"> </w:t>
      </w:r>
      <w:r w:rsidR="00904B8B" w:rsidRPr="00904B8B">
        <w:rPr>
          <w:rFonts w:ascii="Times New Roman" w:hAnsi="Times New Roman" w:cs="Times New Roman"/>
          <w:sz w:val="28"/>
          <w:szCs w:val="28"/>
          <w:lang w:val="ru-RU"/>
        </w:rPr>
        <w:t>Коленникова О.А. Кадровое обеспечение легкой промышленности: проблемы и поиск решения // ЭКО. – 2018. – № 2</w:t>
      </w:r>
      <w:r w:rsidRPr="00C233DF">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C233DF">
        <w:rPr>
          <w:rFonts w:ascii="Times New Roman" w:hAnsi="Times New Roman" w:cs="Times New Roman"/>
          <w:sz w:val="28"/>
          <w:szCs w:val="28"/>
          <w:lang w:val="ru-RU"/>
        </w:rPr>
        <w:t xml:space="preserve"> </w:t>
      </w:r>
      <w:r>
        <w:rPr>
          <w:rFonts w:ascii="Times New Roman" w:hAnsi="Times New Roman" w:cs="Times New Roman"/>
          <w:sz w:val="28"/>
          <w:szCs w:val="28"/>
        </w:rPr>
        <w:t>C</w:t>
      </w:r>
      <w:r w:rsidRPr="00C233DF">
        <w:rPr>
          <w:rFonts w:ascii="Times New Roman" w:hAnsi="Times New Roman" w:cs="Times New Roman"/>
          <w:sz w:val="28"/>
          <w:szCs w:val="28"/>
          <w:lang w:val="ru-RU"/>
        </w:rPr>
        <w:t>.72-84.</w:t>
      </w:r>
    </w:p>
    <w:p w14:paraId="15C454FE"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sidRPr="00C233DF">
        <w:rPr>
          <w:rFonts w:ascii="Times New Roman" w:hAnsi="Times New Roman" w:cs="Times New Roman"/>
          <w:sz w:val="28"/>
          <w:szCs w:val="28"/>
          <w:lang w:val="ru-RU"/>
        </w:rPr>
        <w:t xml:space="preserve"> </w:t>
      </w:r>
      <w:r>
        <w:rPr>
          <w:rFonts w:ascii="Times New Roman" w:hAnsi="Times New Roman" w:cs="Times New Roman"/>
          <w:sz w:val="28"/>
          <w:szCs w:val="28"/>
          <w:lang w:val="ru-RU"/>
        </w:rPr>
        <w:t>Айдапкелов</w:t>
      </w:r>
      <w:r w:rsidRPr="00904B8B">
        <w:rPr>
          <w:rFonts w:ascii="Times New Roman" w:hAnsi="Times New Roman" w:cs="Times New Roman"/>
          <w:sz w:val="28"/>
          <w:szCs w:val="28"/>
          <w:lang w:val="ru-RU"/>
        </w:rPr>
        <w:t xml:space="preserve"> Н.С.</w:t>
      </w:r>
      <w:r w:rsidRPr="00C233DF">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Розничная и оптовая торговля в Республике Казахстан. 201</w:t>
      </w:r>
      <w:r w:rsidR="00DA4820">
        <w:rPr>
          <w:rFonts w:ascii="Times New Roman" w:hAnsi="Times New Roman" w:cs="Times New Roman"/>
          <w:sz w:val="28"/>
          <w:szCs w:val="28"/>
          <w:lang w:val="ru-RU"/>
        </w:rPr>
        <w:t>8</w:t>
      </w:r>
      <w:r w:rsidR="00904B8B" w:rsidRPr="00904B8B">
        <w:rPr>
          <w:rFonts w:ascii="Times New Roman" w:hAnsi="Times New Roman" w:cs="Times New Roman"/>
          <w:sz w:val="28"/>
          <w:szCs w:val="28"/>
          <w:lang w:val="ru-RU"/>
        </w:rPr>
        <w:t>-202</w:t>
      </w:r>
      <w:r w:rsidR="00DA4820">
        <w:rPr>
          <w:rFonts w:ascii="Times New Roman" w:hAnsi="Times New Roman" w:cs="Times New Roman"/>
          <w:sz w:val="28"/>
          <w:szCs w:val="28"/>
          <w:lang w:val="ru-RU"/>
        </w:rPr>
        <w:t xml:space="preserve">2 </w:t>
      </w:r>
      <w:r w:rsidR="00904B8B" w:rsidRPr="00904B8B">
        <w:rPr>
          <w:rFonts w:ascii="Times New Roman" w:hAnsi="Times New Roman" w:cs="Times New Roman"/>
          <w:sz w:val="28"/>
          <w:szCs w:val="28"/>
          <w:lang w:val="ru-RU"/>
        </w:rPr>
        <w:t>гг. Статистический сборник.</w:t>
      </w:r>
      <w:r>
        <w:rPr>
          <w:rFonts w:ascii="Times New Roman" w:hAnsi="Times New Roman" w:cs="Times New Roman"/>
          <w:sz w:val="28"/>
          <w:szCs w:val="28"/>
        </w:rPr>
        <w:t xml:space="preserve"> </w:t>
      </w:r>
      <w:r w:rsidR="00904B8B" w:rsidRPr="00904B8B">
        <w:rPr>
          <w:rFonts w:ascii="Times New Roman" w:hAnsi="Times New Roman" w:cs="Times New Roman"/>
          <w:sz w:val="28"/>
          <w:szCs w:val="28"/>
          <w:lang w:val="ru-RU"/>
        </w:rPr>
        <w:t xml:space="preserve">– </w:t>
      </w:r>
      <w:r w:rsidR="00DA4820">
        <w:rPr>
          <w:rFonts w:ascii="Times New Roman" w:hAnsi="Times New Roman" w:cs="Times New Roman"/>
          <w:sz w:val="28"/>
          <w:szCs w:val="28"/>
          <w:lang w:val="ru-RU"/>
        </w:rPr>
        <w:t>Астана</w:t>
      </w:r>
      <w:r>
        <w:rPr>
          <w:rFonts w:ascii="Times New Roman" w:hAnsi="Times New Roman" w:cs="Times New Roman"/>
          <w:sz w:val="28"/>
          <w:szCs w:val="28"/>
          <w:lang w:val="kk-KZ"/>
        </w:rPr>
        <w:t>: Бюро статистики</w:t>
      </w:r>
      <w:r w:rsidR="00904B8B" w:rsidRPr="00904B8B">
        <w:rPr>
          <w:rFonts w:ascii="Times New Roman" w:hAnsi="Times New Roman" w:cs="Times New Roman"/>
          <w:sz w:val="28"/>
          <w:szCs w:val="28"/>
          <w:lang w:val="ru-RU"/>
        </w:rPr>
        <w:t>, 202</w:t>
      </w:r>
      <w:r w:rsidR="00DA4820">
        <w:rPr>
          <w:rFonts w:ascii="Times New Roman" w:hAnsi="Times New Roman" w:cs="Times New Roman"/>
          <w:sz w:val="28"/>
          <w:szCs w:val="28"/>
          <w:lang w:val="ru-RU"/>
        </w:rPr>
        <w:t>3</w:t>
      </w:r>
      <w:r w:rsidR="00904B8B" w:rsidRPr="00904B8B">
        <w:rPr>
          <w:rFonts w:ascii="Times New Roman" w:hAnsi="Times New Roman" w:cs="Times New Roman"/>
          <w:sz w:val="28"/>
          <w:szCs w:val="28"/>
          <w:lang w:val="ru-RU"/>
        </w:rPr>
        <w:t>. – 279</w:t>
      </w:r>
      <w:r w:rsidR="00DA4820">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с.</w:t>
      </w:r>
    </w:p>
    <w:p w14:paraId="27FD455A"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Айдапкелов</w:t>
      </w:r>
      <w:r w:rsidRPr="00904B8B">
        <w:rPr>
          <w:rFonts w:ascii="Times New Roman" w:hAnsi="Times New Roman" w:cs="Times New Roman"/>
          <w:sz w:val="28"/>
          <w:szCs w:val="28"/>
          <w:lang w:val="ru-RU"/>
        </w:rPr>
        <w:t xml:space="preserve"> Н.С.</w:t>
      </w:r>
      <w:r>
        <w:rPr>
          <w:rFonts w:ascii="Times New Roman" w:hAnsi="Times New Roman" w:cs="Times New Roman"/>
          <w:sz w:val="28"/>
          <w:szCs w:val="28"/>
          <w:lang w:val="ru-RU"/>
        </w:rPr>
        <w:t xml:space="preserve"> Занятость </w:t>
      </w:r>
      <w:r w:rsidR="00904B8B" w:rsidRPr="00904B8B">
        <w:rPr>
          <w:rFonts w:ascii="Times New Roman" w:hAnsi="Times New Roman" w:cs="Times New Roman"/>
          <w:sz w:val="28"/>
          <w:szCs w:val="28"/>
          <w:lang w:val="ru-RU"/>
        </w:rPr>
        <w:t>в Казахстане. 201</w:t>
      </w:r>
      <w:r w:rsidR="00DA4820">
        <w:rPr>
          <w:rFonts w:ascii="Times New Roman" w:hAnsi="Times New Roman" w:cs="Times New Roman"/>
          <w:sz w:val="28"/>
          <w:szCs w:val="28"/>
          <w:lang w:val="ru-RU"/>
        </w:rPr>
        <w:t>8</w:t>
      </w:r>
      <w:r w:rsidR="00904B8B" w:rsidRPr="00904B8B">
        <w:rPr>
          <w:rFonts w:ascii="Times New Roman" w:hAnsi="Times New Roman" w:cs="Times New Roman"/>
          <w:sz w:val="28"/>
          <w:szCs w:val="28"/>
          <w:lang w:val="ru-RU"/>
        </w:rPr>
        <w:t>-202</w:t>
      </w:r>
      <w:r w:rsidR="00DA4820">
        <w:rPr>
          <w:rFonts w:ascii="Times New Roman" w:hAnsi="Times New Roman" w:cs="Times New Roman"/>
          <w:sz w:val="28"/>
          <w:szCs w:val="28"/>
          <w:lang w:val="ru-RU"/>
        </w:rPr>
        <w:t xml:space="preserve">2 </w:t>
      </w:r>
      <w:r w:rsidR="00904B8B" w:rsidRPr="00904B8B">
        <w:rPr>
          <w:rFonts w:ascii="Times New Roman" w:hAnsi="Times New Roman" w:cs="Times New Roman"/>
          <w:sz w:val="28"/>
          <w:szCs w:val="28"/>
          <w:lang w:val="ru-RU"/>
        </w:rPr>
        <w:t>гг. Статистический сборник.</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 xml:space="preserve">– </w:t>
      </w:r>
      <w:r w:rsidR="00DA4820">
        <w:rPr>
          <w:rFonts w:ascii="Times New Roman" w:hAnsi="Times New Roman" w:cs="Times New Roman"/>
          <w:sz w:val="28"/>
          <w:szCs w:val="28"/>
          <w:lang w:val="ru-RU"/>
        </w:rPr>
        <w:t>Астана</w:t>
      </w:r>
      <w:r>
        <w:rPr>
          <w:rFonts w:ascii="Times New Roman" w:hAnsi="Times New Roman" w:cs="Times New Roman"/>
          <w:sz w:val="28"/>
          <w:szCs w:val="28"/>
          <w:lang w:val="ru-RU"/>
        </w:rPr>
        <w:t xml:space="preserve">: </w:t>
      </w:r>
      <w:r>
        <w:rPr>
          <w:rFonts w:ascii="Times New Roman" w:hAnsi="Times New Roman" w:cs="Times New Roman"/>
          <w:sz w:val="28"/>
          <w:szCs w:val="28"/>
          <w:lang w:val="kk-KZ"/>
        </w:rPr>
        <w:t>Бюро статистики</w:t>
      </w:r>
      <w:r w:rsidR="00DA4820" w:rsidRPr="00904B8B">
        <w:rPr>
          <w:rFonts w:ascii="Times New Roman" w:hAnsi="Times New Roman" w:cs="Times New Roman"/>
          <w:sz w:val="28"/>
          <w:szCs w:val="28"/>
          <w:lang w:val="ru-RU"/>
        </w:rPr>
        <w:t>, 202</w:t>
      </w:r>
      <w:r w:rsidR="00DA4820">
        <w:rPr>
          <w:rFonts w:ascii="Times New Roman" w:hAnsi="Times New Roman" w:cs="Times New Roman"/>
          <w:sz w:val="28"/>
          <w:szCs w:val="28"/>
          <w:lang w:val="ru-RU"/>
        </w:rPr>
        <w:t>3</w:t>
      </w:r>
      <w:r w:rsidR="00904B8B" w:rsidRPr="00904B8B">
        <w:rPr>
          <w:rFonts w:ascii="Times New Roman" w:hAnsi="Times New Roman" w:cs="Times New Roman"/>
          <w:sz w:val="28"/>
          <w:szCs w:val="28"/>
          <w:lang w:val="ru-RU"/>
        </w:rPr>
        <w:t>. – 268</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с.</w:t>
      </w:r>
    </w:p>
    <w:p w14:paraId="3A5A6690" w14:textId="77777777" w:rsidR="00904B8B" w:rsidRPr="006F2F98"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469CB" w:rsidRPr="006F2F98">
        <w:rPr>
          <w:rFonts w:ascii="Times New Roman" w:hAnsi="Times New Roman" w:cs="Times New Roman"/>
          <w:sz w:val="28"/>
          <w:szCs w:val="28"/>
          <w:lang w:val="ru-RU"/>
        </w:rPr>
        <w:t xml:space="preserve">Tulemetova A.S., </w:t>
      </w:r>
      <w:r>
        <w:rPr>
          <w:rFonts w:ascii="Times New Roman" w:hAnsi="Times New Roman" w:cs="Times New Roman"/>
          <w:sz w:val="28"/>
          <w:szCs w:val="28"/>
          <w:lang w:val="ru-RU"/>
        </w:rPr>
        <w:t xml:space="preserve">Yessirkepova A.M., Mukhan </w:t>
      </w:r>
      <w:r w:rsidR="00904B8B" w:rsidRPr="006F2F98">
        <w:rPr>
          <w:rFonts w:ascii="Times New Roman" w:hAnsi="Times New Roman" w:cs="Times New Roman"/>
          <w:sz w:val="28"/>
          <w:szCs w:val="28"/>
          <w:lang w:val="ru-RU"/>
        </w:rPr>
        <w:t>B.S. Analysis of the development of the textile industry in Kazakhstan // Сборник материалов Международной научно-практической конференции «Современные Тенденции Трансформации Развития Экономики Республики Казахстан в Эпоху Цифровизации» Южно-Казахстанкий университет имени М.Ауэзова посвещенной 70-летнему юбилею доктора экономических наук, профессора Ниязбековой Розы Калманбаевны 27 мая 2022г, Шымкент, Казахстан, 2022</w:t>
      </w:r>
      <w:r>
        <w:rPr>
          <w:rFonts w:ascii="Times New Roman" w:hAnsi="Times New Roman" w:cs="Times New Roman"/>
          <w:sz w:val="28"/>
          <w:szCs w:val="28"/>
          <w:lang w:val="ru-RU"/>
        </w:rPr>
        <w:t>. -</w:t>
      </w:r>
      <w:r w:rsidR="00904B8B" w:rsidRPr="006F2F98">
        <w:rPr>
          <w:rFonts w:ascii="Times New Roman" w:hAnsi="Times New Roman" w:cs="Times New Roman"/>
          <w:sz w:val="28"/>
          <w:szCs w:val="28"/>
          <w:lang w:val="ru-RU"/>
        </w:rPr>
        <w:t xml:space="preserve"> </w:t>
      </w:r>
      <w:r>
        <w:rPr>
          <w:rFonts w:ascii="Times New Roman" w:hAnsi="Times New Roman" w:cs="Times New Roman"/>
          <w:sz w:val="28"/>
          <w:szCs w:val="28"/>
          <w:lang w:val="ru-RU"/>
        </w:rPr>
        <w:t>С</w:t>
      </w:r>
      <w:r w:rsidR="00904B8B" w:rsidRPr="006F2F98">
        <w:rPr>
          <w:rFonts w:ascii="Times New Roman" w:hAnsi="Times New Roman" w:cs="Times New Roman"/>
          <w:sz w:val="28"/>
          <w:szCs w:val="28"/>
          <w:lang w:val="ru-RU"/>
        </w:rPr>
        <w:t>.311-314</w:t>
      </w:r>
      <w:r>
        <w:rPr>
          <w:rFonts w:ascii="Times New Roman" w:hAnsi="Times New Roman" w:cs="Times New Roman"/>
          <w:sz w:val="28"/>
          <w:szCs w:val="28"/>
          <w:lang w:val="ru-RU"/>
        </w:rPr>
        <w:t>.</w:t>
      </w:r>
    </w:p>
    <w:p w14:paraId="391D6620"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Сулейменова Г. Н., Кунаров А. Инновации в легкой промышленности Казахстана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Научное обозрение. Эк</w:t>
      </w:r>
      <w:r>
        <w:rPr>
          <w:rFonts w:ascii="Times New Roman" w:hAnsi="Times New Roman" w:cs="Times New Roman"/>
          <w:sz w:val="28"/>
          <w:szCs w:val="28"/>
          <w:lang w:val="ru-RU"/>
        </w:rPr>
        <w:t>ономические науки. – 2016. – №</w:t>
      </w:r>
      <w:r w:rsidR="00904B8B" w:rsidRPr="00904B8B">
        <w:rPr>
          <w:rFonts w:ascii="Times New Roman" w:hAnsi="Times New Roman" w:cs="Times New Roman"/>
          <w:sz w:val="28"/>
          <w:szCs w:val="28"/>
          <w:lang w:val="ru-RU"/>
        </w:rPr>
        <w:t>1. – С. 91-93.</w:t>
      </w:r>
    </w:p>
    <w:p w14:paraId="37E39BDD" w14:textId="77777777" w:rsidR="00904B8B" w:rsidRPr="00D932C5" w:rsidRDefault="00C233DF" w:rsidP="006B5019">
      <w:pPr>
        <w:pStyle w:val="a4"/>
        <w:numPr>
          <w:ilvl w:val="0"/>
          <w:numId w:val="39"/>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904B8B" w:rsidRPr="00D932C5">
        <w:rPr>
          <w:rFonts w:ascii="Times New Roman" w:hAnsi="Times New Roman" w:cs="Times New Roman"/>
          <w:sz w:val="28"/>
          <w:szCs w:val="28"/>
        </w:rPr>
        <w:t xml:space="preserve">Cotton World markets and Trade. - </w:t>
      </w:r>
      <w:r w:rsidR="00904B8B" w:rsidRPr="00904B8B">
        <w:rPr>
          <w:rFonts w:ascii="Times New Roman" w:hAnsi="Times New Roman" w:cs="Times New Roman"/>
          <w:sz w:val="28"/>
          <w:szCs w:val="28"/>
          <w:lang w:val="ru-RU"/>
        </w:rPr>
        <w:t>Режим</w:t>
      </w:r>
      <w:r w:rsidR="00904B8B" w:rsidRPr="00D932C5">
        <w:rPr>
          <w:rFonts w:ascii="Times New Roman" w:hAnsi="Times New Roman" w:cs="Times New Roman"/>
          <w:sz w:val="28"/>
          <w:szCs w:val="28"/>
        </w:rPr>
        <w:t xml:space="preserve"> </w:t>
      </w:r>
      <w:r w:rsidR="00904B8B" w:rsidRPr="00904B8B">
        <w:rPr>
          <w:rFonts w:ascii="Times New Roman" w:hAnsi="Times New Roman" w:cs="Times New Roman"/>
          <w:sz w:val="28"/>
          <w:szCs w:val="28"/>
          <w:lang w:val="ru-RU"/>
        </w:rPr>
        <w:t>доступа</w:t>
      </w:r>
      <w:r w:rsidR="00904B8B" w:rsidRPr="00D932C5">
        <w:rPr>
          <w:rFonts w:ascii="Times New Roman" w:hAnsi="Times New Roman" w:cs="Times New Roman"/>
          <w:sz w:val="28"/>
          <w:szCs w:val="28"/>
        </w:rPr>
        <w:t>:  www.fas.usda.com</w:t>
      </w:r>
    </w:p>
    <w:p w14:paraId="31DF36A4"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00904B8B" w:rsidRPr="00904B8B">
        <w:rPr>
          <w:rFonts w:ascii="Times New Roman" w:hAnsi="Times New Roman" w:cs="Times New Roman"/>
          <w:sz w:val="28"/>
          <w:szCs w:val="28"/>
          <w:lang w:val="ru-RU"/>
        </w:rPr>
        <w:t>Турекулова Д. М., Мухамбетова Л. К., Байзаков Н. А. Инновационная деятельность предприятий Казахстана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Вестник уни</w:t>
      </w:r>
      <w:r>
        <w:rPr>
          <w:rFonts w:ascii="Times New Roman" w:hAnsi="Times New Roman" w:cs="Times New Roman"/>
          <w:sz w:val="28"/>
          <w:szCs w:val="28"/>
          <w:lang w:val="ru-RU"/>
        </w:rPr>
        <w:t>верситета «Туран». – 2019. – №</w:t>
      </w:r>
      <w:r w:rsidR="00904B8B" w:rsidRPr="00904B8B">
        <w:rPr>
          <w:rFonts w:ascii="Times New Roman" w:hAnsi="Times New Roman" w:cs="Times New Roman"/>
          <w:sz w:val="28"/>
          <w:szCs w:val="28"/>
          <w:lang w:val="ru-RU"/>
        </w:rPr>
        <w:t>4. – С. 9-14.</w:t>
      </w:r>
    </w:p>
    <w:p w14:paraId="5B4004BF"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904B8B">
        <w:rPr>
          <w:rFonts w:ascii="Times New Roman" w:hAnsi="Times New Roman" w:cs="Times New Roman"/>
          <w:sz w:val="28"/>
          <w:szCs w:val="28"/>
          <w:lang w:val="ru-RU"/>
        </w:rPr>
        <w:t xml:space="preserve">Дурру </w:t>
      </w:r>
      <w:r w:rsidR="00904B8B" w:rsidRPr="00904B8B">
        <w:rPr>
          <w:rFonts w:ascii="Times New Roman" w:hAnsi="Times New Roman" w:cs="Times New Roman"/>
          <w:sz w:val="28"/>
          <w:szCs w:val="28"/>
          <w:lang w:val="ru-RU"/>
        </w:rPr>
        <w:t xml:space="preserve">О., </w:t>
      </w:r>
      <w:r w:rsidRPr="00904B8B">
        <w:rPr>
          <w:rFonts w:ascii="Times New Roman" w:hAnsi="Times New Roman" w:cs="Times New Roman"/>
          <w:sz w:val="28"/>
          <w:szCs w:val="28"/>
          <w:lang w:val="ru-RU"/>
        </w:rPr>
        <w:t xml:space="preserve">Ниязбекова </w:t>
      </w:r>
      <w:r w:rsidR="00904B8B" w:rsidRPr="00904B8B">
        <w:rPr>
          <w:rFonts w:ascii="Times New Roman" w:hAnsi="Times New Roman" w:cs="Times New Roman"/>
          <w:sz w:val="28"/>
          <w:szCs w:val="28"/>
          <w:lang w:val="ru-RU"/>
        </w:rPr>
        <w:t xml:space="preserve">Р.К., </w:t>
      </w:r>
      <w:r w:rsidRPr="00904B8B">
        <w:rPr>
          <w:rFonts w:ascii="Times New Roman" w:hAnsi="Times New Roman" w:cs="Times New Roman"/>
          <w:sz w:val="28"/>
          <w:szCs w:val="28"/>
          <w:lang w:val="ru-RU"/>
        </w:rPr>
        <w:t xml:space="preserve">Сейдахметов </w:t>
      </w:r>
      <w:r w:rsidR="00904B8B" w:rsidRPr="00904B8B">
        <w:rPr>
          <w:rFonts w:ascii="Times New Roman" w:hAnsi="Times New Roman" w:cs="Times New Roman"/>
          <w:sz w:val="28"/>
          <w:szCs w:val="28"/>
          <w:lang w:val="ru-RU"/>
        </w:rPr>
        <w:t xml:space="preserve">М.К., </w:t>
      </w:r>
      <w:r w:rsidRPr="00904B8B">
        <w:rPr>
          <w:rFonts w:ascii="Times New Roman" w:hAnsi="Times New Roman" w:cs="Times New Roman"/>
          <w:sz w:val="28"/>
          <w:szCs w:val="28"/>
          <w:lang w:val="ru-RU"/>
        </w:rPr>
        <w:t xml:space="preserve">Есиркепова </w:t>
      </w:r>
      <w:r w:rsidR="00904B8B" w:rsidRPr="00904B8B">
        <w:rPr>
          <w:rFonts w:ascii="Times New Roman" w:hAnsi="Times New Roman" w:cs="Times New Roman"/>
          <w:sz w:val="28"/>
          <w:szCs w:val="28"/>
          <w:lang w:val="ru-RU"/>
        </w:rPr>
        <w:t xml:space="preserve">А.М., </w:t>
      </w:r>
      <w:r w:rsidRPr="00904B8B">
        <w:rPr>
          <w:rFonts w:ascii="Times New Roman" w:hAnsi="Times New Roman" w:cs="Times New Roman"/>
          <w:sz w:val="28"/>
          <w:szCs w:val="28"/>
          <w:lang w:val="ru-RU"/>
        </w:rPr>
        <w:t xml:space="preserve">Дурру </w:t>
      </w:r>
      <w:r w:rsidR="00904B8B" w:rsidRPr="00904B8B">
        <w:rPr>
          <w:rFonts w:ascii="Times New Roman" w:hAnsi="Times New Roman" w:cs="Times New Roman"/>
          <w:sz w:val="28"/>
          <w:szCs w:val="28"/>
          <w:lang w:val="ru-RU"/>
        </w:rPr>
        <w:t>Д.К.</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Конкурентоспособность рынка ковров</w:t>
      </w:r>
      <w:r>
        <w:rPr>
          <w:rFonts w:ascii="Times New Roman" w:hAnsi="Times New Roman" w:cs="Times New Roman"/>
          <w:sz w:val="28"/>
          <w:szCs w:val="28"/>
          <w:lang w:val="ru-RU"/>
        </w:rPr>
        <w:t>ых изделий Республики Казахстан</w:t>
      </w:r>
      <w:r w:rsidR="00904B8B" w:rsidRPr="00904B8B">
        <w:rPr>
          <w:rFonts w:ascii="Times New Roman" w:hAnsi="Times New Roman" w:cs="Times New Roman"/>
          <w:sz w:val="28"/>
          <w:szCs w:val="28"/>
          <w:lang w:val="ru-RU"/>
        </w:rPr>
        <w:t xml:space="preserve"> // Технология текстильной промышленности.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 xml:space="preserve">2019. - №1(379). – </w:t>
      </w:r>
      <w:r>
        <w:rPr>
          <w:rFonts w:ascii="Times New Roman" w:hAnsi="Times New Roman" w:cs="Times New Roman"/>
          <w:sz w:val="28"/>
          <w:szCs w:val="28"/>
          <w:lang w:val="ru-RU"/>
        </w:rPr>
        <w:t>С</w:t>
      </w:r>
      <w:r w:rsidR="00904B8B" w:rsidRPr="00904B8B">
        <w:rPr>
          <w:rFonts w:ascii="Times New Roman" w:hAnsi="Times New Roman" w:cs="Times New Roman"/>
          <w:sz w:val="28"/>
          <w:szCs w:val="28"/>
          <w:lang w:val="ru-RU"/>
        </w:rPr>
        <w:t>.83-91</w:t>
      </w:r>
      <w:r>
        <w:rPr>
          <w:rFonts w:ascii="Times New Roman" w:hAnsi="Times New Roman" w:cs="Times New Roman"/>
          <w:sz w:val="28"/>
          <w:szCs w:val="28"/>
          <w:lang w:val="ru-RU"/>
        </w:rPr>
        <w:t>.</w:t>
      </w:r>
    </w:p>
    <w:p w14:paraId="4203050E" w14:textId="77777777" w:rsidR="00904B8B" w:rsidRPr="00904B8B" w:rsidRDefault="00C233DF"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Кудайбергенова З.У., Бигельдиева З.А., Майлышева Э.А. К вопросу о финансовой устойчивости предприятий легкой промышленности в Южно-Казахстанской области Республики Казахстан //</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Редакционная коллегия. – 2016. – С. 285.</w:t>
      </w:r>
    </w:p>
    <w:p w14:paraId="08E5B29F" w14:textId="77777777" w:rsidR="00904B8B" w:rsidRPr="00904B8B" w:rsidRDefault="000A7FC3"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Сельское, лесное и рыбное хозяйство Республики Казахстан. 201</w:t>
      </w:r>
      <w:r w:rsidR="006F2F98">
        <w:rPr>
          <w:rFonts w:ascii="Times New Roman" w:hAnsi="Times New Roman" w:cs="Times New Roman"/>
          <w:sz w:val="28"/>
          <w:szCs w:val="28"/>
          <w:lang w:val="ru-RU"/>
        </w:rPr>
        <w:t>8</w:t>
      </w:r>
      <w:r w:rsidR="00904B8B" w:rsidRPr="00904B8B">
        <w:rPr>
          <w:rFonts w:ascii="Times New Roman" w:hAnsi="Times New Roman" w:cs="Times New Roman"/>
          <w:sz w:val="28"/>
          <w:szCs w:val="28"/>
          <w:lang w:val="ru-RU"/>
        </w:rPr>
        <w:t>-202</w:t>
      </w:r>
      <w:r w:rsidR="006F2F98">
        <w:rPr>
          <w:rFonts w:ascii="Times New Roman" w:hAnsi="Times New Roman" w:cs="Times New Roman"/>
          <w:sz w:val="28"/>
          <w:szCs w:val="28"/>
          <w:lang w:val="ru-RU"/>
        </w:rPr>
        <w:t>2</w:t>
      </w:r>
      <w:r w:rsidR="00904B8B" w:rsidRPr="00904B8B">
        <w:rPr>
          <w:rFonts w:ascii="Times New Roman" w:hAnsi="Times New Roman" w:cs="Times New Roman"/>
          <w:sz w:val="28"/>
          <w:szCs w:val="28"/>
          <w:lang w:val="ru-RU"/>
        </w:rPr>
        <w:t xml:space="preserve"> гг. Статистический сборник. </w:t>
      </w:r>
      <w:r>
        <w:rPr>
          <w:rFonts w:ascii="Times New Roman" w:hAnsi="Times New Roman" w:cs="Times New Roman"/>
          <w:sz w:val="28"/>
          <w:szCs w:val="28"/>
          <w:lang w:val="ru-RU"/>
        </w:rPr>
        <w:t xml:space="preserve">– </w:t>
      </w:r>
      <w:r w:rsidR="006F2F98">
        <w:rPr>
          <w:rFonts w:ascii="Times New Roman" w:hAnsi="Times New Roman" w:cs="Times New Roman"/>
          <w:sz w:val="28"/>
          <w:szCs w:val="28"/>
          <w:lang w:val="ru-RU"/>
        </w:rPr>
        <w:t>Астана</w:t>
      </w:r>
      <w:r>
        <w:rPr>
          <w:rFonts w:ascii="Times New Roman" w:hAnsi="Times New Roman" w:cs="Times New Roman"/>
          <w:sz w:val="28"/>
          <w:szCs w:val="28"/>
          <w:lang w:val="ru-RU"/>
        </w:rPr>
        <w:t>: Бюро статистики</w:t>
      </w:r>
      <w:r w:rsidR="006F2F98" w:rsidRPr="00904B8B">
        <w:rPr>
          <w:rFonts w:ascii="Times New Roman" w:hAnsi="Times New Roman" w:cs="Times New Roman"/>
          <w:sz w:val="28"/>
          <w:szCs w:val="28"/>
          <w:lang w:val="ru-RU"/>
        </w:rPr>
        <w:t>, 202</w:t>
      </w:r>
      <w:r w:rsidR="006F2F98">
        <w:rPr>
          <w:rFonts w:ascii="Times New Roman" w:hAnsi="Times New Roman" w:cs="Times New Roman"/>
          <w:sz w:val="28"/>
          <w:szCs w:val="28"/>
          <w:lang w:val="ru-RU"/>
        </w:rPr>
        <w:t xml:space="preserve">3. </w:t>
      </w:r>
      <w:r w:rsidR="00904B8B" w:rsidRPr="00904B8B">
        <w:rPr>
          <w:rFonts w:ascii="Times New Roman" w:hAnsi="Times New Roman" w:cs="Times New Roman"/>
          <w:sz w:val="28"/>
          <w:szCs w:val="28"/>
          <w:lang w:val="ru-RU"/>
        </w:rPr>
        <w:t>– 211</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с.</w:t>
      </w:r>
    </w:p>
    <w:p w14:paraId="6F022AA4" w14:textId="77777777" w:rsidR="00904B8B" w:rsidRPr="00904B8B" w:rsidRDefault="000A7FC3"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За 30 лет легкая промышленность РК стала меньше в масштабах экономики. - Режим доступа: https://kz.kursiv.media/2021-07-28/za-30-let-legkaya-promyshlennost-rk-stala-menshe-v-masshtabakh-ekonomiki/</w:t>
      </w:r>
    </w:p>
    <w:p w14:paraId="412ACE37" w14:textId="77777777" w:rsidR="00904B8B" w:rsidRPr="00904B8B" w:rsidRDefault="000A7FC3"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Отчет по результатам маркетингового исследования «Производств</w:t>
      </w:r>
      <w:r>
        <w:rPr>
          <w:rFonts w:ascii="Times New Roman" w:hAnsi="Times New Roman" w:cs="Times New Roman"/>
          <w:sz w:val="28"/>
          <w:szCs w:val="28"/>
          <w:lang w:val="ru-RU"/>
        </w:rPr>
        <w:t xml:space="preserve">о текстильных изделий». – Режим </w:t>
      </w:r>
      <w:r w:rsidR="00904B8B" w:rsidRPr="00904B8B">
        <w:rPr>
          <w:rFonts w:ascii="Times New Roman" w:hAnsi="Times New Roman" w:cs="Times New Roman"/>
          <w:sz w:val="28"/>
          <w:szCs w:val="28"/>
          <w:lang w:val="ru-RU"/>
        </w:rPr>
        <w:t>доступа:</w:t>
      </w: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 xml:space="preserve">  //https://atameken.kz/uploads/content/files/Производство%20текстильных%20изделий.pdf</w:t>
      </w:r>
    </w:p>
    <w:p w14:paraId="2235D88B" w14:textId="77777777" w:rsidR="00904B8B" w:rsidRPr="00904B8B" w:rsidRDefault="000A7FC3"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904B8B">
        <w:rPr>
          <w:rFonts w:ascii="Times New Roman" w:hAnsi="Times New Roman" w:cs="Times New Roman"/>
          <w:sz w:val="28"/>
          <w:szCs w:val="28"/>
          <w:lang w:val="ru-RU"/>
        </w:rPr>
        <w:t>Об утверждении Правил включения промышленно-инновационных проектов в единую карту индустриализации и признании утратившими силу некоторых решений Правительства Республики Казахстан // Постановление Правительства Республики Казахстан от 20 июня 2022 года № 409.</w:t>
      </w:r>
    </w:p>
    <w:p w14:paraId="06C107B1" w14:textId="1C29921C" w:rsidR="00904B8B" w:rsidRPr="006F2F98" w:rsidRDefault="000A7FC3"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6F2F98">
        <w:rPr>
          <w:rFonts w:ascii="Times New Roman" w:hAnsi="Times New Roman" w:cs="Times New Roman"/>
          <w:sz w:val="28"/>
          <w:szCs w:val="28"/>
          <w:lang w:val="ru-RU"/>
        </w:rPr>
        <w:t>Сейдахметов А.М., Тулеметова А.С., Бигельдиева З.А., М</w:t>
      </w:r>
      <w:r w:rsidR="00CE028A">
        <w:rPr>
          <w:rFonts w:ascii="Times New Roman" w:hAnsi="Times New Roman" w:cs="Times New Roman"/>
          <w:sz w:val="28"/>
          <w:szCs w:val="28"/>
          <w:lang w:val="ru-RU"/>
        </w:rPr>
        <w:t>ух</w:t>
      </w:r>
      <w:r w:rsidR="00904B8B" w:rsidRPr="006F2F98">
        <w:rPr>
          <w:rFonts w:ascii="Times New Roman" w:hAnsi="Times New Roman" w:cs="Times New Roman"/>
          <w:sz w:val="28"/>
          <w:szCs w:val="28"/>
          <w:lang w:val="ru-RU"/>
        </w:rPr>
        <w:t>ан Б.С. Совершенствование модели управления конкурентоспособностью продукции предприятий текстильн</w:t>
      </w:r>
      <w:r>
        <w:rPr>
          <w:rFonts w:ascii="Times New Roman" w:hAnsi="Times New Roman" w:cs="Times New Roman"/>
          <w:sz w:val="28"/>
          <w:szCs w:val="28"/>
          <w:lang w:val="ru-RU"/>
        </w:rPr>
        <w:t>ой отрасли Республики Казахстан</w:t>
      </w:r>
      <w:r w:rsidR="00904B8B" w:rsidRPr="006F2F98">
        <w:rPr>
          <w:rFonts w:ascii="Times New Roman" w:hAnsi="Times New Roman" w:cs="Times New Roman"/>
          <w:sz w:val="28"/>
          <w:szCs w:val="28"/>
          <w:lang w:val="ru-RU"/>
        </w:rPr>
        <w:t xml:space="preserve"> // </w:t>
      </w:r>
      <w:r w:rsidR="00DB0058" w:rsidRPr="006F2F98">
        <w:rPr>
          <w:rFonts w:ascii="Times New Roman" w:hAnsi="Times New Roman" w:cs="Times New Roman"/>
          <w:sz w:val="28"/>
          <w:szCs w:val="28"/>
          <w:lang w:val="ru-RU"/>
        </w:rPr>
        <w:t>Известия высших учебных заведений, серия Технология текстильной про</w:t>
      </w:r>
      <w:r>
        <w:rPr>
          <w:rFonts w:ascii="Times New Roman" w:hAnsi="Times New Roman" w:cs="Times New Roman"/>
          <w:sz w:val="28"/>
          <w:szCs w:val="28"/>
          <w:lang w:val="ru-RU"/>
        </w:rPr>
        <w:t>мышленности. - 2020. -№</w:t>
      </w:r>
      <w:r w:rsidR="00DB0058" w:rsidRPr="006F2F98">
        <w:rPr>
          <w:rFonts w:ascii="Times New Roman" w:hAnsi="Times New Roman" w:cs="Times New Roman"/>
          <w:sz w:val="28"/>
          <w:szCs w:val="28"/>
          <w:lang w:val="ru-RU"/>
        </w:rPr>
        <w:t>2. – С. 5-12</w:t>
      </w:r>
    </w:p>
    <w:p w14:paraId="3650D7CF" w14:textId="77777777" w:rsidR="001469CB" w:rsidRPr="006F2F98" w:rsidRDefault="000A7FC3"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Mukhan </w:t>
      </w:r>
      <w:r w:rsidR="00904B8B" w:rsidRPr="006F2F98">
        <w:rPr>
          <w:rFonts w:ascii="Times New Roman" w:hAnsi="Times New Roman" w:cs="Times New Roman"/>
          <w:sz w:val="28"/>
          <w:szCs w:val="28"/>
          <w:lang w:val="ru-RU"/>
        </w:rPr>
        <w:t xml:space="preserve">B.S., Yessirkepova A.M., Filin S.A., Strategy for the development of light industry in Kazakhstan // </w:t>
      </w:r>
      <w:r w:rsidR="001469CB" w:rsidRPr="006F2F98">
        <w:rPr>
          <w:rFonts w:ascii="Times New Roman" w:hAnsi="Times New Roman" w:cs="Times New Roman"/>
          <w:sz w:val="28"/>
          <w:szCs w:val="28"/>
          <w:lang w:val="ru-RU"/>
        </w:rPr>
        <w:t>Сборник научных статей международной научно-практической конференции «Инновации управлении социально-экономическими системами» Российский экономический университет им Г.В.Плеханова Москва, Т.9., 2022. - С.783-792</w:t>
      </w:r>
    </w:p>
    <w:p w14:paraId="5673F71D" w14:textId="77777777" w:rsidR="00904B8B" w:rsidRPr="001469CB" w:rsidRDefault="000A7FC3"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1469CB">
        <w:rPr>
          <w:rFonts w:ascii="Times New Roman" w:hAnsi="Times New Roman" w:cs="Times New Roman"/>
          <w:sz w:val="28"/>
          <w:szCs w:val="28"/>
          <w:lang w:val="ru-RU"/>
        </w:rPr>
        <w:t>Бурденко Е.В. Применение промышленн</w:t>
      </w:r>
      <w:r>
        <w:rPr>
          <w:rFonts w:ascii="Times New Roman" w:hAnsi="Times New Roman" w:cs="Times New Roman"/>
          <w:sz w:val="28"/>
          <w:szCs w:val="28"/>
          <w:lang w:val="ru-RU"/>
        </w:rPr>
        <w:t>ой политики в Европейском Союзе // Дизайн и технологии. –</w:t>
      </w:r>
      <w:r w:rsidR="00904B8B" w:rsidRPr="001469CB">
        <w:rPr>
          <w:rFonts w:ascii="Times New Roman" w:hAnsi="Times New Roman" w:cs="Times New Roman"/>
          <w:sz w:val="28"/>
          <w:szCs w:val="28"/>
          <w:lang w:val="ru-RU"/>
        </w:rPr>
        <w:t xml:space="preserve"> 2014</w:t>
      </w:r>
      <w:r>
        <w:rPr>
          <w:rFonts w:ascii="Times New Roman" w:hAnsi="Times New Roman" w:cs="Times New Roman"/>
          <w:sz w:val="28"/>
          <w:szCs w:val="28"/>
          <w:lang w:val="ru-RU"/>
        </w:rPr>
        <w:t>. -</w:t>
      </w:r>
      <w:r w:rsidR="00904B8B" w:rsidRPr="001469CB">
        <w:rPr>
          <w:rFonts w:ascii="Times New Roman" w:hAnsi="Times New Roman" w:cs="Times New Roman"/>
          <w:sz w:val="28"/>
          <w:szCs w:val="28"/>
          <w:lang w:val="ru-RU"/>
        </w:rPr>
        <w:t xml:space="preserve"> №42(84). – </w:t>
      </w:r>
      <w:r>
        <w:rPr>
          <w:rFonts w:ascii="Times New Roman" w:hAnsi="Times New Roman" w:cs="Times New Roman"/>
          <w:sz w:val="28"/>
          <w:szCs w:val="28"/>
          <w:lang w:val="ru-RU"/>
        </w:rPr>
        <w:t>С</w:t>
      </w:r>
      <w:r w:rsidR="00904B8B" w:rsidRPr="001469CB">
        <w:rPr>
          <w:rFonts w:ascii="Times New Roman" w:hAnsi="Times New Roman" w:cs="Times New Roman"/>
          <w:sz w:val="28"/>
          <w:szCs w:val="28"/>
          <w:lang w:val="ru-RU"/>
        </w:rPr>
        <w:t>.89-96</w:t>
      </w:r>
    </w:p>
    <w:p w14:paraId="39DC0859" w14:textId="77777777" w:rsidR="00904B8B" w:rsidRPr="006F2F98" w:rsidRDefault="000A7FC3"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6F2F98">
        <w:rPr>
          <w:rFonts w:ascii="Times New Roman" w:hAnsi="Times New Roman" w:cs="Times New Roman"/>
          <w:sz w:val="28"/>
          <w:szCs w:val="28"/>
          <w:lang w:val="ru-RU"/>
        </w:rPr>
        <w:t>Мұқан Б.С., Есиркепова А.М., Тулемето</w:t>
      </w:r>
      <w:r>
        <w:rPr>
          <w:rFonts w:ascii="Times New Roman" w:hAnsi="Times New Roman" w:cs="Times New Roman"/>
          <w:sz w:val="28"/>
          <w:szCs w:val="28"/>
          <w:lang w:val="ru-RU"/>
        </w:rPr>
        <w:t>ва А.С.</w:t>
      </w:r>
      <w:r w:rsidR="00904B8B" w:rsidRPr="006F2F98">
        <w:rPr>
          <w:rFonts w:ascii="Times New Roman" w:hAnsi="Times New Roman" w:cs="Times New Roman"/>
          <w:sz w:val="28"/>
          <w:szCs w:val="28"/>
          <w:lang w:val="ru-RU"/>
        </w:rPr>
        <w:t xml:space="preserve"> Қазақстан Республикасының жеңіл өнеркәсіп нарығын дамытудың негізгі бағыттары // </w:t>
      </w:r>
      <w:r w:rsidR="001469CB" w:rsidRPr="006F2F98">
        <w:rPr>
          <w:rFonts w:ascii="Times New Roman" w:hAnsi="Times New Roman" w:cs="Times New Roman"/>
          <w:sz w:val="28"/>
          <w:szCs w:val="28"/>
          <w:lang w:val="ru-RU"/>
        </w:rPr>
        <w:t>Вестник Казахского университета экономики, фи</w:t>
      </w:r>
      <w:r>
        <w:rPr>
          <w:rFonts w:ascii="Times New Roman" w:hAnsi="Times New Roman" w:cs="Times New Roman"/>
          <w:sz w:val="28"/>
          <w:szCs w:val="28"/>
          <w:lang w:val="ru-RU"/>
        </w:rPr>
        <w:t>нансов и международной торговли. – 2020. - №4</w:t>
      </w:r>
      <w:r w:rsidR="001469CB" w:rsidRPr="006F2F98">
        <w:rPr>
          <w:rFonts w:ascii="Times New Roman" w:hAnsi="Times New Roman" w:cs="Times New Roman"/>
          <w:sz w:val="28"/>
          <w:szCs w:val="28"/>
          <w:lang w:val="ru-RU"/>
        </w:rPr>
        <w:t>(41). - С.175-181.</w:t>
      </w:r>
    </w:p>
    <w:p w14:paraId="49391EFD" w14:textId="77777777" w:rsidR="00904B8B" w:rsidRPr="006F2F98" w:rsidRDefault="000A7FC3"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04B8B" w:rsidRPr="006F2F98">
        <w:rPr>
          <w:rFonts w:ascii="Times New Roman" w:hAnsi="Times New Roman" w:cs="Times New Roman"/>
          <w:sz w:val="28"/>
          <w:szCs w:val="28"/>
          <w:lang w:val="ru-RU"/>
        </w:rPr>
        <w:t xml:space="preserve">Мұқан Б.С., Есиркепова А.М., Тулеметова А.С., Қазақстанның жеңіл өнеркәсібін дамытудың стратегиялық бағыттары // </w:t>
      </w:r>
      <w:r w:rsidR="001469CB" w:rsidRPr="006F2F98">
        <w:rPr>
          <w:rFonts w:ascii="Times New Roman" w:hAnsi="Times New Roman" w:cs="Times New Roman"/>
          <w:sz w:val="28"/>
          <w:szCs w:val="28"/>
          <w:lang w:val="ru-RU"/>
        </w:rPr>
        <w:t>Вестник Казахского университета экономики, фин</w:t>
      </w:r>
      <w:r>
        <w:rPr>
          <w:rFonts w:ascii="Times New Roman" w:hAnsi="Times New Roman" w:cs="Times New Roman"/>
          <w:sz w:val="28"/>
          <w:szCs w:val="28"/>
          <w:lang w:val="ru-RU"/>
        </w:rPr>
        <w:t xml:space="preserve">ансов и международной торговли. – </w:t>
      </w:r>
      <w:r w:rsidR="001469CB" w:rsidRPr="006F2F98">
        <w:rPr>
          <w:rFonts w:ascii="Times New Roman" w:hAnsi="Times New Roman" w:cs="Times New Roman"/>
          <w:sz w:val="28"/>
          <w:szCs w:val="28"/>
          <w:lang w:val="ru-RU"/>
        </w:rPr>
        <w:t>2021</w:t>
      </w:r>
      <w:r>
        <w:rPr>
          <w:rFonts w:ascii="Times New Roman" w:hAnsi="Times New Roman" w:cs="Times New Roman"/>
          <w:sz w:val="28"/>
          <w:szCs w:val="28"/>
          <w:lang w:val="ru-RU"/>
        </w:rPr>
        <w:t>.</w:t>
      </w:r>
      <w:r w:rsidR="001469CB" w:rsidRPr="006F2F98">
        <w:rPr>
          <w:rFonts w:ascii="Times New Roman" w:hAnsi="Times New Roman" w:cs="Times New Roman"/>
          <w:sz w:val="28"/>
          <w:szCs w:val="28"/>
          <w:lang w:val="ru-RU"/>
        </w:rPr>
        <w:t xml:space="preserve"> - №2 (43). - С.48-54.</w:t>
      </w:r>
    </w:p>
    <w:p w14:paraId="2F66B5E4" w14:textId="77777777" w:rsidR="006F2F98" w:rsidRPr="006F2F98" w:rsidRDefault="000A7FC3" w:rsidP="006B5019">
      <w:pPr>
        <w:pStyle w:val="a4"/>
        <w:numPr>
          <w:ilvl w:val="0"/>
          <w:numId w:val="39"/>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Мұқан Б.С., </w:t>
      </w:r>
      <w:r w:rsidR="006F2F98" w:rsidRPr="006F2F98">
        <w:rPr>
          <w:rFonts w:ascii="Times New Roman" w:hAnsi="Times New Roman" w:cs="Times New Roman"/>
          <w:sz w:val="28"/>
          <w:szCs w:val="28"/>
          <w:lang w:val="ru-RU"/>
        </w:rPr>
        <w:t>Есиркепова А.М., Тулеметова А.С., Есенгельдина А.С., Қазақстанның жеңіл өнеркәсібінің тұрақты даму стратегиясын жетілдірудің бағыттары // Вестник Казахского университета экономики, финансов и международной торговли</w:t>
      </w:r>
      <w:r>
        <w:rPr>
          <w:rFonts w:ascii="Times New Roman" w:hAnsi="Times New Roman" w:cs="Times New Roman"/>
          <w:sz w:val="28"/>
          <w:szCs w:val="28"/>
          <w:lang w:val="ru-RU"/>
        </w:rPr>
        <w:t>. –</w:t>
      </w:r>
      <w:r w:rsidR="006F2F98" w:rsidRPr="006F2F98">
        <w:rPr>
          <w:rFonts w:ascii="Times New Roman" w:hAnsi="Times New Roman" w:cs="Times New Roman"/>
          <w:sz w:val="28"/>
          <w:szCs w:val="28"/>
          <w:lang w:val="ru-RU"/>
        </w:rPr>
        <w:t xml:space="preserve"> 2023</w:t>
      </w:r>
      <w:r>
        <w:rPr>
          <w:rFonts w:ascii="Times New Roman" w:hAnsi="Times New Roman" w:cs="Times New Roman"/>
          <w:sz w:val="28"/>
          <w:szCs w:val="28"/>
          <w:lang w:val="ru-RU"/>
        </w:rPr>
        <w:t>.</w:t>
      </w:r>
      <w:r w:rsidR="006F2F98" w:rsidRPr="006F2F98">
        <w:rPr>
          <w:rFonts w:ascii="Times New Roman" w:hAnsi="Times New Roman" w:cs="Times New Roman"/>
          <w:sz w:val="28"/>
          <w:szCs w:val="28"/>
          <w:lang w:val="ru-RU"/>
        </w:rPr>
        <w:t xml:space="preserve"> - №2 (51). - С.157-163.</w:t>
      </w:r>
    </w:p>
    <w:p w14:paraId="125CA779" w14:textId="77777777" w:rsidR="00904B8B" w:rsidRPr="000A7FC3" w:rsidRDefault="000A7FC3" w:rsidP="006B5019">
      <w:pPr>
        <w:pStyle w:val="a4"/>
        <w:numPr>
          <w:ilvl w:val="0"/>
          <w:numId w:val="39"/>
        </w:numPr>
        <w:tabs>
          <w:tab w:val="left" w:pos="1134"/>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B0058" w:rsidRPr="000A7FC3">
        <w:rPr>
          <w:rFonts w:ascii="Times New Roman" w:hAnsi="Times New Roman" w:cs="Times New Roman"/>
          <w:sz w:val="28"/>
          <w:szCs w:val="28"/>
          <w:lang w:val="kk-KZ"/>
        </w:rPr>
        <w:t xml:space="preserve">Mukhan B.S., </w:t>
      </w:r>
      <w:r w:rsidR="00904B8B" w:rsidRPr="000A7FC3">
        <w:rPr>
          <w:rFonts w:ascii="Times New Roman" w:hAnsi="Times New Roman" w:cs="Times New Roman"/>
          <w:sz w:val="28"/>
          <w:szCs w:val="28"/>
          <w:lang w:val="kk-KZ"/>
        </w:rPr>
        <w:t xml:space="preserve">Yessirkepovna A.M., Tulemetova A.S., Orazayeva N.M., Zhakeshova A.P., Kanashayev D. The sustainable development strategy of the light industry and new orientations towards Ecotourism // </w:t>
      </w:r>
      <w:r w:rsidR="00DB0058" w:rsidRPr="000A7FC3">
        <w:rPr>
          <w:rFonts w:ascii="Times New Roman" w:hAnsi="Times New Roman" w:cs="Times New Roman"/>
          <w:sz w:val="28"/>
          <w:szCs w:val="28"/>
          <w:lang w:val="kk-KZ"/>
        </w:rPr>
        <w:t>Journal of Environmental Management and Tourism</w:t>
      </w:r>
      <w:r>
        <w:rPr>
          <w:rFonts w:ascii="Times New Roman" w:hAnsi="Times New Roman" w:cs="Times New Roman"/>
          <w:sz w:val="28"/>
          <w:szCs w:val="28"/>
          <w:lang w:val="kk-KZ"/>
        </w:rPr>
        <w:t>. –</w:t>
      </w:r>
      <w:r w:rsidR="00DB0058" w:rsidRPr="000A7FC3">
        <w:rPr>
          <w:rFonts w:ascii="Times New Roman" w:hAnsi="Times New Roman" w:cs="Times New Roman"/>
          <w:sz w:val="28"/>
          <w:szCs w:val="28"/>
          <w:lang w:val="kk-KZ"/>
        </w:rPr>
        <w:t xml:space="preserve"> 2023</w:t>
      </w:r>
      <w:r>
        <w:rPr>
          <w:rFonts w:ascii="Times New Roman" w:hAnsi="Times New Roman" w:cs="Times New Roman"/>
          <w:sz w:val="28"/>
          <w:szCs w:val="28"/>
          <w:lang w:val="kk-KZ"/>
        </w:rPr>
        <w:t>. –</w:t>
      </w:r>
      <w:r w:rsidR="00DB0058" w:rsidRPr="000A7FC3">
        <w:rPr>
          <w:rFonts w:ascii="Times New Roman" w:hAnsi="Times New Roman" w:cs="Times New Roman"/>
          <w:sz w:val="28"/>
          <w:szCs w:val="28"/>
          <w:lang w:val="kk-KZ"/>
        </w:rPr>
        <w:t xml:space="preserve"> </w:t>
      </w:r>
      <w:r w:rsidRPr="000A7FC3">
        <w:rPr>
          <w:rFonts w:ascii="Times New Roman" w:hAnsi="Times New Roman" w:cs="Times New Roman"/>
          <w:sz w:val="28"/>
          <w:szCs w:val="28"/>
          <w:lang w:val="kk-KZ"/>
        </w:rPr>
        <w:t>No.</w:t>
      </w:r>
      <w:r w:rsidR="00DB0058" w:rsidRPr="000A7FC3">
        <w:rPr>
          <w:rFonts w:ascii="Times New Roman" w:hAnsi="Times New Roman" w:cs="Times New Roman"/>
          <w:sz w:val="28"/>
          <w:szCs w:val="28"/>
          <w:lang w:val="kk-KZ"/>
        </w:rPr>
        <w:t>14(2)</w:t>
      </w:r>
      <w:r w:rsidRPr="000A7FC3">
        <w:rPr>
          <w:rFonts w:ascii="Times New Roman" w:hAnsi="Times New Roman" w:cs="Times New Roman"/>
          <w:sz w:val="28"/>
          <w:szCs w:val="28"/>
          <w:lang w:val="kk-KZ"/>
        </w:rPr>
        <w:t>. -</w:t>
      </w:r>
      <w:r w:rsidR="00DB0058" w:rsidRPr="000A7FC3">
        <w:rPr>
          <w:rFonts w:ascii="Times New Roman" w:hAnsi="Times New Roman" w:cs="Times New Roman"/>
          <w:sz w:val="28"/>
          <w:szCs w:val="28"/>
          <w:lang w:val="kk-KZ"/>
        </w:rPr>
        <w:t xml:space="preserve"> P. 529–539.</w:t>
      </w:r>
    </w:p>
    <w:p w14:paraId="079196EA" w14:textId="147F5FFF" w:rsidR="008A5734" w:rsidRPr="000A7FC3" w:rsidRDefault="000A7FC3" w:rsidP="006B5019">
      <w:pPr>
        <w:pStyle w:val="a4"/>
        <w:numPr>
          <w:ilvl w:val="0"/>
          <w:numId w:val="39"/>
        </w:numPr>
        <w:tabs>
          <w:tab w:val="left" w:pos="1134"/>
        </w:tabs>
        <w:ind w:left="0" w:firstLine="709"/>
        <w:jc w:val="both"/>
        <w:rPr>
          <w:rFonts w:ascii="Times New Roman" w:hAnsi="Times New Roman" w:cs="Times New Roman"/>
          <w:sz w:val="28"/>
          <w:szCs w:val="28"/>
          <w:lang w:val="kk-KZ"/>
        </w:rPr>
      </w:pPr>
      <w:r w:rsidRPr="000A7FC3">
        <w:rPr>
          <w:rFonts w:ascii="Times New Roman" w:hAnsi="Times New Roman" w:cs="Times New Roman"/>
          <w:sz w:val="28"/>
          <w:szCs w:val="28"/>
          <w:lang w:val="kk-KZ"/>
        </w:rPr>
        <w:t xml:space="preserve"> </w:t>
      </w:r>
      <w:r w:rsidR="006F2F98" w:rsidRPr="000A7FC3">
        <w:rPr>
          <w:rFonts w:ascii="Times New Roman" w:hAnsi="Times New Roman" w:cs="Times New Roman"/>
          <w:sz w:val="28"/>
          <w:szCs w:val="28"/>
          <w:lang w:val="kk-KZ"/>
        </w:rPr>
        <w:t>Жакешова А.П., Оразаева Н.М., Мұ</w:t>
      </w:r>
      <w:r w:rsidR="00CE028A">
        <w:rPr>
          <w:rFonts w:ascii="Times New Roman" w:hAnsi="Times New Roman" w:cs="Times New Roman"/>
          <w:sz w:val="28"/>
          <w:szCs w:val="28"/>
          <w:lang w:val="kk-KZ"/>
        </w:rPr>
        <w:t>х</w:t>
      </w:r>
      <w:r w:rsidR="006F2F98" w:rsidRPr="000A7FC3">
        <w:rPr>
          <w:rFonts w:ascii="Times New Roman" w:hAnsi="Times New Roman" w:cs="Times New Roman"/>
          <w:sz w:val="28"/>
          <w:szCs w:val="28"/>
          <w:lang w:val="kk-KZ"/>
        </w:rPr>
        <w:t>ан Б.С. Ұлттық экономикалық жүйелер</w:t>
      </w:r>
      <w:r>
        <w:rPr>
          <w:rFonts w:ascii="Times New Roman" w:hAnsi="Times New Roman" w:cs="Times New Roman"/>
          <w:sz w:val="28"/>
          <w:szCs w:val="28"/>
          <w:lang w:val="kk-KZ"/>
        </w:rPr>
        <w:t>. Оқу құралы</w:t>
      </w:r>
      <w:r w:rsidR="006F2F98" w:rsidRPr="000A7FC3">
        <w:rPr>
          <w:rFonts w:ascii="Times New Roman" w:hAnsi="Times New Roman" w:cs="Times New Roman"/>
          <w:sz w:val="28"/>
          <w:szCs w:val="28"/>
          <w:lang w:val="kk-KZ"/>
        </w:rPr>
        <w:t>. - Шымкент: GOLDYES, 2023</w:t>
      </w:r>
      <w:r w:rsidRPr="00CE028A">
        <w:rPr>
          <w:rFonts w:ascii="Times New Roman" w:hAnsi="Times New Roman" w:cs="Times New Roman"/>
          <w:sz w:val="28"/>
          <w:szCs w:val="28"/>
          <w:lang w:val="kk-KZ"/>
        </w:rPr>
        <w:t>. -</w:t>
      </w:r>
      <w:r w:rsidR="006F2F98" w:rsidRPr="000A7FC3">
        <w:rPr>
          <w:rFonts w:ascii="Times New Roman" w:hAnsi="Times New Roman" w:cs="Times New Roman"/>
          <w:sz w:val="28"/>
          <w:szCs w:val="28"/>
          <w:lang w:val="kk-KZ"/>
        </w:rPr>
        <w:t xml:space="preserve"> 280 </w:t>
      </w:r>
      <w:r>
        <w:rPr>
          <w:rFonts w:ascii="Times New Roman" w:hAnsi="Times New Roman" w:cs="Times New Roman"/>
          <w:sz w:val="28"/>
          <w:szCs w:val="28"/>
          <w:lang w:val="kk-KZ"/>
        </w:rPr>
        <w:t>б</w:t>
      </w:r>
      <w:r w:rsidR="006F2F98" w:rsidRPr="000A7FC3">
        <w:rPr>
          <w:rFonts w:ascii="Times New Roman" w:hAnsi="Times New Roman" w:cs="Times New Roman"/>
          <w:sz w:val="28"/>
          <w:szCs w:val="28"/>
          <w:lang w:val="kk-KZ"/>
        </w:rPr>
        <w:t xml:space="preserve">. </w:t>
      </w:r>
    </w:p>
    <w:p w14:paraId="77574D32" w14:textId="77777777" w:rsidR="008A5734" w:rsidRPr="000A7FC3" w:rsidRDefault="008A5734" w:rsidP="009913D4">
      <w:pPr>
        <w:spacing w:after="0" w:line="240" w:lineRule="auto"/>
        <w:jc w:val="center"/>
        <w:rPr>
          <w:rFonts w:ascii="Times New Roman" w:hAnsi="Times New Roman" w:cs="Times New Roman"/>
          <w:sz w:val="28"/>
          <w:szCs w:val="28"/>
          <w:lang w:val="kk-KZ"/>
        </w:rPr>
      </w:pPr>
    </w:p>
    <w:p w14:paraId="6B396E39" w14:textId="77777777" w:rsidR="008A5734" w:rsidRPr="000A7FC3" w:rsidRDefault="008A5734" w:rsidP="009913D4">
      <w:pPr>
        <w:spacing w:after="0" w:line="240" w:lineRule="auto"/>
        <w:jc w:val="center"/>
        <w:rPr>
          <w:rFonts w:ascii="Times New Roman" w:hAnsi="Times New Roman" w:cs="Times New Roman"/>
          <w:sz w:val="28"/>
          <w:szCs w:val="28"/>
          <w:lang w:val="kk-KZ"/>
        </w:rPr>
        <w:sectPr w:rsidR="008A5734" w:rsidRPr="000A7FC3" w:rsidSect="00AC0783">
          <w:footerReference w:type="default" r:id="rId77"/>
          <w:pgSz w:w="11907" w:h="16840" w:code="9"/>
          <w:pgMar w:top="1134" w:right="567" w:bottom="1134" w:left="1701" w:header="709" w:footer="709" w:gutter="0"/>
          <w:cols w:space="708"/>
          <w:titlePg/>
          <w:docGrid w:linePitch="360"/>
        </w:sectPr>
      </w:pPr>
    </w:p>
    <w:p w14:paraId="154672AD" w14:textId="77777777" w:rsidR="008A5734" w:rsidRPr="006C2A8E" w:rsidRDefault="006C2A8E" w:rsidP="006C2A8E">
      <w:pPr>
        <w:spacing w:after="0" w:line="240" w:lineRule="auto"/>
        <w:jc w:val="center"/>
        <w:rPr>
          <w:rFonts w:ascii="Times New Roman" w:hAnsi="Times New Roman" w:cs="Times New Roman"/>
          <w:b/>
          <w:sz w:val="28"/>
          <w:szCs w:val="28"/>
          <w:lang w:val="ru-RU"/>
        </w:rPr>
      </w:pPr>
      <w:r w:rsidRPr="006C2A8E">
        <w:rPr>
          <w:rFonts w:ascii="Times New Roman" w:hAnsi="Times New Roman" w:cs="Times New Roman"/>
          <w:b/>
          <w:sz w:val="28"/>
          <w:szCs w:val="28"/>
          <w:lang w:val="ru-RU"/>
        </w:rPr>
        <w:t>ПРИЛОЖЕНИЕ А</w:t>
      </w:r>
    </w:p>
    <w:p w14:paraId="4D261356" w14:textId="77777777" w:rsidR="00CE028A" w:rsidRPr="00CE028A" w:rsidRDefault="00CE028A" w:rsidP="009913D4">
      <w:pPr>
        <w:spacing w:after="0" w:line="240" w:lineRule="auto"/>
        <w:jc w:val="center"/>
        <w:rPr>
          <w:rFonts w:ascii="Times New Roman" w:hAnsi="Times New Roman" w:cs="Times New Roman"/>
          <w:sz w:val="16"/>
          <w:szCs w:val="16"/>
          <w:lang w:val="ru-RU"/>
        </w:rPr>
      </w:pPr>
    </w:p>
    <w:p w14:paraId="79F31175" w14:textId="2BF41067" w:rsidR="008A5734" w:rsidRPr="00F84980" w:rsidRDefault="008A5734" w:rsidP="009913D4">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Расчет устойчивости развития легкой промышленности в Казахстане</w:t>
      </w:r>
    </w:p>
    <w:p w14:paraId="7CF1AB83" w14:textId="77777777" w:rsidR="008A5734" w:rsidRPr="00F84980" w:rsidRDefault="008A5734" w:rsidP="009913D4">
      <w:pPr>
        <w:spacing w:after="0" w:line="240" w:lineRule="auto"/>
        <w:jc w:val="center"/>
        <w:rPr>
          <w:rFonts w:ascii="Times New Roman" w:hAnsi="Times New Roman" w:cs="Times New Roman"/>
          <w:sz w:val="28"/>
          <w:szCs w:val="28"/>
          <w:lang w:val="ru-RU"/>
        </w:rPr>
      </w:pPr>
    </w:p>
    <w:tbl>
      <w:tblPr>
        <w:tblStyle w:val="a3"/>
        <w:tblW w:w="14170" w:type="dxa"/>
        <w:tblLayout w:type="fixed"/>
        <w:tblLook w:val="04A0" w:firstRow="1" w:lastRow="0" w:firstColumn="1" w:lastColumn="0" w:noHBand="0" w:noVBand="1"/>
      </w:tblPr>
      <w:tblGrid>
        <w:gridCol w:w="2405"/>
        <w:gridCol w:w="1247"/>
        <w:gridCol w:w="1417"/>
        <w:gridCol w:w="1418"/>
        <w:gridCol w:w="1276"/>
        <w:gridCol w:w="1276"/>
        <w:gridCol w:w="1559"/>
        <w:gridCol w:w="1843"/>
        <w:gridCol w:w="1729"/>
      </w:tblGrid>
      <w:tr w:rsidR="00700859" w:rsidRPr="00F84980" w14:paraId="3AADEA62" w14:textId="77777777" w:rsidTr="003526ED">
        <w:tc>
          <w:tcPr>
            <w:tcW w:w="2405" w:type="dxa"/>
            <w:tcBorders>
              <w:top w:val="single" w:sz="4" w:space="0" w:color="auto"/>
              <w:left w:val="single" w:sz="4" w:space="0" w:color="auto"/>
              <w:bottom w:val="single" w:sz="4" w:space="0" w:color="auto"/>
              <w:right w:val="single" w:sz="4" w:space="0" w:color="auto"/>
            </w:tcBorders>
            <w:hideMark/>
          </w:tcPr>
          <w:p w14:paraId="5E4DC416" w14:textId="77777777" w:rsidR="00700859" w:rsidRPr="00F84980" w:rsidRDefault="00700859"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Показатель</w:t>
            </w:r>
          </w:p>
        </w:tc>
        <w:tc>
          <w:tcPr>
            <w:tcW w:w="1247" w:type="dxa"/>
            <w:tcBorders>
              <w:top w:val="single" w:sz="4" w:space="0" w:color="auto"/>
              <w:left w:val="single" w:sz="4" w:space="0" w:color="auto"/>
              <w:bottom w:val="single" w:sz="4" w:space="0" w:color="auto"/>
              <w:right w:val="single" w:sz="4" w:space="0" w:color="auto"/>
            </w:tcBorders>
            <w:hideMark/>
          </w:tcPr>
          <w:p w14:paraId="686877CD" w14:textId="77777777" w:rsidR="00700859" w:rsidRPr="00F84980" w:rsidRDefault="00700859"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2016</w:t>
            </w:r>
          </w:p>
        </w:tc>
        <w:tc>
          <w:tcPr>
            <w:tcW w:w="1417" w:type="dxa"/>
            <w:tcBorders>
              <w:top w:val="single" w:sz="4" w:space="0" w:color="auto"/>
              <w:left w:val="single" w:sz="4" w:space="0" w:color="auto"/>
              <w:bottom w:val="single" w:sz="4" w:space="0" w:color="auto"/>
              <w:right w:val="single" w:sz="4" w:space="0" w:color="auto"/>
            </w:tcBorders>
            <w:hideMark/>
          </w:tcPr>
          <w:p w14:paraId="0AC8DE53" w14:textId="77777777" w:rsidR="00700859" w:rsidRPr="00F84980" w:rsidRDefault="00700859"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2017</w:t>
            </w:r>
          </w:p>
        </w:tc>
        <w:tc>
          <w:tcPr>
            <w:tcW w:w="1418" w:type="dxa"/>
            <w:tcBorders>
              <w:top w:val="single" w:sz="4" w:space="0" w:color="auto"/>
              <w:left w:val="single" w:sz="4" w:space="0" w:color="auto"/>
              <w:bottom w:val="single" w:sz="4" w:space="0" w:color="auto"/>
              <w:right w:val="single" w:sz="4" w:space="0" w:color="auto"/>
            </w:tcBorders>
            <w:hideMark/>
          </w:tcPr>
          <w:p w14:paraId="5705CA60" w14:textId="77777777" w:rsidR="00700859" w:rsidRPr="00F84980" w:rsidRDefault="00700859"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2018</w:t>
            </w:r>
          </w:p>
        </w:tc>
        <w:tc>
          <w:tcPr>
            <w:tcW w:w="1276" w:type="dxa"/>
            <w:tcBorders>
              <w:top w:val="single" w:sz="4" w:space="0" w:color="auto"/>
              <w:left w:val="single" w:sz="4" w:space="0" w:color="auto"/>
              <w:bottom w:val="single" w:sz="4" w:space="0" w:color="auto"/>
              <w:right w:val="single" w:sz="4" w:space="0" w:color="auto"/>
            </w:tcBorders>
            <w:hideMark/>
          </w:tcPr>
          <w:p w14:paraId="1431B5DF" w14:textId="77777777" w:rsidR="00700859" w:rsidRPr="00F84980" w:rsidRDefault="00700859"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2019</w:t>
            </w:r>
          </w:p>
        </w:tc>
        <w:tc>
          <w:tcPr>
            <w:tcW w:w="1276" w:type="dxa"/>
            <w:tcBorders>
              <w:top w:val="single" w:sz="4" w:space="0" w:color="auto"/>
              <w:left w:val="single" w:sz="4" w:space="0" w:color="auto"/>
              <w:bottom w:val="single" w:sz="4" w:space="0" w:color="auto"/>
              <w:right w:val="single" w:sz="4" w:space="0" w:color="auto"/>
            </w:tcBorders>
            <w:hideMark/>
          </w:tcPr>
          <w:p w14:paraId="521ADC31" w14:textId="77777777" w:rsidR="00700859" w:rsidRPr="00F84980" w:rsidRDefault="00700859"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2020</w:t>
            </w:r>
          </w:p>
        </w:tc>
        <w:tc>
          <w:tcPr>
            <w:tcW w:w="1559" w:type="dxa"/>
            <w:tcBorders>
              <w:top w:val="single" w:sz="4" w:space="0" w:color="auto"/>
              <w:left w:val="single" w:sz="4" w:space="0" w:color="auto"/>
              <w:bottom w:val="single" w:sz="4" w:space="0" w:color="auto"/>
              <w:right w:val="single" w:sz="4" w:space="0" w:color="auto"/>
            </w:tcBorders>
            <w:hideMark/>
          </w:tcPr>
          <w:p w14:paraId="6B7E15C5" w14:textId="77777777" w:rsidR="00700859" w:rsidRPr="00F84980" w:rsidRDefault="00700859"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Среднее значение</w:t>
            </w:r>
          </w:p>
        </w:tc>
        <w:tc>
          <w:tcPr>
            <w:tcW w:w="1843" w:type="dxa"/>
            <w:tcBorders>
              <w:top w:val="single" w:sz="4" w:space="0" w:color="auto"/>
              <w:left w:val="single" w:sz="4" w:space="0" w:color="auto"/>
              <w:bottom w:val="single" w:sz="4" w:space="0" w:color="auto"/>
              <w:right w:val="single" w:sz="4" w:space="0" w:color="auto"/>
            </w:tcBorders>
            <w:hideMark/>
          </w:tcPr>
          <w:p w14:paraId="5F161BD4" w14:textId="77777777" w:rsidR="00700859" w:rsidRPr="00F84980" w:rsidRDefault="00700859"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Средне</w:t>
            </w:r>
            <w:r w:rsidR="00D12ED0" w:rsidRPr="00F84980">
              <w:rPr>
                <w:rFonts w:ascii="Times New Roman" w:hAnsi="Times New Roman" w:cs="Times New Roman"/>
                <w:sz w:val="24"/>
                <w:szCs w:val="24"/>
                <w:lang w:val="ru-RU"/>
              </w:rPr>
              <w:t>-</w:t>
            </w:r>
            <w:r w:rsidRPr="00F84980">
              <w:rPr>
                <w:rFonts w:ascii="Times New Roman" w:hAnsi="Times New Roman" w:cs="Times New Roman"/>
                <w:sz w:val="24"/>
                <w:szCs w:val="24"/>
                <w:lang w:val="ru-RU"/>
              </w:rPr>
              <w:t>квадратическое отклонение</w:t>
            </w:r>
          </w:p>
        </w:tc>
        <w:tc>
          <w:tcPr>
            <w:tcW w:w="1729" w:type="dxa"/>
            <w:tcBorders>
              <w:top w:val="single" w:sz="4" w:space="0" w:color="auto"/>
              <w:left w:val="single" w:sz="4" w:space="0" w:color="auto"/>
              <w:bottom w:val="single" w:sz="4" w:space="0" w:color="auto"/>
              <w:right w:val="single" w:sz="4" w:space="0" w:color="auto"/>
            </w:tcBorders>
            <w:hideMark/>
          </w:tcPr>
          <w:p w14:paraId="6E367831" w14:textId="77777777" w:rsidR="00700859" w:rsidRPr="00F84980" w:rsidRDefault="00700859"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Коэффициент вариации</w:t>
            </w:r>
          </w:p>
        </w:tc>
      </w:tr>
      <w:tr w:rsidR="00D12ED0" w:rsidRPr="00F84980" w14:paraId="19B4B4DD" w14:textId="77777777" w:rsidTr="003526ED">
        <w:tc>
          <w:tcPr>
            <w:tcW w:w="14170" w:type="dxa"/>
            <w:gridSpan w:val="9"/>
            <w:tcBorders>
              <w:top w:val="single" w:sz="4" w:space="0" w:color="auto"/>
              <w:left w:val="single" w:sz="4" w:space="0" w:color="auto"/>
              <w:bottom w:val="single" w:sz="4" w:space="0" w:color="auto"/>
              <w:right w:val="single" w:sz="4" w:space="0" w:color="auto"/>
            </w:tcBorders>
          </w:tcPr>
          <w:p w14:paraId="3D0591BC" w14:textId="77777777" w:rsidR="00D12ED0" w:rsidRPr="00F84980" w:rsidRDefault="00D12ED0"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Структурная составляющая</w:t>
            </w:r>
          </w:p>
        </w:tc>
      </w:tr>
      <w:tr w:rsidR="009971A6" w:rsidRPr="00F84980" w14:paraId="05D8878E" w14:textId="77777777" w:rsidTr="003526ED">
        <w:tc>
          <w:tcPr>
            <w:tcW w:w="2405" w:type="dxa"/>
            <w:tcBorders>
              <w:top w:val="single" w:sz="4" w:space="0" w:color="auto"/>
              <w:left w:val="single" w:sz="4" w:space="0" w:color="auto"/>
              <w:bottom w:val="single" w:sz="4" w:space="0" w:color="auto"/>
              <w:right w:val="single" w:sz="4" w:space="0" w:color="auto"/>
            </w:tcBorders>
          </w:tcPr>
          <w:p w14:paraId="448B346A" w14:textId="77777777" w:rsidR="009971A6" w:rsidRPr="00F84980" w:rsidRDefault="009971A6" w:rsidP="009913D4">
            <w:pPr>
              <w:jc w:val="both"/>
              <w:rPr>
                <w:rFonts w:ascii="Times New Roman" w:hAnsi="Times New Roman" w:cs="Times New Roman"/>
                <w:sz w:val="24"/>
                <w:szCs w:val="24"/>
                <w:lang w:val="ru-RU"/>
              </w:rPr>
            </w:pPr>
            <w:r w:rsidRPr="00F84980">
              <w:rPr>
                <w:rFonts w:ascii="Times New Roman" w:eastAsia="Times New Roman" w:hAnsi="Times New Roman" w:cs="Times New Roman"/>
                <w:sz w:val="24"/>
                <w:szCs w:val="24"/>
                <w:lang w:val="ru-RU"/>
              </w:rPr>
              <w:t>Доля подотраслей легкой промышленности, %:</w:t>
            </w:r>
          </w:p>
        </w:tc>
        <w:tc>
          <w:tcPr>
            <w:tcW w:w="1247" w:type="dxa"/>
            <w:tcBorders>
              <w:top w:val="single" w:sz="4" w:space="0" w:color="auto"/>
              <w:left w:val="single" w:sz="4" w:space="0" w:color="auto"/>
              <w:bottom w:val="single" w:sz="4" w:space="0" w:color="auto"/>
              <w:right w:val="single" w:sz="4" w:space="0" w:color="auto"/>
            </w:tcBorders>
            <w:vAlign w:val="center"/>
          </w:tcPr>
          <w:p w14:paraId="2B668DD7" w14:textId="77777777" w:rsidR="009971A6" w:rsidRPr="00F84980" w:rsidRDefault="009971A6" w:rsidP="009913D4">
            <w:pPr>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85C47F3" w14:textId="77777777" w:rsidR="009971A6" w:rsidRPr="00F84980" w:rsidRDefault="009971A6" w:rsidP="009913D4">
            <w:pPr>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2740FCC3" w14:textId="77777777" w:rsidR="009971A6" w:rsidRPr="00F84980" w:rsidRDefault="009971A6" w:rsidP="009913D4">
            <w:pPr>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32D8342" w14:textId="77777777" w:rsidR="009971A6" w:rsidRPr="00F84980" w:rsidRDefault="009971A6" w:rsidP="009913D4">
            <w:pPr>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4113A38" w14:textId="77777777" w:rsidR="009971A6" w:rsidRPr="00F84980" w:rsidRDefault="009971A6" w:rsidP="009913D4">
            <w:pPr>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3F33583" w14:textId="77777777" w:rsidR="009971A6" w:rsidRPr="00F84980" w:rsidRDefault="009971A6" w:rsidP="009913D4">
            <w:pPr>
              <w:jc w:val="center"/>
              <w:rPr>
                <w:rFonts w:ascii="Times New Roman" w:hAnsi="Times New Roman" w:cs="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tcPr>
          <w:p w14:paraId="4458B1C8" w14:textId="77777777" w:rsidR="009971A6" w:rsidRPr="00F84980" w:rsidRDefault="009971A6" w:rsidP="009913D4">
            <w:pPr>
              <w:jc w:val="center"/>
              <w:rPr>
                <w:rFonts w:ascii="Times New Roman" w:hAnsi="Times New Roman" w:cs="Times New Roman"/>
                <w:sz w:val="24"/>
                <w:szCs w:val="24"/>
                <w:lang w:val="ru-RU"/>
              </w:rPr>
            </w:pPr>
          </w:p>
        </w:tc>
        <w:tc>
          <w:tcPr>
            <w:tcW w:w="1729" w:type="dxa"/>
            <w:tcBorders>
              <w:top w:val="single" w:sz="4" w:space="0" w:color="auto"/>
              <w:left w:val="single" w:sz="4" w:space="0" w:color="auto"/>
              <w:bottom w:val="single" w:sz="4" w:space="0" w:color="auto"/>
              <w:right w:val="single" w:sz="4" w:space="0" w:color="auto"/>
            </w:tcBorders>
          </w:tcPr>
          <w:p w14:paraId="19A91006" w14:textId="77777777" w:rsidR="009971A6" w:rsidRPr="00F84980" w:rsidRDefault="009971A6" w:rsidP="009913D4">
            <w:pPr>
              <w:jc w:val="center"/>
              <w:rPr>
                <w:rFonts w:ascii="Times New Roman" w:hAnsi="Times New Roman" w:cs="Times New Roman"/>
                <w:sz w:val="24"/>
                <w:szCs w:val="24"/>
                <w:lang w:val="ru-RU"/>
              </w:rPr>
            </w:pPr>
          </w:p>
        </w:tc>
      </w:tr>
      <w:tr w:rsidR="0037034A" w:rsidRPr="00F84980" w14:paraId="1B78D232" w14:textId="77777777" w:rsidTr="003526ED">
        <w:tc>
          <w:tcPr>
            <w:tcW w:w="2405" w:type="dxa"/>
            <w:tcBorders>
              <w:top w:val="single" w:sz="4" w:space="0" w:color="auto"/>
              <w:left w:val="single" w:sz="4" w:space="0" w:color="auto"/>
              <w:bottom w:val="single" w:sz="4" w:space="0" w:color="auto"/>
              <w:right w:val="single" w:sz="4" w:space="0" w:color="auto"/>
            </w:tcBorders>
          </w:tcPr>
          <w:p w14:paraId="5ED5101A" w14:textId="77777777" w:rsidR="0037034A" w:rsidRPr="00F84980" w:rsidRDefault="0037034A" w:rsidP="009913D4">
            <w:pPr>
              <w:ind w:firstLine="171"/>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 производство текстильных изделий</w:t>
            </w:r>
          </w:p>
        </w:tc>
        <w:tc>
          <w:tcPr>
            <w:tcW w:w="1247" w:type="dxa"/>
            <w:tcBorders>
              <w:top w:val="single" w:sz="4" w:space="0" w:color="auto"/>
              <w:left w:val="single" w:sz="4" w:space="0" w:color="auto"/>
              <w:bottom w:val="single" w:sz="4" w:space="0" w:color="auto"/>
              <w:right w:val="single" w:sz="4" w:space="0" w:color="auto"/>
            </w:tcBorders>
            <w:vAlign w:val="center"/>
          </w:tcPr>
          <w:p w14:paraId="2ED79428" w14:textId="77777777" w:rsidR="0037034A" w:rsidRPr="00F84980" w:rsidRDefault="0037034A" w:rsidP="009913D4">
            <w:pPr>
              <w:jc w:val="center"/>
              <w:rPr>
                <w:rFonts w:ascii="Times New Roman" w:hAnsi="Times New Roman" w:cs="Times New Roman"/>
                <w:sz w:val="24"/>
                <w:szCs w:val="24"/>
              </w:rPr>
            </w:pPr>
            <w:r w:rsidRPr="00F84980">
              <w:rPr>
                <w:rFonts w:ascii="Times New Roman" w:hAnsi="Times New Roman" w:cs="Times New Roman"/>
                <w:sz w:val="24"/>
                <w:szCs w:val="24"/>
              </w:rPr>
              <w:t>45,6</w:t>
            </w:r>
          </w:p>
        </w:tc>
        <w:tc>
          <w:tcPr>
            <w:tcW w:w="1417" w:type="dxa"/>
            <w:tcBorders>
              <w:top w:val="single" w:sz="4" w:space="0" w:color="auto"/>
              <w:left w:val="single" w:sz="4" w:space="0" w:color="auto"/>
              <w:bottom w:val="single" w:sz="4" w:space="0" w:color="auto"/>
              <w:right w:val="single" w:sz="4" w:space="0" w:color="auto"/>
            </w:tcBorders>
            <w:vAlign w:val="center"/>
          </w:tcPr>
          <w:p w14:paraId="1F5B8CCA" w14:textId="77777777" w:rsidR="0037034A" w:rsidRPr="00F84980" w:rsidRDefault="0037034A" w:rsidP="009913D4">
            <w:pPr>
              <w:jc w:val="center"/>
              <w:rPr>
                <w:rFonts w:ascii="Times New Roman" w:hAnsi="Times New Roman" w:cs="Times New Roman"/>
                <w:sz w:val="24"/>
                <w:szCs w:val="24"/>
              </w:rPr>
            </w:pPr>
            <w:r w:rsidRPr="00F84980">
              <w:rPr>
                <w:rFonts w:ascii="Times New Roman" w:hAnsi="Times New Roman" w:cs="Times New Roman"/>
                <w:sz w:val="24"/>
                <w:szCs w:val="24"/>
              </w:rPr>
              <w:t>44,3</w:t>
            </w:r>
          </w:p>
        </w:tc>
        <w:tc>
          <w:tcPr>
            <w:tcW w:w="1418" w:type="dxa"/>
            <w:tcBorders>
              <w:top w:val="single" w:sz="4" w:space="0" w:color="auto"/>
              <w:left w:val="single" w:sz="4" w:space="0" w:color="auto"/>
              <w:bottom w:val="single" w:sz="4" w:space="0" w:color="auto"/>
              <w:right w:val="single" w:sz="4" w:space="0" w:color="auto"/>
            </w:tcBorders>
            <w:vAlign w:val="center"/>
          </w:tcPr>
          <w:p w14:paraId="1634D516" w14:textId="77777777" w:rsidR="0037034A" w:rsidRPr="00F84980" w:rsidRDefault="0037034A" w:rsidP="009913D4">
            <w:pPr>
              <w:jc w:val="center"/>
              <w:rPr>
                <w:rFonts w:ascii="Times New Roman" w:hAnsi="Times New Roman" w:cs="Times New Roman"/>
                <w:sz w:val="24"/>
                <w:szCs w:val="24"/>
              </w:rPr>
            </w:pPr>
            <w:r w:rsidRPr="00F84980">
              <w:rPr>
                <w:rFonts w:ascii="Times New Roman" w:hAnsi="Times New Roman" w:cs="Times New Roman"/>
                <w:sz w:val="24"/>
                <w:szCs w:val="24"/>
              </w:rPr>
              <w:t>52,9</w:t>
            </w:r>
          </w:p>
        </w:tc>
        <w:tc>
          <w:tcPr>
            <w:tcW w:w="1276" w:type="dxa"/>
            <w:tcBorders>
              <w:top w:val="single" w:sz="4" w:space="0" w:color="auto"/>
              <w:left w:val="single" w:sz="4" w:space="0" w:color="auto"/>
              <w:bottom w:val="single" w:sz="4" w:space="0" w:color="auto"/>
              <w:right w:val="single" w:sz="4" w:space="0" w:color="auto"/>
            </w:tcBorders>
            <w:vAlign w:val="center"/>
          </w:tcPr>
          <w:p w14:paraId="03DF6D36" w14:textId="77777777" w:rsidR="0037034A" w:rsidRPr="00F84980" w:rsidRDefault="0037034A" w:rsidP="009913D4">
            <w:pPr>
              <w:jc w:val="center"/>
              <w:rPr>
                <w:rFonts w:ascii="Times New Roman" w:hAnsi="Times New Roman" w:cs="Times New Roman"/>
                <w:sz w:val="24"/>
                <w:szCs w:val="24"/>
              </w:rPr>
            </w:pPr>
            <w:r w:rsidRPr="00F84980">
              <w:rPr>
                <w:rFonts w:ascii="Times New Roman" w:hAnsi="Times New Roman" w:cs="Times New Roman"/>
                <w:sz w:val="24"/>
                <w:szCs w:val="24"/>
              </w:rPr>
              <w:t>52</w:t>
            </w:r>
          </w:p>
        </w:tc>
        <w:tc>
          <w:tcPr>
            <w:tcW w:w="1276" w:type="dxa"/>
            <w:tcBorders>
              <w:top w:val="single" w:sz="4" w:space="0" w:color="auto"/>
              <w:left w:val="single" w:sz="4" w:space="0" w:color="auto"/>
              <w:bottom w:val="single" w:sz="4" w:space="0" w:color="auto"/>
              <w:right w:val="single" w:sz="4" w:space="0" w:color="auto"/>
            </w:tcBorders>
            <w:vAlign w:val="center"/>
          </w:tcPr>
          <w:p w14:paraId="2D6D5748" w14:textId="77777777" w:rsidR="0037034A" w:rsidRPr="00F84980" w:rsidRDefault="0037034A" w:rsidP="009913D4">
            <w:pPr>
              <w:jc w:val="center"/>
              <w:rPr>
                <w:rFonts w:ascii="Times New Roman" w:hAnsi="Times New Roman" w:cs="Times New Roman"/>
                <w:sz w:val="24"/>
                <w:szCs w:val="24"/>
              </w:rPr>
            </w:pPr>
            <w:r w:rsidRPr="00F84980">
              <w:rPr>
                <w:rFonts w:ascii="Times New Roman" w:hAnsi="Times New Roman" w:cs="Times New Roman"/>
                <w:sz w:val="24"/>
                <w:szCs w:val="24"/>
              </w:rPr>
              <w:t>53,2</w:t>
            </w:r>
          </w:p>
        </w:tc>
        <w:tc>
          <w:tcPr>
            <w:tcW w:w="1559" w:type="dxa"/>
            <w:tcBorders>
              <w:top w:val="single" w:sz="4" w:space="0" w:color="auto"/>
              <w:left w:val="single" w:sz="4" w:space="0" w:color="auto"/>
              <w:bottom w:val="single" w:sz="4" w:space="0" w:color="auto"/>
              <w:right w:val="single" w:sz="4" w:space="0" w:color="auto"/>
            </w:tcBorders>
            <w:vAlign w:val="center"/>
          </w:tcPr>
          <w:p w14:paraId="56BA3481" w14:textId="77777777" w:rsidR="0037034A" w:rsidRPr="00F84980" w:rsidRDefault="0037034A" w:rsidP="009913D4">
            <w:pPr>
              <w:jc w:val="center"/>
              <w:rPr>
                <w:rFonts w:ascii="Times New Roman" w:hAnsi="Times New Roman" w:cs="Times New Roman"/>
                <w:sz w:val="24"/>
                <w:szCs w:val="24"/>
              </w:rPr>
            </w:pPr>
            <w:r w:rsidRPr="00F84980">
              <w:rPr>
                <w:rFonts w:ascii="Times New Roman" w:hAnsi="Times New Roman" w:cs="Times New Roman"/>
                <w:sz w:val="24"/>
                <w:szCs w:val="24"/>
              </w:rPr>
              <w:t>49,6</w:t>
            </w:r>
          </w:p>
        </w:tc>
        <w:tc>
          <w:tcPr>
            <w:tcW w:w="1843" w:type="dxa"/>
            <w:tcBorders>
              <w:top w:val="single" w:sz="4" w:space="0" w:color="auto"/>
              <w:left w:val="single" w:sz="4" w:space="0" w:color="auto"/>
              <w:bottom w:val="single" w:sz="4" w:space="0" w:color="auto"/>
              <w:right w:val="single" w:sz="4" w:space="0" w:color="auto"/>
            </w:tcBorders>
            <w:vAlign w:val="center"/>
          </w:tcPr>
          <w:p w14:paraId="407D206A" w14:textId="77777777" w:rsidR="0037034A" w:rsidRPr="00F84980" w:rsidRDefault="0037034A" w:rsidP="009913D4">
            <w:pPr>
              <w:jc w:val="center"/>
              <w:rPr>
                <w:rFonts w:ascii="Times New Roman" w:hAnsi="Times New Roman" w:cs="Times New Roman"/>
                <w:sz w:val="24"/>
                <w:szCs w:val="24"/>
              </w:rPr>
            </w:pPr>
            <w:r w:rsidRPr="00F84980">
              <w:rPr>
                <w:rFonts w:ascii="Times New Roman" w:hAnsi="Times New Roman" w:cs="Times New Roman"/>
                <w:sz w:val="24"/>
                <w:szCs w:val="24"/>
              </w:rPr>
              <w:t>3,839270764</w:t>
            </w:r>
          </w:p>
        </w:tc>
        <w:tc>
          <w:tcPr>
            <w:tcW w:w="1729" w:type="dxa"/>
            <w:tcBorders>
              <w:top w:val="single" w:sz="4" w:space="0" w:color="auto"/>
              <w:left w:val="single" w:sz="4" w:space="0" w:color="auto"/>
              <w:bottom w:val="single" w:sz="4" w:space="0" w:color="auto"/>
              <w:right w:val="single" w:sz="4" w:space="0" w:color="auto"/>
            </w:tcBorders>
            <w:vAlign w:val="center"/>
          </w:tcPr>
          <w:p w14:paraId="1B515D66" w14:textId="77777777" w:rsidR="0037034A" w:rsidRPr="00F84980" w:rsidRDefault="0037034A" w:rsidP="009913D4">
            <w:pPr>
              <w:jc w:val="center"/>
              <w:rPr>
                <w:rFonts w:ascii="Times New Roman" w:hAnsi="Times New Roman" w:cs="Times New Roman"/>
                <w:sz w:val="24"/>
                <w:szCs w:val="24"/>
              </w:rPr>
            </w:pPr>
            <w:r w:rsidRPr="00F84980">
              <w:rPr>
                <w:rFonts w:ascii="Times New Roman" w:hAnsi="Times New Roman" w:cs="Times New Roman"/>
                <w:sz w:val="24"/>
                <w:szCs w:val="24"/>
              </w:rPr>
              <w:t>0,077404653</w:t>
            </w:r>
          </w:p>
        </w:tc>
      </w:tr>
      <w:tr w:rsidR="00ED6000" w:rsidRPr="00F84980" w14:paraId="265229A8" w14:textId="77777777" w:rsidTr="003526ED">
        <w:tc>
          <w:tcPr>
            <w:tcW w:w="2405" w:type="dxa"/>
            <w:tcBorders>
              <w:top w:val="single" w:sz="4" w:space="0" w:color="auto"/>
              <w:left w:val="single" w:sz="4" w:space="0" w:color="auto"/>
              <w:bottom w:val="single" w:sz="4" w:space="0" w:color="auto"/>
              <w:right w:val="single" w:sz="4" w:space="0" w:color="auto"/>
            </w:tcBorders>
          </w:tcPr>
          <w:p w14:paraId="05248E3A" w14:textId="77777777" w:rsidR="00ED6000" w:rsidRPr="00F84980" w:rsidRDefault="00ED6000" w:rsidP="009913D4">
            <w:pPr>
              <w:ind w:firstLine="171"/>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 производство одежды</w:t>
            </w:r>
          </w:p>
        </w:tc>
        <w:tc>
          <w:tcPr>
            <w:tcW w:w="1247" w:type="dxa"/>
            <w:tcBorders>
              <w:top w:val="single" w:sz="4" w:space="0" w:color="auto"/>
              <w:left w:val="single" w:sz="4" w:space="0" w:color="auto"/>
              <w:bottom w:val="single" w:sz="4" w:space="0" w:color="auto"/>
              <w:right w:val="single" w:sz="4" w:space="0" w:color="auto"/>
            </w:tcBorders>
            <w:vAlign w:val="center"/>
          </w:tcPr>
          <w:p w14:paraId="6670F42D" w14:textId="77777777" w:rsidR="00ED6000" w:rsidRPr="00F84980" w:rsidRDefault="00ED6000" w:rsidP="009913D4">
            <w:pPr>
              <w:jc w:val="center"/>
              <w:rPr>
                <w:rFonts w:ascii="Times New Roman" w:hAnsi="Times New Roman" w:cs="Times New Roman"/>
                <w:sz w:val="24"/>
                <w:szCs w:val="24"/>
              </w:rPr>
            </w:pPr>
            <w:r w:rsidRPr="00F84980">
              <w:rPr>
                <w:rFonts w:ascii="Times New Roman" w:hAnsi="Times New Roman" w:cs="Times New Roman"/>
                <w:sz w:val="24"/>
                <w:szCs w:val="24"/>
              </w:rPr>
              <w:t>44,3</w:t>
            </w:r>
          </w:p>
        </w:tc>
        <w:tc>
          <w:tcPr>
            <w:tcW w:w="1417" w:type="dxa"/>
            <w:tcBorders>
              <w:top w:val="single" w:sz="4" w:space="0" w:color="auto"/>
              <w:left w:val="single" w:sz="4" w:space="0" w:color="auto"/>
              <w:bottom w:val="single" w:sz="4" w:space="0" w:color="auto"/>
              <w:right w:val="single" w:sz="4" w:space="0" w:color="auto"/>
            </w:tcBorders>
            <w:vAlign w:val="center"/>
          </w:tcPr>
          <w:p w14:paraId="16544987" w14:textId="77777777" w:rsidR="00ED6000" w:rsidRPr="00F84980" w:rsidRDefault="00ED6000" w:rsidP="009913D4">
            <w:pPr>
              <w:jc w:val="center"/>
              <w:rPr>
                <w:rFonts w:ascii="Times New Roman" w:hAnsi="Times New Roman" w:cs="Times New Roman"/>
                <w:sz w:val="24"/>
                <w:szCs w:val="24"/>
              </w:rPr>
            </w:pPr>
            <w:r w:rsidRPr="00F84980">
              <w:rPr>
                <w:rFonts w:ascii="Times New Roman" w:hAnsi="Times New Roman" w:cs="Times New Roman"/>
                <w:sz w:val="24"/>
                <w:szCs w:val="24"/>
              </w:rPr>
              <w:t>46,9</w:t>
            </w:r>
          </w:p>
        </w:tc>
        <w:tc>
          <w:tcPr>
            <w:tcW w:w="1418" w:type="dxa"/>
            <w:tcBorders>
              <w:top w:val="single" w:sz="4" w:space="0" w:color="auto"/>
              <w:left w:val="single" w:sz="4" w:space="0" w:color="auto"/>
              <w:bottom w:val="single" w:sz="4" w:space="0" w:color="auto"/>
              <w:right w:val="single" w:sz="4" w:space="0" w:color="auto"/>
            </w:tcBorders>
            <w:vAlign w:val="center"/>
          </w:tcPr>
          <w:p w14:paraId="3A957817" w14:textId="77777777" w:rsidR="00ED6000" w:rsidRPr="00F84980" w:rsidRDefault="00ED6000" w:rsidP="009913D4">
            <w:pPr>
              <w:jc w:val="center"/>
              <w:rPr>
                <w:rFonts w:ascii="Times New Roman" w:hAnsi="Times New Roman" w:cs="Times New Roman"/>
                <w:sz w:val="24"/>
                <w:szCs w:val="24"/>
              </w:rPr>
            </w:pPr>
            <w:r w:rsidRPr="00F84980">
              <w:rPr>
                <w:rFonts w:ascii="Times New Roman" w:hAnsi="Times New Roman" w:cs="Times New Roman"/>
                <w:sz w:val="24"/>
                <w:szCs w:val="24"/>
              </w:rPr>
              <w:t>36,8</w:t>
            </w:r>
          </w:p>
        </w:tc>
        <w:tc>
          <w:tcPr>
            <w:tcW w:w="1276" w:type="dxa"/>
            <w:tcBorders>
              <w:top w:val="single" w:sz="4" w:space="0" w:color="auto"/>
              <w:left w:val="single" w:sz="4" w:space="0" w:color="auto"/>
              <w:bottom w:val="single" w:sz="4" w:space="0" w:color="auto"/>
              <w:right w:val="single" w:sz="4" w:space="0" w:color="auto"/>
            </w:tcBorders>
            <w:vAlign w:val="center"/>
          </w:tcPr>
          <w:p w14:paraId="132CDF1A" w14:textId="77777777" w:rsidR="00ED6000" w:rsidRPr="00F84980" w:rsidRDefault="00ED6000" w:rsidP="009913D4">
            <w:pPr>
              <w:jc w:val="center"/>
              <w:rPr>
                <w:rFonts w:ascii="Times New Roman" w:hAnsi="Times New Roman" w:cs="Times New Roman"/>
                <w:sz w:val="24"/>
                <w:szCs w:val="24"/>
              </w:rPr>
            </w:pPr>
            <w:r w:rsidRPr="00F84980">
              <w:rPr>
                <w:rFonts w:ascii="Times New Roman" w:hAnsi="Times New Roman" w:cs="Times New Roman"/>
                <w:sz w:val="24"/>
                <w:szCs w:val="24"/>
              </w:rPr>
              <w:t>38</w:t>
            </w:r>
          </w:p>
        </w:tc>
        <w:tc>
          <w:tcPr>
            <w:tcW w:w="1276" w:type="dxa"/>
            <w:tcBorders>
              <w:top w:val="single" w:sz="4" w:space="0" w:color="auto"/>
              <w:left w:val="single" w:sz="4" w:space="0" w:color="auto"/>
              <w:bottom w:val="single" w:sz="4" w:space="0" w:color="auto"/>
              <w:right w:val="single" w:sz="4" w:space="0" w:color="auto"/>
            </w:tcBorders>
            <w:vAlign w:val="center"/>
          </w:tcPr>
          <w:p w14:paraId="3B77ACA1" w14:textId="77777777" w:rsidR="00ED6000" w:rsidRPr="00F84980" w:rsidRDefault="00ED6000" w:rsidP="009913D4">
            <w:pPr>
              <w:jc w:val="center"/>
              <w:rPr>
                <w:rFonts w:ascii="Times New Roman" w:hAnsi="Times New Roman" w:cs="Times New Roman"/>
                <w:sz w:val="24"/>
                <w:szCs w:val="24"/>
              </w:rPr>
            </w:pPr>
            <w:r w:rsidRPr="00F84980">
              <w:rPr>
                <w:rFonts w:ascii="Times New Roman" w:hAnsi="Times New Roman" w:cs="Times New Roman"/>
                <w:sz w:val="24"/>
                <w:szCs w:val="24"/>
              </w:rPr>
              <w:t>37,6</w:t>
            </w:r>
          </w:p>
        </w:tc>
        <w:tc>
          <w:tcPr>
            <w:tcW w:w="1559" w:type="dxa"/>
            <w:tcBorders>
              <w:top w:val="single" w:sz="4" w:space="0" w:color="auto"/>
              <w:left w:val="single" w:sz="4" w:space="0" w:color="auto"/>
              <w:bottom w:val="single" w:sz="4" w:space="0" w:color="auto"/>
              <w:right w:val="single" w:sz="4" w:space="0" w:color="auto"/>
            </w:tcBorders>
            <w:vAlign w:val="center"/>
          </w:tcPr>
          <w:p w14:paraId="79268190" w14:textId="77777777" w:rsidR="00ED6000" w:rsidRPr="00F84980" w:rsidRDefault="00ED6000" w:rsidP="009913D4">
            <w:pPr>
              <w:jc w:val="center"/>
              <w:rPr>
                <w:rFonts w:ascii="Times New Roman" w:hAnsi="Times New Roman" w:cs="Times New Roman"/>
                <w:sz w:val="24"/>
                <w:szCs w:val="24"/>
              </w:rPr>
            </w:pPr>
            <w:r w:rsidRPr="00F84980">
              <w:rPr>
                <w:rFonts w:ascii="Times New Roman" w:hAnsi="Times New Roman" w:cs="Times New Roman"/>
                <w:sz w:val="24"/>
                <w:szCs w:val="24"/>
              </w:rPr>
              <w:t>40,72</w:t>
            </w:r>
          </w:p>
        </w:tc>
        <w:tc>
          <w:tcPr>
            <w:tcW w:w="1843" w:type="dxa"/>
            <w:tcBorders>
              <w:top w:val="single" w:sz="4" w:space="0" w:color="auto"/>
              <w:left w:val="single" w:sz="4" w:space="0" w:color="auto"/>
              <w:bottom w:val="single" w:sz="4" w:space="0" w:color="auto"/>
              <w:right w:val="single" w:sz="4" w:space="0" w:color="auto"/>
            </w:tcBorders>
            <w:vAlign w:val="center"/>
          </w:tcPr>
          <w:p w14:paraId="554572CA" w14:textId="77777777" w:rsidR="00ED6000" w:rsidRPr="00F84980" w:rsidRDefault="00ED6000" w:rsidP="009913D4">
            <w:pPr>
              <w:jc w:val="center"/>
              <w:rPr>
                <w:rFonts w:ascii="Times New Roman" w:hAnsi="Times New Roman" w:cs="Times New Roman"/>
                <w:sz w:val="24"/>
                <w:szCs w:val="24"/>
              </w:rPr>
            </w:pPr>
            <w:r w:rsidRPr="00F84980">
              <w:rPr>
                <w:rFonts w:ascii="Times New Roman" w:hAnsi="Times New Roman" w:cs="Times New Roman"/>
                <w:sz w:val="24"/>
                <w:szCs w:val="24"/>
              </w:rPr>
              <w:t>4,086759107</w:t>
            </w:r>
          </w:p>
        </w:tc>
        <w:tc>
          <w:tcPr>
            <w:tcW w:w="1729" w:type="dxa"/>
            <w:tcBorders>
              <w:top w:val="single" w:sz="4" w:space="0" w:color="auto"/>
              <w:left w:val="single" w:sz="4" w:space="0" w:color="auto"/>
              <w:bottom w:val="single" w:sz="4" w:space="0" w:color="auto"/>
              <w:right w:val="single" w:sz="4" w:space="0" w:color="auto"/>
            </w:tcBorders>
            <w:vAlign w:val="center"/>
          </w:tcPr>
          <w:p w14:paraId="6451846D" w14:textId="77777777" w:rsidR="00ED6000" w:rsidRPr="00F84980" w:rsidRDefault="00ED6000" w:rsidP="009913D4">
            <w:pPr>
              <w:jc w:val="center"/>
              <w:rPr>
                <w:rFonts w:ascii="Times New Roman" w:hAnsi="Times New Roman" w:cs="Times New Roman"/>
                <w:sz w:val="24"/>
                <w:szCs w:val="24"/>
              </w:rPr>
            </w:pPr>
            <w:r w:rsidRPr="00F84980">
              <w:rPr>
                <w:rFonts w:ascii="Times New Roman" w:hAnsi="Times New Roman" w:cs="Times New Roman"/>
                <w:sz w:val="24"/>
                <w:szCs w:val="24"/>
              </w:rPr>
              <w:t>0,100362454</w:t>
            </w:r>
          </w:p>
        </w:tc>
      </w:tr>
      <w:tr w:rsidR="00ED6000" w:rsidRPr="00F84980" w14:paraId="5731BF70" w14:textId="77777777" w:rsidTr="003526ED">
        <w:tc>
          <w:tcPr>
            <w:tcW w:w="2405" w:type="dxa"/>
            <w:tcBorders>
              <w:top w:val="single" w:sz="4" w:space="0" w:color="auto"/>
              <w:left w:val="single" w:sz="4" w:space="0" w:color="auto"/>
              <w:bottom w:val="single" w:sz="4" w:space="0" w:color="auto"/>
              <w:right w:val="single" w:sz="4" w:space="0" w:color="auto"/>
            </w:tcBorders>
          </w:tcPr>
          <w:p w14:paraId="3914E6A0" w14:textId="77777777" w:rsidR="00ED6000" w:rsidRPr="00F84980" w:rsidRDefault="00ED6000" w:rsidP="009913D4">
            <w:pPr>
              <w:ind w:firstLine="171"/>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 производство кожаной и относящейся к ней продукции</w:t>
            </w:r>
          </w:p>
        </w:tc>
        <w:tc>
          <w:tcPr>
            <w:tcW w:w="1247" w:type="dxa"/>
            <w:tcBorders>
              <w:top w:val="single" w:sz="4" w:space="0" w:color="auto"/>
              <w:left w:val="single" w:sz="4" w:space="0" w:color="auto"/>
              <w:bottom w:val="single" w:sz="4" w:space="0" w:color="auto"/>
              <w:right w:val="single" w:sz="4" w:space="0" w:color="auto"/>
            </w:tcBorders>
            <w:vAlign w:val="center"/>
          </w:tcPr>
          <w:p w14:paraId="71E064BC" w14:textId="77777777" w:rsidR="00ED6000" w:rsidRPr="00F84980" w:rsidRDefault="00ED6000" w:rsidP="009913D4">
            <w:pPr>
              <w:jc w:val="center"/>
              <w:rPr>
                <w:rFonts w:ascii="Times New Roman" w:hAnsi="Times New Roman" w:cs="Times New Roman"/>
                <w:sz w:val="24"/>
                <w:szCs w:val="24"/>
              </w:rPr>
            </w:pPr>
            <w:r w:rsidRPr="00F84980">
              <w:rPr>
                <w:rFonts w:ascii="Times New Roman" w:hAnsi="Times New Roman" w:cs="Times New Roman"/>
                <w:sz w:val="24"/>
                <w:szCs w:val="24"/>
              </w:rPr>
              <w:t>10,1</w:t>
            </w:r>
          </w:p>
        </w:tc>
        <w:tc>
          <w:tcPr>
            <w:tcW w:w="1417" w:type="dxa"/>
            <w:tcBorders>
              <w:top w:val="single" w:sz="4" w:space="0" w:color="auto"/>
              <w:left w:val="single" w:sz="4" w:space="0" w:color="auto"/>
              <w:bottom w:val="single" w:sz="4" w:space="0" w:color="auto"/>
              <w:right w:val="single" w:sz="4" w:space="0" w:color="auto"/>
            </w:tcBorders>
            <w:vAlign w:val="center"/>
          </w:tcPr>
          <w:p w14:paraId="48856D9E" w14:textId="77777777" w:rsidR="00ED6000" w:rsidRPr="00F84980" w:rsidRDefault="00ED6000" w:rsidP="009913D4">
            <w:pPr>
              <w:jc w:val="center"/>
              <w:rPr>
                <w:rFonts w:ascii="Times New Roman" w:hAnsi="Times New Roman" w:cs="Times New Roman"/>
                <w:sz w:val="24"/>
                <w:szCs w:val="24"/>
              </w:rPr>
            </w:pPr>
            <w:r w:rsidRPr="00F84980">
              <w:rPr>
                <w:rFonts w:ascii="Times New Roman" w:hAnsi="Times New Roman" w:cs="Times New Roman"/>
                <w:sz w:val="24"/>
                <w:szCs w:val="24"/>
              </w:rPr>
              <w:t>8,8</w:t>
            </w:r>
          </w:p>
        </w:tc>
        <w:tc>
          <w:tcPr>
            <w:tcW w:w="1418" w:type="dxa"/>
            <w:tcBorders>
              <w:top w:val="single" w:sz="4" w:space="0" w:color="auto"/>
              <w:left w:val="single" w:sz="4" w:space="0" w:color="auto"/>
              <w:bottom w:val="single" w:sz="4" w:space="0" w:color="auto"/>
              <w:right w:val="single" w:sz="4" w:space="0" w:color="auto"/>
            </w:tcBorders>
            <w:vAlign w:val="center"/>
          </w:tcPr>
          <w:p w14:paraId="41CB20D6" w14:textId="77777777" w:rsidR="00ED6000" w:rsidRPr="00F84980" w:rsidRDefault="00ED6000" w:rsidP="009913D4">
            <w:pPr>
              <w:jc w:val="center"/>
              <w:rPr>
                <w:rFonts w:ascii="Times New Roman" w:hAnsi="Times New Roman" w:cs="Times New Roman"/>
                <w:sz w:val="24"/>
                <w:szCs w:val="24"/>
              </w:rPr>
            </w:pPr>
            <w:r w:rsidRPr="00F84980">
              <w:rPr>
                <w:rFonts w:ascii="Times New Roman" w:hAnsi="Times New Roman" w:cs="Times New Roman"/>
                <w:sz w:val="24"/>
                <w:szCs w:val="24"/>
              </w:rPr>
              <w:t>10,3</w:t>
            </w:r>
          </w:p>
        </w:tc>
        <w:tc>
          <w:tcPr>
            <w:tcW w:w="1276" w:type="dxa"/>
            <w:tcBorders>
              <w:top w:val="single" w:sz="4" w:space="0" w:color="auto"/>
              <w:left w:val="single" w:sz="4" w:space="0" w:color="auto"/>
              <w:bottom w:val="single" w:sz="4" w:space="0" w:color="auto"/>
              <w:right w:val="single" w:sz="4" w:space="0" w:color="auto"/>
            </w:tcBorders>
            <w:vAlign w:val="center"/>
          </w:tcPr>
          <w:p w14:paraId="28B794CD" w14:textId="77777777" w:rsidR="00ED6000" w:rsidRPr="00F84980" w:rsidRDefault="00ED6000" w:rsidP="009913D4">
            <w:pPr>
              <w:jc w:val="center"/>
              <w:rPr>
                <w:rFonts w:ascii="Times New Roman" w:hAnsi="Times New Roman" w:cs="Times New Roman"/>
                <w:sz w:val="24"/>
                <w:szCs w:val="24"/>
              </w:rPr>
            </w:pPr>
            <w:r w:rsidRPr="00F84980">
              <w:rPr>
                <w:rFonts w:ascii="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vAlign w:val="center"/>
          </w:tcPr>
          <w:p w14:paraId="25D434E5" w14:textId="77777777" w:rsidR="00ED6000" w:rsidRPr="00F84980" w:rsidRDefault="00ED6000" w:rsidP="009913D4">
            <w:pPr>
              <w:jc w:val="center"/>
              <w:rPr>
                <w:rFonts w:ascii="Times New Roman" w:hAnsi="Times New Roman" w:cs="Times New Roman"/>
                <w:sz w:val="24"/>
                <w:szCs w:val="24"/>
              </w:rPr>
            </w:pPr>
            <w:r w:rsidRPr="00F84980">
              <w:rPr>
                <w:rFonts w:ascii="Times New Roman" w:hAnsi="Times New Roman" w:cs="Times New Roman"/>
                <w:sz w:val="24"/>
                <w:szCs w:val="24"/>
              </w:rPr>
              <w:t>9,2</w:t>
            </w:r>
          </w:p>
        </w:tc>
        <w:tc>
          <w:tcPr>
            <w:tcW w:w="1559" w:type="dxa"/>
            <w:tcBorders>
              <w:top w:val="single" w:sz="4" w:space="0" w:color="auto"/>
              <w:left w:val="single" w:sz="4" w:space="0" w:color="auto"/>
              <w:bottom w:val="single" w:sz="4" w:space="0" w:color="auto"/>
              <w:right w:val="single" w:sz="4" w:space="0" w:color="auto"/>
            </w:tcBorders>
            <w:vAlign w:val="center"/>
          </w:tcPr>
          <w:p w14:paraId="58FE066A" w14:textId="77777777" w:rsidR="00ED6000" w:rsidRPr="00F84980" w:rsidRDefault="00ED6000" w:rsidP="009913D4">
            <w:pPr>
              <w:jc w:val="center"/>
              <w:rPr>
                <w:rFonts w:ascii="Times New Roman" w:hAnsi="Times New Roman" w:cs="Times New Roman"/>
                <w:sz w:val="24"/>
                <w:szCs w:val="24"/>
              </w:rPr>
            </w:pPr>
            <w:r w:rsidRPr="00F84980">
              <w:rPr>
                <w:rFonts w:ascii="Times New Roman" w:hAnsi="Times New Roman" w:cs="Times New Roman"/>
                <w:sz w:val="24"/>
                <w:szCs w:val="24"/>
              </w:rPr>
              <w:t>9,68</w:t>
            </w:r>
          </w:p>
        </w:tc>
        <w:tc>
          <w:tcPr>
            <w:tcW w:w="1843" w:type="dxa"/>
            <w:tcBorders>
              <w:top w:val="single" w:sz="4" w:space="0" w:color="auto"/>
              <w:left w:val="single" w:sz="4" w:space="0" w:color="auto"/>
              <w:bottom w:val="single" w:sz="4" w:space="0" w:color="auto"/>
              <w:right w:val="single" w:sz="4" w:space="0" w:color="auto"/>
            </w:tcBorders>
            <w:vAlign w:val="center"/>
          </w:tcPr>
          <w:p w14:paraId="2448E674" w14:textId="77777777" w:rsidR="00ED6000" w:rsidRPr="00F84980" w:rsidRDefault="00ED6000" w:rsidP="009913D4">
            <w:pPr>
              <w:jc w:val="center"/>
              <w:rPr>
                <w:rFonts w:ascii="Times New Roman" w:hAnsi="Times New Roman" w:cs="Times New Roman"/>
                <w:sz w:val="24"/>
                <w:szCs w:val="24"/>
              </w:rPr>
            </w:pPr>
            <w:r w:rsidRPr="00F84980">
              <w:rPr>
                <w:rFonts w:ascii="Times New Roman" w:hAnsi="Times New Roman" w:cs="Times New Roman"/>
                <w:sz w:val="24"/>
                <w:szCs w:val="24"/>
              </w:rPr>
              <w:t>0,577581163</w:t>
            </w:r>
          </w:p>
        </w:tc>
        <w:tc>
          <w:tcPr>
            <w:tcW w:w="1729" w:type="dxa"/>
            <w:tcBorders>
              <w:top w:val="single" w:sz="4" w:space="0" w:color="auto"/>
              <w:left w:val="single" w:sz="4" w:space="0" w:color="auto"/>
              <w:bottom w:val="single" w:sz="4" w:space="0" w:color="auto"/>
              <w:right w:val="single" w:sz="4" w:space="0" w:color="auto"/>
            </w:tcBorders>
            <w:vAlign w:val="center"/>
          </w:tcPr>
          <w:p w14:paraId="1BBDB0BB" w14:textId="77777777" w:rsidR="00ED6000" w:rsidRPr="00F84980" w:rsidRDefault="00ED6000" w:rsidP="009913D4">
            <w:pPr>
              <w:jc w:val="center"/>
              <w:rPr>
                <w:rFonts w:ascii="Times New Roman" w:hAnsi="Times New Roman" w:cs="Times New Roman"/>
                <w:sz w:val="24"/>
                <w:szCs w:val="24"/>
              </w:rPr>
            </w:pPr>
            <w:r w:rsidRPr="00F84980">
              <w:rPr>
                <w:rFonts w:ascii="Times New Roman" w:hAnsi="Times New Roman" w:cs="Times New Roman"/>
                <w:sz w:val="24"/>
                <w:szCs w:val="24"/>
              </w:rPr>
              <w:t>0,059667476</w:t>
            </w:r>
          </w:p>
        </w:tc>
      </w:tr>
      <w:tr w:rsidR="00C573FD" w:rsidRPr="00F84980" w14:paraId="2C91A625" w14:textId="77777777" w:rsidTr="003526ED">
        <w:tc>
          <w:tcPr>
            <w:tcW w:w="2405" w:type="dxa"/>
            <w:tcBorders>
              <w:top w:val="single" w:sz="4" w:space="0" w:color="auto"/>
              <w:left w:val="single" w:sz="4" w:space="0" w:color="auto"/>
              <w:bottom w:val="single" w:sz="4" w:space="0" w:color="auto"/>
              <w:right w:val="single" w:sz="4" w:space="0" w:color="auto"/>
            </w:tcBorders>
          </w:tcPr>
          <w:p w14:paraId="2A8A0CCC" w14:textId="77777777" w:rsidR="00C573FD" w:rsidRPr="00F84980" w:rsidRDefault="00C573FD" w:rsidP="009913D4">
            <w:pPr>
              <w:jc w:val="both"/>
              <w:rPr>
                <w:rFonts w:ascii="Times New Roman" w:hAnsi="Times New Roman" w:cs="Times New Roman"/>
                <w:sz w:val="24"/>
                <w:szCs w:val="24"/>
                <w:lang w:val="ru-RU"/>
              </w:rPr>
            </w:pPr>
            <w:r w:rsidRPr="00F84980">
              <w:rPr>
                <w:rFonts w:ascii="Times New Roman" w:eastAsia="Times New Roman" w:hAnsi="Times New Roman" w:cs="Times New Roman"/>
                <w:sz w:val="24"/>
                <w:szCs w:val="24"/>
                <w:lang w:val="ru-RU"/>
              </w:rPr>
              <w:t>Доля регионов, преобладающих в производстве продукции легкой промышленности, %</w:t>
            </w:r>
          </w:p>
        </w:tc>
        <w:tc>
          <w:tcPr>
            <w:tcW w:w="1247" w:type="dxa"/>
            <w:tcBorders>
              <w:top w:val="single" w:sz="4" w:space="0" w:color="auto"/>
              <w:left w:val="single" w:sz="4" w:space="0" w:color="auto"/>
              <w:bottom w:val="single" w:sz="4" w:space="0" w:color="auto"/>
              <w:right w:val="single" w:sz="4" w:space="0" w:color="auto"/>
            </w:tcBorders>
            <w:vAlign w:val="center"/>
          </w:tcPr>
          <w:p w14:paraId="0D19B12C"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54,6</w:t>
            </w:r>
          </w:p>
        </w:tc>
        <w:tc>
          <w:tcPr>
            <w:tcW w:w="1417" w:type="dxa"/>
            <w:tcBorders>
              <w:top w:val="single" w:sz="4" w:space="0" w:color="auto"/>
              <w:left w:val="single" w:sz="4" w:space="0" w:color="auto"/>
              <w:bottom w:val="single" w:sz="4" w:space="0" w:color="auto"/>
              <w:right w:val="single" w:sz="4" w:space="0" w:color="auto"/>
            </w:tcBorders>
            <w:vAlign w:val="center"/>
          </w:tcPr>
          <w:p w14:paraId="2DAEAE44"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53,5</w:t>
            </w:r>
          </w:p>
        </w:tc>
        <w:tc>
          <w:tcPr>
            <w:tcW w:w="1418" w:type="dxa"/>
            <w:tcBorders>
              <w:top w:val="single" w:sz="4" w:space="0" w:color="auto"/>
              <w:left w:val="single" w:sz="4" w:space="0" w:color="auto"/>
              <w:bottom w:val="single" w:sz="4" w:space="0" w:color="auto"/>
              <w:right w:val="single" w:sz="4" w:space="0" w:color="auto"/>
            </w:tcBorders>
            <w:vAlign w:val="center"/>
          </w:tcPr>
          <w:p w14:paraId="216032E8"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52,6</w:t>
            </w:r>
          </w:p>
        </w:tc>
        <w:tc>
          <w:tcPr>
            <w:tcW w:w="1276" w:type="dxa"/>
            <w:tcBorders>
              <w:top w:val="single" w:sz="4" w:space="0" w:color="auto"/>
              <w:left w:val="single" w:sz="4" w:space="0" w:color="auto"/>
              <w:bottom w:val="single" w:sz="4" w:space="0" w:color="auto"/>
              <w:right w:val="single" w:sz="4" w:space="0" w:color="auto"/>
            </w:tcBorders>
            <w:vAlign w:val="center"/>
          </w:tcPr>
          <w:p w14:paraId="028DBDB6"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59,5</w:t>
            </w:r>
          </w:p>
        </w:tc>
        <w:tc>
          <w:tcPr>
            <w:tcW w:w="1276" w:type="dxa"/>
            <w:tcBorders>
              <w:top w:val="single" w:sz="4" w:space="0" w:color="auto"/>
              <w:left w:val="single" w:sz="4" w:space="0" w:color="auto"/>
              <w:bottom w:val="single" w:sz="4" w:space="0" w:color="auto"/>
              <w:right w:val="single" w:sz="4" w:space="0" w:color="auto"/>
            </w:tcBorders>
            <w:vAlign w:val="center"/>
          </w:tcPr>
          <w:p w14:paraId="12B390EA"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59,3</w:t>
            </w:r>
          </w:p>
        </w:tc>
        <w:tc>
          <w:tcPr>
            <w:tcW w:w="1559" w:type="dxa"/>
            <w:tcBorders>
              <w:top w:val="single" w:sz="4" w:space="0" w:color="auto"/>
              <w:left w:val="single" w:sz="4" w:space="0" w:color="auto"/>
              <w:bottom w:val="single" w:sz="4" w:space="0" w:color="auto"/>
              <w:right w:val="single" w:sz="4" w:space="0" w:color="auto"/>
            </w:tcBorders>
            <w:vAlign w:val="center"/>
          </w:tcPr>
          <w:p w14:paraId="0DCB116B"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55,9</w:t>
            </w:r>
          </w:p>
        </w:tc>
        <w:tc>
          <w:tcPr>
            <w:tcW w:w="1843" w:type="dxa"/>
            <w:tcBorders>
              <w:top w:val="single" w:sz="4" w:space="0" w:color="auto"/>
              <w:left w:val="single" w:sz="4" w:space="0" w:color="auto"/>
              <w:bottom w:val="single" w:sz="4" w:space="0" w:color="auto"/>
              <w:right w:val="single" w:sz="4" w:space="0" w:color="auto"/>
            </w:tcBorders>
            <w:vAlign w:val="center"/>
          </w:tcPr>
          <w:p w14:paraId="4267E706"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2,927797807</w:t>
            </w:r>
          </w:p>
        </w:tc>
        <w:tc>
          <w:tcPr>
            <w:tcW w:w="1729" w:type="dxa"/>
            <w:tcBorders>
              <w:top w:val="single" w:sz="4" w:space="0" w:color="auto"/>
              <w:left w:val="single" w:sz="4" w:space="0" w:color="auto"/>
              <w:bottom w:val="single" w:sz="4" w:space="0" w:color="auto"/>
              <w:right w:val="single" w:sz="4" w:space="0" w:color="auto"/>
            </w:tcBorders>
            <w:vAlign w:val="center"/>
          </w:tcPr>
          <w:p w14:paraId="2716B104"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0,052375632</w:t>
            </w:r>
          </w:p>
        </w:tc>
      </w:tr>
      <w:tr w:rsidR="00C573FD" w:rsidRPr="00F84980" w14:paraId="567A0374" w14:textId="77777777" w:rsidTr="003526ED">
        <w:tc>
          <w:tcPr>
            <w:tcW w:w="2405" w:type="dxa"/>
            <w:tcBorders>
              <w:top w:val="single" w:sz="4" w:space="0" w:color="auto"/>
              <w:left w:val="single" w:sz="4" w:space="0" w:color="auto"/>
              <w:bottom w:val="single" w:sz="4" w:space="0" w:color="auto"/>
              <w:right w:val="single" w:sz="4" w:space="0" w:color="auto"/>
            </w:tcBorders>
          </w:tcPr>
          <w:p w14:paraId="6A9F9C0D" w14:textId="77777777" w:rsidR="00C573FD" w:rsidRPr="00F84980" w:rsidRDefault="00C573FD" w:rsidP="009913D4">
            <w:pPr>
              <w:ind w:firstLine="171"/>
              <w:rPr>
                <w:rFonts w:ascii="Times New Roman" w:hAnsi="Times New Roman" w:cs="Times New Roman"/>
                <w:sz w:val="24"/>
                <w:szCs w:val="24"/>
                <w:lang w:val="ru-RU"/>
              </w:rPr>
            </w:pPr>
            <w:r w:rsidRPr="00F84980">
              <w:rPr>
                <w:rFonts w:ascii="Times New Roman" w:hAnsi="Times New Roman" w:cs="Times New Roman"/>
                <w:sz w:val="24"/>
                <w:szCs w:val="24"/>
                <w:lang w:val="ru-RU"/>
              </w:rPr>
              <w:t>- г.Шымкент</w:t>
            </w:r>
          </w:p>
        </w:tc>
        <w:tc>
          <w:tcPr>
            <w:tcW w:w="1247" w:type="dxa"/>
            <w:tcBorders>
              <w:top w:val="single" w:sz="4" w:space="0" w:color="auto"/>
              <w:left w:val="single" w:sz="4" w:space="0" w:color="auto"/>
              <w:bottom w:val="single" w:sz="4" w:space="0" w:color="auto"/>
              <w:right w:val="single" w:sz="4" w:space="0" w:color="auto"/>
            </w:tcBorders>
            <w:vAlign w:val="center"/>
          </w:tcPr>
          <w:p w14:paraId="08328AEC"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19,2</w:t>
            </w:r>
          </w:p>
        </w:tc>
        <w:tc>
          <w:tcPr>
            <w:tcW w:w="1417" w:type="dxa"/>
            <w:tcBorders>
              <w:top w:val="single" w:sz="4" w:space="0" w:color="auto"/>
              <w:left w:val="single" w:sz="4" w:space="0" w:color="auto"/>
              <w:bottom w:val="single" w:sz="4" w:space="0" w:color="auto"/>
              <w:right w:val="single" w:sz="4" w:space="0" w:color="auto"/>
            </w:tcBorders>
            <w:vAlign w:val="center"/>
          </w:tcPr>
          <w:p w14:paraId="16083E4D"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18,7</w:t>
            </w:r>
          </w:p>
        </w:tc>
        <w:tc>
          <w:tcPr>
            <w:tcW w:w="1418" w:type="dxa"/>
            <w:tcBorders>
              <w:top w:val="single" w:sz="4" w:space="0" w:color="auto"/>
              <w:left w:val="single" w:sz="4" w:space="0" w:color="auto"/>
              <w:bottom w:val="single" w:sz="4" w:space="0" w:color="auto"/>
              <w:right w:val="single" w:sz="4" w:space="0" w:color="auto"/>
            </w:tcBorders>
            <w:vAlign w:val="center"/>
          </w:tcPr>
          <w:p w14:paraId="554ADD26"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21,4</w:t>
            </w:r>
          </w:p>
        </w:tc>
        <w:tc>
          <w:tcPr>
            <w:tcW w:w="1276" w:type="dxa"/>
            <w:tcBorders>
              <w:top w:val="single" w:sz="4" w:space="0" w:color="auto"/>
              <w:left w:val="single" w:sz="4" w:space="0" w:color="auto"/>
              <w:bottom w:val="single" w:sz="4" w:space="0" w:color="auto"/>
              <w:right w:val="single" w:sz="4" w:space="0" w:color="auto"/>
            </w:tcBorders>
            <w:vAlign w:val="center"/>
          </w:tcPr>
          <w:p w14:paraId="3412D817"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22,4</w:t>
            </w:r>
          </w:p>
        </w:tc>
        <w:tc>
          <w:tcPr>
            <w:tcW w:w="1276" w:type="dxa"/>
            <w:tcBorders>
              <w:top w:val="single" w:sz="4" w:space="0" w:color="auto"/>
              <w:left w:val="single" w:sz="4" w:space="0" w:color="auto"/>
              <w:bottom w:val="single" w:sz="4" w:space="0" w:color="auto"/>
              <w:right w:val="single" w:sz="4" w:space="0" w:color="auto"/>
            </w:tcBorders>
            <w:vAlign w:val="center"/>
          </w:tcPr>
          <w:p w14:paraId="51F8C9AA"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22,2</w:t>
            </w:r>
          </w:p>
        </w:tc>
        <w:tc>
          <w:tcPr>
            <w:tcW w:w="1559" w:type="dxa"/>
            <w:tcBorders>
              <w:top w:val="single" w:sz="4" w:space="0" w:color="auto"/>
              <w:left w:val="single" w:sz="4" w:space="0" w:color="auto"/>
              <w:bottom w:val="single" w:sz="4" w:space="0" w:color="auto"/>
              <w:right w:val="single" w:sz="4" w:space="0" w:color="auto"/>
            </w:tcBorders>
            <w:vAlign w:val="center"/>
          </w:tcPr>
          <w:p w14:paraId="505D5A65"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20,78</w:t>
            </w:r>
          </w:p>
        </w:tc>
        <w:tc>
          <w:tcPr>
            <w:tcW w:w="1843" w:type="dxa"/>
            <w:tcBorders>
              <w:top w:val="single" w:sz="4" w:space="0" w:color="auto"/>
              <w:left w:val="single" w:sz="4" w:space="0" w:color="auto"/>
              <w:bottom w:val="single" w:sz="4" w:space="0" w:color="auto"/>
              <w:right w:val="single" w:sz="4" w:space="0" w:color="auto"/>
            </w:tcBorders>
            <w:vAlign w:val="center"/>
          </w:tcPr>
          <w:p w14:paraId="2861B427"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1,539350512</w:t>
            </w:r>
          </w:p>
        </w:tc>
        <w:tc>
          <w:tcPr>
            <w:tcW w:w="1729" w:type="dxa"/>
            <w:tcBorders>
              <w:top w:val="single" w:sz="4" w:space="0" w:color="auto"/>
              <w:left w:val="single" w:sz="4" w:space="0" w:color="auto"/>
              <w:bottom w:val="single" w:sz="4" w:space="0" w:color="auto"/>
              <w:right w:val="single" w:sz="4" w:space="0" w:color="auto"/>
            </w:tcBorders>
            <w:vAlign w:val="center"/>
          </w:tcPr>
          <w:p w14:paraId="4748FF61"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0,074078465</w:t>
            </w:r>
          </w:p>
        </w:tc>
      </w:tr>
      <w:tr w:rsidR="00C573FD" w:rsidRPr="00F84980" w14:paraId="344F99E7" w14:textId="77777777" w:rsidTr="003526ED">
        <w:tc>
          <w:tcPr>
            <w:tcW w:w="2405" w:type="dxa"/>
            <w:tcBorders>
              <w:top w:val="single" w:sz="4" w:space="0" w:color="auto"/>
              <w:left w:val="single" w:sz="4" w:space="0" w:color="auto"/>
              <w:bottom w:val="single" w:sz="4" w:space="0" w:color="auto"/>
              <w:right w:val="single" w:sz="4" w:space="0" w:color="auto"/>
            </w:tcBorders>
          </w:tcPr>
          <w:p w14:paraId="21E36377" w14:textId="77777777" w:rsidR="00C573FD" w:rsidRPr="00F84980" w:rsidRDefault="00C573FD" w:rsidP="009913D4">
            <w:pPr>
              <w:ind w:firstLine="171"/>
              <w:rPr>
                <w:rFonts w:ascii="Times New Roman" w:hAnsi="Times New Roman" w:cs="Times New Roman"/>
                <w:sz w:val="24"/>
                <w:szCs w:val="24"/>
                <w:lang w:val="ru-RU"/>
              </w:rPr>
            </w:pPr>
            <w:r w:rsidRPr="00F84980">
              <w:rPr>
                <w:rFonts w:ascii="Times New Roman" w:hAnsi="Times New Roman" w:cs="Times New Roman"/>
                <w:sz w:val="24"/>
                <w:szCs w:val="24"/>
                <w:lang w:val="ru-RU"/>
              </w:rPr>
              <w:t>- Туркестанская область</w:t>
            </w:r>
          </w:p>
        </w:tc>
        <w:tc>
          <w:tcPr>
            <w:tcW w:w="1247" w:type="dxa"/>
            <w:tcBorders>
              <w:top w:val="single" w:sz="4" w:space="0" w:color="auto"/>
              <w:left w:val="single" w:sz="4" w:space="0" w:color="auto"/>
              <w:bottom w:val="single" w:sz="4" w:space="0" w:color="auto"/>
              <w:right w:val="single" w:sz="4" w:space="0" w:color="auto"/>
            </w:tcBorders>
            <w:vAlign w:val="center"/>
          </w:tcPr>
          <w:p w14:paraId="2B6B9C68"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vAlign w:val="center"/>
          </w:tcPr>
          <w:p w14:paraId="5A5C02E5"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6,6</w:t>
            </w:r>
          </w:p>
        </w:tc>
        <w:tc>
          <w:tcPr>
            <w:tcW w:w="1418" w:type="dxa"/>
            <w:tcBorders>
              <w:top w:val="single" w:sz="4" w:space="0" w:color="auto"/>
              <w:left w:val="single" w:sz="4" w:space="0" w:color="auto"/>
              <w:bottom w:val="single" w:sz="4" w:space="0" w:color="auto"/>
              <w:right w:val="single" w:sz="4" w:space="0" w:color="auto"/>
            </w:tcBorders>
            <w:vAlign w:val="center"/>
          </w:tcPr>
          <w:p w14:paraId="16E7DF1D"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8,6</w:t>
            </w:r>
          </w:p>
        </w:tc>
        <w:tc>
          <w:tcPr>
            <w:tcW w:w="1276" w:type="dxa"/>
            <w:tcBorders>
              <w:top w:val="single" w:sz="4" w:space="0" w:color="auto"/>
              <w:left w:val="single" w:sz="4" w:space="0" w:color="auto"/>
              <w:bottom w:val="single" w:sz="4" w:space="0" w:color="auto"/>
              <w:right w:val="single" w:sz="4" w:space="0" w:color="auto"/>
            </w:tcBorders>
            <w:vAlign w:val="center"/>
          </w:tcPr>
          <w:p w14:paraId="58671FCB"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11,2</w:t>
            </w:r>
          </w:p>
        </w:tc>
        <w:tc>
          <w:tcPr>
            <w:tcW w:w="1276" w:type="dxa"/>
            <w:tcBorders>
              <w:top w:val="single" w:sz="4" w:space="0" w:color="auto"/>
              <w:left w:val="single" w:sz="4" w:space="0" w:color="auto"/>
              <w:bottom w:val="single" w:sz="4" w:space="0" w:color="auto"/>
              <w:right w:val="single" w:sz="4" w:space="0" w:color="auto"/>
            </w:tcBorders>
            <w:vAlign w:val="center"/>
          </w:tcPr>
          <w:p w14:paraId="073B9ACC"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13,7</w:t>
            </w:r>
          </w:p>
        </w:tc>
        <w:tc>
          <w:tcPr>
            <w:tcW w:w="1559" w:type="dxa"/>
            <w:tcBorders>
              <w:top w:val="single" w:sz="4" w:space="0" w:color="auto"/>
              <w:left w:val="single" w:sz="4" w:space="0" w:color="auto"/>
              <w:bottom w:val="single" w:sz="4" w:space="0" w:color="auto"/>
              <w:right w:val="single" w:sz="4" w:space="0" w:color="auto"/>
            </w:tcBorders>
            <w:vAlign w:val="center"/>
          </w:tcPr>
          <w:p w14:paraId="14AE34BE"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9,62</w:t>
            </w:r>
          </w:p>
        </w:tc>
        <w:tc>
          <w:tcPr>
            <w:tcW w:w="1843" w:type="dxa"/>
            <w:tcBorders>
              <w:top w:val="single" w:sz="4" w:space="0" w:color="auto"/>
              <w:left w:val="single" w:sz="4" w:space="0" w:color="auto"/>
              <w:bottom w:val="single" w:sz="4" w:space="0" w:color="auto"/>
              <w:right w:val="single" w:sz="4" w:space="0" w:color="auto"/>
            </w:tcBorders>
            <w:vAlign w:val="center"/>
          </w:tcPr>
          <w:p w14:paraId="7A2A0C13"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2,526974476</w:t>
            </w:r>
          </w:p>
        </w:tc>
        <w:tc>
          <w:tcPr>
            <w:tcW w:w="1729" w:type="dxa"/>
            <w:tcBorders>
              <w:top w:val="single" w:sz="4" w:space="0" w:color="auto"/>
              <w:left w:val="single" w:sz="4" w:space="0" w:color="auto"/>
              <w:bottom w:val="single" w:sz="4" w:space="0" w:color="auto"/>
              <w:right w:val="single" w:sz="4" w:space="0" w:color="auto"/>
            </w:tcBorders>
            <w:vAlign w:val="center"/>
          </w:tcPr>
          <w:p w14:paraId="3A1E37CE"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0,262679259</w:t>
            </w:r>
          </w:p>
        </w:tc>
      </w:tr>
      <w:tr w:rsidR="00C573FD" w:rsidRPr="00F84980" w14:paraId="30877FCE" w14:textId="77777777" w:rsidTr="003526ED">
        <w:tc>
          <w:tcPr>
            <w:tcW w:w="2405" w:type="dxa"/>
            <w:tcBorders>
              <w:top w:val="single" w:sz="4" w:space="0" w:color="auto"/>
              <w:left w:val="single" w:sz="4" w:space="0" w:color="auto"/>
              <w:bottom w:val="single" w:sz="4" w:space="0" w:color="auto"/>
              <w:right w:val="single" w:sz="4" w:space="0" w:color="auto"/>
            </w:tcBorders>
          </w:tcPr>
          <w:p w14:paraId="6CCFF201" w14:textId="77777777" w:rsidR="00C573FD" w:rsidRPr="00F84980" w:rsidRDefault="00C573FD" w:rsidP="009913D4">
            <w:pPr>
              <w:ind w:firstLine="171"/>
              <w:rPr>
                <w:rFonts w:ascii="Times New Roman" w:hAnsi="Times New Roman" w:cs="Times New Roman"/>
                <w:sz w:val="24"/>
                <w:szCs w:val="24"/>
                <w:lang w:val="ru-RU"/>
              </w:rPr>
            </w:pPr>
            <w:r w:rsidRPr="00F84980">
              <w:rPr>
                <w:rFonts w:ascii="Times New Roman" w:hAnsi="Times New Roman" w:cs="Times New Roman"/>
                <w:sz w:val="24"/>
                <w:szCs w:val="24"/>
                <w:lang w:val="ru-RU"/>
              </w:rPr>
              <w:t>- г.Алматы</w:t>
            </w:r>
          </w:p>
        </w:tc>
        <w:tc>
          <w:tcPr>
            <w:tcW w:w="1247" w:type="dxa"/>
            <w:tcBorders>
              <w:top w:val="single" w:sz="4" w:space="0" w:color="auto"/>
              <w:left w:val="single" w:sz="4" w:space="0" w:color="auto"/>
              <w:bottom w:val="single" w:sz="4" w:space="0" w:color="auto"/>
              <w:right w:val="single" w:sz="4" w:space="0" w:color="auto"/>
            </w:tcBorders>
            <w:vAlign w:val="center"/>
          </w:tcPr>
          <w:p w14:paraId="00840E52"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15,3</w:t>
            </w:r>
          </w:p>
        </w:tc>
        <w:tc>
          <w:tcPr>
            <w:tcW w:w="1417" w:type="dxa"/>
            <w:tcBorders>
              <w:top w:val="single" w:sz="4" w:space="0" w:color="auto"/>
              <w:left w:val="single" w:sz="4" w:space="0" w:color="auto"/>
              <w:bottom w:val="single" w:sz="4" w:space="0" w:color="auto"/>
              <w:right w:val="single" w:sz="4" w:space="0" w:color="auto"/>
            </w:tcBorders>
            <w:vAlign w:val="center"/>
          </w:tcPr>
          <w:p w14:paraId="6526204D"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14,3</w:t>
            </w:r>
          </w:p>
        </w:tc>
        <w:tc>
          <w:tcPr>
            <w:tcW w:w="1418" w:type="dxa"/>
            <w:tcBorders>
              <w:top w:val="single" w:sz="4" w:space="0" w:color="auto"/>
              <w:left w:val="single" w:sz="4" w:space="0" w:color="auto"/>
              <w:bottom w:val="single" w:sz="4" w:space="0" w:color="auto"/>
              <w:right w:val="single" w:sz="4" w:space="0" w:color="auto"/>
            </w:tcBorders>
            <w:vAlign w:val="center"/>
          </w:tcPr>
          <w:p w14:paraId="02B212E1"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10,9</w:t>
            </w:r>
          </w:p>
        </w:tc>
        <w:tc>
          <w:tcPr>
            <w:tcW w:w="1276" w:type="dxa"/>
            <w:tcBorders>
              <w:top w:val="single" w:sz="4" w:space="0" w:color="auto"/>
              <w:left w:val="single" w:sz="4" w:space="0" w:color="auto"/>
              <w:bottom w:val="single" w:sz="4" w:space="0" w:color="auto"/>
              <w:right w:val="single" w:sz="4" w:space="0" w:color="auto"/>
            </w:tcBorders>
            <w:vAlign w:val="center"/>
          </w:tcPr>
          <w:p w14:paraId="048AE5B5"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11,6</w:t>
            </w:r>
          </w:p>
        </w:tc>
        <w:tc>
          <w:tcPr>
            <w:tcW w:w="1276" w:type="dxa"/>
            <w:tcBorders>
              <w:top w:val="single" w:sz="4" w:space="0" w:color="auto"/>
              <w:left w:val="single" w:sz="4" w:space="0" w:color="auto"/>
              <w:bottom w:val="single" w:sz="4" w:space="0" w:color="auto"/>
              <w:right w:val="single" w:sz="4" w:space="0" w:color="auto"/>
            </w:tcBorders>
            <w:vAlign w:val="center"/>
          </w:tcPr>
          <w:p w14:paraId="5F9B0B6C"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11</w:t>
            </w:r>
          </w:p>
        </w:tc>
        <w:tc>
          <w:tcPr>
            <w:tcW w:w="1559" w:type="dxa"/>
            <w:tcBorders>
              <w:top w:val="single" w:sz="4" w:space="0" w:color="auto"/>
              <w:left w:val="single" w:sz="4" w:space="0" w:color="auto"/>
              <w:bottom w:val="single" w:sz="4" w:space="0" w:color="auto"/>
              <w:right w:val="single" w:sz="4" w:space="0" w:color="auto"/>
            </w:tcBorders>
            <w:vAlign w:val="center"/>
          </w:tcPr>
          <w:p w14:paraId="5A1227AF"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12,62</w:t>
            </w:r>
          </w:p>
        </w:tc>
        <w:tc>
          <w:tcPr>
            <w:tcW w:w="1843" w:type="dxa"/>
            <w:tcBorders>
              <w:top w:val="single" w:sz="4" w:space="0" w:color="auto"/>
              <w:left w:val="single" w:sz="4" w:space="0" w:color="auto"/>
              <w:bottom w:val="single" w:sz="4" w:space="0" w:color="auto"/>
              <w:right w:val="single" w:sz="4" w:space="0" w:color="auto"/>
            </w:tcBorders>
            <w:vAlign w:val="center"/>
          </w:tcPr>
          <w:p w14:paraId="05893FFE"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1,823622768</w:t>
            </w:r>
          </w:p>
        </w:tc>
        <w:tc>
          <w:tcPr>
            <w:tcW w:w="1729" w:type="dxa"/>
            <w:tcBorders>
              <w:top w:val="single" w:sz="4" w:space="0" w:color="auto"/>
              <w:left w:val="single" w:sz="4" w:space="0" w:color="auto"/>
              <w:bottom w:val="single" w:sz="4" w:space="0" w:color="auto"/>
              <w:right w:val="single" w:sz="4" w:space="0" w:color="auto"/>
            </w:tcBorders>
            <w:vAlign w:val="center"/>
          </w:tcPr>
          <w:p w14:paraId="7D689776"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0,144502597</w:t>
            </w:r>
          </w:p>
        </w:tc>
      </w:tr>
      <w:tr w:rsidR="00C573FD" w:rsidRPr="00F84980" w14:paraId="1236F955" w14:textId="77777777" w:rsidTr="003526ED">
        <w:tc>
          <w:tcPr>
            <w:tcW w:w="2405" w:type="dxa"/>
            <w:tcBorders>
              <w:top w:val="single" w:sz="4" w:space="0" w:color="auto"/>
              <w:left w:val="single" w:sz="4" w:space="0" w:color="auto"/>
              <w:bottom w:val="single" w:sz="4" w:space="0" w:color="auto"/>
              <w:right w:val="single" w:sz="4" w:space="0" w:color="auto"/>
            </w:tcBorders>
          </w:tcPr>
          <w:p w14:paraId="593ED814" w14:textId="77777777" w:rsidR="00C573FD" w:rsidRPr="00F84980" w:rsidRDefault="00C573FD" w:rsidP="009913D4">
            <w:pPr>
              <w:ind w:firstLine="171"/>
              <w:rPr>
                <w:rFonts w:ascii="Times New Roman" w:hAnsi="Times New Roman" w:cs="Times New Roman"/>
                <w:sz w:val="24"/>
                <w:szCs w:val="24"/>
                <w:lang w:val="ru-RU"/>
              </w:rPr>
            </w:pPr>
            <w:r w:rsidRPr="00F84980">
              <w:rPr>
                <w:rFonts w:ascii="Times New Roman" w:hAnsi="Times New Roman" w:cs="Times New Roman"/>
                <w:sz w:val="24"/>
                <w:szCs w:val="24"/>
                <w:lang w:val="ru-RU"/>
              </w:rPr>
              <w:t>- Алматинская область</w:t>
            </w:r>
          </w:p>
        </w:tc>
        <w:tc>
          <w:tcPr>
            <w:tcW w:w="1247" w:type="dxa"/>
            <w:tcBorders>
              <w:top w:val="single" w:sz="4" w:space="0" w:color="auto"/>
              <w:left w:val="single" w:sz="4" w:space="0" w:color="auto"/>
              <w:bottom w:val="single" w:sz="4" w:space="0" w:color="auto"/>
              <w:right w:val="single" w:sz="4" w:space="0" w:color="auto"/>
            </w:tcBorders>
            <w:vAlign w:val="center"/>
          </w:tcPr>
          <w:p w14:paraId="5AF453BA"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12,1</w:t>
            </w:r>
          </w:p>
        </w:tc>
        <w:tc>
          <w:tcPr>
            <w:tcW w:w="1417" w:type="dxa"/>
            <w:tcBorders>
              <w:top w:val="single" w:sz="4" w:space="0" w:color="auto"/>
              <w:left w:val="single" w:sz="4" w:space="0" w:color="auto"/>
              <w:bottom w:val="single" w:sz="4" w:space="0" w:color="auto"/>
              <w:right w:val="single" w:sz="4" w:space="0" w:color="auto"/>
            </w:tcBorders>
            <w:vAlign w:val="center"/>
          </w:tcPr>
          <w:p w14:paraId="6A3CE5F4"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13,9</w:t>
            </w:r>
          </w:p>
        </w:tc>
        <w:tc>
          <w:tcPr>
            <w:tcW w:w="1418" w:type="dxa"/>
            <w:tcBorders>
              <w:top w:val="single" w:sz="4" w:space="0" w:color="auto"/>
              <w:left w:val="single" w:sz="4" w:space="0" w:color="auto"/>
              <w:bottom w:val="single" w:sz="4" w:space="0" w:color="auto"/>
              <w:right w:val="single" w:sz="4" w:space="0" w:color="auto"/>
            </w:tcBorders>
            <w:vAlign w:val="center"/>
          </w:tcPr>
          <w:p w14:paraId="3D4EA43F"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11,7</w:t>
            </w:r>
          </w:p>
        </w:tc>
        <w:tc>
          <w:tcPr>
            <w:tcW w:w="1276" w:type="dxa"/>
            <w:tcBorders>
              <w:top w:val="single" w:sz="4" w:space="0" w:color="auto"/>
              <w:left w:val="single" w:sz="4" w:space="0" w:color="auto"/>
              <w:bottom w:val="single" w:sz="4" w:space="0" w:color="auto"/>
              <w:right w:val="single" w:sz="4" w:space="0" w:color="auto"/>
            </w:tcBorders>
            <w:vAlign w:val="center"/>
          </w:tcPr>
          <w:p w14:paraId="0CFFE03A"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14,3</w:t>
            </w:r>
          </w:p>
        </w:tc>
        <w:tc>
          <w:tcPr>
            <w:tcW w:w="1276" w:type="dxa"/>
            <w:tcBorders>
              <w:top w:val="single" w:sz="4" w:space="0" w:color="auto"/>
              <w:left w:val="single" w:sz="4" w:space="0" w:color="auto"/>
              <w:bottom w:val="single" w:sz="4" w:space="0" w:color="auto"/>
              <w:right w:val="single" w:sz="4" w:space="0" w:color="auto"/>
            </w:tcBorders>
            <w:vAlign w:val="center"/>
          </w:tcPr>
          <w:p w14:paraId="4F49D4A8"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12,4</w:t>
            </w:r>
          </w:p>
        </w:tc>
        <w:tc>
          <w:tcPr>
            <w:tcW w:w="1559" w:type="dxa"/>
            <w:tcBorders>
              <w:top w:val="single" w:sz="4" w:space="0" w:color="auto"/>
              <w:left w:val="single" w:sz="4" w:space="0" w:color="auto"/>
              <w:bottom w:val="single" w:sz="4" w:space="0" w:color="auto"/>
              <w:right w:val="single" w:sz="4" w:space="0" w:color="auto"/>
            </w:tcBorders>
            <w:vAlign w:val="center"/>
          </w:tcPr>
          <w:p w14:paraId="5E7004BA"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12,88</w:t>
            </w:r>
          </w:p>
        </w:tc>
        <w:tc>
          <w:tcPr>
            <w:tcW w:w="1843" w:type="dxa"/>
            <w:tcBorders>
              <w:top w:val="single" w:sz="4" w:space="0" w:color="auto"/>
              <w:left w:val="single" w:sz="4" w:space="0" w:color="auto"/>
              <w:bottom w:val="single" w:sz="4" w:space="0" w:color="auto"/>
              <w:right w:val="single" w:sz="4" w:space="0" w:color="auto"/>
            </w:tcBorders>
            <w:vAlign w:val="center"/>
          </w:tcPr>
          <w:p w14:paraId="0A72294B"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1,028396811</w:t>
            </w:r>
          </w:p>
        </w:tc>
        <w:tc>
          <w:tcPr>
            <w:tcW w:w="1729" w:type="dxa"/>
            <w:tcBorders>
              <w:top w:val="single" w:sz="4" w:space="0" w:color="auto"/>
              <w:left w:val="single" w:sz="4" w:space="0" w:color="auto"/>
              <w:bottom w:val="single" w:sz="4" w:space="0" w:color="auto"/>
              <w:right w:val="single" w:sz="4" w:space="0" w:color="auto"/>
            </w:tcBorders>
            <w:vAlign w:val="center"/>
          </w:tcPr>
          <w:p w14:paraId="58A6CDEE" w14:textId="77777777" w:rsidR="00C573FD" w:rsidRPr="00F84980" w:rsidRDefault="00C573FD" w:rsidP="009913D4">
            <w:pPr>
              <w:jc w:val="center"/>
              <w:rPr>
                <w:rFonts w:ascii="Times New Roman" w:hAnsi="Times New Roman" w:cs="Times New Roman"/>
                <w:sz w:val="24"/>
                <w:szCs w:val="24"/>
              </w:rPr>
            </w:pPr>
            <w:r w:rsidRPr="00F84980">
              <w:rPr>
                <w:rFonts w:ascii="Times New Roman" w:hAnsi="Times New Roman" w:cs="Times New Roman"/>
                <w:sz w:val="24"/>
                <w:szCs w:val="24"/>
              </w:rPr>
              <w:t>0,079844473</w:t>
            </w:r>
          </w:p>
        </w:tc>
      </w:tr>
      <w:tr w:rsidR="008121E2" w:rsidRPr="00F84980" w14:paraId="64E25B20" w14:textId="77777777" w:rsidTr="00BF69FA">
        <w:tc>
          <w:tcPr>
            <w:tcW w:w="14170" w:type="dxa"/>
            <w:gridSpan w:val="9"/>
            <w:tcBorders>
              <w:top w:val="single" w:sz="4" w:space="0" w:color="auto"/>
              <w:left w:val="single" w:sz="4" w:space="0" w:color="auto"/>
              <w:bottom w:val="single" w:sz="4" w:space="0" w:color="auto"/>
              <w:right w:val="single" w:sz="4" w:space="0" w:color="auto"/>
            </w:tcBorders>
          </w:tcPr>
          <w:p w14:paraId="6207EB7F" w14:textId="77777777" w:rsidR="008121E2" w:rsidRPr="00F84980" w:rsidRDefault="008121E2"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Производственная составляющая</w:t>
            </w:r>
          </w:p>
        </w:tc>
      </w:tr>
      <w:tr w:rsidR="00B55CD3" w:rsidRPr="00F84980" w14:paraId="3C8D9685" w14:textId="77777777" w:rsidTr="005B6941">
        <w:tc>
          <w:tcPr>
            <w:tcW w:w="2405" w:type="dxa"/>
            <w:tcBorders>
              <w:top w:val="single" w:sz="4" w:space="0" w:color="auto"/>
              <w:left w:val="single" w:sz="4" w:space="0" w:color="auto"/>
              <w:bottom w:val="single" w:sz="4" w:space="0" w:color="auto"/>
              <w:right w:val="single" w:sz="4" w:space="0" w:color="auto"/>
            </w:tcBorders>
          </w:tcPr>
          <w:p w14:paraId="5ACEBB5B" w14:textId="77777777" w:rsidR="00B55CD3" w:rsidRPr="00F84980" w:rsidRDefault="00B55CD3"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Степень износа основных фондов,</w:t>
            </w:r>
            <w:r w:rsidR="00E171E0" w:rsidRPr="00F84980">
              <w:rPr>
                <w:rFonts w:ascii="Times New Roman" w:eastAsia="Times New Roman" w:hAnsi="Times New Roman" w:cs="Times New Roman"/>
                <w:sz w:val="24"/>
                <w:szCs w:val="24"/>
                <w:lang w:val="ru-RU"/>
              </w:rPr>
              <w:t xml:space="preserve"> </w:t>
            </w:r>
            <w:r w:rsidRPr="00F84980">
              <w:rPr>
                <w:rFonts w:ascii="Times New Roman" w:eastAsia="Times New Roman" w:hAnsi="Times New Roman" w:cs="Times New Roman"/>
                <w:sz w:val="24"/>
                <w:szCs w:val="24"/>
                <w:lang w:val="ru-RU"/>
              </w:rPr>
              <w:t>%</w:t>
            </w:r>
          </w:p>
        </w:tc>
        <w:tc>
          <w:tcPr>
            <w:tcW w:w="1247" w:type="dxa"/>
            <w:tcBorders>
              <w:top w:val="single" w:sz="4" w:space="0" w:color="auto"/>
              <w:left w:val="single" w:sz="4" w:space="0" w:color="auto"/>
              <w:bottom w:val="single" w:sz="4" w:space="0" w:color="auto"/>
              <w:right w:val="single" w:sz="4" w:space="0" w:color="auto"/>
            </w:tcBorders>
            <w:vAlign w:val="center"/>
          </w:tcPr>
          <w:p w14:paraId="47F67F01"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30,8</w:t>
            </w:r>
          </w:p>
        </w:tc>
        <w:tc>
          <w:tcPr>
            <w:tcW w:w="1417" w:type="dxa"/>
            <w:tcBorders>
              <w:top w:val="single" w:sz="4" w:space="0" w:color="auto"/>
              <w:left w:val="single" w:sz="4" w:space="0" w:color="auto"/>
              <w:bottom w:val="single" w:sz="4" w:space="0" w:color="auto"/>
              <w:right w:val="single" w:sz="4" w:space="0" w:color="auto"/>
            </w:tcBorders>
            <w:vAlign w:val="center"/>
          </w:tcPr>
          <w:p w14:paraId="5673273F"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33,4</w:t>
            </w:r>
          </w:p>
        </w:tc>
        <w:tc>
          <w:tcPr>
            <w:tcW w:w="1418" w:type="dxa"/>
            <w:tcBorders>
              <w:top w:val="single" w:sz="4" w:space="0" w:color="auto"/>
              <w:left w:val="single" w:sz="4" w:space="0" w:color="auto"/>
              <w:bottom w:val="single" w:sz="4" w:space="0" w:color="auto"/>
              <w:right w:val="single" w:sz="4" w:space="0" w:color="auto"/>
            </w:tcBorders>
            <w:vAlign w:val="center"/>
          </w:tcPr>
          <w:p w14:paraId="1AB58C95"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37,4</w:t>
            </w:r>
          </w:p>
        </w:tc>
        <w:tc>
          <w:tcPr>
            <w:tcW w:w="1276" w:type="dxa"/>
            <w:tcBorders>
              <w:top w:val="single" w:sz="4" w:space="0" w:color="auto"/>
              <w:left w:val="single" w:sz="4" w:space="0" w:color="auto"/>
              <w:bottom w:val="single" w:sz="4" w:space="0" w:color="auto"/>
              <w:right w:val="single" w:sz="4" w:space="0" w:color="auto"/>
            </w:tcBorders>
            <w:vAlign w:val="center"/>
          </w:tcPr>
          <w:p w14:paraId="41DEEACC"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38,7</w:t>
            </w:r>
          </w:p>
        </w:tc>
        <w:tc>
          <w:tcPr>
            <w:tcW w:w="1276" w:type="dxa"/>
            <w:tcBorders>
              <w:top w:val="single" w:sz="4" w:space="0" w:color="auto"/>
              <w:left w:val="single" w:sz="4" w:space="0" w:color="auto"/>
              <w:bottom w:val="single" w:sz="4" w:space="0" w:color="auto"/>
              <w:right w:val="single" w:sz="4" w:space="0" w:color="auto"/>
            </w:tcBorders>
            <w:vAlign w:val="center"/>
          </w:tcPr>
          <w:p w14:paraId="1FE27691"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39,3</w:t>
            </w:r>
          </w:p>
        </w:tc>
        <w:tc>
          <w:tcPr>
            <w:tcW w:w="1559" w:type="dxa"/>
            <w:tcBorders>
              <w:top w:val="single" w:sz="4" w:space="0" w:color="auto"/>
              <w:left w:val="single" w:sz="4" w:space="0" w:color="auto"/>
              <w:bottom w:val="single" w:sz="4" w:space="0" w:color="auto"/>
              <w:right w:val="single" w:sz="4" w:space="0" w:color="auto"/>
            </w:tcBorders>
            <w:vAlign w:val="center"/>
          </w:tcPr>
          <w:p w14:paraId="4DEB6614"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35,92</w:t>
            </w:r>
          </w:p>
        </w:tc>
        <w:tc>
          <w:tcPr>
            <w:tcW w:w="1843" w:type="dxa"/>
            <w:tcBorders>
              <w:top w:val="single" w:sz="4" w:space="0" w:color="auto"/>
              <w:left w:val="single" w:sz="4" w:space="0" w:color="auto"/>
              <w:bottom w:val="single" w:sz="4" w:space="0" w:color="auto"/>
              <w:right w:val="single" w:sz="4" w:space="0" w:color="auto"/>
            </w:tcBorders>
            <w:vAlign w:val="center"/>
          </w:tcPr>
          <w:p w14:paraId="5AB7D917"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3,283534681</w:t>
            </w:r>
          </w:p>
        </w:tc>
        <w:tc>
          <w:tcPr>
            <w:tcW w:w="1729" w:type="dxa"/>
            <w:tcBorders>
              <w:top w:val="single" w:sz="4" w:space="0" w:color="auto"/>
              <w:left w:val="single" w:sz="4" w:space="0" w:color="auto"/>
              <w:bottom w:val="single" w:sz="4" w:space="0" w:color="auto"/>
              <w:right w:val="single" w:sz="4" w:space="0" w:color="auto"/>
            </w:tcBorders>
            <w:vAlign w:val="center"/>
          </w:tcPr>
          <w:p w14:paraId="5A1040AA"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0,091412435</w:t>
            </w:r>
          </w:p>
        </w:tc>
      </w:tr>
      <w:tr w:rsidR="00B55CD3" w:rsidRPr="00F84980" w14:paraId="0F8C8E89" w14:textId="77777777" w:rsidTr="005B6941">
        <w:tc>
          <w:tcPr>
            <w:tcW w:w="2405" w:type="dxa"/>
            <w:tcBorders>
              <w:top w:val="single" w:sz="4" w:space="0" w:color="auto"/>
              <w:left w:val="single" w:sz="4" w:space="0" w:color="auto"/>
              <w:bottom w:val="single" w:sz="4" w:space="0" w:color="auto"/>
              <w:right w:val="single" w:sz="4" w:space="0" w:color="auto"/>
            </w:tcBorders>
          </w:tcPr>
          <w:p w14:paraId="1ED44136" w14:textId="77777777" w:rsidR="00B55CD3" w:rsidRPr="00F84980" w:rsidRDefault="00B55CD3"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Коэффициент обновления основных фондов</w:t>
            </w:r>
          </w:p>
        </w:tc>
        <w:tc>
          <w:tcPr>
            <w:tcW w:w="1247" w:type="dxa"/>
            <w:tcBorders>
              <w:top w:val="single" w:sz="4" w:space="0" w:color="auto"/>
              <w:left w:val="single" w:sz="4" w:space="0" w:color="auto"/>
              <w:bottom w:val="single" w:sz="4" w:space="0" w:color="auto"/>
              <w:right w:val="single" w:sz="4" w:space="0" w:color="auto"/>
            </w:tcBorders>
            <w:vAlign w:val="center"/>
          </w:tcPr>
          <w:p w14:paraId="4FD686BD"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13,8</w:t>
            </w:r>
          </w:p>
        </w:tc>
        <w:tc>
          <w:tcPr>
            <w:tcW w:w="1417" w:type="dxa"/>
            <w:tcBorders>
              <w:top w:val="single" w:sz="4" w:space="0" w:color="auto"/>
              <w:left w:val="single" w:sz="4" w:space="0" w:color="auto"/>
              <w:bottom w:val="single" w:sz="4" w:space="0" w:color="auto"/>
              <w:right w:val="single" w:sz="4" w:space="0" w:color="auto"/>
            </w:tcBorders>
            <w:vAlign w:val="center"/>
          </w:tcPr>
          <w:p w14:paraId="73FBDD7E"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7,1</w:t>
            </w:r>
          </w:p>
        </w:tc>
        <w:tc>
          <w:tcPr>
            <w:tcW w:w="1418" w:type="dxa"/>
            <w:tcBorders>
              <w:top w:val="single" w:sz="4" w:space="0" w:color="auto"/>
              <w:left w:val="single" w:sz="4" w:space="0" w:color="auto"/>
              <w:bottom w:val="single" w:sz="4" w:space="0" w:color="auto"/>
              <w:right w:val="single" w:sz="4" w:space="0" w:color="auto"/>
            </w:tcBorders>
            <w:vAlign w:val="center"/>
          </w:tcPr>
          <w:p w14:paraId="206D2D00"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6,3</w:t>
            </w:r>
          </w:p>
        </w:tc>
        <w:tc>
          <w:tcPr>
            <w:tcW w:w="1276" w:type="dxa"/>
            <w:tcBorders>
              <w:top w:val="single" w:sz="4" w:space="0" w:color="auto"/>
              <w:left w:val="single" w:sz="4" w:space="0" w:color="auto"/>
              <w:bottom w:val="single" w:sz="4" w:space="0" w:color="auto"/>
              <w:right w:val="single" w:sz="4" w:space="0" w:color="auto"/>
            </w:tcBorders>
            <w:vAlign w:val="center"/>
          </w:tcPr>
          <w:p w14:paraId="17642727"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8,4</w:t>
            </w:r>
          </w:p>
        </w:tc>
        <w:tc>
          <w:tcPr>
            <w:tcW w:w="1276" w:type="dxa"/>
            <w:tcBorders>
              <w:top w:val="single" w:sz="4" w:space="0" w:color="auto"/>
              <w:left w:val="single" w:sz="4" w:space="0" w:color="auto"/>
              <w:bottom w:val="single" w:sz="4" w:space="0" w:color="auto"/>
              <w:right w:val="single" w:sz="4" w:space="0" w:color="auto"/>
            </w:tcBorders>
            <w:vAlign w:val="center"/>
          </w:tcPr>
          <w:p w14:paraId="783EC7F3"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6,6</w:t>
            </w:r>
          </w:p>
        </w:tc>
        <w:tc>
          <w:tcPr>
            <w:tcW w:w="1559" w:type="dxa"/>
            <w:tcBorders>
              <w:top w:val="single" w:sz="4" w:space="0" w:color="auto"/>
              <w:left w:val="single" w:sz="4" w:space="0" w:color="auto"/>
              <w:bottom w:val="single" w:sz="4" w:space="0" w:color="auto"/>
              <w:right w:val="single" w:sz="4" w:space="0" w:color="auto"/>
            </w:tcBorders>
            <w:vAlign w:val="center"/>
          </w:tcPr>
          <w:p w14:paraId="1B89ABBE"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8,44</w:t>
            </w:r>
          </w:p>
        </w:tc>
        <w:tc>
          <w:tcPr>
            <w:tcW w:w="1843" w:type="dxa"/>
            <w:tcBorders>
              <w:top w:val="single" w:sz="4" w:space="0" w:color="auto"/>
              <w:left w:val="single" w:sz="4" w:space="0" w:color="auto"/>
              <w:bottom w:val="single" w:sz="4" w:space="0" w:color="auto"/>
              <w:right w:val="single" w:sz="4" w:space="0" w:color="auto"/>
            </w:tcBorders>
            <w:vAlign w:val="center"/>
          </w:tcPr>
          <w:p w14:paraId="0B8E523F"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2,77459907</w:t>
            </w:r>
          </w:p>
        </w:tc>
        <w:tc>
          <w:tcPr>
            <w:tcW w:w="1729" w:type="dxa"/>
            <w:tcBorders>
              <w:top w:val="single" w:sz="4" w:space="0" w:color="auto"/>
              <w:left w:val="single" w:sz="4" w:space="0" w:color="auto"/>
              <w:bottom w:val="single" w:sz="4" w:space="0" w:color="auto"/>
              <w:right w:val="single" w:sz="4" w:space="0" w:color="auto"/>
            </w:tcBorders>
            <w:vAlign w:val="center"/>
          </w:tcPr>
          <w:p w14:paraId="6DF5F388"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0,328743966</w:t>
            </w:r>
          </w:p>
        </w:tc>
      </w:tr>
      <w:tr w:rsidR="00E424D3" w:rsidRPr="00F84980" w14:paraId="42B02C88" w14:textId="77777777" w:rsidTr="005B6941">
        <w:tc>
          <w:tcPr>
            <w:tcW w:w="2405" w:type="dxa"/>
            <w:tcBorders>
              <w:top w:val="single" w:sz="4" w:space="0" w:color="auto"/>
              <w:left w:val="single" w:sz="4" w:space="0" w:color="auto"/>
              <w:bottom w:val="single" w:sz="4" w:space="0" w:color="auto"/>
              <w:right w:val="single" w:sz="4" w:space="0" w:color="auto"/>
            </w:tcBorders>
          </w:tcPr>
          <w:p w14:paraId="1E44E76D" w14:textId="77777777" w:rsidR="00E424D3" w:rsidRPr="00F84980" w:rsidRDefault="00E424D3"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xml:space="preserve">Фондоотдача </w:t>
            </w:r>
          </w:p>
        </w:tc>
        <w:tc>
          <w:tcPr>
            <w:tcW w:w="1247" w:type="dxa"/>
            <w:tcBorders>
              <w:top w:val="single" w:sz="4" w:space="0" w:color="auto"/>
              <w:left w:val="single" w:sz="4" w:space="0" w:color="auto"/>
              <w:bottom w:val="single" w:sz="4" w:space="0" w:color="auto"/>
              <w:right w:val="single" w:sz="4" w:space="0" w:color="auto"/>
            </w:tcBorders>
            <w:vAlign w:val="center"/>
          </w:tcPr>
          <w:p w14:paraId="546F0947" w14:textId="77777777" w:rsidR="00E424D3" w:rsidRPr="00F84980" w:rsidRDefault="00E424D3" w:rsidP="009913D4">
            <w:pPr>
              <w:jc w:val="center"/>
              <w:rPr>
                <w:rFonts w:ascii="Times New Roman" w:hAnsi="Times New Roman" w:cs="Times New Roman"/>
                <w:sz w:val="24"/>
              </w:rPr>
            </w:pPr>
            <w:r w:rsidRPr="00F84980">
              <w:rPr>
                <w:rFonts w:ascii="Times New Roman" w:hAnsi="Times New Roman" w:cs="Times New Roman"/>
                <w:sz w:val="24"/>
              </w:rPr>
              <w:t>1,78</w:t>
            </w:r>
          </w:p>
        </w:tc>
        <w:tc>
          <w:tcPr>
            <w:tcW w:w="1417" w:type="dxa"/>
            <w:tcBorders>
              <w:top w:val="single" w:sz="4" w:space="0" w:color="auto"/>
              <w:left w:val="single" w:sz="4" w:space="0" w:color="auto"/>
              <w:bottom w:val="single" w:sz="4" w:space="0" w:color="auto"/>
              <w:right w:val="single" w:sz="4" w:space="0" w:color="auto"/>
            </w:tcBorders>
            <w:vAlign w:val="center"/>
          </w:tcPr>
          <w:p w14:paraId="42C3C9FA" w14:textId="77777777" w:rsidR="00E424D3" w:rsidRPr="00F84980" w:rsidRDefault="00E424D3" w:rsidP="009913D4">
            <w:pPr>
              <w:jc w:val="center"/>
              <w:rPr>
                <w:rFonts w:ascii="Times New Roman" w:hAnsi="Times New Roman" w:cs="Times New Roman"/>
                <w:sz w:val="24"/>
              </w:rPr>
            </w:pPr>
            <w:r w:rsidRPr="00F84980">
              <w:rPr>
                <w:rFonts w:ascii="Times New Roman" w:hAnsi="Times New Roman" w:cs="Times New Roman"/>
                <w:sz w:val="24"/>
              </w:rPr>
              <w:t>2,03</w:t>
            </w:r>
          </w:p>
        </w:tc>
        <w:tc>
          <w:tcPr>
            <w:tcW w:w="1418" w:type="dxa"/>
            <w:tcBorders>
              <w:top w:val="single" w:sz="4" w:space="0" w:color="auto"/>
              <w:left w:val="single" w:sz="4" w:space="0" w:color="auto"/>
              <w:bottom w:val="single" w:sz="4" w:space="0" w:color="auto"/>
              <w:right w:val="single" w:sz="4" w:space="0" w:color="auto"/>
            </w:tcBorders>
            <w:vAlign w:val="center"/>
          </w:tcPr>
          <w:p w14:paraId="6C2845D9" w14:textId="77777777" w:rsidR="00E424D3" w:rsidRPr="00F84980" w:rsidRDefault="00E424D3" w:rsidP="009913D4">
            <w:pPr>
              <w:jc w:val="center"/>
              <w:rPr>
                <w:rFonts w:ascii="Times New Roman" w:hAnsi="Times New Roman" w:cs="Times New Roman"/>
                <w:sz w:val="24"/>
              </w:rPr>
            </w:pPr>
            <w:r w:rsidRPr="00F84980">
              <w:rPr>
                <w:rFonts w:ascii="Times New Roman" w:hAnsi="Times New Roman" w:cs="Times New Roman"/>
                <w:sz w:val="24"/>
              </w:rPr>
              <w:t>2,33</w:t>
            </w:r>
          </w:p>
        </w:tc>
        <w:tc>
          <w:tcPr>
            <w:tcW w:w="1276" w:type="dxa"/>
            <w:tcBorders>
              <w:top w:val="single" w:sz="4" w:space="0" w:color="auto"/>
              <w:left w:val="single" w:sz="4" w:space="0" w:color="auto"/>
              <w:bottom w:val="single" w:sz="4" w:space="0" w:color="auto"/>
              <w:right w:val="single" w:sz="4" w:space="0" w:color="auto"/>
            </w:tcBorders>
            <w:vAlign w:val="center"/>
          </w:tcPr>
          <w:p w14:paraId="600C815A" w14:textId="77777777" w:rsidR="00E424D3" w:rsidRPr="00F84980" w:rsidRDefault="00E424D3" w:rsidP="009913D4">
            <w:pPr>
              <w:jc w:val="center"/>
              <w:rPr>
                <w:rFonts w:ascii="Times New Roman" w:hAnsi="Times New Roman" w:cs="Times New Roman"/>
                <w:sz w:val="24"/>
              </w:rPr>
            </w:pPr>
            <w:r w:rsidRPr="00F84980">
              <w:rPr>
                <w:rFonts w:ascii="Times New Roman" w:hAnsi="Times New Roman" w:cs="Times New Roman"/>
                <w:sz w:val="24"/>
              </w:rPr>
              <w:t>2,52</w:t>
            </w:r>
          </w:p>
        </w:tc>
        <w:tc>
          <w:tcPr>
            <w:tcW w:w="1276" w:type="dxa"/>
            <w:tcBorders>
              <w:top w:val="single" w:sz="4" w:space="0" w:color="auto"/>
              <w:left w:val="single" w:sz="4" w:space="0" w:color="auto"/>
              <w:bottom w:val="single" w:sz="4" w:space="0" w:color="auto"/>
              <w:right w:val="single" w:sz="4" w:space="0" w:color="auto"/>
            </w:tcBorders>
            <w:vAlign w:val="center"/>
          </w:tcPr>
          <w:p w14:paraId="5ACB4CB5" w14:textId="77777777" w:rsidR="00E424D3" w:rsidRPr="00F84980" w:rsidRDefault="00E424D3" w:rsidP="009913D4">
            <w:pPr>
              <w:jc w:val="center"/>
              <w:rPr>
                <w:rFonts w:ascii="Times New Roman" w:hAnsi="Times New Roman" w:cs="Times New Roman"/>
                <w:sz w:val="24"/>
              </w:rPr>
            </w:pPr>
            <w:r w:rsidRPr="00F84980">
              <w:rPr>
                <w:rFonts w:ascii="Times New Roman" w:hAnsi="Times New Roman" w:cs="Times New Roman"/>
                <w:sz w:val="24"/>
              </w:rPr>
              <w:t>2,84</w:t>
            </w:r>
          </w:p>
        </w:tc>
        <w:tc>
          <w:tcPr>
            <w:tcW w:w="1559" w:type="dxa"/>
            <w:tcBorders>
              <w:top w:val="single" w:sz="4" w:space="0" w:color="auto"/>
              <w:left w:val="single" w:sz="4" w:space="0" w:color="auto"/>
              <w:bottom w:val="single" w:sz="4" w:space="0" w:color="auto"/>
              <w:right w:val="single" w:sz="4" w:space="0" w:color="auto"/>
            </w:tcBorders>
            <w:vAlign w:val="center"/>
          </w:tcPr>
          <w:p w14:paraId="444AB4FD" w14:textId="77777777" w:rsidR="00E424D3" w:rsidRPr="00F84980" w:rsidRDefault="00E424D3" w:rsidP="009913D4">
            <w:pPr>
              <w:jc w:val="center"/>
              <w:rPr>
                <w:rFonts w:ascii="Times New Roman" w:hAnsi="Times New Roman" w:cs="Times New Roman"/>
                <w:sz w:val="24"/>
              </w:rPr>
            </w:pPr>
            <w:r w:rsidRPr="00F84980">
              <w:rPr>
                <w:rFonts w:ascii="Times New Roman" w:hAnsi="Times New Roman" w:cs="Times New Roman"/>
                <w:sz w:val="24"/>
              </w:rPr>
              <w:t>2,3</w:t>
            </w:r>
          </w:p>
        </w:tc>
        <w:tc>
          <w:tcPr>
            <w:tcW w:w="1843" w:type="dxa"/>
            <w:tcBorders>
              <w:top w:val="single" w:sz="4" w:space="0" w:color="auto"/>
              <w:left w:val="single" w:sz="4" w:space="0" w:color="auto"/>
              <w:bottom w:val="single" w:sz="4" w:space="0" w:color="auto"/>
              <w:right w:val="single" w:sz="4" w:space="0" w:color="auto"/>
            </w:tcBorders>
            <w:vAlign w:val="center"/>
          </w:tcPr>
          <w:p w14:paraId="010E23B5" w14:textId="77777777" w:rsidR="00E424D3" w:rsidRPr="00F84980" w:rsidRDefault="00E424D3" w:rsidP="009913D4">
            <w:pPr>
              <w:jc w:val="center"/>
              <w:rPr>
                <w:rFonts w:ascii="Times New Roman" w:hAnsi="Times New Roman" w:cs="Times New Roman"/>
                <w:sz w:val="24"/>
              </w:rPr>
            </w:pPr>
            <w:r w:rsidRPr="00F84980">
              <w:rPr>
                <w:rFonts w:ascii="Times New Roman" w:hAnsi="Times New Roman" w:cs="Times New Roman"/>
                <w:sz w:val="24"/>
              </w:rPr>
              <w:t>0,36991891</w:t>
            </w:r>
          </w:p>
        </w:tc>
        <w:tc>
          <w:tcPr>
            <w:tcW w:w="1729" w:type="dxa"/>
            <w:tcBorders>
              <w:top w:val="single" w:sz="4" w:space="0" w:color="auto"/>
              <w:left w:val="single" w:sz="4" w:space="0" w:color="auto"/>
              <w:bottom w:val="single" w:sz="4" w:space="0" w:color="auto"/>
              <w:right w:val="single" w:sz="4" w:space="0" w:color="auto"/>
            </w:tcBorders>
            <w:vAlign w:val="center"/>
          </w:tcPr>
          <w:p w14:paraId="167C8969" w14:textId="77777777" w:rsidR="00E424D3" w:rsidRPr="00F84980" w:rsidRDefault="00E424D3" w:rsidP="009913D4">
            <w:pPr>
              <w:jc w:val="center"/>
              <w:rPr>
                <w:rFonts w:ascii="Times New Roman" w:hAnsi="Times New Roman" w:cs="Times New Roman"/>
                <w:sz w:val="24"/>
              </w:rPr>
            </w:pPr>
            <w:r w:rsidRPr="00F84980">
              <w:rPr>
                <w:rFonts w:ascii="Times New Roman" w:hAnsi="Times New Roman" w:cs="Times New Roman"/>
                <w:sz w:val="24"/>
              </w:rPr>
              <w:t>0,160834309</w:t>
            </w:r>
          </w:p>
        </w:tc>
      </w:tr>
      <w:tr w:rsidR="00B55CD3" w:rsidRPr="00F84980" w14:paraId="115A9FB5" w14:textId="77777777" w:rsidTr="005B6941">
        <w:tc>
          <w:tcPr>
            <w:tcW w:w="2405" w:type="dxa"/>
            <w:tcBorders>
              <w:top w:val="single" w:sz="4" w:space="0" w:color="auto"/>
              <w:left w:val="single" w:sz="4" w:space="0" w:color="auto"/>
              <w:bottom w:val="single" w:sz="4" w:space="0" w:color="auto"/>
              <w:right w:val="single" w:sz="4" w:space="0" w:color="auto"/>
            </w:tcBorders>
          </w:tcPr>
          <w:p w14:paraId="7BA922E6" w14:textId="77777777" w:rsidR="00B55CD3" w:rsidRPr="00F84980" w:rsidRDefault="00B55CD3" w:rsidP="009913D4">
            <w:pPr>
              <w:rPr>
                <w:rFonts w:ascii="Times New Roman" w:hAnsi="Times New Roman" w:cs="Times New Roman"/>
                <w:sz w:val="24"/>
                <w:szCs w:val="24"/>
                <w:lang w:val="ru-RU"/>
              </w:rPr>
            </w:pPr>
            <w:r w:rsidRPr="00F84980">
              <w:rPr>
                <w:rFonts w:ascii="Times New Roman" w:eastAsia="Times New Roman" w:hAnsi="Times New Roman" w:cs="Times New Roman"/>
                <w:sz w:val="24"/>
                <w:szCs w:val="24"/>
                <w:lang w:val="ru-RU"/>
              </w:rPr>
              <w:t>Степень использования производственных мощностей, %</w:t>
            </w:r>
          </w:p>
        </w:tc>
        <w:tc>
          <w:tcPr>
            <w:tcW w:w="1247" w:type="dxa"/>
            <w:tcBorders>
              <w:top w:val="single" w:sz="4" w:space="0" w:color="auto"/>
              <w:left w:val="single" w:sz="4" w:space="0" w:color="auto"/>
              <w:bottom w:val="single" w:sz="4" w:space="0" w:color="auto"/>
              <w:right w:val="single" w:sz="4" w:space="0" w:color="auto"/>
            </w:tcBorders>
            <w:vAlign w:val="center"/>
          </w:tcPr>
          <w:p w14:paraId="22ACD0A3"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24,7</w:t>
            </w:r>
          </w:p>
        </w:tc>
        <w:tc>
          <w:tcPr>
            <w:tcW w:w="1417" w:type="dxa"/>
            <w:tcBorders>
              <w:top w:val="single" w:sz="4" w:space="0" w:color="auto"/>
              <w:left w:val="single" w:sz="4" w:space="0" w:color="auto"/>
              <w:bottom w:val="single" w:sz="4" w:space="0" w:color="auto"/>
              <w:right w:val="single" w:sz="4" w:space="0" w:color="auto"/>
            </w:tcBorders>
            <w:vAlign w:val="center"/>
          </w:tcPr>
          <w:p w14:paraId="5ACCB316"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37,7</w:t>
            </w:r>
          </w:p>
        </w:tc>
        <w:tc>
          <w:tcPr>
            <w:tcW w:w="1418" w:type="dxa"/>
            <w:tcBorders>
              <w:top w:val="single" w:sz="4" w:space="0" w:color="auto"/>
              <w:left w:val="single" w:sz="4" w:space="0" w:color="auto"/>
              <w:bottom w:val="single" w:sz="4" w:space="0" w:color="auto"/>
              <w:right w:val="single" w:sz="4" w:space="0" w:color="auto"/>
            </w:tcBorders>
            <w:vAlign w:val="center"/>
          </w:tcPr>
          <w:p w14:paraId="79FF43D5"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29,5</w:t>
            </w:r>
          </w:p>
        </w:tc>
        <w:tc>
          <w:tcPr>
            <w:tcW w:w="1276" w:type="dxa"/>
            <w:tcBorders>
              <w:top w:val="single" w:sz="4" w:space="0" w:color="auto"/>
              <w:left w:val="single" w:sz="4" w:space="0" w:color="auto"/>
              <w:bottom w:val="single" w:sz="4" w:space="0" w:color="auto"/>
              <w:right w:val="single" w:sz="4" w:space="0" w:color="auto"/>
            </w:tcBorders>
            <w:vAlign w:val="center"/>
          </w:tcPr>
          <w:p w14:paraId="50DA3159"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41,6</w:t>
            </w:r>
          </w:p>
        </w:tc>
        <w:tc>
          <w:tcPr>
            <w:tcW w:w="1276" w:type="dxa"/>
            <w:tcBorders>
              <w:top w:val="single" w:sz="4" w:space="0" w:color="auto"/>
              <w:left w:val="single" w:sz="4" w:space="0" w:color="auto"/>
              <w:bottom w:val="single" w:sz="4" w:space="0" w:color="auto"/>
              <w:right w:val="single" w:sz="4" w:space="0" w:color="auto"/>
            </w:tcBorders>
            <w:vAlign w:val="center"/>
          </w:tcPr>
          <w:p w14:paraId="5DA3FD9E"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33,9</w:t>
            </w:r>
          </w:p>
        </w:tc>
        <w:tc>
          <w:tcPr>
            <w:tcW w:w="1559" w:type="dxa"/>
            <w:tcBorders>
              <w:top w:val="single" w:sz="4" w:space="0" w:color="auto"/>
              <w:left w:val="single" w:sz="4" w:space="0" w:color="auto"/>
              <w:bottom w:val="single" w:sz="4" w:space="0" w:color="auto"/>
              <w:right w:val="single" w:sz="4" w:space="0" w:color="auto"/>
            </w:tcBorders>
            <w:vAlign w:val="center"/>
          </w:tcPr>
          <w:p w14:paraId="774591E1"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33,48</w:t>
            </w:r>
          </w:p>
        </w:tc>
        <w:tc>
          <w:tcPr>
            <w:tcW w:w="1843" w:type="dxa"/>
            <w:tcBorders>
              <w:top w:val="single" w:sz="4" w:space="0" w:color="auto"/>
              <w:left w:val="single" w:sz="4" w:space="0" w:color="auto"/>
              <w:bottom w:val="single" w:sz="4" w:space="0" w:color="auto"/>
              <w:right w:val="single" w:sz="4" w:space="0" w:color="auto"/>
            </w:tcBorders>
            <w:vAlign w:val="center"/>
          </w:tcPr>
          <w:p w14:paraId="42FA4BC4"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5,947234651</w:t>
            </w:r>
          </w:p>
        </w:tc>
        <w:tc>
          <w:tcPr>
            <w:tcW w:w="1729" w:type="dxa"/>
            <w:tcBorders>
              <w:top w:val="single" w:sz="4" w:space="0" w:color="auto"/>
              <w:left w:val="single" w:sz="4" w:space="0" w:color="auto"/>
              <w:bottom w:val="single" w:sz="4" w:space="0" w:color="auto"/>
              <w:right w:val="single" w:sz="4" w:space="0" w:color="auto"/>
            </w:tcBorders>
            <w:vAlign w:val="center"/>
          </w:tcPr>
          <w:p w14:paraId="17396EC1" w14:textId="77777777" w:rsidR="00B55CD3" w:rsidRPr="00F84980" w:rsidRDefault="00B55CD3" w:rsidP="009913D4">
            <w:pPr>
              <w:jc w:val="center"/>
              <w:rPr>
                <w:rFonts w:ascii="Times New Roman" w:hAnsi="Times New Roman" w:cs="Times New Roman"/>
                <w:sz w:val="24"/>
              </w:rPr>
            </w:pPr>
            <w:r w:rsidRPr="00F84980">
              <w:rPr>
                <w:rFonts w:ascii="Times New Roman" w:hAnsi="Times New Roman" w:cs="Times New Roman"/>
                <w:sz w:val="24"/>
              </w:rPr>
              <w:t>0,177635444</w:t>
            </w:r>
          </w:p>
        </w:tc>
      </w:tr>
      <w:tr w:rsidR="005747BD" w:rsidRPr="00F84980" w14:paraId="0C2F52AD" w14:textId="77777777" w:rsidTr="00B12878">
        <w:tc>
          <w:tcPr>
            <w:tcW w:w="14170" w:type="dxa"/>
            <w:gridSpan w:val="9"/>
            <w:tcBorders>
              <w:top w:val="single" w:sz="4" w:space="0" w:color="auto"/>
              <w:left w:val="single" w:sz="4" w:space="0" w:color="auto"/>
              <w:bottom w:val="single" w:sz="4" w:space="0" w:color="auto"/>
              <w:right w:val="single" w:sz="4" w:space="0" w:color="auto"/>
            </w:tcBorders>
          </w:tcPr>
          <w:p w14:paraId="5CADA211" w14:textId="77777777" w:rsidR="005747BD" w:rsidRPr="00F84980" w:rsidRDefault="005747BD"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Экономическая составляющая</w:t>
            </w:r>
          </w:p>
        </w:tc>
      </w:tr>
      <w:tr w:rsidR="00E171E0" w:rsidRPr="00F84980" w14:paraId="3519EB02" w14:textId="77777777" w:rsidTr="004E513F">
        <w:tc>
          <w:tcPr>
            <w:tcW w:w="2405" w:type="dxa"/>
            <w:tcBorders>
              <w:top w:val="single" w:sz="4" w:space="0" w:color="auto"/>
              <w:left w:val="single" w:sz="4" w:space="0" w:color="auto"/>
              <w:bottom w:val="single" w:sz="4" w:space="0" w:color="auto"/>
              <w:right w:val="single" w:sz="4" w:space="0" w:color="auto"/>
            </w:tcBorders>
          </w:tcPr>
          <w:p w14:paraId="0E836AED" w14:textId="77777777" w:rsidR="00E171E0" w:rsidRPr="00F84980" w:rsidRDefault="00E171E0" w:rsidP="009913D4">
            <w:pPr>
              <w:pStyle w:val="a7"/>
              <w:numPr>
                <w:ilvl w:val="0"/>
                <w:numId w:val="30"/>
              </w:numPr>
              <w:tabs>
                <w:tab w:val="left" w:pos="259"/>
              </w:tabs>
              <w:ind w:left="0" w:firstLine="0"/>
              <w:rPr>
                <w:lang w:val="ru-RU"/>
              </w:rPr>
            </w:pPr>
            <w:r w:rsidRPr="00F84980">
              <w:rPr>
                <w:lang w:val="ru-RU"/>
              </w:rPr>
              <w:t>Выпуск продукции</w:t>
            </w:r>
          </w:p>
        </w:tc>
        <w:tc>
          <w:tcPr>
            <w:tcW w:w="1247" w:type="dxa"/>
            <w:tcBorders>
              <w:top w:val="single" w:sz="4" w:space="0" w:color="auto"/>
              <w:left w:val="single" w:sz="4" w:space="0" w:color="auto"/>
              <w:bottom w:val="single" w:sz="4" w:space="0" w:color="auto"/>
              <w:right w:val="single" w:sz="4" w:space="0" w:color="auto"/>
            </w:tcBorders>
            <w:vAlign w:val="center"/>
          </w:tcPr>
          <w:p w14:paraId="62A9C2CA" w14:textId="77777777" w:rsidR="00E171E0" w:rsidRPr="00F84980" w:rsidRDefault="00E171E0" w:rsidP="009913D4">
            <w:pPr>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5A29E2B" w14:textId="77777777" w:rsidR="00E171E0" w:rsidRPr="00F84980" w:rsidRDefault="00E171E0" w:rsidP="009913D4">
            <w:pPr>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6A9AA8D7" w14:textId="77777777" w:rsidR="00E171E0" w:rsidRPr="00F84980" w:rsidRDefault="00E171E0" w:rsidP="009913D4">
            <w:pPr>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A4C3C69" w14:textId="77777777" w:rsidR="00E171E0" w:rsidRPr="00F84980" w:rsidRDefault="00E171E0" w:rsidP="009913D4">
            <w:pPr>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9B66F18" w14:textId="77777777" w:rsidR="00E171E0" w:rsidRPr="00F84980" w:rsidRDefault="00E171E0" w:rsidP="009913D4">
            <w:pPr>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6D0DB97" w14:textId="77777777" w:rsidR="00E171E0" w:rsidRPr="00F84980" w:rsidRDefault="00E171E0" w:rsidP="009913D4">
            <w:pPr>
              <w:jc w:val="center"/>
              <w:rPr>
                <w:rFonts w:ascii="Times New Roman" w:hAnsi="Times New Roman" w:cs="Times New Roman"/>
                <w:sz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6584EA99" w14:textId="77777777" w:rsidR="00E171E0" w:rsidRPr="00F84980" w:rsidRDefault="00E171E0" w:rsidP="009913D4">
            <w:pPr>
              <w:jc w:val="center"/>
              <w:rPr>
                <w:rFonts w:ascii="Times New Roman" w:hAnsi="Times New Roman" w:cs="Times New Roman"/>
                <w:sz w:val="24"/>
              </w:rPr>
            </w:pPr>
          </w:p>
        </w:tc>
        <w:tc>
          <w:tcPr>
            <w:tcW w:w="1729" w:type="dxa"/>
            <w:tcBorders>
              <w:top w:val="single" w:sz="4" w:space="0" w:color="auto"/>
              <w:left w:val="single" w:sz="4" w:space="0" w:color="auto"/>
              <w:bottom w:val="single" w:sz="4" w:space="0" w:color="auto"/>
              <w:right w:val="single" w:sz="4" w:space="0" w:color="auto"/>
            </w:tcBorders>
            <w:vAlign w:val="center"/>
          </w:tcPr>
          <w:p w14:paraId="3728D902" w14:textId="77777777" w:rsidR="00E171E0" w:rsidRPr="00F84980" w:rsidRDefault="00246169" w:rsidP="009913D4">
            <w:pPr>
              <w:jc w:val="center"/>
              <w:rPr>
                <w:rFonts w:ascii="Times New Roman" w:hAnsi="Times New Roman" w:cs="Times New Roman"/>
                <w:sz w:val="24"/>
              </w:rPr>
            </w:pPr>
            <w:r w:rsidRPr="00F84980">
              <w:rPr>
                <w:rFonts w:ascii="Times New Roman" w:hAnsi="Times New Roman" w:cs="Times New Roman"/>
                <w:sz w:val="24"/>
              </w:rPr>
              <w:t>0,043880435</w:t>
            </w:r>
          </w:p>
        </w:tc>
      </w:tr>
      <w:tr w:rsidR="000D25B8" w:rsidRPr="00F84980" w14:paraId="7AED35A7" w14:textId="77777777" w:rsidTr="004E513F">
        <w:tc>
          <w:tcPr>
            <w:tcW w:w="2405" w:type="dxa"/>
            <w:tcBorders>
              <w:top w:val="single" w:sz="4" w:space="0" w:color="auto"/>
              <w:left w:val="single" w:sz="4" w:space="0" w:color="auto"/>
              <w:bottom w:val="single" w:sz="4" w:space="0" w:color="auto"/>
              <w:right w:val="single" w:sz="4" w:space="0" w:color="auto"/>
            </w:tcBorders>
          </w:tcPr>
          <w:p w14:paraId="3E5977EE" w14:textId="77777777" w:rsidR="000D25B8" w:rsidRPr="00F84980" w:rsidRDefault="000D25B8" w:rsidP="009913D4">
            <w:pPr>
              <w:rPr>
                <w:rFonts w:ascii="Times New Roman" w:hAnsi="Times New Roman" w:cs="Times New Roman"/>
                <w:sz w:val="24"/>
                <w:szCs w:val="24"/>
                <w:lang w:val="ru-RU"/>
              </w:rPr>
            </w:pPr>
            <w:r w:rsidRPr="00F84980">
              <w:rPr>
                <w:rFonts w:ascii="Times New Roman" w:hAnsi="Times New Roman" w:cs="Times New Roman"/>
                <w:sz w:val="24"/>
                <w:szCs w:val="24"/>
                <w:lang w:val="ru-RU"/>
              </w:rPr>
              <w:t>Объем производства, млн.тенге:</w:t>
            </w:r>
          </w:p>
        </w:tc>
        <w:tc>
          <w:tcPr>
            <w:tcW w:w="1247" w:type="dxa"/>
            <w:tcBorders>
              <w:top w:val="single" w:sz="4" w:space="0" w:color="auto"/>
              <w:left w:val="single" w:sz="4" w:space="0" w:color="auto"/>
              <w:bottom w:val="single" w:sz="4" w:space="0" w:color="auto"/>
              <w:right w:val="single" w:sz="4" w:space="0" w:color="auto"/>
            </w:tcBorders>
            <w:vAlign w:val="center"/>
          </w:tcPr>
          <w:p w14:paraId="095AB4E3" w14:textId="77777777" w:rsidR="000D25B8" w:rsidRPr="00F84980" w:rsidRDefault="000D25B8" w:rsidP="009913D4">
            <w:pPr>
              <w:jc w:val="center"/>
              <w:rPr>
                <w:rFonts w:ascii="Times New Roman" w:hAnsi="Times New Roman" w:cs="Times New Roman"/>
                <w:sz w:val="24"/>
                <w:szCs w:val="24"/>
              </w:rPr>
            </w:pPr>
            <w:r w:rsidRPr="00F84980">
              <w:rPr>
                <w:rFonts w:ascii="Times New Roman" w:hAnsi="Times New Roman" w:cs="Times New Roman"/>
                <w:sz w:val="24"/>
                <w:szCs w:val="24"/>
              </w:rPr>
              <w:t>82 464</w:t>
            </w:r>
          </w:p>
        </w:tc>
        <w:tc>
          <w:tcPr>
            <w:tcW w:w="1417" w:type="dxa"/>
            <w:tcBorders>
              <w:top w:val="single" w:sz="4" w:space="0" w:color="auto"/>
              <w:left w:val="single" w:sz="4" w:space="0" w:color="auto"/>
              <w:bottom w:val="single" w:sz="4" w:space="0" w:color="auto"/>
              <w:right w:val="single" w:sz="4" w:space="0" w:color="auto"/>
            </w:tcBorders>
            <w:vAlign w:val="center"/>
          </w:tcPr>
          <w:p w14:paraId="77DA309E" w14:textId="77777777" w:rsidR="000D25B8" w:rsidRPr="00F84980" w:rsidRDefault="000D25B8" w:rsidP="009913D4">
            <w:pPr>
              <w:jc w:val="center"/>
              <w:rPr>
                <w:rFonts w:ascii="Times New Roman" w:hAnsi="Times New Roman" w:cs="Times New Roman"/>
                <w:sz w:val="24"/>
                <w:szCs w:val="24"/>
              </w:rPr>
            </w:pPr>
            <w:r w:rsidRPr="00F84980">
              <w:rPr>
                <w:rFonts w:ascii="Times New Roman" w:hAnsi="Times New Roman" w:cs="Times New Roman"/>
                <w:sz w:val="24"/>
                <w:szCs w:val="24"/>
              </w:rPr>
              <w:t>98 090</w:t>
            </w:r>
          </w:p>
        </w:tc>
        <w:tc>
          <w:tcPr>
            <w:tcW w:w="1418" w:type="dxa"/>
            <w:tcBorders>
              <w:top w:val="single" w:sz="4" w:space="0" w:color="auto"/>
              <w:left w:val="single" w:sz="4" w:space="0" w:color="auto"/>
              <w:bottom w:val="single" w:sz="4" w:space="0" w:color="auto"/>
              <w:right w:val="single" w:sz="4" w:space="0" w:color="auto"/>
            </w:tcBorders>
            <w:vAlign w:val="center"/>
          </w:tcPr>
          <w:p w14:paraId="08881A88" w14:textId="77777777" w:rsidR="000D25B8" w:rsidRPr="00F84980" w:rsidRDefault="000D25B8" w:rsidP="009913D4">
            <w:pPr>
              <w:jc w:val="center"/>
              <w:rPr>
                <w:rFonts w:ascii="Times New Roman" w:hAnsi="Times New Roman" w:cs="Times New Roman"/>
                <w:sz w:val="24"/>
                <w:szCs w:val="24"/>
              </w:rPr>
            </w:pPr>
            <w:r w:rsidRPr="00F84980">
              <w:rPr>
                <w:rFonts w:ascii="Times New Roman" w:hAnsi="Times New Roman" w:cs="Times New Roman"/>
                <w:sz w:val="24"/>
                <w:szCs w:val="24"/>
              </w:rPr>
              <w:t>99 351</w:t>
            </w:r>
          </w:p>
        </w:tc>
        <w:tc>
          <w:tcPr>
            <w:tcW w:w="1276" w:type="dxa"/>
            <w:tcBorders>
              <w:top w:val="single" w:sz="4" w:space="0" w:color="auto"/>
              <w:left w:val="single" w:sz="4" w:space="0" w:color="auto"/>
              <w:bottom w:val="single" w:sz="4" w:space="0" w:color="auto"/>
              <w:right w:val="single" w:sz="4" w:space="0" w:color="auto"/>
            </w:tcBorders>
            <w:vAlign w:val="center"/>
          </w:tcPr>
          <w:p w14:paraId="686E9411" w14:textId="77777777" w:rsidR="000D25B8" w:rsidRPr="00F84980" w:rsidRDefault="000D25B8" w:rsidP="009913D4">
            <w:pPr>
              <w:jc w:val="center"/>
              <w:rPr>
                <w:rFonts w:ascii="Times New Roman" w:hAnsi="Times New Roman" w:cs="Times New Roman"/>
                <w:sz w:val="24"/>
                <w:szCs w:val="24"/>
              </w:rPr>
            </w:pPr>
            <w:r w:rsidRPr="00F84980">
              <w:rPr>
                <w:rFonts w:ascii="Times New Roman" w:hAnsi="Times New Roman" w:cs="Times New Roman"/>
                <w:sz w:val="24"/>
                <w:szCs w:val="24"/>
              </w:rPr>
              <w:t>115 843</w:t>
            </w:r>
          </w:p>
        </w:tc>
        <w:tc>
          <w:tcPr>
            <w:tcW w:w="1276" w:type="dxa"/>
            <w:tcBorders>
              <w:top w:val="single" w:sz="4" w:space="0" w:color="auto"/>
              <w:left w:val="single" w:sz="4" w:space="0" w:color="auto"/>
              <w:bottom w:val="single" w:sz="4" w:space="0" w:color="auto"/>
              <w:right w:val="single" w:sz="4" w:space="0" w:color="auto"/>
            </w:tcBorders>
            <w:vAlign w:val="center"/>
          </w:tcPr>
          <w:p w14:paraId="75334702" w14:textId="77777777" w:rsidR="000D25B8" w:rsidRPr="00F84980" w:rsidRDefault="000D25B8" w:rsidP="009913D4">
            <w:pPr>
              <w:jc w:val="center"/>
              <w:rPr>
                <w:rFonts w:ascii="Times New Roman" w:hAnsi="Times New Roman" w:cs="Times New Roman"/>
                <w:sz w:val="24"/>
                <w:szCs w:val="24"/>
              </w:rPr>
            </w:pPr>
            <w:r w:rsidRPr="00F84980">
              <w:rPr>
                <w:rFonts w:ascii="Times New Roman" w:hAnsi="Times New Roman" w:cs="Times New Roman"/>
                <w:sz w:val="24"/>
                <w:szCs w:val="24"/>
              </w:rPr>
              <w:t>142 721</w:t>
            </w:r>
          </w:p>
        </w:tc>
        <w:tc>
          <w:tcPr>
            <w:tcW w:w="1559" w:type="dxa"/>
            <w:tcBorders>
              <w:top w:val="single" w:sz="4" w:space="0" w:color="auto"/>
              <w:left w:val="single" w:sz="4" w:space="0" w:color="auto"/>
              <w:bottom w:val="single" w:sz="4" w:space="0" w:color="auto"/>
              <w:right w:val="single" w:sz="4" w:space="0" w:color="auto"/>
            </w:tcBorders>
            <w:vAlign w:val="center"/>
          </w:tcPr>
          <w:p w14:paraId="4B381B13"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107693,8</w:t>
            </w:r>
          </w:p>
        </w:tc>
        <w:tc>
          <w:tcPr>
            <w:tcW w:w="1843" w:type="dxa"/>
            <w:tcBorders>
              <w:top w:val="single" w:sz="4" w:space="0" w:color="auto"/>
              <w:left w:val="single" w:sz="4" w:space="0" w:color="auto"/>
              <w:bottom w:val="single" w:sz="4" w:space="0" w:color="auto"/>
              <w:right w:val="single" w:sz="4" w:space="0" w:color="auto"/>
            </w:tcBorders>
            <w:vAlign w:val="center"/>
          </w:tcPr>
          <w:p w14:paraId="427391C7"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20453,32391</w:t>
            </w:r>
          </w:p>
        </w:tc>
        <w:tc>
          <w:tcPr>
            <w:tcW w:w="1729" w:type="dxa"/>
            <w:tcBorders>
              <w:top w:val="single" w:sz="4" w:space="0" w:color="auto"/>
              <w:left w:val="single" w:sz="4" w:space="0" w:color="auto"/>
              <w:bottom w:val="single" w:sz="4" w:space="0" w:color="auto"/>
              <w:right w:val="single" w:sz="4" w:space="0" w:color="auto"/>
            </w:tcBorders>
            <w:vAlign w:val="center"/>
          </w:tcPr>
          <w:p w14:paraId="66AC4C04"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0,18992109</w:t>
            </w:r>
          </w:p>
        </w:tc>
      </w:tr>
      <w:tr w:rsidR="000D25B8" w:rsidRPr="00F84980" w14:paraId="616BFD00" w14:textId="77777777" w:rsidTr="004E513F">
        <w:tc>
          <w:tcPr>
            <w:tcW w:w="2405" w:type="dxa"/>
            <w:tcBorders>
              <w:top w:val="single" w:sz="4" w:space="0" w:color="auto"/>
              <w:left w:val="single" w:sz="4" w:space="0" w:color="auto"/>
              <w:bottom w:val="single" w:sz="4" w:space="0" w:color="auto"/>
              <w:right w:val="single" w:sz="4" w:space="0" w:color="auto"/>
            </w:tcBorders>
          </w:tcPr>
          <w:p w14:paraId="79303FB3" w14:textId="77777777" w:rsidR="000D25B8" w:rsidRPr="00F84980" w:rsidRDefault="000D25B8" w:rsidP="009913D4">
            <w:pPr>
              <w:ind w:firstLine="171"/>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 производство текстильных изделий</w:t>
            </w:r>
          </w:p>
        </w:tc>
        <w:tc>
          <w:tcPr>
            <w:tcW w:w="1247" w:type="dxa"/>
            <w:tcBorders>
              <w:top w:val="single" w:sz="4" w:space="0" w:color="auto"/>
              <w:left w:val="single" w:sz="4" w:space="0" w:color="auto"/>
              <w:bottom w:val="single" w:sz="4" w:space="0" w:color="auto"/>
              <w:right w:val="single" w:sz="4" w:space="0" w:color="auto"/>
            </w:tcBorders>
            <w:vAlign w:val="center"/>
          </w:tcPr>
          <w:p w14:paraId="4B08B5EE"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37601</w:t>
            </w:r>
          </w:p>
        </w:tc>
        <w:tc>
          <w:tcPr>
            <w:tcW w:w="1417" w:type="dxa"/>
            <w:tcBorders>
              <w:top w:val="single" w:sz="4" w:space="0" w:color="auto"/>
              <w:left w:val="single" w:sz="4" w:space="0" w:color="auto"/>
              <w:bottom w:val="single" w:sz="4" w:space="0" w:color="auto"/>
              <w:right w:val="single" w:sz="4" w:space="0" w:color="auto"/>
            </w:tcBorders>
            <w:vAlign w:val="center"/>
          </w:tcPr>
          <w:p w14:paraId="283847B3"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43489</w:t>
            </w:r>
          </w:p>
        </w:tc>
        <w:tc>
          <w:tcPr>
            <w:tcW w:w="1418" w:type="dxa"/>
            <w:tcBorders>
              <w:top w:val="single" w:sz="4" w:space="0" w:color="auto"/>
              <w:left w:val="single" w:sz="4" w:space="0" w:color="auto"/>
              <w:bottom w:val="single" w:sz="4" w:space="0" w:color="auto"/>
              <w:right w:val="single" w:sz="4" w:space="0" w:color="auto"/>
            </w:tcBorders>
            <w:vAlign w:val="center"/>
          </w:tcPr>
          <w:p w14:paraId="12236882"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52594</w:t>
            </w:r>
          </w:p>
        </w:tc>
        <w:tc>
          <w:tcPr>
            <w:tcW w:w="1276" w:type="dxa"/>
            <w:tcBorders>
              <w:top w:val="single" w:sz="4" w:space="0" w:color="auto"/>
              <w:left w:val="single" w:sz="4" w:space="0" w:color="auto"/>
              <w:bottom w:val="single" w:sz="4" w:space="0" w:color="auto"/>
              <w:right w:val="single" w:sz="4" w:space="0" w:color="auto"/>
            </w:tcBorders>
            <w:vAlign w:val="center"/>
          </w:tcPr>
          <w:p w14:paraId="736D0BD4"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60238</w:t>
            </w:r>
          </w:p>
        </w:tc>
        <w:tc>
          <w:tcPr>
            <w:tcW w:w="1276" w:type="dxa"/>
            <w:tcBorders>
              <w:top w:val="single" w:sz="4" w:space="0" w:color="auto"/>
              <w:left w:val="single" w:sz="4" w:space="0" w:color="auto"/>
              <w:bottom w:val="single" w:sz="4" w:space="0" w:color="auto"/>
              <w:right w:val="single" w:sz="4" w:space="0" w:color="auto"/>
            </w:tcBorders>
            <w:vAlign w:val="center"/>
          </w:tcPr>
          <w:p w14:paraId="396BC498"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75997</w:t>
            </w:r>
          </w:p>
        </w:tc>
        <w:tc>
          <w:tcPr>
            <w:tcW w:w="1559" w:type="dxa"/>
            <w:tcBorders>
              <w:top w:val="single" w:sz="4" w:space="0" w:color="auto"/>
              <w:left w:val="single" w:sz="4" w:space="0" w:color="auto"/>
              <w:bottom w:val="single" w:sz="4" w:space="0" w:color="auto"/>
              <w:right w:val="single" w:sz="4" w:space="0" w:color="auto"/>
            </w:tcBorders>
            <w:vAlign w:val="center"/>
          </w:tcPr>
          <w:p w14:paraId="7661C95E"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53983,8</w:t>
            </w:r>
          </w:p>
        </w:tc>
        <w:tc>
          <w:tcPr>
            <w:tcW w:w="1843" w:type="dxa"/>
            <w:tcBorders>
              <w:top w:val="single" w:sz="4" w:space="0" w:color="auto"/>
              <w:left w:val="single" w:sz="4" w:space="0" w:color="auto"/>
              <w:bottom w:val="single" w:sz="4" w:space="0" w:color="auto"/>
              <w:right w:val="single" w:sz="4" w:space="0" w:color="auto"/>
            </w:tcBorders>
            <w:vAlign w:val="center"/>
          </w:tcPr>
          <w:p w14:paraId="2077064C"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13447,41238</w:t>
            </w:r>
          </w:p>
        </w:tc>
        <w:tc>
          <w:tcPr>
            <w:tcW w:w="1729" w:type="dxa"/>
            <w:tcBorders>
              <w:top w:val="single" w:sz="4" w:space="0" w:color="auto"/>
              <w:left w:val="single" w:sz="4" w:space="0" w:color="auto"/>
              <w:bottom w:val="single" w:sz="4" w:space="0" w:color="auto"/>
              <w:right w:val="single" w:sz="4" w:space="0" w:color="auto"/>
            </w:tcBorders>
            <w:vAlign w:val="center"/>
          </w:tcPr>
          <w:p w14:paraId="113961DC"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0,249100885</w:t>
            </w:r>
          </w:p>
        </w:tc>
      </w:tr>
      <w:tr w:rsidR="000D25B8" w:rsidRPr="00F84980" w14:paraId="3A0789D0" w14:textId="77777777" w:rsidTr="004E513F">
        <w:tc>
          <w:tcPr>
            <w:tcW w:w="2405" w:type="dxa"/>
            <w:tcBorders>
              <w:top w:val="single" w:sz="4" w:space="0" w:color="auto"/>
              <w:left w:val="single" w:sz="4" w:space="0" w:color="auto"/>
              <w:bottom w:val="single" w:sz="4" w:space="0" w:color="auto"/>
              <w:right w:val="single" w:sz="4" w:space="0" w:color="auto"/>
            </w:tcBorders>
          </w:tcPr>
          <w:p w14:paraId="06D5DF2A" w14:textId="77777777" w:rsidR="000D25B8" w:rsidRPr="00F84980" w:rsidRDefault="000D25B8" w:rsidP="009913D4">
            <w:pPr>
              <w:ind w:firstLine="171"/>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 производство одежды</w:t>
            </w:r>
          </w:p>
        </w:tc>
        <w:tc>
          <w:tcPr>
            <w:tcW w:w="1247" w:type="dxa"/>
            <w:tcBorders>
              <w:top w:val="single" w:sz="4" w:space="0" w:color="auto"/>
              <w:left w:val="single" w:sz="4" w:space="0" w:color="auto"/>
              <w:bottom w:val="single" w:sz="4" w:space="0" w:color="auto"/>
              <w:right w:val="single" w:sz="4" w:space="0" w:color="auto"/>
            </w:tcBorders>
            <w:vAlign w:val="center"/>
          </w:tcPr>
          <w:p w14:paraId="55DF12E4"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36553</w:t>
            </w:r>
          </w:p>
        </w:tc>
        <w:tc>
          <w:tcPr>
            <w:tcW w:w="1417" w:type="dxa"/>
            <w:tcBorders>
              <w:top w:val="single" w:sz="4" w:space="0" w:color="auto"/>
              <w:left w:val="single" w:sz="4" w:space="0" w:color="auto"/>
              <w:bottom w:val="single" w:sz="4" w:space="0" w:color="auto"/>
              <w:right w:val="single" w:sz="4" w:space="0" w:color="auto"/>
            </w:tcBorders>
            <w:vAlign w:val="center"/>
          </w:tcPr>
          <w:p w14:paraId="69E49D5A"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46015</w:t>
            </w:r>
          </w:p>
        </w:tc>
        <w:tc>
          <w:tcPr>
            <w:tcW w:w="1418" w:type="dxa"/>
            <w:tcBorders>
              <w:top w:val="single" w:sz="4" w:space="0" w:color="auto"/>
              <w:left w:val="single" w:sz="4" w:space="0" w:color="auto"/>
              <w:bottom w:val="single" w:sz="4" w:space="0" w:color="auto"/>
              <w:right w:val="single" w:sz="4" w:space="0" w:color="auto"/>
            </w:tcBorders>
            <w:vAlign w:val="center"/>
          </w:tcPr>
          <w:p w14:paraId="02756E73"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36569</w:t>
            </w:r>
          </w:p>
        </w:tc>
        <w:tc>
          <w:tcPr>
            <w:tcW w:w="1276" w:type="dxa"/>
            <w:tcBorders>
              <w:top w:val="single" w:sz="4" w:space="0" w:color="auto"/>
              <w:left w:val="single" w:sz="4" w:space="0" w:color="auto"/>
              <w:bottom w:val="single" w:sz="4" w:space="0" w:color="auto"/>
              <w:right w:val="single" w:sz="4" w:space="0" w:color="auto"/>
            </w:tcBorders>
            <w:vAlign w:val="center"/>
          </w:tcPr>
          <w:p w14:paraId="6E1AE2B4"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43964</w:t>
            </w:r>
          </w:p>
        </w:tc>
        <w:tc>
          <w:tcPr>
            <w:tcW w:w="1276" w:type="dxa"/>
            <w:tcBorders>
              <w:top w:val="single" w:sz="4" w:space="0" w:color="auto"/>
              <w:left w:val="single" w:sz="4" w:space="0" w:color="auto"/>
              <w:bottom w:val="single" w:sz="4" w:space="0" w:color="auto"/>
              <w:right w:val="single" w:sz="4" w:space="0" w:color="auto"/>
            </w:tcBorders>
            <w:vAlign w:val="center"/>
          </w:tcPr>
          <w:p w14:paraId="187804B0"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53626</w:t>
            </w:r>
          </w:p>
        </w:tc>
        <w:tc>
          <w:tcPr>
            <w:tcW w:w="1559" w:type="dxa"/>
            <w:tcBorders>
              <w:top w:val="single" w:sz="4" w:space="0" w:color="auto"/>
              <w:left w:val="single" w:sz="4" w:space="0" w:color="auto"/>
              <w:bottom w:val="single" w:sz="4" w:space="0" w:color="auto"/>
              <w:right w:val="single" w:sz="4" w:space="0" w:color="auto"/>
            </w:tcBorders>
            <w:vAlign w:val="center"/>
          </w:tcPr>
          <w:p w14:paraId="4F5890B4"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43345,4</w:t>
            </w:r>
          </w:p>
        </w:tc>
        <w:tc>
          <w:tcPr>
            <w:tcW w:w="1843" w:type="dxa"/>
            <w:tcBorders>
              <w:top w:val="single" w:sz="4" w:space="0" w:color="auto"/>
              <w:left w:val="single" w:sz="4" w:space="0" w:color="auto"/>
              <w:bottom w:val="single" w:sz="4" w:space="0" w:color="auto"/>
              <w:right w:val="single" w:sz="4" w:space="0" w:color="auto"/>
            </w:tcBorders>
            <w:vAlign w:val="center"/>
          </w:tcPr>
          <w:p w14:paraId="13B42F25"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6407,128237</w:t>
            </w:r>
          </w:p>
        </w:tc>
        <w:tc>
          <w:tcPr>
            <w:tcW w:w="1729" w:type="dxa"/>
            <w:tcBorders>
              <w:top w:val="single" w:sz="4" w:space="0" w:color="auto"/>
              <w:left w:val="single" w:sz="4" w:space="0" w:color="auto"/>
              <w:bottom w:val="single" w:sz="4" w:space="0" w:color="auto"/>
              <w:right w:val="single" w:sz="4" w:space="0" w:color="auto"/>
            </w:tcBorders>
            <w:vAlign w:val="center"/>
          </w:tcPr>
          <w:p w14:paraId="02816B8C"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0,147815644</w:t>
            </w:r>
          </w:p>
        </w:tc>
      </w:tr>
      <w:tr w:rsidR="000D25B8" w:rsidRPr="00F84980" w14:paraId="4C33B05D" w14:textId="77777777" w:rsidTr="004E513F">
        <w:tc>
          <w:tcPr>
            <w:tcW w:w="2405" w:type="dxa"/>
            <w:tcBorders>
              <w:top w:val="single" w:sz="4" w:space="0" w:color="auto"/>
              <w:left w:val="single" w:sz="4" w:space="0" w:color="auto"/>
              <w:bottom w:val="single" w:sz="4" w:space="0" w:color="auto"/>
              <w:right w:val="single" w:sz="4" w:space="0" w:color="auto"/>
            </w:tcBorders>
          </w:tcPr>
          <w:p w14:paraId="4E3ED3FF" w14:textId="77777777" w:rsidR="000D25B8" w:rsidRPr="00F84980" w:rsidRDefault="000D25B8" w:rsidP="009913D4">
            <w:pPr>
              <w:ind w:firstLine="171"/>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 производство кожаной и относящейся к ней продукции</w:t>
            </w:r>
          </w:p>
        </w:tc>
        <w:tc>
          <w:tcPr>
            <w:tcW w:w="1247" w:type="dxa"/>
            <w:tcBorders>
              <w:top w:val="single" w:sz="4" w:space="0" w:color="auto"/>
              <w:left w:val="single" w:sz="4" w:space="0" w:color="auto"/>
              <w:bottom w:val="single" w:sz="4" w:space="0" w:color="auto"/>
              <w:right w:val="single" w:sz="4" w:space="0" w:color="auto"/>
            </w:tcBorders>
            <w:vAlign w:val="center"/>
          </w:tcPr>
          <w:p w14:paraId="5B57A98A"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8310</w:t>
            </w:r>
          </w:p>
        </w:tc>
        <w:tc>
          <w:tcPr>
            <w:tcW w:w="1417" w:type="dxa"/>
            <w:tcBorders>
              <w:top w:val="single" w:sz="4" w:space="0" w:color="auto"/>
              <w:left w:val="single" w:sz="4" w:space="0" w:color="auto"/>
              <w:bottom w:val="single" w:sz="4" w:space="0" w:color="auto"/>
              <w:right w:val="single" w:sz="4" w:space="0" w:color="auto"/>
            </w:tcBorders>
            <w:vAlign w:val="center"/>
          </w:tcPr>
          <w:p w14:paraId="4D0FED0C"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8586</w:t>
            </w:r>
          </w:p>
        </w:tc>
        <w:tc>
          <w:tcPr>
            <w:tcW w:w="1418" w:type="dxa"/>
            <w:tcBorders>
              <w:top w:val="single" w:sz="4" w:space="0" w:color="auto"/>
              <w:left w:val="single" w:sz="4" w:space="0" w:color="auto"/>
              <w:bottom w:val="single" w:sz="4" w:space="0" w:color="auto"/>
              <w:right w:val="single" w:sz="4" w:space="0" w:color="auto"/>
            </w:tcBorders>
            <w:vAlign w:val="center"/>
          </w:tcPr>
          <w:p w14:paraId="7705BDFF"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10188</w:t>
            </w:r>
          </w:p>
        </w:tc>
        <w:tc>
          <w:tcPr>
            <w:tcW w:w="1276" w:type="dxa"/>
            <w:tcBorders>
              <w:top w:val="single" w:sz="4" w:space="0" w:color="auto"/>
              <w:left w:val="single" w:sz="4" w:space="0" w:color="auto"/>
              <w:bottom w:val="single" w:sz="4" w:space="0" w:color="auto"/>
              <w:right w:val="single" w:sz="4" w:space="0" w:color="auto"/>
            </w:tcBorders>
            <w:vAlign w:val="center"/>
          </w:tcPr>
          <w:p w14:paraId="3256DB45"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11641</w:t>
            </w:r>
          </w:p>
        </w:tc>
        <w:tc>
          <w:tcPr>
            <w:tcW w:w="1276" w:type="dxa"/>
            <w:tcBorders>
              <w:top w:val="single" w:sz="4" w:space="0" w:color="auto"/>
              <w:left w:val="single" w:sz="4" w:space="0" w:color="auto"/>
              <w:bottom w:val="single" w:sz="4" w:space="0" w:color="auto"/>
              <w:right w:val="single" w:sz="4" w:space="0" w:color="auto"/>
            </w:tcBorders>
            <w:vAlign w:val="center"/>
          </w:tcPr>
          <w:p w14:paraId="4926B4D1"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13098</w:t>
            </w:r>
          </w:p>
        </w:tc>
        <w:tc>
          <w:tcPr>
            <w:tcW w:w="1559" w:type="dxa"/>
            <w:tcBorders>
              <w:top w:val="single" w:sz="4" w:space="0" w:color="auto"/>
              <w:left w:val="single" w:sz="4" w:space="0" w:color="auto"/>
              <w:bottom w:val="single" w:sz="4" w:space="0" w:color="auto"/>
              <w:right w:val="single" w:sz="4" w:space="0" w:color="auto"/>
            </w:tcBorders>
            <w:vAlign w:val="center"/>
          </w:tcPr>
          <w:p w14:paraId="6CF38C17"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10364,6</w:t>
            </w:r>
          </w:p>
        </w:tc>
        <w:tc>
          <w:tcPr>
            <w:tcW w:w="1843" w:type="dxa"/>
            <w:tcBorders>
              <w:top w:val="single" w:sz="4" w:space="0" w:color="auto"/>
              <w:left w:val="single" w:sz="4" w:space="0" w:color="auto"/>
              <w:bottom w:val="single" w:sz="4" w:space="0" w:color="auto"/>
              <w:right w:val="single" w:sz="4" w:space="0" w:color="auto"/>
            </w:tcBorders>
            <w:vAlign w:val="center"/>
          </w:tcPr>
          <w:p w14:paraId="56524A36"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1817,50704</w:t>
            </w:r>
          </w:p>
        </w:tc>
        <w:tc>
          <w:tcPr>
            <w:tcW w:w="1729" w:type="dxa"/>
            <w:tcBorders>
              <w:top w:val="single" w:sz="4" w:space="0" w:color="auto"/>
              <w:left w:val="single" w:sz="4" w:space="0" w:color="auto"/>
              <w:bottom w:val="single" w:sz="4" w:space="0" w:color="auto"/>
              <w:right w:val="single" w:sz="4" w:space="0" w:color="auto"/>
            </w:tcBorders>
            <w:vAlign w:val="center"/>
          </w:tcPr>
          <w:p w14:paraId="2DF5DD33" w14:textId="77777777" w:rsidR="000D25B8" w:rsidRPr="00F84980" w:rsidRDefault="000D25B8" w:rsidP="009913D4">
            <w:pPr>
              <w:jc w:val="center"/>
              <w:rPr>
                <w:rFonts w:ascii="Times New Roman" w:hAnsi="Times New Roman" w:cs="Times New Roman"/>
                <w:sz w:val="24"/>
              </w:rPr>
            </w:pPr>
            <w:r w:rsidRPr="00F84980">
              <w:rPr>
                <w:rFonts w:ascii="Times New Roman" w:hAnsi="Times New Roman" w:cs="Times New Roman"/>
                <w:sz w:val="24"/>
              </w:rPr>
              <w:t>0,175357181</w:t>
            </w:r>
          </w:p>
        </w:tc>
      </w:tr>
      <w:tr w:rsidR="005747BD" w:rsidRPr="00F84980" w14:paraId="6979E75A" w14:textId="77777777" w:rsidTr="003526ED">
        <w:tc>
          <w:tcPr>
            <w:tcW w:w="2405" w:type="dxa"/>
            <w:tcBorders>
              <w:top w:val="single" w:sz="4" w:space="0" w:color="auto"/>
              <w:left w:val="single" w:sz="4" w:space="0" w:color="auto"/>
              <w:bottom w:val="single" w:sz="4" w:space="0" w:color="auto"/>
              <w:right w:val="single" w:sz="4" w:space="0" w:color="auto"/>
            </w:tcBorders>
          </w:tcPr>
          <w:p w14:paraId="7601BA85" w14:textId="77777777" w:rsidR="005747BD" w:rsidRPr="00F84980" w:rsidRDefault="005B6941" w:rsidP="009913D4">
            <w:pPr>
              <w:rPr>
                <w:rFonts w:ascii="Times New Roman" w:hAnsi="Times New Roman" w:cs="Times New Roman"/>
                <w:sz w:val="24"/>
                <w:szCs w:val="24"/>
                <w:lang w:val="ru-RU"/>
              </w:rPr>
            </w:pPr>
            <w:r w:rsidRPr="00F84980">
              <w:rPr>
                <w:rFonts w:ascii="Times New Roman" w:hAnsi="Times New Roman" w:cs="Times New Roman"/>
                <w:sz w:val="24"/>
                <w:szCs w:val="24"/>
                <w:lang w:val="ru-RU"/>
              </w:rPr>
              <w:t>Индекс физического объема производства</w:t>
            </w:r>
            <w:r w:rsidR="003E77D7" w:rsidRPr="00F84980">
              <w:rPr>
                <w:rFonts w:ascii="Times New Roman" w:hAnsi="Times New Roman" w:cs="Times New Roman"/>
                <w:sz w:val="24"/>
                <w:szCs w:val="24"/>
                <w:lang w:val="ru-RU"/>
              </w:rPr>
              <w:t>, %:</w:t>
            </w:r>
          </w:p>
        </w:tc>
        <w:tc>
          <w:tcPr>
            <w:tcW w:w="1247" w:type="dxa"/>
            <w:tcBorders>
              <w:top w:val="single" w:sz="4" w:space="0" w:color="auto"/>
              <w:left w:val="single" w:sz="4" w:space="0" w:color="auto"/>
              <w:bottom w:val="single" w:sz="4" w:space="0" w:color="auto"/>
              <w:right w:val="single" w:sz="4" w:space="0" w:color="auto"/>
            </w:tcBorders>
            <w:vAlign w:val="center"/>
          </w:tcPr>
          <w:p w14:paraId="3B5D7F3F" w14:textId="77777777" w:rsidR="005747BD" w:rsidRPr="00F84980" w:rsidRDefault="005747BD" w:rsidP="009913D4">
            <w:pPr>
              <w:jc w:val="center"/>
              <w:rPr>
                <w:rFonts w:ascii="Times New Roman" w:hAnsi="Times New Roman" w:cs="Times New Roman"/>
                <w:sz w:val="24"/>
                <w:szCs w:val="24"/>
                <w:lang w:val="ru-RU"/>
              </w:rPr>
            </w:pPr>
          </w:p>
        </w:tc>
        <w:tc>
          <w:tcPr>
            <w:tcW w:w="1417" w:type="dxa"/>
            <w:tcBorders>
              <w:top w:val="single" w:sz="4" w:space="0" w:color="auto"/>
              <w:left w:val="single" w:sz="4" w:space="0" w:color="auto"/>
              <w:bottom w:val="single" w:sz="4" w:space="0" w:color="auto"/>
              <w:right w:val="single" w:sz="4" w:space="0" w:color="auto"/>
            </w:tcBorders>
            <w:vAlign w:val="center"/>
          </w:tcPr>
          <w:p w14:paraId="0CE76257" w14:textId="77777777" w:rsidR="005747BD" w:rsidRPr="00F84980" w:rsidRDefault="005747BD" w:rsidP="009913D4">
            <w:pPr>
              <w:jc w:val="center"/>
              <w:rPr>
                <w:rFonts w:ascii="Times New Roman" w:hAnsi="Times New Roman" w:cs="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vAlign w:val="center"/>
          </w:tcPr>
          <w:p w14:paraId="23B45DE7" w14:textId="77777777" w:rsidR="005747BD" w:rsidRPr="00F84980" w:rsidRDefault="005747BD" w:rsidP="009913D4">
            <w:pPr>
              <w:jc w:val="center"/>
              <w:rPr>
                <w:rFonts w:ascii="Times New Roman" w:hAnsi="Times New Roman" w:cs="Times New Roman"/>
                <w:sz w:val="24"/>
                <w:szCs w:val="24"/>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14:paraId="59832688" w14:textId="77777777" w:rsidR="005747BD" w:rsidRPr="00F84980" w:rsidRDefault="005747BD" w:rsidP="009913D4">
            <w:pPr>
              <w:jc w:val="center"/>
              <w:rPr>
                <w:rFonts w:ascii="Times New Roman" w:hAnsi="Times New Roman" w:cs="Times New Roman"/>
                <w:sz w:val="24"/>
                <w:szCs w:val="24"/>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14:paraId="176A116A" w14:textId="77777777" w:rsidR="005747BD" w:rsidRPr="00F84980" w:rsidRDefault="005747BD" w:rsidP="009913D4">
            <w:pPr>
              <w:jc w:val="center"/>
              <w:rPr>
                <w:rFonts w:ascii="Times New Roman" w:hAnsi="Times New Roman" w:cs="Times New Roman"/>
                <w:sz w:val="24"/>
                <w:szCs w:val="24"/>
                <w:lang w:val="ru-RU"/>
              </w:rPr>
            </w:pPr>
          </w:p>
        </w:tc>
        <w:tc>
          <w:tcPr>
            <w:tcW w:w="1559" w:type="dxa"/>
            <w:tcBorders>
              <w:top w:val="single" w:sz="4" w:space="0" w:color="auto"/>
              <w:left w:val="single" w:sz="4" w:space="0" w:color="auto"/>
              <w:bottom w:val="single" w:sz="4" w:space="0" w:color="auto"/>
              <w:right w:val="single" w:sz="4" w:space="0" w:color="auto"/>
            </w:tcBorders>
            <w:vAlign w:val="center"/>
          </w:tcPr>
          <w:p w14:paraId="5B2AD976" w14:textId="77777777" w:rsidR="005747BD" w:rsidRPr="00F84980" w:rsidRDefault="005747BD" w:rsidP="009913D4">
            <w:pPr>
              <w:jc w:val="center"/>
              <w:rPr>
                <w:rFonts w:ascii="Times New Roman" w:hAnsi="Times New Roman" w:cs="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vAlign w:val="center"/>
          </w:tcPr>
          <w:p w14:paraId="15E5686D" w14:textId="77777777" w:rsidR="005747BD" w:rsidRPr="00F84980" w:rsidRDefault="005747BD" w:rsidP="009913D4">
            <w:pPr>
              <w:jc w:val="center"/>
              <w:rPr>
                <w:rFonts w:ascii="Times New Roman" w:hAnsi="Times New Roman" w:cs="Times New Roman"/>
                <w:sz w:val="24"/>
                <w:szCs w:val="24"/>
                <w:lang w:val="ru-RU"/>
              </w:rPr>
            </w:pPr>
          </w:p>
        </w:tc>
        <w:tc>
          <w:tcPr>
            <w:tcW w:w="1729" w:type="dxa"/>
            <w:tcBorders>
              <w:top w:val="single" w:sz="4" w:space="0" w:color="auto"/>
              <w:left w:val="single" w:sz="4" w:space="0" w:color="auto"/>
              <w:bottom w:val="single" w:sz="4" w:space="0" w:color="auto"/>
              <w:right w:val="single" w:sz="4" w:space="0" w:color="auto"/>
            </w:tcBorders>
            <w:vAlign w:val="center"/>
          </w:tcPr>
          <w:p w14:paraId="1CE3C7EF" w14:textId="77777777" w:rsidR="005747BD" w:rsidRPr="00F84980" w:rsidRDefault="005747BD" w:rsidP="009913D4">
            <w:pPr>
              <w:jc w:val="center"/>
              <w:rPr>
                <w:rFonts w:ascii="Times New Roman" w:hAnsi="Times New Roman" w:cs="Times New Roman"/>
                <w:sz w:val="24"/>
                <w:szCs w:val="24"/>
                <w:lang w:val="ru-RU"/>
              </w:rPr>
            </w:pPr>
          </w:p>
        </w:tc>
      </w:tr>
      <w:tr w:rsidR="009B4EDA" w:rsidRPr="00F84980" w14:paraId="077A0378" w14:textId="77777777" w:rsidTr="00800B49">
        <w:tc>
          <w:tcPr>
            <w:tcW w:w="2405" w:type="dxa"/>
            <w:tcBorders>
              <w:top w:val="single" w:sz="4" w:space="0" w:color="auto"/>
              <w:left w:val="single" w:sz="4" w:space="0" w:color="auto"/>
              <w:bottom w:val="single" w:sz="4" w:space="0" w:color="auto"/>
              <w:right w:val="single" w:sz="4" w:space="0" w:color="auto"/>
            </w:tcBorders>
          </w:tcPr>
          <w:p w14:paraId="04AD4523" w14:textId="77777777" w:rsidR="009B4EDA" w:rsidRPr="00F84980" w:rsidRDefault="009B4EDA" w:rsidP="009913D4">
            <w:pPr>
              <w:ind w:firstLine="171"/>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 производство текстильных изделий</w:t>
            </w:r>
          </w:p>
        </w:tc>
        <w:tc>
          <w:tcPr>
            <w:tcW w:w="1247" w:type="dxa"/>
            <w:tcBorders>
              <w:top w:val="single" w:sz="4" w:space="0" w:color="auto"/>
              <w:left w:val="single" w:sz="4" w:space="0" w:color="auto"/>
              <w:bottom w:val="single" w:sz="4" w:space="0" w:color="auto"/>
              <w:right w:val="single" w:sz="4" w:space="0" w:color="auto"/>
            </w:tcBorders>
            <w:vAlign w:val="center"/>
          </w:tcPr>
          <w:p w14:paraId="0641F03D"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102,8</w:t>
            </w:r>
          </w:p>
        </w:tc>
        <w:tc>
          <w:tcPr>
            <w:tcW w:w="1417" w:type="dxa"/>
            <w:tcBorders>
              <w:top w:val="single" w:sz="4" w:space="0" w:color="auto"/>
              <w:left w:val="single" w:sz="4" w:space="0" w:color="auto"/>
              <w:bottom w:val="single" w:sz="4" w:space="0" w:color="auto"/>
              <w:right w:val="single" w:sz="4" w:space="0" w:color="auto"/>
            </w:tcBorders>
            <w:vAlign w:val="center"/>
          </w:tcPr>
          <w:p w14:paraId="2AAA0132"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112,1</w:t>
            </w:r>
          </w:p>
        </w:tc>
        <w:tc>
          <w:tcPr>
            <w:tcW w:w="1418" w:type="dxa"/>
            <w:tcBorders>
              <w:top w:val="single" w:sz="4" w:space="0" w:color="auto"/>
              <w:left w:val="single" w:sz="4" w:space="0" w:color="auto"/>
              <w:bottom w:val="single" w:sz="4" w:space="0" w:color="auto"/>
              <w:right w:val="single" w:sz="4" w:space="0" w:color="auto"/>
            </w:tcBorders>
            <w:vAlign w:val="center"/>
          </w:tcPr>
          <w:p w14:paraId="56FC9502"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108,2</w:t>
            </w:r>
          </w:p>
        </w:tc>
        <w:tc>
          <w:tcPr>
            <w:tcW w:w="1276" w:type="dxa"/>
            <w:tcBorders>
              <w:top w:val="single" w:sz="4" w:space="0" w:color="auto"/>
              <w:left w:val="single" w:sz="4" w:space="0" w:color="auto"/>
              <w:bottom w:val="single" w:sz="4" w:space="0" w:color="auto"/>
              <w:right w:val="single" w:sz="4" w:space="0" w:color="auto"/>
            </w:tcBorders>
            <w:vAlign w:val="center"/>
          </w:tcPr>
          <w:p w14:paraId="32ED5042"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101,2</w:t>
            </w:r>
          </w:p>
        </w:tc>
        <w:tc>
          <w:tcPr>
            <w:tcW w:w="1276" w:type="dxa"/>
            <w:tcBorders>
              <w:top w:val="single" w:sz="4" w:space="0" w:color="auto"/>
              <w:left w:val="single" w:sz="4" w:space="0" w:color="auto"/>
              <w:bottom w:val="single" w:sz="4" w:space="0" w:color="auto"/>
              <w:right w:val="single" w:sz="4" w:space="0" w:color="auto"/>
            </w:tcBorders>
            <w:vAlign w:val="center"/>
          </w:tcPr>
          <w:p w14:paraId="552CC858"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104,6</w:t>
            </w:r>
          </w:p>
        </w:tc>
        <w:tc>
          <w:tcPr>
            <w:tcW w:w="1559" w:type="dxa"/>
            <w:tcBorders>
              <w:top w:val="single" w:sz="4" w:space="0" w:color="auto"/>
              <w:left w:val="single" w:sz="4" w:space="0" w:color="auto"/>
              <w:bottom w:val="single" w:sz="4" w:space="0" w:color="auto"/>
              <w:right w:val="single" w:sz="4" w:space="0" w:color="auto"/>
            </w:tcBorders>
            <w:vAlign w:val="center"/>
          </w:tcPr>
          <w:p w14:paraId="320EC60A"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105,78</w:t>
            </w:r>
          </w:p>
        </w:tc>
        <w:tc>
          <w:tcPr>
            <w:tcW w:w="1843" w:type="dxa"/>
            <w:tcBorders>
              <w:top w:val="single" w:sz="4" w:space="0" w:color="auto"/>
              <w:left w:val="single" w:sz="4" w:space="0" w:color="auto"/>
              <w:bottom w:val="single" w:sz="4" w:space="0" w:color="auto"/>
              <w:right w:val="single" w:sz="4" w:space="0" w:color="auto"/>
            </w:tcBorders>
            <w:vAlign w:val="center"/>
          </w:tcPr>
          <w:p w14:paraId="7BD040F3" w14:textId="77777777" w:rsidR="009B4EDA" w:rsidRPr="00F84980" w:rsidRDefault="009B4EDA" w:rsidP="009913D4">
            <w:pPr>
              <w:jc w:val="center"/>
              <w:rPr>
                <w:rFonts w:ascii="Times New Roman" w:hAnsi="Times New Roman" w:cs="Times New Roman"/>
                <w:sz w:val="24"/>
              </w:rPr>
            </w:pPr>
            <w:r w:rsidRPr="00F84980">
              <w:rPr>
                <w:rFonts w:ascii="Times New Roman" w:hAnsi="Times New Roman" w:cs="Times New Roman"/>
                <w:sz w:val="24"/>
              </w:rPr>
              <w:t>3,925506337</w:t>
            </w:r>
          </w:p>
        </w:tc>
        <w:tc>
          <w:tcPr>
            <w:tcW w:w="1729" w:type="dxa"/>
            <w:tcBorders>
              <w:top w:val="single" w:sz="4" w:space="0" w:color="auto"/>
              <w:left w:val="single" w:sz="4" w:space="0" w:color="auto"/>
              <w:bottom w:val="single" w:sz="4" w:space="0" w:color="auto"/>
              <w:right w:val="single" w:sz="4" w:space="0" w:color="auto"/>
            </w:tcBorders>
            <w:vAlign w:val="center"/>
          </w:tcPr>
          <w:p w14:paraId="7F58A9E0" w14:textId="77777777" w:rsidR="009B4EDA" w:rsidRPr="00F84980" w:rsidRDefault="009B4EDA" w:rsidP="009913D4">
            <w:pPr>
              <w:jc w:val="center"/>
              <w:rPr>
                <w:rFonts w:ascii="Times New Roman" w:hAnsi="Times New Roman" w:cs="Times New Roman"/>
                <w:sz w:val="24"/>
              </w:rPr>
            </w:pPr>
            <w:r w:rsidRPr="00F84980">
              <w:rPr>
                <w:rFonts w:ascii="Times New Roman" w:hAnsi="Times New Roman" w:cs="Times New Roman"/>
                <w:sz w:val="24"/>
              </w:rPr>
              <w:t>0,0371101</w:t>
            </w:r>
          </w:p>
        </w:tc>
      </w:tr>
      <w:tr w:rsidR="009B4EDA" w:rsidRPr="00F84980" w14:paraId="7712DCEA" w14:textId="77777777" w:rsidTr="00800B49">
        <w:tc>
          <w:tcPr>
            <w:tcW w:w="2405" w:type="dxa"/>
            <w:tcBorders>
              <w:top w:val="single" w:sz="4" w:space="0" w:color="auto"/>
              <w:left w:val="single" w:sz="4" w:space="0" w:color="auto"/>
              <w:bottom w:val="single" w:sz="4" w:space="0" w:color="auto"/>
              <w:right w:val="single" w:sz="4" w:space="0" w:color="auto"/>
            </w:tcBorders>
          </w:tcPr>
          <w:p w14:paraId="6EE3C744" w14:textId="77777777" w:rsidR="009B4EDA" w:rsidRPr="00F84980" w:rsidRDefault="009B4EDA" w:rsidP="009913D4">
            <w:pPr>
              <w:ind w:firstLine="171"/>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 производство одежды</w:t>
            </w:r>
          </w:p>
        </w:tc>
        <w:tc>
          <w:tcPr>
            <w:tcW w:w="1247" w:type="dxa"/>
            <w:tcBorders>
              <w:top w:val="single" w:sz="4" w:space="0" w:color="auto"/>
              <w:left w:val="single" w:sz="4" w:space="0" w:color="auto"/>
              <w:bottom w:val="single" w:sz="4" w:space="0" w:color="auto"/>
              <w:right w:val="single" w:sz="4" w:space="0" w:color="auto"/>
            </w:tcBorders>
            <w:vAlign w:val="center"/>
          </w:tcPr>
          <w:p w14:paraId="33607025"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100,7</w:t>
            </w:r>
          </w:p>
        </w:tc>
        <w:tc>
          <w:tcPr>
            <w:tcW w:w="1417" w:type="dxa"/>
            <w:tcBorders>
              <w:top w:val="single" w:sz="4" w:space="0" w:color="auto"/>
              <w:left w:val="single" w:sz="4" w:space="0" w:color="auto"/>
              <w:bottom w:val="single" w:sz="4" w:space="0" w:color="auto"/>
              <w:right w:val="single" w:sz="4" w:space="0" w:color="auto"/>
            </w:tcBorders>
            <w:vAlign w:val="center"/>
          </w:tcPr>
          <w:p w14:paraId="15BAF969"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106,3</w:t>
            </w:r>
          </w:p>
        </w:tc>
        <w:tc>
          <w:tcPr>
            <w:tcW w:w="1418" w:type="dxa"/>
            <w:tcBorders>
              <w:top w:val="single" w:sz="4" w:space="0" w:color="auto"/>
              <w:left w:val="single" w:sz="4" w:space="0" w:color="auto"/>
              <w:bottom w:val="single" w:sz="4" w:space="0" w:color="auto"/>
              <w:right w:val="single" w:sz="4" w:space="0" w:color="auto"/>
            </w:tcBorders>
            <w:vAlign w:val="center"/>
          </w:tcPr>
          <w:p w14:paraId="40FEECF0"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104,9</w:t>
            </w:r>
          </w:p>
        </w:tc>
        <w:tc>
          <w:tcPr>
            <w:tcW w:w="1276" w:type="dxa"/>
            <w:tcBorders>
              <w:top w:val="single" w:sz="4" w:space="0" w:color="auto"/>
              <w:left w:val="single" w:sz="4" w:space="0" w:color="auto"/>
              <w:bottom w:val="single" w:sz="4" w:space="0" w:color="auto"/>
              <w:right w:val="single" w:sz="4" w:space="0" w:color="auto"/>
            </w:tcBorders>
            <w:vAlign w:val="center"/>
          </w:tcPr>
          <w:p w14:paraId="0ED48B15"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114,4</w:t>
            </w:r>
          </w:p>
        </w:tc>
        <w:tc>
          <w:tcPr>
            <w:tcW w:w="1276" w:type="dxa"/>
            <w:tcBorders>
              <w:top w:val="single" w:sz="4" w:space="0" w:color="auto"/>
              <w:left w:val="single" w:sz="4" w:space="0" w:color="auto"/>
              <w:bottom w:val="single" w:sz="4" w:space="0" w:color="auto"/>
              <w:right w:val="single" w:sz="4" w:space="0" w:color="auto"/>
            </w:tcBorders>
            <w:vAlign w:val="center"/>
          </w:tcPr>
          <w:p w14:paraId="0AE85A95"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106,2</w:t>
            </w:r>
          </w:p>
        </w:tc>
        <w:tc>
          <w:tcPr>
            <w:tcW w:w="1559" w:type="dxa"/>
            <w:tcBorders>
              <w:top w:val="single" w:sz="4" w:space="0" w:color="auto"/>
              <w:left w:val="single" w:sz="4" w:space="0" w:color="auto"/>
              <w:bottom w:val="single" w:sz="4" w:space="0" w:color="auto"/>
              <w:right w:val="single" w:sz="4" w:space="0" w:color="auto"/>
            </w:tcBorders>
            <w:vAlign w:val="center"/>
          </w:tcPr>
          <w:p w14:paraId="0EE7B137"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106,5</w:t>
            </w:r>
          </w:p>
        </w:tc>
        <w:tc>
          <w:tcPr>
            <w:tcW w:w="1843" w:type="dxa"/>
            <w:tcBorders>
              <w:top w:val="single" w:sz="4" w:space="0" w:color="auto"/>
              <w:left w:val="single" w:sz="4" w:space="0" w:color="auto"/>
              <w:bottom w:val="single" w:sz="4" w:space="0" w:color="auto"/>
              <w:right w:val="single" w:sz="4" w:space="0" w:color="auto"/>
            </w:tcBorders>
            <w:vAlign w:val="center"/>
          </w:tcPr>
          <w:p w14:paraId="69864F76" w14:textId="77777777" w:rsidR="009B4EDA" w:rsidRPr="00F84980" w:rsidRDefault="009B4EDA" w:rsidP="009913D4">
            <w:pPr>
              <w:jc w:val="center"/>
              <w:rPr>
                <w:rFonts w:ascii="Times New Roman" w:hAnsi="Times New Roman" w:cs="Times New Roman"/>
                <w:sz w:val="24"/>
              </w:rPr>
            </w:pPr>
            <w:r w:rsidRPr="00F84980">
              <w:rPr>
                <w:rFonts w:ascii="Times New Roman" w:hAnsi="Times New Roman" w:cs="Times New Roman"/>
                <w:sz w:val="24"/>
              </w:rPr>
              <w:t>4,443872185</w:t>
            </w:r>
          </w:p>
        </w:tc>
        <w:tc>
          <w:tcPr>
            <w:tcW w:w="1729" w:type="dxa"/>
            <w:tcBorders>
              <w:top w:val="single" w:sz="4" w:space="0" w:color="auto"/>
              <w:left w:val="single" w:sz="4" w:space="0" w:color="auto"/>
              <w:bottom w:val="single" w:sz="4" w:space="0" w:color="auto"/>
              <w:right w:val="single" w:sz="4" w:space="0" w:color="auto"/>
            </w:tcBorders>
            <w:vAlign w:val="center"/>
          </w:tcPr>
          <w:p w14:paraId="60A362D1" w14:textId="77777777" w:rsidR="009B4EDA" w:rsidRPr="00F84980" w:rsidRDefault="009B4EDA" w:rsidP="009913D4">
            <w:pPr>
              <w:jc w:val="center"/>
              <w:rPr>
                <w:rFonts w:ascii="Times New Roman" w:hAnsi="Times New Roman" w:cs="Times New Roman"/>
                <w:sz w:val="24"/>
              </w:rPr>
            </w:pPr>
            <w:r w:rsidRPr="00F84980">
              <w:rPr>
                <w:rFonts w:ascii="Times New Roman" w:hAnsi="Times New Roman" w:cs="Times New Roman"/>
                <w:sz w:val="24"/>
              </w:rPr>
              <w:t>0,041726499</w:t>
            </w:r>
          </w:p>
        </w:tc>
      </w:tr>
      <w:tr w:rsidR="009B4EDA" w:rsidRPr="00F84980" w14:paraId="3F2D1A35" w14:textId="77777777" w:rsidTr="00800B49">
        <w:tc>
          <w:tcPr>
            <w:tcW w:w="2405" w:type="dxa"/>
            <w:tcBorders>
              <w:top w:val="single" w:sz="4" w:space="0" w:color="auto"/>
              <w:left w:val="single" w:sz="4" w:space="0" w:color="auto"/>
              <w:bottom w:val="single" w:sz="4" w:space="0" w:color="auto"/>
              <w:right w:val="single" w:sz="4" w:space="0" w:color="auto"/>
            </w:tcBorders>
          </w:tcPr>
          <w:p w14:paraId="29B1F9EA" w14:textId="77777777" w:rsidR="009B4EDA" w:rsidRPr="00F84980" w:rsidRDefault="009B4EDA" w:rsidP="009913D4">
            <w:pPr>
              <w:ind w:firstLine="171"/>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 производство кожаной и относящейся к ней продукции</w:t>
            </w:r>
          </w:p>
        </w:tc>
        <w:tc>
          <w:tcPr>
            <w:tcW w:w="1247" w:type="dxa"/>
            <w:tcBorders>
              <w:top w:val="single" w:sz="4" w:space="0" w:color="auto"/>
              <w:left w:val="single" w:sz="4" w:space="0" w:color="auto"/>
              <w:bottom w:val="single" w:sz="4" w:space="0" w:color="auto"/>
              <w:right w:val="single" w:sz="4" w:space="0" w:color="auto"/>
            </w:tcBorders>
            <w:vAlign w:val="center"/>
          </w:tcPr>
          <w:p w14:paraId="2BCD580E"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101,4</w:t>
            </w:r>
          </w:p>
        </w:tc>
        <w:tc>
          <w:tcPr>
            <w:tcW w:w="1417" w:type="dxa"/>
            <w:tcBorders>
              <w:top w:val="single" w:sz="4" w:space="0" w:color="auto"/>
              <w:left w:val="single" w:sz="4" w:space="0" w:color="auto"/>
              <w:bottom w:val="single" w:sz="4" w:space="0" w:color="auto"/>
              <w:right w:val="single" w:sz="4" w:space="0" w:color="auto"/>
            </w:tcBorders>
            <w:vAlign w:val="center"/>
          </w:tcPr>
          <w:p w14:paraId="7FB7E6F3"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109,1</w:t>
            </w:r>
          </w:p>
        </w:tc>
        <w:tc>
          <w:tcPr>
            <w:tcW w:w="1418" w:type="dxa"/>
            <w:tcBorders>
              <w:top w:val="single" w:sz="4" w:space="0" w:color="auto"/>
              <w:left w:val="single" w:sz="4" w:space="0" w:color="auto"/>
              <w:bottom w:val="single" w:sz="4" w:space="0" w:color="auto"/>
              <w:right w:val="single" w:sz="4" w:space="0" w:color="auto"/>
            </w:tcBorders>
            <w:vAlign w:val="center"/>
          </w:tcPr>
          <w:p w14:paraId="4D23FEA0"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107,2</w:t>
            </w:r>
          </w:p>
        </w:tc>
        <w:tc>
          <w:tcPr>
            <w:tcW w:w="1276" w:type="dxa"/>
            <w:tcBorders>
              <w:top w:val="single" w:sz="4" w:space="0" w:color="auto"/>
              <w:left w:val="single" w:sz="4" w:space="0" w:color="auto"/>
              <w:bottom w:val="single" w:sz="4" w:space="0" w:color="auto"/>
              <w:right w:val="single" w:sz="4" w:space="0" w:color="auto"/>
            </w:tcBorders>
            <w:vAlign w:val="center"/>
          </w:tcPr>
          <w:p w14:paraId="78EC0DD3"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98,4</w:t>
            </w:r>
          </w:p>
        </w:tc>
        <w:tc>
          <w:tcPr>
            <w:tcW w:w="1276" w:type="dxa"/>
            <w:tcBorders>
              <w:top w:val="single" w:sz="4" w:space="0" w:color="auto"/>
              <w:left w:val="single" w:sz="4" w:space="0" w:color="auto"/>
              <w:bottom w:val="single" w:sz="4" w:space="0" w:color="auto"/>
              <w:right w:val="single" w:sz="4" w:space="0" w:color="auto"/>
            </w:tcBorders>
            <w:vAlign w:val="center"/>
          </w:tcPr>
          <w:p w14:paraId="12DB3F5B"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129,4</w:t>
            </w:r>
          </w:p>
        </w:tc>
        <w:tc>
          <w:tcPr>
            <w:tcW w:w="1559" w:type="dxa"/>
            <w:tcBorders>
              <w:top w:val="single" w:sz="4" w:space="0" w:color="auto"/>
              <w:left w:val="single" w:sz="4" w:space="0" w:color="auto"/>
              <w:bottom w:val="single" w:sz="4" w:space="0" w:color="auto"/>
              <w:right w:val="single" w:sz="4" w:space="0" w:color="auto"/>
            </w:tcBorders>
            <w:vAlign w:val="center"/>
          </w:tcPr>
          <w:p w14:paraId="001A4886" w14:textId="77777777" w:rsidR="009B4EDA" w:rsidRPr="00F84980" w:rsidRDefault="009B4ED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109,1</w:t>
            </w:r>
          </w:p>
        </w:tc>
        <w:tc>
          <w:tcPr>
            <w:tcW w:w="1843" w:type="dxa"/>
            <w:tcBorders>
              <w:top w:val="single" w:sz="4" w:space="0" w:color="auto"/>
              <w:left w:val="single" w:sz="4" w:space="0" w:color="auto"/>
              <w:bottom w:val="single" w:sz="4" w:space="0" w:color="auto"/>
              <w:right w:val="single" w:sz="4" w:space="0" w:color="auto"/>
            </w:tcBorders>
            <w:vAlign w:val="center"/>
          </w:tcPr>
          <w:p w14:paraId="0B5CF494" w14:textId="77777777" w:rsidR="009B4EDA" w:rsidRPr="00F84980" w:rsidRDefault="009B4EDA" w:rsidP="009913D4">
            <w:pPr>
              <w:jc w:val="center"/>
              <w:rPr>
                <w:rFonts w:ascii="Times New Roman" w:hAnsi="Times New Roman" w:cs="Times New Roman"/>
                <w:sz w:val="24"/>
              </w:rPr>
            </w:pPr>
            <w:r w:rsidRPr="00F84980">
              <w:rPr>
                <w:rFonts w:ascii="Times New Roman" w:hAnsi="Times New Roman" w:cs="Times New Roman"/>
                <w:sz w:val="24"/>
              </w:rPr>
              <w:t>10,85799245</w:t>
            </w:r>
          </w:p>
        </w:tc>
        <w:tc>
          <w:tcPr>
            <w:tcW w:w="1729" w:type="dxa"/>
            <w:tcBorders>
              <w:top w:val="single" w:sz="4" w:space="0" w:color="auto"/>
              <w:left w:val="single" w:sz="4" w:space="0" w:color="auto"/>
              <w:bottom w:val="single" w:sz="4" w:space="0" w:color="auto"/>
              <w:right w:val="single" w:sz="4" w:space="0" w:color="auto"/>
            </w:tcBorders>
            <w:vAlign w:val="center"/>
          </w:tcPr>
          <w:p w14:paraId="081F9894" w14:textId="77777777" w:rsidR="009B4EDA" w:rsidRPr="00F84980" w:rsidRDefault="009B4EDA" w:rsidP="009913D4">
            <w:pPr>
              <w:jc w:val="center"/>
              <w:rPr>
                <w:rFonts w:ascii="Times New Roman" w:hAnsi="Times New Roman" w:cs="Times New Roman"/>
                <w:sz w:val="24"/>
              </w:rPr>
            </w:pPr>
            <w:r w:rsidRPr="00F84980">
              <w:rPr>
                <w:rFonts w:ascii="Times New Roman" w:hAnsi="Times New Roman" w:cs="Times New Roman"/>
                <w:sz w:val="24"/>
              </w:rPr>
              <w:t>0,099523304</w:t>
            </w:r>
          </w:p>
        </w:tc>
      </w:tr>
      <w:tr w:rsidR="007A4885" w:rsidRPr="00F84980" w14:paraId="6CEDC48D" w14:textId="77777777" w:rsidTr="000112CF">
        <w:tc>
          <w:tcPr>
            <w:tcW w:w="2405" w:type="dxa"/>
            <w:tcBorders>
              <w:top w:val="single" w:sz="4" w:space="0" w:color="auto"/>
              <w:left w:val="single" w:sz="4" w:space="0" w:color="auto"/>
              <w:bottom w:val="single" w:sz="4" w:space="0" w:color="auto"/>
              <w:right w:val="single" w:sz="4" w:space="0" w:color="auto"/>
            </w:tcBorders>
          </w:tcPr>
          <w:p w14:paraId="40533388" w14:textId="77777777" w:rsidR="007A4885" w:rsidRPr="00F84980" w:rsidRDefault="007A4885" w:rsidP="009913D4">
            <w:pPr>
              <w:jc w:val="both"/>
              <w:rPr>
                <w:rFonts w:ascii="Times New Roman" w:hAnsi="Times New Roman" w:cs="Times New Roman"/>
                <w:sz w:val="24"/>
                <w:szCs w:val="24"/>
                <w:lang w:val="ru-RU"/>
              </w:rPr>
            </w:pPr>
            <w:r w:rsidRPr="00F84980">
              <w:rPr>
                <w:rFonts w:ascii="Times New Roman" w:eastAsia="Times New Roman" w:hAnsi="Times New Roman" w:cs="Times New Roman"/>
                <w:sz w:val="24"/>
                <w:szCs w:val="24"/>
                <w:lang w:val="ru-RU"/>
              </w:rPr>
              <w:t>Доля отрасли в объеме продукции обрабатывающей промышленности, %</w:t>
            </w:r>
          </w:p>
        </w:tc>
        <w:tc>
          <w:tcPr>
            <w:tcW w:w="1247" w:type="dxa"/>
            <w:tcBorders>
              <w:top w:val="single" w:sz="4" w:space="0" w:color="auto"/>
              <w:left w:val="single" w:sz="4" w:space="0" w:color="auto"/>
              <w:bottom w:val="single" w:sz="4" w:space="0" w:color="auto"/>
              <w:right w:val="single" w:sz="4" w:space="0" w:color="auto"/>
            </w:tcBorders>
            <w:vAlign w:val="center"/>
          </w:tcPr>
          <w:p w14:paraId="52ECB7E8" w14:textId="77777777" w:rsidR="007A4885" w:rsidRPr="00F84980" w:rsidRDefault="007A4885"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1,02</w:t>
            </w:r>
          </w:p>
        </w:tc>
        <w:tc>
          <w:tcPr>
            <w:tcW w:w="1417" w:type="dxa"/>
            <w:tcBorders>
              <w:top w:val="single" w:sz="4" w:space="0" w:color="auto"/>
              <w:left w:val="single" w:sz="4" w:space="0" w:color="auto"/>
              <w:bottom w:val="single" w:sz="4" w:space="0" w:color="auto"/>
              <w:right w:val="single" w:sz="4" w:space="0" w:color="auto"/>
            </w:tcBorders>
            <w:vAlign w:val="center"/>
          </w:tcPr>
          <w:p w14:paraId="5E580E67" w14:textId="77777777" w:rsidR="007A4885" w:rsidRPr="00F84980" w:rsidRDefault="007A4885"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1,04</w:t>
            </w:r>
          </w:p>
        </w:tc>
        <w:tc>
          <w:tcPr>
            <w:tcW w:w="1418" w:type="dxa"/>
            <w:tcBorders>
              <w:top w:val="single" w:sz="4" w:space="0" w:color="auto"/>
              <w:left w:val="single" w:sz="4" w:space="0" w:color="auto"/>
              <w:bottom w:val="single" w:sz="4" w:space="0" w:color="auto"/>
              <w:right w:val="single" w:sz="4" w:space="0" w:color="auto"/>
            </w:tcBorders>
            <w:vAlign w:val="center"/>
          </w:tcPr>
          <w:p w14:paraId="732D7E6D" w14:textId="77777777" w:rsidR="007A4885" w:rsidRPr="00F84980" w:rsidRDefault="007A4885"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0,95</w:t>
            </w:r>
          </w:p>
        </w:tc>
        <w:tc>
          <w:tcPr>
            <w:tcW w:w="1276" w:type="dxa"/>
            <w:tcBorders>
              <w:top w:val="single" w:sz="4" w:space="0" w:color="auto"/>
              <w:left w:val="single" w:sz="4" w:space="0" w:color="auto"/>
              <w:bottom w:val="single" w:sz="4" w:space="0" w:color="auto"/>
              <w:right w:val="single" w:sz="4" w:space="0" w:color="auto"/>
            </w:tcBorders>
            <w:vAlign w:val="center"/>
          </w:tcPr>
          <w:p w14:paraId="335802DA" w14:textId="77777777" w:rsidR="007A4885" w:rsidRPr="00F84980" w:rsidRDefault="007A4885"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5272245C" w14:textId="77777777" w:rsidR="007A4885" w:rsidRPr="00F84980" w:rsidRDefault="007A4885"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1,08</w:t>
            </w:r>
          </w:p>
        </w:tc>
        <w:tc>
          <w:tcPr>
            <w:tcW w:w="1559" w:type="dxa"/>
            <w:tcBorders>
              <w:top w:val="single" w:sz="4" w:space="0" w:color="auto"/>
              <w:left w:val="single" w:sz="4" w:space="0" w:color="auto"/>
              <w:bottom w:val="single" w:sz="4" w:space="0" w:color="auto"/>
              <w:right w:val="single" w:sz="4" w:space="0" w:color="auto"/>
            </w:tcBorders>
            <w:vAlign w:val="center"/>
          </w:tcPr>
          <w:p w14:paraId="7FE9BBFA" w14:textId="77777777" w:rsidR="007A4885" w:rsidRPr="00F84980" w:rsidRDefault="007A4885" w:rsidP="009913D4">
            <w:pPr>
              <w:jc w:val="center"/>
              <w:rPr>
                <w:rFonts w:ascii="Times New Roman" w:hAnsi="Times New Roman" w:cs="Times New Roman"/>
                <w:sz w:val="24"/>
              </w:rPr>
            </w:pPr>
            <w:r w:rsidRPr="00F84980">
              <w:rPr>
                <w:rFonts w:ascii="Times New Roman" w:hAnsi="Times New Roman" w:cs="Times New Roman"/>
                <w:sz w:val="24"/>
              </w:rPr>
              <w:t>1,018</w:t>
            </w:r>
          </w:p>
        </w:tc>
        <w:tc>
          <w:tcPr>
            <w:tcW w:w="1843" w:type="dxa"/>
            <w:tcBorders>
              <w:top w:val="single" w:sz="4" w:space="0" w:color="auto"/>
              <w:left w:val="single" w:sz="4" w:space="0" w:color="auto"/>
              <w:bottom w:val="single" w:sz="4" w:space="0" w:color="auto"/>
              <w:right w:val="single" w:sz="4" w:space="0" w:color="auto"/>
            </w:tcBorders>
            <w:vAlign w:val="center"/>
          </w:tcPr>
          <w:p w14:paraId="44DD6EDD" w14:textId="77777777" w:rsidR="007A4885" w:rsidRPr="00F84980" w:rsidRDefault="007A4885" w:rsidP="009913D4">
            <w:pPr>
              <w:jc w:val="center"/>
              <w:rPr>
                <w:rFonts w:ascii="Times New Roman" w:hAnsi="Times New Roman" w:cs="Times New Roman"/>
                <w:sz w:val="24"/>
              </w:rPr>
            </w:pPr>
            <w:r w:rsidRPr="00F84980">
              <w:rPr>
                <w:rFonts w:ascii="Times New Roman" w:hAnsi="Times New Roman" w:cs="Times New Roman"/>
                <w:sz w:val="24"/>
              </w:rPr>
              <w:t>0,043081318</w:t>
            </w:r>
          </w:p>
        </w:tc>
        <w:tc>
          <w:tcPr>
            <w:tcW w:w="1729" w:type="dxa"/>
            <w:tcBorders>
              <w:top w:val="single" w:sz="4" w:space="0" w:color="auto"/>
              <w:left w:val="single" w:sz="4" w:space="0" w:color="auto"/>
              <w:bottom w:val="single" w:sz="4" w:space="0" w:color="auto"/>
              <w:right w:val="single" w:sz="4" w:space="0" w:color="auto"/>
            </w:tcBorders>
            <w:vAlign w:val="center"/>
          </w:tcPr>
          <w:p w14:paraId="7DF2F6AA" w14:textId="77777777" w:rsidR="007A4885" w:rsidRPr="00F84980" w:rsidRDefault="007A4885" w:rsidP="009913D4">
            <w:pPr>
              <w:jc w:val="center"/>
              <w:rPr>
                <w:rFonts w:ascii="Times New Roman" w:hAnsi="Times New Roman" w:cs="Times New Roman"/>
                <w:sz w:val="24"/>
              </w:rPr>
            </w:pPr>
            <w:r w:rsidRPr="00F84980">
              <w:rPr>
                <w:rFonts w:ascii="Times New Roman" w:hAnsi="Times New Roman" w:cs="Times New Roman"/>
                <w:sz w:val="24"/>
              </w:rPr>
              <w:t>0,042319566</w:t>
            </w:r>
          </w:p>
        </w:tc>
      </w:tr>
      <w:tr w:rsidR="007A4885" w:rsidRPr="00F84980" w14:paraId="2D856CAE" w14:textId="77777777" w:rsidTr="000112CF">
        <w:tc>
          <w:tcPr>
            <w:tcW w:w="2405" w:type="dxa"/>
            <w:tcBorders>
              <w:top w:val="single" w:sz="4" w:space="0" w:color="auto"/>
              <w:left w:val="single" w:sz="4" w:space="0" w:color="auto"/>
              <w:bottom w:val="single" w:sz="4" w:space="0" w:color="auto"/>
              <w:right w:val="single" w:sz="4" w:space="0" w:color="auto"/>
            </w:tcBorders>
          </w:tcPr>
          <w:p w14:paraId="789A4B88" w14:textId="77777777" w:rsidR="007A4885" w:rsidRPr="00F84980" w:rsidRDefault="007A4885"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Доля отрасли в объеме ВВП, %</w:t>
            </w:r>
          </w:p>
        </w:tc>
        <w:tc>
          <w:tcPr>
            <w:tcW w:w="1247" w:type="dxa"/>
            <w:tcBorders>
              <w:top w:val="single" w:sz="4" w:space="0" w:color="auto"/>
              <w:left w:val="single" w:sz="4" w:space="0" w:color="auto"/>
              <w:bottom w:val="single" w:sz="4" w:space="0" w:color="auto"/>
              <w:right w:val="single" w:sz="4" w:space="0" w:color="auto"/>
            </w:tcBorders>
            <w:vAlign w:val="center"/>
          </w:tcPr>
          <w:p w14:paraId="5250996A" w14:textId="77777777" w:rsidR="007A4885" w:rsidRPr="00F84980" w:rsidRDefault="007A4885"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0,18</w:t>
            </w:r>
          </w:p>
        </w:tc>
        <w:tc>
          <w:tcPr>
            <w:tcW w:w="1417" w:type="dxa"/>
            <w:tcBorders>
              <w:top w:val="single" w:sz="4" w:space="0" w:color="auto"/>
              <w:left w:val="single" w:sz="4" w:space="0" w:color="auto"/>
              <w:bottom w:val="single" w:sz="4" w:space="0" w:color="auto"/>
              <w:right w:val="single" w:sz="4" w:space="0" w:color="auto"/>
            </w:tcBorders>
            <w:vAlign w:val="center"/>
          </w:tcPr>
          <w:p w14:paraId="791A5ED5" w14:textId="77777777" w:rsidR="007A4885" w:rsidRPr="00F84980" w:rsidRDefault="007A4885"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0,18</w:t>
            </w:r>
          </w:p>
        </w:tc>
        <w:tc>
          <w:tcPr>
            <w:tcW w:w="1418" w:type="dxa"/>
            <w:tcBorders>
              <w:top w:val="single" w:sz="4" w:space="0" w:color="auto"/>
              <w:left w:val="single" w:sz="4" w:space="0" w:color="auto"/>
              <w:bottom w:val="single" w:sz="4" w:space="0" w:color="auto"/>
              <w:right w:val="single" w:sz="4" w:space="0" w:color="auto"/>
            </w:tcBorders>
            <w:vAlign w:val="center"/>
          </w:tcPr>
          <w:p w14:paraId="03B4FDBB" w14:textId="77777777" w:rsidR="007A4885" w:rsidRPr="00F84980" w:rsidRDefault="007A4885"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0,16</w:t>
            </w:r>
          </w:p>
        </w:tc>
        <w:tc>
          <w:tcPr>
            <w:tcW w:w="1276" w:type="dxa"/>
            <w:tcBorders>
              <w:top w:val="single" w:sz="4" w:space="0" w:color="auto"/>
              <w:left w:val="single" w:sz="4" w:space="0" w:color="auto"/>
              <w:bottom w:val="single" w:sz="4" w:space="0" w:color="auto"/>
              <w:right w:val="single" w:sz="4" w:space="0" w:color="auto"/>
            </w:tcBorders>
            <w:vAlign w:val="center"/>
          </w:tcPr>
          <w:p w14:paraId="51769539" w14:textId="77777777" w:rsidR="007A4885" w:rsidRPr="00F84980" w:rsidRDefault="007A4885"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0,17</w:t>
            </w:r>
          </w:p>
        </w:tc>
        <w:tc>
          <w:tcPr>
            <w:tcW w:w="1276" w:type="dxa"/>
            <w:tcBorders>
              <w:top w:val="single" w:sz="4" w:space="0" w:color="auto"/>
              <w:left w:val="single" w:sz="4" w:space="0" w:color="auto"/>
              <w:bottom w:val="single" w:sz="4" w:space="0" w:color="auto"/>
              <w:right w:val="single" w:sz="4" w:space="0" w:color="auto"/>
            </w:tcBorders>
            <w:vAlign w:val="center"/>
          </w:tcPr>
          <w:p w14:paraId="4D477E94" w14:textId="77777777" w:rsidR="007A4885" w:rsidRPr="00F84980" w:rsidRDefault="007A4885"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0,20</w:t>
            </w:r>
          </w:p>
        </w:tc>
        <w:tc>
          <w:tcPr>
            <w:tcW w:w="1559" w:type="dxa"/>
            <w:tcBorders>
              <w:top w:val="single" w:sz="4" w:space="0" w:color="auto"/>
              <w:left w:val="single" w:sz="4" w:space="0" w:color="auto"/>
              <w:bottom w:val="single" w:sz="4" w:space="0" w:color="auto"/>
              <w:right w:val="single" w:sz="4" w:space="0" w:color="auto"/>
            </w:tcBorders>
            <w:vAlign w:val="center"/>
          </w:tcPr>
          <w:p w14:paraId="4ACFC98F" w14:textId="77777777" w:rsidR="007A4885" w:rsidRPr="00F84980" w:rsidRDefault="007A4885" w:rsidP="009913D4">
            <w:pPr>
              <w:jc w:val="center"/>
              <w:rPr>
                <w:rFonts w:ascii="Times New Roman" w:hAnsi="Times New Roman" w:cs="Times New Roman"/>
                <w:sz w:val="24"/>
              </w:rPr>
            </w:pPr>
            <w:r w:rsidRPr="00F84980">
              <w:rPr>
                <w:rFonts w:ascii="Times New Roman" w:hAnsi="Times New Roman" w:cs="Times New Roman"/>
                <w:sz w:val="24"/>
              </w:rPr>
              <w:t>0,178</w:t>
            </w:r>
          </w:p>
        </w:tc>
        <w:tc>
          <w:tcPr>
            <w:tcW w:w="1843" w:type="dxa"/>
            <w:tcBorders>
              <w:top w:val="single" w:sz="4" w:space="0" w:color="auto"/>
              <w:left w:val="single" w:sz="4" w:space="0" w:color="auto"/>
              <w:bottom w:val="single" w:sz="4" w:space="0" w:color="auto"/>
              <w:right w:val="single" w:sz="4" w:space="0" w:color="auto"/>
            </w:tcBorders>
            <w:vAlign w:val="center"/>
          </w:tcPr>
          <w:p w14:paraId="20744BF7" w14:textId="77777777" w:rsidR="007A4885" w:rsidRPr="00F84980" w:rsidRDefault="007A4885" w:rsidP="009913D4">
            <w:pPr>
              <w:jc w:val="center"/>
              <w:rPr>
                <w:rFonts w:ascii="Times New Roman" w:hAnsi="Times New Roman" w:cs="Times New Roman"/>
                <w:sz w:val="24"/>
              </w:rPr>
            </w:pPr>
            <w:r w:rsidRPr="00F84980">
              <w:rPr>
                <w:rFonts w:ascii="Times New Roman" w:hAnsi="Times New Roman" w:cs="Times New Roman"/>
                <w:sz w:val="24"/>
              </w:rPr>
              <w:t>0,013266499</w:t>
            </w:r>
          </w:p>
        </w:tc>
        <w:tc>
          <w:tcPr>
            <w:tcW w:w="1729" w:type="dxa"/>
            <w:tcBorders>
              <w:top w:val="single" w:sz="4" w:space="0" w:color="auto"/>
              <w:left w:val="single" w:sz="4" w:space="0" w:color="auto"/>
              <w:bottom w:val="single" w:sz="4" w:space="0" w:color="auto"/>
              <w:right w:val="single" w:sz="4" w:space="0" w:color="auto"/>
            </w:tcBorders>
            <w:vAlign w:val="center"/>
          </w:tcPr>
          <w:p w14:paraId="2893147B" w14:textId="77777777" w:rsidR="007A4885" w:rsidRPr="00F84980" w:rsidRDefault="007A4885" w:rsidP="009913D4">
            <w:pPr>
              <w:jc w:val="center"/>
              <w:rPr>
                <w:rFonts w:ascii="Times New Roman" w:hAnsi="Times New Roman" w:cs="Times New Roman"/>
                <w:sz w:val="24"/>
              </w:rPr>
            </w:pPr>
            <w:r w:rsidRPr="00F84980">
              <w:rPr>
                <w:rFonts w:ascii="Times New Roman" w:hAnsi="Times New Roman" w:cs="Times New Roman"/>
                <w:sz w:val="24"/>
              </w:rPr>
              <w:t>0,074530894</w:t>
            </w:r>
          </w:p>
        </w:tc>
      </w:tr>
      <w:tr w:rsidR="007A4885" w:rsidRPr="00F84980" w14:paraId="721E5C2F" w14:textId="77777777" w:rsidTr="000112CF">
        <w:tc>
          <w:tcPr>
            <w:tcW w:w="2405" w:type="dxa"/>
            <w:tcBorders>
              <w:top w:val="single" w:sz="4" w:space="0" w:color="auto"/>
              <w:left w:val="single" w:sz="4" w:space="0" w:color="auto"/>
              <w:bottom w:val="single" w:sz="4" w:space="0" w:color="auto"/>
              <w:right w:val="single" w:sz="4" w:space="0" w:color="auto"/>
            </w:tcBorders>
          </w:tcPr>
          <w:p w14:paraId="72A71950" w14:textId="77777777" w:rsidR="007A4885" w:rsidRPr="00F84980" w:rsidRDefault="007A4885" w:rsidP="009913D4">
            <w:pPr>
              <w:rPr>
                <w:rFonts w:ascii="Times New Roman" w:hAnsi="Times New Roman" w:cs="Times New Roman"/>
                <w:sz w:val="24"/>
                <w:szCs w:val="24"/>
                <w:lang w:val="ru-RU"/>
              </w:rPr>
            </w:pPr>
            <w:r w:rsidRPr="00F84980">
              <w:rPr>
                <w:rFonts w:ascii="Times New Roman" w:eastAsia="Times New Roman" w:hAnsi="Times New Roman" w:cs="Times New Roman"/>
                <w:sz w:val="24"/>
                <w:szCs w:val="24"/>
                <w:lang w:val="ru-RU"/>
              </w:rPr>
              <w:t>Число предприятий в отрасли</w:t>
            </w:r>
          </w:p>
        </w:tc>
        <w:tc>
          <w:tcPr>
            <w:tcW w:w="1247" w:type="dxa"/>
            <w:tcBorders>
              <w:top w:val="single" w:sz="4" w:space="0" w:color="auto"/>
              <w:left w:val="single" w:sz="4" w:space="0" w:color="auto"/>
              <w:bottom w:val="single" w:sz="4" w:space="0" w:color="auto"/>
              <w:right w:val="single" w:sz="4" w:space="0" w:color="auto"/>
            </w:tcBorders>
            <w:vAlign w:val="center"/>
          </w:tcPr>
          <w:p w14:paraId="0F83048E" w14:textId="77777777" w:rsidR="007A4885" w:rsidRPr="00F84980" w:rsidRDefault="007A4885"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452</w:t>
            </w:r>
          </w:p>
        </w:tc>
        <w:tc>
          <w:tcPr>
            <w:tcW w:w="1417" w:type="dxa"/>
            <w:tcBorders>
              <w:top w:val="single" w:sz="4" w:space="0" w:color="auto"/>
              <w:left w:val="single" w:sz="4" w:space="0" w:color="auto"/>
              <w:bottom w:val="single" w:sz="4" w:space="0" w:color="auto"/>
              <w:right w:val="single" w:sz="4" w:space="0" w:color="auto"/>
            </w:tcBorders>
            <w:vAlign w:val="center"/>
          </w:tcPr>
          <w:p w14:paraId="3052840B" w14:textId="77777777" w:rsidR="007A4885" w:rsidRPr="00F84980" w:rsidRDefault="007A4885"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459</w:t>
            </w:r>
          </w:p>
        </w:tc>
        <w:tc>
          <w:tcPr>
            <w:tcW w:w="1418" w:type="dxa"/>
            <w:tcBorders>
              <w:top w:val="single" w:sz="4" w:space="0" w:color="auto"/>
              <w:left w:val="single" w:sz="4" w:space="0" w:color="auto"/>
              <w:bottom w:val="single" w:sz="4" w:space="0" w:color="auto"/>
              <w:right w:val="single" w:sz="4" w:space="0" w:color="auto"/>
            </w:tcBorders>
            <w:vAlign w:val="center"/>
          </w:tcPr>
          <w:p w14:paraId="68A06645" w14:textId="77777777" w:rsidR="007A4885" w:rsidRPr="00F84980" w:rsidRDefault="007A4885"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476</w:t>
            </w:r>
          </w:p>
        </w:tc>
        <w:tc>
          <w:tcPr>
            <w:tcW w:w="1276" w:type="dxa"/>
            <w:tcBorders>
              <w:top w:val="single" w:sz="4" w:space="0" w:color="auto"/>
              <w:left w:val="single" w:sz="4" w:space="0" w:color="auto"/>
              <w:bottom w:val="single" w:sz="4" w:space="0" w:color="auto"/>
              <w:right w:val="single" w:sz="4" w:space="0" w:color="auto"/>
            </w:tcBorders>
            <w:vAlign w:val="center"/>
          </w:tcPr>
          <w:p w14:paraId="6C8061D2" w14:textId="77777777" w:rsidR="007A4885" w:rsidRPr="00F84980" w:rsidRDefault="007A4885"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501</w:t>
            </w:r>
          </w:p>
        </w:tc>
        <w:tc>
          <w:tcPr>
            <w:tcW w:w="1276" w:type="dxa"/>
            <w:tcBorders>
              <w:top w:val="single" w:sz="4" w:space="0" w:color="auto"/>
              <w:left w:val="single" w:sz="4" w:space="0" w:color="auto"/>
              <w:bottom w:val="single" w:sz="4" w:space="0" w:color="auto"/>
              <w:right w:val="single" w:sz="4" w:space="0" w:color="auto"/>
            </w:tcBorders>
            <w:vAlign w:val="center"/>
          </w:tcPr>
          <w:p w14:paraId="14359FB1" w14:textId="77777777" w:rsidR="007A4885" w:rsidRPr="00F84980" w:rsidRDefault="007A4885"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505</w:t>
            </w:r>
          </w:p>
        </w:tc>
        <w:tc>
          <w:tcPr>
            <w:tcW w:w="1559" w:type="dxa"/>
            <w:tcBorders>
              <w:top w:val="single" w:sz="4" w:space="0" w:color="auto"/>
              <w:left w:val="single" w:sz="4" w:space="0" w:color="auto"/>
              <w:bottom w:val="single" w:sz="4" w:space="0" w:color="auto"/>
              <w:right w:val="single" w:sz="4" w:space="0" w:color="auto"/>
            </w:tcBorders>
            <w:vAlign w:val="center"/>
          </w:tcPr>
          <w:p w14:paraId="683BFA14" w14:textId="77777777" w:rsidR="007A4885" w:rsidRPr="00F84980" w:rsidRDefault="007A4885" w:rsidP="009913D4">
            <w:pPr>
              <w:jc w:val="center"/>
              <w:rPr>
                <w:rFonts w:ascii="Times New Roman" w:hAnsi="Times New Roman" w:cs="Times New Roman"/>
                <w:sz w:val="24"/>
              </w:rPr>
            </w:pPr>
            <w:r w:rsidRPr="00F84980">
              <w:rPr>
                <w:rFonts w:ascii="Times New Roman" w:hAnsi="Times New Roman" w:cs="Times New Roman"/>
                <w:sz w:val="24"/>
              </w:rPr>
              <w:t>478,6</w:t>
            </w:r>
          </w:p>
        </w:tc>
        <w:tc>
          <w:tcPr>
            <w:tcW w:w="1843" w:type="dxa"/>
            <w:tcBorders>
              <w:top w:val="single" w:sz="4" w:space="0" w:color="auto"/>
              <w:left w:val="single" w:sz="4" w:space="0" w:color="auto"/>
              <w:bottom w:val="single" w:sz="4" w:space="0" w:color="auto"/>
              <w:right w:val="single" w:sz="4" w:space="0" w:color="auto"/>
            </w:tcBorders>
            <w:vAlign w:val="center"/>
          </w:tcPr>
          <w:p w14:paraId="5FF5B49E" w14:textId="77777777" w:rsidR="007A4885" w:rsidRPr="00F84980" w:rsidRDefault="007A4885" w:rsidP="009913D4">
            <w:pPr>
              <w:jc w:val="center"/>
              <w:rPr>
                <w:rFonts w:ascii="Times New Roman" w:hAnsi="Times New Roman" w:cs="Times New Roman"/>
                <w:sz w:val="24"/>
              </w:rPr>
            </w:pPr>
            <w:r w:rsidRPr="00F84980">
              <w:rPr>
                <w:rFonts w:ascii="Times New Roman" w:hAnsi="Times New Roman" w:cs="Times New Roman"/>
                <w:sz w:val="24"/>
              </w:rPr>
              <w:t>21,43455155</w:t>
            </w:r>
          </w:p>
        </w:tc>
        <w:tc>
          <w:tcPr>
            <w:tcW w:w="1729" w:type="dxa"/>
            <w:tcBorders>
              <w:top w:val="single" w:sz="4" w:space="0" w:color="auto"/>
              <w:left w:val="single" w:sz="4" w:space="0" w:color="auto"/>
              <w:bottom w:val="single" w:sz="4" w:space="0" w:color="auto"/>
              <w:right w:val="single" w:sz="4" w:space="0" w:color="auto"/>
            </w:tcBorders>
            <w:vAlign w:val="center"/>
          </w:tcPr>
          <w:p w14:paraId="701F0C0E" w14:textId="77777777" w:rsidR="007A4885" w:rsidRPr="00F84980" w:rsidRDefault="007A4885" w:rsidP="009913D4">
            <w:pPr>
              <w:jc w:val="center"/>
              <w:rPr>
                <w:rFonts w:ascii="Times New Roman" w:hAnsi="Times New Roman" w:cs="Times New Roman"/>
                <w:sz w:val="24"/>
              </w:rPr>
            </w:pPr>
            <w:r w:rsidRPr="00F84980">
              <w:rPr>
                <w:rFonts w:ascii="Times New Roman" w:hAnsi="Times New Roman" w:cs="Times New Roman"/>
                <w:sz w:val="24"/>
              </w:rPr>
              <w:t>0,044785941</w:t>
            </w:r>
          </w:p>
        </w:tc>
      </w:tr>
      <w:tr w:rsidR="007A4885" w:rsidRPr="00F84980" w14:paraId="471EE4B6" w14:textId="77777777" w:rsidTr="000112CF">
        <w:tc>
          <w:tcPr>
            <w:tcW w:w="2405" w:type="dxa"/>
            <w:tcBorders>
              <w:top w:val="single" w:sz="4" w:space="0" w:color="auto"/>
              <w:left w:val="single" w:sz="4" w:space="0" w:color="auto"/>
              <w:bottom w:val="single" w:sz="4" w:space="0" w:color="auto"/>
              <w:right w:val="single" w:sz="4" w:space="0" w:color="auto"/>
            </w:tcBorders>
          </w:tcPr>
          <w:p w14:paraId="11C374E2" w14:textId="77777777" w:rsidR="007A4885" w:rsidRPr="00F84980" w:rsidRDefault="007A4885" w:rsidP="009913D4">
            <w:pPr>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Производительность труда, млн.тенге на чел.</w:t>
            </w:r>
          </w:p>
        </w:tc>
        <w:tc>
          <w:tcPr>
            <w:tcW w:w="1247" w:type="dxa"/>
            <w:tcBorders>
              <w:top w:val="single" w:sz="4" w:space="0" w:color="auto"/>
              <w:left w:val="single" w:sz="4" w:space="0" w:color="auto"/>
              <w:bottom w:val="single" w:sz="4" w:space="0" w:color="auto"/>
              <w:right w:val="single" w:sz="4" w:space="0" w:color="auto"/>
            </w:tcBorders>
            <w:vAlign w:val="center"/>
          </w:tcPr>
          <w:p w14:paraId="1267B4AE" w14:textId="77777777" w:rsidR="007A4885" w:rsidRPr="00F84980" w:rsidRDefault="007A4885"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6,15</w:t>
            </w:r>
          </w:p>
        </w:tc>
        <w:tc>
          <w:tcPr>
            <w:tcW w:w="1417" w:type="dxa"/>
            <w:tcBorders>
              <w:top w:val="single" w:sz="4" w:space="0" w:color="auto"/>
              <w:left w:val="single" w:sz="4" w:space="0" w:color="auto"/>
              <w:bottom w:val="single" w:sz="4" w:space="0" w:color="auto"/>
              <w:right w:val="single" w:sz="4" w:space="0" w:color="auto"/>
            </w:tcBorders>
            <w:vAlign w:val="center"/>
          </w:tcPr>
          <w:p w14:paraId="2F8B41FE" w14:textId="77777777" w:rsidR="007A4885" w:rsidRPr="00F84980" w:rsidRDefault="007A4885"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8,17</w:t>
            </w:r>
          </w:p>
        </w:tc>
        <w:tc>
          <w:tcPr>
            <w:tcW w:w="1418" w:type="dxa"/>
            <w:tcBorders>
              <w:top w:val="single" w:sz="4" w:space="0" w:color="auto"/>
              <w:left w:val="single" w:sz="4" w:space="0" w:color="auto"/>
              <w:bottom w:val="single" w:sz="4" w:space="0" w:color="auto"/>
              <w:right w:val="single" w:sz="4" w:space="0" w:color="auto"/>
            </w:tcBorders>
            <w:vAlign w:val="center"/>
          </w:tcPr>
          <w:p w14:paraId="0C6F6B64" w14:textId="77777777" w:rsidR="007A4885" w:rsidRPr="00F84980" w:rsidRDefault="007A4885"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10,92</w:t>
            </w:r>
          </w:p>
        </w:tc>
        <w:tc>
          <w:tcPr>
            <w:tcW w:w="1276" w:type="dxa"/>
            <w:tcBorders>
              <w:top w:val="single" w:sz="4" w:space="0" w:color="auto"/>
              <w:left w:val="single" w:sz="4" w:space="0" w:color="auto"/>
              <w:bottom w:val="single" w:sz="4" w:space="0" w:color="auto"/>
              <w:right w:val="single" w:sz="4" w:space="0" w:color="auto"/>
            </w:tcBorders>
            <w:vAlign w:val="center"/>
          </w:tcPr>
          <w:p w14:paraId="2977A50F" w14:textId="77777777" w:rsidR="007A4885" w:rsidRPr="00F84980" w:rsidRDefault="007A4885"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11,70</w:t>
            </w:r>
          </w:p>
        </w:tc>
        <w:tc>
          <w:tcPr>
            <w:tcW w:w="1276" w:type="dxa"/>
            <w:tcBorders>
              <w:top w:val="single" w:sz="4" w:space="0" w:color="auto"/>
              <w:left w:val="single" w:sz="4" w:space="0" w:color="auto"/>
              <w:bottom w:val="single" w:sz="4" w:space="0" w:color="auto"/>
              <w:right w:val="single" w:sz="4" w:space="0" w:color="auto"/>
            </w:tcBorders>
            <w:vAlign w:val="center"/>
          </w:tcPr>
          <w:p w14:paraId="6E040018" w14:textId="77777777" w:rsidR="007A4885" w:rsidRPr="00F84980" w:rsidRDefault="007A4885" w:rsidP="009913D4">
            <w:pPr>
              <w:jc w:val="center"/>
              <w:rPr>
                <w:rFonts w:ascii="Times New Roman" w:hAnsi="Times New Roman" w:cs="Times New Roman"/>
                <w:sz w:val="24"/>
                <w:szCs w:val="28"/>
                <w:shd w:val="clear" w:color="auto" w:fill="FFFFFF"/>
                <w:lang w:val="ru-RU"/>
              </w:rPr>
            </w:pPr>
            <w:r w:rsidRPr="00F84980">
              <w:rPr>
                <w:rFonts w:ascii="Times New Roman" w:hAnsi="Times New Roman" w:cs="Times New Roman"/>
                <w:sz w:val="24"/>
                <w:szCs w:val="28"/>
                <w:shd w:val="clear" w:color="auto" w:fill="FFFFFF"/>
                <w:lang w:val="ru-RU"/>
              </w:rPr>
              <w:t>11,24</w:t>
            </w:r>
          </w:p>
        </w:tc>
        <w:tc>
          <w:tcPr>
            <w:tcW w:w="1559" w:type="dxa"/>
            <w:tcBorders>
              <w:top w:val="single" w:sz="4" w:space="0" w:color="auto"/>
              <w:left w:val="single" w:sz="4" w:space="0" w:color="auto"/>
              <w:bottom w:val="single" w:sz="4" w:space="0" w:color="auto"/>
              <w:right w:val="single" w:sz="4" w:space="0" w:color="auto"/>
            </w:tcBorders>
            <w:vAlign w:val="center"/>
          </w:tcPr>
          <w:p w14:paraId="2A849C25" w14:textId="77777777" w:rsidR="007A4885" w:rsidRPr="00F84980" w:rsidRDefault="007A4885" w:rsidP="009913D4">
            <w:pPr>
              <w:jc w:val="center"/>
              <w:rPr>
                <w:rFonts w:ascii="Times New Roman" w:hAnsi="Times New Roman" w:cs="Times New Roman"/>
                <w:sz w:val="24"/>
              </w:rPr>
            </w:pPr>
            <w:r w:rsidRPr="00F84980">
              <w:rPr>
                <w:rFonts w:ascii="Times New Roman" w:hAnsi="Times New Roman" w:cs="Times New Roman"/>
                <w:sz w:val="24"/>
              </w:rPr>
              <w:t>9,636</w:t>
            </w:r>
          </w:p>
        </w:tc>
        <w:tc>
          <w:tcPr>
            <w:tcW w:w="1843" w:type="dxa"/>
            <w:tcBorders>
              <w:top w:val="single" w:sz="4" w:space="0" w:color="auto"/>
              <w:left w:val="single" w:sz="4" w:space="0" w:color="auto"/>
              <w:bottom w:val="single" w:sz="4" w:space="0" w:color="auto"/>
              <w:right w:val="single" w:sz="4" w:space="0" w:color="auto"/>
            </w:tcBorders>
            <w:vAlign w:val="center"/>
          </w:tcPr>
          <w:p w14:paraId="3C6701FF" w14:textId="77777777" w:rsidR="007A4885" w:rsidRPr="00F84980" w:rsidRDefault="007A4885" w:rsidP="009913D4">
            <w:pPr>
              <w:jc w:val="center"/>
              <w:rPr>
                <w:rFonts w:ascii="Times New Roman" w:hAnsi="Times New Roman" w:cs="Times New Roman"/>
                <w:sz w:val="24"/>
              </w:rPr>
            </w:pPr>
            <w:r w:rsidRPr="00F84980">
              <w:rPr>
                <w:rFonts w:ascii="Times New Roman" w:hAnsi="Times New Roman" w:cs="Times New Roman"/>
                <w:sz w:val="24"/>
              </w:rPr>
              <w:t>2,134615656</w:t>
            </w:r>
          </w:p>
        </w:tc>
        <w:tc>
          <w:tcPr>
            <w:tcW w:w="1729" w:type="dxa"/>
            <w:tcBorders>
              <w:top w:val="single" w:sz="4" w:space="0" w:color="auto"/>
              <w:left w:val="single" w:sz="4" w:space="0" w:color="auto"/>
              <w:bottom w:val="single" w:sz="4" w:space="0" w:color="auto"/>
              <w:right w:val="single" w:sz="4" w:space="0" w:color="auto"/>
            </w:tcBorders>
            <w:vAlign w:val="center"/>
          </w:tcPr>
          <w:p w14:paraId="56C46336" w14:textId="77777777" w:rsidR="007A4885" w:rsidRPr="00F84980" w:rsidRDefault="007A4885" w:rsidP="009913D4">
            <w:pPr>
              <w:jc w:val="center"/>
              <w:rPr>
                <w:rFonts w:ascii="Times New Roman" w:hAnsi="Times New Roman" w:cs="Times New Roman"/>
                <w:sz w:val="24"/>
              </w:rPr>
            </w:pPr>
            <w:r w:rsidRPr="00F84980">
              <w:rPr>
                <w:rFonts w:ascii="Times New Roman" w:hAnsi="Times New Roman" w:cs="Times New Roman"/>
                <w:sz w:val="24"/>
              </w:rPr>
              <w:t>0,221525078</w:t>
            </w:r>
          </w:p>
        </w:tc>
      </w:tr>
      <w:tr w:rsidR="004F12C4" w:rsidRPr="00F84980" w14:paraId="62B49FCB" w14:textId="77777777" w:rsidTr="000112CF">
        <w:tc>
          <w:tcPr>
            <w:tcW w:w="2405" w:type="dxa"/>
            <w:tcBorders>
              <w:top w:val="single" w:sz="4" w:space="0" w:color="auto"/>
              <w:left w:val="single" w:sz="4" w:space="0" w:color="auto"/>
              <w:bottom w:val="single" w:sz="4" w:space="0" w:color="auto"/>
              <w:right w:val="single" w:sz="4" w:space="0" w:color="auto"/>
            </w:tcBorders>
          </w:tcPr>
          <w:p w14:paraId="0738E8A5" w14:textId="77777777" w:rsidR="004F12C4" w:rsidRPr="00F84980" w:rsidRDefault="004F12C4" w:rsidP="009913D4">
            <w:pPr>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2. Внешнеэкономи-ческая деятельность:</w:t>
            </w:r>
          </w:p>
        </w:tc>
        <w:tc>
          <w:tcPr>
            <w:tcW w:w="1247" w:type="dxa"/>
            <w:tcBorders>
              <w:top w:val="single" w:sz="4" w:space="0" w:color="auto"/>
              <w:left w:val="single" w:sz="4" w:space="0" w:color="auto"/>
              <w:bottom w:val="single" w:sz="4" w:space="0" w:color="auto"/>
              <w:right w:val="single" w:sz="4" w:space="0" w:color="auto"/>
            </w:tcBorders>
            <w:vAlign w:val="center"/>
          </w:tcPr>
          <w:p w14:paraId="2D41C335" w14:textId="77777777" w:rsidR="004F12C4" w:rsidRPr="00F84980" w:rsidRDefault="004F12C4" w:rsidP="009913D4">
            <w:pPr>
              <w:jc w:val="center"/>
              <w:rPr>
                <w:rFonts w:ascii="Times New Roman" w:hAnsi="Times New Roman" w:cs="Times New Roman"/>
                <w:sz w:val="24"/>
                <w:szCs w:val="28"/>
                <w:shd w:val="clear" w:color="auto" w:fill="FFFFFF"/>
                <w:lang w:val="ru-RU"/>
              </w:rPr>
            </w:pPr>
          </w:p>
        </w:tc>
        <w:tc>
          <w:tcPr>
            <w:tcW w:w="1417" w:type="dxa"/>
            <w:tcBorders>
              <w:top w:val="single" w:sz="4" w:space="0" w:color="auto"/>
              <w:left w:val="single" w:sz="4" w:space="0" w:color="auto"/>
              <w:bottom w:val="single" w:sz="4" w:space="0" w:color="auto"/>
              <w:right w:val="single" w:sz="4" w:space="0" w:color="auto"/>
            </w:tcBorders>
            <w:vAlign w:val="center"/>
          </w:tcPr>
          <w:p w14:paraId="4EEA83BF" w14:textId="77777777" w:rsidR="004F12C4" w:rsidRPr="00F84980" w:rsidRDefault="004F12C4" w:rsidP="009913D4">
            <w:pPr>
              <w:jc w:val="center"/>
              <w:rPr>
                <w:rFonts w:ascii="Times New Roman" w:hAnsi="Times New Roman" w:cs="Times New Roman"/>
                <w:sz w:val="24"/>
                <w:szCs w:val="28"/>
                <w:shd w:val="clear" w:color="auto" w:fill="FFFFFF"/>
                <w:lang w:val="ru-RU"/>
              </w:rPr>
            </w:pPr>
          </w:p>
        </w:tc>
        <w:tc>
          <w:tcPr>
            <w:tcW w:w="1418" w:type="dxa"/>
            <w:tcBorders>
              <w:top w:val="single" w:sz="4" w:space="0" w:color="auto"/>
              <w:left w:val="single" w:sz="4" w:space="0" w:color="auto"/>
              <w:bottom w:val="single" w:sz="4" w:space="0" w:color="auto"/>
              <w:right w:val="single" w:sz="4" w:space="0" w:color="auto"/>
            </w:tcBorders>
            <w:vAlign w:val="center"/>
          </w:tcPr>
          <w:p w14:paraId="15CD18C5" w14:textId="77777777" w:rsidR="004F12C4" w:rsidRPr="00F84980" w:rsidRDefault="004F12C4" w:rsidP="009913D4">
            <w:pPr>
              <w:jc w:val="center"/>
              <w:rPr>
                <w:rFonts w:ascii="Times New Roman" w:hAnsi="Times New Roman" w:cs="Times New Roman"/>
                <w:sz w:val="24"/>
                <w:szCs w:val="28"/>
                <w:shd w:val="clear" w:color="auto" w:fill="FFFFFF"/>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14:paraId="783C03FF" w14:textId="77777777" w:rsidR="004F12C4" w:rsidRPr="00F84980" w:rsidRDefault="004F12C4" w:rsidP="009913D4">
            <w:pPr>
              <w:jc w:val="center"/>
              <w:rPr>
                <w:rFonts w:ascii="Times New Roman" w:hAnsi="Times New Roman" w:cs="Times New Roman"/>
                <w:sz w:val="24"/>
                <w:szCs w:val="28"/>
                <w:shd w:val="clear" w:color="auto" w:fill="FFFFFF"/>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14:paraId="317243F3" w14:textId="77777777" w:rsidR="004F12C4" w:rsidRPr="00F84980" w:rsidRDefault="004F12C4" w:rsidP="009913D4">
            <w:pPr>
              <w:jc w:val="center"/>
              <w:rPr>
                <w:rFonts w:ascii="Times New Roman" w:hAnsi="Times New Roman" w:cs="Times New Roman"/>
                <w:sz w:val="24"/>
                <w:szCs w:val="28"/>
                <w:shd w:val="clear" w:color="auto" w:fill="FFFFFF"/>
                <w:lang w:val="ru-RU"/>
              </w:rPr>
            </w:pPr>
          </w:p>
        </w:tc>
        <w:tc>
          <w:tcPr>
            <w:tcW w:w="1559" w:type="dxa"/>
            <w:tcBorders>
              <w:top w:val="single" w:sz="4" w:space="0" w:color="auto"/>
              <w:left w:val="single" w:sz="4" w:space="0" w:color="auto"/>
              <w:bottom w:val="single" w:sz="4" w:space="0" w:color="auto"/>
              <w:right w:val="single" w:sz="4" w:space="0" w:color="auto"/>
            </w:tcBorders>
            <w:vAlign w:val="center"/>
          </w:tcPr>
          <w:p w14:paraId="07A593ED" w14:textId="77777777" w:rsidR="004F12C4" w:rsidRPr="00F84980" w:rsidRDefault="004F12C4" w:rsidP="009913D4">
            <w:pPr>
              <w:jc w:val="center"/>
              <w:rPr>
                <w:rFonts w:ascii="Times New Roman" w:hAnsi="Times New Roman" w:cs="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vAlign w:val="center"/>
          </w:tcPr>
          <w:p w14:paraId="7628ABFC" w14:textId="77777777" w:rsidR="004F12C4" w:rsidRPr="00F84980" w:rsidRDefault="004F12C4" w:rsidP="009913D4">
            <w:pPr>
              <w:jc w:val="center"/>
              <w:rPr>
                <w:rFonts w:ascii="Times New Roman" w:hAnsi="Times New Roman" w:cs="Times New Roman"/>
                <w:sz w:val="24"/>
                <w:szCs w:val="24"/>
                <w:lang w:val="ru-RU"/>
              </w:rPr>
            </w:pPr>
          </w:p>
        </w:tc>
        <w:tc>
          <w:tcPr>
            <w:tcW w:w="1729" w:type="dxa"/>
            <w:tcBorders>
              <w:top w:val="single" w:sz="4" w:space="0" w:color="auto"/>
              <w:left w:val="single" w:sz="4" w:space="0" w:color="auto"/>
              <w:bottom w:val="single" w:sz="4" w:space="0" w:color="auto"/>
              <w:right w:val="single" w:sz="4" w:space="0" w:color="auto"/>
            </w:tcBorders>
            <w:vAlign w:val="center"/>
          </w:tcPr>
          <w:p w14:paraId="115AC7EE" w14:textId="77777777" w:rsidR="004F12C4" w:rsidRPr="00F84980" w:rsidRDefault="00574258" w:rsidP="009913D4">
            <w:pPr>
              <w:jc w:val="center"/>
              <w:rPr>
                <w:rFonts w:ascii="Times New Roman" w:hAnsi="Times New Roman" w:cs="Times New Roman"/>
                <w:sz w:val="24"/>
              </w:rPr>
            </w:pPr>
            <w:r w:rsidRPr="00F84980">
              <w:rPr>
                <w:rFonts w:ascii="Times New Roman" w:hAnsi="Times New Roman" w:cs="Times New Roman"/>
                <w:sz w:val="24"/>
              </w:rPr>
              <w:t>0,144065307</w:t>
            </w:r>
          </w:p>
        </w:tc>
      </w:tr>
      <w:tr w:rsidR="0043712C" w:rsidRPr="00F84980" w14:paraId="61ACCE4E" w14:textId="77777777" w:rsidTr="000112CF">
        <w:tc>
          <w:tcPr>
            <w:tcW w:w="2405" w:type="dxa"/>
            <w:tcBorders>
              <w:top w:val="single" w:sz="4" w:space="0" w:color="auto"/>
              <w:left w:val="single" w:sz="4" w:space="0" w:color="auto"/>
              <w:bottom w:val="single" w:sz="4" w:space="0" w:color="auto"/>
              <w:right w:val="single" w:sz="4" w:space="0" w:color="auto"/>
            </w:tcBorders>
          </w:tcPr>
          <w:p w14:paraId="466320A3" w14:textId="77777777" w:rsidR="0043712C" w:rsidRPr="00F84980" w:rsidRDefault="0043712C"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Экспорт продукции легкой промышленности, млн.долл. США</w:t>
            </w:r>
          </w:p>
        </w:tc>
        <w:tc>
          <w:tcPr>
            <w:tcW w:w="1247" w:type="dxa"/>
            <w:tcBorders>
              <w:top w:val="single" w:sz="4" w:space="0" w:color="auto"/>
              <w:left w:val="single" w:sz="4" w:space="0" w:color="auto"/>
              <w:bottom w:val="single" w:sz="4" w:space="0" w:color="auto"/>
              <w:right w:val="single" w:sz="4" w:space="0" w:color="auto"/>
            </w:tcBorders>
            <w:vAlign w:val="center"/>
          </w:tcPr>
          <w:p w14:paraId="63E7EAA6"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276,3</w:t>
            </w:r>
          </w:p>
        </w:tc>
        <w:tc>
          <w:tcPr>
            <w:tcW w:w="1417" w:type="dxa"/>
            <w:tcBorders>
              <w:top w:val="single" w:sz="4" w:space="0" w:color="auto"/>
              <w:left w:val="single" w:sz="4" w:space="0" w:color="auto"/>
              <w:bottom w:val="single" w:sz="4" w:space="0" w:color="auto"/>
              <w:right w:val="single" w:sz="4" w:space="0" w:color="auto"/>
            </w:tcBorders>
            <w:vAlign w:val="center"/>
          </w:tcPr>
          <w:p w14:paraId="5321CF8D"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237,2</w:t>
            </w:r>
          </w:p>
        </w:tc>
        <w:tc>
          <w:tcPr>
            <w:tcW w:w="1418" w:type="dxa"/>
            <w:tcBorders>
              <w:top w:val="single" w:sz="4" w:space="0" w:color="auto"/>
              <w:left w:val="single" w:sz="4" w:space="0" w:color="auto"/>
              <w:bottom w:val="single" w:sz="4" w:space="0" w:color="auto"/>
              <w:right w:val="single" w:sz="4" w:space="0" w:color="auto"/>
            </w:tcBorders>
            <w:vAlign w:val="center"/>
          </w:tcPr>
          <w:p w14:paraId="5324279E"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202,9</w:t>
            </w:r>
          </w:p>
        </w:tc>
        <w:tc>
          <w:tcPr>
            <w:tcW w:w="1276" w:type="dxa"/>
            <w:tcBorders>
              <w:top w:val="single" w:sz="4" w:space="0" w:color="auto"/>
              <w:left w:val="single" w:sz="4" w:space="0" w:color="auto"/>
              <w:bottom w:val="single" w:sz="4" w:space="0" w:color="auto"/>
              <w:right w:val="single" w:sz="4" w:space="0" w:color="auto"/>
            </w:tcBorders>
            <w:vAlign w:val="center"/>
          </w:tcPr>
          <w:p w14:paraId="2D10B89C"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197,6</w:t>
            </w:r>
          </w:p>
        </w:tc>
        <w:tc>
          <w:tcPr>
            <w:tcW w:w="1276" w:type="dxa"/>
            <w:tcBorders>
              <w:top w:val="single" w:sz="4" w:space="0" w:color="auto"/>
              <w:left w:val="single" w:sz="4" w:space="0" w:color="auto"/>
              <w:bottom w:val="single" w:sz="4" w:space="0" w:color="auto"/>
              <w:right w:val="single" w:sz="4" w:space="0" w:color="auto"/>
            </w:tcBorders>
            <w:vAlign w:val="center"/>
          </w:tcPr>
          <w:p w14:paraId="7586F4D6"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158,6</w:t>
            </w:r>
          </w:p>
        </w:tc>
        <w:tc>
          <w:tcPr>
            <w:tcW w:w="1559" w:type="dxa"/>
            <w:tcBorders>
              <w:top w:val="single" w:sz="4" w:space="0" w:color="auto"/>
              <w:left w:val="single" w:sz="4" w:space="0" w:color="auto"/>
              <w:bottom w:val="single" w:sz="4" w:space="0" w:color="auto"/>
              <w:right w:val="single" w:sz="4" w:space="0" w:color="auto"/>
            </w:tcBorders>
            <w:vAlign w:val="center"/>
          </w:tcPr>
          <w:p w14:paraId="556BB079" w14:textId="77777777" w:rsidR="0043712C" w:rsidRPr="00F84980" w:rsidRDefault="0043712C" w:rsidP="009913D4">
            <w:pPr>
              <w:jc w:val="center"/>
              <w:rPr>
                <w:rFonts w:ascii="Times New Roman" w:hAnsi="Times New Roman" w:cs="Times New Roman"/>
                <w:sz w:val="24"/>
              </w:rPr>
            </w:pPr>
            <w:r w:rsidRPr="00F84980">
              <w:rPr>
                <w:rFonts w:ascii="Times New Roman" w:hAnsi="Times New Roman" w:cs="Times New Roman"/>
                <w:sz w:val="24"/>
              </w:rPr>
              <w:t>214,52</w:t>
            </w:r>
          </w:p>
        </w:tc>
        <w:tc>
          <w:tcPr>
            <w:tcW w:w="1843" w:type="dxa"/>
            <w:tcBorders>
              <w:top w:val="single" w:sz="4" w:space="0" w:color="auto"/>
              <w:left w:val="single" w:sz="4" w:space="0" w:color="auto"/>
              <w:bottom w:val="single" w:sz="4" w:space="0" w:color="auto"/>
              <w:right w:val="single" w:sz="4" w:space="0" w:color="auto"/>
            </w:tcBorders>
            <w:vAlign w:val="center"/>
          </w:tcPr>
          <w:p w14:paraId="1F5E002E" w14:textId="77777777" w:rsidR="0043712C" w:rsidRPr="00F84980" w:rsidRDefault="0043712C" w:rsidP="009913D4">
            <w:pPr>
              <w:jc w:val="center"/>
              <w:rPr>
                <w:rFonts w:ascii="Times New Roman" w:hAnsi="Times New Roman" w:cs="Times New Roman"/>
                <w:sz w:val="24"/>
              </w:rPr>
            </w:pPr>
            <w:r w:rsidRPr="00F84980">
              <w:rPr>
                <w:rFonts w:ascii="Times New Roman" w:hAnsi="Times New Roman" w:cs="Times New Roman"/>
                <w:sz w:val="24"/>
              </w:rPr>
              <w:t>39,69762713</w:t>
            </w:r>
          </w:p>
        </w:tc>
        <w:tc>
          <w:tcPr>
            <w:tcW w:w="1729" w:type="dxa"/>
            <w:tcBorders>
              <w:top w:val="single" w:sz="4" w:space="0" w:color="auto"/>
              <w:left w:val="single" w:sz="4" w:space="0" w:color="auto"/>
              <w:bottom w:val="single" w:sz="4" w:space="0" w:color="auto"/>
              <w:right w:val="single" w:sz="4" w:space="0" w:color="auto"/>
            </w:tcBorders>
            <w:vAlign w:val="center"/>
          </w:tcPr>
          <w:p w14:paraId="74399F9A" w14:textId="77777777" w:rsidR="0043712C" w:rsidRPr="00F84980" w:rsidRDefault="0043712C" w:rsidP="009913D4">
            <w:pPr>
              <w:jc w:val="center"/>
              <w:rPr>
                <w:rFonts w:ascii="Times New Roman" w:hAnsi="Times New Roman" w:cs="Times New Roman"/>
                <w:sz w:val="24"/>
              </w:rPr>
            </w:pPr>
            <w:r w:rsidRPr="00F84980">
              <w:rPr>
                <w:rFonts w:ascii="Times New Roman" w:hAnsi="Times New Roman" w:cs="Times New Roman"/>
                <w:sz w:val="24"/>
              </w:rPr>
              <w:t>0,185053268</w:t>
            </w:r>
          </w:p>
        </w:tc>
      </w:tr>
      <w:tr w:rsidR="0043712C" w:rsidRPr="00F84980" w14:paraId="7781612C" w14:textId="77777777" w:rsidTr="000112CF">
        <w:tc>
          <w:tcPr>
            <w:tcW w:w="2405" w:type="dxa"/>
            <w:tcBorders>
              <w:top w:val="single" w:sz="4" w:space="0" w:color="auto"/>
              <w:left w:val="single" w:sz="4" w:space="0" w:color="auto"/>
              <w:bottom w:val="single" w:sz="4" w:space="0" w:color="auto"/>
              <w:right w:val="single" w:sz="4" w:space="0" w:color="auto"/>
            </w:tcBorders>
          </w:tcPr>
          <w:p w14:paraId="3D736DD0" w14:textId="77777777" w:rsidR="0043712C" w:rsidRPr="00F84980" w:rsidRDefault="0043712C"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Импорт продукции легкой промышленности, млн.долл. США</w:t>
            </w:r>
          </w:p>
        </w:tc>
        <w:tc>
          <w:tcPr>
            <w:tcW w:w="1247" w:type="dxa"/>
            <w:tcBorders>
              <w:top w:val="single" w:sz="4" w:space="0" w:color="auto"/>
              <w:left w:val="single" w:sz="4" w:space="0" w:color="auto"/>
              <w:bottom w:val="single" w:sz="4" w:space="0" w:color="auto"/>
              <w:right w:val="single" w:sz="4" w:space="0" w:color="auto"/>
            </w:tcBorders>
            <w:vAlign w:val="center"/>
          </w:tcPr>
          <w:p w14:paraId="1048987C"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1011</w:t>
            </w:r>
          </w:p>
        </w:tc>
        <w:tc>
          <w:tcPr>
            <w:tcW w:w="1417" w:type="dxa"/>
            <w:tcBorders>
              <w:top w:val="single" w:sz="4" w:space="0" w:color="auto"/>
              <w:left w:val="single" w:sz="4" w:space="0" w:color="auto"/>
              <w:bottom w:val="single" w:sz="4" w:space="0" w:color="auto"/>
              <w:right w:val="single" w:sz="4" w:space="0" w:color="auto"/>
            </w:tcBorders>
            <w:vAlign w:val="center"/>
          </w:tcPr>
          <w:p w14:paraId="4C0E914E"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1203,7</w:t>
            </w:r>
          </w:p>
        </w:tc>
        <w:tc>
          <w:tcPr>
            <w:tcW w:w="1418" w:type="dxa"/>
            <w:tcBorders>
              <w:top w:val="single" w:sz="4" w:space="0" w:color="auto"/>
              <w:left w:val="single" w:sz="4" w:space="0" w:color="auto"/>
              <w:bottom w:val="single" w:sz="4" w:space="0" w:color="auto"/>
              <w:right w:val="single" w:sz="4" w:space="0" w:color="auto"/>
            </w:tcBorders>
            <w:vAlign w:val="center"/>
          </w:tcPr>
          <w:p w14:paraId="65E94961"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1379,6</w:t>
            </w:r>
          </w:p>
        </w:tc>
        <w:tc>
          <w:tcPr>
            <w:tcW w:w="1276" w:type="dxa"/>
            <w:tcBorders>
              <w:top w:val="single" w:sz="4" w:space="0" w:color="auto"/>
              <w:left w:val="single" w:sz="4" w:space="0" w:color="auto"/>
              <w:bottom w:val="single" w:sz="4" w:space="0" w:color="auto"/>
              <w:right w:val="single" w:sz="4" w:space="0" w:color="auto"/>
            </w:tcBorders>
            <w:vAlign w:val="center"/>
          </w:tcPr>
          <w:p w14:paraId="41B10B98"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1738,6</w:t>
            </w:r>
          </w:p>
        </w:tc>
        <w:tc>
          <w:tcPr>
            <w:tcW w:w="1276" w:type="dxa"/>
            <w:tcBorders>
              <w:top w:val="single" w:sz="4" w:space="0" w:color="auto"/>
              <w:left w:val="single" w:sz="4" w:space="0" w:color="auto"/>
              <w:bottom w:val="single" w:sz="4" w:space="0" w:color="auto"/>
              <w:right w:val="single" w:sz="4" w:space="0" w:color="auto"/>
            </w:tcBorders>
            <w:vAlign w:val="center"/>
          </w:tcPr>
          <w:p w14:paraId="40169BA3"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1712,8</w:t>
            </w:r>
          </w:p>
        </w:tc>
        <w:tc>
          <w:tcPr>
            <w:tcW w:w="1559" w:type="dxa"/>
            <w:tcBorders>
              <w:top w:val="single" w:sz="4" w:space="0" w:color="auto"/>
              <w:left w:val="single" w:sz="4" w:space="0" w:color="auto"/>
              <w:bottom w:val="single" w:sz="4" w:space="0" w:color="auto"/>
              <w:right w:val="single" w:sz="4" w:space="0" w:color="auto"/>
            </w:tcBorders>
            <w:vAlign w:val="center"/>
          </w:tcPr>
          <w:p w14:paraId="3E5D98C0" w14:textId="77777777" w:rsidR="0043712C" w:rsidRPr="00F84980" w:rsidRDefault="0043712C" w:rsidP="009913D4">
            <w:pPr>
              <w:jc w:val="center"/>
              <w:rPr>
                <w:rFonts w:ascii="Times New Roman" w:hAnsi="Times New Roman" w:cs="Times New Roman"/>
                <w:sz w:val="24"/>
              </w:rPr>
            </w:pPr>
            <w:r w:rsidRPr="00F84980">
              <w:rPr>
                <w:rFonts w:ascii="Times New Roman" w:hAnsi="Times New Roman" w:cs="Times New Roman"/>
                <w:sz w:val="24"/>
              </w:rPr>
              <w:t>1409,14</w:t>
            </w:r>
          </w:p>
        </w:tc>
        <w:tc>
          <w:tcPr>
            <w:tcW w:w="1843" w:type="dxa"/>
            <w:tcBorders>
              <w:top w:val="single" w:sz="4" w:space="0" w:color="auto"/>
              <w:left w:val="single" w:sz="4" w:space="0" w:color="auto"/>
              <w:bottom w:val="single" w:sz="4" w:space="0" w:color="auto"/>
              <w:right w:val="single" w:sz="4" w:space="0" w:color="auto"/>
            </w:tcBorders>
            <w:vAlign w:val="center"/>
          </w:tcPr>
          <w:p w14:paraId="27B9E41B" w14:textId="77777777" w:rsidR="0043712C" w:rsidRPr="00F84980" w:rsidRDefault="0043712C" w:rsidP="009913D4">
            <w:pPr>
              <w:jc w:val="center"/>
              <w:rPr>
                <w:rFonts w:ascii="Times New Roman" w:hAnsi="Times New Roman" w:cs="Times New Roman"/>
                <w:sz w:val="24"/>
              </w:rPr>
            </w:pPr>
            <w:r w:rsidRPr="00F84980">
              <w:rPr>
                <w:rFonts w:ascii="Times New Roman" w:hAnsi="Times New Roman" w:cs="Times New Roman"/>
                <w:sz w:val="24"/>
              </w:rPr>
              <w:t>283,6712717</w:t>
            </w:r>
          </w:p>
        </w:tc>
        <w:tc>
          <w:tcPr>
            <w:tcW w:w="1729" w:type="dxa"/>
            <w:tcBorders>
              <w:top w:val="single" w:sz="4" w:space="0" w:color="auto"/>
              <w:left w:val="single" w:sz="4" w:space="0" w:color="auto"/>
              <w:bottom w:val="single" w:sz="4" w:space="0" w:color="auto"/>
              <w:right w:val="single" w:sz="4" w:space="0" w:color="auto"/>
            </w:tcBorders>
            <w:vAlign w:val="center"/>
          </w:tcPr>
          <w:p w14:paraId="217097EF" w14:textId="77777777" w:rsidR="0043712C" w:rsidRPr="00F84980" w:rsidRDefault="0043712C" w:rsidP="009913D4">
            <w:pPr>
              <w:jc w:val="center"/>
              <w:rPr>
                <w:rFonts w:ascii="Times New Roman" w:hAnsi="Times New Roman" w:cs="Times New Roman"/>
                <w:sz w:val="24"/>
              </w:rPr>
            </w:pPr>
            <w:r w:rsidRPr="00F84980">
              <w:rPr>
                <w:rFonts w:ascii="Times New Roman" w:hAnsi="Times New Roman" w:cs="Times New Roman"/>
                <w:sz w:val="24"/>
              </w:rPr>
              <w:t>0,201308083</w:t>
            </w:r>
          </w:p>
        </w:tc>
      </w:tr>
      <w:tr w:rsidR="0043712C" w:rsidRPr="00F84980" w14:paraId="3B420F5F" w14:textId="77777777" w:rsidTr="000112CF">
        <w:tc>
          <w:tcPr>
            <w:tcW w:w="2405" w:type="dxa"/>
            <w:tcBorders>
              <w:top w:val="single" w:sz="4" w:space="0" w:color="auto"/>
              <w:left w:val="single" w:sz="4" w:space="0" w:color="auto"/>
              <w:bottom w:val="single" w:sz="4" w:space="0" w:color="auto"/>
              <w:right w:val="single" w:sz="4" w:space="0" w:color="auto"/>
            </w:tcBorders>
          </w:tcPr>
          <w:p w14:paraId="3979BB69" w14:textId="77777777" w:rsidR="0043712C" w:rsidRPr="00F84980" w:rsidRDefault="0043712C"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Степень удовлетворенности спроса за счет отечественной продукции, %</w:t>
            </w:r>
          </w:p>
        </w:tc>
        <w:tc>
          <w:tcPr>
            <w:tcW w:w="1247" w:type="dxa"/>
            <w:tcBorders>
              <w:top w:val="single" w:sz="4" w:space="0" w:color="auto"/>
              <w:left w:val="single" w:sz="4" w:space="0" w:color="auto"/>
              <w:bottom w:val="single" w:sz="4" w:space="0" w:color="auto"/>
              <w:right w:val="single" w:sz="4" w:space="0" w:color="auto"/>
            </w:tcBorders>
            <w:vAlign w:val="center"/>
          </w:tcPr>
          <w:p w14:paraId="0E1790AD"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10,3</w:t>
            </w:r>
          </w:p>
        </w:tc>
        <w:tc>
          <w:tcPr>
            <w:tcW w:w="1417" w:type="dxa"/>
            <w:tcBorders>
              <w:top w:val="single" w:sz="4" w:space="0" w:color="auto"/>
              <w:left w:val="single" w:sz="4" w:space="0" w:color="auto"/>
              <w:bottom w:val="single" w:sz="4" w:space="0" w:color="auto"/>
              <w:right w:val="single" w:sz="4" w:space="0" w:color="auto"/>
            </w:tcBorders>
            <w:vAlign w:val="center"/>
          </w:tcPr>
          <w:p w14:paraId="3915F50B"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9,0</w:t>
            </w:r>
          </w:p>
        </w:tc>
        <w:tc>
          <w:tcPr>
            <w:tcW w:w="1418" w:type="dxa"/>
            <w:tcBorders>
              <w:top w:val="single" w:sz="4" w:space="0" w:color="auto"/>
              <w:left w:val="single" w:sz="4" w:space="0" w:color="auto"/>
              <w:bottom w:val="single" w:sz="4" w:space="0" w:color="auto"/>
              <w:right w:val="single" w:sz="4" w:space="0" w:color="auto"/>
            </w:tcBorders>
            <w:vAlign w:val="center"/>
          </w:tcPr>
          <w:p w14:paraId="1A6689AE"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7,6</w:t>
            </w:r>
          </w:p>
        </w:tc>
        <w:tc>
          <w:tcPr>
            <w:tcW w:w="1276" w:type="dxa"/>
            <w:tcBorders>
              <w:top w:val="single" w:sz="4" w:space="0" w:color="auto"/>
              <w:left w:val="single" w:sz="4" w:space="0" w:color="auto"/>
              <w:bottom w:val="single" w:sz="4" w:space="0" w:color="auto"/>
              <w:right w:val="single" w:sz="4" w:space="0" w:color="auto"/>
            </w:tcBorders>
            <w:vAlign w:val="center"/>
          </w:tcPr>
          <w:p w14:paraId="6ABC9427"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8,9</w:t>
            </w:r>
          </w:p>
        </w:tc>
        <w:tc>
          <w:tcPr>
            <w:tcW w:w="1276" w:type="dxa"/>
            <w:tcBorders>
              <w:top w:val="single" w:sz="4" w:space="0" w:color="auto"/>
              <w:left w:val="single" w:sz="4" w:space="0" w:color="auto"/>
              <w:bottom w:val="single" w:sz="4" w:space="0" w:color="auto"/>
              <w:right w:val="single" w:sz="4" w:space="0" w:color="auto"/>
            </w:tcBorders>
            <w:vAlign w:val="center"/>
          </w:tcPr>
          <w:p w14:paraId="5F8C81FE"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12,5</w:t>
            </w:r>
          </w:p>
        </w:tc>
        <w:tc>
          <w:tcPr>
            <w:tcW w:w="1559" w:type="dxa"/>
            <w:tcBorders>
              <w:top w:val="single" w:sz="4" w:space="0" w:color="auto"/>
              <w:left w:val="single" w:sz="4" w:space="0" w:color="auto"/>
              <w:bottom w:val="single" w:sz="4" w:space="0" w:color="auto"/>
              <w:right w:val="single" w:sz="4" w:space="0" w:color="auto"/>
            </w:tcBorders>
            <w:vAlign w:val="center"/>
          </w:tcPr>
          <w:p w14:paraId="2C63E7B5" w14:textId="77777777" w:rsidR="0043712C" w:rsidRPr="00F84980" w:rsidRDefault="0043712C" w:rsidP="009913D4">
            <w:pPr>
              <w:jc w:val="center"/>
              <w:rPr>
                <w:rFonts w:ascii="Times New Roman" w:hAnsi="Times New Roman" w:cs="Times New Roman"/>
                <w:sz w:val="24"/>
              </w:rPr>
            </w:pPr>
            <w:r w:rsidRPr="00F84980">
              <w:rPr>
                <w:rFonts w:ascii="Times New Roman" w:hAnsi="Times New Roman" w:cs="Times New Roman"/>
                <w:sz w:val="24"/>
              </w:rPr>
              <w:t>9,66</w:t>
            </w:r>
          </w:p>
        </w:tc>
        <w:tc>
          <w:tcPr>
            <w:tcW w:w="1843" w:type="dxa"/>
            <w:tcBorders>
              <w:top w:val="single" w:sz="4" w:space="0" w:color="auto"/>
              <w:left w:val="single" w:sz="4" w:space="0" w:color="auto"/>
              <w:bottom w:val="single" w:sz="4" w:space="0" w:color="auto"/>
              <w:right w:val="single" w:sz="4" w:space="0" w:color="auto"/>
            </w:tcBorders>
            <w:vAlign w:val="center"/>
          </w:tcPr>
          <w:p w14:paraId="0FBCDCF4" w14:textId="77777777" w:rsidR="0043712C" w:rsidRPr="00F84980" w:rsidRDefault="0043712C" w:rsidP="009913D4">
            <w:pPr>
              <w:jc w:val="center"/>
              <w:rPr>
                <w:rFonts w:ascii="Times New Roman" w:hAnsi="Times New Roman" w:cs="Times New Roman"/>
                <w:sz w:val="24"/>
              </w:rPr>
            </w:pPr>
            <w:r w:rsidRPr="00F84980">
              <w:rPr>
                <w:rFonts w:ascii="Times New Roman" w:hAnsi="Times New Roman" w:cs="Times New Roman"/>
                <w:sz w:val="24"/>
              </w:rPr>
              <w:t>1,657226599</w:t>
            </w:r>
          </w:p>
        </w:tc>
        <w:tc>
          <w:tcPr>
            <w:tcW w:w="1729" w:type="dxa"/>
            <w:tcBorders>
              <w:top w:val="single" w:sz="4" w:space="0" w:color="auto"/>
              <w:left w:val="single" w:sz="4" w:space="0" w:color="auto"/>
              <w:bottom w:val="single" w:sz="4" w:space="0" w:color="auto"/>
              <w:right w:val="single" w:sz="4" w:space="0" w:color="auto"/>
            </w:tcBorders>
            <w:vAlign w:val="center"/>
          </w:tcPr>
          <w:p w14:paraId="5B753A15" w14:textId="77777777" w:rsidR="0043712C" w:rsidRPr="00F84980" w:rsidRDefault="0043712C" w:rsidP="009913D4">
            <w:pPr>
              <w:jc w:val="center"/>
              <w:rPr>
                <w:rFonts w:ascii="Times New Roman" w:hAnsi="Times New Roman" w:cs="Times New Roman"/>
                <w:sz w:val="24"/>
              </w:rPr>
            </w:pPr>
            <w:r w:rsidRPr="00F84980">
              <w:rPr>
                <w:rFonts w:ascii="Times New Roman" w:hAnsi="Times New Roman" w:cs="Times New Roman"/>
                <w:sz w:val="24"/>
              </w:rPr>
              <w:t>0,171555549</w:t>
            </w:r>
          </w:p>
        </w:tc>
      </w:tr>
      <w:tr w:rsidR="0043712C" w:rsidRPr="00F84980" w14:paraId="05180DF7" w14:textId="77777777" w:rsidTr="000112CF">
        <w:tc>
          <w:tcPr>
            <w:tcW w:w="2405" w:type="dxa"/>
            <w:tcBorders>
              <w:top w:val="single" w:sz="4" w:space="0" w:color="auto"/>
              <w:left w:val="single" w:sz="4" w:space="0" w:color="auto"/>
              <w:bottom w:val="single" w:sz="4" w:space="0" w:color="auto"/>
              <w:right w:val="single" w:sz="4" w:space="0" w:color="auto"/>
            </w:tcBorders>
          </w:tcPr>
          <w:p w14:paraId="70547DE2" w14:textId="77777777" w:rsidR="0043712C" w:rsidRPr="00F84980" w:rsidRDefault="0043712C"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Доля импорта в потреблении продукции легкой промышленности, %</w:t>
            </w:r>
          </w:p>
        </w:tc>
        <w:tc>
          <w:tcPr>
            <w:tcW w:w="1247" w:type="dxa"/>
            <w:tcBorders>
              <w:top w:val="single" w:sz="4" w:space="0" w:color="auto"/>
              <w:left w:val="single" w:sz="4" w:space="0" w:color="auto"/>
              <w:bottom w:val="single" w:sz="4" w:space="0" w:color="auto"/>
              <w:right w:val="single" w:sz="4" w:space="0" w:color="auto"/>
            </w:tcBorders>
            <w:vAlign w:val="center"/>
          </w:tcPr>
          <w:p w14:paraId="746E4727"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89,7</w:t>
            </w:r>
          </w:p>
        </w:tc>
        <w:tc>
          <w:tcPr>
            <w:tcW w:w="1417" w:type="dxa"/>
            <w:tcBorders>
              <w:top w:val="single" w:sz="4" w:space="0" w:color="auto"/>
              <w:left w:val="single" w:sz="4" w:space="0" w:color="auto"/>
              <w:bottom w:val="single" w:sz="4" w:space="0" w:color="auto"/>
              <w:right w:val="single" w:sz="4" w:space="0" w:color="auto"/>
            </w:tcBorders>
            <w:vAlign w:val="center"/>
          </w:tcPr>
          <w:p w14:paraId="45AC8D57"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91,0</w:t>
            </w:r>
          </w:p>
        </w:tc>
        <w:tc>
          <w:tcPr>
            <w:tcW w:w="1418" w:type="dxa"/>
            <w:tcBorders>
              <w:top w:val="single" w:sz="4" w:space="0" w:color="auto"/>
              <w:left w:val="single" w:sz="4" w:space="0" w:color="auto"/>
              <w:bottom w:val="single" w:sz="4" w:space="0" w:color="auto"/>
              <w:right w:val="single" w:sz="4" w:space="0" w:color="auto"/>
            </w:tcBorders>
            <w:vAlign w:val="center"/>
          </w:tcPr>
          <w:p w14:paraId="07B72B49"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92,4</w:t>
            </w:r>
          </w:p>
        </w:tc>
        <w:tc>
          <w:tcPr>
            <w:tcW w:w="1276" w:type="dxa"/>
            <w:tcBorders>
              <w:top w:val="single" w:sz="4" w:space="0" w:color="auto"/>
              <w:left w:val="single" w:sz="4" w:space="0" w:color="auto"/>
              <w:bottom w:val="single" w:sz="4" w:space="0" w:color="auto"/>
              <w:right w:val="single" w:sz="4" w:space="0" w:color="auto"/>
            </w:tcBorders>
            <w:vAlign w:val="center"/>
          </w:tcPr>
          <w:p w14:paraId="1904397B"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91,1</w:t>
            </w:r>
          </w:p>
        </w:tc>
        <w:tc>
          <w:tcPr>
            <w:tcW w:w="1276" w:type="dxa"/>
            <w:tcBorders>
              <w:top w:val="single" w:sz="4" w:space="0" w:color="auto"/>
              <w:left w:val="single" w:sz="4" w:space="0" w:color="auto"/>
              <w:bottom w:val="single" w:sz="4" w:space="0" w:color="auto"/>
              <w:right w:val="single" w:sz="4" w:space="0" w:color="auto"/>
            </w:tcBorders>
            <w:vAlign w:val="center"/>
          </w:tcPr>
          <w:p w14:paraId="521DF2BB" w14:textId="77777777" w:rsidR="0043712C" w:rsidRPr="00F84980" w:rsidRDefault="0043712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87,5</w:t>
            </w:r>
          </w:p>
        </w:tc>
        <w:tc>
          <w:tcPr>
            <w:tcW w:w="1559" w:type="dxa"/>
            <w:tcBorders>
              <w:top w:val="single" w:sz="4" w:space="0" w:color="auto"/>
              <w:left w:val="single" w:sz="4" w:space="0" w:color="auto"/>
              <w:bottom w:val="single" w:sz="4" w:space="0" w:color="auto"/>
              <w:right w:val="single" w:sz="4" w:space="0" w:color="auto"/>
            </w:tcBorders>
            <w:vAlign w:val="center"/>
          </w:tcPr>
          <w:p w14:paraId="61F5E1F9" w14:textId="77777777" w:rsidR="0043712C" w:rsidRPr="00F84980" w:rsidRDefault="0043712C" w:rsidP="009913D4">
            <w:pPr>
              <w:jc w:val="center"/>
              <w:rPr>
                <w:rFonts w:ascii="Times New Roman" w:hAnsi="Times New Roman" w:cs="Times New Roman"/>
                <w:sz w:val="24"/>
              </w:rPr>
            </w:pPr>
            <w:r w:rsidRPr="00F84980">
              <w:rPr>
                <w:rFonts w:ascii="Times New Roman" w:hAnsi="Times New Roman" w:cs="Times New Roman"/>
                <w:sz w:val="24"/>
              </w:rPr>
              <w:t>90,34</w:t>
            </w:r>
          </w:p>
        </w:tc>
        <w:tc>
          <w:tcPr>
            <w:tcW w:w="1843" w:type="dxa"/>
            <w:tcBorders>
              <w:top w:val="single" w:sz="4" w:space="0" w:color="auto"/>
              <w:left w:val="single" w:sz="4" w:space="0" w:color="auto"/>
              <w:bottom w:val="single" w:sz="4" w:space="0" w:color="auto"/>
              <w:right w:val="single" w:sz="4" w:space="0" w:color="auto"/>
            </w:tcBorders>
            <w:vAlign w:val="center"/>
          </w:tcPr>
          <w:p w14:paraId="30EAF8D5" w14:textId="77777777" w:rsidR="0043712C" w:rsidRPr="00F84980" w:rsidRDefault="0043712C" w:rsidP="009913D4">
            <w:pPr>
              <w:jc w:val="center"/>
              <w:rPr>
                <w:rFonts w:ascii="Times New Roman" w:hAnsi="Times New Roman" w:cs="Times New Roman"/>
                <w:sz w:val="24"/>
              </w:rPr>
            </w:pPr>
            <w:r w:rsidRPr="00F84980">
              <w:rPr>
                <w:rFonts w:ascii="Times New Roman" w:hAnsi="Times New Roman" w:cs="Times New Roman"/>
                <w:sz w:val="24"/>
              </w:rPr>
              <w:t>1,657226599</w:t>
            </w:r>
          </w:p>
        </w:tc>
        <w:tc>
          <w:tcPr>
            <w:tcW w:w="1729" w:type="dxa"/>
            <w:tcBorders>
              <w:top w:val="single" w:sz="4" w:space="0" w:color="auto"/>
              <w:left w:val="single" w:sz="4" w:space="0" w:color="auto"/>
              <w:bottom w:val="single" w:sz="4" w:space="0" w:color="auto"/>
              <w:right w:val="single" w:sz="4" w:space="0" w:color="auto"/>
            </w:tcBorders>
            <w:vAlign w:val="center"/>
          </w:tcPr>
          <w:p w14:paraId="4158C205" w14:textId="77777777" w:rsidR="0043712C" w:rsidRPr="00F84980" w:rsidRDefault="0043712C" w:rsidP="009913D4">
            <w:pPr>
              <w:jc w:val="center"/>
              <w:rPr>
                <w:rFonts w:ascii="Times New Roman" w:hAnsi="Times New Roman" w:cs="Times New Roman"/>
                <w:sz w:val="24"/>
              </w:rPr>
            </w:pPr>
            <w:r w:rsidRPr="00F84980">
              <w:rPr>
                <w:rFonts w:ascii="Times New Roman" w:hAnsi="Times New Roman" w:cs="Times New Roman"/>
                <w:sz w:val="24"/>
              </w:rPr>
              <w:t>0,018344328</w:t>
            </w:r>
          </w:p>
        </w:tc>
      </w:tr>
      <w:tr w:rsidR="004F12C4" w:rsidRPr="00F84980" w14:paraId="6EAD6646" w14:textId="77777777" w:rsidTr="003526ED">
        <w:tc>
          <w:tcPr>
            <w:tcW w:w="2405" w:type="dxa"/>
            <w:tcBorders>
              <w:top w:val="single" w:sz="4" w:space="0" w:color="auto"/>
              <w:left w:val="single" w:sz="4" w:space="0" w:color="auto"/>
              <w:bottom w:val="single" w:sz="4" w:space="0" w:color="auto"/>
              <w:right w:val="single" w:sz="4" w:space="0" w:color="auto"/>
            </w:tcBorders>
          </w:tcPr>
          <w:p w14:paraId="06DC6F89" w14:textId="77777777" w:rsidR="004F12C4" w:rsidRPr="00F84980" w:rsidRDefault="004F12C4"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3. Инвестиционно-инновационная деятельность:</w:t>
            </w:r>
          </w:p>
        </w:tc>
        <w:tc>
          <w:tcPr>
            <w:tcW w:w="1247" w:type="dxa"/>
            <w:tcBorders>
              <w:top w:val="single" w:sz="4" w:space="0" w:color="auto"/>
              <w:left w:val="single" w:sz="4" w:space="0" w:color="auto"/>
              <w:bottom w:val="single" w:sz="4" w:space="0" w:color="auto"/>
              <w:right w:val="single" w:sz="4" w:space="0" w:color="auto"/>
            </w:tcBorders>
            <w:vAlign w:val="center"/>
          </w:tcPr>
          <w:p w14:paraId="51AF9417" w14:textId="77777777" w:rsidR="004F12C4" w:rsidRPr="00F84980" w:rsidRDefault="004F12C4" w:rsidP="009913D4">
            <w:pPr>
              <w:jc w:val="center"/>
              <w:rPr>
                <w:rFonts w:ascii="Times New Roman" w:hAnsi="Times New Roman" w:cs="Times New Roman"/>
                <w:sz w:val="24"/>
                <w:szCs w:val="24"/>
                <w:lang w:val="ru-RU"/>
              </w:rPr>
            </w:pPr>
          </w:p>
        </w:tc>
        <w:tc>
          <w:tcPr>
            <w:tcW w:w="1417" w:type="dxa"/>
            <w:tcBorders>
              <w:top w:val="single" w:sz="4" w:space="0" w:color="auto"/>
              <w:left w:val="single" w:sz="4" w:space="0" w:color="auto"/>
              <w:bottom w:val="single" w:sz="4" w:space="0" w:color="auto"/>
              <w:right w:val="single" w:sz="4" w:space="0" w:color="auto"/>
            </w:tcBorders>
            <w:vAlign w:val="center"/>
          </w:tcPr>
          <w:p w14:paraId="57D10E78" w14:textId="77777777" w:rsidR="004F12C4" w:rsidRPr="00F84980" w:rsidRDefault="004F12C4" w:rsidP="009913D4">
            <w:pPr>
              <w:jc w:val="center"/>
              <w:rPr>
                <w:rFonts w:ascii="Times New Roman" w:hAnsi="Times New Roman" w:cs="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vAlign w:val="center"/>
          </w:tcPr>
          <w:p w14:paraId="0A2502D0" w14:textId="77777777" w:rsidR="004F12C4" w:rsidRPr="00F84980" w:rsidRDefault="004F12C4" w:rsidP="009913D4">
            <w:pPr>
              <w:jc w:val="center"/>
              <w:rPr>
                <w:rFonts w:ascii="Times New Roman" w:hAnsi="Times New Roman" w:cs="Times New Roman"/>
                <w:sz w:val="24"/>
                <w:szCs w:val="24"/>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14:paraId="48E9AAA5" w14:textId="77777777" w:rsidR="004F12C4" w:rsidRPr="00F84980" w:rsidRDefault="004F12C4" w:rsidP="009913D4">
            <w:pPr>
              <w:jc w:val="center"/>
              <w:rPr>
                <w:rFonts w:ascii="Times New Roman" w:hAnsi="Times New Roman" w:cs="Times New Roman"/>
                <w:sz w:val="24"/>
                <w:szCs w:val="24"/>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14:paraId="474467EA" w14:textId="77777777" w:rsidR="004F12C4" w:rsidRPr="00F84980" w:rsidRDefault="004F12C4" w:rsidP="009913D4">
            <w:pPr>
              <w:jc w:val="center"/>
              <w:rPr>
                <w:rFonts w:ascii="Times New Roman" w:hAnsi="Times New Roman" w:cs="Times New Roman"/>
                <w:sz w:val="24"/>
                <w:szCs w:val="24"/>
                <w:lang w:val="ru-RU"/>
              </w:rPr>
            </w:pPr>
          </w:p>
        </w:tc>
        <w:tc>
          <w:tcPr>
            <w:tcW w:w="1559" w:type="dxa"/>
            <w:tcBorders>
              <w:top w:val="single" w:sz="4" w:space="0" w:color="auto"/>
              <w:left w:val="single" w:sz="4" w:space="0" w:color="auto"/>
              <w:bottom w:val="single" w:sz="4" w:space="0" w:color="auto"/>
              <w:right w:val="single" w:sz="4" w:space="0" w:color="auto"/>
            </w:tcBorders>
            <w:vAlign w:val="center"/>
          </w:tcPr>
          <w:p w14:paraId="26534C08" w14:textId="77777777" w:rsidR="004F12C4" w:rsidRPr="00F84980" w:rsidRDefault="004F12C4" w:rsidP="009913D4">
            <w:pPr>
              <w:jc w:val="center"/>
              <w:rPr>
                <w:rFonts w:ascii="Times New Roman" w:hAnsi="Times New Roman" w:cs="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vAlign w:val="center"/>
          </w:tcPr>
          <w:p w14:paraId="6498A872" w14:textId="77777777" w:rsidR="004F12C4" w:rsidRPr="00F84980" w:rsidRDefault="004F12C4" w:rsidP="009913D4">
            <w:pPr>
              <w:jc w:val="center"/>
              <w:rPr>
                <w:rFonts w:ascii="Times New Roman" w:hAnsi="Times New Roman" w:cs="Times New Roman"/>
                <w:sz w:val="24"/>
                <w:szCs w:val="24"/>
                <w:lang w:val="ru-RU"/>
              </w:rPr>
            </w:pPr>
          </w:p>
        </w:tc>
        <w:tc>
          <w:tcPr>
            <w:tcW w:w="1729" w:type="dxa"/>
            <w:tcBorders>
              <w:top w:val="single" w:sz="4" w:space="0" w:color="auto"/>
              <w:left w:val="single" w:sz="4" w:space="0" w:color="auto"/>
              <w:bottom w:val="single" w:sz="4" w:space="0" w:color="auto"/>
              <w:right w:val="single" w:sz="4" w:space="0" w:color="auto"/>
            </w:tcBorders>
            <w:vAlign w:val="center"/>
          </w:tcPr>
          <w:p w14:paraId="4F82F993" w14:textId="77777777" w:rsidR="004F12C4" w:rsidRPr="00F84980" w:rsidRDefault="005B1A0C" w:rsidP="009913D4">
            <w:pPr>
              <w:jc w:val="center"/>
              <w:rPr>
                <w:rFonts w:ascii="Times New Roman" w:hAnsi="Times New Roman" w:cs="Times New Roman"/>
                <w:sz w:val="24"/>
              </w:rPr>
            </w:pPr>
            <w:r w:rsidRPr="00F84980">
              <w:rPr>
                <w:rFonts w:ascii="Times New Roman" w:hAnsi="Times New Roman" w:cs="Times New Roman"/>
                <w:sz w:val="24"/>
              </w:rPr>
              <w:t>0,403318006</w:t>
            </w:r>
          </w:p>
        </w:tc>
      </w:tr>
      <w:tr w:rsidR="00CD14F4" w:rsidRPr="00F84980" w14:paraId="01D563E7" w14:textId="77777777" w:rsidTr="00CD14F4">
        <w:tc>
          <w:tcPr>
            <w:tcW w:w="2405" w:type="dxa"/>
            <w:tcBorders>
              <w:top w:val="single" w:sz="4" w:space="0" w:color="auto"/>
              <w:left w:val="single" w:sz="4" w:space="0" w:color="auto"/>
              <w:bottom w:val="single" w:sz="4" w:space="0" w:color="auto"/>
              <w:right w:val="single" w:sz="4" w:space="0" w:color="auto"/>
            </w:tcBorders>
          </w:tcPr>
          <w:p w14:paraId="0D397E86" w14:textId="77777777" w:rsidR="00CD14F4" w:rsidRPr="00F84980" w:rsidRDefault="00CD14F4"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Объем инвестиций в отрасль, млн.тенге</w:t>
            </w:r>
          </w:p>
        </w:tc>
        <w:tc>
          <w:tcPr>
            <w:tcW w:w="1247" w:type="dxa"/>
            <w:tcBorders>
              <w:top w:val="single" w:sz="4" w:space="0" w:color="auto"/>
              <w:left w:val="single" w:sz="4" w:space="0" w:color="auto"/>
              <w:bottom w:val="single" w:sz="4" w:space="0" w:color="auto"/>
              <w:right w:val="single" w:sz="4" w:space="0" w:color="auto"/>
            </w:tcBorders>
            <w:vAlign w:val="center"/>
          </w:tcPr>
          <w:p w14:paraId="71B78E27"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6394</w:t>
            </w:r>
          </w:p>
        </w:tc>
        <w:tc>
          <w:tcPr>
            <w:tcW w:w="1417" w:type="dxa"/>
            <w:tcBorders>
              <w:top w:val="single" w:sz="4" w:space="0" w:color="auto"/>
              <w:left w:val="single" w:sz="4" w:space="0" w:color="auto"/>
              <w:bottom w:val="single" w:sz="4" w:space="0" w:color="auto"/>
              <w:right w:val="single" w:sz="4" w:space="0" w:color="auto"/>
            </w:tcBorders>
            <w:vAlign w:val="center"/>
          </w:tcPr>
          <w:p w14:paraId="29D56634"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4642</w:t>
            </w:r>
          </w:p>
        </w:tc>
        <w:tc>
          <w:tcPr>
            <w:tcW w:w="1418" w:type="dxa"/>
            <w:tcBorders>
              <w:top w:val="single" w:sz="4" w:space="0" w:color="auto"/>
              <w:left w:val="single" w:sz="4" w:space="0" w:color="auto"/>
              <w:bottom w:val="single" w:sz="4" w:space="0" w:color="auto"/>
              <w:right w:val="single" w:sz="4" w:space="0" w:color="auto"/>
            </w:tcBorders>
            <w:vAlign w:val="center"/>
          </w:tcPr>
          <w:p w14:paraId="7ABEB26D"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8814</w:t>
            </w:r>
          </w:p>
        </w:tc>
        <w:tc>
          <w:tcPr>
            <w:tcW w:w="1276" w:type="dxa"/>
            <w:tcBorders>
              <w:top w:val="single" w:sz="4" w:space="0" w:color="auto"/>
              <w:left w:val="single" w:sz="4" w:space="0" w:color="auto"/>
              <w:bottom w:val="single" w:sz="4" w:space="0" w:color="auto"/>
              <w:right w:val="single" w:sz="4" w:space="0" w:color="auto"/>
            </w:tcBorders>
            <w:vAlign w:val="center"/>
          </w:tcPr>
          <w:p w14:paraId="00D00220"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9252</w:t>
            </w:r>
          </w:p>
        </w:tc>
        <w:tc>
          <w:tcPr>
            <w:tcW w:w="1276" w:type="dxa"/>
            <w:tcBorders>
              <w:top w:val="single" w:sz="4" w:space="0" w:color="auto"/>
              <w:left w:val="single" w:sz="4" w:space="0" w:color="auto"/>
              <w:bottom w:val="single" w:sz="4" w:space="0" w:color="auto"/>
              <w:right w:val="single" w:sz="4" w:space="0" w:color="auto"/>
            </w:tcBorders>
            <w:vAlign w:val="center"/>
          </w:tcPr>
          <w:p w14:paraId="46EE4949"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5352</w:t>
            </w:r>
          </w:p>
        </w:tc>
        <w:tc>
          <w:tcPr>
            <w:tcW w:w="1559" w:type="dxa"/>
            <w:tcBorders>
              <w:top w:val="single" w:sz="4" w:space="0" w:color="auto"/>
              <w:left w:val="single" w:sz="4" w:space="0" w:color="auto"/>
              <w:bottom w:val="single" w:sz="4" w:space="0" w:color="auto"/>
              <w:right w:val="single" w:sz="4" w:space="0" w:color="auto"/>
            </w:tcBorders>
            <w:vAlign w:val="center"/>
          </w:tcPr>
          <w:p w14:paraId="3E7E502F"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6890,8</w:t>
            </w:r>
          </w:p>
        </w:tc>
        <w:tc>
          <w:tcPr>
            <w:tcW w:w="1843" w:type="dxa"/>
            <w:tcBorders>
              <w:top w:val="single" w:sz="4" w:space="0" w:color="auto"/>
              <w:left w:val="single" w:sz="4" w:space="0" w:color="auto"/>
              <w:bottom w:val="single" w:sz="4" w:space="0" w:color="auto"/>
              <w:right w:val="single" w:sz="4" w:space="0" w:color="auto"/>
            </w:tcBorders>
            <w:vAlign w:val="center"/>
          </w:tcPr>
          <w:p w14:paraId="0ED6F823"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1840,966094</w:t>
            </w:r>
          </w:p>
        </w:tc>
        <w:tc>
          <w:tcPr>
            <w:tcW w:w="1729" w:type="dxa"/>
            <w:tcBorders>
              <w:top w:val="single" w:sz="4" w:space="0" w:color="auto"/>
              <w:left w:val="single" w:sz="4" w:space="0" w:color="auto"/>
              <w:bottom w:val="single" w:sz="4" w:space="0" w:color="auto"/>
              <w:right w:val="single" w:sz="4" w:space="0" w:color="auto"/>
            </w:tcBorders>
            <w:vAlign w:val="center"/>
          </w:tcPr>
          <w:p w14:paraId="67FA211E"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0,267162898</w:t>
            </w:r>
          </w:p>
        </w:tc>
      </w:tr>
      <w:tr w:rsidR="00CD14F4" w:rsidRPr="00F84980" w14:paraId="59F25230" w14:textId="77777777" w:rsidTr="00CD14F4">
        <w:tc>
          <w:tcPr>
            <w:tcW w:w="2405" w:type="dxa"/>
            <w:tcBorders>
              <w:top w:val="single" w:sz="4" w:space="0" w:color="auto"/>
              <w:left w:val="single" w:sz="4" w:space="0" w:color="auto"/>
              <w:bottom w:val="single" w:sz="4" w:space="0" w:color="auto"/>
              <w:right w:val="single" w:sz="4" w:space="0" w:color="auto"/>
            </w:tcBorders>
          </w:tcPr>
          <w:p w14:paraId="72664CE3" w14:textId="77777777" w:rsidR="00CD14F4" w:rsidRPr="00F84980" w:rsidRDefault="00CD14F4"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Доля инвестиций в отрасль от общего объема инвестиций в промышленность, %</w:t>
            </w:r>
          </w:p>
        </w:tc>
        <w:tc>
          <w:tcPr>
            <w:tcW w:w="1247" w:type="dxa"/>
            <w:tcBorders>
              <w:top w:val="single" w:sz="4" w:space="0" w:color="auto"/>
              <w:left w:val="single" w:sz="4" w:space="0" w:color="auto"/>
              <w:bottom w:val="single" w:sz="4" w:space="0" w:color="auto"/>
              <w:right w:val="single" w:sz="4" w:space="0" w:color="auto"/>
            </w:tcBorders>
            <w:vAlign w:val="center"/>
          </w:tcPr>
          <w:p w14:paraId="59A0949B"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0,15</w:t>
            </w:r>
          </w:p>
        </w:tc>
        <w:tc>
          <w:tcPr>
            <w:tcW w:w="1417" w:type="dxa"/>
            <w:tcBorders>
              <w:top w:val="single" w:sz="4" w:space="0" w:color="auto"/>
              <w:left w:val="single" w:sz="4" w:space="0" w:color="auto"/>
              <w:bottom w:val="single" w:sz="4" w:space="0" w:color="auto"/>
              <w:right w:val="single" w:sz="4" w:space="0" w:color="auto"/>
            </w:tcBorders>
            <w:vAlign w:val="center"/>
          </w:tcPr>
          <w:p w14:paraId="0071DDB2"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0,10</w:t>
            </w:r>
          </w:p>
        </w:tc>
        <w:tc>
          <w:tcPr>
            <w:tcW w:w="1418" w:type="dxa"/>
            <w:tcBorders>
              <w:top w:val="single" w:sz="4" w:space="0" w:color="auto"/>
              <w:left w:val="single" w:sz="4" w:space="0" w:color="auto"/>
              <w:bottom w:val="single" w:sz="4" w:space="0" w:color="auto"/>
              <w:right w:val="single" w:sz="4" w:space="0" w:color="auto"/>
            </w:tcBorders>
            <w:vAlign w:val="center"/>
          </w:tcPr>
          <w:p w14:paraId="2B52B1E8"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0,13</w:t>
            </w:r>
          </w:p>
        </w:tc>
        <w:tc>
          <w:tcPr>
            <w:tcW w:w="1276" w:type="dxa"/>
            <w:tcBorders>
              <w:top w:val="single" w:sz="4" w:space="0" w:color="auto"/>
              <w:left w:val="single" w:sz="4" w:space="0" w:color="auto"/>
              <w:bottom w:val="single" w:sz="4" w:space="0" w:color="auto"/>
              <w:right w:val="single" w:sz="4" w:space="0" w:color="auto"/>
            </w:tcBorders>
            <w:vAlign w:val="center"/>
          </w:tcPr>
          <w:p w14:paraId="1E7FEC9F"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0,12</w:t>
            </w:r>
          </w:p>
        </w:tc>
        <w:tc>
          <w:tcPr>
            <w:tcW w:w="1276" w:type="dxa"/>
            <w:tcBorders>
              <w:top w:val="single" w:sz="4" w:space="0" w:color="auto"/>
              <w:left w:val="single" w:sz="4" w:space="0" w:color="auto"/>
              <w:bottom w:val="single" w:sz="4" w:space="0" w:color="auto"/>
              <w:right w:val="single" w:sz="4" w:space="0" w:color="auto"/>
            </w:tcBorders>
            <w:vAlign w:val="center"/>
          </w:tcPr>
          <w:p w14:paraId="2CA55EDA"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0,09</w:t>
            </w:r>
          </w:p>
        </w:tc>
        <w:tc>
          <w:tcPr>
            <w:tcW w:w="1559" w:type="dxa"/>
            <w:tcBorders>
              <w:top w:val="single" w:sz="4" w:space="0" w:color="auto"/>
              <w:left w:val="single" w:sz="4" w:space="0" w:color="auto"/>
              <w:bottom w:val="single" w:sz="4" w:space="0" w:color="auto"/>
              <w:right w:val="single" w:sz="4" w:space="0" w:color="auto"/>
            </w:tcBorders>
            <w:vAlign w:val="center"/>
          </w:tcPr>
          <w:p w14:paraId="5F348D2D"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0,118</w:t>
            </w:r>
          </w:p>
        </w:tc>
        <w:tc>
          <w:tcPr>
            <w:tcW w:w="1843" w:type="dxa"/>
            <w:tcBorders>
              <w:top w:val="single" w:sz="4" w:space="0" w:color="auto"/>
              <w:left w:val="single" w:sz="4" w:space="0" w:color="auto"/>
              <w:bottom w:val="single" w:sz="4" w:space="0" w:color="auto"/>
              <w:right w:val="single" w:sz="4" w:space="0" w:color="auto"/>
            </w:tcBorders>
            <w:vAlign w:val="center"/>
          </w:tcPr>
          <w:p w14:paraId="7E18CD79"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0,021354157</w:t>
            </w:r>
          </w:p>
        </w:tc>
        <w:tc>
          <w:tcPr>
            <w:tcW w:w="1729" w:type="dxa"/>
            <w:tcBorders>
              <w:top w:val="single" w:sz="4" w:space="0" w:color="auto"/>
              <w:left w:val="single" w:sz="4" w:space="0" w:color="auto"/>
              <w:bottom w:val="single" w:sz="4" w:space="0" w:color="auto"/>
              <w:right w:val="single" w:sz="4" w:space="0" w:color="auto"/>
            </w:tcBorders>
            <w:vAlign w:val="center"/>
          </w:tcPr>
          <w:p w14:paraId="188FA67A"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0,180967428</w:t>
            </w:r>
          </w:p>
        </w:tc>
      </w:tr>
      <w:tr w:rsidR="00CD14F4" w:rsidRPr="00F84980" w14:paraId="08A7245A" w14:textId="77777777" w:rsidTr="00CD14F4">
        <w:tc>
          <w:tcPr>
            <w:tcW w:w="2405" w:type="dxa"/>
            <w:tcBorders>
              <w:top w:val="single" w:sz="4" w:space="0" w:color="auto"/>
              <w:left w:val="single" w:sz="4" w:space="0" w:color="auto"/>
              <w:bottom w:val="single" w:sz="4" w:space="0" w:color="auto"/>
              <w:right w:val="single" w:sz="4" w:space="0" w:color="auto"/>
            </w:tcBorders>
          </w:tcPr>
          <w:p w14:paraId="4047DA4C" w14:textId="77777777" w:rsidR="00CD14F4" w:rsidRPr="00F84980" w:rsidRDefault="00CD14F4"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Уровень инновационной активности, %</w:t>
            </w:r>
          </w:p>
        </w:tc>
        <w:tc>
          <w:tcPr>
            <w:tcW w:w="1247" w:type="dxa"/>
            <w:tcBorders>
              <w:top w:val="single" w:sz="4" w:space="0" w:color="auto"/>
              <w:left w:val="single" w:sz="4" w:space="0" w:color="auto"/>
              <w:bottom w:val="single" w:sz="4" w:space="0" w:color="auto"/>
              <w:right w:val="single" w:sz="4" w:space="0" w:color="auto"/>
            </w:tcBorders>
            <w:vAlign w:val="center"/>
          </w:tcPr>
          <w:p w14:paraId="1F8E6DCD"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7,5</w:t>
            </w:r>
          </w:p>
        </w:tc>
        <w:tc>
          <w:tcPr>
            <w:tcW w:w="1417" w:type="dxa"/>
            <w:tcBorders>
              <w:top w:val="single" w:sz="4" w:space="0" w:color="auto"/>
              <w:left w:val="single" w:sz="4" w:space="0" w:color="auto"/>
              <w:bottom w:val="single" w:sz="4" w:space="0" w:color="auto"/>
              <w:right w:val="single" w:sz="4" w:space="0" w:color="auto"/>
            </w:tcBorders>
            <w:vAlign w:val="center"/>
          </w:tcPr>
          <w:p w14:paraId="3617234C"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12</w:t>
            </w:r>
          </w:p>
        </w:tc>
        <w:tc>
          <w:tcPr>
            <w:tcW w:w="1418" w:type="dxa"/>
            <w:tcBorders>
              <w:top w:val="single" w:sz="4" w:space="0" w:color="auto"/>
              <w:left w:val="single" w:sz="4" w:space="0" w:color="auto"/>
              <w:bottom w:val="single" w:sz="4" w:space="0" w:color="auto"/>
              <w:right w:val="single" w:sz="4" w:space="0" w:color="auto"/>
            </w:tcBorders>
            <w:vAlign w:val="center"/>
          </w:tcPr>
          <w:p w14:paraId="30B1DB93"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13,7</w:t>
            </w:r>
          </w:p>
        </w:tc>
        <w:tc>
          <w:tcPr>
            <w:tcW w:w="1276" w:type="dxa"/>
            <w:tcBorders>
              <w:top w:val="single" w:sz="4" w:space="0" w:color="auto"/>
              <w:left w:val="single" w:sz="4" w:space="0" w:color="auto"/>
              <w:bottom w:val="single" w:sz="4" w:space="0" w:color="auto"/>
              <w:right w:val="single" w:sz="4" w:space="0" w:color="auto"/>
            </w:tcBorders>
            <w:vAlign w:val="center"/>
          </w:tcPr>
          <w:p w14:paraId="32415C63"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12,1</w:t>
            </w:r>
          </w:p>
        </w:tc>
        <w:tc>
          <w:tcPr>
            <w:tcW w:w="1276" w:type="dxa"/>
            <w:tcBorders>
              <w:top w:val="single" w:sz="4" w:space="0" w:color="auto"/>
              <w:left w:val="single" w:sz="4" w:space="0" w:color="auto"/>
              <w:bottom w:val="single" w:sz="4" w:space="0" w:color="auto"/>
              <w:right w:val="single" w:sz="4" w:space="0" w:color="auto"/>
            </w:tcBorders>
            <w:vAlign w:val="center"/>
          </w:tcPr>
          <w:p w14:paraId="10820E78"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10,4</w:t>
            </w:r>
          </w:p>
        </w:tc>
        <w:tc>
          <w:tcPr>
            <w:tcW w:w="1559" w:type="dxa"/>
            <w:tcBorders>
              <w:top w:val="single" w:sz="4" w:space="0" w:color="auto"/>
              <w:left w:val="single" w:sz="4" w:space="0" w:color="auto"/>
              <w:bottom w:val="single" w:sz="4" w:space="0" w:color="auto"/>
              <w:right w:val="single" w:sz="4" w:space="0" w:color="auto"/>
            </w:tcBorders>
            <w:vAlign w:val="center"/>
          </w:tcPr>
          <w:p w14:paraId="6871D687"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11,14</w:t>
            </w:r>
          </w:p>
        </w:tc>
        <w:tc>
          <w:tcPr>
            <w:tcW w:w="1843" w:type="dxa"/>
            <w:tcBorders>
              <w:top w:val="single" w:sz="4" w:space="0" w:color="auto"/>
              <w:left w:val="single" w:sz="4" w:space="0" w:color="auto"/>
              <w:bottom w:val="single" w:sz="4" w:space="0" w:color="auto"/>
              <w:right w:val="single" w:sz="4" w:space="0" w:color="auto"/>
            </w:tcBorders>
            <w:vAlign w:val="center"/>
          </w:tcPr>
          <w:p w14:paraId="723FD713"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2,098189696</w:t>
            </w:r>
          </w:p>
        </w:tc>
        <w:tc>
          <w:tcPr>
            <w:tcW w:w="1729" w:type="dxa"/>
            <w:tcBorders>
              <w:top w:val="single" w:sz="4" w:space="0" w:color="auto"/>
              <w:left w:val="single" w:sz="4" w:space="0" w:color="auto"/>
              <w:bottom w:val="single" w:sz="4" w:space="0" w:color="auto"/>
              <w:right w:val="single" w:sz="4" w:space="0" w:color="auto"/>
            </w:tcBorders>
            <w:vAlign w:val="center"/>
          </w:tcPr>
          <w:p w14:paraId="162AF289"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0,188347369</w:t>
            </w:r>
          </w:p>
        </w:tc>
      </w:tr>
      <w:tr w:rsidR="00CD14F4" w:rsidRPr="00F84980" w14:paraId="618C329A" w14:textId="77777777" w:rsidTr="00CD14F4">
        <w:tc>
          <w:tcPr>
            <w:tcW w:w="2405" w:type="dxa"/>
            <w:tcBorders>
              <w:top w:val="single" w:sz="4" w:space="0" w:color="auto"/>
              <w:left w:val="single" w:sz="4" w:space="0" w:color="auto"/>
              <w:bottom w:val="single" w:sz="4" w:space="0" w:color="auto"/>
              <w:right w:val="single" w:sz="4" w:space="0" w:color="auto"/>
            </w:tcBorders>
          </w:tcPr>
          <w:p w14:paraId="0F2A351D" w14:textId="77777777" w:rsidR="00CD14F4" w:rsidRPr="00F84980" w:rsidRDefault="00CD14F4"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Объем инновационной продукции, млн.тенге</w:t>
            </w:r>
          </w:p>
        </w:tc>
        <w:tc>
          <w:tcPr>
            <w:tcW w:w="1247" w:type="dxa"/>
            <w:tcBorders>
              <w:top w:val="single" w:sz="4" w:space="0" w:color="auto"/>
              <w:left w:val="single" w:sz="4" w:space="0" w:color="auto"/>
              <w:bottom w:val="single" w:sz="4" w:space="0" w:color="auto"/>
              <w:right w:val="single" w:sz="4" w:space="0" w:color="auto"/>
            </w:tcBorders>
            <w:vAlign w:val="center"/>
          </w:tcPr>
          <w:p w14:paraId="614457A6"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5054,9</w:t>
            </w:r>
          </w:p>
        </w:tc>
        <w:tc>
          <w:tcPr>
            <w:tcW w:w="1417" w:type="dxa"/>
            <w:tcBorders>
              <w:top w:val="single" w:sz="4" w:space="0" w:color="auto"/>
              <w:left w:val="single" w:sz="4" w:space="0" w:color="auto"/>
              <w:bottom w:val="single" w:sz="4" w:space="0" w:color="auto"/>
              <w:right w:val="single" w:sz="4" w:space="0" w:color="auto"/>
            </w:tcBorders>
            <w:vAlign w:val="center"/>
          </w:tcPr>
          <w:p w14:paraId="15E36B66"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1806,1</w:t>
            </w:r>
          </w:p>
        </w:tc>
        <w:tc>
          <w:tcPr>
            <w:tcW w:w="1418" w:type="dxa"/>
            <w:tcBorders>
              <w:top w:val="single" w:sz="4" w:space="0" w:color="auto"/>
              <w:left w:val="single" w:sz="4" w:space="0" w:color="auto"/>
              <w:bottom w:val="single" w:sz="4" w:space="0" w:color="auto"/>
              <w:right w:val="single" w:sz="4" w:space="0" w:color="auto"/>
            </w:tcBorders>
            <w:vAlign w:val="center"/>
          </w:tcPr>
          <w:p w14:paraId="509BF7B4"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843,5</w:t>
            </w:r>
          </w:p>
        </w:tc>
        <w:tc>
          <w:tcPr>
            <w:tcW w:w="1276" w:type="dxa"/>
            <w:tcBorders>
              <w:top w:val="single" w:sz="4" w:space="0" w:color="auto"/>
              <w:left w:val="single" w:sz="4" w:space="0" w:color="auto"/>
              <w:bottom w:val="single" w:sz="4" w:space="0" w:color="auto"/>
              <w:right w:val="single" w:sz="4" w:space="0" w:color="auto"/>
            </w:tcBorders>
            <w:vAlign w:val="center"/>
          </w:tcPr>
          <w:p w14:paraId="0A7A9175"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2157,1</w:t>
            </w:r>
          </w:p>
        </w:tc>
        <w:tc>
          <w:tcPr>
            <w:tcW w:w="1276" w:type="dxa"/>
            <w:tcBorders>
              <w:top w:val="single" w:sz="4" w:space="0" w:color="auto"/>
              <w:left w:val="single" w:sz="4" w:space="0" w:color="auto"/>
              <w:bottom w:val="single" w:sz="4" w:space="0" w:color="auto"/>
              <w:right w:val="single" w:sz="4" w:space="0" w:color="auto"/>
            </w:tcBorders>
            <w:vAlign w:val="center"/>
          </w:tcPr>
          <w:p w14:paraId="1B2AD98C" w14:textId="77777777" w:rsidR="00CD14F4" w:rsidRPr="00F84980" w:rsidRDefault="00CD14F4"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2066,2</w:t>
            </w:r>
          </w:p>
        </w:tc>
        <w:tc>
          <w:tcPr>
            <w:tcW w:w="1559" w:type="dxa"/>
            <w:tcBorders>
              <w:top w:val="single" w:sz="4" w:space="0" w:color="auto"/>
              <w:left w:val="single" w:sz="4" w:space="0" w:color="auto"/>
              <w:bottom w:val="single" w:sz="4" w:space="0" w:color="auto"/>
              <w:right w:val="single" w:sz="4" w:space="0" w:color="auto"/>
            </w:tcBorders>
            <w:vAlign w:val="center"/>
          </w:tcPr>
          <w:p w14:paraId="55E8917F"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2385,56</w:t>
            </w:r>
          </w:p>
        </w:tc>
        <w:tc>
          <w:tcPr>
            <w:tcW w:w="1843" w:type="dxa"/>
            <w:tcBorders>
              <w:top w:val="single" w:sz="4" w:space="0" w:color="auto"/>
              <w:left w:val="single" w:sz="4" w:space="0" w:color="auto"/>
              <w:bottom w:val="single" w:sz="4" w:space="0" w:color="auto"/>
              <w:right w:val="single" w:sz="4" w:space="0" w:color="auto"/>
            </w:tcBorders>
            <w:vAlign w:val="center"/>
          </w:tcPr>
          <w:p w14:paraId="56229378"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1413,738572</w:t>
            </w:r>
          </w:p>
        </w:tc>
        <w:tc>
          <w:tcPr>
            <w:tcW w:w="1729" w:type="dxa"/>
            <w:tcBorders>
              <w:top w:val="single" w:sz="4" w:space="0" w:color="auto"/>
              <w:left w:val="single" w:sz="4" w:space="0" w:color="auto"/>
              <w:bottom w:val="single" w:sz="4" w:space="0" w:color="auto"/>
              <w:right w:val="single" w:sz="4" w:space="0" w:color="auto"/>
            </w:tcBorders>
            <w:vAlign w:val="center"/>
          </w:tcPr>
          <w:p w14:paraId="078056BD"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0,592623356</w:t>
            </w:r>
          </w:p>
        </w:tc>
      </w:tr>
      <w:tr w:rsidR="00CD14F4" w:rsidRPr="00F84980" w14:paraId="0B7BB2E6" w14:textId="77777777" w:rsidTr="00CD14F4">
        <w:tc>
          <w:tcPr>
            <w:tcW w:w="2405" w:type="dxa"/>
            <w:tcBorders>
              <w:top w:val="single" w:sz="4" w:space="0" w:color="auto"/>
              <w:left w:val="single" w:sz="4" w:space="0" w:color="auto"/>
              <w:bottom w:val="single" w:sz="4" w:space="0" w:color="auto"/>
              <w:right w:val="single" w:sz="4" w:space="0" w:color="auto"/>
            </w:tcBorders>
          </w:tcPr>
          <w:p w14:paraId="5A7E22A6" w14:textId="77777777" w:rsidR="00CD14F4" w:rsidRPr="00F84980" w:rsidRDefault="00CD14F4" w:rsidP="009913D4">
            <w:pPr>
              <w:rPr>
                <w:lang w:val="ru-RU"/>
              </w:rPr>
            </w:pPr>
            <w:r w:rsidRPr="00F84980">
              <w:rPr>
                <w:rFonts w:ascii="Times New Roman" w:hAnsi="Times New Roman" w:cs="Times New Roman"/>
                <w:sz w:val="24"/>
                <w:szCs w:val="24"/>
                <w:shd w:val="clear" w:color="auto" w:fill="FFFFFF"/>
                <w:lang w:val="ru-RU"/>
              </w:rPr>
              <w:t>Доля инновационной продукции в общем объеме производства, %</w:t>
            </w:r>
          </w:p>
        </w:tc>
        <w:tc>
          <w:tcPr>
            <w:tcW w:w="1247" w:type="dxa"/>
            <w:tcBorders>
              <w:top w:val="single" w:sz="4" w:space="0" w:color="auto"/>
              <w:left w:val="single" w:sz="4" w:space="0" w:color="auto"/>
              <w:bottom w:val="single" w:sz="4" w:space="0" w:color="auto"/>
              <w:right w:val="single" w:sz="4" w:space="0" w:color="auto"/>
            </w:tcBorders>
            <w:vAlign w:val="center"/>
          </w:tcPr>
          <w:p w14:paraId="340418F1"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6,1</w:t>
            </w:r>
          </w:p>
        </w:tc>
        <w:tc>
          <w:tcPr>
            <w:tcW w:w="1417" w:type="dxa"/>
            <w:tcBorders>
              <w:top w:val="single" w:sz="4" w:space="0" w:color="auto"/>
              <w:left w:val="single" w:sz="4" w:space="0" w:color="auto"/>
              <w:bottom w:val="single" w:sz="4" w:space="0" w:color="auto"/>
              <w:right w:val="single" w:sz="4" w:space="0" w:color="auto"/>
            </w:tcBorders>
            <w:vAlign w:val="center"/>
          </w:tcPr>
          <w:p w14:paraId="1C3D98D7"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vAlign w:val="center"/>
          </w:tcPr>
          <w:p w14:paraId="021D27EE"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0,8</w:t>
            </w:r>
          </w:p>
        </w:tc>
        <w:tc>
          <w:tcPr>
            <w:tcW w:w="1276" w:type="dxa"/>
            <w:tcBorders>
              <w:top w:val="single" w:sz="4" w:space="0" w:color="auto"/>
              <w:left w:val="single" w:sz="4" w:space="0" w:color="auto"/>
              <w:bottom w:val="single" w:sz="4" w:space="0" w:color="auto"/>
              <w:right w:val="single" w:sz="4" w:space="0" w:color="auto"/>
            </w:tcBorders>
            <w:vAlign w:val="center"/>
          </w:tcPr>
          <w:p w14:paraId="3391954D"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vAlign w:val="center"/>
          </w:tcPr>
          <w:p w14:paraId="73197B85"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vAlign w:val="center"/>
          </w:tcPr>
          <w:p w14:paraId="33A49846"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2,4</w:t>
            </w:r>
          </w:p>
        </w:tc>
        <w:tc>
          <w:tcPr>
            <w:tcW w:w="1843" w:type="dxa"/>
            <w:tcBorders>
              <w:top w:val="single" w:sz="4" w:space="0" w:color="auto"/>
              <w:left w:val="single" w:sz="4" w:space="0" w:color="auto"/>
              <w:bottom w:val="single" w:sz="4" w:space="0" w:color="auto"/>
              <w:right w:val="single" w:sz="4" w:space="0" w:color="auto"/>
            </w:tcBorders>
            <w:vAlign w:val="center"/>
          </w:tcPr>
          <w:p w14:paraId="4C72921E"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1,889973545</w:t>
            </w:r>
          </w:p>
        </w:tc>
        <w:tc>
          <w:tcPr>
            <w:tcW w:w="1729" w:type="dxa"/>
            <w:tcBorders>
              <w:top w:val="single" w:sz="4" w:space="0" w:color="auto"/>
              <w:left w:val="single" w:sz="4" w:space="0" w:color="auto"/>
              <w:bottom w:val="single" w:sz="4" w:space="0" w:color="auto"/>
              <w:right w:val="single" w:sz="4" w:space="0" w:color="auto"/>
            </w:tcBorders>
            <w:vAlign w:val="center"/>
          </w:tcPr>
          <w:p w14:paraId="625C56D2" w14:textId="77777777" w:rsidR="00CD14F4" w:rsidRPr="00F84980" w:rsidRDefault="00CD14F4" w:rsidP="009913D4">
            <w:pPr>
              <w:jc w:val="center"/>
              <w:rPr>
                <w:rFonts w:ascii="Times New Roman" w:hAnsi="Times New Roman" w:cs="Times New Roman"/>
                <w:sz w:val="24"/>
                <w:szCs w:val="24"/>
              </w:rPr>
            </w:pPr>
            <w:r w:rsidRPr="00F84980">
              <w:rPr>
                <w:rFonts w:ascii="Times New Roman" w:hAnsi="Times New Roman" w:cs="Times New Roman"/>
                <w:sz w:val="24"/>
                <w:szCs w:val="24"/>
              </w:rPr>
              <w:t>0,787488977</w:t>
            </w:r>
          </w:p>
        </w:tc>
      </w:tr>
      <w:tr w:rsidR="003C5FFE" w:rsidRPr="00F84980" w14:paraId="13CA0E39" w14:textId="77777777" w:rsidTr="00C80E0A">
        <w:tc>
          <w:tcPr>
            <w:tcW w:w="2405" w:type="dxa"/>
            <w:tcBorders>
              <w:top w:val="single" w:sz="4" w:space="0" w:color="auto"/>
              <w:left w:val="single" w:sz="4" w:space="0" w:color="auto"/>
              <w:bottom w:val="single" w:sz="4" w:space="0" w:color="auto"/>
              <w:right w:val="single" w:sz="4" w:space="0" w:color="auto"/>
            </w:tcBorders>
          </w:tcPr>
          <w:p w14:paraId="238AD7A8" w14:textId="77777777" w:rsidR="003C5FFE" w:rsidRPr="00F84980" w:rsidRDefault="003C5FFE" w:rsidP="009913D4">
            <w:pP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4. Финансов</w:t>
            </w:r>
            <w:r w:rsidR="00F96641" w:rsidRPr="00F84980">
              <w:rPr>
                <w:rFonts w:ascii="Times New Roman" w:hAnsi="Times New Roman" w:cs="Times New Roman"/>
                <w:sz w:val="24"/>
                <w:szCs w:val="24"/>
                <w:shd w:val="clear" w:color="auto" w:fill="FFFFFF"/>
                <w:lang w:val="ru-RU"/>
              </w:rPr>
              <w:t>ые результаты</w:t>
            </w:r>
            <w:r w:rsidRPr="00F84980">
              <w:rPr>
                <w:rFonts w:ascii="Times New Roman" w:hAnsi="Times New Roman" w:cs="Times New Roman"/>
                <w:sz w:val="24"/>
                <w:szCs w:val="24"/>
                <w:shd w:val="clear" w:color="auto" w:fill="FFFFFF"/>
                <w:lang w:val="ru-RU"/>
              </w:rPr>
              <w:t>:</w:t>
            </w:r>
          </w:p>
        </w:tc>
        <w:tc>
          <w:tcPr>
            <w:tcW w:w="1247" w:type="dxa"/>
            <w:tcBorders>
              <w:top w:val="single" w:sz="4" w:space="0" w:color="auto"/>
              <w:left w:val="single" w:sz="4" w:space="0" w:color="auto"/>
              <w:bottom w:val="single" w:sz="4" w:space="0" w:color="auto"/>
              <w:right w:val="single" w:sz="4" w:space="0" w:color="auto"/>
            </w:tcBorders>
            <w:vAlign w:val="bottom"/>
          </w:tcPr>
          <w:p w14:paraId="2080010E" w14:textId="77777777" w:rsidR="003C5FFE" w:rsidRPr="00F84980" w:rsidRDefault="003C5FFE" w:rsidP="009913D4">
            <w:pPr>
              <w:jc w:val="right"/>
              <w:rPr>
                <w:rFonts w:ascii="Times New Roman" w:hAnsi="Times New Roman" w:cs="Times New Roman"/>
                <w:sz w:val="24"/>
                <w:lang w:val="ru-RU"/>
              </w:rPr>
            </w:pPr>
          </w:p>
        </w:tc>
        <w:tc>
          <w:tcPr>
            <w:tcW w:w="1417" w:type="dxa"/>
            <w:tcBorders>
              <w:top w:val="single" w:sz="4" w:space="0" w:color="auto"/>
              <w:left w:val="single" w:sz="4" w:space="0" w:color="auto"/>
              <w:bottom w:val="single" w:sz="4" w:space="0" w:color="auto"/>
              <w:right w:val="single" w:sz="4" w:space="0" w:color="auto"/>
            </w:tcBorders>
            <w:vAlign w:val="bottom"/>
          </w:tcPr>
          <w:p w14:paraId="69B53253" w14:textId="77777777" w:rsidR="003C5FFE" w:rsidRPr="00F84980" w:rsidRDefault="003C5FFE" w:rsidP="009913D4">
            <w:pPr>
              <w:jc w:val="right"/>
              <w:rPr>
                <w:rFonts w:ascii="Times New Roman" w:hAnsi="Times New Roman" w:cs="Times New Roman"/>
                <w:sz w:val="24"/>
                <w:lang w:val="ru-RU"/>
              </w:rPr>
            </w:pPr>
          </w:p>
        </w:tc>
        <w:tc>
          <w:tcPr>
            <w:tcW w:w="1418" w:type="dxa"/>
            <w:tcBorders>
              <w:top w:val="single" w:sz="4" w:space="0" w:color="auto"/>
              <w:left w:val="single" w:sz="4" w:space="0" w:color="auto"/>
              <w:bottom w:val="single" w:sz="4" w:space="0" w:color="auto"/>
              <w:right w:val="single" w:sz="4" w:space="0" w:color="auto"/>
            </w:tcBorders>
            <w:vAlign w:val="bottom"/>
          </w:tcPr>
          <w:p w14:paraId="67589BDA" w14:textId="77777777" w:rsidR="003C5FFE" w:rsidRPr="00F84980" w:rsidRDefault="003C5FFE" w:rsidP="009913D4">
            <w:pPr>
              <w:jc w:val="right"/>
              <w:rPr>
                <w:rFonts w:ascii="Times New Roman" w:hAnsi="Times New Roman" w:cs="Times New Roman"/>
                <w:sz w:val="24"/>
                <w:lang w:val="ru-RU"/>
              </w:rPr>
            </w:pPr>
          </w:p>
        </w:tc>
        <w:tc>
          <w:tcPr>
            <w:tcW w:w="1276" w:type="dxa"/>
            <w:tcBorders>
              <w:top w:val="single" w:sz="4" w:space="0" w:color="auto"/>
              <w:left w:val="single" w:sz="4" w:space="0" w:color="auto"/>
              <w:bottom w:val="single" w:sz="4" w:space="0" w:color="auto"/>
              <w:right w:val="single" w:sz="4" w:space="0" w:color="auto"/>
            </w:tcBorders>
            <w:vAlign w:val="bottom"/>
          </w:tcPr>
          <w:p w14:paraId="4D5FE425" w14:textId="77777777" w:rsidR="003C5FFE" w:rsidRPr="00F84980" w:rsidRDefault="003C5FFE" w:rsidP="009913D4">
            <w:pPr>
              <w:jc w:val="right"/>
              <w:rPr>
                <w:rFonts w:ascii="Times New Roman" w:hAnsi="Times New Roman" w:cs="Times New Roman"/>
                <w:sz w:val="24"/>
                <w:lang w:val="ru-RU"/>
              </w:rPr>
            </w:pPr>
          </w:p>
        </w:tc>
        <w:tc>
          <w:tcPr>
            <w:tcW w:w="1276" w:type="dxa"/>
            <w:tcBorders>
              <w:top w:val="single" w:sz="4" w:space="0" w:color="auto"/>
              <w:left w:val="single" w:sz="4" w:space="0" w:color="auto"/>
              <w:bottom w:val="single" w:sz="4" w:space="0" w:color="auto"/>
              <w:right w:val="single" w:sz="4" w:space="0" w:color="auto"/>
            </w:tcBorders>
            <w:vAlign w:val="bottom"/>
          </w:tcPr>
          <w:p w14:paraId="72C03322" w14:textId="77777777" w:rsidR="003C5FFE" w:rsidRPr="00F84980" w:rsidRDefault="003C5FFE" w:rsidP="009913D4">
            <w:pPr>
              <w:jc w:val="right"/>
              <w:rPr>
                <w:rFonts w:ascii="Times New Roman" w:hAnsi="Times New Roman" w:cs="Times New Roman"/>
                <w:sz w:val="24"/>
                <w:lang w:val="ru-RU"/>
              </w:rPr>
            </w:pPr>
          </w:p>
        </w:tc>
        <w:tc>
          <w:tcPr>
            <w:tcW w:w="1559" w:type="dxa"/>
            <w:tcBorders>
              <w:top w:val="single" w:sz="4" w:space="0" w:color="auto"/>
              <w:left w:val="single" w:sz="4" w:space="0" w:color="auto"/>
              <w:bottom w:val="single" w:sz="4" w:space="0" w:color="auto"/>
              <w:right w:val="single" w:sz="4" w:space="0" w:color="auto"/>
            </w:tcBorders>
            <w:vAlign w:val="bottom"/>
          </w:tcPr>
          <w:p w14:paraId="52769B6F" w14:textId="77777777" w:rsidR="003C5FFE" w:rsidRPr="00F84980" w:rsidRDefault="003C5FFE" w:rsidP="009913D4">
            <w:pPr>
              <w:jc w:val="right"/>
              <w:rPr>
                <w:rFonts w:ascii="Times New Roman" w:hAnsi="Times New Roman" w:cs="Times New Roman"/>
                <w:sz w:val="24"/>
                <w:lang w:val="ru-RU"/>
              </w:rPr>
            </w:pPr>
          </w:p>
        </w:tc>
        <w:tc>
          <w:tcPr>
            <w:tcW w:w="1843" w:type="dxa"/>
            <w:tcBorders>
              <w:top w:val="single" w:sz="4" w:space="0" w:color="auto"/>
              <w:left w:val="single" w:sz="4" w:space="0" w:color="auto"/>
              <w:bottom w:val="single" w:sz="4" w:space="0" w:color="auto"/>
              <w:right w:val="single" w:sz="4" w:space="0" w:color="auto"/>
            </w:tcBorders>
            <w:vAlign w:val="center"/>
          </w:tcPr>
          <w:p w14:paraId="2B35C35F" w14:textId="77777777" w:rsidR="003C5FFE" w:rsidRPr="00F84980" w:rsidRDefault="003C5FFE" w:rsidP="009913D4">
            <w:pPr>
              <w:jc w:val="center"/>
              <w:rPr>
                <w:rFonts w:ascii="Times New Roman" w:hAnsi="Times New Roman" w:cs="Times New Roman"/>
                <w:sz w:val="24"/>
                <w:szCs w:val="24"/>
                <w:lang w:val="ru-RU"/>
              </w:rPr>
            </w:pPr>
          </w:p>
        </w:tc>
        <w:tc>
          <w:tcPr>
            <w:tcW w:w="1729" w:type="dxa"/>
            <w:tcBorders>
              <w:top w:val="single" w:sz="4" w:space="0" w:color="auto"/>
              <w:left w:val="single" w:sz="4" w:space="0" w:color="auto"/>
              <w:bottom w:val="single" w:sz="4" w:space="0" w:color="auto"/>
              <w:right w:val="single" w:sz="4" w:space="0" w:color="auto"/>
            </w:tcBorders>
            <w:vAlign w:val="center"/>
          </w:tcPr>
          <w:p w14:paraId="4894E961" w14:textId="77777777" w:rsidR="003C5FFE" w:rsidRPr="00F84980" w:rsidRDefault="005B1A0C" w:rsidP="009913D4">
            <w:pPr>
              <w:jc w:val="center"/>
              <w:rPr>
                <w:rFonts w:ascii="Times New Roman" w:hAnsi="Times New Roman" w:cs="Times New Roman"/>
                <w:sz w:val="24"/>
              </w:rPr>
            </w:pPr>
            <w:r w:rsidRPr="00F84980">
              <w:rPr>
                <w:rFonts w:ascii="Times New Roman" w:hAnsi="Times New Roman" w:cs="Times New Roman"/>
                <w:sz w:val="24"/>
              </w:rPr>
              <w:t>1,685992719</w:t>
            </w:r>
          </w:p>
        </w:tc>
      </w:tr>
      <w:tr w:rsidR="0047421B" w:rsidRPr="00F84980" w14:paraId="667E198B" w14:textId="77777777" w:rsidTr="00232F4A">
        <w:tc>
          <w:tcPr>
            <w:tcW w:w="2405" w:type="dxa"/>
            <w:tcBorders>
              <w:top w:val="single" w:sz="4" w:space="0" w:color="auto"/>
              <w:left w:val="single" w:sz="4" w:space="0" w:color="auto"/>
              <w:bottom w:val="single" w:sz="4" w:space="0" w:color="auto"/>
              <w:right w:val="single" w:sz="4" w:space="0" w:color="auto"/>
            </w:tcBorders>
          </w:tcPr>
          <w:p w14:paraId="49906E55" w14:textId="77777777" w:rsidR="0047421B" w:rsidRPr="00F84980" w:rsidRDefault="0047421B" w:rsidP="009913D4">
            <w:pP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Прибыль предприятий отрасли, млн.тенге</w:t>
            </w:r>
          </w:p>
        </w:tc>
        <w:tc>
          <w:tcPr>
            <w:tcW w:w="1247" w:type="dxa"/>
            <w:tcBorders>
              <w:top w:val="single" w:sz="4" w:space="0" w:color="auto"/>
              <w:left w:val="single" w:sz="4" w:space="0" w:color="auto"/>
              <w:bottom w:val="single" w:sz="4" w:space="0" w:color="auto"/>
              <w:right w:val="single" w:sz="4" w:space="0" w:color="auto"/>
            </w:tcBorders>
            <w:vAlign w:val="center"/>
          </w:tcPr>
          <w:p w14:paraId="44E5939D" w14:textId="77777777" w:rsidR="0047421B" w:rsidRPr="00F84980" w:rsidRDefault="0047421B"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-8557</w:t>
            </w:r>
          </w:p>
        </w:tc>
        <w:tc>
          <w:tcPr>
            <w:tcW w:w="1417" w:type="dxa"/>
            <w:tcBorders>
              <w:top w:val="single" w:sz="4" w:space="0" w:color="auto"/>
              <w:left w:val="single" w:sz="4" w:space="0" w:color="auto"/>
              <w:bottom w:val="single" w:sz="4" w:space="0" w:color="auto"/>
              <w:right w:val="single" w:sz="4" w:space="0" w:color="auto"/>
            </w:tcBorders>
            <w:vAlign w:val="center"/>
          </w:tcPr>
          <w:p w14:paraId="365CB49E" w14:textId="77777777" w:rsidR="0047421B" w:rsidRPr="00F84980" w:rsidRDefault="0047421B"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-90309</w:t>
            </w:r>
          </w:p>
        </w:tc>
        <w:tc>
          <w:tcPr>
            <w:tcW w:w="1418" w:type="dxa"/>
            <w:tcBorders>
              <w:top w:val="single" w:sz="4" w:space="0" w:color="auto"/>
              <w:left w:val="single" w:sz="4" w:space="0" w:color="auto"/>
              <w:bottom w:val="single" w:sz="4" w:space="0" w:color="auto"/>
              <w:right w:val="single" w:sz="4" w:space="0" w:color="auto"/>
            </w:tcBorders>
            <w:vAlign w:val="center"/>
          </w:tcPr>
          <w:p w14:paraId="1D89EF49" w14:textId="77777777" w:rsidR="0047421B" w:rsidRPr="00F84980" w:rsidRDefault="0047421B"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7648</w:t>
            </w:r>
          </w:p>
        </w:tc>
        <w:tc>
          <w:tcPr>
            <w:tcW w:w="1276" w:type="dxa"/>
            <w:tcBorders>
              <w:top w:val="single" w:sz="4" w:space="0" w:color="auto"/>
              <w:left w:val="single" w:sz="4" w:space="0" w:color="auto"/>
              <w:bottom w:val="single" w:sz="4" w:space="0" w:color="auto"/>
              <w:right w:val="single" w:sz="4" w:space="0" w:color="auto"/>
            </w:tcBorders>
            <w:vAlign w:val="center"/>
          </w:tcPr>
          <w:p w14:paraId="4FAD8DD9" w14:textId="77777777" w:rsidR="0047421B" w:rsidRPr="00F84980" w:rsidRDefault="0047421B"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5548</w:t>
            </w:r>
          </w:p>
        </w:tc>
        <w:tc>
          <w:tcPr>
            <w:tcW w:w="1276" w:type="dxa"/>
            <w:tcBorders>
              <w:top w:val="single" w:sz="4" w:space="0" w:color="auto"/>
              <w:left w:val="single" w:sz="4" w:space="0" w:color="auto"/>
              <w:bottom w:val="single" w:sz="4" w:space="0" w:color="auto"/>
              <w:right w:val="single" w:sz="4" w:space="0" w:color="auto"/>
            </w:tcBorders>
            <w:vAlign w:val="center"/>
          </w:tcPr>
          <w:p w14:paraId="50279EDD" w14:textId="77777777" w:rsidR="0047421B" w:rsidRPr="00F84980" w:rsidRDefault="0047421B"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5904</w:t>
            </w:r>
          </w:p>
        </w:tc>
        <w:tc>
          <w:tcPr>
            <w:tcW w:w="1559" w:type="dxa"/>
            <w:tcBorders>
              <w:top w:val="single" w:sz="4" w:space="0" w:color="auto"/>
              <w:left w:val="single" w:sz="4" w:space="0" w:color="auto"/>
              <w:bottom w:val="single" w:sz="4" w:space="0" w:color="auto"/>
              <w:right w:val="single" w:sz="4" w:space="0" w:color="auto"/>
            </w:tcBorders>
            <w:vAlign w:val="center"/>
          </w:tcPr>
          <w:p w14:paraId="1B0666BE" w14:textId="77777777" w:rsidR="0047421B" w:rsidRPr="00F84980" w:rsidRDefault="0047421B" w:rsidP="009913D4">
            <w:pPr>
              <w:jc w:val="center"/>
              <w:rPr>
                <w:rFonts w:ascii="Times New Roman" w:hAnsi="Times New Roman" w:cs="Times New Roman"/>
                <w:sz w:val="24"/>
                <w:szCs w:val="24"/>
              </w:rPr>
            </w:pPr>
            <w:r w:rsidRPr="00F84980">
              <w:rPr>
                <w:rFonts w:ascii="Times New Roman" w:hAnsi="Times New Roman" w:cs="Times New Roman"/>
                <w:sz w:val="24"/>
                <w:szCs w:val="24"/>
              </w:rPr>
              <w:t>-15953,2</w:t>
            </w:r>
          </w:p>
        </w:tc>
        <w:tc>
          <w:tcPr>
            <w:tcW w:w="1843" w:type="dxa"/>
            <w:tcBorders>
              <w:top w:val="single" w:sz="4" w:space="0" w:color="auto"/>
              <w:left w:val="single" w:sz="4" w:space="0" w:color="auto"/>
              <w:bottom w:val="single" w:sz="4" w:space="0" w:color="auto"/>
              <w:right w:val="single" w:sz="4" w:space="0" w:color="auto"/>
            </w:tcBorders>
            <w:vAlign w:val="center"/>
          </w:tcPr>
          <w:p w14:paraId="5FA0546C" w14:textId="77777777" w:rsidR="0047421B" w:rsidRPr="00F84980" w:rsidRDefault="0047421B" w:rsidP="009913D4">
            <w:pPr>
              <w:jc w:val="center"/>
              <w:rPr>
                <w:rFonts w:ascii="Times New Roman" w:hAnsi="Times New Roman" w:cs="Times New Roman"/>
                <w:sz w:val="24"/>
                <w:szCs w:val="24"/>
              </w:rPr>
            </w:pPr>
            <w:r w:rsidRPr="00F84980">
              <w:rPr>
                <w:rFonts w:ascii="Times New Roman" w:hAnsi="Times New Roman" w:cs="Times New Roman"/>
                <w:sz w:val="24"/>
                <w:szCs w:val="24"/>
              </w:rPr>
              <w:t>37631,22162</w:t>
            </w:r>
          </w:p>
        </w:tc>
        <w:tc>
          <w:tcPr>
            <w:tcW w:w="1729" w:type="dxa"/>
            <w:tcBorders>
              <w:top w:val="single" w:sz="4" w:space="0" w:color="auto"/>
              <w:left w:val="single" w:sz="4" w:space="0" w:color="auto"/>
              <w:bottom w:val="single" w:sz="4" w:space="0" w:color="auto"/>
              <w:right w:val="single" w:sz="4" w:space="0" w:color="auto"/>
            </w:tcBorders>
            <w:vAlign w:val="center"/>
          </w:tcPr>
          <w:p w14:paraId="24D3A56D" w14:textId="77777777" w:rsidR="0047421B" w:rsidRPr="00F84980" w:rsidRDefault="0047421B" w:rsidP="009913D4">
            <w:pPr>
              <w:jc w:val="center"/>
              <w:rPr>
                <w:rFonts w:ascii="Times New Roman" w:hAnsi="Times New Roman" w:cs="Times New Roman"/>
                <w:sz w:val="24"/>
                <w:szCs w:val="24"/>
              </w:rPr>
            </w:pPr>
            <w:r w:rsidRPr="00F84980">
              <w:rPr>
                <w:rFonts w:ascii="Times New Roman" w:hAnsi="Times New Roman" w:cs="Times New Roman"/>
                <w:sz w:val="24"/>
                <w:szCs w:val="24"/>
              </w:rPr>
              <w:t>-2,35885099</w:t>
            </w:r>
          </w:p>
        </w:tc>
      </w:tr>
      <w:tr w:rsidR="003C5FFE" w:rsidRPr="00F84980" w14:paraId="68769AF2" w14:textId="77777777" w:rsidTr="00232F4A">
        <w:tc>
          <w:tcPr>
            <w:tcW w:w="2405" w:type="dxa"/>
            <w:tcBorders>
              <w:top w:val="single" w:sz="4" w:space="0" w:color="auto"/>
              <w:left w:val="single" w:sz="4" w:space="0" w:color="auto"/>
              <w:bottom w:val="single" w:sz="4" w:space="0" w:color="auto"/>
              <w:right w:val="single" w:sz="4" w:space="0" w:color="auto"/>
            </w:tcBorders>
          </w:tcPr>
          <w:p w14:paraId="0EA6C643" w14:textId="77777777" w:rsidR="003C5FFE" w:rsidRPr="00F84980" w:rsidRDefault="003C5FFE" w:rsidP="009913D4">
            <w:pP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Рентабельность предприятий отрасли, %</w:t>
            </w:r>
            <w:r w:rsidR="00E938D4" w:rsidRPr="00F84980">
              <w:rPr>
                <w:rFonts w:ascii="Times New Roman" w:hAnsi="Times New Roman" w:cs="Times New Roman"/>
                <w:sz w:val="24"/>
                <w:szCs w:val="24"/>
                <w:shd w:val="clear" w:color="auto" w:fill="FFFFFF"/>
                <w:lang w:val="ru-RU"/>
              </w:rPr>
              <w:t>:</w:t>
            </w:r>
          </w:p>
        </w:tc>
        <w:tc>
          <w:tcPr>
            <w:tcW w:w="1247" w:type="dxa"/>
            <w:tcBorders>
              <w:top w:val="single" w:sz="4" w:space="0" w:color="auto"/>
              <w:left w:val="single" w:sz="4" w:space="0" w:color="auto"/>
              <w:bottom w:val="single" w:sz="4" w:space="0" w:color="auto"/>
              <w:right w:val="single" w:sz="4" w:space="0" w:color="auto"/>
            </w:tcBorders>
            <w:vAlign w:val="center"/>
          </w:tcPr>
          <w:p w14:paraId="2F10A6DF" w14:textId="77777777" w:rsidR="003C5FFE" w:rsidRPr="00F84980" w:rsidRDefault="003C5FFE" w:rsidP="009913D4">
            <w:pPr>
              <w:jc w:val="center"/>
              <w:rPr>
                <w:rFonts w:ascii="Times New Roman" w:hAnsi="Times New Roman" w:cs="Times New Roman"/>
                <w:sz w:val="24"/>
                <w:szCs w:val="24"/>
                <w:lang w:val="ru-RU"/>
              </w:rPr>
            </w:pPr>
          </w:p>
        </w:tc>
        <w:tc>
          <w:tcPr>
            <w:tcW w:w="1417" w:type="dxa"/>
            <w:tcBorders>
              <w:top w:val="single" w:sz="4" w:space="0" w:color="auto"/>
              <w:left w:val="single" w:sz="4" w:space="0" w:color="auto"/>
              <w:bottom w:val="single" w:sz="4" w:space="0" w:color="auto"/>
              <w:right w:val="single" w:sz="4" w:space="0" w:color="auto"/>
            </w:tcBorders>
            <w:vAlign w:val="center"/>
          </w:tcPr>
          <w:p w14:paraId="2CDE8B22" w14:textId="77777777" w:rsidR="003C5FFE" w:rsidRPr="00F84980" w:rsidRDefault="003C5FFE" w:rsidP="009913D4">
            <w:pPr>
              <w:jc w:val="center"/>
              <w:rPr>
                <w:rFonts w:ascii="Times New Roman" w:hAnsi="Times New Roman" w:cs="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vAlign w:val="center"/>
          </w:tcPr>
          <w:p w14:paraId="708C742F" w14:textId="77777777" w:rsidR="003C5FFE" w:rsidRPr="00F84980" w:rsidRDefault="003C5FFE" w:rsidP="009913D4">
            <w:pPr>
              <w:jc w:val="center"/>
              <w:rPr>
                <w:rFonts w:ascii="Times New Roman" w:hAnsi="Times New Roman" w:cs="Times New Roman"/>
                <w:sz w:val="24"/>
                <w:szCs w:val="24"/>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14:paraId="5752314C" w14:textId="77777777" w:rsidR="003C5FFE" w:rsidRPr="00F84980" w:rsidRDefault="003C5FFE" w:rsidP="009913D4">
            <w:pPr>
              <w:jc w:val="center"/>
              <w:rPr>
                <w:rFonts w:ascii="Times New Roman" w:hAnsi="Times New Roman" w:cs="Times New Roman"/>
                <w:sz w:val="24"/>
                <w:szCs w:val="24"/>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14:paraId="073A2520" w14:textId="77777777" w:rsidR="003C5FFE" w:rsidRPr="00F84980" w:rsidRDefault="003C5FFE" w:rsidP="009913D4">
            <w:pPr>
              <w:jc w:val="center"/>
              <w:rPr>
                <w:rFonts w:ascii="Times New Roman" w:hAnsi="Times New Roman" w:cs="Times New Roman"/>
                <w:sz w:val="24"/>
                <w:szCs w:val="24"/>
                <w:lang w:val="ru-RU"/>
              </w:rPr>
            </w:pPr>
          </w:p>
        </w:tc>
        <w:tc>
          <w:tcPr>
            <w:tcW w:w="1559" w:type="dxa"/>
            <w:tcBorders>
              <w:top w:val="single" w:sz="4" w:space="0" w:color="auto"/>
              <w:left w:val="single" w:sz="4" w:space="0" w:color="auto"/>
              <w:bottom w:val="single" w:sz="4" w:space="0" w:color="auto"/>
              <w:right w:val="single" w:sz="4" w:space="0" w:color="auto"/>
            </w:tcBorders>
            <w:vAlign w:val="center"/>
          </w:tcPr>
          <w:p w14:paraId="5CAF0168" w14:textId="77777777" w:rsidR="003C5FFE" w:rsidRPr="00F84980" w:rsidRDefault="003C5FFE" w:rsidP="009913D4">
            <w:pPr>
              <w:jc w:val="center"/>
              <w:rPr>
                <w:rFonts w:ascii="Times New Roman" w:hAnsi="Times New Roman" w:cs="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vAlign w:val="center"/>
          </w:tcPr>
          <w:p w14:paraId="40D5E93E" w14:textId="77777777" w:rsidR="003C5FFE" w:rsidRPr="00F84980" w:rsidRDefault="003C5FFE" w:rsidP="009913D4">
            <w:pPr>
              <w:jc w:val="center"/>
              <w:rPr>
                <w:rFonts w:ascii="Times New Roman" w:hAnsi="Times New Roman" w:cs="Times New Roman"/>
                <w:sz w:val="24"/>
                <w:szCs w:val="24"/>
                <w:lang w:val="ru-RU"/>
              </w:rPr>
            </w:pPr>
          </w:p>
        </w:tc>
        <w:tc>
          <w:tcPr>
            <w:tcW w:w="1729" w:type="dxa"/>
            <w:tcBorders>
              <w:top w:val="single" w:sz="4" w:space="0" w:color="auto"/>
              <w:left w:val="single" w:sz="4" w:space="0" w:color="auto"/>
              <w:bottom w:val="single" w:sz="4" w:space="0" w:color="auto"/>
              <w:right w:val="single" w:sz="4" w:space="0" w:color="auto"/>
            </w:tcBorders>
            <w:vAlign w:val="center"/>
          </w:tcPr>
          <w:p w14:paraId="6961D007" w14:textId="77777777" w:rsidR="003C5FFE" w:rsidRPr="00F84980" w:rsidRDefault="003C5FFE" w:rsidP="009913D4">
            <w:pPr>
              <w:jc w:val="center"/>
              <w:rPr>
                <w:rFonts w:ascii="Times New Roman" w:hAnsi="Times New Roman" w:cs="Times New Roman"/>
                <w:sz w:val="24"/>
                <w:szCs w:val="24"/>
                <w:lang w:val="ru-RU"/>
              </w:rPr>
            </w:pPr>
          </w:p>
        </w:tc>
      </w:tr>
      <w:tr w:rsidR="00232F4A" w:rsidRPr="00F84980" w14:paraId="3CF6DA3B" w14:textId="77777777" w:rsidTr="00232F4A">
        <w:tc>
          <w:tcPr>
            <w:tcW w:w="2405" w:type="dxa"/>
            <w:tcBorders>
              <w:top w:val="single" w:sz="4" w:space="0" w:color="auto"/>
              <w:left w:val="single" w:sz="4" w:space="0" w:color="auto"/>
              <w:bottom w:val="single" w:sz="4" w:space="0" w:color="auto"/>
              <w:right w:val="single" w:sz="4" w:space="0" w:color="auto"/>
            </w:tcBorders>
          </w:tcPr>
          <w:p w14:paraId="2923202A" w14:textId="77777777" w:rsidR="00232F4A" w:rsidRPr="00F84980" w:rsidRDefault="00232F4A" w:rsidP="009913D4">
            <w:pPr>
              <w:ind w:firstLine="171"/>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 производство текстильных изделий</w:t>
            </w:r>
          </w:p>
        </w:tc>
        <w:tc>
          <w:tcPr>
            <w:tcW w:w="1247" w:type="dxa"/>
            <w:tcBorders>
              <w:top w:val="single" w:sz="4" w:space="0" w:color="auto"/>
              <w:left w:val="single" w:sz="4" w:space="0" w:color="auto"/>
              <w:bottom w:val="single" w:sz="4" w:space="0" w:color="auto"/>
              <w:right w:val="single" w:sz="4" w:space="0" w:color="auto"/>
            </w:tcBorders>
            <w:vAlign w:val="center"/>
          </w:tcPr>
          <w:p w14:paraId="4395B476" w14:textId="77777777" w:rsidR="00232F4A" w:rsidRPr="00F84980" w:rsidRDefault="00232F4A"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-23,6</w:t>
            </w:r>
          </w:p>
        </w:tc>
        <w:tc>
          <w:tcPr>
            <w:tcW w:w="1417" w:type="dxa"/>
            <w:tcBorders>
              <w:top w:val="single" w:sz="4" w:space="0" w:color="auto"/>
              <w:left w:val="single" w:sz="4" w:space="0" w:color="auto"/>
              <w:bottom w:val="single" w:sz="4" w:space="0" w:color="auto"/>
              <w:right w:val="single" w:sz="4" w:space="0" w:color="auto"/>
            </w:tcBorders>
            <w:vAlign w:val="center"/>
          </w:tcPr>
          <w:p w14:paraId="6138FE76" w14:textId="77777777" w:rsidR="00232F4A" w:rsidRPr="00F84980" w:rsidRDefault="00232F4A"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-65,9</w:t>
            </w:r>
          </w:p>
        </w:tc>
        <w:tc>
          <w:tcPr>
            <w:tcW w:w="1418" w:type="dxa"/>
            <w:tcBorders>
              <w:top w:val="single" w:sz="4" w:space="0" w:color="auto"/>
              <w:left w:val="single" w:sz="4" w:space="0" w:color="auto"/>
              <w:bottom w:val="single" w:sz="4" w:space="0" w:color="auto"/>
              <w:right w:val="single" w:sz="4" w:space="0" w:color="auto"/>
            </w:tcBorders>
            <w:vAlign w:val="center"/>
          </w:tcPr>
          <w:p w14:paraId="6286EEC6" w14:textId="77777777" w:rsidR="00232F4A" w:rsidRPr="00F84980" w:rsidRDefault="00232F4A"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3,4</w:t>
            </w:r>
          </w:p>
        </w:tc>
        <w:tc>
          <w:tcPr>
            <w:tcW w:w="1276" w:type="dxa"/>
            <w:tcBorders>
              <w:top w:val="single" w:sz="4" w:space="0" w:color="auto"/>
              <w:left w:val="single" w:sz="4" w:space="0" w:color="auto"/>
              <w:bottom w:val="single" w:sz="4" w:space="0" w:color="auto"/>
              <w:right w:val="single" w:sz="4" w:space="0" w:color="auto"/>
            </w:tcBorders>
            <w:vAlign w:val="center"/>
          </w:tcPr>
          <w:p w14:paraId="6D831012" w14:textId="77777777" w:rsidR="00232F4A" w:rsidRPr="00F84980" w:rsidRDefault="00232F4A"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2,6</w:t>
            </w:r>
          </w:p>
        </w:tc>
        <w:tc>
          <w:tcPr>
            <w:tcW w:w="1276" w:type="dxa"/>
            <w:tcBorders>
              <w:top w:val="single" w:sz="4" w:space="0" w:color="auto"/>
              <w:left w:val="single" w:sz="4" w:space="0" w:color="auto"/>
              <w:bottom w:val="single" w:sz="4" w:space="0" w:color="auto"/>
              <w:right w:val="single" w:sz="4" w:space="0" w:color="auto"/>
            </w:tcBorders>
            <w:vAlign w:val="center"/>
          </w:tcPr>
          <w:p w14:paraId="580C8331" w14:textId="77777777" w:rsidR="00232F4A" w:rsidRPr="00F84980" w:rsidRDefault="00232F4A"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0,7</w:t>
            </w:r>
          </w:p>
        </w:tc>
        <w:tc>
          <w:tcPr>
            <w:tcW w:w="1559" w:type="dxa"/>
            <w:tcBorders>
              <w:top w:val="single" w:sz="4" w:space="0" w:color="auto"/>
              <w:left w:val="single" w:sz="4" w:space="0" w:color="auto"/>
              <w:bottom w:val="single" w:sz="4" w:space="0" w:color="auto"/>
              <w:right w:val="single" w:sz="4" w:space="0" w:color="auto"/>
            </w:tcBorders>
            <w:vAlign w:val="center"/>
          </w:tcPr>
          <w:p w14:paraId="7311C3FE" w14:textId="77777777" w:rsidR="00232F4A" w:rsidRPr="00F84980" w:rsidRDefault="00232F4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-16,56</w:t>
            </w:r>
          </w:p>
        </w:tc>
        <w:tc>
          <w:tcPr>
            <w:tcW w:w="1843" w:type="dxa"/>
            <w:tcBorders>
              <w:top w:val="single" w:sz="4" w:space="0" w:color="auto"/>
              <w:left w:val="single" w:sz="4" w:space="0" w:color="auto"/>
              <w:bottom w:val="single" w:sz="4" w:space="0" w:color="auto"/>
              <w:right w:val="single" w:sz="4" w:space="0" w:color="auto"/>
            </w:tcBorders>
            <w:vAlign w:val="center"/>
          </w:tcPr>
          <w:p w14:paraId="0B98D546" w14:textId="77777777" w:rsidR="00232F4A" w:rsidRPr="00F84980" w:rsidRDefault="00232F4A" w:rsidP="009913D4">
            <w:pPr>
              <w:jc w:val="center"/>
              <w:rPr>
                <w:rFonts w:ascii="Times New Roman" w:hAnsi="Times New Roman" w:cs="Times New Roman"/>
                <w:sz w:val="24"/>
                <w:szCs w:val="24"/>
              </w:rPr>
            </w:pPr>
            <w:r w:rsidRPr="00F84980">
              <w:rPr>
                <w:rFonts w:ascii="Times New Roman" w:hAnsi="Times New Roman" w:cs="Times New Roman"/>
                <w:sz w:val="24"/>
                <w:szCs w:val="24"/>
              </w:rPr>
              <w:t>26,63611083</w:t>
            </w:r>
          </w:p>
        </w:tc>
        <w:tc>
          <w:tcPr>
            <w:tcW w:w="1729" w:type="dxa"/>
            <w:tcBorders>
              <w:top w:val="single" w:sz="4" w:space="0" w:color="auto"/>
              <w:left w:val="single" w:sz="4" w:space="0" w:color="auto"/>
              <w:bottom w:val="single" w:sz="4" w:space="0" w:color="auto"/>
              <w:right w:val="single" w:sz="4" w:space="0" w:color="auto"/>
            </w:tcBorders>
            <w:vAlign w:val="center"/>
          </w:tcPr>
          <w:p w14:paraId="013A846C" w14:textId="77777777" w:rsidR="00232F4A" w:rsidRPr="00F84980" w:rsidRDefault="00232F4A" w:rsidP="009913D4">
            <w:pPr>
              <w:jc w:val="center"/>
              <w:rPr>
                <w:rFonts w:ascii="Times New Roman" w:hAnsi="Times New Roman" w:cs="Times New Roman"/>
                <w:sz w:val="24"/>
                <w:szCs w:val="24"/>
              </w:rPr>
            </w:pPr>
            <w:r w:rsidRPr="00F84980">
              <w:rPr>
                <w:rFonts w:ascii="Times New Roman" w:hAnsi="Times New Roman" w:cs="Times New Roman"/>
                <w:sz w:val="24"/>
                <w:szCs w:val="24"/>
              </w:rPr>
              <w:t>-1,608460799</w:t>
            </w:r>
          </w:p>
        </w:tc>
      </w:tr>
      <w:tr w:rsidR="00232F4A" w:rsidRPr="00F84980" w14:paraId="52B1C628" w14:textId="77777777" w:rsidTr="00232F4A">
        <w:tc>
          <w:tcPr>
            <w:tcW w:w="2405" w:type="dxa"/>
            <w:tcBorders>
              <w:top w:val="single" w:sz="4" w:space="0" w:color="auto"/>
              <w:left w:val="single" w:sz="4" w:space="0" w:color="auto"/>
              <w:bottom w:val="single" w:sz="4" w:space="0" w:color="auto"/>
              <w:right w:val="single" w:sz="4" w:space="0" w:color="auto"/>
            </w:tcBorders>
          </w:tcPr>
          <w:p w14:paraId="651EEFB6" w14:textId="77777777" w:rsidR="00232F4A" w:rsidRPr="00F84980" w:rsidRDefault="00232F4A" w:rsidP="009913D4">
            <w:pPr>
              <w:ind w:firstLine="171"/>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 производство одежды</w:t>
            </w:r>
          </w:p>
        </w:tc>
        <w:tc>
          <w:tcPr>
            <w:tcW w:w="1247" w:type="dxa"/>
            <w:tcBorders>
              <w:top w:val="single" w:sz="4" w:space="0" w:color="auto"/>
              <w:left w:val="single" w:sz="4" w:space="0" w:color="auto"/>
              <w:bottom w:val="single" w:sz="4" w:space="0" w:color="auto"/>
              <w:right w:val="single" w:sz="4" w:space="0" w:color="auto"/>
            </w:tcBorders>
            <w:vAlign w:val="center"/>
          </w:tcPr>
          <w:p w14:paraId="6EDEFC18" w14:textId="77777777" w:rsidR="00232F4A" w:rsidRPr="00F84980" w:rsidRDefault="00232F4A"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7,2</w:t>
            </w:r>
          </w:p>
        </w:tc>
        <w:tc>
          <w:tcPr>
            <w:tcW w:w="1417" w:type="dxa"/>
            <w:tcBorders>
              <w:top w:val="single" w:sz="4" w:space="0" w:color="auto"/>
              <w:left w:val="single" w:sz="4" w:space="0" w:color="auto"/>
              <w:bottom w:val="single" w:sz="4" w:space="0" w:color="auto"/>
              <w:right w:val="single" w:sz="4" w:space="0" w:color="auto"/>
            </w:tcBorders>
            <w:vAlign w:val="center"/>
          </w:tcPr>
          <w:p w14:paraId="7B7A22E5" w14:textId="77777777" w:rsidR="00232F4A" w:rsidRPr="00F84980" w:rsidRDefault="00232F4A"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8,1</w:t>
            </w:r>
          </w:p>
        </w:tc>
        <w:tc>
          <w:tcPr>
            <w:tcW w:w="1418" w:type="dxa"/>
            <w:tcBorders>
              <w:top w:val="single" w:sz="4" w:space="0" w:color="auto"/>
              <w:left w:val="single" w:sz="4" w:space="0" w:color="auto"/>
              <w:bottom w:val="single" w:sz="4" w:space="0" w:color="auto"/>
              <w:right w:val="single" w:sz="4" w:space="0" w:color="auto"/>
            </w:tcBorders>
            <w:vAlign w:val="center"/>
          </w:tcPr>
          <w:p w14:paraId="1799A6E7" w14:textId="77777777" w:rsidR="00232F4A" w:rsidRPr="00F84980" w:rsidRDefault="00232F4A"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8,4</w:t>
            </w:r>
          </w:p>
        </w:tc>
        <w:tc>
          <w:tcPr>
            <w:tcW w:w="1276" w:type="dxa"/>
            <w:tcBorders>
              <w:top w:val="single" w:sz="4" w:space="0" w:color="auto"/>
              <w:left w:val="single" w:sz="4" w:space="0" w:color="auto"/>
              <w:bottom w:val="single" w:sz="4" w:space="0" w:color="auto"/>
              <w:right w:val="single" w:sz="4" w:space="0" w:color="auto"/>
            </w:tcBorders>
            <w:vAlign w:val="center"/>
          </w:tcPr>
          <w:p w14:paraId="7CA49B32" w14:textId="77777777" w:rsidR="00232F4A" w:rsidRPr="00F84980" w:rsidRDefault="00232F4A"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9,6</w:t>
            </w:r>
          </w:p>
        </w:tc>
        <w:tc>
          <w:tcPr>
            <w:tcW w:w="1276" w:type="dxa"/>
            <w:tcBorders>
              <w:top w:val="single" w:sz="4" w:space="0" w:color="auto"/>
              <w:left w:val="single" w:sz="4" w:space="0" w:color="auto"/>
              <w:bottom w:val="single" w:sz="4" w:space="0" w:color="auto"/>
              <w:right w:val="single" w:sz="4" w:space="0" w:color="auto"/>
            </w:tcBorders>
            <w:vAlign w:val="center"/>
          </w:tcPr>
          <w:p w14:paraId="51E2BE9B" w14:textId="77777777" w:rsidR="00232F4A" w:rsidRPr="00F84980" w:rsidRDefault="00232F4A"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10,3</w:t>
            </w:r>
          </w:p>
        </w:tc>
        <w:tc>
          <w:tcPr>
            <w:tcW w:w="1559" w:type="dxa"/>
            <w:tcBorders>
              <w:top w:val="single" w:sz="4" w:space="0" w:color="auto"/>
              <w:left w:val="single" w:sz="4" w:space="0" w:color="auto"/>
              <w:bottom w:val="single" w:sz="4" w:space="0" w:color="auto"/>
              <w:right w:val="single" w:sz="4" w:space="0" w:color="auto"/>
            </w:tcBorders>
            <w:vAlign w:val="center"/>
          </w:tcPr>
          <w:p w14:paraId="02B71A74" w14:textId="77777777" w:rsidR="00232F4A" w:rsidRPr="00F84980" w:rsidRDefault="00232F4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8,72</w:t>
            </w:r>
          </w:p>
        </w:tc>
        <w:tc>
          <w:tcPr>
            <w:tcW w:w="1843" w:type="dxa"/>
            <w:tcBorders>
              <w:top w:val="single" w:sz="4" w:space="0" w:color="auto"/>
              <w:left w:val="single" w:sz="4" w:space="0" w:color="auto"/>
              <w:bottom w:val="single" w:sz="4" w:space="0" w:color="auto"/>
              <w:right w:val="single" w:sz="4" w:space="0" w:color="auto"/>
            </w:tcBorders>
            <w:vAlign w:val="center"/>
          </w:tcPr>
          <w:p w14:paraId="457E74F6" w14:textId="77777777" w:rsidR="00232F4A" w:rsidRPr="00F84980" w:rsidRDefault="00232F4A" w:rsidP="009913D4">
            <w:pPr>
              <w:jc w:val="center"/>
              <w:rPr>
                <w:rFonts w:ascii="Times New Roman" w:hAnsi="Times New Roman" w:cs="Times New Roman"/>
                <w:sz w:val="24"/>
                <w:szCs w:val="24"/>
              </w:rPr>
            </w:pPr>
            <w:r w:rsidRPr="00F84980">
              <w:rPr>
                <w:rFonts w:ascii="Times New Roman" w:hAnsi="Times New Roman" w:cs="Times New Roman"/>
                <w:sz w:val="24"/>
                <w:szCs w:val="24"/>
              </w:rPr>
              <w:t>1,101635148</w:t>
            </w:r>
          </w:p>
        </w:tc>
        <w:tc>
          <w:tcPr>
            <w:tcW w:w="1729" w:type="dxa"/>
            <w:tcBorders>
              <w:top w:val="single" w:sz="4" w:space="0" w:color="auto"/>
              <w:left w:val="single" w:sz="4" w:space="0" w:color="auto"/>
              <w:bottom w:val="single" w:sz="4" w:space="0" w:color="auto"/>
              <w:right w:val="single" w:sz="4" w:space="0" w:color="auto"/>
            </w:tcBorders>
            <w:vAlign w:val="center"/>
          </w:tcPr>
          <w:p w14:paraId="1F59CA47" w14:textId="77777777" w:rsidR="00232F4A" w:rsidRPr="00F84980" w:rsidRDefault="00232F4A" w:rsidP="009913D4">
            <w:pPr>
              <w:jc w:val="center"/>
              <w:rPr>
                <w:rFonts w:ascii="Times New Roman" w:hAnsi="Times New Roman" w:cs="Times New Roman"/>
                <w:sz w:val="24"/>
                <w:szCs w:val="24"/>
              </w:rPr>
            </w:pPr>
            <w:r w:rsidRPr="00F84980">
              <w:rPr>
                <w:rFonts w:ascii="Times New Roman" w:hAnsi="Times New Roman" w:cs="Times New Roman"/>
                <w:sz w:val="24"/>
                <w:szCs w:val="24"/>
              </w:rPr>
              <w:t>0,126334306</w:t>
            </w:r>
          </w:p>
        </w:tc>
      </w:tr>
      <w:tr w:rsidR="00232F4A" w:rsidRPr="00F84980" w14:paraId="6D42D719" w14:textId="77777777" w:rsidTr="00232F4A">
        <w:tc>
          <w:tcPr>
            <w:tcW w:w="2405" w:type="dxa"/>
            <w:tcBorders>
              <w:top w:val="single" w:sz="4" w:space="0" w:color="auto"/>
              <w:left w:val="single" w:sz="4" w:space="0" w:color="auto"/>
              <w:bottom w:val="single" w:sz="4" w:space="0" w:color="auto"/>
              <w:right w:val="single" w:sz="4" w:space="0" w:color="auto"/>
            </w:tcBorders>
          </w:tcPr>
          <w:p w14:paraId="090BC77F" w14:textId="77777777" w:rsidR="00232F4A" w:rsidRPr="00F84980" w:rsidRDefault="00232F4A" w:rsidP="009913D4">
            <w:pPr>
              <w:ind w:firstLine="171"/>
              <w:jc w:val="both"/>
              <w:rPr>
                <w:rFonts w:ascii="Times New Roman" w:hAnsi="Times New Roman" w:cs="Times New Roman"/>
                <w:sz w:val="24"/>
                <w:szCs w:val="24"/>
                <w:lang w:val="ru-RU"/>
              </w:rPr>
            </w:pPr>
            <w:r w:rsidRPr="00F84980">
              <w:rPr>
                <w:rFonts w:ascii="Times New Roman" w:hAnsi="Times New Roman" w:cs="Times New Roman"/>
                <w:sz w:val="24"/>
                <w:szCs w:val="24"/>
                <w:lang w:val="ru-RU"/>
              </w:rPr>
              <w:t>- производство кожаной и относящейся к ней продукции</w:t>
            </w:r>
          </w:p>
        </w:tc>
        <w:tc>
          <w:tcPr>
            <w:tcW w:w="1247" w:type="dxa"/>
            <w:tcBorders>
              <w:top w:val="single" w:sz="4" w:space="0" w:color="auto"/>
              <w:left w:val="single" w:sz="4" w:space="0" w:color="auto"/>
              <w:bottom w:val="single" w:sz="4" w:space="0" w:color="auto"/>
              <w:right w:val="single" w:sz="4" w:space="0" w:color="auto"/>
            </w:tcBorders>
            <w:vAlign w:val="center"/>
          </w:tcPr>
          <w:p w14:paraId="23F11A3F" w14:textId="77777777" w:rsidR="00232F4A" w:rsidRPr="00F84980" w:rsidRDefault="00232F4A"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-10,5</w:t>
            </w:r>
          </w:p>
        </w:tc>
        <w:tc>
          <w:tcPr>
            <w:tcW w:w="1417" w:type="dxa"/>
            <w:tcBorders>
              <w:top w:val="single" w:sz="4" w:space="0" w:color="auto"/>
              <w:left w:val="single" w:sz="4" w:space="0" w:color="auto"/>
              <w:bottom w:val="single" w:sz="4" w:space="0" w:color="auto"/>
              <w:right w:val="single" w:sz="4" w:space="0" w:color="auto"/>
            </w:tcBorders>
            <w:vAlign w:val="center"/>
          </w:tcPr>
          <w:p w14:paraId="7388A4D2" w14:textId="77777777" w:rsidR="00232F4A" w:rsidRPr="00F84980" w:rsidRDefault="00232F4A"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0,7</w:t>
            </w:r>
          </w:p>
        </w:tc>
        <w:tc>
          <w:tcPr>
            <w:tcW w:w="1418" w:type="dxa"/>
            <w:tcBorders>
              <w:top w:val="single" w:sz="4" w:space="0" w:color="auto"/>
              <w:left w:val="single" w:sz="4" w:space="0" w:color="auto"/>
              <w:bottom w:val="single" w:sz="4" w:space="0" w:color="auto"/>
              <w:right w:val="single" w:sz="4" w:space="0" w:color="auto"/>
            </w:tcBorders>
            <w:vAlign w:val="center"/>
          </w:tcPr>
          <w:p w14:paraId="5C28067F" w14:textId="77777777" w:rsidR="00232F4A" w:rsidRPr="00F84980" w:rsidRDefault="00232F4A"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29,8</w:t>
            </w:r>
          </w:p>
        </w:tc>
        <w:tc>
          <w:tcPr>
            <w:tcW w:w="1276" w:type="dxa"/>
            <w:tcBorders>
              <w:top w:val="single" w:sz="4" w:space="0" w:color="auto"/>
              <w:left w:val="single" w:sz="4" w:space="0" w:color="auto"/>
              <w:bottom w:val="single" w:sz="4" w:space="0" w:color="auto"/>
              <w:right w:val="single" w:sz="4" w:space="0" w:color="auto"/>
            </w:tcBorders>
            <w:vAlign w:val="center"/>
          </w:tcPr>
          <w:p w14:paraId="068E19DF" w14:textId="77777777" w:rsidR="00232F4A" w:rsidRPr="00F84980" w:rsidRDefault="00232F4A"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-1,1</w:t>
            </w:r>
          </w:p>
        </w:tc>
        <w:tc>
          <w:tcPr>
            <w:tcW w:w="1276" w:type="dxa"/>
            <w:tcBorders>
              <w:top w:val="single" w:sz="4" w:space="0" w:color="auto"/>
              <w:left w:val="single" w:sz="4" w:space="0" w:color="auto"/>
              <w:bottom w:val="single" w:sz="4" w:space="0" w:color="auto"/>
              <w:right w:val="single" w:sz="4" w:space="0" w:color="auto"/>
            </w:tcBorders>
            <w:vAlign w:val="center"/>
          </w:tcPr>
          <w:p w14:paraId="14832A6D" w14:textId="77777777" w:rsidR="00232F4A" w:rsidRPr="00F84980" w:rsidRDefault="00232F4A"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6,6</w:t>
            </w:r>
          </w:p>
        </w:tc>
        <w:tc>
          <w:tcPr>
            <w:tcW w:w="1559" w:type="dxa"/>
            <w:tcBorders>
              <w:top w:val="single" w:sz="4" w:space="0" w:color="auto"/>
              <w:left w:val="single" w:sz="4" w:space="0" w:color="auto"/>
              <w:bottom w:val="single" w:sz="4" w:space="0" w:color="auto"/>
              <w:right w:val="single" w:sz="4" w:space="0" w:color="auto"/>
            </w:tcBorders>
            <w:vAlign w:val="center"/>
          </w:tcPr>
          <w:p w14:paraId="06FF43BC" w14:textId="77777777" w:rsidR="00232F4A" w:rsidRPr="00F84980" w:rsidRDefault="00232F4A"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5,1</w:t>
            </w:r>
          </w:p>
        </w:tc>
        <w:tc>
          <w:tcPr>
            <w:tcW w:w="1843" w:type="dxa"/>
            <w:tcBorders>
              <w:top w:val="single" w:sz="4" w:space="0" w:color="auto"/>
              <w:left w:val="single" w:sz="4" w:space="0" w:color="auto"/>
              <w:bottom w:val="single" w:sz="4" w:space="0" w:color="auto"/>
              <w:right w:val="single" w:sz="4" w:space="0" w:color="auto"/>
            </w:tcBorders>
            <w:vAlign w:val="center"/>
          </w:tcPr>
          <w:p w14:paraId="09D63640" w14:textId="77777777" w:rsidR="00232F4A" w:rsidRPr="00F84980" w:rsidRDefault="00232F4A" w:rsidP="009913D4">
            <w:pPr>
              <w:jc w:val="center"/>
              <w:rPr>
                <w:rFonts w:ascii="Times New Roman" w:hAnsi="Times New Roman" w:cs="Times New Roman"/>
                <w:sz w:val="24"/>
                <w:szCs w:val="24"/>
              </w:rPr>
            </w:pPr>
            <w:r w:rsidRPr="00F84980">
              <w:rPr>
                <w:rFonts w:ascii="Times New Roman" w:hAnsi="Times New Roman" w:cs="Times New Roman"/>
                <w:sz w:val="24"/>
                <w:szCs w:val="24"/>
              </w:rPr>
              <w:t>13,51665639</w:t>
            </w:r>
          </w:p>
        </w:tc>
        <w:tc>
          <w:tcPr>
            <w:tcW w:w="1729" w:type="dxa"/>
            <w:tcBorders>
              <w:top w:val="single" w:sz="4" w:space="0" w:color="auto"/>
              <w:left w:val="single" w:sz="4" w:space="0" w:color="auto"/>
              <w:bottom w:val="single" w:sz="4" w:space="0" w:color="auto"/>
              <w:right w:val="single" w:sz="4" w:space="0" w:color="auto"/>
            </w:tcBorders>
            <w:vAlign w:val="center"/>
          </w:tcPr>
          <w:p w14:paraId="79EBFC81" w14:textId="77777777" w:rsidR="00232F4A" w:rsidRPr="00F84980" w:rsidRDefault="00232F4A" w:rsidP="009913D4">
            <w:pPr>
              <w:jc w:val="center"/>
              <w:rPr>
                <w:rFonts w:ascii="Times New Roman" w:hAnsi="Times New Roman" w:cs="Times New Roman"/>
                <w:sz w:val="24"/>
                <w:szCs w:val="24"/>
              </w:rPr>
            </w:pPr>
            <w:r w:rsidRPr="00F84980">
              <w:rPr>
                <w:rFonts w:ascii="Times New Roman" w:hAnsi="Times New Roman" w:cs="Times New Roman"/>
                <w:sz w:val="24"/>
                <w:szCs w:val="24"/>
              </w:rPr>
              <w:t>2,650324783</w:t>
            </w:r>
          </w:p>
        </w:tc>
      </w:tr>
      <w:tr w:rsidR="00587001" w:rsidRPr="00F84980" w14:paraId="75A08C94" w14:textId="77777777" w:rsidTr="00B12878">
        <w:tc>
          <w:tcPr>
            <w:tcW w:w="14170" w:type="dxa"/>
            <w:gridSpan w:val="9"/>
            <w:tcBorders>
              <w:top w:val="single" w:sz="4" w:space="0" w:color="auto"/>
              <w:left w:val="single" w:sz="4" w:space="0" w:color="auto"/>
              <w:bottom w:val="single" w:sz="4" w:space="0" w:color="auto"/>
              <w:right w:val="single" w:sz="4" w:space="0" w:color="auto"/>
            </w:tcBorders>
          </w:tcPr>
          <w:p w14:paraId="3842CC33" w14:textId="77777777" w:rsidR="00587001" w:rsidRPr="00F84980" w:rsidRDefault="00587001"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Социальная составляющая</w:t>
            </w:r>
          </w:p>
        </w:tc>
      </w:tr>
      <w:tr w:rsidR="005C0C3C" w:rsidRPr="00F84980" w14:paraId="44E6848A" w14:textId="77777777" w:rsidTr="00F52AB1">
        <w:tc>
          <w:tcPr>
            <w:tcW w:w="2405" w:type="dxa"/>
            <w:tcBorders>
              <w:top w:val="single" w:sz="4" w:space="0" w:color="auto"/>
              <w:left w:val="single" w:sz="4" w:space="0" w:color="auto"/>
              <w:bottom w:val="single" w:sz="4" w:space="0" w:color="auto"/>
              <w:right w:val="single" w:sz="4" w:space="0" w:color="auto"/>
            </w:tcBorders>
          </w:tcPr>
          <w:p w14:paraId="2B3DF19E" w14:textId="77777777" w:rsidR="005C0C3C" w:rsidRPr="00F84980" w:rsidRDefault="005C0C3C"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 xml:space="preserve">Средний размер заработной платы в отрасли, тенге </w:t>
            </w:r>
          </w:p>
        </w:tc>
        <w:tc>
          <w:tcPr>
            <w:tcW w:w="1247" w:type="dxa"/>
            <w:tcBorders>
              <w:top w:val="single" w:sz="4" w:space="0" w:color="auto"/>
              <w:left w:val="single" w:sz="4" w:space="0" w:color="auto"/>
              <w:bottom w:val="single" w:sz="4" w:space="0" w:color="auto"/>
              <w:right w:val="single" w:sz="4" w:space="0" w:color="auto"/>
            </w:tcBorders>
            <w:vAlign w:val="center"/>
          </w:tcPr>
          <w:p w14:paraId="026B0AF3" w14:textId="77777777" w:rsidR="005C0C3C" w:rsidRPr="00F84980" w:rsidRDefault="005C0C3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74771</w:t>
            </w:r>
          </w:p>
        </w:tc>
        <w:tc>
          <w:tcPr>
            <w:tcW w:w="1417" w:type="dxa"/>
            <w:tcBorders>
              <w:top w:val="single" w:sz="4" w:space="0" w:color="auto"/>
              <w:left w:val="single" w:sz="4" w:space="0" w:color="auto"/>
              <w:bottom w:val="single" w:sz="4" w:space="0" w:color="auto"/>
              <w:right w:val="single" w:sz="4" w:space="0" w:color="auto"/>
            </w:tcBorders>
            <w:vAlign w:val="center"/>
          </w:tcPr>
          <w:p w14:paraId="5F8FC9DE" w14:textId="77777777" w:rsidR="005C0C3C" w:rsidRPr="00F84980" w:rsidRDefault="005C0C3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76406</w:t>
            </w:r>
          </w:p>
        </w:tc>
        <w:tc>
          <w:tcPr>
            <w:tcW w:w="1418" w:type="dxa"/>
            <w:tcBorders>
              <w:top w:val="single" w:sz="4" w:space="0" w:color="auto"/>
              <w:left w:val="single" w:sz="4" w:space="0" w:color="auto"/>
              <w:bottom w:val="single" w:sz="4" w:space="0" w:color="auto"/>
              <w:right w:val="single" w:sz="4" w:space="0" w:color="auto"/>
            </w:tcBorders>
            <w:vAlign w:val="center"/>
          </w:tcPr>
          <w:p w14:paraId="2A402F55" w14:textId="77777777" w:rsidR="005C0C3C" w:rsidRPr="00F84980" w:rsidRDefault="005C0C3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94702</w:t>
            </w:r>
          </w:p>
        </w:tc>
        <w:tc>
          <w:tcPr>
            <w:tcW w:w="1276" w:type="dxa"/>
            <w:tcBorders>
              <w:top w:val="single" w:sz="4" w:space="0" w:color="auto"/>
              <w:left w:val="single" w:sz="4" w:space="0" w:color="auto"/>
              <w:bottom w:val="single" w:sz="4" w:space="0" w:color="auto"/>
              <w:right w:val="single" w:sz="4" w:space="0" w:color="auto"/>
            </w:tcBorders>
            <w:vAlign w:val="center"/>
          </w:tcPr>
          <w:p w14:paraId="7B6486A6" w14:textId="77777777" w:rsidR="005C0C3C" w:rsidRPr="00F84980" w:rsidRDefault="005C0C3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106514</w:t>
            </w:r>
          </w:p>
        </w:tc>
        <w:tc>
          <w:tcPr>
            <w:tcW w:w="1276" w:type="dxa"/>
            <w:tcBorders>
              <w:top w:val="single" w:sz="4" w:space="0" w:color="auto"/>
              <w:left w:val="single" w:sz="4" w:space="0" w:color="auto"/>
              <w:bottom w:val="single" w:sz="4" w:space="0" w:color="auto"/>
              <w:right w:val="single" w:sz="4" w:space="0" w:color="auto"/>
            </w:tcBorders>
            <w:vAlign w:val="center"/>
          </w:tcPr>
          <w:p w14:paraId="5A8E860A" w14:textId="77777777" w:rsidR="005C0C3C" w:rsidRPr="00F84980" w:rsidRDefault="005C0C3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103839</w:t>
            </w:r>
          </w:p>
        </w:tc>
        <w:tc>
          <w:tcPr>
            <w:tcW w:w="1559" w:type="dxa"/>
            <w:tcBorders>
              <w:top w:val="single" w:sz="4" w:space="0" w:color="auto"/>
              <w:left w:val="single" w:sz="4" w:space="0" w:color="auto"/>
              <w:bottom w:val="single" w:sz="4" w:space="0" w:color="auto"/>
              <w:right w:val="single" w:sz="4" w:space="0" w:color="auto"/>
            </w:tcBorders>
            <w:vAlign w:val="center"/>
          </w:tcPr>
          <w:p w14:paraId="28B911AA" w14:textId="77777777" w:rsidR="005C0C3C" w:rsidRPr="00F84980" w:rsidRDefault="005C0C3C" w:rsidP="009913D4">
            <w:pPr>
              <w:jc w:val="center"/>
              <w:rPr>
                <w:rFonts w:ascii="Times New Roman" w:hAnsi="Times New Roman" w:cs="Times New Roman"/>
                <w:sz w:val="24"/>
                <w:szCs w:val="24"/>
              </w:rPr>
            </w:pPr>
            <w:r w:rsidRPr="00F84980">
              <w:rPr>
                <w:rFonts w:ascii="Times New Roman" w:hAnsi="Times New Roman" w:cs="Times New Roman"/>
                <w:sz w:val="24"/>
                <w:szCs w:val="24"/>
              </w:rPr>
              <w:t>91246,4</w:t>
            </w:r>
          </w:p>
        </w:tc>
        <w:tc>
          <w:tcPr>
            <w:tcW w:w="1843" w:type="dxa"/>
            <w:tcBorders>
              <w:top w:val="single" w:sz="4" w:space="0" w:color="auto"/>
              <w:left w:val="single" w:sz="4" w:space="0" w:color="auto"/>
              <w:bottom w:val="single" w:sz="4" w:space="0" w:color="auto"/>
              <w:right w:val="single" w:sz="4" w:space="0" w:color="auto"/>
            </w:tcBorders>
            <w:vAlign w:val="center"/>
          </w:tcPr>
          <w:p w14:paraId="5EE76D0A" w14:textId="77777777" w:rsidR="005C0C3C" w:rsidRPr="00F84980" w:rsidRDefault="005C0C3C" w:rsidP="009913D4">
            <w:pPr>
              <w:jc w:val="center"/>
              <w:rPr>
                <w:rFonts w:ascii="Times New Roman" w:hAnsi="Times New Roman" w:cs="Times New Roman"/>
                <w:sz w:val="24"/>
                <w:szCs w:val="24"/>
              </w:rPr>
            </w:pPr>
            <w:r w:rsidRPr="00F84980">
              <w:rPr>
                <w:rFonts w:ascii="Times New Roman" w:hAnsi="Times New Roman" w:cs="Times New Roman"/>
                <w:sz w:val="24"/>
                <w:szCs w:val="24"/>
              </w:rPr>
              <w:t>13381,26028</w:t>
            </w:r>
          </w:p>
        </w:tc>
        <w:tc>
          <w:tcPr>
            <w:tcW w:w="1729" w:type="dxa"/>
            <w:tcBorders>
              <w:top w:val="single" w:sz="4" w:space="0" w:color="auto"/>
              <w:left w:val="single" w:sz="4" w:space="0" w:color="auto"/>
              <w:bottom w:val="single" w:sz="4" w:space="0" w:color="auto"/>
              <w:right w:val="single" w:sz="4" w:space="0" w:color="auto"/>
            </w:tcBorders>
            <w:vAlign w:val="center"/>
          </w:tcPr>
          <w:p w14:paraId="6F4F0101" w14:textId="77777777" w:rsidR="005C0C3C" w:rsidRPr="00F84980" w:rsidRDefault="005C0C3C" w:rsidP="009913D4">
            <w:pPr>
              <w:jc w:val="center"/>
              <w:rPr>
                <w:rFonts w:ascii="Times New Roman" w:hAnsi="Times New Roman" w:cs="Times New Roman"/>
                <w:sz w:val="24"/>
                <w:szCs w:val="24"/>
              </w:rPr>
            </w:pPr>
            <w:r w:rsidRPr="00F84980">
              <w:rPr>
                <w:rFonts w:ascii="Times New Roman" w:hAnsi="Times New Roman" w:cs="Times New Roman"/>
                <w:sz w:val="24"/>
                <w:szCs w:val="24"/>
              </w:rPr>
              <w:t>0,146649734</w:t>
            </w:r>
          </w:p>
        </w:tc>
      </w:tr>
      <w:tr w:rsidR="005C0C3C" w:rsidRPr="00F84980" w14:paraId="30C56964" w14:textId="77777777" w:rsidTr="00F52AB1">
        <w:tc>
          <w:tcPr>
            <w:tcW w:w="2405" w:type="dxa"/>
            <w:tcBorders>
              <w:top w:val="single" w:sz="4" w:space="0" w:color="auto"/>
              <w:left w:val="single" w:sz="4" w:space="0" w:color="auto"/>
              <w:bottom w:val="single" w:sz="4" w:space="0" w:color="auto"/>
              <w:right w:val="single" w:sz="4" w:space="0" w:color="auto"/>
            </w:tcBorders>
          </w:tcPr>
          <w:p w14:paraId="5A7781AA" w14:textId="77777777" w:rsidR="005C0C3C" w:rsidRPr="00F84980" w:rsidRDefault="005C0C3C"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Средняя заработная плата в отрасли по отношению к средней заработной плате в стране, %</w:t>
            </w:r>
          </w:p>
        </w:tc>
        <w:tc>
          <w:tcPr>
            <w:tcW w:w="1247" w:type="dxa"/>
            <w:tcBorders>
              <w:top w:val="single" w:sz="4" w:space="0" w:color="auto"/>
              <w:left w:val="single" w:sz="4" w:space="0" w:color="auto"/>
              <w:bottom w:val="single" w:sz="4" w:space="0" w:color="auto"/>
              <w:right w:val="single" w:sz="4" w:space="0" w:color="auto"/>
            </w:tcBorders>
            <w:vAlign w:val="center"/>
          </w:tcPr>
          <w:p w14:paraId="35B6474D" w14:textId="77777777" w:rsidR="005C0C3C" w:rsidRPr="00F84980" w:rsidRDefault="005C0C3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52,3</w:t>
            </w:r>
          </w:p>
        </w:tc>
        <w:tc>
          <w:tcPr>
            <w:tcW w:w="1417" w:type="dxa"/>
            <w:tcBorders>
              <w:top w:val="single" w:sz="4" w:space="0" w:color="auto"/>
              <w:left w:val="single" w:sz="4" w:space="0" w:color="auto"/>
              <w:bottom w:val="single" w:sz="4" w:space="0" w:color="auto"/>
              <w:right w:val="single" w:sz="4" w:space="0" w:color="auto"/>
            </w:tcBorders>
            <w:vAlign w:val="center"/>
          </w:tcPr>
          <w:p w14:paraId="2CDA2812" w14:textId="77777777" w:rsidR="005C0C3C" w:rsidRPr="00F84980" w:rsidRDefault="005C0C3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50,7</w:t>
            </w:r>
          </w:p>
        </w:tc>
        <w:tc>
          <w:tcPr>
            <w:tcW w:w="1418" w:type="dxa"/>
            <w:tcBorders>
              <w:top w:val="single" w:sz="4" w:space="0" w:color="auto"/>
              <w:left w:val="single" w:sz="4" w:space="0" w:color="auto"/>
              <w:bottom w:val="single" w:sz="4" w:space="0" w:color="auto"/>
              <w:right w:val="single" w:sz="4" w:space="0" w:color="auto"/>
            </w:tcBorders>
            <w:vAlign w:val="center"/>
          </w:tcPr>
          <w:p w14:paraId="483FFEE0" w14:textId="77777777" w:rsidR="005C0C3C" w:rsidRPr="00F84980" w:rsidRDefault="005C0C3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58,2</w:t>
            </w:r>
          </w:p>
        </w:tc>
        <w:tc>
          <w:tcPr>
            <w:tcW w:w="1276" w:type="dxa"/>
            <w:tcBorders>
              <w:top w:val="single" w:sz="4" w:space="0" w:color="auto"/>
              <w:left w:val="single" w:sz="4" w:space="0" w:color="auto"/>
              <w:bottom w:val="single" w:sz="4" w:space="0" w:color="auto"/>
              <w:right w:val="single" w:sz="4" w:space="0" w:color="auto"/>
            </w:tcBorders>
            <w:vAlign w:val="center"/>
          </w:tcPr>
          <w:p w14:paraId="5A21A406" w14:textId="77777777" w:rsidR="005C0C3C" w:rsidRPr="00F84980" w:rsidRDefault="005C0C3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57,0</w:t>
            </w:r>
          </w:p>
        </w:tc>
        <w:tc>
          <w:tcPr>
            <w:tcW w:w="1276" w:type="dxa"/>
            <w:tcBorders>
              <w:top w:val="single" w:sz="4" w:space="0" w:color="auto"/>
              <w:left w:val="single" w:sz="4" w:space="0" w:color="auto"/>
              <w:bottom w:val="single" w:sz="4" w:space="0" w:color="auto"/>
              <w:right w:val="single" w:sz="4" w:space="0" w:color="auto"/>
            </w:tcBorders>
            <w:vAlign w:val="center"/>
          </w:tcPr>
          <w:p w14:paraId="579E736A" w14:textId="77777777" w:rsidR="005C0C3C" w:rsidRPr="00F84980" w:rsidRDefault="005C0C3C"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48,8</w:t>
            </w:r>
          </w:p>
        </w:tc>
        <w:tc>
          <w:tcPr>
            <w:tcW w:w="1559" w:type="dxa"/>
            <w:tcBorders>
              <w:top w:val="single" w:sz="4" w:space="0" w:color="auto"/>
              <w:left w:val="single" w:sz="4" w:space="0" w:color="auto"/>
              <w:bottom w:val="single" w:sz="4" w:space="0" w:color="auto"/>
              <w:right w:val="single" w:sz="4" w:space="0" w:color="auto"/>
            </w:tcBorders>
            <w:vAlign w:val="center"/>
          </w:tcPr>
          <w:p w14:paraId="74BE7F4C" w14:textId="77777777" w:rsidR="005C0C3C" w:rsidRPr="00F84980" w:rsidRDefault="005C0C3C" w:rsidP="009913D4">
            <w:pPr>
              <w:jc w:val="center"/>
              <w:rPr>
                <w:rFonts w:ascii="Times New Roman" w:hAnsi="Times New Roman" w:cs="Times New Roman"/>
                <w:sz w:val="24"/>
                <w:szCs w:val="24"/>
              </w:rPr>
            </w:pPr>
            <w:r w:rsidRPr="00F84980">
              <w:rPr>
                <w:rFonts w:ascii="Times New Roman" w:hAnsi="Times New Roman" w:cs="Times New Roman"/>
                <w:sz w:val="24"/>
                <w:szCs w:val="24"/>
              </w:rPr>
              <w:t>53,4</w:t>
            </w:r>
          </w:p>
        </w:tc>
        <w:tc>
          <w:tcPr>
            <w:tcW w:w="1843" w:type="dxa"/>
            <w:tcBorders>
              <w:top w:val="single" w:sz="4" w:space="0" w:color="auto"/>
              <w:left w:val="single" w:sz="4" w:space="0" w:color="auto"/>
              <w:bottom w:val="single" w:sz="4" w:space="0" w:color="auto"/>
              <w:right w:val="single" w:sz="4" w:space="0" w:color="auto"/>
            </w:tcBorders>
            <w:vAlign w:val="center"/>
          </w:tcPr>
          <w:p w14:paraId="4B2685FD" w14:textId="77777777" w:rsidR="005C0C3C" w:rsidRPr="00F84980" w:rsidRDefault="005C0C3C" w:rsidP="009913D4">
            <w:pPr>
              <w:jc w:val="center"/>
              <w:rPr>
                <w:rFonts w:ascii="Times New Roman" w:hAnsi="Times New Roman" w:cs="Times New Roman"/>
                <w:sz w:val="24"/>
                <w:szCs w:val="24"/>
              </w:rPr>
            </w:pPr>
            <w:r w:rsidRPr="00F84980">
              <w:rPr>
                <w:rFonts w:ascii="Times New Roman" w:hAnsi="Times New Roman" w:cs="Times New Roman"/>
                <w:sz w:val="24"/>
                <w:szCs w:val="24"/>
              </w:rPr>
              <w:t>3,62381015</w:t>
            </w:r>
          </w:p>
        </w:tc>
        <w:tc>
          <w:tcPr>
            <w:tcW w:w="1729" w:type="dxa"/>
            <w:tcBorders>
              <w:top w:val="single" w:sz="4" w:space="0" w:color="auto"/>
              <w:left w:val="single" w:sz="4" w:space="0" w:color="auto"/>
              <w:bottom w:val="single" w:sz="4" w:space="0" w:color="auto"/>
              <w:right w:val="single" w:sz="4" w:space="0" w:color="auto"/>
            </w:tcBorders>
            <w:vAlign w:val="center"/>
          </w:tcPr>
          <w:p w14:paraId="1FEF0CA9" w14:textId="77777777" w:rsidR="005C0C3C" w:rsidRPr="00F84980" w:rsidRDefault="005C0C3C" w:rsidP="009913D4">
            <w:pPr>
              <w:jc w:val="center"/>
              <w:rPr>
                <w:rFonts w:ascii="Times New Roman" w:hAnsi="Times New Roman" w:cs="Times New Roman"/>
                <w:sz w:val="24"/>
                <w:szCs w:val="24"/>
              </w:rPr>
            </w:pPr>
            <w:r w:rsidRPr="00F84980">
              <w:rPr>
                <w:rFonts w:ascii="Times New Roman" w:hAnsi="Times New Roman" w:cs="Times New Roman"/>
                <w:sz w:val="24"/>
                <w:szCs w:val="24"/>
              </w:rPr>
              <w:t>0,067861613</w:t>
            </w:r>
          </w:p>
        </w:tc>
      </w:tr>
      <w:tr w:rsidR="005C0C3C" w:rsidRPr="00F84980" w14:paraId="256564DD" w14:textId="77777777" w:rsidTr="00F52AB1">
        <w:tc>
          <w:tcPr>
            <w:tcW w:w="2405" w:type="dxa"/>
            <w:tcBorders>
              <w:top w:val="single" w:sz="4" w:space="0" w:color="auto"/>
              <w:left w:val="single" w:sz="4" w:space="0" w:color="auto"/>
              <w:bottom w:val="single" w:sz="4" w:space="0" w:color="auto"/>
              <w:right w:val="single" w:sz="4" w:space="0" w:color="auto"/>
            </w:tcBorders>
          </w:tcPr>
          <w:p w14:paraId="2068EB6F" w14:textId="77777777" w:rsidR="005C0C3C" w:rsidRPr="00F84980" w:rsidRDefault="005C0C3C" w:rsidP="009913D4">
            <w:pPr>
              <w:jc w:val="both"/>
              <w:rPr>
                <w:rFonts w:ascii="Times New Roman" w:eastAsia="Times New Roman" w:hAnsi="Times New Roman" w:cs="Times New Roman"/>
                <w:sz w:val="24"/>
                <w:szCs w:val="24"/>
                <w:lang w:val="ru-RU"/>
              </w:rPr>
            </w:pPr>
            <w:r w:rsidRPr="00F84980">
              <w:rPr>
                <w:rFonts w:ascii="Times New Roman" w:eastAsia="Times New Roman" w:hAnsi="Times New Roman" w:cs="Times New Roman"/>
                <w:sz w:val="24"/>
                <w:szCs w:val="24"/>
                <w:lang w:val="ru-RU"/>
              </w:rPr>
              <w:t>Численность работающих в отрасли, тыс.чел.</w:t>
            </w:r>
          </w:p>
        </w:tc>
        <w:tc>
          <w:tcPr>
            <w:tcW w:w="1247" w:type="dxa"/>
            <w:tcBorders>
              <w:top w:val="single" w:sz="4" w:space="0" w:color="auto"/>
              <w:left w:val="single" w:sz="4" w:space="0" w:color="auto"/>
              <w:bottom w:val="single" w:sz="4" w:space="0" w:color="auto"/>
              <w:right w:val="single" w:sz="4" w:space="0" w:color="auto"/>
            </w:tcBorders>
            <w:vAlign w:val="center"/>
          </w:tcPr>
          <w:p w14:paraId="741CCD73" w14:textId="77777777" w:rsidR="005C0C3C" w:rsidRPr="00F84980" w:rsidRDefault="005C0C3C"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13,4</w:t>
            </w:r>
          </w:p>
        </w:tc>
        <w:tc>
          <w:tcPr>
            <w:tcW w:w="1417" w:type="dxa"/>
            <w:tcBorders>
              <w:top w:val="single" w:sz="4" w:space="0" w:color="auto"/>
              <w:left w:val="single" w:sz="4" w:space="0" w:color="auto"/>
              <w:bottom w:val="single" w:sz="4" w:space="0" w:color="auto"/>
              <w:right w:val="single" w:sz="4" w:space="0" w:color="auto"/>
            </w:tcBorders>
            <w:vAlign w:val="center"/>
          </w:tcPr>
          <w:p w14:paraId="1002A399" w14:textId="77777777" w:rsidR="005C0C3C" w:rsidRPr="00F84980" w:rsidRDefault="005C0C3C"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12,0</w:t>
            </w:r>
          </w:p>
        </w:tc>
        <w:tc>
          <w:tcPr>
            <w:tcW w:w="1418" w:type="dxa"/>
            <w:tcBorders>
              <w:top w:val="single" w:sz="4" w:space="0" w:color="auto"/>
              <w:left w:val="single" w:sz="4" w:space="0" w:color="auto"/>
              <w:bottom w:val="single" w:sz="4" w:space="0" w:color="auto"/>
              <w:right w:val="single" w:sz="4" w:space="0" w:color="auto"/>
            </w:tcBorders>
            <w:vAlign w:val="center"/>
          </w:tcPr>
          <w:p w14:paraId="504AF0EF" w14:textId="77777777" w:rsidR="005C0C3C" w:rsidRPr="00F84980" w:rsidRDefault="005C0C3C"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9,1</w:t>
            </w:r>
          </w:p>
        </w:tc>
        <w:tc>
          <w:tcPr>
            <w:tcW w:w="1276" w:type="dxa"/>
            <w:tcBorders>
              <w:top w:val="single" w:sz="4" w:space="0" w:color="auto"/>
              <w:left w:val="single" w:sz="4" w:space="0" w:color="auto"/>
              <w:bottom w:val="single" w:sz="4" w:space="0" w:color="auto"/>
              <w:right w:val="single" w:sz="4" w:space="0" w:color="auto"/>
            </w:tcBorders>
            <w:vAlign w:val="center"/>
          </w:tcPr>
          <w:p w14:paraId="6609DE2F" w14:textId="77777777" w:rsidR="005C0C3C" w:rsidRPr="00F84980" w:rsidRDefault="005C0C3C"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9,9</w:t>
            </w:r>
          </w:p>
        </w:tc>
        <w:tc>
          <w:tcPr>
            <w:tcW w:w="1276" w:type="dxa"/>
            <w:tcBorders>
              <w:top w:val="single" w:sz="4" w:space="0" w:color="auto"/>
              <w:left w:val="single" w:sz="4" w:space="0" w:color="auto"/>
              <w:bottom w:val="single" w:sz="4" w:space="0" w:color="auto"/>
              <w:right w:val="single" w:sz="4" w:space="0" w:color="auto"/>
            </w:tcBorders>
            <w:vAlign w:val="center"/>
          </w:tcPr>
          <w:p w14:paraId="239D975A" w14:textId="77777777" w:rsidR="005C0C3C" w:rsidRPr="00F84980" w:rsidRDefault="005C0C3C"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12,7</w:t>
            </w:r>
          </w:p>
        </w:tc>
        <w:tc>
          <w:tcPr>
            <w:tcW w:w="1559" w:type="dxa"/>
            <w:tcBorders>
              <w:top w:val="single" w:sz="4" w:space="0" w:color="auto"/>
              <w:left w:val="single" w:sz="4" w:space="0" w:color="auto"/>
              <w:bottom w:val="single" w:sz="4" w:space="0" w:color="auto"/>
              <w:right w:val="single" w:sz="4" w:space="0" w:color="auto"/>
            </w:tcBorders>
            <w:vAlign w:val="center"/>
          </w:tcPr>
          <w:p w14:paraId="6FC42F35" w14:textId="77777777" w:rsidR="005C0C3C" w:rsidRPr="00F84980" w:rsidRDefault="005C0C3C" w:rsidP="009913D4">
            <w:pPr>
              <w:jc w:val="center"/>
              <w:rPr>
                <w:rFonts w:ascii="Times New Roman" w:hAnsi="Times New Roman" w:cs="Times New Roman"/>
                <w:sz w:val="24"/>
                <w:szCs w:val="24"/>
              </w:rPr>
            </w:pPr>
            <w:r w:rsidRPr="00F84980">
              <w:rPr>
                <w:rFonts w:ascii="Times New Roman" w:hAnsi="Times New Roman" w:cs="Times New Roman"/>
                <w:sz w:val="24"/>
                <w:szCs w:val="24"/>
              </w:rPr>
              <w:t>11,42</w:t>
            </w:r>
          </w:p>
        </w:tc>
        <w:tc>
          <w:tcPr>
            <w:tcW w:w="1843" w:type="dxa"/>
            <w:tcBorders>
              <w:top w:val="single" w:sz="4" w:space="0" w:color="auto"/>
              <w:left w:val="single" w:sz="4" w:space="0" w:color="auto"/>
              <w:bottom w:val="single" w:sz="4" w:space="0" w:color="auto"/>
              <w:right w:val="single" w:sz="4" w:space="0" w:color="auto"/>
            </w:tcBorders>
            <w:vAlign w:val="center"/>
          </w:tcPr>
          <w:p w14:paraId="54540A73" w14:textId="77777777" w:rsidR="005C0C3C" w:rsidRPr="00F84980" w:rsidRDefault="005C0C3C" w:rsidP="009913D4">
            <w:pPr>
              <w:jc w:val="center"/>
              <w:rPr>
                <w:rFonts w:ascii="Times New Roman" w:hAnsi="Times New Roman" w:cs="Times New Roman"/>
                <w:sz w:val="24"/>
                <w:szCs w:val="24"/>
              </w:rPr>
            </w:pPr>
            <w:r w:rsidRPr="00F84980">
              <w:rPr>
                <w:rFonts w:ascii="Times New Roman" w:hAnsi="Times New Roman" w:cs="Times New Roman"/>
                <w:sz w:val="24"/>
                <w:szCs w:val="24"/>
              </w:rPr>
              <w:t>1,648514483</w:t>
            </w:r>
          </w:p>
        </w:tc>
        <w:tc>
          <w:tcPr>
            <w:tcW w:w="1729" w:type="dxa"/>
            <w:tcBorders>
              <w:top w:val="single" w:sz="4" w:space="0" w:color="auto"/>
              <w:left w:val="single" w:sz="4" w:space="0" w:color="auto"/>
              <w:bottom w:val="single" w:sz="4" w:space="0" w:color="auto"/>
              <w:right w:val="single" w:sz="4" w:space="0" w:color="auto"/>
            </w:tcBorders>
            <w:vAlign w:val="center"/>
          </w:tcPr>
          <w:p w14:paraId="3721C3E8" w14:textId="77777777" w:rsidR="005C0C3C" w:rsidRPr="00F84980" w:rsidRDefault="005C0C3C" w:rsidP="009913D4">
            <w:pPr>
              <w:jc w:val="center"/>
              <w:rPr>
                <w:rFonts w:ascii="Times New Roman" w:hAnsi="Times New Roman" w:cs="Times New Roman"/>
                <w:sz w:val="24"/>
                <w:szCs w:val="24"/>
              </w:rPr>
            </w:pPr>
            <w:r w:rsidRPr="00F84980">
              <w:rPr>
                <w:rFonts w:ascii="Times New Roman" w:hAnsi="Times New Roman" w:cs="Times New Roman"/>
                <w:sz w:val="24"/>
                <w:szCs w:val="24"/>
              </w:rPr>
              <w:t>0,144353282</w:t>
            </w:r>
          </w:p>
        </w:tc>
      </w:tr>
      <w:tr w:rsidR="005C0C3C" w:rsidRPr="00F84980" w14:paraId="00EF2698" w14:textId="77777777" w:rsidTr="00F52AB1">
        <w:tc>
          <w:tcPr>
            <w:tcW w:w="2405" w:type="dxa"/>
            <w:tcBorders>
              <w:top w:val="single" w:sz="4" w:space="0" w:color="auto"/>
              <w:left w:val="single" w:sz="4" w:space="0" w:color="auto"/>
              <w:bottom w:val="single" w:sz="4" w:space="0" w:color="auto"/>
              <w:right w:val="single" w:sz="4" w:space="0" w:color="auto"/>
            </w:tcBorders>
          </w:tcPr>
          <w:p w14:paraId="3DDB33FF" w14:textId="77777777" w:rsidR="005C0C3C" w:rsidRPr="00F84980" w:rsidRDefault="005C0C3C" w:rsidP="009913D4">
            <w:pPr>
              <w:rPr>
                <w:lang w:val="ru-RU"/>
              </w:rPr>
            </w:pPr>
            <w:r w:rsidRPr="00F84980">
              <w:rPr>
                <w:rFonts w:ascii="Times New Roman" w:eastAsia="Times New Roman" w:hAnsi="Times New Roman" w:cs="Times New Roman"/>
                <w:sz w:val="24"/>
                <w:szCs w:val="24"/>
                <w:lang w:val="ru-RU"/>
              </w:rPr>
              <w:t>Доля занятых в легкой промышленности от общего числа занятых в промышленности, %</w:t>
            </w:r>
          </w:p>
        </w:tc>
        <w:tc>
          <w:tcPr>
            <w:tcW w:w="1247" w:type="dxa"/>
            <w:tcBorders>
              <w:top w:val="single" w:sz="4" w:space="0" w:color="auto"/>
              <w:left w:val="single" w:sz="4" w:space="0" w:color="auto"/>
              <w:bottom w:val="single" w:sz="4" w:space="0" w:color="auto"/>
              <w:right w:val="single" w:sz="4" w:space="0" w:color="auto"/>
            </w:tcBorders>
            <w:vAlign w:val="center"/>
          </w:tcPr>
          <w:p w14:paraId="1D66A2F1" w14:textId="77777777" w:rsidR="005C0C3C" w:rsidRPr="00F84980" w:rsidRDefault="005C0C3C"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2,1</w:t>
            </w:r>
          </w:p>
        </w:tc>
        <w:tc>
          <w:tcPr>
            <w:tcW w:w="1417" w:type="dxa"/>
            <w:tcBorders>
              <w:top w:val="single" w:sz="4" w:space="0" w:color="auto"/>
              <w:left w:val="single" w:sz="4" w:space="0" w:color="auto"/>
              <w:bottom w:val="single" w:sz="4" w:space="0" w:color="auto"/>
              <w:right w:val="single" w:sz="4" w:space="0" w:color="auto"/>
            </w:tcBorders>
            <w:vAlign w:val="center"/>
          </w:tcPr>
          <w:p w14:paraId="0585C136" w14:textId="77777777" w:rsidR="005C0C3C" w:rsidRPr="00F84980" w:rsidRDefault="005C0C3C"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1,9</w:t>
            </w:r>
          </w:p>
        </w:tc>
        <w:tc>
          <w:tcPr>
            <w:tcW w:w="1418" w:type="dxa"/>
            <w:tcBorders>
              <w:top w:val="single" w:sz="4" w:space="0" w:color="auto"/>
              <w:left w:val="single" w:sz="4" w:space="0" w:color="auto"/>
              <w:bottom w:val="single" w:sz="4" w:space="0" w:color="auto"/>
              <w:right w:val="single" w:sz="4" w:space="0" w:color="auto"/>
            </w:tcBorders>
            <w:vAlign w:val="center"/>
          </w:tcPr>
          <w:p w14:paraId="7751D6EE" w14:textId="77777777" w:rsidR="005C0C3C" w:rsidRPr="00F84980" w:rsidRDefault="005C0C3C"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1,4</w:t>
            </w:r>
          </w:p>
        </w:tc>
        <w:tc>
          <w:tcPr>
            <w:tcW w:w="1276" w:type="dxa"/>
            <w:tcBorders>
              <w:top w:val="single" w:sz="4" w:space="0" w:color="auto"/>
              <w:left w:val="single" w:sz="4" w:space="0" w:color="auto"/>
              <w:bottom w:val="single" w:sz="4" w:space="0" w:color="auto"/>
              <w:right w:val="single" w:sz="4" w:space="0" w:color="auto"/>
            </w:tcBorders>
            <w:vAlign w:val="center"/>
          </w:tcPr>
          <w:p w14:paraId="19AF7002" w14:textId="77777777" w:rsidR="005C0C3C" w:rsidRPr="00F84980" w:rsidRDefault="005C0C3C"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1,5</w:t>
            </w:r>
          </w:p>
        </w:tc>
        <w:tc>
          <w:tcPr>
            <w:tcW w:w="1276" w:type="dxa"/>
            <w:tcBorders>
              <w:top w:val="single" w:sz="4" w:space="0" w:color="auto"/>
              <w:left w:val="single" w:sz="4" w:space="0" w:color="auto"/>
              <w:bottom w:val="single" w:sz="4" w:space="0" w:color="auto"/>
              <w:right w:val="single" w:sz="4" w:space="0" w:color="auto"/>
            </w:tcBorders>
            <w:vAlign w:val="center"/>
          </w:tcPr>
          <w:p w14:paraId="7A68C6D4" w14:textId="77777777" w:rsidR="005C0C3C" w:rsidRPr="00F84980" w:rsidRDefault="005C0C3C" w:rsidP="009913D4">
            <w:pPr>
              <w:jc w:val="center"/>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2,0</w:t>
            </w:r>
          </w:p>
        </w:tc>
        <w:tc>
          <w:tcPr>
            <w:tcW w:w="1559" w:type="dxa"/>
            <w:tcBorders>
              <w:top w:val="single" w:sz="4" w:space="0" w:color="auto"/>
              <w:left w:val="single" w:sz="4" w:space="0" w:color="auto"/>
              <w:bottom w:val="single" w:sz="4" w:space="0" w:color="auto"/>
              <w:right w:val="single" w:sz="4" w:space="0" w:color="auto"/>
            </w:tcBorders>
            <w:vAlign w:val="center"/>
          </w:tcPr>
          <w:p w14:paraId="20A0A582" w14:textId="77777777" w:rsidR="005C0C3C" w:rsidRPr="00F84980" w:rsidRDefault="005C0C3C" w:rsidP="009913D4">
            <w:pPr>
              <w:jc w:val="center"/>
              <w:rPr>
                <w:rFonts w:ascii="Times New Roman" w:hAnsi="Times New Roman" w:cs="Times New Roman"/>
                <w:sz w:val="24"/>
                <w:szCs w:val="24"/>
              </w:rPr>
            </w:pPr>
            <w:r w:rsidRPr="00F84980">
              <w:rPr>
                <w:rFonts w:ascii="Times New Roman" w:hAnsi="Times New Roman" w:cs="Times New Roman"/>
                <w:sz w:val="24"/>
                <w:szCs w:val="24"/>
              </w:rPr>
              <w:t>1,78</w:t>
            </w:r>
          </w:p>
        </w:tc>
        <w:tc>
          <w:tcPr>
            <w:tcW w:w="1843" w:type="dxa"/>
            <w:tcBorders>
              <w:top w:val="single" w:sz="4" w:space="0" w:color="auto"/>
              <w:left w:val="single" w:sz="4" w:space="0" w:color="auto"/>
              <w:bottom w:val="single" w:sz="4" w:space="0" w:color="auto"/>
              <w:right w:val="single" w:sz="4" w:space="0" w:color="auto"/>
            </w:tcBorders>
            <w:vAlign w:val="center"/>
          </w:tcPr>
          <w:p w14:paraId="4DFA34AF" w14:textId="77777777" w:rsidR="005C0C3C" w:rsidRPr="00F84980" w:rsidRDefault="005C0C3C" w:rsidP="009913D4">
            <w:pPr>
              <w:jc w:val="center"/>
              <w:rPr>
                <w:rFonts w:ascii="Times New Roman" w:hAnsi="Times New Roman" w:cs="Times New Roman"/>
                <w:sz w:val="24"/>
                <w:szCs w:val="24"/>
              </w:rPr>
            </w:pPr>
            <w:r w:rsidRPr="00F84980">
              <w:rPr>
                <w:rFonts w:ascii="Times New Roman" w:hAnsi="Times New Roman" w:cs="Times New Roman"/>
                <w:sz w:val="24"/>
                <w:szCs w:val="24"/>
              </w:rPr>
              <w:t>0,278567766</w:t>
            </w:r>
          </w:p>
        </w:tc>
        <w:tc>
          <w:tcPr>
            <w:tcW w:w="1729" w:type="dxa"/>
            <w:tcBorders>
              <w:top w:val="single" w:sz="4" w:space="0" w:color="auto"/>
              <w:left w:val="single" w:sz="4" w:space="0" w:color="auto"/>
              <w:bottom w:val="single" w:sz="4" w:space="0" w:color="auto"/>
              <w:right w:val="single" w:sz="4" w:space="0" w:color="auto"/>
            </w:tcBorders>
            <w:vAlign w:val="center"/>
          </w:tcPr>
          <w:p w14:paraId="12C3E9DB" w14:textId="77777777" w:rsidR="005C0C3C" w:rsidRPr="00F84980" w:rsidRDefault="005C0C3C" w:rsidP="009913D4">
            <w:pPr>
              <w:jc w:val="center"/>
              <w:rPr>
                <w:rFonts w:ascii="Times New Roman" w:hAnsi="Times New Roman" w:cs="Times New Roman"/>
                <w:sz w:val="24"/>
                <w:szCs w:val="24"/>
              </w:rPr>
            </w:pPr>
            <w:r w:rsidRPr="00F84980">
              <w:rPr>
                <w:rFonts w:ascii="Times New Roman" w:hAnsi="Times New Roman" w:cs="Times New Roman"/>
                <w:sz w:val="24"/>
                <w:szCs w:val="24"/>
              </w:rPr>
              <w:t>0,156498745</w:t>
            </w:r>
          </w:p>
        </w:tc>
      </w:tr>
      <w:tr w:rsidR="00587001" w:rsidRPr="00F84980" w14:paraId="5CB52BF8" w14:textId="77777777" w:rsidTr="00B12878">
        <w:tc>
          <w:tcPr>
            <w:tcW w:w="14170" w:type="dxa"/>
            <w:gridSpan w:val="9"/>
            <w:tcBorders>
              <w:top w:val="single" w:sz="4" w:space="0" w:color="auto"/>
              <w:left w:val="single" w:sz="4" w:space="0" w:color="auto"/>
              <w:bottom w:val="single" w:sz="4" w:space="0" w:color="auto"/>
              <w:right w:val="single" w:sz="4" w:space="0" w:color="auto"/>
            </w:tcBorders>
          </w:tcPr>
          <w:p w14:paraId="71A832E3" w14:textId="77777777" w:rsidR="00587001" w:rsidRPr="00F84980" w:rsidRDefault="00587001"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 xml:space="preserve">Экологическая составляющая </w:t>
            </w:r>
          </w:p>
        </w:tc>
      </w:tr>
      <w:tr w:rsidR="004A7401" w:rsidRPr="00F84980" w14:paraId="779E3A67" w14:textId="77777777" w:rsidTr="004A7401">
        <w:tc>
          <w:tcPr>
            <w:tcW w:w="2405" w:type="dxa"/>
            <w:tcBorders>
              <w:top w:val="single" w:sz="4" w:space="0" w:color="auto"/>
              <w:left w:val="single" w:sz="4" w:space="0" w:color="auto"/>
              <w:bottom w:val="single" w:sz="4" w:space="0" w:color="auto"/>
              <w:right w:val="single" w:sz="4" w:space="0" w:color="auto"/>
            </w:tcBorders>
          </w:tcPr>
          <w:p w14:paraId="2D64B810" w14:textId="77777777" w:rsidR="004A7401" w:rsidRPr="00F84980" w:rsidRDefault="004A7401" w:rsidP="009913D4">
            <w:pPr>
              <w:jc w:val="both"/>
              <w:rPr>
                <w:rFonts w:ascii="Times New Roman" w:hAnsi="Times New Roman" w:cs="Times New Roman"/>
                <w:sz w:val="24"/>
                <w:szCs w:val="24"/>
                <w:shd w:val="clear" w:color="auto" w:fill="FFFFFF"/>
                <w:lang w:val="ru-RU"/>
              </w:rPr>
            </w:pPr>
            <w:r w:rsidRPr="00F84980">
              <w:rPr>
                <w:rFonts w:ascii="Times New Roman" w:hAnsi="Times New Roman" w:cs="Times New Roman"/>
                <w:sz w:val="24"/>
                <w:szCs w:val="24"/>
                <w:shd w:val="clear" w:color="auto" w:fill="FFFFFF"/>
                <w:lang w:val="ru-RU"/>
              </w:rPr>
              <w:t>Объем сброса сточных вод, млн. м</w:t>
            </w:r>
            <w:r w:rsidRPr="00F84980">
              <w:rPr>
                <w:rFonts w:ascii="Times New Roman" w:hAnsi="Times New Roman" w:cs="Times New Roman"/>
                <w:sz w:val="24"/>
                <w:szCs w:val="24"/>
                <w:shd w:val="clear" w:color="auto" w:fill="FFFFFF"/>
                <w:vertAlign w:val="superscript"/>
                <w:lang w:val="ru-RU"/>
              </w:rPr>
              <w:t>3</w:t>
            </w:r>
          </w:p>
        </w:tc>
        <w:tc>
          <w:tcPr>
            <w:tcW w:w="1247" w:type="dxa"/>
            <w:tcBorders>
              <w:top w:val="single" w:sz="4" w:space="0" w:color="auto"/>
              <w:left w:val="single" w:sz="4" w:space="0" w:color="auto"/>
              <w:bottom w:val="single" w:sz="4" w:space="0" w:color="auto"/>
              <w:right w:val="single" w:sz="4" w:space="0" w:color="auto"/>
            </w:tcBorders>
            <w:vAlign w:val="center"/>
          </w:tcPr>
          <w:p w14:paraId="0BF61808" w14:textId="77777777" w:rsidR="004A7401" w:rsidRPr="00F84980" w:rsidRDefault="004A7401"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156,15</w:t>
            </w:r>
          </w:p>
        </w:tc>
        <w:tc>
          <w:tcPr>
            <w:tcW w:w="1417" w:type="dxa"/>
            <w:tcBorders>
              <w:top w:val="single" w:sz="4" w:space="0" w:color="auto"/>
              <w:left w:val="single" w:sz="4" w:space="0" w:color="auto"/>
              <w:bottom w:val="single" w:sz="4" w:space="0" w:color="auto"/>
              <w:right w:val="single" w:sz="4" w:space="0" w:color="auto"/>
            </w:tcBorders>
            <w:vAlign w:val="center"/>
          </w:tcPr>
          <w:p w14:paraId="7B0492B1" w14:textId="77777777" w:rsidR="004A7401" w:rsidRPr="00F84980" w:rsidRDefault="004A7401"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165,06</w:t>
            </w:r>
          </w:p>
        </w:tc>
        <w:tc>
          <w:tcPr>
            <w:tcW w:w="1418" w:type="dxa"/>
            <w:tcBorders>
              <w:top w:val="single" w:sz="4" w:space="0" w:color="auto"/>
              <w:left w:val="single" w:sz="4" w:space="0" w:color="auto"/>
              <w:bottom w:val="single" w:sz="4" w:space="0" w:color="auto"/>
              <w:right w:val="single" w:sz="4" w:space="0" w:color="auto"/>
            </w:tcBorders>
            <w:vAlign w:val="center"/>
          </w:tcPr>
          <w:p w14:paraId="797C7B72" w14:textId="77777777" w:rsidR="004A7401" w:rsidRPr="00F84980" w:rsidRDefault="004A7401"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162,24</w:t>
            </w:r>
          </w:p>
        </w:tc>
        <w:tc>
          <w:tcPr>
            <w:tcW w:w="1276" w:type="dxa"/>
            <w:tcBorders>
              <w:top w:val="single" w:sz="4" w:space="0" w:color="auto"/>
              <w:left w:val="single" w:sz="4" w:space="0" w:color="auto"/>
              <w:bottom w:val="single" w:sz="4" w:space="0" w:color="auto"/>
              <w:right w:val="single" w:sz="4" w:space="0" w:color="auto"/>
            </w:tcBorders>
            <w:vAlign w:val="center"/>
          </w:tcPr>
          <w:p w14:paraId="3798BB07" w14:textId="77777777" w:rsidR="004A7401" w:rsidRPr="00F84980" w:rsidRDefault="004A7401"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161,49</w:t>
            </w:r>
          </w:p>
        </w:tc>
        <w:tc>
          <w:tcPr>
            <w:tcW w:w="1276" w:type="dxa"/>
            <w:tcBorders>
              <w:top w:val="single" w:sz="4" w:space="0" w:color="auto"/>
              <w:left w:val="single" w:sz="4" w:space="0" w:color="auto"/>
              <w:bottom w:val="single" w:sz="4" w:space="0" w:color="auto"/>
              <w:right w:val="single" w:sz="4" w:space="0" w:color="auto"/>
            </w:tcBorders>
            <w:vAlign w:val="center"/>
          </w:tcPr>
          <w:p w14:paraId="794BC3B2" w14:textId="77777777" w:rsidR="004A7401" w:rsidRPr="00F84980" w:rsidRDefault="004A7401"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162,78</w:t>
            </w:r>
          </w:p>
        </w:tc>
        <w:tc>
          <w:tcPr>
            <w:tcW w:w="1559" w:type="dxa"/>
            <w:tcBorders>
              <w:top w:val="single" w:sz="4" w:space="0" w:color="auto"/>
              <w:left w:val="single" w:sz="4" w:space="0" w:color="auto"/>
              <w:bottom w:val="single" w:sz="4" w:space="0" w:color="auto"/>
              <w:right w:val="single" w:sz="4" w:space="0" w:color="auto"/>
            </w:tcBorders>
            <w:vAlign w:val="center"/>
          </w:tcPr>
          <w:p w14:paraId="6A9F80CB" w14:textId="77777777" w:rsidR="004A7401" w:rsidRPr="00F84980" w:rsidRDefault="004A7401" w:rsidP="009913D4">
            <w:pPr>
              <w:jc w:val="center"/>
              <w:rPr>
                <w:rFonts w:ascii="Times New Roman" w:hAnsi="Times New Roman" w:cs="Times New Roman"/>
                <w:sz w:val="24"/>
                <w:szCs w:val="24"/>
              </w:rPr>
            </w:pPr>
            <w:r w:rsidRPr="00F84980">
              <w:rPr>
                <w:rFonts w:ascii="Times New Roman" w:hAnsi="Times New Roman" w:cs="Times New Roman"/>
                <w:sz w:val="24"/>
                <w:szCs w:val="24"/>
              </w:rPr>
              <w:t>161,544</w:t>
            </w:r>
          </w:p>
        </w:tc>
        <w:tc>
          <w:tcPr>
            <w:tcW w:w="1843" w:type="dxa"/>
            <w:tcBorders>
              <w:top w:val="single" w:sz="4" w:space="0" w:color="auto"/>
              <w:left w:val="single" w:sz="4" w:space="0" w:color="auto"/>
              <w:bottom w:val="single" w:sz="4" w:space="0" w:color="auto"/>
              <w:right w:val="single" w:sz="4" w:space="0" w:color="auto"/>
            </w:tcBorders>
            <w:vAlign w:val="center"/>
          </w:tcPr>
          <w:p w14:paraId="041CD2C7" w14:textId="77777777" w:rsidR="004A7401" w:rsidRPr="00F84980" w:rsidRDefault="004A7401" w:rsidP="009913D4">
            <w:pPr>
              <w:jc w:val="center"/>
              <w:rPr>
                <w:rFonts w:ascii="Times New Roman" w:hAnsi="Times New Roman" w:cs="Times New Roman"/>
                <w:sz w:val="24"/>
                <w:szCs w:val="24"/>
              </w:rPr>
            </w:pPr>
            <w:r w:rsidRPr="00F84980">
              <w:rPr>
                <w:rFonts w:ascii="Times New Roman" w:hAnsi="Times New Roman" w:cs="Times New Roman"/>
                <w:sz w:val="24"/>
                <w:szCs w:val="24"/>
              </w:rPr>
              <w:t>2,948644434</w:t>
            </w:r>
          </w:p>
        </w:tc>
        <w:tc>
          <w:tcPr>
            <w:tcW w:w="1729" w:type="dxa"/>
            <w:tcBorders>
              <w:top w:val="single" w:sz="4" w:space="0" w:color="auto"/>
              <w:left w:val="single" w:sz="4" w:space="0" w:color="auto"/>
              <w:bottom w:val="single" w:sz="4" w:space="0" w:color="auto"/>
              <w:right w:val="single" w:sz="4" w:space="0" w:color="auto"/>
            </w:tcBorders>
            <w:vAlign w:val="center"/>
          </w:tcPr>
          <w:p w14:paraId="60CEC667" w14:textId="77777777" w:rsidR="004A7401" w:rsidRPr="00F84980" w:rsidRDefault="004A7401" w:rsidP="009913D4">
            <w:pPr>
              <w:jc w:val="center"/>
              <w:rPr>
                <w:rFonts w:ascii="Times New Roman" w:hAnsi="Times New Roman" w:cs="Times New Roman"/>
                <w:sz w:val="24"/>
                <w:szCs w:val="24"/>
              </w:rPr>
            </w:pPr>
            <w:r w:rsidRPr="00F84980">
              <w:rPr>
                <w:rFonts w:ascii="Times New Roman" w:hAnsi="Times New Roman" w:cs="Times New Roman"/>
                <w:sz w:val="24"/>
                <w:szCs w:val="24"/>
              </w:rPr>
              <w:t>0,018252887</w:t>
            </w:r>
          </w:p>
        </w:tc>
      </w:tr>
      <w:tr w:rsidR="004A7401" w:rsidRPr="00F84980" w14:paraId="4F0437D0" w14:textId="77777777" w:rsidTr="004A7401">
        <w:tc>
          <w:tcPr>
            <w:tcW w:w="2405" w:type="dxa"/>
            <w:tcBorders>
              <w:top w:val="single" w:sz="4" w:space="0" w:color="auto"/>
              <w:left w:val="single" w:sz="4" w:space="0" w:color="auto"/>
              <w:bottom w:val="single" w:sz="4" w:space="0" w:color="auto"/>
              <w:right w:val="single" w:sz="4" w:space="0" w:color="auto"/>
            </w:tcBorders>
          </w:tcPr>
          <w:p w14:paraId="0C336B38" w14:textId="77777777" w:rsidR="004A7401" w:rsidRPr="008E0C13" w:rsidRDefault="004A7401" w:rsidP="009913D4">
            <w:pPr>
              <w:rPr>
                <w:spacing w:val="-20"/>
                <w:lang w:val="ru-RU"/>
              </w:rPr>
            </w:pPr>
            <w:r w:rsidRPr="008E0C13">
              <w:rPr>
                <w:rFonts w:ascii="Times New Roman" w:hAnsi="Times New Roman" w:cs="Times New Roman"/>
                <w:spacing w:val="-20"/>
                <w:sz w:val="24"/>
                <w:szCs w:val="24"/>
                <w:shd w:val="clear" w:color="auto" w:fill="FFFFFF"/>
                <w:lang w:val="ru-RU"/>
              </w:rPr>
              <w:t>Объем вредных веществ, выброшенных в атмосферу из общего количества поступивших на очистку, тыс. т. в год</w:t>
            </w:r>
          </w:p>
        </w:tc>
        <w:tc>
          <w:tcPr>
            <w:tcW w:w="1247" w:type="dxa"/>
            <w:tcBorders>
              <w:top w:val="single" w:sz="4" w:space="0" w:color="auto"/>
              <w:left w:val="single" w:sz="4" w:space="0" w:color="auto"/>
              <w:bottom w:val="single" w:sz="4" w:space="0" w:color="auto"/>
              <w:right w:val="single" w:sz="4" w:space="0" w:color="auto"/>
            </w:tcBorders>
            <w:vAlign w:val="center"/>
          </w:tcPr>
          <w:p w14:paraId="2BA5091B" w14:textId="77777777" w:rsidR="004A7401" w:rsidRPr="00F84980" w:rsidRDefault="004A7401"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15,9</w:t>
            </w:r>
          </w:p>
        </w:tc>
        <w:tc>
          <w:tcPr>
            <w:tcW w:w="1417" w:type="dxa"/>
            <w:tcBorders>
              <w:top w:val="single" w:sz="4" w:space="0" w:color="auto"/>
              <w:left w:val="single" w:sz="4" w:space="0" w:color="auto"/>
              <w:bottom w:val="single" w:sz="4" w:space="0" w:color="auto"/>
              <w:right w:val="single" w:sz="4" w:space="0" w:color="auto"/>
            </w:tcBorders>
            <w:vAlign w:val="center"/>
          </w:tcPr>
          <w:p w14:paraId="755B0867" w14:textId="77777777" w:rsidR="004A7401" w:rsidRPr="00F84980" w:rsidRDefault="004A7401"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16,5</w:t>
            </w:r>
          </w:p>
        </w:tc>
        <w:tc>
          <w:tcPr>
            <w:tcW w:w="1418" w:type="dxa"/>
            <w:tcBorders>
              <w:top w:val="single" w:sz="4" w:space="0" w:color="auto"/>
              <w:left w:val="single" w:sz="4" w:space="0" w:color="auto"/>
              <w:bottom w:val="single" w:sz="4" w:space="0" w:color="auto"/>
              <w:right w:val="single" w:sz="4" w:space="0" w:color="auto"/>
            </w:tcBorders>
            <w:vAlign w:val="center"/>
          </w:tcPr>
          <w:p w14:paraId="405E4F14" w14:textId="77777777" w:rsidR="004A7401" w:rsidRPr="00F84980" w:rsidRDefault="004A7401"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17,1</w:t>
            </w:r>
          </w:p>
        </w:tc>
        <w:tc>
          <w:tcPr>
            <w:tcW w:w="1276" w:type="dxa"/>
            <w:tcBorders>
              <w:top w:val="single" w:sz="4" w:space="0" w:color="auto"/>
              <w:left w:val="single" w:sz="4" w:space="0" w:color="auto"/>
              <w:bottom w:val="single" w:sz="4" w:space="0" w:color="auto"/>
              <w:right w:val="single" w:sz="4" w:space="0" w:color="auto"/>
            </w:tcBorders>
            <w:vAlign w:val="center"/>
          </w:tcPr>
          <w:p w14:paraId="7D0C8F40" w14:textId="77777777" w:rsidR="004A7401" w:rsidRPr="00F84980" w:rsidRDefault="004A7401"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17,4</w:t>
            </w:r>
          </w:p>
        </w:tc>
        <w:tc>
          <w:tcPr>
            <w:tcW w:w="1276" w:type="dxa"/>
            <w:tcBorders>
              <w:top w:val="single" w:sz="4" w:space="0" w:color="auto"/>
              <w:left w:val="single" w:sz="4" w:space="0" w:color="auto"/>
              <w:bottom w:val="single" w:sz="4" w:space="0" w:color="auto"/>
              <w:right w:val="single" w:sz="4" w:space="0" w:color="auto"/>
            </w:tcBorders>
            <w:vAlign w:val="center"/>
          </w:tcPr>
          <w:p w14:paraId="65E0740C" w14:textId="77777777" w:rsidR="004A7401" w:rsidRPr="00F84980" w:rsidRDefault="004A7401" w:rsidP="009913D4">
            <w:pPr>
              <w:jc w:val="center"/>
              <w:rPr>
                <w:rFonts w:ascii="Times New Roman" w:hAnsi="Times New Roman" w:cs="Times New Roman"/>
                <w:sz w:val="24"/>
                <w:szCs w:val="24"/>
                <w:lang w:val="ru-RU"/>
              </w:rPr>
            </w:pPr>
            <w:r w:rsidRPr="00F84980">
              <w:rPr>
                <w:rFonts w:ascii="Times New Roman" w:hAnsi="Times New Roman" w:cs="Times New Roman"/>
                <w:sz w:val="24"/>
                <w:szCs w:val="24"/>
                <w:lang w:val="ru-RU"/>
              </w:rPr>
              <w:t>17,1</w:t>
            </w:r>
          </w:p>
        </w:tc>
        <w:tc>
          <w:tcPr>
            <w:tcW w:w="1559" w:type="dxa"/>
            <w:tcBorders>
              <w:top w:val="single" w:sz="4" w:space="0" w:color="auto"/>
              <w:left w:val="single" w:sz="4" w:space="0" w:color="auto"/>
              <w:bottom w:val="single" w:sz="4" w:space="0" w:color="auto"/>
              <w:right w:val="single" w:sz="4" w:space="0" w:color="auto"/>
            </w:tcBorders>
            <w:vAlign w:val="center"/>
          </w:tcPr>
          <w:p w14:paraId="6ED0DC7A" w14:textId="77777777" w:rsidR="004A7401" w:rsidRPr="00F84980" w:rsidRDefault="004A7401" w:rsidP="009913D4">
            <w:pPr>
              <w:jc w:val="center"/>
              <w:rPr>
                <w:rFonts w:ascii="Times New Roman" w:hAnsi="Times New Roman" w:cs="Times New Roman"/>
                <w:sz w:val="24"/>
                <w:szCs w:val="24"/>
              </w:rPr>
            </w:pPr>
            <w:r w:rsidRPr="00F84980">
              <w:rPr>
                <w:rFonts w:ascii="Times New Roman" w:hAnsi="Times New Roman" w:cs="Times New Roman"/>
                <w:sz w:val="24"/>
                <w:szCs w:val="24"/>
              </w:rPr>
              <w:t>16,8</w:t>
            </w:r>
          </w:p>
        </w:tc>
        <w:tc>
          <w:tcPr>
            <w:tcW w:w="1843" w:type="dxa"/>
            <w:tcBorders>
              <w:top w:val="single" w:sz="4" w:space="0" w:color="auto"/>
              <w:left w:val="single" w:sz="4" w:space="0" w:color="auto"/>
              <w:bottom w:val="single" w:sz="4" w:space="0" w:color="auto"/>
              <w:right w:val="single" w:sz="4" w:space="0" w:color="auto"/>
            </w:tcBorders>
            <w:vAlign w:val="center"/>
          </w:tcPr>
          <w:p w14:paraId="5DA738A4" w14:textId="77777777" w:rsidR="004A7401" w:rsidRPr="00F84980" w:rsidRDefault="004A7401" w:rsidP="009913D4">
            <w:pPr>
              <w:jc w:val="center"/>
              <w:rPr>
                <w:rFonts w:ascii="Times New Roman" w:hAnsi="Times New Roman" w:cs="Times New Roman"/>
                <w:sz w:val="24"/>
                <w:szCs w:val="24"/>
              </w:rPr>
            </w:pPr>
            <w:r w:rsidRPr="00F84980">
              <w:rPr>
                <w:rFonts w:ascii="Times New Roman" w:hAnsi="Times New Roman" w:cs="Times New Roman"/>
                <w:sz w:val="24"/>
                <w:szCs w:val="24"/>
              </w:rPr>
              <w:t>0,536656315</w:t>
            </w:r>
          </w:p>
        </w:tc>
        <w:tc>
          <w:tcPr>
            <w:tcW w:w="1729" w:type="dxa"/>
            <w:tcBorders>
              <w:top w:val="single" w:sz="4" w:space="0" w:color="auto"/>
              <w:left w:val="single" w:sz="4" w:space="0" w:color="auto"/>
              <w:bottom w:val="single" w:sz="4" w:space="0" w:color="auto"/>
              <w:right w:val="single" w:sz="4" w:space="0" w:color="auto"/>
            </w:tcBorders>
            <w:vAlign w:val="center"/>
          </w:tcPr>
          <w:p w14:paraId="7334E363" w14:textId="77777777" w:rsidR="004A7401" w:rsidRPr="00F84980" w:rsidRDefault="004A7401" w:rsidP="009913D4">
            <w:pPr>
              <w:jc w:val="center"/>
              <w:rPr>
                <w:rFonts w:ascii="Times New Roman" w:hAnsi="Times New Roman" w:cs="Times New Roman"/>
                <w:sz w:val="24"/>
                <w:szCs w:val="24"/>
              </w:rPr>
            </w:pPr>
            <w:r w:rsidRPr="00F84980">
              <w:rPr>
                <w:rFonts w:ascii="Times New Roman" w:hAnsi="Times New Roman" w:cs="Times New Roman"/>
                <w:sz w:val="24"/>
                <w:szCs w:val="24"/>
              </w:rPr>
              <w:t>0,031943828</w:t>
            </w:r>
          </w:p>
        </w:tc>
      </w:tr>
      <w:tr w:rsidR="00587001" w:rsidRPr="00112A62" w14:paraId="32E4BF8A" w14:textId="77777777" w:rsidTr="001833E5">
        <w:tc>
          <w:tcPr>
            <w:tcW w:w="14170" w:type="dxa"/>
            <w:gridSpan w:val="9"/>
            <w:tcBorders>
              <w:top w:val="single" w:sz="4" w:space="0" w:color="auto"/>
              <w:left w:val="single" w:sz="4" w:space="0" w:color="auto"/>
              <w:bottom w:val="single" w:sz="4" w:space="0" w:color="auto"/>
              <w:right w:val="single" w:sz="4" w:space="0" w:color="auto"/>
            </w:tcBorders>
          </w:tcPr>
          <w:p w14:paraId="6FDE014C" w14:textId="77777777" w:rsidR="00587001" w:rsidRPr="00F84980" w:rsidRDefault="00587001" w:rsidP="009913D4">
            <w:pPr>
              <w:rPr>
                <w:rFonts w:ascii="Times New Roman" w:hAnsi="Times New Roman" w:cs="Times New Roman"/>
                <w:sz w:val="24"/>
                <w:szCs w:val="24"/>
                <w:lang w:val="ru-RU"/>
              </w:rPr>
            </w:pPr>
            <w:r w:rsidRPr="00F84980">
              <w:rPr>
                <w:rFonts w:ascii="Times New Roman" w:hAnsi="Times New Roman" w:cs="Times New Roman"/>
                <w:sz w:val="24"/>
                <w:szCs w:val="24"/>
                <w:lang w:val="ru-RU"/>
              </w:rPr>
              <w:t>Примечание – Данные по экологической составляющей взяты укрупненно на основе общей величины сбросов и выбросов</w:t>
            </w:r>
          </w:p>
        </w:tc>
      </w:tr>
    </w:tbl>
    <w:p w14:paraId="64F3DEF3" w14:textId="77777777" w:rsidR="00CE028A" w:rsidRPr="007D5F7B" w:rsidRDefault="00CE028A">
      <w:pPr>
        <w:rPr>
          <w:lang w:val="ru-RU"/>
        </w:rPr>
      </w:pPr>
    </w:p>
    <w:p w14:paraId="0C94DF96" w14:textId="77777777" w:rsidR="00026AD4" w:rsidRPr="00F84980" w:rsidRDefault="00026AD4" w:rsidP="009913D4">
      <w:pPr>
        <w:pageBreakBefore/>
        <w:spacing w:after="0" w:line="240" w:lineRule="auto"/>
        <w:jc w:val="right"/>
        <w:rPr>
          <w:rFonts w:ascii="Times New Roman" w:hAnsi="Times New Roman" w:cs="Times New Roman"/>
          <w:sz w:val="28"/>
          <w:szCs w:val="28"/>
          <w:lang w:val="ru-RU"/>
        </w:rPr>
        <w:sectPr w:rsidR="00026AD4" w:rsidRPr="00F84980" w:rsidSect="008A5734">
          <w:pgSz w:w="15840" w:h="12240" w:orient="landscape"/>
          <w:pgMar w:top="1701" w:right="1134" w:bottom="851" w:left="1134" w:header="709" w:footer="709" w:gutter="0"/>
          <w:cols w:space="708"/>
          <w:docGrid w:linePitch="360"/>
        </w:sectPr>
      </w:pPr>
    </w:p>
    <w:p w14:paraId="465237C9" w14:textId="77777777" w:rsidR="00026AD4" w:rsidRPr="006C2A8E" w:rsidRDefault="006C2A8E" w:rsidP="006C2A8E">
      <w:pPr>
        <w:pageBreakBefore/>
        <w:spacing w:after="0" w:line="240" w:lineRule="auto"/>
        <w:jc w:val="center"/>
        <w:rPr>
          <w:rFonts w:ascii="Times New Roman" w:hAnsi="Times New Roman" w:cs="Times New Roman"/>
          <w:b/>
          <w:sz w:val="28"/>
          <w:szCs w:val="28"/>
          <w:lang w:val="ru-RU"/>
        </w:rPr>
      </w:pPr>
      <w:r w:rsidRPr="006C2A8E">
        <w:rPr>
          <w:rFonts w:ascii="Times New Roman" w:hAnsi="Times New Roman" w:cs="Times New Roman"/>
          <w:b/>
          <w:sz w:val="28"/>
          <w:szCs w:val="28"/>
          <w:lang w:val="ru-RU"/>
        </w:rPr>
        <w:t>ПРИЛОЖЕНИЕ Б</w:t>
      </w:r>
    </w:p>
    <w:p w14:paraId="5B32FFFF" w14:textId="77777777" w:rsidR="00026AD4" w:rsidRPr="00F84980" w:rsidRDefault="00026AD4" w:rsidP="009913D4">
      <w:pPr>
        <w:spacing w:after="0" w:line="240" w:lineRule="auto"/>
        <w:jc w:val="center"/>
        <w:rPr>
          <w:rFonts w:ascii="Times New Roman" w:hAnsi="Times New Roman" w:cs="Times New Roman"/>
          <w:sz w:val="28"/>
          <w:szCs w:val="28"/>
          <w:lang w:val="ru-RU"/>
        </w:rPr>
      </w:pPr>
    </w:p>
    <w:p w14:paraId="4E93BBA4" w14:textId="77777777" w:rsidR="00026AD4" w:rsidRPr="00F84980" w:rsidRDefault="00CE6D94" w:rsidP="009913D4">
      <w:pPr>
        <w:spacing w:after="0" w:line="240" w:lineRule="auto"/>
        <w:jc w:val="center"/>
        <w:rPr>
          <w:rFonts w:ascii="Times New Roman" w:hAnsi="Times New Roman" w:cs="Times New Roman"/>
          <w:sz w:val="28"/>
          <w:szCs w:val="28"/>
          <w:lang w:val="ru-RU"/>
        </w:rPr>
      </w:pPr>
      <w:r w:rsidRPr="00F84980">
        <w:rPr>
          <w:rFonts w:ascii="Times New Roman" w:hAnsi="Times New Roman" w:cs="Times New Roman"/>
          <w:sz w:val="28"/>
          <w:szCs w:val="28"/>
          <w:lang w:val="ru-RU"/>
        </w:rPr>
        <w:t xml:space="preserve">Расчет </w:t>
      </w:r>
      <w:r w:rsidR="00026AD4" w:rsidRPr="00F84980">
        <w:rPr>
          <w:rFonts w:ascii="Times New Roman" w:hAnsi="Times New Roman" w:cs="Times New Roman"/>
          <w:sz w:val="28"/>
          <w:szCs w:val="28"/>
          <w:lang w:val="ru-RU"/>
        </w:rPr>
        <w:t>корреляционно-регрессионно</w:t>
      </w:r>
      <w:r w:rsidRPr="00F84980">
        <w:rPr>
          <w:rFonts w:ascii="Times New Roman" w:hAnsi="Times New Roman" w:cs="Times New Roman"/>
          <w:sz w:val="28"/>
          <w:szCs w:val="28"/>
          <w:lang w:val="ru-RU"/>
        </w:rPr>
        <w:t>й</w:t>
      </w:r>
      <w:r w:rsidR="00026AD4" w:rsidRPr="00F84980">
        <w:rPr>
          <w:rFonts w:ascii="Times New Roman" w:hAnsi="Times New Roman" w:cs="Times New Roman"/>
          <w:sz w:val="28"/>
          <w:szCs w:val="28"/>
          <w:lang w:val="ru-RU"/>
        </w:rPr>
        <w:t xml:space="preserve"> </w:t>
      </w:r>
      <w:r w:rsidRPr="00F84980">
        <w:rPr>
          <w:rFonts w:ascii="Times New Roman" w:hAnsi="Times New Roman" w:cs="Times New Roman"/>
          <w:sz w:val="28"/>
          <w:szCs w:val="28"/>
          <w:lang w:val="ru-RU"/>
        </w:rPr>
        <w:t>связи</w:t>
      </w:r>
    </w:p>
    <w:p w14:paraId="149272E6" w14:textId="77777777" w:rsidR="00CE6D94" w:rsidRPr="00F84980" w:rsidRDefault="00CE6D94" w:rsidP="009913D4">
      <w:pPr>
        <w:spacing w:after="0" w:line="240" w:lineRule="auto"/>
        <w:jc w:val="center"/>
        <w:rPr>
          <w:rFonts w:ascii="Times New Roman" w:hAnsi="Times New Roman" w:cs="Times New Roman"/>
          <w:sz w:val="28"/>
          <w:szCs w:val="28"/>
          <w:lang w:val="ru-RU"/>
        </w:rPr>
      </w:pPr>
    </w:p>
    <w:p w14:paraId="514E9FBF" w14:textId="77777777" w:rsidR="00026AD4" w:rsidRPr="00F84980" w:rsidRDefault="00CE6D94" w:rsidP="009913D4">
      <w:pPr>
        <w:spacing w:after="0" w:line="240" w:lineRule="auto"/>
        <w:ind w:firstLine="709"/>
        <w:jc w:val="both"/>
        <w:rPr>
          <w:rFonts w:ascii="Times New Roman" w:hAnsi="Times New Roman" w:cs="Times New Roman"/>
          <w:sz w:val="28"/>
          <w:szCs w:val="28"/>
          <w:lang w:val="ru-RU"/>
        </w:rPr>
      </w:pPr>
      <w:r w:rsidRPr="00F84980">
        <w:rPr>
          <w:rFonts w:ascii="Times New Roman" w:hAnsi="Times New Roman" w:cs="Times New Roman"/>
          <w:sz w:val="28"/>
          <w:szCs w:val="28"/>
          <w:lang w:val="ru-RU"/>
        </w:rPr>
        <w:t>Исходные данные:</w:t>
      </w:r>
    </w:p>
    <w:tbl>
      <w:tblPr>
        <w:tblStyle w:val="a3"/>
        <w:tblW w:w="0" w:type="auto"/>
        <w:tblLook w:val="04A0" w:firstRow="1" w:lastRow="0" w:firstColumn="1" w:lastColumn="0" w:noHBand="0" w:noVBand="1"/>
      </w:tblPr>
      <w:tblGrid>
        <w:gridCol w:w="2419"/>
        <w:gridCol w:w="2419"/>
        <w:gridCol w:w="2420"/>
        <w:gridCol w:w="2420"/>
      </w:tblGrid>
      <w:tr w:rsidR="00026AD4" w:rsidRPr="004F74C9" w14:paraId="1D1D2D09" w14:textId="77777777" w:rsidTr="00026AD4">
        <w:tc>
          <w:tcPr>
            <w:tcW w:w="2419" w:type="dxa"/>
          </w:tcPr>
          <w:p w14:paraId="50533315" w14:textId="77777777" w:rsidR="00026AD4" w:rsidRPr="00F84980" w:rsidRDefault="00026AD4"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Период</w:t>
            </w:r>
          </w:p>
        </w:tc>
        <w:tc>
          <w:tcPr>
            <w:tcW w:w="2419" w:type="dxa"/>
          </w:tcPr>
          <w:p w14:paraId="22DB9E86" w14:textId="77777777" w:rsidR="00026AD4" w:rsidRPr="00F84980" w:rsidRDefault="00026AD4"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Объем выпущенной продукции легкой промышленности, млн.тенге</w:t>
            </w:r>
          </w:p>
        </w:tc>
        <w:tc>
          <w:tcPr>
            <w:tcW w:w="2420" w:type="dxa"/>
          </w:tcPr>
          <w:p w14:paraId="5E5D31C0" w14:textId="77777777" w:rsidR="00026AD4" w:rsidRPr="00F84980" w:rsidRDefault="00026AD4"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Инвестиции в легкую промышленность, млн.тенге</w:t>
            </w:r>
          </w:p>
        </w:tc>
        <w:tc>
          <w:tcPr>
            <w:tcW w:w="2420" w:type="dxa"/>
          </w:tcPr>
          <w:p w14:paraId="384A7FFF" w14:textId="77777777" w:rsidR="00026AD4" w:rsidRPr="00F84980" w:rsidRDefault="00026AD4"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Объем инновационной продукции в отрасли, млн.тенге</w:t>
            </w:r>
          </w:p>
        </w:tc>
      </w:tr>
      <w:tr w:rsidR="00483459" w:rsidRPr="00F84980" w14:paraId="6B391329" w14:textId="77777777" w:rsidTr="00026AD4">
        <w:tc>
          <w:tcPr>
            <w:tcW w:w="2419" w:type="dxa"/>
          </w:tcPr>
          <w:p w14:paraId="03556C1E"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2011</w:t>
            </w:r>
          </w:p>
        </w:tc>
        <w:tc>
          <w:tcPr>
            <w:tcW w:w="2419" w:type="dxa"/>
          </w:tcPr>
          <w:p w14:paraId="7F217710"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39649</w:t>
            </w:r>
          </w:p>
        </w:tc>
        <w:tc>
          <w:tcPr>
            <w:tcW w:w="2420" w:type="dxa"/>
          </w:tcPr>
          <w:p w14:paraId="41E19B8C"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5012</w:t>
            </w:r>
          </w:p>
        </w:tc>
        <w:tc>
          <w:tcPr>
            <w:tcW w:w="2420" w:type="dxa"/>
          </w:tcPr>
          <w:p w14:paraId="071928A6" w14:textId="77777777" w:rsidR="00483459" w:rsidRPr="00F84980" w:rsidRDefault="009C3B6C"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763,9</w:t>
            </w:r>
          </w:p>
        </w:tc>
      </w:tr>
      <w:tr w:rsidR="00483459" w:rsidRPr="00F84980" w14:paraId="38EDCF20" w14:textId="77777777" w:rsidTr="00026AD4">
        <w:tc>
          <w:tcPr>
            <w:tcW w:w="2419" w:type="dxa"/>
          </w:tcPr>
          <w:p w14:paraId="07A10834"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2012</w:t>
            </w:r>
          </w:p>
        </w:tc>
        <w:tc>
          <w:tcPr>
            <w:tcW w:w="2419" w:type="dxa"/>
          </w:tcPr>
          <w:p w14:paraId="47C4738E"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53607</w:t>
            </w:r>
          </w:p>
        </w:tc>
        <w:tc>
          <w:tcPr>
            <w:tcW w:w="2420" w:type="dxa"/>
          </w:tcPr>
          <w:p w14:paraId="5691DF0F"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2753</w:t>
            </w:r>
          </w:p>
        </w:tc>
        <w:tc>
          <w:tcPr>
            <w:tcW w:w="2420" w:type="dxa"/>
          </w:tcPr>
          <w:p w14:paraId="35271F70" w14:textId="77777777" w:rsidR="00483459" w:rsidRPr="00F84980" w:rsidRDefault="00D334F6"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4158,3</w:t>
            </w:r>
          </w:p>
        </w:tc>
      </w:tr>
      <w:tr w:rsidR="00483459" w:rsidRPr="00F84980" w14:paraId="7F7A71F5" w14:textId="77777777" w:rsidTr="00026AD4">
        <w:tc>
          <w:tcPr>
            <w:tcW w:w="2419" w:type="dxa"/>
          </w:tcPr>
          <w:p w14:paraId="162FC463"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2013</w:t>
            </w:r>
          </w:p>
        </w:tc>
        <w:tc>
          <w:tcPr>
            <w:tcW w:w="2419" w:type="dxa"/>
          </w:tcPr>
          <w:p w14:paraId="418DC190"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64977</w:t>
            </w:r>
          </w:p>
        </w:tc>
        <w:tc>
          <w:tcPr>
            <w:tcW w:w="2420" w:type="dxa"/>
          </w:tcPr>
          <w:p w14:paraId="7647829B"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5730</w:t>
            </w:r>
          </w:p>
        </w:tc>
        <w:tc>
          <w:tcPr>
            <w:tcW w:w="2420" w:type="dxa"/>
          </w:tcPr>
          <w:p w14:paraId="306A7796" w14:textId="77777777" w:rsidR="00483459" w:rsidRPr="00F84980" w:rsidRDefault="005602B5"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4551,1</w:t>
            </w:r>
          </w:p>
        </w:tc>
      </w:tr>
      <w:tr w:rsidR="00483459" w:rsidRPr="00F84980" w14:paraId="0DDD3FC8" w14:textId="77777777" w:rsidTr="00026AD4">
        <w:tc>
          <w:tcPr>
            <w:tcW w:w="2419" w:type="dxa"/>
          </w:tcPr>
          <w:p w14:paraId="1772B440"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2014</w:t>
            </w:r>
          </w:p>
        </w:tc>
        <w:tc>
          <w:tcPr>
            <w:tcW w:w="2419" w:type="dxa"/>
          </w:tcPr>
          <w:p w14:paraId="2679B2A0"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63189</w:t>
            </w:r>
          </w:p>
        </w:tc>
        <w:tc>
          <w:tcPr>
            <w:tcW w:w="2420" w:type="dxa"/>
          </w:tcPr>
          <w:p w14:paraId="25C66085"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6875</w:t>
            </w:r>
          </w:p>
        </w:tc>
        <w:tc>
          <w:tcPr>
            <w:tcW w:w="2420" w:type="dxa"/>
          </w:tcPr>
          <w:p w14:paraId="4671913A" w14:textId="77777777" w:rsidR="00483459" w:rsidRPr="00F84980" w:rsidRDefault="005602B5"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4789,4</w:t>
            </w:r>
          </w:p>
        </w:tc>
      </w:tr>
      <w:tr w:rsidR="00483459" w:rsidRPr="00F84980" w14:paraId="601418AB" w14:textId="77777777" w:rsidTr="00026AD4">
        <w:tc>
          <w:tcPr>
            <w:tcW w:w="2419" w:type="dxa"/>
          </w:tcPr>
          <w:p w14:paraId="7BE489BC"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2015</w:t>
            </w:r>
          </w:p>
        </w:tc>
        <w:tc>
          <w:tcPr>
            <w:tcW w:w="2419" w:type="dxa"/>
          </w:tcPr>
          <w:p w14:paraId="0984E657"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71593</w:t>
            </w:r>
          </w:p>
        </w:tc>
        <w:tc>
          <w:tcPr>
            <w:tcW w:w="2420" w:type="dxa"/>
          </w:tcPr>
          <w:p w14:paraId="4A854097"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10432</w:t>
            </w:r>
          </w:p>
        </w:tc>
        <w:tc>
          <w:tcPr>
            <w:tcW w:w="2420" w:type="dxa"/>
          </w:tcPr>
          <w:p w14:paraId="750BC867"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5111,4</w:t>
            </w:r>
          </w:p>
        </w:tc>
      </w:tr>
      <w:tr w:rsidR="00483459" w:rsidRPr="00F84980" w14:paraId="7A991769" w14:textId="77777777" w:rsidTr="00026AD4">
        <w:tc>
          <w:tcPr>
            <w:tcW w:w="2419" w:type="dxa"/>
          </w:tcPr>
          <w:p w14:paraId="7E033EB2"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2016</w:t>
            </w:r>
          </w:p>
        </w:tc>
        <w:tc>
          <w:tcPr>
            <w:tcW w:w="2419" w:type="dxa"/>
          </w:tcPr>
          <w:p w14:paraId="5D89260D"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82464</w:t>
            </w:r>
          </w:p>
        </w:tc>
        <w:tc>
          <w:tcPr>
            <w:tcW w:w="2420" w:type="dxa"/>
          </w:tcPr>
          <w:p w14:paraId="7185B66F"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6394</w:t>
            </w:r>
          </w:p>
        </w:tc>
        <w:tc>
          <w:tcPr>
            <w:tcW w:w="2420" w:type="dxa"/>
          </w:tcPr>
          <w:p w14:paraId="31B4A7E0"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5054,9</w:t>
            </w:r>
          </w:p>
        </w:tc>
      </w:tr>
      <w:tr w:rsidR="00483459" w:rsidRPr="00F84980" w14:paraId="66C4B8E7" w14:textId="77777777" w:rsidTr="00026AD4">
        <w:tc>
          <w:tcPr>
            <w:tcW w:w="2419" w:type="dxa"/>
          </w:tcPr>
          <w:p w14:paraId="5E240B95"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2017</w:t>
            </w:r>
          </w:p>
        </w:tc>
        <w:tc>
          <w:tcPr>
            <w:tcW w:w="2419" w:type="dxa"/>
          </w:tcPr>
          <w:p w14:paraId="27DD3776"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98090</w:t>
            </w:r>
          </w:p>
        </w:tc>
        <w:tc>
          <w:tcPr>
            <w:tcW w:w="2420" w:type="dxa"/>
          </w:tcPr>
          <w:p w14:paraId="6CA565A8"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4642</w:t>
            </w:r>
          </w:p>
        </w:tc>
        <w:tc>
          <w:tcPr>
            <w:tcW w:w="2420" w:type="dxa"/>
          </w:tcPr>
          <w:p w14:paraId="2039DC4A"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1806,1</w:t>
            </w:r>
          </w:p>
        </w:tc>
      </w:tr>
      <w:tr w:rsidR="00483459" w:rsidRPr="00F84980" w14:paraId="63813AFE" w14:textId="77777777" w:rsidTr="00026AD4">
        <w:tc>
          <w:tcPr>
            <w:tcW w:w="2419" w:type="dxa"/>
          </w:tcPr>
          <w:p w14:paraId="23F674B3"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2018</w:t>
            </w:r>
          </w:p>
        </w:tc>
        <w:tc>
          <w:tcPr>
            <w:tcW w:w="2419" w:type="dxa"/>
          </w:tcPr>
          <w:p w14:paraId="40E7B764"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99351</w:t>
            </w:r>
          </w:p>
        </w:tc>
        <w:tc>
          <w:tcPr>
            <w:tcW w:w="2420" w:type="dxa"/>
          </w:tcPr>
          <w:p w14:paraId="1473524B"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8814</w:t>
            </w:r>
          </w:p>
        </w:tc>
        <w:tc>
          <w:tcPr>
            <w:tcW w:w="2420" w:type="dxa"/>
          </w:tcPr>
          <w:p w14:paraId="2728CE5B"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843,5</w:t>
            </w:r>
          </w:p>
        </w:tc>
      </w:tr>
      <w:tr w:rsidR="00483459" w:rsidRPr="00F84980" w14:paraId="586A108F" w14:textId="77777777" w:rsidTr="00026AD4">
        <w:tc>
          <w:tcPr>
            <w:tcW w:w="2419" w:type="dxa"/>
          </w:tcPr>
          <w:p w14:paraId="6FC11C7B"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2019</w:t>
            </w:r>
          </w:p>
        </w:tc>
        <w:tc>
          <w:tcPr>
            <w:tcW w:w="2419" w:type="dxa"/>
          </w:tcPr>
          <w:p w14:paraId="5E6E7E56"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115843</w:t>
            </w:r>
          </w:p>
        </w:tc>
        <w:tc>
          <w:tcPr>
            <w:tcW w:w="2420" w:type="dxa"/>
          </w:tcPr>
          <w:p w14:paraId="4FF1998F"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9252</w:t>
            </w:r>
          </w:p>
        </w:tc>
        <w:tc>
          <w:tcPr>
            <w:tcW w:w="2420" w:type="dxa"/>
          </w:tcPr>
          <w:p w14:paraId="029CE782"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2157,1</w:t>
            </w:r>
          </w:p>
        </w:tc>
      </w:tr>
      <w:tr w:rsidR="00483459" w:rsidRPr="00F84980" w14:paraId="1F231018" w14:textId="77777777" w:rsidTr="00026AD4">
        <w:tc>
          <w:tcPr>
            <w:tcW w:w="2419" w:type="dxa"/>
          </w:tcPr>
          <w:p w14:paraId="780A2FD7"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2020</w:t>
            </w:r>
          </w:p>
        </w:tc>
        <w:tc>
          <w:tcPr>
            <w:tcW w:w="2419" w:type="dxa"/>
          </w:tcPr>
          <w:p w14:paraId="39DA3F8B"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142721</w:t>
            </w:r>
          </w:p>
        </w:tc>
        <w:tc>
          <w:tcPr>
            <w:tcW w:w="2420" w:type="dxa"/>
          </w:tcPr>
          <w:p w14:paraId="04C49BD4"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5352</w:t>
            </w:r>
          </w:p>
        </w:tc>
        <w:tc>
          <w:tcPr>
            <w:tcW w:w="2420" w:type="dxa"/>
          </w:tcPr>
          <w:p w14:paraId="059ACFD0" w14:textId="77777777" w:rsidR="00483459" w:rsidRPr="00F84980" w:rsidRDefault="00483459" w:rsidP="009913D4">
            <w:pPr>
              <w:jc w:val="center"/>
              <w:rPr>
                <w:rFonts w:ascii="Times New Roman" w:hAnsi="Times New Roman" w:cs="Times New Roman"/>
                <w:sz w:val="24"/>
                <w:szCs w:val="28"/>
                <w:lang w:val="ru-RU"/>
              </w:rPr>
            </w:pPr>
            <w:r w:rsidRPr="00F84980">
              <w:rPr>
                <w:rFonts w:ascii="Times New Roman" w:hAnsi="Times New Roman" w:cs="Times New Roman"/>
                <w:sz w:val="24"/>
                <w:szCs w:val="28"/>
                <w:lang w:val="ru-RU"/>
              </w:rPr>
              <w:t>2066,2</w:t>
            </w:r>
          </w:p>
        </w:tc>
      </w:tr>
    </w:tbl>
    <w:p w14:paraId="1F2D1EAB" w14:textId="77777777" w:rsidR="00CE6D94" w:rsidRPr="00F84980" w:rsidRDefault="00CE6D94" w:rsidP="009913D4">
      <w:pPr>
        <w:spacing w:after="0" w:line="240" w:lineRule="auto"/>
        <w:rPr>
          <w:rFonts w:ascii="Times New Roman" w:hAnsi="Times New Roman" w:cs="Times New Roman"/>
          <w:sz w:val="28"/>
        </w:rPr>
      </w:pPr>
    </w:p>
    <w:p w14:paraId="20FE5792" w14:textId="77777777" w:rsidR="00222A5E" w:rsidRPr="00F84980" w:rsidRDefault="00222A5E" w:rsidP="009913D4">
      <w:pPr>
        <w:spacing w:after="0" w:line="240" w:lineRule="auto"/>
        <w:ind w:firstLine="709"/>
        <w:jc w:val="both"/>
        <w:rPr>
          <w:rFonts w:ascii="Times New Roman" w:eastAsiaTheme="minorEastAsia" w:hAnsi="Times New Roman" w:cs="Times New Roman"/>
          <w:sz w:val="28"/>
          <w:szCs w:val="28"/>
          <w:lang w:val="ru-RU"/>
        </w:rPr>
      </w:pPr>
    </w:p>
    <w:p w14:paraId="58724086" w14:textId="77777777" w:rsidR="00222A5E" w:rsidRPr="00F84980" w:rsidRDefault="00222A5E" w:rsidP="009913D4">
      <w:pPr>
        <w:spacing w:after="0" w:line="240" w:lineRule="auto"/>
        <w:ind w:firstLine="709"/>
        <w:jc w:val="both"/>
        <w:rPr>
          <w:rFonts w:ascii="Times New Roman" w:eastAsiaTheme="minorEastAsia" w:hAnsi="Times New Roman" w:cs="Times New Roman"/>
          <w:sz w:val="28"/>
          <w:szCs w:val="28"/>
          <w:lang w:val="ru-RU"/>
        </w:rPr>
      </w:pPr>
      <w:r w:rsidRPr="00F84980">
        <w:rPr>
          <w:rFonts w:ascii="Times New Roman" w:eastAsiaTheme="minorEastAsia" w:hAnsi="Times New Roman" w:cs="Times New Roman"/>
          <w:sz w:val="28"/>
          <w:szCs w:val="28"/>
          <w:lang w:val="ru-RU"/>
        </w:rPr>
        <w:t>Определение промежуточных параметров для нахождения уравнения множественной регрессии</w:t>
      </w:r>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925"/>
        <w:gridCol w:w="766"/>
        <w:gridCol w:w="935"/>
        <w:gridCol w:w="1276"/>
        <w:gridCol w:w="1371"/>
        <w:gridCol w:w="1322"/>
        <w:gridCol w:w="1371"/>
        <w:gridCol w:w="1371"/>
      </w:tblGrid>
      <w:tr w:rsidR="00222A5E" w:rsidRPr="00F84980" w14:paraId="5B7B005F" w14:textId="77777777" w:rsidTr="00222A5E">
        <w:trPr>
          <w:trHeight w:val="300"/>
        </w:trPr>
        <w:tc>
          <w:tcPr>
            <w:tcW w:w="771" w:type="dxa"/>
            <w:tcBorders>
              <w:top w:val="single" w:sz="4" w:space="0" w:color="auto"/>
              <w:left w:val="single" w:sz="4" w:space="0" w:color="auto"/>
              <w:bottom w:val="single" w:sz="4" w:space="0" w:color="auto"/>
              <w:right w:val="single" w:sz="4" w:space="0" w:color="auto"/>
            </w:tcBorders>
            <w:vAlign w:val="center"/>
            <w:hideMark/>
          </w:tcPr>
          <w:p w14:paraId="32222F45" w14:textId="77777777" w:rsidR="00222A5E" w:rsidRPr="00F84980" w:rsidRDefault="00222A5E" w:rsidP="009913D4">
            <w:pPr>
              <w:spacing w:after="0" w:line="240" w:lineRule="auto"/>
              <w:jc w:val="center"/>
              <w:rPr>
                <w:rFonts w:ascii="Times New Roman" w:eastAsia="Times New Roman" w:hAnsi="Times New Roman" w:cs="Times New Roman"/>
                <w:lang w:val="ru-RU"/>
              </w:rPr>
            </w:pPr>
            <w:r w:rsidRPr="00F84980">
              <w:rPr>
                <w:rFonts w:ascii="Times New Roman" w:eastAsia="Times New Roman" w:hAnsi="Times New Roman" w:cs="Times New Roman"/>
                <w:lang w:val="ru-RU"/>
              </w:rPr>
              <w:t>п</w:t>
            </w:r>
          </w:p>
        </w:tc>
        <w:tc>
          <w:tcPr>
            <w:tcW w:w="925" w:type="dxa"/>
            <w:tcBorders>
              <w:top w:val="single" w:sz="4" w:space="0" w:color="auto"/>
              <w:left w:val="single" w:sz="4" w:space="0" w:color="auto"/>
              <w:bottom w:val="single" w:sz="4" w:space="0" w:color="auto"/>
              <w:right w:val="single" w:sz="4" w:space="0" w:color="auto"/>
            </w:tcBorders>
            <w:noWrap/>
            <w:vAlign w:val="center"/>
            <w:hideMark/>
          </w:tcPr>
          <w:p w14:paraId="647C34B1"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lang w:val="ru-RU"/>
              </w:rPr>
              <w:t>у</w:t>
            </w:r>
          </w:p>
        </w:tc>
        <w:tc>
          <w:tcPr>
            <w:tcW w:w="766" w:type="dxa"/>
            <w:tcBorders>
              <w:top w:val="single" w:sz="4" w:space="0" w:color="auto"/>
              <w:left w:val="single" w:sz="4" w:space="0" w:color="auto"/>
              <w:bottom w:val="single" w:sz="4" w:space="0" w:color="auto"/>
              <w:right w:val="single" w:sz="4" w:space="0" w:color="auto"/>
            </w:tcBorders>
            <w:noWrap/>
            <w:vAlign w:val="center"/>
            <w:hideMark/>
          </w:tcPr>
          <w:p w14:paraId="0BFE6736"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х</w:t>
            </w:r>
            <w:r w:rsidRPr="00F84980">
              <w:rPr>
                <w:rFonts w:ascii="Times New Roman" w:eastAsia="Times New Roman" w:hAnsi="Times New Roman" w:cs="Times New Roman"/>
                <w:vertAlign w:val="subscript"/>
              </w:rPr>
              <w:t>1</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9CA2E3A"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х</w:t>
            </w:r>
            <w:r w:rsidRPr="00F84980">
              <w:rPr>
                <w:rFonts w:ascii="Times New Roman" w:eastAsia="Times New Roman" w:hAnsi="Times New Roman" w:cs="Times New Roman"/>
                <w:vertAlign w:val="subscript"/>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C5C35F9"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х</w:t>
            </w:r>
            <w:r w:rsidRPr="00F84980">
              <w:rPr>
                <w:rFonts w:ascii="Times New Roman" w:eastAsia="Times New Roman" w:hAnsi="Times New Roman" w:cs="Times New Roman"/>
                <w:vertAlign w:val="subscript"/>
              </w:rPr>
              <w:t>1</w:t>
            </w:r>
            <w:r w:rsidRPr="00F84980">
              <w:rPr>
                <w:rFonts w:ascii="Times New Roman" w:eastAsia="Times New Roman" w:hAnsi="Times New Roman" w:cs="Times New Roman"/>
                <w:vertAlign w:val="superscript"/>
              </w:rPr>
              <w:t>2</w:t>
            </w:r>
          </w:p>
        </w:tc>
        <w:tc>
          <w:tcPr>
            <w:tcW w:w="1371" w:type="dxa"/>
            <w:tcBorders>
              <w:top w:val="single" w:sz="4" w:space="0" w:color="auto"/>
              <w:left w:val="single" w:sz="4" w:space="0" w:color="auto"/>
              <w:bottom w:val="single" w:sz="4" w:space="0" w:color="auto"/>
              <w:right w:val="single" w:sz="4" w:space="0" w:color="auto"/>
            </w:tcBorders>
            <w:noWrap/>
            <w:vAlign w:val="center"/>
            <w:hideMark/>
          </w:tcPr>
          <w:p w14:paraId="188F4F33"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х</w:t>
            </w:r>
            <w:r w:rsidRPr="00F84980">
              <w:rPr>
                <w:rFonts w:ascii="Times New Roman" w:eastAsia="Times New Roman" w:hAnsi="Times New Roman" w:cs="Times New Roman"/>
                <w:vertAlign w:val="subscript"/>
              </w:rPr>
              <w:t>1</w:t>
            </w:r>
            <w:r w:rsidRPr="00F84980">
              <w:rPr>
                <w:rFonts w:ascii="Times New Roman" w:eastAsia="Times New Roman" w:hAnsi="Times New Roman" w:cs="Times New Roman"/>
              </w:rPr>
              <w:t>х</w:t>
            </w:r>
            <w:r w:rsidRPr="00F84980">
              <w:rPr>
                <w:rFonts w:ascii="Times New Roman" w:eastAsia="Times New Roman" w:hAnsi="Times New Roman" w:cs="Times New Roman"/>
                <w:vertAlign w:val="subscript"/>
              </w:rPr>
              <w:t>2</w:t>
            </w:r>
          </w:p>
        </w:tc>
        <w:tc>
          <w:tcPr>
            <w:tcW w:w="1322" w:type="dxa"/>
            <w:tcBorders>
              <w:top w:val="single" w:sz="4" w:space="0" w:color="auto"/>
              <w:left w:val="single" w:sz="4" w:space="0" w:color="auto"/>
              <w:bottom w:val="single" w:sz="4" w:space="0" w:color="auto"/>
              <w:right w:val="single" w:sz="4" w:space="0" w:color="auto"/>
            </w:tcBorders>
            <w:noWrap/>
            <w:vAlign w:val="center"/>
            <w:hideMark/>
          </w:tcPr>
          <w:p w14:paraId="4CDE24C7"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х</w:t>
            </w:r>
            <w:r w:rsidRPr="00F84980">
              <w:rPr>
                <w:rFonts w:ascii="Times New Roman" w:eastAsia="Times New Roman" w:hAnsi="Times New Roman" w:cs="Times New Roman"/>
                <w:vertAlign w:val="subscript"/>
              </w:rPr>
              <w:t>1</w:t>
            </w:r>
            <w:r w:rsidRPr="00F84980">
              <w:rPr>
                <w:rFonts w:ascii="Times New Roman" w:eastAsia="Times New Roman" w:hAnsi="Times New Roman" w:cs="Times New Roman"/>
              </w:rPr>
              <w:t>у</w:t>
            </w:r>
          </w:p>
        </w:tc>
        <w:tc>
          <w:tcPr>
            <w:tcW w:w="1371" w:type="dxa"/>
            <w:tcBorders>
              <w:top w:val="single" w:sz="4" w:space="0" w:color="auto"/>
              <w:left w:val="single" w:sz="4" w:space="0" w:color="auto"/>
              <w:bottom w:val="single" w:sz="4" w:space="0" w:color="auto"/>
              <w:right w:val="single" w:sz="4" w:space="0" w:color="auto"/>
            </w:tcBorders>
            <w:noWrap/>
            <w:vAlign w:val="center"/>
            <w:hideMark/>
          </w:tcPr>
          <w:p w14:paraId="0135CA8D"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х</w:t>
            </w:r>
            <w:r w:rsidRPr="00F84980">
              <w:rPr>
                <w:rFonts w:ascii="Times New Roman" w:eastAsia="Times New Roman" w:hAnsi="Times New Roman" w:cs="Times New Roman"/>
                <w:vertAlign w:val="subscript"/>
              </w:rPr>
              <w:t>2</w:t>
            </w:r>
            <w:r w:rsidRPr="00F84980">
              <w:rPr>
                <w:rFonts w:ascii="Times New Roman" w:eastAsia="Times New Roman" w:hAnsi="Times New Roman" w:cs="Times New Roman"/>
                <w:vertAlign w:val="superscript"/>
              </w:rPr>
              <w:t>2</w:t>
            </w:r>
          </w:p>
        </w:tc>
        <w:tc>
          <w:tcPr>
            <w:tcW w:w="1371" w:type="dxa"/>
            <w:tcBorders>
              <w:top w:val="single" w:sz="4" w:space="0" w:color="auto"/>
              <w:left w:val="single" w:sz="4" w:space="0" w:color="auto"/>
              <w:bottom w:val="single" w:sz="4" w:space="0" w:color="auto"/>
              <w:right w:val="single" w:sz="4" w:space="0" w:color="auto"/>
            </w:tcBorders>
            <w:noWrap/>
            <w:vAlign w:val="center"/>
            <w:hideMark/>
          </w:tcPr>
          <w:p w14:paraId="07A8380D"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х2у</w:t>
            </w:r>
          </w:p>
        </w:tc>
      </w:tr>
      <w:tr w:rsidR="00222A5E" w:rsidRPr="00F84980" w14:paraId="41F299CF" w14:textId="77777777" w:rsidTr="00222A5E">
        <w:trPr>
          <w:trHeight w:val="324"/>
        </w:trPr>
        <w:tc>
          <w:tcPr>
            <w:tcW w:w="771" w:type="dxa"/>
            <w:tcBorders>
              <w:top w:val="single" w:sz="4" w:space="0" w:color="auto"/>
              <w:left w:val="single" w:sz="4" w:space="0" w:color="auto"/>
              <w:bottom w:val="single" w:sz="4" w:space="0" w:color="auto"/>
              <w:right w:val="single" w:sz="4" w:space="0" w:color="auto"/>
            </w:tcBorders>
            <w:hideMark/>
          </w:tcPr>
          <w:p w14:paraId="18CA23F4" w14:textId="77777777" w:rsidR="00222A5E" w:rsidRPr="00F84980" w:rsidRDefault="00222A5E" w:rsidP="009913D4">
            <w:pPr>
              <w:spacing w:after="0" w:line="240" w:lineRule="auto"/>
              <w:jc w:val="center"/>
              <w:rPr>
                <w:rFonts w:ascii="Times New Roman" w:eastAsia="Times New Roman" w:hAnsi="Times New Roman" w:cs="Times New Roman"/>
                <w:lang w:val="ru-RU"/>
              </w:rPr>
            </w:pPr>
            <w:r w:rsidRPr="00F84980">
              <w:rPr>
                <w:rFonts w:ascii="Times New Roman" w:eastAsia="Times New Roman" w:hAnsi="Times New Roman" w:cs="Times New Roman"/>
                <w:lang w:val="ru-RU"/>
              </w:rPr>
              <w:t>1</w:t>
            </w:r>
          </w:p>
        </w:tc>
        <w:tc>
          <w:tcPr>
            <w:tcW w:w="925" w:type="dxa"/>
            <w:tcBorders>
              <w:top w:val="single" w:sz="4" w:space="0" w:color="auto"/>
              <w:left w:val="single" w:sz="4" w:space="0" w:color="auto"/>
              <w:bottom w:val="single" w:sz="4" w:space="0" w:color="auto"/>
              <w:right w:val="single" w:sz="4" w:space="0" w:color="auto"/>
            </w:tcBorders>
            <w:vAlign w:val="center"/>
            <w:hideMark/>
          </w:tcPr>
          <w:p w14:paraId="1DD204EF"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lang w:val="ru-RU"/>
              </w:rPr>
              <w:t>39649</w:t>
            </w:r>
          </w:p>
        </w:tc>
        <w:tc>
          <w:tcPr>
            <w:tcW w:w="766" w:type="dxa"/>
            <w:tcBorders>
              <w:top w:val="single" w:sz="4" w:space="0" w:color="auto"/>
              <w:left w:val="single" w:sz="4" w:space="0" w:color="auto"/>
              <w:bottom w:val="single" w:sz="4" w:space="0" w:color="auto"/>
              <w:right w:val="single" w:sz="4" w:space="0" w:color="auto"/>
            </w:tcBorders>
            <w:vAlign w:val="center"/>
            <w:hideMark/>
          </w:tcPr>
          <w:p w14:paraId="1D140EA2"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5012</w:t>
            </w:r>
          </w:p>
        </w:tc>
        <w:tc>
          <w:tcPr>
            <w:tcW w:w="935" w:type="dxa"/>
            <w:tcBorders>
              <w:top w:val="single" w:sz="4" w:space="0" w:color="auto"/>
              <w:left w:val="single" w:sz="4" w:space="0" w:color="auto"/>
              <w:bottom w:val="single" w:sz="4" w:space="0" w:color="auto"/>
              <w:right w:val="single" w:sz="4" w:space="0" w:color="auto"/>
            </w:tcBorders>
            <w:vAlign w:val="center"/>
            <w:hideMark/>
          </w:tcPr>
          <w:p w14:paraId="25820D1B"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763,9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93D9DC1"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25120144</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1BD99988"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3828666,8</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05E3B487"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198720788</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0B91426A"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583543,21</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5EAD85CB"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30287871,1</w:t>
            </w:r>
          </w:p>
        </w:tc>
      </w:tr>
      <w:tr w:rsidR="00222A5E" w:rsidRPr="00F84980" w14:paraId="66C3639F" w14:textId="77777777" w:rsidTr="00222A5E">
        <w:trPr>
          <w:trHeight w:val="324"/>
        </w:trPr>
        <w:tc>
          <w:tcPr>
            <w:tcW w:w="771" w:type="dxa"/>
            <w:tcBorders>
              <w:top w:val="single" w:sz="4" w:space="0" w:color="auto"/>
              <w:left w:val="single" w:sz="4" w:space="0" w:color="auto"/>
              <w:bottom w:val="single" w:sz="4" w:space="0" w:color="auto"/>
              <w:right w:val="single" w:sz="4" w:space="0" w:color="auto"/>
            </w:tcBorders>
            <w:hideMark/>
          </w:tcPr>
          <w:p w14:paraId="1303649B" w14:textId="77777777" w:rsidR="00222A5E" w:rsidRPr="00F84980" w:rsidRDefault="00222A5E" w:rsidP="009913D4">
            <w:pPr>
              <w:spacing w:after="0" w:line="240" w:lineRule="auto"/>
              <w:jc w:val="center"/>
              <w:rPr>
                <w:rFonts w:ascii="Times New Roman" w:eastAsia="Times New Roman" w:hAnsi="Times New Roman" w:cs="Times New Roman"/>
                <w:lang w:val="ru-RU"/>
              </w:rPr>
            </w:pPr>
            <w:r w:rsidRPr="00F84980">
              <w:rPr>
                <w:rFonts w:ascii="Times New Roman" w:eastAsia="Times New Roman" w:hAnsi="Times New Roman" w:cs="Times New Roman"/>
                <w:lang w:val="ru-RU"/>
              </w:rPr>
              <w:t>2</w:t>
            </w:r>
          </w:p>
        </w:tc>
        <w:tc>
          <w:tcPr>
            <w:tcW w:w="925" w:type="dxa"/>
            <w:tcBorders>
              <w:top w:val="single" w:sz="4" w:space="0" w:color="auto"/>
              <w:left w:val="single" w:sz="4" w:space="0" w:color="auto"/>
              <w:bottom w:val="single" w:sz="4" w:space="0" w:color="auto"/>
              <w:right w:val="single" w:sz="4" w:space="0" w:color="auto"/>
            </w:tcBorders>
            <w:vAlign w:val="center"/>
            <w:hideMark/>
          </w:tcPr>
          <w:p w14:paraId="04374FF3"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53607</w:t>
            </w:r>
          </w:p>
        </w:tc>
        <w:tc>
          <w:tcPr>
            <w:tcW w:w="766" w:type="dxa"/>
            <w:tcBorders>
              <w:top w:val="single" w:sz="4" w:space="0" w:color="auto"/>
              <w:left w:val="single" w:sz="4" w:space="0" w:color="auto"/>
              <w:bottom w:val="single" w:sz="4" w:space="0" w:color="auto"/>
              <w:right w:val="single" w:sz="4" w:space="0" w:color="auto"/>
            </w:tcBorders>
            <w:vAlign w:val="center"/>
            <w:hideMark/>
          </w:tcPr>
          <w:p w14:paraId="5902D53F"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2753</w:t>
            </w:r>
          </w:p>
        </w:tc>
        <w:tc>
          <w:tcPr>
            <w:tcW w:w="935" w:type="dxa"/>
            <w:tcBorders>
              <w:top w:val="single" w:sz="4" w:space="0" w:color="auto"/>
              <w:left w:val="single" w:sz="4" w:space="0" w:color="auto"/>
              <w:bottom w:val="single" w:sz="4" w:space="0" w:color="auto"/>
              <w:right w:val="single" w:sz="4" w:space="0" w:color="auto"/>
            </w:tcBorders>
            <w:vAlign w:val="center"/>
            <w:hideMark/>
          </w:tcPr>
          <w:p w14:paraId="5CBBC606"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4158,3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AA8C2DA"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7579009</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2747E38A"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11447799,9</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0BF0DD68"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147580071</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326AA211"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17291458,89</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3FD8445C"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222913988,1</w:t>
            </w:r>
          </w:p>
        </w:tc>
      </w:tr>
      <w:tr w:rsidR="00222A5E" w:rsidRPr="00F84980" w14:paraId="7F4E3263" w14:textId="77777777" w:rsidTr="00222A5E">
        <w:trPr>
          <w:trHeight w:val="324"/>
        </w:trPr>
        <w:tc>
          <w:tcPr>
            <w:tcW w:w="771" w:type="dxa"/>
            <w:tcBorders>
              <w:top w:val="single" w:sz="4" w:space="0" w:color="auto"/>
              <w:left w:val="single" w:sz="4" w:space="0" w:color="auto"/>
              <w:bottom w:val="single" w:sz="4" w:space="0" w:color="auto"/>
              <w:right w:val="single" w:sz="4" w:space="0" w:color="auto"/>
            </w:tcBorders>
            <w:hideMark/>
          </w:tcPr>
          <w:p w14:paraId="70D1C1AC" w14:textId="77777777" w:rsidR="00222A5E" w:rsidRPr="00F84980" w:rsidRDefault="00222A5E" w:rsidP="009913D4">
            <w:pPr>
              <w:spacing w:after="0" w:line="240" w:lineRule="auto"/>
              <w:jc w:val="center"/>
              <w:rPr>
                <w:rFonts w:ascii="Times New Roman" w:eastAsia="Times New Roman" w:hAnsi="Times New Roman" w:cs="Times New Roman"/>
                <w:lang w:val="ru-RU"/>
              </w:rPr>
            </w:pPr>
            <w:r w:rsidRPr="00F84980">
              <w:rPr>
                <w:rFonts w:ascii="Times New Roman" w:eastAsia="Times New Roman" w:hAnsi="Times New Roman" w:cs="Times New Roman"/>
                <w:lang w:val="ru-RU"/>
              </w:rPr>
              <w:t>3</w:t>
            </w:r>
          </w:p>
        </w:tc>
        <w:tc>
          <w:tcPr>
            <w:tcW w:w="925" w:type="dxa"/>
            <w:tcBorders>
              <w:top w:val="single" w:sz="4" w:space="0" w:color="auto"/>
              <w:left w:val="single" w:sz="4" w:space="0" w:color="auto"/>
              <w:bottom w:val="single" w:sz="4" w:space="0" w:color="auto"/>
              <w:right w:val="single" w:sz="4" w:space="0" w:color="auto"/>
            </w:tcBorders>
            <w:vAlign w:val="center"/>
            <w:hideMark/>
          </w:tcPr>
          <w:p w14:paraId="39FFC770"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64977</w:t>
            </w:r>
          </w:p>
        </w:tc>
        <w:tc>
          <w:tcPr>
            <w:tcW w:w="766" w:type="dxa"/>
            <w:tcBorders>
              <w:top w:val="single" w:sz="4" w:space="0" w:color="auto"/>
              <w:left w:val="single" w:sz="4" w:space="0" w:color="auto"/>
              <w:bottom w:val="single" w:sz="4" w:space="0" w:color="auto"/>
              <w:right w:val="single" w:sz="4" w:space="0" w:color="auto"/>
            </w:tcBorders>
            <w:vAlign w:val="center"/>
            <w:hideMark/>
          </w:tcPr>
          <w:p w14:paraId="2492F984"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5730</w:t>
            </w:r>
          </w:p>
        </w:tc>
        <w:tc>
          <w:tcPr>
            <w:tcW w:w="935" w:type="dxa"/>
            <w:tcBorders>
              <w:top w:val="single" w:sz="4" w:space="0" w:color="auto"/>
              <w:left w:val="single" w:sz="4" w:space="0" w:color="auto"/>
              <w:bottom w:val="single" w:sz="4" w:space="0" w:color="auto"/>
              <w:right w:val="single" w:sz="4" w:space="0" w:color="auto"/>
            </w:tcBorders>
            <w:vAlign w:val="center"/>
            <w:hideMark/>
          </w:tcPr>
          <w:p w14:paraId="357B1106"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4551,1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D48E560"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32832900</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009477AF"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26077803</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5AC025F3"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372318210</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187CD005"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20712511,21</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07450E9C"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295716824,7</w:t>
            </w:r>
          </w:p>
        </w:tc>
      </w:tr>
      <w:tr w:rsidR="00222A5E" w:rsidRPr="00F84980" w14:paraId="19649219" w14:textId="77777777" w:rsidTr="00222A5E">
        <w:trPr>
          <w:trHeight w:val="324"/>
        </w:trPr>
        <w:tc>
          <w:tcPr>
            <w:tcW w:w="771" w:type="dxa"/>
            <w:tcBorders>
              <w:top w:val="single" w:sz="4" w:space="0" w:color="auto"/>
              <w:left w:val="single" w:sz="4" w:space="0" w:color="auto"/>
              <w:bottom w:val="single" w:sz="4" w:space="0" w:color="auto"/>
              <w:right w:val="single" w:sz="4" w:space="0" w:color="auto"/>
            </w:tcBorders>
            <w:hideMark/>
          </w:tcPr>
          <w:p w14:paraId="75EFF73F" w14:textId="77777777" w:rsidR="00222A5E" w:rsidRPr="00F84980" w:rsidRDefault="00222A5E" w:rsidP="009913D4">
            <w:pPr>
              <w:spacing w:after="0" w:line="240" w:lineRule="auto"/>
              <w:jc w:val="center"/>
              <w:rPr>
                <w:rFonts w:ascii="Times New Roman" w:eastAsia="Times New Roman" w:hAnsi="Times New Roman" w:cs="Times New Roman"/>
                <w:lang w:val="ru-RU"/>
              </w:rPr>
            </w:pPr>
            <w:r w:rsidRPr="00F84980">
              <w:rPr>
                <w:rFonts w:ascii="Times New Roman" w:eastAsia="Times New Roman" w:hAnsi="Times New Roman" w:cs="Times New Roman"/>
                <w:lang w:val="ru-RU"/>
              </w:rPr>
              <w:t>4</w:t>
            </w:r>
          </w:p>
        </w:tc>
        <w:tc>
          <w:tcPr>
            <w:tcW w:w="925" w:type="dxa"/>
            <w:tcBorders>
              <w:top w:val="single" w:sz="4" w:space="0" w:color="auto"/>
              <w:left w:val="single" w:sz="4" w:space="0" w:color="auto"/>
              <w:bottom w:val="single" w:sz="4" w:space="0" w:color="auto"/>
              <w:right w:val="single" w:sz="4" w:space="0" w:color="auto"/>
            </w:tcBorders>
            <w:vAlign w:val="center"/>
            <w:hideMark/>
          </w:tcPr>
          <w:p w14:paraId="11ED32B0"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lang w:val="ru-RU"/>
              </w:rPr>
              <w:t>63189</w:t>
            </w:r>
          </w:p>
        </w:tc>
        <w:tc>
          <w:tcPr>
            <w:tcW w:w="766" w:type="dxa"/>
            <w:tcBorders>
              <w:top w:val="single" w:sz="4" w:space="0" w:color="auto"/>
              <w:left w:val="single" w:sz="4" w:space="0" w:color="auto"/>
              <w:bottom w:val="single" w:sz="4" w:space="0" w:color="auto"/>
              <w:right w:val="single" w:sz="4" w:space="0" w:color="auto"/>
            </w:tcBorders>
            <w:vAlign w:val="center"/>
            <w:hideMark/>
          </w:tcPr>
          <w:p w14:paraId="53BE34B8"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6875</w:t>
            </w:r>
          </w:p>
        </w:tc>
        <w:tc>
          <w:tcPr>
            <w:tcW w:w="935" w:type="dxa"/>
            <w:tcBorders>
              <w:top w:val="single" w:sz="4" w:space="0" w:color="auto"/>
              <w:left w:val="single" w:sz="4" w:space="0" w:color="auto"/>
              <w:bottom w:val="single" w:sz="4" w:space="0" w:color="auto"/>
              <w:right w:val="single" w:sz="4" w:space="0" w:color="auto"/>
            </w:tcBorders>
            <w:vAlign w:val="center"/>
            <w:hideMark/>
          </w:tcPr>
          <w:p w14:paraId="42F96C2E"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4789,4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5B80BC8"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47265625</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30A8E727"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32927125</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5AB8816F"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434424375</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734A56FD"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22938352,36</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05F815AF"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302637396,6</w:t>
            </w:r>
          </w:p>
        </w:tc>
      </w:tr>
      <w:tr w:rsidR="00222A5E" w:rsidRPr="00F84980" w14:paraId="622D51AB" w14:textId="77777777" w:rsidTr="00222A5E">
        <w:trPr>
          <w:trHeight w:val="324"/>
        </w:trPr>
        <w:tc>
          <w:tcPr>
            <w:tcW w:w="771" w:type="dxa"/>
            <w:tcBorders>
              <w:top w:val="single" w:sz="4" w:space="0" w:color="auto"/>
              <w:left w:val="single" w:sz="4" w:space="0" w:color="auto"/>
              <w:bottom w:val="single" w:sz="4" w:space="0" w:color="auto"/>
              <w:right w:val="single" w:sz="4" w:space="0" w:color="auto"/>
            </w:tcBorders>
            <w:hideMark/>
          </w:tcPr>
          <w:p w14:paraId="42459369" w14:textId="77777777" w:rsidR="00222A5E" w:rsidRPr="00F84980" w:rsidRDefault="00222A5E" w:rsidP="009913D4">
            <w:pPr>
              <w:spacing w:after="0" w:line="240" w:lineRule="auto"/>
              <w:jc w:val="center"/>
              <w:rPr>
                <w:rFonts w:ascii="Times New Roman" w:eastAsia="Times New Roman" w:hAnsi="Times New Roman" w:cs="Times New Roman"/>
                <w:lang w:val="ru-RU"/>
              </w:rPr>
            </w:pPr>
            <w:r w:rsidRPr="00F84980">
              <w:rPr>
                <w:rFonts w:ascii="Times New Roman" w:eastAsia="Times New Roman" w:hAnsi="Times New Roman" w:cs="Times New Roman"/>
                <w:lang w:val="ru-RU"/>
              </w:rPr>
              <w:t>5</w:t>
            </w:r>
          </w:p>
        </w:tc>
        <w:tc>
          <w:tcPr>
            <w:tcW w:w="925" w:type="dxa"/>
            <w:tcBorders>
              <w:top w:val="single" w:sz="4" w:space="0" w:color="auto"/>
              <w:left w:val="single" w:sz="4" w:space="0" w:color="auto"/>
              <w:bottom w:val="single" w:sz="4" w:space="0" w:color="auto"/>
              <w:right w:val="single" w:sz="4" w:space="0" w:color="auto"/>
            </w:tcBorders>
            <w:vAlign w:val="center"/>
            <w:hideMark/>
          </w:tcPr>
          <w:p w14:paraId="0235042E"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lang w:val="ru-RU"/>
              </w:rPr>
              <w:t>71593</w:t>
            </w:r>
          </w:p>
        </w:tc>
        <w:tc>
          <w:tcPr>
            <w:tcW w:w="766" w:type="dxa"/>
            <w:tcBorders>
              <w:top w:val="single" w:sz="4" w:space="0" w:color="auto"/>
              <w:left w:val="single" w:sz="4" w:space="0" w:color="auto"/>
              <w:bottom w:val="single" w:sz="4" w:space="0" w:color="auto"/>
              <w:right w:val="single" w:sz="4" w:space="0" w:color="auto"/>
            </w:tcBorders>
            <w:vAlign w:val="center"/>
            <w:hideMark/>
          </w:tcPr>
          <w:p w14:paraId="46EE14CE"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10432</w:t>
            </w:r>
          </w:p>
        </w:tc>
        <w:tc>
          <w:tcPr>
            <w:tcW w:w="935" w:type="dxa"/>
            <w:tcBorders>
              <w:top w:val="single" w:sz="4" w:space="0" w:color="auto"/>
              <w:left w:val="single" w:sz="4" w:space="0" w:color="auto"/>
              <w:bottom w:val="single" w:sz="4" w:space="0" w:color="auto"/>
              <w:right w:val="single" w:sz="4" w:space="0" w:color="auto"/>
            </w:tcBorders>
            <w:vAlign w:val="center"/>
            <w:hideMark/>
          </w:tcPr>
          <w:p w14:paraId="36A0F03D"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5111,4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72D36FD"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108826624</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7CA37826"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53322124,8</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26454DC1"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746858176</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4BC4BA02"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26126409,96</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5520B0D9"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365940460,2</w:t>
            </w:r>
          </w:p>
        </w:tc>
      </w:tr>
      <w:tr w:rsidR="00222A5E" w:rsidRPr="00F84980" w14:paraId="381B688E" w14:textId="77777777" w:rsidTr="00222A5E">
        <w:trPr>
          <w:trHeight w:val="324"/>
        </w:trPr>
        <w:tc>
          <w:tcPr>
            <w:tcW w:w="771" w:type="dxa"/>
            <w:tcBorders>
              <w:top w:val="single" w:sz="4" w:space="0" w:color="auto"/>
              <w:left w:val="single" w:sz="4" w:space="0" w:color="auto"/>
              <w:bottom w:val="single" w:sz="4" w:space="0" w:color="auto"/>
              <w:right w:val="single" w:sz="4" w:space="0" w:color="auto"/>
            </w:tcBorders>
            <w:hideMark/>
          </w:tcPr>
          <w:p w14:paraId="7FA2E8FB" w14:textId="77777777" w:rsidR="00222A5E" w:rsidRPr="00F84980" w:rsidRDefault="00222A5E" w:rsidP="009913D4">
            <w:pPr>
              <w:spacing w:after="0" w:line="240" w:lineRule="auto"/>
              <w:jc w:val="center"/>
              <w:rPr>
                <w:rFonts w:ascii="Times New Roman" w:eastAsia="Times New Roman" w:hAnsi="Times New Roman" w:cs="Times New Roman"/>
                <w:lang w:val="ru-RU"/>
              </w:rPr>
            </w:pPr>
            <w:r w:rsidRPr="00F84980">
              <w:rPr>
                <w:rFonts w:ascii="Times New Roman" w:eastAsia="Times New Roman" w:hAnsi="Times New Roman" w:cs="Times New Roman"/>
                <w:lang w:val="ru-RU"/>
              </w:rPr>
              <w:t>6</w:t>
            </w:r>
          </w:p>
        </w:tc>
        <w:tc>
          <w:tcPr>
            <w:tcW w:w="925" w:type="dxa"/>
            <w:tcBorders>
              <w:top w:val="single" w:sz="4" w:space="0" w:color="auto"/>
              <w:left w:val="single" w:sz="4" w:space="0" w:color="auto"/>
              <w:bottom w:val="single" w:sz="4" w:space="0" w:color="auto"/>
              <w:right w:val="single" w:sz="4" w:space="0" w:color="auto"/>
            </w:tcBorders>
            <w:vAlign w:val="center"/>
            <w:hideMark/>
          </w:tcPr>
          <w:p w14:paraId="27D0D98D"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lang w:val="ru-RU"/>
              </w:rPr>
              <w:t>82464</w:t>
            </w:r>
          </w:p>
        </w:tc>
        <w:tc>
          <w:tcPr>
            <w:tcW w:w="766" w:type="dxa"/>
            <w:tcBorders>
              <w:top w:val="single" w:sz="4" w:space="0" w:color="auto"/>
              <w:left w:val="single" w:sz="4" w:space="0" w:color="auto"/>
              <w:bottom w:val="single" w:sz="4" w:space="0" w:color="auto"/>
              <w:right w:val="single" w:sz="4" w:space="0" w:color="auto"/>
            </w:tcBorders>
            <w:vAlign w:val="center"/>
            <w:hideMark/>
          </w:tcPr>
          <w:p w14:paraId="1236AD26"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6394</w:t>
            </w:r>
          </w:p>
        </w:tc>
        <w:tc>
          <w:tcPr>
            <w:tcW w:w="935" w:type="dxa"/>
            <w:tcBorders>
              <w:top w:val="single" w:sz="4" w:space="0" w:color="auto"/>
              <w:left w:val="single" w:sz="4" w:space="0" w:color="auto"/>
              <w:bottom w:val="single" w:sz="4" w:space="0" w:color="auto"/>
              <w:right w:val="single" w:sz="4" w:space="0" w:color="auto"/>
            </w:tcBorders>
            <w:vAlign w:val="center"/>
            <w:hideMark/>
          </w:tcPr>
          <w:p w14:paraId="569D43C0"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5054,9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A3CF863"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40883236</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4011CD6C"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32321030,6</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060291D0"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527274816</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2BA0896B"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25552014,01</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48C491D5"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416847273,6</w:t>
            </w:r>
          </w:p>
        </w:tc>
      </w:tr>
      <w:tr w:rsidR="00222A5E" w:rsidRPr="00F84980" w14:paraId="167CF7D4" w14:textId="77777777" w:rsidTr="00222A5E">
        <w:trPr>
          <w:trHeight w:val="324"/>
        </w:trPr>
        <w:tc>
          <w:tcPr>
            <w:tcW w:w="771" w:type="dxa"/>
            <w:tcBorders>
              <w:top w:val="single" w:sz="4" w:space="0" w:color="auto"/>
              <w:left w:val="single" w:sz="4" w:space="0" w:color="auto"/>
              <w:bottom w:val="single" w:sz="4" w:space="0" w:color="auto"/>
              <w:right w:val="single" w:sz="4" w:space="0" w:color="auto"/>
            </w:tcBorders>
            <w:hideMark/>
          </w:tcPr>
          <w:p w14:paraId="0E86D0B4" w14:textId="77777777" w:rsidR="00222A5E" w:rsidRPr="00F84980" w:rsidRDefault="00222A5E" w:rsidP="009913D4">
            <w:pPr>
              <w:spacing w:after="0" w:line="240" w:lineRule="auto"/>
              <w:jc w:val="center"/>
              <w:rPr>
                <w:rFonts w:ascii="Times New Roman" w:eastAsia="Times New Roman" w:hAnsi="Times New Roman" w:cs="Times New Roman"/>
                <w:lang w:val="ru-RU"/>
              </w:rPr>
            </w:pPr>
            <w:r w:rsidRPr="00F84980">
              <w:rPr>
                <w:rFonts w:ascii="Times New Roman" w:eastAsia="Times New Roman" w:hAnsi="Times New Roman" w:cs="Times New Roman"/>
                <w:lang w:val="ru-RU"/>
              </w:rPr>
              <w:t>7</w:t>
            </w:r>
          </w:p>
        </w:tc>
        <w:tc>
          <w:tcPr>
            <w:tcW w:w="925" w:type="dxa"/>
            <w:tcBorders>
              <w:top w:val="single" w:sz="4" w:space="0" w:color="auto"/>
              <w:left w:val="single" w:sz="4" w:space="0" w:color="auto"/>
              <w:bottom w:val="single" w:sz="4" w:space="0" w:color="auto"/>
              <w:right w:val="single" w:sz="4" w:space="0" w:color="auto"/>
            </w:tcBorders>
            <w:vAlign w:val="center"/>
            <w:hideMark/>
          </w:tcPr>
          <w:p w14:paraId="650136F2"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lang w:val="ru-RU"/>
              </w:rPr>
              <w:t>98090</w:t>
            </w:r>
          </w:p>
        </w:tc>
        <w:tc>
          <w:tcPr>
            <w:tcW w:w="766" w:type="dxa"/>
            <w:tcBorders>
              <w:top w:val="single" w:sz="4" w:space="0" w:color="auto"/>
              <w:left w:val="single" w:sz="4" w:space="0" w:color="auto"/>
              <w:bottom w:val="single" w:sz="4" w:space="0" w:color="auto"/>
              <w:right w:val="single" w:sz="4" w:space="0" w:color="auto"/>
            </w:tcBorders>
            <w:vAlign w:val="center"/>
            <w:hideMark/>
          </w:tcPr>
          <w:p w14:paraId="7AA5CC89"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4642</w:t>
            </w:r>
          </w:p>
        </w:tc>
        <w:tc>
          <w:tcPr>
            <w:tcW w:w="935" w:type="dxa"/>
            <w:tcBorders>
              <w:top w:val="single" w:sz="4" w:space="0" w:color="auto"/>
              <w:left w:val="single" w:sz="4" w:space="0" w:color="auto"/>
              <w:bottom w:val="single" w:sz="4" w:space="0" w:color="auto"/>
              <w:right w:val="single" w:sz="4" w:space="0" w:color="auto"/>
            </w:tcBorders>
            <w:vAlign w:val="center"/>
            <w:hideMark/>
          </w:tcPr>
          <w:p w14:paraId="45A48FD1"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1806,1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52E1C11"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21548164</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64F79B87"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8383916,2</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0A1684B4"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455333780</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1CEDAE22"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3261997,21</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653DFF6D"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177160349</w:t>
            </w:r>
          </w:p>
        </w:tc>
      </w:tr>
      <w:tr w:rsidR="00222A5E" w:rsidRPr="00F84980" w14:paraId="14918F0F" w14:textId="77777777" w:rsidTr="00222A5E">
        <w:trPr>
          <w:trHeight w:val="324"/>
        </w:trPr>
        <w:tc>
          <w:tcPr>
            <w:tcW w:w="771" w:type="dxa"/>
            <w:tcBorders>
              <w:top w:val="single" w:sz="4" w:space="0" w:color="auto"/>
              <w:left w:val="single" w:sz="4" w:space="0" w:color="auto"/>
              <w:bottom w:val="single" w:sz="4" w:space="0" w:color="auto"/>
              <w:right w:val="single" w:sz="4" w:space="0" w:color="auto"/>
            </w:tcBorders>
            <w:hideMark/>
          </w:tcPr>
          <w:p w14:paraId="533C43D3" w14:textId="77777777" w:rsidR="00222A5E" w:rsidRPr="00F84980" w:rsidRDefault="00222A5E" w:rsidP="009913D4">
            <w:pPr>
              <w:spacing w:after="0" w:line="240" w:lineRule="auto"/>
              <w:jc w:val="center"/>
              <w:rPr>
                <w:rFonts w:ascii="Times New Roman" w:eastAsia="Times New Roman" w:hAnsi="Times New Roman" w:cs="Times New Roman"/>
                <w:lang w:val="ru-RU"/>
              </w:rPr>
            </w:pPr>
            <w:r w:rsidRPr="00F84980">
              <w:rPr>
                <w:rFonts w:ascii="Times New Roman" w:eastAsia="Times New Roman" w:hAnsi="Times New Roman" w:cs="Times New Roman"/>
                <w:lang w:val="ru-RU"/>
              </w:rPr>
              <w:t>8</w:t>
            </w:r>
          </w:p>
        </w:tc>
        <w:tc>
          <w:tcPr>
            <w:tcW w:w="925" w:type="dxa"/>
            <w:tcBorders>
              <w:top w:val="single" w:sz="4" w:space="0" w:color="auto"/>
              <w:left w:val="single" w:sz="4" w:space="0" w:color="auto"/>
              <w:bottom w:val="single" w:sz="4" w:space="0" w:color="auto"/>
              <w:right w:val="single" w:sz="4" w:space="0" w:color="auto"/>
            </w:tcBorders>
            <w:vAlign w:val="center"/>
            <w:hideMark/>
          </w:tcPr>
          <w:p w14:paraId="4A02DE40"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lang w:val="ru-RU"/>
              </w:rPr>
              <w:t>99351</w:t>
            </w:r>
          </w:p>
        </w:tc>
        <w:tc>
          <w:tcPr>
            <w:tcW w:w="766" w:type="dxa"/>
            <w:tcBorders>
              <w:top w:val="single" w:sz="4" w:space="0" w:color="auto"/>
              <w:left w:val="single" w:sz="4" w:space="0" w:color="auto"/>
              <w:bottom w:val="single" w:sz="4" w:space="0" w:color="auto"/>
              <w:right w:val="single" w:sz="4" w:space="0" w:color="auto"/>
            </w:tcBorders>
            <w:vAlign w:val="center"/>
            <w:hideMark/>
          </w:tcPr>
          <w:p w14:paraId="6B152CF7"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8814</w:t>
            </w:r>
          </w:p>
        </w:tc>
        <w:tc>
          <w:tcPr>
            <w:tcW w:w="935" w:type="dxa"/>
            <w:tcBorders>
              <w:top w:val="single" w:sz="4" w:space="0" w:color="auto"/>
              <w:left w:val="single" w:sz="4" w:space="0" w:color="auto"/>
              <w:bottom w:val="single" w:sz="4" w:space="0" w:color="auto"/>
              <w:right w:val="single" w:sz="4" w:space="0" w:color="auto"/>
            </w:tcBorders>
            <w:vAlign w:val="center"/>
            <w:hideMark/>
          </w:tcPr>
          <w:p w14:paraId="266AF944"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843,5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0E97127"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77686596</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46A6E200"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7434609</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0B38E528"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875679714</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20BBEA21"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711492,25</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6411A91C"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83802568,5</w:t>
            </w:r>
          </w:p>
        </w:tc>
      </w:tr>
      <w:tr w:rsidR="00222A5E" w:rsidRPr="00F84980" w14:paraId="7BDE89A0" w14:textId="77777777" w:rsidTr="00222A5E">
        <w:trPr>
          <w:trHeight w:val="324"/>
        </w:trPr>
        <w:tc>
          <w:tcPr>
            <w:tcW w:w="771" w:type="dxa"/>
            <w:tcBorders>
              <w:top w:val="single" w:sz="4" w:space="0" w:color="auto"/>
              <w:left w:val="single" w:sz="4" w:space="0" w:color="auto"/>
              <w:bottom w:val="single" w:sz="4" w:space="0" w:color="auto"/>
              <w:right w:val="single" w:sz="4" w:space="0" w:color="auto"/>
            </w:tcBorders>
            <w:hideMark/>
          </w:tcPr>
          <w:p w14:paraId="2F29FDE7" w14:textId="77777777" w:rsidR="00222A5E" w:rsidRPr="00F84980" w:rsidRDefault="00222A5E" w:rsidP="009913D4">
            <w:pPr>
              <w:spacing w:after="0" w:line="240" w:lineRule="auto"/>
              <w:jc w:val="center"/>
              <w:rPr>
                <w:rFonts w:ascii="Times New Roman" w:eastAsia="Times New Roman" w:hAnsi="Times New Roman" w:cs="Times New Roman"/>
                <w:lang w:val="ru-RU"/>
              </w:rPr>
            </w:pPr>
            <w:r w:rsidRPr="00F84980">
              <w:rPr>
                <w:rFonts w:ascii="Times New Roman" w:eastAsia="Times New Roman" w:hAnsi="Times New Roman" w:cs="Times New Roman"/>
                <w:lang w:val="ru-RU"/>
              </w:rPr>
              <w:t>9</w:t>
            </w:r>
          </w:p>
        </w:tc>
        <w:tc>
          <w:tcPr>
            <w:tcW w:w="925" w:type="dxa"/>
            <w:tcBorders>
              <w:top w:val="single" w:sz="4" w:space="0" w:color="auto"/>
              <w:left w:val="single" w:sz="4" w:space="0" w:color="auto"/>
              <w:bottom w:val="single" w:sz="4" w:space="0" w:color="auto"/>
              <w:right w:val="single" w:sz="4" w:space="0" w:color="auto"/>
            </w:tcBorders>
            <w:vAlign w:val="center"/>
            <w:hideMark/>
          </w:tcPr>
          <w:p w14:paraId="78FE5D62"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lang w:val="ru-RU"/>
              </w:rPr>
              <w:t>115843</w:t>
            </w:r>
          </w:p>
        </w:tc>
        <w:tc>
          <w:tcPr>
            <w:tcW w:w="766" w:type="dxa"/>
            <w:tcBorders>
              <w:top w:val="single" w:sz="4" w:space="0" w:color="auto"/>
              <w:left w:val="single" w:sz="4" w:space="0" w:color="auto"/>
              <w:bottom w:val="single" w:sz="4" w:space="0" w:color="auto"/>
              <w:right w:val="single" w:sz="4" w:space="0" w:color="auto"/>
            </w:tcBorders>
            <w:vAlign w:val="center"/>
            <w:hideMark/>
          </w:tcPr>
          <w:p w14:paraId="515169F8"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9252</w:t>
            </w:r>
          </w:p>
        </w:tc>
        <w:tc>
          <w:tcPr>
            <w:tcW w:w="935" w:type="dxa"/>
            <w:tcBorders>
              <w:top w:val="single" w:sz="4" w:space="0" w:color="auto"/>
              <w:left w:val="single" w:sz="4" w:space="0" w:color="auto"/>
              <w:bottom w:val="single" w:sz="4" w:space="0" w:color="auto"/>
              <w:right w:val="single" w:sz="4" w:space="0" w:color="auto"/>
            </w:tcBorders>
            <w:vAlign w:val="center"/>
            <w:hideMark/>
          </w:tcPr>
          <w:p w14:paraId="3B5B2231"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2157,1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23B7623"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85599504</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2E2FE95E"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19957489,2</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7F188E04"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1071779436</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6C0D2B9B"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4653080,41</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504ED8C3"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249884935,3</w:t>
            </w:r>
          </w:p>
        </w:tc>
      </w:tr>
      <w:tr w:rsidR="00222A5E" w:rsidRPr="00F84980" w14:paraId="005AC853" w14:textId="77777777" w:rsidTr="00222A5E">
        <w:trPr>
          <w:trHeight w:val="324"/>
        </w:trPr>
        <w:tc>
          <w:tcPr>
            <w:tcW w:w="771" w:type="dxa"/>
            <w:tcBorders>
              <w:top w:val="single" w:sz="4" w:space="0" w:color="auto"/>
              <w:left w:val="single" w:sz="4" w:space="0" w:color="auto"/>
              <w:bottom w:val="single" w:sz="4" w:space="0" w:color="auto"/>
              <w:right w:val="single" w:sz="4" w:space="0" w:color="auto"/>
            </w:tcBorders>
            <w:hideMark/>
          </w:tcPr>
          <w:p w14:paraId="2352C8B2" w14:textId="77777777" w:rsidR="00222A5E" w:rsidRPr="00F84980" w:rsidRDefault="00222A5E" w:rsidP="009913D4">
            <w:pPr>
              <w:spacing w:after="0" w:line="240" w:lineRule="auto"/>
              <w:jc w:val="center"/>
              <w:rPr>
                <w:rFonts w:ascii="Times New Roman" w:eastAsia="Times New Roman" w:hAnsi="Times New Roman" w:cs="Times New Roman"/>
                <w:lang w:val="ru-RU"/>
              </w:rPr>
            </w:pPr>
            <w:r w:rsidRPr="00F84980">
              <w:rPr>
                <w:rFonts w:ascii="Times New Roman" w:eastAsia="Times New Roman" w:hAnsi="Times New Roman" w:cs="Times New Roman"/>
                <w:lang w:val="ru-RU"/>
              </w:rPr>
              <w:t>10</w:t>
            </w:r>
          </w:p>
        </w:tc>
        <w:tc>
          <w:tcPr>
            <w:tcW w:w="925" w:type="dxa"/>
            <w:tcBorders>
              <w:top w:val="single" w:sz="4" w:space="0" w:color="auto"/>
              <w:left w:val="single" w:sz="4" w:space="0" w:color="auto"/>
              <w:bottom w:val="single" w:sz="4" w:space="0" w:color="auto"/>
              <w:right w:val="single" w:sz="4" w:space="0" w:color="auto"/>
            </w:tcBorders>
            <w:vAlign w:val="center"/>
            <w:hideMark/>
          </w:tcPr>
          <w:p w14:paraId="39EA1B06"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lang w:val="ru-RU"/>
              </w:rPr>
              <w:t>142721</w:t>
            </w:r>
          </w:p>
        </w:tc>
        <w:tc>
          <w:tcPr>
            <w:tcW w:w="766" w:type="dxa"/>
            <w:tcBorders>
              <w:top w:val="single" w:sz="4" w:space="0" w:color="auto"/>
              <w:left w:val="single" w:sz="4" w:space="0" w:color="auto"/>
              <w:bottom w:val="single" w:sz="4" w:space="0" w:color="auto"/>
              <w:right w:val="single" w:sz="4" w:space="0" w:color="auto"/>
            </w:tcBorders>
            <w:vAlign w:val="center"/>
            <w:hideMark/>
          </w:tcPr>
          <w:p w14:paraId="651B7E28"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5352</w:t>
            </w:r>
          </w:p>
        </w:tc>
        <w:tc>
          <w:tcPr>
            <w:tcW w:w="935" w:type="dxa"/>
            <w:tcBorders>
              <w:top w:val="single" w:sz="4" w:space="0" w:color="auto"/>
              <w:left w:val="single" w:sz="4" w:space="0" w:color="auto"/>
              <w:bottom w:val="single" w:sz="4" w:space="0" w:color="auto"/>
              <w:right w:val="single" w:sz="4" w:space="0" w:color="auto"/>
            </w:tcBorders>
            <w:vAlign w:val="center"/>
            <w:hideMark/>
          </w:tcPr>
          <w:p w14:paraId="6AC3C196"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2066,2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2E67766"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28643904</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0E7F7114"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11058302,4</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4A21CAD5"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763842792</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0D6F1A8F"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4269182,44</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7A5A96DE" w14:textId="77777777" w:rsidR="00222A5E" w:rsidRPr="00F84980" w:rsidRDefault="00222A5E" w:rsidP="009913D4">
            <w:pPr>
              <w:spacing w:after="0" w:line="240" w:lineRule="auto"/>
              <w:jc w:val="center"/>
              <w:rPr>
                <w:rFonts w:ascii="Times New Roman" w:eastAsia="Times New Roman" w:hAnsi="Times New Roman" w:cs="Times New Roman"/>
              </w:rPr>
            </w:pPr>
            <w:r w:rsidRPr="00F84980">
              <w:rPr>
                <w:rFonts w:ascii="Times New Roman" w:eastAsia="Times New Roman" w:hAnsi="Times New Roman" w:cs="Times New Roman"/>
              </w:rPr>
              <w:t>294890130,2</w:t>
            </w:r>
          </w:p>
        </w:tc>
      </w:tr>
      <w:tr w:rsidR="00222A5E" w:rsidRPr="00F84980" w14:paraId="3C0C7E50" w14:textId="77777777" w:rsidTr="00222A5E">
        <w:trPr>
          <w:trHeight w:val="288"/>
        </w:trPr>
        <w:tc>
          <w:tcPr>
            <w:tcW w:w="771" w:type="dxa"/>
            <w:tcBorders>
              <w:top w:val="single" w:sz="4" w:space="0" w:color="auto"/>
              <w:left w:val="single" w:sz="4" w:space="0" w:color="auto"/>
              <w:bottom w:val="single" w:sz="4" w:space="0" w:color="auto"/>
              <w:right w:val="single" w:sz="4" w:space="0" w:color="auto"/>
            </w:tcBorders>
            <w:hideMark/>
          </w:tcPr>
          <w:p w14:paraId="35C3CD6D" w14:textId="77777777" w:rsidR="00222A5E" w:rsidRPr="00F84980" w:rsidRDefault="00222A5E" w:rsidP="009913D4">
            <w:pPr>
              <w:spacing w:after="0" w:line="240" w:lineRule="auto"/>
              <w:jc w:val="center"/>
              <w:rPr>
                <w:rFonts w:ascii="Times New Roman" w:eastAsia="Times New Roman" w:hAnsi="Times New Roman" w:cs="Times New Roman"/>
                <w:b/>
                <w:lang w:val="ru-RU"/>
              </w:rPr>
            </w:pPr>
            <w:r w:rsidRPr="00F84980">
              <w:rPr>
                <w:rFonts w:ascii="Times New Roman" w:eastAsia="Times New Roman" w:hAnsi="Times New Roman" w:cs="Times New Roman"/>
                <w:b/>
                <w:lang w:val="ru-RU"/>
              </w:rPr>
              <w:t>итого</w:t>
            </w:r>
          </w:p>
        </w:tc>
        <w:tc>
          <w:tcPr>
            <w:tcW w:w="925" w:type="dxa"/>
            <w:tcBorders>
              <w:top w:val="single" w:sz="4" w:space="0" w:color="auto"/>
              <w:left w:val="single" w:sz="4" w:space="0" w:color="auto"/>
              <w:bottom w:val="single" w:sz="4" w:space="0" w:color="auto"/>
              <w:right w:val="single" w:sz="4" w:space="0" w:color="auto"/>
            </w:tcBorders>
            <w:noWrap/>
            <w:vAlign w:val="bottom"/>
            <w:hideMark/>
          </w:tcPr>
          <w:p w14:paraId="33ACAE0F" w14:textId="77777777" w:rsidR="00222A5E" w:rsidRPr="00F84980" w:rsidRDefault="00222A5E" w:rsidP="009913D4">
            <w:pPr>
              <w:spacing w:after="0" w:line="240" w:lineRule="auto"/>
              <w:jc w:val="center"/>
              <w:rPr>
                <w:rFonts w:ascii="Times New Roman" w:eastAsia="Times New Roman" w:hAnsi="Times New Roman" w:cs="Times New Roman"/>
                <w:b/>
              </w:rPr>
            </w:pPr>
            <w:r w:rsidRPr="00F84980">
              <w:rPr>
                <w:rFonts w:ascii="Times New Roman" w:eastAsia="Times New Roman" w:hAnsi="Times New Roman" w:cs="Times New Roman"/>
                <w:b/>
              </w:rPr>
              <w:t>831484</w:t>
            </w:r>
          </w:p>
        </w:tc>
        <w:tc>
          <w:tcPr>
            <w:tcW w:w="766" w:type="dxa"/>
            <w:tcBorders>
              <w:top w:val="single" w:sz="4" w:space="0" w:color="auto"/>
              <w:left w:val="single" w:sz="4" w:space="0" w:color="auto"/>
              <w:bottom w:val="single" w:sz="4" w:space="0" w:color="auto"/>
              <w:right w:val="single" w:sz="4" w:space="0" w:color="auto"/>
            </w:tcBorders>
            <w:noWrap/>
            <w:vAlign w:val="bottom"/>
            <w:hideMark/>
          </w:tcPr>
          <w:p w14:paraId="029E470D" w14:textId="77777777" w:rsidR="00222A5E" w:rsidRPr="00F84980" w:rsidRDefault="00222A5E" w:rsidP="009913D4">
            <w:pPr>
              <w:spacing w:after="0" w:line="240" w:lineRule="auto"/>
              <w:jc w:val="center"/>
              <w:rPr>
                <w:rFonts w:ascii="Times New Roman" w:eastAsia="Times New Roman" w:hAnsi="Times New Roman" w:cs="Times New Roman"/>
                <w:b/>
              </w:rPr>
            </w:pPr>
            <w:r w:rsidRPr="00F84980">
              <w:rPr>
                <w:rFonts w:ascii="Times New Roman" w:eastAsia="Times New Roman" w:hAnsi="Times New Roman" w:cs="Times New Roman"/>
                <w:b/>
              </w:rPr>
              <w:t>65256</w:t>
            </w:r>
          </w:p>
        </w:tc>
        <w:tc>
          <w:tcPr>
            <w:tcW w:w="935" w:type="dxa"/>
            <w:tcBorders>
              <w:top w:val="single" w:sz="4" w:space="0" w:color="auto"/>
              <w:left w:val="single" w:sz="4" w:space="0" w:color="auto"/>
              <w:bottom w:val="single" w:sz="4" w:space="0" w:color="auto"/>
              <w:right w:val="single" w:sz="4" w:space="0" w:color="auto"/>
            </w:tcBorders>
            <w:noWrap/>
            <w:vAlign w:val="bottom"/>
            <w:hideMark/>
          </w:tcPr>
          <w:p w14:paraId="0D1869C9" w14:textId="77777777" w:rsidR="00222A5E" w:rsidRPr="00F84980" w:rsidRDefault="00222A5E" w:rsidP="009913D4">
            <w:pPr>
              <w:spacing w:after="0" w:line="240" w:lineRule="auto"/>
              <w:jc w:val="center"/>
              <w:rPr>
                <w:rFonts w:ascii="Times New Roman" w:eastAsia="Times New Roman" w:hAnsi="Times New Roman" w:cs="Times New Roman"/>
                <w:b/>
              </w:rPr>
            </w:pPr>
            <w:r w:rsidRPr="00F84980">
              <w:rPr>
                <w:rFonts w:ascii="Times New Roman" w:eastAsia="Times New Roman" w:hAnsi="Times New Roman" w:cs="Times New Roman"/>
                <w:b/>
              </w:rPr>
              <w:t>31301,9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C9EF000" w14:textId="77777777" w:rsidR="00222A5E" w:rsidRPr="00F84980" w:rsidRDefault="00222A5E" w:rsidP="009913D4">
            <w:pPr>
              <w:spacing w:after="0" w:line="240" w:lineRule="auto"/>
              <w:jc w:val="center"/>
              <w:rPr>
                <w:rFonts w:ascii="Times New Roman" w:eastAsia="Times New Roman" w:hAnsi="Times New Roman" w:cs="Times New Roman"/>
                <w:b/>
              </w:rPr>
            </w:pPr>
            <w:r w:rsidRPr="00F84980">
              <w:rPr>
                <w:rFonts w:ascii="Times New Roman" w:eastAsia="Times New Roman" w:hAnsi="Times New Roman" w:cs="Times New Roman"/>
                <w:b/>
              </w:rPr>
              <w:t>475985706</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786A38BB" w14:textId="77777777" w:rsidR="00222A5E" w:rsidRPr="00F84980" w:rsidRDefault="00222A5E" w:rsidP="009913D4">
            <w:pPr>
              <w:spacing w:after="0" w:line="240" w:lineRule="auto"/>
              <w:jc w:val="center"/>
              <w:rPr>
                <w:rFonts w:ascii="Times New Roman" w:eastAsia="Times New Roman" w:hAnsi="Times New Roman" w:cs="Times New Roman"/>
                <w:b/>
              </w:rPr>
            </w:pPr>
            <w:r w:rsidRPr="00F84980">
              <w:rPr>
                <w:rFonts w:ascii="Times New Roman" w:eastAsia="Times New Roman" w:hAnsi="Times New Roman" w:cs="Times New Roman"/>
                <w:b/>
              </w:rPr>
              <w:t>206758866,9</w:t>
            </w:r>
          </w:p>
        </w:tc>
        <w:tc>
          <w:tcPr>
            <w:tcW w:w="1322" w:type="dxa"/>
            <w:tcBorders>
              <w:top w:val="single" w:sz="4" w:space="0" w:color="auto"/>
              <w:left w:val="single" w:sz="4" w:space="0" w:color="auto"/>
              <w:bottom w:val="single" w:sz="4" w:space="0" w:color="auto"/>
              <w:right w:val="single" w:sz="4" w:space="0" w:color="auto"/>
            </w:tcBorders>
            <w:noWrap/>
            <w:vAlign w:val="bottom"/>
            <w:hideMark/>
          </w:tcPr>
          <w:p w14:paraId="1E0F61E2" w14:textId="77777777" w:rsidR="00222A5E" w:rsidRPr="00F84980" w:rsidRDefault="00222A5E" w:rsidP="009913D4">
            <w:pPr>
              <w:spacing w:after="0" w:line="240" w:lineRule="auto"/>
              <w:jc w:val="center"/>
              <w:rPr>
                <w:rFonts w:ascii="Times New Roman" w:eastAsia="Times New Roman" w:hAnsi="Times New Roman" w:cs="Times New Roman"/>
                <w:b/>
              </w:rPr>
            </w:pPr>
            <w:r w:rsidRPr="00F84980">
              <w:rPr>
                <w:rFonts w:ascii="Times New Roman" w:eastAsia="Times New Roman" w:hAnsi="Times New Roman" w:cs="Times New Roman"/>
                <w:b/>
              </w:rPr>
              <w:t>5593812158</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4F2AEFFF" w14:textId="77777777" w:rsidR="00222A5E" w:rsidRPr="00F84980" w:rsidRDefault="00222A5E" w:rsidP="009913D4">
            <w:pPr>
              <w:spacing w:after="0" w:line="240" w:lineRule="auto"/>
              <w:jc w:val="center"/>
              <w:rPr>
                <w:rFonts w:ascii="Times New Roman" w:eastAsia="Times New Roman" w:hAnsi="Times New Roman" w:cs="Times New Roman"/>
                <w:b/>
              </w:rPr>
            </w:pPr>
            <w:r w:rsidRPr="00F84980">
              <w:rPr>
                <w:rFonts w:ascii="Times New Roman" w:eastAsia="Times New Roman" w:hAnsi="Times New Roman" w:cs="Times New Roman"/>
                <w:b/>
              </w:rPr>
              <w:t>126100042</w:t>
            </w:r>
          </w:p>
        </w:tc>
        <w:tc>
          <w:tcPr>
            <w:tcW w:w="1371" w:type="dxa"/>
            <w:tcBorders>
              <w:top w:val="single" w:sz="4" w:space="0" w:color="auto"/>
              <w:left w:val="single" w:sz="4" w:space="0" w:color="auto"/>
              <w:bottom w:val="single" w:sz="4" w:space="0" w:color="auto"/>
              <w:right w:val="single" w:sz="4" w:space="0" w:color="auto"/>
            </w:tcBorders>
            <w:noWrap/>
            <w:vAlign w:val="bottom"/>
            <w:hideMark/>
          </w:tcPr>
          <w:p w14:paraId="3D45DBC2" w14:textId="77777777" w:rsidR="00222A5E" w:rsidRPr="00F84980" w:rsidRDefault="00222A5E" w:rsidP="009913D4">
            <w:pPr>
              <w:spacing w:after="0" w:line="240" w:lineRule="auto"/>
              <w:jc w:val="center"/>
              <w:rPr>
                <w:rFonts w:ascii="Times New Roman" w:eastAsia="Times New Roman" w:hAnsi="Times New Roman" w:cs="Times New Roman"/>
                <w:b/>
              </w:rPr>
            </w:pPr>
            <w:r w:rsidRPr="00F84980">
              <w:rPr>
                <w:rFonts w:ascii="Times New Roman" w:eastAsia="Times New Roman" w:hAnsi="Times New Roman" w:cs="Times New Roman"/>
                <w:b/>
              </w:rPr>
              <w:t>2440081797</w:t>
            </w:r>
          </w:p>
        </w:tc>
      </w:tr>
    </w:tbl>
    <w:p w14:paraId="46569EED" w14:textId="77777777" w:rsidR="00887EF0" w:rsidRPr="00F84980" w:rsidRDefault="00887EF0" w:rsidP="009913D4">
      <w:pPr>
        <w:spacing w:after="0" w:line="240" w:lineRule="auto"/>
        <w:rPr>
          <w:rFonts w:ascii="Times New Roman" w:hAnsi="Times New Roman" w:cs="Times New Roman"/>
          <w:sz w:val="28"/>
        </w:rPr>
      </w:pPr>
    </w:p>
    <w:p w14:paraId="041BB81A" w14:textId="77777777" w:rsidR="00CE6D94" w:rsidRPr="00F84980" w:rsidRDefault="00CE6D94" w:rsidP="009913D4">
      <w:pPr>
        <w:spacing w:after="0" w:line="240" w:lineRule="auto"/>
        <w:jc w:val="center"/>
        <w:rPr>
          <w:rFonts w:ascii="Times New Roman" w:hAnsi="Times New Roman" w:cs="Times New Roman"/>
          <w:sz w:val="28"/>
        </w:rPr>
      </w:pPr>
      <w:r w:rsidRPr="00F84980">
        <w:rPr>
          <w:noProof/>
          <w:lang w:val="ru-RU" w:eastAsia="ru-RU"/>
        </w:rPr>
        <w:drawing>
          <wp:inline distT="0" distB="0" distL="0" distR="0" wp14:anchorId="63E58D37" wp14:editId="78675889">
            <wp:extent cx="4800600" cy="3086100"/>
            <wp:effectExtent l="0" t="0" r="0" b="0"/>
            <wp:docPr id="92213" name="Диаграмма 92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672744B" w14:textId="77777777" w:rsidR="00CE6D94" w:rsidRPr="00F84980" w:rsidRDefault="00CE6D94" w:rsidP="009913D4">
      <w:pPr>
        <w:spacing w:after="0" w:line="240" w:lineRule="auto"/>
        <w:rPr>
          <w:rFonts w:ascii="Times New Roman" w:hAnsi="Times New Roman" w:cs="Times New Roman"/>
          <w:sz w:val="28"/>
        </w:rPr>
      </w:pPr>
    </w:p>
    <w:p w14:paraId="5FE43996" w14:textId="77777777" w:rsidR="00CE6D94" w:rsidRPr="00F84980" w:rsidRDefault="00CE6D94" w:rsidP="009913D4">
      <w:pPr>
        <w:spacing w:after="0" w:line="240" w:lineRule="auto"/>
        <w:rPr>
          <w:rFonts w:ascii="Times New Roman" w:hAnsi="Times New Roman" w:cs="Times New Roman"/>
          <w:sz w:val="28"/>
        </w:rPr>
      </w:pPr>
    </w:p>
    <w:p w14:paraId="51820F40" w14:textId="77777777" w:rsidR="00026AD4" w:rsidRPr="00F84980" w:rsidRDefault="003B1450" w:rsidP="009913D4">
      <w:pPr>
        <w:spacing w:after="0" w:line="240" w:lineRule="auto"/>
        <w:jc w:val="center"/>
        <w:rPr>
          <w:rFonts w:ascii="Times New Roman" w:hAnsi="Times New Roman" w:cs="Times New Roman"/>
          <w:sz w:val="36"/>
          <w:szCs w:val="28"/>
          <w:lang w:val="ru-RU"/>
        </w:rPr>
      </w:pPr>
      <w:r w:rsidRPr="00F84980">
        <w:rPr>
          <w:noProof/>
          <w:lang w:val="ru-RU" w:eastAsia="ru-RU"/>
        </w:rPr>
        <w:drawing>
          <wp:inline distT="0" distB="0" distL="0" distR="0" wp14:anchorId="2FBC6CA4" wp14:editId="6AA0A691">
            <wp:extent cx="4572000" cy="2743200"/>
            <wp:effectExtent l="0" t="0" r="0" b="0"/>
            <wp:docPr id="92214" name="Диаграмма 92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58FE957" w14:textId="77777777" w:rsidR="003B1450" w:rsidRPr="00F84980" w:rsidRDefault="003B1450" w:rsidP="009913D4">
      <w:pPr>
        <w:spacing w:after="0" w:line="240" w:lineRule="auto"/>
        <w:jc w:val="center"/>
        <w:rPr>
          <w:rFonts w:ascii="Times New Roman" w:hAnsi="Times New Roman" w:cs="Times New Roman"/>
          <w:sz w:val="36"/>
          <w:szCs w:val="28"/>
          <w:lang w:val="ru-RU"/>
        </w:rPr>
      </w:pPr>
    </w:p>
    <w:p w14:paraId="7CF74EF9" w14:textId="77777777" w:rsidR="003B1450" w:rsidRDefault="003B1450" w:rsidP="009913D4">
      <w:pPr>
        <w:spacing w:after="0" w:line="240" w:lineRule="auto"/>
        <w:jc w:val="center"/>
        <w:rPr>
          <w:rFonts w:ascii="Times New Roman" w:hAnsi="Times New Roman" w:cs="Times New Roman"/>
          <w:sz w:val="36"/>
          <w:szCs w:val="28"/>
          <w:lang w:val="ru-RU"/>
        </w:rPr>
      </w:pPr>
    </w:p>
    <w:p w14:paraId="369D9248" w14:textId="77777777" w:rsidR="00DC00A2" w:rsidRDefault="00DC00A2" w:rsidP="009913D4">
      <w:pPr>
        <w:spacing w:after="0" w:line="240" w:lineRule="auto"/>
        <w:jc w:val="center"/>
        <w:rPr>
          <w:rFonts w:ascii="Times New Roman" w:hAnsi="Times New Roman" w:cs="Times New Roman"/>
          <w:sz w:val="36"/>
          <w:szCs w:val="28"/>
          <w:lang w:val="ru-RU"/>
        </w:rPr>
      </w:pPr>
    </w:p>
    <w:p w14:paraId="56019651" w14:textId="77777777" w:rsidR="00DC00A2" w:rsidRDefault="00DC00A2" w:rsidP="009913D4">
      <w:pPr>
        <w:spacing w:after="0" w:line="240" w:lineRule="auto"/>
        <w:jc w:val="center"/>
        <w:rPr>
          <w:rFonts w:ascii="Times New Roman" w:hAnsi="Times New Roman" w:cs="Times New Roman"/>
          <w:sz w:val="36"/>
          <w:szCs w:val="28"/>
          <w:lang w:val="ru-RU"/>
        </w:rPr>
      </w:pPr>
    </w:p>
    <w:p w14:paraId="15F08A2E" w14:textId="77777777" w:rsidR="00DC00A2" w:rsidRDefault="00DC00A2" w:rsidP="009913D4">
      <w:pPr>
        <w:spacing w:after="0" w:line="240" w:lineRule="auto"/>
        <w:jc w:val="center"/>
        <w:rPr>
          <w:rFonts w:ascii="Times New Roman" w:hAnsi="Times New Roman" w:cs="Times New Roman"/>
          <w:sz w:val="36"/>
          <w:szCs w:val="28"/>
          <w:lang w:val="ru-RU"/>
        </w:rPr>
      </w:pPr>
    </w:p>
    <w:p w14:paraId="47F1B7A4" w14:textId="77777777" w:rsidR="00DC00A2" w:rsidRDefault="00DC00A2" w:rsidP="009913D4">
      <w:pPr>
        <w:spacing w:after="0" w:line="240" w:lineRule="auto"/>
        <w:jc w:val="center"/>
        <w:rPr>
          <w:rFonts w:ascii="Times New Roman" w:hAnsi="Times New Roman" w:cs="Times New Roman"/>
          <w:sz w:val="36"/>
          <w:szCs w:val="28"/>
          <w:lang w:val="ru-RU"/>
        </w:rPr>
      </w:pPr>
    </w:p>
    <w:p w14:paraId="1F1ED982" w14:textId="77777777" w:rsidR="00DC00A2" w:rsidRDefault="00DC00A2" w:rsidP="009913D4">
      <w:pPr>
        <w:spacing w:after="0" w:line="240" w:lineRule="auto"/>
        <w:jc w:val="center"/>
        <w:rPr>
          <w:rFonts w:ascii="Times New Roman" w:hAnsi="Times New Roman" w:cs="Times New Roman"/>
          <w:sz w:val="36"/>
          <w:szCs w:val="28"/>
          <w:lang w:val="ru-RU"/>
        </w:rPr>
      </w:pPr>
    </w:p>
    <w:p w14:paraId="75EB81CF" w14:textId="77777777" w:rsidR="00392130" w:rsidRDefault="00392130" w:rsidP="009913D4">
      <w:pPr>
        <w:spacing w:after="0" w:line="240" w:lineRule="auto"/>
        <w:jc w:val="center"/>
        <w:rPr>
          <w:rFonts w:ascii="Times New Roman" w:hAnsi="Times New Roman" w:cs="Times New Roman"/>
          <w:b/>
          <w:sz w:val="28"/>
          <w:szCs w:val="28"/>
          <w:lang w:val="ru-RU"/>
        </w:rPr>
      </w:pPr>
    </w:p>
    <w:p w14:paraId="5ED47762" w14:textId="77777777" w:rsidR="00392130" w:rsidRDefault="00392130" w:rsidP="009913D4">
      <w:pPr>
        <w:spacing w:after="0" w:line="240" w:lineRule="auto"/>
        <w:jc w:val="center"/>
        <w:rPr>
          <w:rFonts w:ascii="Times New Roman" w:hAnsi="Times New Roman" w:cs="Times New Roman"/>
          <w:b/>
          <w:sz w:val="28"/>
          <w:szCs w:val="28"/>
          <w:lang w:val="ru-RU"/>
        </w:rPr>
      </w:pPr>
    </w:p>
    <w:p w14:paraId="641FE1B2" w14:textId="3622599C" w:rsidR="00392130" w:rsidRPr="00392130" w:rsidRDefault="00392130" w:rsidP="009913D4">
      <w:pPr>
        <w:spacing w:after="0" w:line="240" w:lineRule="auto"/>
        <w:jc w:val="center"/>
        <w:rPr>
          <w:rFonts w:ascii="Times New Roman" w:hAnsi="Times New Roman" w:cs="Times New Roman"/>
          <w:b/>
          <w:caps/>
          <w:sz w:val="28"/>
          <w:szCs w:val="28"/>
          <w:lang w:val="ru-RU"/>
        </w:rPr>
      </w:pPr>
      <w:r w:rsidRPr="00392130">
        <w:rPr>
          <w:rFonts w:ascii="Times New Roman" w:hAnsi="Times New Roman" w:cs="Times New Roman"/>
          <w:b/>
          <w:caps/>
          <w:sz w:val="28"/>
          <w:szCs w:val="28"/>
          <w:lang w:val="ru-RU"/>
        </w:rPr>
        <w:t>Приложение В</w:t>
      </w:r>
    </w:p>
    <w:p w14:paraId="7D8B1C46" w14:textId="43A9CCBA" w:rsidR="00DC00A2" w:rsidRDefault="00392130" w:rsidP="009913D4">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 Акт внедрения результатов диссертационного исследования</w:t>
      </w:r>
    </w:p>
    <w:p w14:paraId="69E7613C" w14:textId="77777777" w:rsidR="00643424" w:rsidRDefault="00643424" w:rsidP="009913D4">
      <w:pPr>
        <w:spacing w:after="0" w:line="240" w:lineRule="auto"/>
        <w:jc w:val="center"/>
        <w:rPr>
          <w:rFonts w:ascii="Times New Roman" w:hAnsi="Times New Roman" w:cs="Times New Roman"/>
          <w:sz w:val="36"/>
          <w:szCs w:val="28"/>
          <w:lang w:val="ru-RU"/>
        </w:rPr>
      </w:pPr>
    </w:p>
    <w:p w14:paraId="5CC8B7A4" w14:textId="77777777" w:rsidR="00DC00A2" w:rsidRPr="00F84980" w:rsidRDefault="00DC00A2" w:rsidP="009913D4">
      <w:pPr>
        <w:spacing w:after="0" w:line="240" w:lineRule="auto"/>
        <w:jc w:val="center"/>
        <w:rPr>
          <w:rFonts w:ascii="Times New Roman" w:hAnsi="Times New Roman" w:cs="Times New Roman"/>
          <w:sz w:val="36"/>
          <w:szCs w:val="28"/>
          <w:lang w:val="ru-RU"/>
        </w:rPr>
      </w:pPr>
      <w:r>
        <w:rPr>
          <w:noProof/>
          <w:color w:val="FFFFFF" w:themeColor="background1"/>
          <w:lang w:val="ru-RU" w:eastAsia="ru-RU"/>
        </w:rPr>
        <w:drawing>
          <wp:inline distT="0" distB="0" distL="0" distR="0" wp14:anchorId="30230475" wp14:editId="66E4892D">
            <wp:extent cx="5505450" cy="7580146"/>
            <wp:effectExtent l="0" t="0" r="0" b="1905"/>
            <wp:docPr id="292" name="Рисунок 292" descr="C:\Users\Admin\Desktop\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езымянный-1.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1385" b="4213"/>
                    <a:stretch/>
                  </pic:blipFill>
                  <pic:spPr bwMode="auto">
                    <a:xfrm>
                      <a:off x="0" y="0"/>
                      <a:ext cx="5510271" cy="7586783"/>
                    </a:xfrm>
                    <a:prstGeom prst="rect">
                      <a:avLst/>
                    </a:prstGeom>
                    <a:noFill/>
                    <a:ln>
                      <a:noFill/>
                    </a:ln>
                    <a:extLst>
                      <a:ext uri="{53640926-AAD7-44D8-BBD7-CCE9431645EC}">
                        <a14:shadowObscured xmlns:a14="http://schemas.microsoft.com/office/drawing/2010/main"/>
                      </a:ext>
                    </a:extLst>
                  </pic:spPr>
                </pic:pic>
              </a:graphicData>
            </a:graphic>
          </wp:inline>
        </w:drawing>
      </w:r>
    </w:p>
    <w:sectPr w:rsidR="00DC00A2" w:rsidRPr="00F84980" w:rsidSect="003B1450">
      <w:pgSz w:w="12240" w:h="15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5A45E" w14:textId="77777777" w:rsidR="00BE3040" w:rsidRDefault="00BE3040" w:rsidP="009B75B4">
      <w:pPr>
        <w:spacing w:after="0" w:line="240" w:lineRule="auto"/>
      </w:pPr>
      <w:r>
        <w:separator/>
      </w:r>
    </w:p>
  </w:endnote>
  <w:endnote w:type="continuationSeparator" w:id="0">
    <w:p w14:paraId="388B250F" w14:textId="77777777" w:rsidR="00BE3040" w:rsidRDefault="00BE3040" w:rsidP="009B7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7653556"/>
      <w:docPartObj>
        <w:docPartGallery w:val="Page Numbers (Bottom of Page)"/>
        <w:docPartUnique/>
      </w:docPartObj>
    </w:sdtPr>
    <w:sdtEndPr>
      <w:rPr>
        <w:rFonts w:ascii="Times New Roman" w:hAnsi="Times New Roman" w:cs="Times New Roman"/>
        <w:sz w:val="24"/>
        <w:szCs w:val="24"/>
      </w:rPr>
    </w:sdtEndPr>
    <w:sdtContent>
      <w:p w14:paraId="0462BA1B" w14:textId="77777777" w:rsidR="00112A62" w:rsidRDefault="00112A62" w:rsidP="000B3B54">
        <w:pPr>
          <w:pStyle w:val="ad"/>
          <w:jc w:val="center"/>
          <w:rPr>
            <w:rFonts w:ascii="Times New Roman" w:hAnsi="Times New Roman" w:cs="Times New Roman"/>
            <w:sz w:val="24"/>
            <w:szCs w:val="24"/>
            <w:lang w:val="ru-RU"/>
          </w:rPr>
        </w:pPr>
        <w:r w:rsidRPr="007462B4">
          <w:rPr>
            <w:rFonts w:ascii="Times New Roman" w:hAnsi="Times New Roman" w:cs="Times New Roman"/>
            <w:sz w:val="24"/>
            <w:szCs w:val="24"/>
          </w:rPr>
          <w:fldChar w:fldCharType="begin"/>
        </w:r>
        <w:r w:rsidRPr="007462B4">
          <w:rPr>
            <w:rFonts w:ascii="Times New Roman" w:hAnsi="Times New Roman" w:cs="Times New Roman"/>
            <w:sz w:val="24"/>
            <w:szCs w:val="24"/>
          </w:rPr>
          <w:instrText>PAGE   \* MERGEFORMAT</w:instrText>
        </w:r>
        <w:r w:rsidRPr="007462B4">
          <w:rPr>
            <w:rFonts w:ascii="Times New Roman" w:hAnsi="Times New Roman" w:cs="Times New Roman"/>
            <w:sz w:val="24"/>
            <w:szCs w:val="24"/>
          </w:rPr>
          <w:fldChar w:fldCharType="separate"/>
        </w:r>
        <w:r w:rsidR="004F74C9" w:rsidRPr="004F74C9">
          <w:rPr>
            <w:rFonts w:ascii="Times New Roman" w:hAnsi="Times New Roman" w:cs="Times New Roman"/>
            <w:noProof/>
            <w:sz w:val="24"/>
            <w:szCs w:val="24"/>
            <w:lang w:val="ru-RU"/>
          </w:rPr>
          <w:t>20</w:t>
        </w:r>
        <w:r w:rsidRPr="007462B4">
          <w:rPr>
            <w:rFonts w:ascii="Times New Roman" w:hAnsi="Times New Roman" w:cs="Times New Roman"/>
            <w:sz w:val="24"/>
            <w:szCs w:val="24"/>
          </w:rPr>
          <w:fldChar w:fldCharType="end"/>
        </w:r>
      </w:p>
      <w:p w14:paraId="490A2106" w14:textId="5A8A4392" w:rsidR="00112A62" w:rsidRPr="000B3B54" w:rsidRDefault="00BE3040" w:rsidP="000B3B54">
        <w:pPr>
          <w:pStyle w:val="ad"/>
          <w:jc w:val="center"/>
          <w:rPr>
            <w:rFonts w:ascii="Times New Roman" w:hAnsi="Times New Roman" w:cs="Times New Roman"/>
            <w:sz w:val="24"/>
            <w:szCs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E064AD" w14:textId="77777777" w:rsidR="00BE3040" w:rsidRDefault="00BE3040" w:rsidP="009B75B4">
      <w:pPr>
        <w:spacing w:after="0" w:line="240" w:lineRule="auto"/>
      </w:pPr>
      <w:r>
        <w:separator/>
      </w:r>
    </w:p>
  </w:footnote>
  <w:footnote w:type="continuationSeparator" w:id="0">
    <w:p w14:paraId="38AA50CB" w14:textId="77777777" w:rsidR="00BE3040" w:rsidRDefault="00BE3040" w:rsidP="009B75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A56F6"/>
    <w:multiLevelType w:val="hybridMultilevel"/>
    <w:tmpl w:val="A412F746"/>
    <w:lvl w:ilvl="0" w:tplc="3732DF14">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 w15:restartNumberingAfterBreak="0">
    <w:nsid w:val="06772DE2"/>
    <w:multiLevelType w:val="hybridMultilevel"/>
    <w:tmpl w:val="91B4295C"/>
    <w:lvl w:ilvl="0" w:tplc="5448ACF4">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 w15:restartNumberingAfterBreak="0">
    <w:nsid w:val="07684E80"/>
    <w:multiLevelType w:val="multilevel"/>
    <w:tmpl w:val="8640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20250"/>
    <w:multiLevelType w:val="hybridMultilevel"/>
    <w:tmpl w:val="ECCE1F24"/>
    <w:lvl w:ilvl="0" w:tplc="EFFC2032">
      <w:start w:val="1"/>
      <w:numFmt w:val="bullet"/>
      <w:lvlText w:val="•"/>
      <w:lvlJc w:val="left"/>
      <w:pPr>
        <w:tabs>
          <w:tab w:val="num" w:pos="720"/>
        </w:tabs>
        <w:ind w:left="720" w:hanging="360"/>
      </w:pPr>
      <w:rPr>
        <w:rFonts w:ascii="Times New Roman" w:hAnsi="Times New Roman" w:hint="default"/>
      </w:rPr>
    </w:lvl>
    <w:lvl w:ilvl="1" w:tplc="760641F8" w:tentative="1">
      <w:start w:val="1"/>
      <w:numFmt w:val="bullet"/>
      <w:lvlText w:val="•"/>
      <w:lvlJc w:val="left"/>
      <w:pPr>
        <w:tabs>
          <w:tab w:val="num" w:pos="1440"/>
        </w:tabs>
        <w:ind w:left="1440" w:hanging="360"/>
      </w:pPr>
      <w:rPr>
        <w:rFonts w:ascii="Times New Roman" w:hAnsi="Times New Roman" w:hint="default"/>
      </w:rPr>
    </w:lvl>
    <w:lvl w:ilvl="2" w:tplc="47F2842C" w:tentative="1">
      <w:start w:val="1"/>
      <w:numFmt w:val="bullet"/>
      <w:lvlText w:val="•"/>
      <w:lvlJc w:val="left"/>
      <w:pPr>
        <w:tabs>
          <w:tab w:val="num" w:pos="2160"/>
        </w:tabs>
        <w:ind w:left="2160" w:hanging="360"/>
      </w:pPr>
      <w:rPr>
        <w:rFonts w:ascii="Times New Roman" w:hAnsi="Times New Roman" w:hint="default"/>
      </w:rPr>
    </w:lvl>
    <w:lvl w:ilvl="3" w:tplc="F190A21A" w:tentative="1">
      <w:start w:val="1"/>
      <w:numFmt w:val="bullet"/>
      <w:lvlText w:val="•"/>
      <w:lvlJc w:val="left"/>
      <w:pPr>
        <w:tabs>
          <w:tab w:val="num" w:pos="2880"/>
        </w:tabs>
        <w:ind w:left="2880" w:hanging="360"/>
      </w:pPr>
      <w:rPr>
        <w:rFonts w:ascii="Times New Roman" w:hAnsi="Times New Roman" w:hint="default"/>
      </w:rPr>
    </w:lvl>
    <w:lvl w:ilvl="4" w:tplc="6D28F67A" w:tentative="1">
      <w:start w:val="1"/>
      <w:numFmt w:val="bullet"/>
      <w:lvlText w:val="•"/>
      <w:lvlJc w:val="left"/>
      <w:pPr>
        <w:tabs>
          <w:tab w:val="num" w:pos="3600"/>
        </w:tabs>
        <w:ind w:left="3600" w:hanging="360"/>
      </w:pPr>
      <w:rPr>
        <w:rFonts w:ascii="Times New Roman" w:hAnsi="Times New Roman" w:hint="default"/>
      </w:rPr>
    </w:lvl>
    <w:lvl w:ilvl="5" w:tplc="5F467330" w:tentative="1">
      <w:start w:val="1"/>
      <w:numFmt w:val="bullet"/>
      <w:lvlText w:val="•"/>
      <w:lvlJc w:val="left"/>
      <w:pPr>
        <w:tabs>
          <w:tab w:val="num" w:pos="4320"/>
        </w:tabs>
        <w:ind w:left="4320" w:hanging="360"/>
      </w:pPr>
      <w:rPr>
        <w:rFonts w:ascii="Times New Roman" w:hAnsi="Times New Roman" w:hint="default"/>
      </w:rPr>
    </w:lvl>
    <w:lvl w:ilvl="6" w:tplc="9280BA46" w:tentative="1">
      <w:start w:val="1"/>
      <w:numFmt w:val="bullet"/>
      <w:lvlText w:val="•"/>
      <w:lvlJc w:val="left"/>
      <w:pPr>
        <w:tabs>
          <w:tab w:val="num" w:pos="5040"/>
        </w:tabs>
        <w:ind w:left="5040" w:hanging="360"/>
      </w:pPr>
      <w:rPr>
        <w:rFonts w:ascii="Times New Roman" w:hAnsi="Times New Roman" w:hint="default"/>
      </w:rPr>
    </w:lvl>
    <w:lvl w:ilvl="7" w:tplc="C60EC1FA" w:tentative="1">
      <w:start w:val="1"/>
      <w:numFmt w:val="bullet"/>
      <w:lvlText w:val="•"/>
      <w:lvlJc w:val="left"/>
      <w:pPr>
        <w:tabs>
          <w:tab w:val="num" w:pos="5760"/>
        </w:tabs>
        <w:ind w:left="5760" w:hanging="360"/>
      </w:pPr>
      <w:rPr>
        <w:rFonts w:ascii="Times New Roman" w:hAnsi="Times New Roman" w:hint="default"/>
      </w:rPr>
    </w:lvl>
    <w:lvl w:ilvl="8" w:tplc="0F1A937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E562655"/>
    <w:multiLevelType w:val="hybridMultilevel"/>
    <w:tmpl w:val="F0F2FA0E"/>
    <w:lvl w:ilvl="0" w:tplc="D1BE1CCA">
      <w:start w:val="1"/>
      <w:numFmt w:val="decimal"/>
      <w:lvlText w:val="%1)"/>
      <w:lvlJc w:val="left"/>
      <w:pPr>
        <w:ind w:left="417" w:firstLine="150"/>
      </w:pPr>
      <w:rPr>
        <w:rFonts w:hint="default"/>
        <w:color w:val="000000" w:themeColor="text1"/>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0372F4C"/>
    <w:multiLevelType w:val="hybridMultilevel"/>
    <w:tmpl w:val="51BC14F2"/>
    <w:lvl w:ilvl="0" w:tplc="D7149C36">
      <w:start w:val="1"/>
      <w:numFmt w:val="decimal"/>
      <w:lvlText w:val="%1."/>
      <w:lvlJc w:val="left"/>
      <w:pPr>
        <w:ind w:left="1069" w:hanging="360"/>
      </w:pPr>
      <w:rPr>
        <w:b w:val="0"/>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6" w15:restartNumberingAfterBreak="0">
    <w:nsid w:val="105B3509"/>
    <w:multiLevelType w:val="hybridMultilevel"/>
    <w:tmpl w:val="C396F656"/>
    <w:lvl w:ilvl="0" w:tplc="D0B44548">
      <w:start w:val="1"/>
      <w:numFmt w:val="bullet"/>
      <w:lvlText w:val="•"/>
      <w:lvlJc w:val="left"/>
      <w:pPr>
        <w:tabs>
          <w:tab w:val="num" w:pos="720"/>
        </w:tabs>
        <w:ind w:left="720" w:hanging="360"/>
      </w:pPr>
      <w:rPr>
        <w:rFonts w:ascii="Times New Roman" w:hAnsi="Times New Roman" w:hint="default"/>
      </w:rPr>
    </w:lvl>
    <w:lvl w:ilvl="1" w:tplc="57C23882" w:tentative="1">
      <w:start w:val="1"/>
      <w:numFmt w:val="bullet"/>
      <w:lvlText w:val="•"/>
      <w:lvlJc w:val="left"/>
      <w:pPr>
        <w:tabs>
          <w:tab w:val="num" w:pos="1440"/>
        </w:tabs>
        <w:ind w:left="1440" w:hanging="360"/>
      </w:pPr>
      <w:rPr>
        <w:rFonts w:ascii="Times New Roman" w:hAnsi="Times New Roman" w:hint="default"/>
      </w:rPr>
    </w:lvl>
    <w:lvl w:ilvl="2" w:tplc="3EB04B66" w:tentative="1">
      <w:start w:val="1"/>
      <w:numFmt w:val="bullet"/>
      <w:lvlText w:val="•"/>
      <w:lvlJc w:val="left"/>
      <w:pPr>
        <w:tabs>
          <w:tab w:val="num" w:pos="2160"/>
        </w:tabs>
        <w:ind w:left="2160" w:hanging="360"/>
      </w:pPr>
      <w:rPr>
        <w:rFonts w:ascii="Times New Roman" w:hAnsi="Times New Roman" w:hint="default"/>
      </w:rPr>
    </w:lvl>
    <w:lvl w:ilvl="3" w:tplc="146AA4A0" w:tentative="1">
      <w:start w:val="1"/>
      <w:numFmt w:val="bullet"/>
      <w:lvlText w:val="•"/>
      <w:lvlJc w:val="left"/>
      <w:pPr>
        <w:tabs>
          <w:tab w:val="num" w:pos="2880"/>
        </w:tabs>
        <w:ind w:left="2880" w:hanging="360"/>
      </w:pPr>
      <w:rPr>
        <w:rFonts w:ascii="Times New Roman" w:hAnsi="Times New Roman" w:hint="default"/>
      </w:rPr>
    </w:lvl>
    <w:lvl w:ilvl="4" w:tplc="1CB8136E" w:tentative="1">
      <w:start w:val="1"/>
      <w:numFmt w:val="bullet"/>
      <w:lvlText w:val="•"/>
      <w:lvlJc w:val="left"/>
      <w:pPr>
        <w:tabs>
          <w:tab w:val="num" w:pos="3600"/>
        </w:tabs>
        <w:ind w:left="3600" w:hanging="360"/>
      </w:pPr>
      <w:rPr>
        <w:rFonts w:ascii="Times New Roman" w:hAnsi="Times New Roman" w:hint="default"/>
      </w:rPr>
    </w:lvl>
    <w:lvl w:ilvl="5" w:tplc="A8A42C1A" w:tentative="1">
      <w:start w:val="1"/>
      <w:numFmt w:val="bullet"/>
      <w:lvlText w:val="•"/>
      <w:lvlJc w:val="left"/>
      <w:pPr>
        <w:tabs>
          <w:tab w:val="num" w:pos="4320"/>
        </w:tabs>
        <w:ind w:left="4320" w:hanging="360"/>
      </w:pPr>
      <w:rPr>
        <w:rFonts w:ascii="Times New Roman" w:hAnsi="Times New Roman" w:hint="default"/>
      </w:rPr>
    </w:lvl>
    <w:lvl w:ilvl="6" w:tplc="3006D0BC" w:tentative="1">
      <w:start w:val="1"/>
      <w:numFmt w:val="bullet"/>
      <w:lvlText w:val="•"/>
      <w:lvlJc w:val="left"/>
      <w:pPr>
        <w:tabs>
          <w:tab w:val="num" w:pos="5040"/>
        </w:tabs>
        <w:ind w:left="5040" w:hanging="360"/>
      </w:pPr>
      <w:rPr>
        <w:rFonts w:ascii="Times New Roman" w:hAnsi="Times New Roman" w:hint="default"/>
      </w:rPr>
    </w:lvl>
    <w:lvl w:ilvl="7" w:tplc="715419CA" w:tentative="1">
      <w:start w:val="1"/>
      <w:numFmt w:val="bullet"/>
      <w:lvlText w:val="•"/>
      <w:lvlJc w:val="left"/>
      <w:pPr>
        <w:tabs>
          <w:tab w:val="num" w:pos="5760"/>
        </w:tabs>
        <w:ind w:left="5760" w:hanging="360"/>
      </w:pPr>
      <w:rPr>
        <w:rFonts w:ascii="Times New Roman" w:hAnsi="Times New Roman" w:hint="default"/>
      </w:rPr>
    </w:lvl>
    <w:lvl w:ilvl="8" w:tplc="CDBAD47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06B1B5D"/>
    <w:multiLevelType w:val="hybridMultilevel"/>
    <w:tmpl w:val="B66AAC9C"/>
    <w:lvl w:ilvl="0" w:tplc="A606E786">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8" w15:restartNumberingAfterBreak="0">
    <w:nsid w:val="12741514"/>
    <w:multiLevelType w:val="hybridMultilevel"/>
    <w:tmpl w:val="A7747BA4"/>
    <w:lvl w:ilvl="0" w:tplc="94027B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5982C03"/>
    <w:multiLevelType w:val="hybridMultilevel"/>
    <w:tmpl w:val="5E068AFE"/>
    <w:lvl w:ilvl="0" w:tplc="839215B2">
      <w:start w:val="1"/>
      <w:numFmt w:val="bullet"/>
      <w:lvlText w:val="-"/>
      <w:lvlJc w:val="left"/>
      <w:pPr>
        <w:ind w:left="1080" w:hanging="360"/>
      </w:pPr>
      <w:rPr>
        <w:rFonts w:ascii="Sitka Small" w:hAnsi="Sitka Small"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 w15:restartNumberingAfterBreak="0">
    <w:nsid w:val="1B9027D4"/>
    <w:multiLevelType w:val="multilevel"/>
    <w:tmpl w:val="53FE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3B0453"/>
    <w:multiLevelType w:val="hybridMultilevel"/>
    <w:tmpl w:val="39D2A134"/>
    <w:lvl w:ilvl="0" w:tplc="F33496B6">
      <w:start w:val="1"/>
      <w:numFmt w:val="bullet"/>
      <w:lvlText w:val="•"/>
      <w:lvlJc w:val="left"/>
      <w:pPr>
        <w:tabs>
          <w:tab w:val="num" w:pos="720"/>
        </w:tabs>
        <w:ind w:left="720" w:hanging="360"/>
      </w:pPr>
      <w:rPr>
        <w:rFonts w:ascii="Times New Roman" w:hAnsi="Times New Roman" w:hint="default"/>
      </w:rPr>
    </w:lvl>
    <w:lvl w:ilvl="1" w:tplc="45BA5956" w:tentative="1">
      <w:start w:val="1"/>
      <w:numFmt w:val="bullet"/>
      <w:lvlText w:val="•"/>
      <w:lvlJc w:val="left"/>
      <w:pPr>
        <w:tabs>
          <w:tab w:val="num" w:pos="1440"/>
        </w:tabs>
        <w:ind w:left="1440" w:hanging="360"/>
      </w:pPr>
      <w:rPr>
        <w:rFonts w:ascii="Times New Roman" w:hAnsi="Times New Roman" w:hint="default"/>
      </w:rPr>
    </w:lvl>
    <w:lvl w:ilvl="2" w:tplc="A6382D96" w:tentative="1">
      <w:start w:val="1"/>
      <w:numFmt w:val="bullet"/>
      <w:lvlText w:val="•"/>
      <w:lvlJc w:val="left"/>
      <w:pPr>
        <w:tabs>
          <w:tab w:val="num" w:pos="2160"/>
        </w:tabs>
        <w:ind w:left="2160" w:hanging="360"/>
      </w:pPr>
      <w:rPr>
        <w:rFonts w:ascii="Times New Roman" w:hAnsi="Times New Roman" w:hint="default"/>
      </w:rPr>
    </w:lvl>
    <w:lvl w:ilvl="3" w:tplc="2F1A81D2" w:tentative="1">
      <w:start w:val="1"/>
      <w:numFmt w:val="bullet"/>
      <w:lvlText w:val="•"/>
      <w:lvlJc w:val="left"/>
      <w:pPr>
        <w:tabs>
          <w:tab w:val="num" w:pos="2880"/>
        </w:tabs>
        <w:ind w:left="2880" w:hanging="360"/>
      </w:pPr>
      <w:rPr>
        <w:rFonts w:ascii="Times New Roman" w:hAnsi="Times New Roman" w:hint="default"/>
      </w:rPr>
    </w:lvl>
    <w:lvl w:ilvl="4" w:tplc="C3DA0B6E" w:tentative="1">
      <w:start w:val="1"/>
      <w:numFmt w:val="bullet"/>
      <w:lvlText w:val="•"/>
      <w:lvlJc w:val="left"/>
      <w:pPr>
        <w:tabs>
          <w:tab w:val="num" w:pos="3600"/>
        </w:tabs>
        <w:ind w:left="3600" w:hanging="360"/>
      </w:pPr>
      <w:rPr>
        <w:rFonts w:ascii="Times New Roman" w:hAnsi="Times New Roman" w:hint="default"/>
      </w:rPr>
    </w:lvl>
    <w:lvl w:ilvl="5" w:tplc="C24A0324" w:tentative="1">
      <w:start w:val="1"/>
      <w:numFmt w:val="bullet"/>
      <w:lvlText w:val="•"/>
      <w:lvlJc w:val="left"/>
      <w:pPr>
        <w:tabs>
          <w:tab w:val="num" w:pos="4320"/>
        </w:tabs>
        <w:ind w:left="4320" w:hanging="360"/>
      </w:pPr>
      <w:rPr>
        <w:rFonts w:ascii="Times New Roman" w:hAnsi="Times New Roman" w:hint="default"/>
      </w:rPr>
    </w:lvl>
    <w:lvl w:ilvl="6" w:tplc="D3EC9FB2" w:tentative="1">
      <w:start w:val="1"/>
      <w:numFmt w:val="bullet"/>
      <w:lvlText w:val="•"/>
      <w:lvlJc w:val="left"/>
      <w:pPr>
        <w:tabs>
          <w:tab w:val="num" w:pos="5040"/>
        </w:tabs>
        <w:ind w:left="5040" w:hanging="360"/>
      </w:pPr>
      <w:rPr>
        <w:rFonts w:ascii="Times New Roman" w:hAnsi="Times New Roman" w:hint="default"/>
      </w:rPr>
    </w:lvl>
    <w:lvl w:ilvl="7" w:tplc="1A6295D2" w:tentative="1">
      <w:start w:val="1"/>
      <w:numFmt w:val="bullet"/>
      <w:lvlText w:val="•"/>
      <w:lvlJc w:val="left"/>
      <w:pPr>
        <w:tabs>
          <w:tab w:val="num" w:pos="5760"/>
        </w:tabs>
        <w:ind w:left="5760" w:hanging="360"/>
      </w:pPr>
      <w:rPr>
        <w:rFonts w:ascii="Times New Roman" w:hAnsi="Times New Roman" w:hint="default"/>
      </w:rPr>
    </w:lvl>
    <w:lvl w:ilvl="8" w:tplc="01E637C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F49797F"/>
    <w:multiLevelType w:val="hybridMultilevel"/>
    <w:tmpl w:val="F6ACB500"/>
    <w:lvl w:ilvl="0" w:tplc="DF240C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2735C23"/>
    <w:multiLevelType w:val="hybridMultilevel"/>
    <w:tmpl w:val="194008C2"/>
    <w:lvl w:ilvl="0" w:tplc="5AF4D23C">
      <w:start w:val="1"/>
      <w:numFmt w:val="decimal"/>
      <w:lvlText w:val="%1"/>
      <w:lvlJc w:val="left"/>
      <w:pPr>
        <w:ind w:left="1429" w:hanging="360"/>
      </w:pPr>
      <w:rPr>
        <w:rFonts w:ascii="Times New Roman" w:hAnsi="Times New Roman" w:cs="Times New Roman" w:hint="default"/>
        <w:sz w:val="28"/>
        <w:szCs w:val="24"/>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2751075"/>
    <w:multiLevelType w:val="hybridMultilevel"/>
    <w:tmpl w:val="9CE80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1D18EA"/>
    <w:multiLevelType w:val="hybridMultilevel"/>
    <w:tmpl w:val="FA5EACCA"/>
    <w:lvl w:ilvl="0" w:tplc="71541FD8">
      <w:start w:val="4"/>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6" w15:restartNumberingAfterBreak="0">
    <w:nsid w:val="3B712082"/>
    <w:multiLevelType w:val="hybridMultilevel"/>
    <w:tmpl w:val="C03A1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7A5D5B"/>
    <w:multiLevelType w:val="hybridMultilevel"/>
    <w:tmpl w:val="7A8023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3C0E05"/>
    <w:multiLevelType w:val="hybridMultilevel"/>
    <w:tmpl w:val="EAF8B410"/>
    <w:lvl w:ilvl="0" w:tplc="747E9E80">
      <w:start w:val="1"/>
      <w:numFmt w:val="bullet"/>
      <w:lvlText w:val="•"/>
      <w:lvlJc w:val="left"/>
      <w:pPr>
        <w:tabs>
          <w:tab w:val="num" w:pos="720"/>
        </w:tabs>
        <w:ind w:left="720" w:hanging="360"/>
      </w:pPr>
      <w:rPr>
        <w:rFonts w:ascii="Times New Roman" w:hAnsi="Times New Roman" w:hint="default"/>
      </w:rPr>
    </w:lvl>
    <w:lvl w:ilvl="1" w:tplc="44BC6512" w:tentative="1">
      <w:start w:val="1"/>
      <w:numFmt w:val="bullet"/>
      <w:lvlText w:val="•"/>
      <w:lvlJc w:val="left"/>
      <w:pPr>
        <w:tabs>
          <w:tab w:val="num" w:pos="1440"/>
        </w:tabs>
        <w:ind w:left="1440" w:hanging="360"/>
      </w:pPr>
      <w:rPr>
        <w:rFonts w:ascii="Times New Roman" w:hAnsi="Times New Roman" w:hint="default"/>
      </w:rPr>
    </w:lvl>
    <w:lvl w:ilvl="2" w:tplc="C84CC178" w:tentative="1">
      <w:start w:val="1"/>
      <w:numFmt w:val="bullet"/>
      <w:lvlText w:val="•"/>
      <w:lvlJc w:val="left"/>
      <w:pPr>
        <w:tabs>
          <w:tab w:val="num" w:pos="2160"/>
        </w:tabs>
        <w:ind w:left="2160" w:hanging="360"/>
      </w:pPr>
      <w:rPr>
        <w:rFonts w:ascii="Times New Roman" w:hAnsi="Times New Roman" w:hint="default"/>
      </w:rPr>
    </w:lvl>
    <w:lvl w:ilvl="3" w:tplc="A2AE7B50" w:tentative="1">
      <w:start w:val="1"/>
      <w:numFmt w:val="bullet"/>
      <w:lvlText w:val="•"/>
      <w:lvlJc w:val="left"/>
      <w:pPr>
        <w:tabs>
          <w:tab w:val="num" w:pos="2880"/>
        </w:tabs>
        <w:ind w:left="2880" w:hanging="360"/>
      </w:pPr>
      <w:rPr>
        <w:rFonts w:ascii="Times New Roman" w:hAnsi="Times New Roman" w:hint="default"/>
      </w:rPr>
    </w:lvl>
    <w:lvl w:ilvl="4" w:tplc="29C84E7C" w:tentative="1">
      <w:start w:val="1"/>
      <w:numFmt w:val="bullet"/>
      <w:lvlText w:val="•"/>
      <w:lvlJc w:val="left"/>
      <w:pPr>
        <w:tabs>
          <w:tab w:val="num" w:pos="3600"/>
        </w:tabs>
        <w:ind w:left="3600" w:hanging="360"/>
      </w:pPr>
      <w:rPr>
        <w:rFonts w:ascii="Times New Roman" w:hAnsi="Times New Roman" w:hint="default"/>
      </w:rPr>
    </w:lvl>
    <w:lvl w:ilvl="5" w:tplc="4E9E58D0" w:tentative="1">
      <w:start w:val="1"/>
      <w:numFmt w:val="bullet"/>
      <w:lvlText w:val="•"/>
      <w:lvlJc w:val="left"/>
      <w:pPr>
        <w:tabs>
          <w:tab w:val="num" w:pos="4320"/>
        </w:tabs>
        <w:ind w:left="4320" w:hanging="360"/>
      </w:pPr>
      <w:rPr>
        <w:rFonts w:ascii="Times New Roman" w:hAnsi="Times New Roman" w:hint="default"/>
      </w:rPr>
    </w:lvl>
    <w:lvl w:ilvl="6" w:tplc="9C12F10E" w:tentative="1">
      <w:start w:val="1"/>
      <w:numFmt w:val="bullet"/>
      <w:lvlText w:val="•"/>
      <w:lvlJc w:val="left"/>
      <w:pPr>
        <w:tabs>
          <w:tab w:val="num" w:pos="5040"/>
        </w:tabs>
        <w:ind w:left="5040" w:hanging="360"/>
      </w:pPr>
      <w:rPr>
        <w:rFonts w:ascii="Times New Roman" w:hAnsi="Times New Roman" w:hint="default"/>
      </w:rPr>
    </w:lvl>
    <w:lvl w:ilvl="7" w:tplc="54EA029C" w:tentative="1">
      <w:start w:val="1"/>
      <w:numFmt w:val="bullet"/>
      <w:lvlText w:val="•"/>
      <w:lvlJc w:val="left"/>
      <w:pPr>
        <w:tabs>
          <w:tab w:val="num" w:pos="5760"/>
        </w:tabs>
        <w:ind w:left="5760" w:hanging="360"/>
      </w:pPr>
      <w:rPr>
        <w:rFonts w:ascii="Times New Roman" w:hAnsi="Times New Roman" w:hint="default"/>
      </w:rPr>
    </w:lvl>
    <w:lvl w:ilvl="8" w:tplc="687A884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55B734F"/>
    <w:multiLevelType w:val="hybridMultilevel"/>
    <w:tmpl w:val="32348486"/>
    <w:lvl w:ilvl="0" w:tplc="8948F78C">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0138CD"/>
    <w:multiLevelType w:val="multilevel"/>
    <w:tmpl w:val="BFD8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035A8B"/>
    <w:multiLevelType w:val="hybridMultilevel"/>
    <w:tmpl w:val="52167B04"/>
    <w:lvl w:ilvl="0" w:tplc="A8AEAF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88B36EB"/>
    <w:multiLevelType w:val="hybridMultilevel"/>
    <w:tmpl w:val="4AECC590"/>
    <w:lvl w:ilvl="0" w:tplc="04190001">
      <w:start w:val="1"/>
      <w:numFmt w:val="bullet"/>
      <w:lvlText w:val=""/>
      <w:lvlJc w:val="left"/>
      <w:pPr>
        <w:ind w:left="720" w:hanging="360"/>
      </w:pPr>
      <w:rPr>
        <w:rFonts w:ascii="Symbol" w:hAnsi="Symbol" w:hint="default"/>
        <w:sz w:val="28"/>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89D0428"/>
    <w:multiLevelType w:val="multilevel"/>
    <w:tmpl w:val="3A6A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A51328"/>
    <w:multiLevelType w:val="hybridMultilevel"/>
    <w:tmpl w:val="2CB0BF04"/>
    <w:lvl w:ilvl="0" w:tplc="7BE6C8A8">
      <w:start w:val="1"/>
      <w:numFmt w:val="bullet"/>
      <w:lvlText w:val="•"/>
      <w:lvlJc w:val="left"/>
      <w:pPr>
        <w:tabs>
          <w:tab w:val="num" w:pos="720"/>
        </w:tabs>
        <w:ind w:left="720" w:hanging="360"/>
      </w:pPr>
      <w:rPr>
        <w:rFonts w:ascii="Times New Roman" w:hAnsi="Times New Roman" w:hint="default"/>
      </w:rPr>
    </w:lvl>
    <w:lvl w:ilvl="1" w:tplc="6472FB24" w:tentative="1">
      <w:start w:val="1"/>
      <w:numFmt w:val="bullet"/>
      <w:lvlText w:val="•"/>
      <w:lvlJc w:val="left"/>
      <w:pPr>
        <w:tabs>
          <w:tab w:val="num" w:pos="1440"/>
        </w:tabs>
        <w:ind w:left="1440" w:hanging="360"/>
      </w:pPr>
      <w:rPr>
        <w:rFonts w:ascii="Times New Roman" w:hAnsi="Times New Roman" w:hint="default"/>
      </w:rPr>
    </w:lvl>
    <w:lvl w:ilvl="2" w:tplc="319C7BCA" w:tentative="1">
      <w:start w:val="1"/>
      <w:numFmt w:val="bullet"/>
      <w:lvlText w:val="•"/>
      <w:lvlJc w:val="left"/>
      <w:pPr>
        <w:tabs>
          <w:tab w:val="num" w:pos="2160"/>
        </w:tabs>
        <w:ind w:left="2160" w:hanging="360"/>
      </w:pPr>
      <w:rPr>
        <w:rFonts w:ascii="Times New Roman" w:hAnsi="Times New Roman" w:hint="default"/>
      </w:rPr>
    </w:lvl>
    <w:lvl w:ilvl="3" w:tplc="63BA3BE4" w:tentative="1">
      <w:start w:val="1"/>
      <w:numFmt w:val="bullet"/>
      <w:lvlText w:val="•"/>
      <w:lvlJc w:val="left"/>
      <w:pPr>
        <w:tabs>
          <w:tab w:val="num" w:pos="2880"/>
        </w:tabs>
        <w:ind w:left="2880" w:hanging="360"/>
      </w:pPr>
      <w:rPr>
        <w:rFonts w:ascii="Times New Roman" w:hAnsi="Times New Roman" w:hint="default"/>
      </w:rPr>
    </w:lvl>
    <w:lvl w:ilvl="4" w:tplc="0DE80428" w:tentative="1">
      <w:start w:val="1"/>
      <w:numFmt w:val="bullet"/>
      <w:lvlText w:val="•"/>
      <w:lvlJc w:val="left"/>
      <w:pPr>
        <w:tabs>
          <w:tab w:val="num" w:pos="3600"/>
        </w:tabs>
        <w:ind w:left="3600" w:hanging="360"/>
      </w:pPr>
      <w:rPr>
        <w:rFonts w:ascii="Times New Roman" w:hAnsi="Times New Roman" w:hint="default"/>
      </w:rPr>
    </w:lvl>
    <w:lvl w:ilvl="5" w:tplc="E9D41960" w:tentative="1">
      <w:start w:val="1"/>
      <w:numFmt w:val="bullet"/>
      <w:lvlText w:val="•"/>
      <w:lvlJc w:val="left"/>
      <w:pPr>
        <w:tabs>
          <w:tab w:val="num" w:pos="4320"/>
        </w:tabs>
        <w:ind w:left="4320" w:hanging="360"/>
      </w:pPr>
      <w:rPr>
        <w:rFonts w:ascii="Times New Roman" w:hAnsi="Times New Roman" w:hint="default"/>
      </w:rPr>
    </w:lvl>
    <w:lvl w:ilvl="6" w:tplc="DA6639B6" w:tentative="1">
      <w:start w:val="1"/>
      <w:numFmt w:val="bullet"/>
      <w:lvlText w:val="•"/>
      <w:lvlJc w:val="left"/>
      <w:pPr>
        <w:tabs>
          <w:tab w:val="num" w:pos="5040"/>
        </w:tabs>
        <w:ind w:left="5040" w:hanging="360"/>
      </w:pPr>
      <w:rPr>
        <w:rFonts w:ascii="Times New Roman" w:hAnsi="Times New Roman" w:hint="default"/>
      </w:rPr>
    </w:lvl>
    <w:lvl w:ilvl="7" w:tplc="805A9576" w:tentative="1">
      <w:start w:val="1"/>
      <w:numFmt w:val="bullet"/>
      <w:lvlText w:val="•"/>
      <w:lvlJc w:val="left"/>
      <w:pPr>
        <w:tabs>
          <w:tab w:val="num" w:pos="5760"/>
        </w:tabs>
        <w:ind w:left="5760" w:hanging="360"/>
      </w:pPr>
      <w:rPr>
        <w:rFonts w:ascii="Times New Roman" w:hAnsi="Times New Roman" w:hint="default"/>
      </w:rPr>
    </w:lvl>
    <w:lvl w:ilvl="8" w:tplc="4254DC7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8EF4FCA"/>
    <w:multiLevelType w:val="hybridMultilevel"/>
    <w:tmpl w:val="7E8069EA"/>
    <w:lvl w:ilvl="0" w:tplc="AB543662">
      <w:start w:val="1"/>
      <w:numFmt w:val="bullet"/>
      <w:lvlText w:val="•"/>
      <w:lvlJc w:val="left"/>
      <w:pPr>
        <w:tabs>
          <w:tab w:val="num" w:pos="720"/>
        </w:tabs>
        <w:ind w:left="720" w:hanging="360"/>
      </w:pPr>
      <w:rPr>
        <w:rFonts w:ascii="Times New Roman" w:hAnsi="Times New Roman" w:hint="default"/>
      </w:rPr>
    </w:lvl>
    <w:lvl w:ilvl="1" w:tplc="D46484DE" w:tentative="1">
      <w:start w:val="1"/>
      <w:numFmt w:val="bullet"/>
      <w:lvlText w:val="•"/>
      <w:lvlJc w:val="left"/>
      <w:pPr>
        <w:tabs>
          <w:tab w:val="num" w:pos="1440"/>
        </w:tabs>
        <w:ind w:left="1440" w:hanging="360"/>
      </w:pPr>
      <w:rPr>
        <w:rFonts w:ascii="Times New Roman" w:hAnsi="Times New Roman" w:hint="default"/>
      </w:rPr>
    </w:lvl>
    <w:lvl w:ilvl="2" w:tplc="D9AACEDE" w:tentative="1">
      <w:start w:val="1"/>
      <w:numFmt w:val="bullet"/>
      <w:lvlText w:val="•"/>
      <w:lvlJc w:val="left"/>
      <w:pPr>
        <w:tabs>
          <w:tab w:val="num" w:pos="2160"/>
        </w:tabs>
        <w:ind w:left="2160" w:hanging="360"/>
      </w:pPr>
      <w:rPr>
        <w:rFonts w:ascii="Times New Roman" w:hAnsi="Times New Roman" w:hint="default"/>
      </w:rPr>
    </w:lvl>
    <w:lvl w:ilvl="3" w:tplc="A3601514" w:tentative="1">
      <w:start w:val="1"/>
      <w:numFmt w:val="bullet"/>
      <w:lvlText w:val="•"/>
      <w:lvlJc w:val="left"/>
      <w:pPr>
        <w:tabs>
          <w:tab w:val="num" w:pos="2880"/>
        </w:tabs>
        <w:ind w:left="2880" w:hanging="360"/>
      </w:pPr>
      <w:rPr>
        <w:rFonts w:ascii="Times New Roman" w:hAnsi="Times New Roman" w:hint="default"/>
      </w:rPr>
    </w:lvl>
    <w:lvl w:ilvl="4" w:tplc="1DDCC670" w:tentative="1">
      <w:start w:val="1"/>
      <w:numFmt w:val="bullet"/>
      <w:lvlText w:val="•"/>
      <w:lvlJc w:val="left"/>
      <w:pPr>
        <w:tabs>
          <w:tab w:val="num" w:pos="3600"/>
        </w:tabs>
        <w:ind w:left="3600" w:hanging="360"/>
      </w:pPr>
      <w:rPr>
        <w:rFonts w:ascii="Times New Roman" w:hAnsi="Times New Roman" w:hint="default"/>
      </w:rPr>
    </w:lvl>
    <w:lvl w:ilvl="5" w:tplc="5AB6849E" w:tentative="1">
      <w:start w:val="1"/>
      <w:numFmt w:val="bullet"/>
      <w:lvlText w:val="•"/>
      <w:lvlJc w:val="left"/>
      <w:pPr>
        <w:tabs>
          <w:tab w:val="num" w:pos="4320"/>
        </w:tabs>
        <w:ind w:left="4320" w:hanging="360"/>
      </w:pPr>
      <w:rPr>
        <w:rFonts w:ascii="Times New Roman" w:hAnsi="Times New Roman" w:hint="default"/>
      </w:rPr>
    </w:lvl>
    <w:lvl w:ilvl="6" w:tplc="4410774E" w:tentative="1">
      <w:start w:val="1"/>
      <w:numFmt w:val="bullet"/>
      <w:lvlText w:val="•"/>
      <w:lvlJc w:val="left"/>
      <w:pPr>
        <w:tabs>
          <w:tab w:val="num" w:pos="5040"/>
        </w:tabs>
        <w:ind w:left="5040" w:hanging="360"/>
      </w:pPr>
      <w:rPr>
        <w:rFonts w:ascii="Times New Roman" w:hAnsi="Times New Roman" w:hint="default"/>
      </w:rPr>
    </w:lvl>
    <w:lvl w:ilvl="7" w:tplc="4B4E781A" w:tentative="1">
      <w:start w:val="1"/>
      <w:numFmt w:val="bullet"/>
      <w:lvlText w:val="•"/>
      <w:lvlJc w:val="left"/>
      <w:pPr>
        <w:tabs>
          <w:tab w:val="num" w:pos="5760"/>
        </w:tabs>
        <w:ind w:left="5760" w:hanging="360"/>
      </w:pPr>
      <w:rPr>
        <w:rFonts w:ascii="Times New Roman" w:hAnsi="Times New Roman" w:hint="default"/>
      </w:rPr>
    </w:lvl>
    <w:lvl w:ilvl="8" w:tplc="0B563F3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BD16209"/>
    <w:multiLevelType w:val="hybridMultilevel"/>
    <w:tmpl w:val="DA1AA066"/>
    <w:lvl w:ilvl="0" w:tplc="5E9E46FE">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7" w15:restartNumberingAfterBreak="0">
    <w:nsid w:val="4F507DE4"/>
    <w:multiLevelType w:val="hybridMultilevel"/>
    <w:tmpl w:val="F07A0C56"/>
    <w:lvl w:ilvl="0" w:tplc="A02E979E">
      <w:start w:val="1"/>
      <w:numFmt w:val="bullet"/>
      <w:lvlText w:val="•"/>
      <w:lvlJc w:val="left"/>
      <w:pPr>
        <w:tabs>
          <w:tab w:val="num" w:pos="720"/>
        </w:tabs>
        <w:ind w:left="720" w:hanging="360"/>
      </w:pPr>
      <w:rPr>
        <w:rFonts w:ascii="Times New Roman" w:hAnsi="Times New Roman" w:hint="default"/>
      </w:rPr>
    </w:lvl>
    <w:lvl w:ilvl="1" w:tplc="162CEC16" w:tentative="1">
      <w:start w:val="1"/>
      <w:numFmt w:val="bullet"/>
      <w:lvlText w:val="•"/>
      <w:lvlJc w:val="left"/>
      <w:pPr>
        <w:tabs>
          <w:tab w:val="num" w:pos="1440"/>
        </w:tabs>
        <w:ind w:left="1440" w:hanging="360"/>
      </w:pPr>
      <w:rPr>
        <w:rFonts w:ascii="Times New Roman" w:hAnsi="Times New Roman" w:hint="default"/>
      </w:rPr>
    </w:lvl>
    <w:lvl w:ilvl="2" w:tplc="C624FC4A" w:tentative="1">
      <w:start w:val="1"/>
      <w:numFmt w:val="bullet"/>
      <w:lvlText w:val="•"/>
      <w:lvlJc w:val="left"/>
      <w:pPr>
        <w:tabs>
          <w:tab w:val="num" w:pos="2160"/>
        </w:tabs>
        <w:ind w:left="2160" w:hanging="360"/>
      </w:pPr>
      <w:rPr>
        <w:rFonts w:ascii="Times New Roman" w:hAnsi="Times New Roman" w:hint="default"/>
      </w:rPr>
    </w:lvl>
    <w:lvl w:ilvl="3" w:tplc="3C0AC09A" w:tentative="1">
      <w:start w:val="1"/>
      <w:numFmt w:val="bullet"/>
      <w:lvlText w:val="•"/>
      <w:lvlJc w:val="left"/>
      <w:pPr>
        <w:tabs>
          <w:tab w:val="num" w:pos="2880"/>
        </w:tabs>
        <w:ind w:left="2880" w:hanging="360"/>
      </w:pPr>
      <w:rPr>
        <w:rFonts w:ascii="Times New Roman" w:hAnsi="Times New Roman" w:hint="default"/>
      </w:rPr>
    </w:lvl>
    <w:lvl w:ilvl="4" w:tplc="647E91C2" w:tentative="1">
      <w:start w:val="1"/>
      <w:numFmt w:val="bullet"/>
      <w:lvlText w:val="•"/>
      <w:lvlJc w:val="left"/>
      <w:pPr>
        <w:tabs>
          <w:tab w:val="num" w:pos="3600"/>
        </w:tabs>
        <w:ind w:left="3600" w:hanging="360"/>
      </w:pPr>
      <w:rPr>
        <w:rFonts w:ascii="Times New Roman" w:hAnsi="Times New Roman" w:hint="default"/>
      </w:rPr>
    </w:lvl>
    <w:lvl w:ilvl="5" w:tplc="6B8C781E" w:tentative="1">
      <w:start w:val="1"/>
      <w:numFmt w:val="bullet"/>
      <w:lvlText w:val="•"/>
      <w:lvlJc w:val="left"/>
      <w:pPr>
        <w:tabs>
          <w:tab w:val="num" w:pos="4320"/>
        </w:tabs>
        <w:ind w:left="4320" w:hanging="360"/>
      </w:pPr>
      <w:rPr>
        <w:rFonts w:ascii="Times New Roman" w:hAnsi="Times New Roman" w:hint="default"/>
      </w:rPr>
    </w:lvl>
    <w:lvl w:ilvl="6" w:tplc="A2924E9A" w:tentative="1">
      <w:start w:val="1"/>
      <w:numFmt w:val="bullet"/>
      <w:lvlText w:val="•"/>
      <w:lvlJc w:val="left"/>
      <w:pPr>
        <w:tabs>
          <w:tab w:val="num" w:pos="5040"/>
        </w:tabs>
        <w:ind w:left="5040" w:hanging="360"/>
      </w:pPr>
      <w:rPr>
        <w:rFonts w:ascii="Times New Roman" w:hAnsi="Times New Roman" w:hint="default"/>
      </w:rPr>
    </w:lvl>
    <w:lvl w:ilvl="7" w:tplc="DE1445A6" w:tentative="1">
      <w:start w:val="1"/>
      <w:numFmt w:val="bullet"/>
      <w:lvlText w:val="•"/>
      <w:lvlJc w:val="left"/>
      <w:pPr>
        <w:tabs>
          <w:tab w:val="num" w:pos="5760"/>
        </w:tabs>
        <w:ind w:left="5760" w:hanging="360"/>
      </w:pPr>
      <w:rPr>
        <w:rFonts w:ascii="Times New Roman" w:hAnsi="Times New Roman" w:hint="default"/>
      </w:rPr>
    </w:lvl>
    <w:lvl w:ilvl="8" w:tplc="5CA819E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5A03133"/>
    <w:multiLevelType w:val="hybridMultilevel"/>
    <w:tmpl w:val="D8361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80521C"/>
    <w:multiLevelType w:val="hybridMultilevel"/>
    <w:tmpl w:val="43EAB5EA"/>
    <w:lvl w:ilvl="0" w:tplc="618818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B093AE1"/>
    <w:multiLevelType w:val="multilevel"/>
    <w:tmpl w:val="FC96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8B7C66"/>
    <w:multiLevelType w:val="hybridMultilevel"/>
    <w:tmpl w:val="44168276"/>
    <w:lvl w:ilvl="0" w:tplc="508205EE">
      <w:start w:val="1"/>
      <w:numFmt w:val="bullet"/>
      <w:lvlText w:val="•"/>
      <w:lvlJc w:val="left"/>
      <w:pPr>
        <w:tabs>
          <w:tab w:val="num" w:pos="720"/>
        </w:tabs>
        <w:ind w:left="720" w:hanging="360"/>
      </w:pPr>
      <w:rPr>
        <w:rFonts w:ascii="Times New Roman" w:hAnsi="Times New Roman" w:hint="default"/>
      </w:rPr>
    </w:lvl>
    <w:lvl w:ilvl="1" w:tplc="BDB42EC8" w:tentative="1">
      <w:start w:val="1"/>
      <w:numFmt w:val="bullet"/>
      <w:lvlText w:val="•"/>
      <w:lvlJc w:val="left"/>
      <w:pPr>
        <w:tabs>
          <w:tab w:val="num" w:pos="1440"/>
        </w:tabs>
        <w:ind w:left="1440" w:hanging="360"/>
      </w:pPr>
      <w:rPr>
        <w:rFonts w:ascii="Times New Roman" w:hAnsi="Times New Roman" w:hint="default"/>
      </w:rPr>
    </w:lvl>
    <w:lvl w:ilvl="2" w:tplc="25F6DA34" w:tentative="1">
      <w:start w:val="1"/>
      <w:numFmt w:val="bullet"/>
      <w:lvlText w:val="•"/>
      <w:lvlJc w:val="left"/>
      <w:pPr>
        <w:tabs>
          <w:tab w:val="num" w:pos="2160"/>
        </w:tabs>
        <w:ind w:left="2160" w:hanging="360"/>
      </w:pPr>
      <w:rPr>
        <w:rFonts w:ascii="Times New Roman" w:hAnsi="Times New Roman" w:hint="default"/>
      </w:rPr>
    </w:lvl>
    <w:lvl w:ilvl="3" w:tplc="94FAA776" w:tentative="1">
      <w:start w:val="1"/>
      <w:numFmt w:val="bullet"/>
      <w:lvlText w:val="•"/>
      <w:lvlJc w:val="left"/>
      <w:pPr>
        <w:tabs>
          <w:tab w:val="num" w:pos="2880"/>
        </w:tabs>
        <w:ind w:left="2880" w:hanging="360"/>
      </w:pPr>
      <w:rPr>
        <w:rFonts w:ascii="Times New Roman" w:hAnsi="Times New Roman" w:hint="default"/>
      </w:rPr>
    </w:lvl>
    <w:lvl w:ilvl="4" w:tplc="FF6C9C92" w:tentative="1">
      <w:start w:val="1"/>
      <w:numFmt w:val="bullet"/>
      <w:lvlText w:val="•"/>
      <w:lvlJc w:val="left"/>
      <w:pPr>
        <w:tabs>
          <w:tab w:val="num" w:pos="3600"/>
        </w:tabs>
        <w:ind w:left="3600" w:hanging="360"/>
      </w:pPr>
      <w:rPr>
        <w:rFonts w:ascii="Times New Roman" w:hAnsi="Times New Roman" w:hint="default"/>
      </w:rPr>
    </w:lvl>
    <w:lvl w:ilvl="5" w:tplc="04A818AA" w:tentative="1">
      <w:start w:val="1"/>
      <w:numFmt w:val="bullet"/>
      <w:lvlText w:val="•"/>
      <w:lvlJc w:val="left"/>
      <w:pPr>
        <w:tabs>
          <w:tab w:val="num" w:pos="4320"/>
        </w:tabs>
        <w:ind w:left="4320" w:hanging="360"/>
      </w:pPr>
      <w:rPr>
        <w:rFonts w:ascii="Times New Roman" w:hAnsi="Times New Roman" w:hint="default"/>
      </w:rPr>
    </w:lvl>
    <w:lvl w:ilvl="6" w:tplc="7696B58C" w:tentative="1">
      <w:start w:val="1"/>
      <w:numFmt w:val="bullet"/>
      <w:lvlText w:val="•"/>
      <w:lvlJc w:val="left"/>
      <w:pPr>
        <w:tabs>
          <w:tab w:val="num" w:pos="5040"/>
        </w:tabs>
        <w:ind w:left="5040" w:hanging="360"/>
      </w:pPr>
      <w:rPr>
        <w:rFonts w:ascii="Times New Roman" w:hAnsi="Times New Roman" w:hint="default"/>
      </w:rPr>
    </w:lvl>
    <w:lvl w:ilvl="7" w:tplc="57A0EA30" w:tentative="1">
      <w:start w:val="1"/>
      <w:numFmt w:val="bullet"/>
      <w:lvlText w:val="•"/>
      <w:lvlJc w:val="left"/>
      <w:pPr>
        <w:tabs>
          <w:tab w:val="num" w:pos="5760"/>
        </w:tabs>
        <w:ind w:left="5760" w:hanging="360"/>
      </w:pPr>
      <w:rPr>
        <w:rFonts w:ascii="Times New Roman" w:hAnsi="Times New Roman" w:hint="default"/>
      </w:rPr>
    </w:lvl>
    <w:lvl w:ilvl="8" w:tplc="FC62F35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D7C1A59"/>
    <w:multiLevelType w:val="hybridMultilevel"/>
    <w:tmpl w:val="203864E6"/>
    <w:lvl w:ilvl="0" w:tplc="77183D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F0626B6"/>
    <w:multiLevelType w:val="hybridMultilevel"/>
    <w:tmpl w:val="AD529088"/>
    <w:lvl w:ilvl="0" w:tplc="54B62F9A">
      <w:start w:val="1"/>
      <w:numFmt w:val="bullet"/>
      <w:lvlText w:val="•"/>
      <w:lvlJc w:val="left"/>
      <w:pPr>
        <w:tabs>
          <w:tab w:val="num" w:pos="720"/>
        </w:tabs>
        <w:ind w:left="720" w:hanging="360"/>
      </w:pPr>
      <w:rPr>
        <w:rFonts w:ascii="Times New Roman" w:hAnsi="Times New Roman" w:hint="default"/>
      </w:rPr>
    </w:lvl>
    <w:lvl w:ilvl="1" w:tplc="6D1C41B4" w:tentative="1">
      <w:start w:val="1"/>
      <w:numFmt w:val="bullet"/>
      <w:lvlText w:val="•"/>
      <w:lvlJc w:val="left"/>
      <w:pPr>
        <w:tabs>
          <w:tab w:val="num" w:pos="1440"/>
        </w:tabs>
        <w:ind w:left="1440" w:hanging="360"/>
      </w:pPr>
      <w:rPr>
        <w:rFonts w:ascii="Times New Roman" w:hAnsi="Times New Roman" w:hint="default"/>
      </w:rPr>
    </w:lvl>
    <w:lvl w:ilvl="2" w:tplc="10EEC6CC" w:tentative="1">
      <w:start w:val="1"/>
      <w:numFmt w:val="bullet"/>
      <w:lvlText w:val="•"/>
      <w:lvlJc w:val="left"/>
      <w:pPr>
        <w:tabs>
          <w:tab w:val="num" w:pos="2160"/>
        </w:tabs>
        <w:ind w:left="2160" w:hanging="360"/>
      </w:pPr>
      <w:rPr>
        <w:rFonts w:ascii="Times New Roman" w:hAnsi="Times New Roman" w:hint="default"/>
      </w:rPr>
    </w:lvl>
    <w:lvl w:ilvl="3" w:tplc="2AB60F7E" w:tentative="1">
      <w:start w:val="1"/>
      <w:numFmt w:val="bullet"/>
      <w:lvlText w:val="•"/>
      <w:lvlJc w:val="left"/>
      <w:pPr>
        <w:tabs>
          <w:tab w:val="num" w:pos="2880"/>
        </w:tabs>
        <w:ind w:left="2880" w:hanging="360"/>
      </w:pPr>
      <w:rPr>
        <w:rFonts w:ascii="Times New Roman" w:hAnsi="Times New Roman" w:hint="default"/>
      </w:rPr>
    </w:lvl>
    <w:lvl w:ilvl="4" w:tplc="BA3C1402" w:tentative="1">
      <w:start w:val="1"/>
      <w:numFmt w:val="bullet"/>
      <w:lvlText w:val="•"/>
      <w:lvlJc w:val="left"/>
      <w:pPr>
        <w:tabs>
          <w:tab w:val="num" w:pos="3600"/>
        </w:tabs>
        <w:ind w:left="3600" w:hanging="360"/>
      </w:pPr>
      <w:rPr>
        <w:rFonts w:ascii="Times New Roman" w:hAnsi="Times New Roman" w:hint="default"/>
      </w:rPr>
    </w:lvl>
    <w:lvl w:ilvl="5" w:tplc="ECF61C7A" w:tentative="1">
      <w:start w:val="1"/>
      <w:numFmt w:val="bullet"/>
      <w:lvlText w:val="•"/>
      <w:lvlJc w:val="left"/>
      <w:pPr>
        <w:tabs>
          <w:tab w:val="num" w:pos="4320"/>
        </w:tabs>
        <w:ind w:left="4320" w:hanging="360"/>
      </w:pPr>
      <w:rPr>
        <w:rFonts w:ascii="Times New Roman" w:hAnsi="Times New Roman" w:hint="default"/>
      </w:rPr>
    </w:lvl>
    <w:lvl w:ilvl="6" w:tplc="DDFE1AC8" w:tentative="1">
      <w:start w:val="1"/>
      <w:numFmt w:val="bullet"/>
      <w:lvlText w:val="•"/>
      <w:lvlJc w:val="left"/>
      <w:pPr>
        <w:tabs>
          <w:tab w:val="num" w:pos="5040"/>
        </w:tabs>
        <w:ind w:left="5040" w:hanging="360"/>
      </w:pPr>
      <w:rPr>
        <w:rFonts w:ascii="Times New Roman" w:hAnsi="Times New Roman" w:hint="default"/>
      </w:rPr>
    </w:lvl>
    <w:lvl w:ilvl="7" w:tplc="AEB279C4" w:tentative="1">
      <w:start w:val="1"/>
      <w:numFmt w:val="bullet"/>
      <w:lvlText w:val="•"/>
      <w:lvlJc w:val="left"/>
      <w:pPr>
        <w:tabs>
          <w:tab w:val="num" w:pos="5760"/>
        </w:tabs>
        <w:ind w:left="5760" w:hanging="360"/>
      </w:pPr>
      <w:rPr>
        <w:rFonts w:ascii="Times New Roman" w:hAnsi="Times New Roman" w:hint="default"/>
      </w:rPr>
    </w:lvl>
    <w:lvl w:ilvl="8" w:tplc="C43A8C7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0031942"/>
    <w:multiLevelType w:val="hybridMultilevel"/>
    <w:tmpl w:val="4D589E02"/>
    <w:lvl w:ilvl="0" w:tplc="B5726F5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15:restartNumberingAfterBreak="0">
    <w:nsid w:val="62855D7F"/>
    <w:multiLevelType w:val="multilevel"/>
    <w:tmpl w:val="3E92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782BB3"/>
    <w:multiLevelType w:val="hybridMultilevel"/>
    <w:tmpl w:val="3A02B512"/>
    <w:lvl w:ilvl="0" w:tplc="ED1C13FC">
      <w:start w:val="1"/>
      <w:numFmt w:val="bullet"/>
      <w:lvlText w:val="•"/>
      <w:lvlJc w:val="left"/>
      <w:pPr>
        <w:tabs>
          <w:tab w:val="num" w:pos="720"/>
        </w:tabs>
        <w:ind w:left="720" w:hanging="360"/>
      </w:pPr>
      <w:rPr>
        <w:rFonts w:ascii="Times New Roman" w:hAnsi="Times New Roman" w:hint="default"/>
      </w:rPr>
    </w:lvl>
    <w:lvl w:ilvl="1" w:tplc="F334B980" w:tentative="1">
      <w:start w:val="1"/>
      <w:numFmt w:val="bullet"/>
      <w:lvlText w:val="•"/>
      <w:lvlJc w:val="left"/>
      <w:pPr>
        <w:tabs>
          <w:tab w:val="num" w:pos="1440"/>
        </w:tabs>
        <w:ind w:left="1440" w:hanging="360"/>
      </w:pPr>
      <w:rPr>
        <w:rFonts w:ascii="Times New Roman" w:hAnsi="Times New Roman" w:hint="default"/>
      </w:rPr>
    </w:lvl>
    <w:lvl w:ilvl="2" w:tplc="EBB8A6E0" w:tentative="1">
      <w:start w:val="1"/>
      <w:numFmt w:val="bullet"/>
      <w:lvlText w:val="•"/>
      <w:lvlJc w:val="left"/>
      <w:pPr>
        <w:tabs>
          <w:tab w:val="num" w:pos="2160"/>
        </w:tabs>
        <w:ind w:left="2160" w:hanging="360"/>
      </w:pPr>
      <w:rPr>
        <w:rFonts w:ascii="Times New Roman" w:hAnsi="Times New Roman" w:hint="default"/>
      </w:rPr>
    </w:lvl>
    <w:lvl w:ilvl="3" w:tplc="5470AEFC" w:tentative="1">
      <w:start w:val="1"/>
      <w:numFmt w:val="bullet"/>
      <w:lvlText w:val="•"/>
      <w:lvlJc w:val="left"/>
      <w:pPr>
        <w:tabs>
          <w:tab w:val="num" w:pos="2880"/>
        </w:tabs>
        <w:ind w:left="2880" w:hanging="360"/>
      </w:pPr>
      <w:rPr>
        <w:rFonts w:ascii="Times New Roman" w:hAnsi="Times New Roman" w:hint="default"/>
      </w:rPr>
    </w:lvl>
    <w:lvl w:ilvl="4" w:tplc="95161632" w:tentative="1">
      <w:start w:val="1"/>
      <w:numFmt w:val="bullet"/>
      <w:lvlText w:val="•"/>
      <w:lvlJc w:val="left"/>
      <w:pPr>
        <w:tabs>
          <w:tab w:val="num" w:pos="3600"/>
        </w:tabs>
        <w:ind w:left="3600" w:hanging="360"/>
      </w:pPr>
      <w:rPr>
        <w:rFonts w:ascii="Times New Roman" w:hAnsi="Times New Roman" w:hint="default"/>
      </w:rPr>
    </w:lvl>
    <w:lvl w:ilvl="5" w:tplc="FB2A374C" w:tentative="1">
      <w:start w:val="1"/>
      <w:numFmt w:val="bullet"/>
      <w:lvlText w:val="•"/>
      <w:lvlJc w:val="left"/>
      <w:pPr>
        <w:tabs>
          <w:tab w:val="num" w:pos="4320"/>
        </w:tabs>
        <w:ind w:left="4320" w:hanging="360"/>
      </w:pPr>
      <w:rPr>
        <w:rFonts w:ascii="Times New Roman" w:hAnsi="Times New Roman" w:hint="default"/>
      </w:rPr>
    </w:lvl>
    <w:lvl w:ilvl="6" w:tplc="ACE0A77C" w:tentative="1">
      <w:start w:val="1"/>
      <w:numFmt w:val="bullet"/>
      <w:lvlText w:val="•"/>
      <w:lvlJc w:val="left"/>
      <w:pPr>
        <w:tabs>
          <w:tab w:val="num" w:pos="5040"/>
        </w:tabs>
        <w:ind w:left="5040" w:hanging="360"/>
      </w:pPr>
      <w:rPr>
        <w:rFonts w:ascii="Times New Roman" w:hAnsi="Times New Roman" w:hint="default"/>
      </w:rPr>
    </w:lvl>
    <w:lvl w:ilvl="7" w:tplc="DE723886" w:tentative="1">
      <w:start w:val="1"/>
      <w:numFmt w:val="bullet"/>
      <w:lvlText w:val="•"/>
      <w:lvlJc w:val="left"/>
      <w:pPr>
        <w:tabs>
          <w:tab w:val="num" w:pos="5760"/>
        </w:tabs>
        <w:ind w:left="5760" w:hanging="360"/>
      </w:pPr>
      <w:rPr>
        <w:rFonts w:ascii="Times New Roman" w:hAnsi="Times New Roman" w:hint="default"/>
      </w:rPr>
    </w:lvl>
    <w:lvl w:ilvl="8" w:tplc="B4443FA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507788F"/>
    <w:multiLevelType w:val="hybridMultilevel"/>
    <w:tmpl w:val="9EC227E6"/>
    <w:lvl w:ilvl="0" w:tplc="303AB048">
      <w:start w:val="1"/>
      <w:numFmt w:val="bullet"/>
      <w:lvlText w:val="•"/>
      <w:lvlJc w:val="left"/>
      <w:pPr>
        <w:tabs>
          <w:tab w:val="num" w:pos="720"/>
        </w:tabs>
        <w:ind w:left="720" w:hanging="360"/>
      </w:pPr>
      <w:rPr>
        <w:rFonts w:ascii="Times New Roman" w:hAnsi="Times New Roman" w:hint="default"/>
      </w:rPr>
    </w:lvl>
    <w:lvl w:ilvl="1" w:tplc="40F2D47C" w:tentative="1">
      <w:start w:val="1"/>
      <w:numFmt w:val="bullet"/>
      <w:lvlText w:val="•"/>
      <w:lvlJc w:val="left"/>
      <w:pPr>
        <w:tabs>
          <w:tab w:val="num" w:pos="1440"/>
        </w:tabs>
        <w:ind w:left="1440" w:hanging="360"/>
      </w:pPr>
      <w:rPr>
        <w:rFonts w:ascii="Times New Roman" w:hAnsi="Times New Roman" w:hint="default"/>
      </w:rPr>
    </w:lvl>
    <w:lvl w:ilvl="2" w:tplc="5A363E0A" w:tentative="1">
      <w:start w:val="1"/>
      <w:numFmt w:val="bullet"/>
      <w:lvlText w:val="•"/>
      <w:lvlJc w:val="left"/>
      <w:pPr>
        <w:tabs>
          <w:tab w:val="num" w:pos="2160"/>
        </w:tabs>
        <w:ind w:left="2160" w:hanging="360"/>
      </w:pPr>
      <w:rPr>
        <w:rFonts w:ascii="Times New Roman" w:hAnsi="Times New Roman" w:hint="default"/>
      </w:rPr>
    </w:lvl>
    <w:lvl w:ilvl="3" w:tplc="919803D4" w:tentative="1">
      <w:start w:val="1"/>
      <w:numFmt w:val="bullet"/>
      <w:lvlText w:val="•"/>
      <w:lvlJc w:val="left"/>
      <w:pPr>
        <w:tabs>
          <w:tab w:val="num" w:pos="2880"/>
        </w:tabs>
        <w:ind w:left="2880" w:hanging="360"/>
      </w:pPr>
      <w:rPr>
        <w:rFonts w:ascii="Times New Roman" w:hAnsi="Times New Roman" w:hint="default"/>
      </w:rPr>
    </w:lvl>
    <w:lvl w:ilvl="4" w:tplc="280A821C" w:tentative="1">
      <w:start w:val="1"/>
      <w:numFmt w:val="bullet"/>
      <w:lvlText w:val="•"/>
      <w:lvlJc w:val="left"/>
      <w:pPr>
        <w:tabs>
          <w:tab w:val="num" w:pos="3600"/>
        </w:tabs>
        <w:ind w:left="3600" w:hanging="360"/>
      </w:pPr>
      <w:rPr>
        <w:rFonts w:ascii="Times New Roman" w:hAnsi="Times New Roman" w:hint="default"/>
      </w:rPr>
    </w:lvl>
    <w:lvl w:ilvl="5" w:tplc="F3580A82" w:tentative="1">
      <w:start w:val="1"/>
      <w:numFmt w:val="bullet"/>
      <w:lvlText w:val="•"/>
      <w:lvlJc w:val="left"/>
      <w:pPr>
        <w:tabs>
          <w:tab w:val="num" w:pos="4320"/>
        </w:tabs>
        <w:ind w:left="4320" w:hanging="360"/>
      </w:pPr>
      <w:rPr>
        <w:rFonts w:ascii="Times New Roman" w:hAnsi="Times New Roman" w:hint="default"/>
      </w:rPr>
    </w:lvl>
    <w:lvl w:ilvl="6" w:tplc="6EC04F40" w:tentative="1">
      <w:start w:val="1"/>
      <w:numFmt w:val="bullet"/>
      <w:lvlText w:val="•"/>
      <w:lvlJc w:val="left"/>
      <w:pPr>
        <w:tabs>
          <w:tab w:val="num" w:pos="5040"/>
        </w:tabs>
        <w:ind w:left="5040" w:hanging="360"/>
      </w:pPr>
      <w:rPr>
        <w:rFonts w:ascii="Times New Roman" w:hAnsi="Times New Roman" w:hint="default"/>
      </w:rPr>
    </w:lvl>
    <w:lvl w:ilvl="7" w:tplc="E1A2C226" w:tentative="1">
      <w:start w:val="1"/>
      <w:numFmt w:val="bullet"/>
      <w:lvlText w:val="•"/>
      <w:lvlJc w:val="left"/>
      <w:pPr>
        <w:tabs>
          <w:tab w:val="num" w:pos="5760"/>
        </w:tabs>
        <w:ind w:left="5760" w:hanging="360"/>
      </w:pPr>
      <w:rPr>
        <w:rFonts w:ascii="Times New Roman" w:hAnsi="Times New Roman" w:hint="default"/>
      </w:rPr>
    </w:lvl>
    <w:lvl w:ilvl="8" w:tplc="BE5ECF6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CD02647"/>
    <w:multiLevelType w:val="hybridMultilevel"/>
    <w:tmpl w:val="7864224E"/>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9" w15:restartNumberingAfterBreak="0">
    <w:nsid w:val="6DB57FB3"/>
    <w:multiLevelType w:val="hybridMultilevel"/>
    <w:tmpl w:val="A26A3358"/>
    <w:lvl w:ilvl="0" w:tplc="03AE91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E17490B"/>
    <w:multiLevelType w:val="hybridMultilevel"/>
    <w:tmpl w:val="06567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6E656E"/>
    <w:multiLevelType w:val="hybridMultilevel"/>
    <w:tmpl w:val="D20827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C3552A"/>
    <w:multiLevelType w:val="multilevel"/>
    <w:tmpl w:val="0562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1003E2"/>
    <w:multiLevelType w:val="multilevel"/>
    <w:tmpl w:val="4ADC4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3"/>
  </w:num>
  <w:num w:numId="3">
    <w:abstractNumId w:val="36"/>
  </w:num>
  <w:num w:numId="4">
    <w:abstractNumId w:val="24"/>
  </w:num>
  <w:num w:numId="5">
    <w:abstractNumId w:val="3"/>
  </w:num>
  <w:num w:numId="6">
    <w:abstractNumId w:val="19"/>
  </w:num>
  <w:num w:numId="7">
    <w:abstractNumId w:val="1"/>
  </w:num>
  <w:num w:numId="8">
    <w:abstractNumId w:val="4"/>
  </w:num>
  <w:num w:numId="9">
    <w:abstractNumId w:val="41"/>
  </w:num>
  <w:num w:numId="10">
    <w:abstractNumId w:val="40"/>
  </w:num>
  <w:num w:numId="11">
    <w:abstractNumId w:val="42"/>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35"/>
  </w:num>
  <w:num w:numId="15">
    <w:abstractNumId w:val="20"/>
  </w:num>
  <w:num w:numId="16">
    <w:abstractNumId w:val="30"/>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3"/>
  </w:num>
  <w:num w:numId="20">
    <w:abstractNumId w:val="23"/>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8"/>
  </w:num>
  <w:num w:numId="24">
    <w:abstractNumId w:val="43"/>
  </w:num>
  <w:num w:numId="25">
    <w:abstractNumId w:val="18"/>
  </w:num>
  <w:num w:numId="26">
    <w:abstractNumId w:val="11"/>
  </w:num>
  <w:num w:numId="27">
    <w:abstractNumId w:val="31"/>
  </w:num>
  <w:num w:numId="28">
    <w:abstractNumId w:val="25"/>
  </w:num>
  <w:num w:numId="29">
    <w:abstractNumId w:val="6"/>
  </w:num>
  <w:num w:numId="30">
    <w:abstractNumId w:val="14"/>
  </w:num>
  <w:num w:numId="31">
    <w:abstractNumId w:val="34"/>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21"/>
  </w:num>
  <w:num w:numId="38">
    <w:abstractNumId w:val="39"/>
  </w:num>
  <w:num w:numId="39">
    <w:abstractNumId w:val="13"/>
  </w:num>
  <w:num w:numId="40">
    <w:abstractNumId w:val="9"/>
  </w:num>
  <w:num w:numId="41">
    <w:abstractNumId w:val="29"/>
  </w:num>
  <w:num w:numId="42">
    <w:abstractNumId w:val="8"/>
  </w:num>
  <w:num w:numId="43">
    <w:abstractNumId w:val="22"/>
  </w:num>
  <w:num w:numId="44">
    <w:abstractNumId w:val="17"/>
  </w:num>
  <w:num w:numId="45">
    <w:abstractNumId w:val="38"/>
  </w:num>
  <w:num w:numId="46">
    <w:abstractNumId w:val="32"/>
  </w:num>
  <w:num w:numId="47">
    <w:abstractNumId w:val="37"/>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A44"/>
    <w:rsid w:val="000004EE"/>
    <w:rsid w:val="00000DA3"/>
    <w:rsid w:val="00002CCC"/>
    <w:rsid w:val="00003955"/>
    <w:rsid w:val="00004C16"/>
    <w:rsid w:val="00005427"/>
    <w:rsid w:val="00005CB8"/>
    <w:rsid w:val="00005E07"/>
    <w:rsid w:val="000069E8"/>
    <w:rsid w:val="00006BC2"/>
    <w:rsid w:val="00007099"/>
    <w:rsid w:val="00010E3F"/>
    <w:rsid w:val="000112CF"/>
    <w:rsid w:val="00011ECF"/>
    <w:rsid w:val="00013AFE"/>
    <w:rsid w:val="00015085"/>
    <w:rsid w:val="000156A0"/>
    <w:rsid w:val="000162DF"/>
    <w:rsid w:val="0001658A"/>
    <w:rsid w:val="00017AB5"/>
    <w:rsid w:val="00020622"/>
    <w:rsid w:val="00021B76"/>
    <w:rsid w:val="00021BDB"/>
    <w:rsid w:val="00021F8E"/>
    <w:rsid w:val="0002203B"/>
    <w:rsid w:val="000226C4"/>
    <w:rsid w:val="000238C4"/>
    <w:rsid w:val="00024142"/>
    <w:rsid w:val="00024325"/>
    <w:rsid w:val="000248B3"/>
    <w:rsid w:val="00025B97"/>
    <w:rsid w:val="00025F9C"/>
    <w:rsid w:val="00026380"/>
    <w:rsid w:val="00026AD4"/>
    <w:rsid w:val="00026F4A"/>
    <w:rsid w:val="00027CC0"/>
    <w:rsid w:val="00030065"/>
    <w:rsid w:val="00030645"/>
    <w:rsid w:val="000311B3"/>
    <w:rsid w:val="000319BA"/>
    <w:rsid w:val="00033893"/>
    <w:rsid w:val="00033FAB"/>
    <w:rsid w:val="00034234"/>
    <w:rsid w:val="000344DC"/>
    <w:rsid w:val="00034F4A"/>
    <w:rsid w:val="000361A2"/>
    <w:rsid w:val="00036671"/>
    <w:rsid w:val="000375D0"/>
    <w:rsid w:val="00037B1A"/>
    <w:rsid w:val="00037E2C"/>
    <w:rsid w:val="0004043F"/>
    <w:rsid w:val="00040BC4"/>
    <w:rsid w:val="00040FE8"/>
    <w:rsid w:val="00042958"/>
    <w:rsid w:val="00044F1F"/>
    <w:rsid w:val="0004520A"/>
    <w:rsid w:val="00046510"/>
    <w:rsid w:val="00046634"/>
    <w:rsid w:val="00046D10"/>
    <w:rsid w:val="00046EB8"/>
    <w:rsid w:val="00050901"/>
    <w:rsid w:val="000520B6"/>
    <w:rsid w:val="000522D8"/>
    <w:rsid w:val="00054512"/>
    <w:rsid w:val="00055014"/>
    <w:rsid w:val="000559DB"/>
    <w:rsid w:val="000560F3"/>
    <w:rsid w:val="000567BB"/>
    <w:rsid w:val="000611FF"/>
    <w:rsid w:val="0006140B"/>
    <w:rsid w:val="00061BF0"/>
    <w:rsid w:val="0006208A"/>
    <w:rsid w:val="0006244D"/>
    <w:rsid w:val="0006336F"/>
    <w:rsid w:val="000638CC"/>
    <w:rsid w:val="00065B06"/>
    <w:rsid w:val="00066E26"/>
    <w:rsid w:val="0006750E"/>
    <w:rsid w:val="00067527"/>
    <w:rsid w:val="00067587"/>
    <w:rsid w:val="0007057E"/>
    <w:rsid w:val="000706A7"/>
    <w:rsid w:val="00072C50"/>
    <w:rsid w:val="00073279"/>
    <w:rsid w:val="00073998"/>
    <w:rsid w:val="00074AA6"/>
    <w:rsid w:val="00074BE3"/>
    <w:rsid w:val="00076121"/>
    <w:rsid w:val="000763B9"/>
    <w:rsid w:val="0007682B"/>
    <w:rsid w:val="00076CE3"/>
    <w:rsid w:val="00076DB7"/>
    <w:rsid w:val="00076EF5"/>
    <w:rsid w:val="00077711"/>
    <w:rsid w:val="00077D54"/>
    <w:rsid w:val="00080134"/>
    <w:rsid w:val="000803A1"/>
    <w:rsid w:val="00084429"/>
    <w:rsid w:val="00086614"/>
    <w:rsid w:val="00086725"/>
    <w:rsid w:val="00086967"/>
    <w:rsid w:val="00086F44"/>
    <w:rsid w:val="00090E5A"/>
    <w:rsid w:val="0009237B"/>
    <w:rsid w:val="0009269B"/>
    <w:rsid w:val="00093FCC"/>
    <w:rsid w:val="00094275"/>
    <w:rsid w:val="0009508C"/>
    <w:rsid w:val="000959FA"/>
    <w:rsid w:val="000967C8"/>
    <w:rsid w:val="0009715C"/>
    <w:rsid w:val="000974FC"/>
    <w:rsid w:val="00097804"/>
    <w:rsid w:val="000A1C7F"/>
    <w:rsid w:val="000A2148"/>
    <w:rsid w:val="000A21EA"/>
    <w:rsid w:val="000A25A9"/>
    <w:rsid w:val="000A35E9"/>
    <w:rsid w:val="000A381D"/>
    <w:rsid w:val="000A4C2D"/>
    <w:rsid w:val="000A5229"/>
    <w:rsid w:val="000A522F"/>
    <w:rsid w:val="000A5843"/>
    <w:rsid w:val="000A7789"/>
    <w:rsid w:val="000A7FC3"/>
    <w:rsid w:val="000B01C5"/>
    <w:rsid w:val="000B0863"/>
    <w:rsid w:val="000B1318"/>
    <w:rsid w:val="000B1C97"/>
    <w:rsid w:val="000B1FFE"/>
    <w:rsid w:val="000B313E"/>
    <w:rsid w:val="000B3B54"/>
    <w:rsid w:val="000B4E90"/>
    <w:rsid w:val="000B567D"/>
    <w:rsid w:val="000B598E"/>
    <w:rsid w:val="000B61E2"/>
    <w:rsid w:val="000B663D"/>
    <w:rsid w:val="000B7139"/>
    <w:rsid w:val="000B78FD"/>
    <w:rsid w:val="000C0D15"/>
    <w:rsid w:val="000C10E6"/>
    <w:rsid w:val="000C1FB4"/>
    <w:rsid w:val="000C2147"/>
    <w:rsid w:val="000C2C9F"/>
    <w:rsid w:val="000C4149"/>
    <w:rsid w:val="000C4ACB"/>
    <w:rsid w:val="000C4E0A"/>
    <w:rsid w:val="000C513E"/>
    <w:rsid w:val="000C5454"/>
    <w:rsid w:val="000C5CB4"/>
    <w:rsid w:val="000C6243"/>
    <w:rsid w:val="000C6653"/>
    <w:rsid w:val="000C6759"/>
    <w:rsid w:val="000C767E"/>
    <w:rsid w:val="000C7A22"/>
    <w:rsid w:val="000C7E88"/>
    <w:rsid w:val="000D0776"/>
    <w:rsid w:val="000D0912"/>
    <w:rsid w:val="000D09B5"/>
    <w:rsid w:val="000D0D44"/>
    <w:rsid w:val="000D1818"/>
    <w:rsid w:val="000D2363"/>
    <w:rsid w:val="000D25B8"/>
    <w:rsid w:val="000D2B0A"/>
    <w:rsid w:val="000D2B48"/>
    <w:rsid w:val="000D4A37"/>
    <w:rsid w:val="000D5112"/>
    <w:rsid w:val="000D5A95"/>
    <w:rsid w:val="000D6018"/>
    <w:rsid w:val="000D6609"/>
    <w:rsid w:val="000D6638"/>
    <w:rsid w:val="000D6F7E"/>
    <w:rsid w:val="000D7166"/>
    <w:rsid w:val="000D776D"/>
    <w:rsid w:val="000E03C3"/>
    <w:rsid w:val="000E058B"/>
    <w:rsid w:val="000E2D17"/>
    <w:rsid w:val="000E3AE3"/>
    <w:rsid w:val="000E4680"/>
    <w:rsid w:val="000E4926"/>
    <w:rsid w:val="000E4C6F"/>
    <w:rsid w:val="000E55F0"/>
    <w:rsid w:val="000E63EC"/>
    <w:rsid w:val="000E6BC2"/>
    <w:rsid w:val="000E785F"/>
    <w:rsid w:val="000F0053"/>
    <w:rsid w:val="000F1DC7"/>
    <w:rsid w:val="000F2572"/>
    <w:rsid w:val="000F25F0"/>
    <w:rsid w:val="000F292B"/>
    <w:rsid w:val="000F34A2"/>
    <w:rsid w:val="000F3B2E"/>
    <w:rsid w:val="000F4121"/>
    <w:rsid w:val="000F4C35"/>
    <w:rsid w:val="000F4FE0"/>
    <w:rsid w:val="000F519F"/>
    <w:rsid w:val="000F52E0"/>
    <w:rsid w:val="000F6913"/>
    <w:rsid w:val="000F6B00"/>
    <w:rsid w:val="000F6BC5"/>
    <w:rsid w:val="000F6F62"/>
    <w:rsid w:val="000F70B8"/>
    <w:rsid w:val="000F7A0C"/>
    <w:rsid w:val="00100076"/>
    <w:rsid w:val="00101293"/>
    <w:rsid w:val="00101D6A"/>
    <w:rsid w:val="00102646"/>
    <w:rsid w:val="001029AC"/>
    <w:rsid w:val="0010422D"/>
    <w:rsid w:val="00104D5F"/>
    <w:rsid w:val="001060F5"/>
    <w:rsid w:val="00107001"/>
    <w:rsid w:val="00107418"/>
    <w:rsid w:val="00107905"/>
    <w:rsid w:val="00107D9D"/>
    <w:rsid w:val="00107F66"/>
    <w:rsid w:val="001102C0"/>
    <w:rsid w:val="00110BC6"/>
    <w:rsid w:val="00110BDB"/>
    <w:rsid w:val="00111A9E"/>
    <w:rsid w:val="00111FB5"/>
    <w:rsid w:val="00112905"/>
    <w:rsid w:val="00112A62"/>
    <w:rsid w:val="00112BCC"/>
    <w:rsid w:val="001136D0"/>
    <w:rsid w:val="001137D4"/>
    <w:rsid w:val="00113BC7"/>
    <w:rsid w:val="001173BB"/>
    <w:rsid w:val="001206A2"/>
    <w:rsid w:val="00120D31"/>
    <w:rsid w:val="001213AA"/>
    <w:rsid w:val="00123B8C"/>
    <w:rsid w:val="00125458"/>
    <w:rsid w:val="001274A1"/>
    <w:rsid w:val="00127EC4"/>
    <w:rsid w:val="00131857"/>
    <w:rsid w:val="001324F6"/>
    <w:rsid w:val="00132FFC"/>
    <w:rsid w:val="0013416A"/>
    <w:rsid w:val="001376CF"/>
    <w:rsid w:val="00137C3C"/>
    <w:rsid w:val="00140377"/>
    <w:rsid w:val="00140E81"/>
    <w:rsid w:val="001411CA"/>
    <w:rsid w:val="00141761"/>
    <w:rsid w:val="00142A64"/>
    <w:rsid w:val="00144BFD"/>
    <w:rsid w:val="001451AA"/>
    <w:rsid w:val="0014604E"/>
    <w:rsid w:val="0014617E"/>
    <w:rsid w:val="001469CB"/>
    <w:rsid w:val="00146A6F"/>
    <w:rsid w:val="00147309"/>
    <w:rsid w:val="00151129"/>
    <w:rsid w:val="00152ACA"/>
    <w:rsid w:val="001534BE"/>
    <w:rsid w:val="0015398C"/>
    <w:rsid w:val="00153A28"/>
    <w:rsid w:val="001542C6"/>
    <w:rsid w:val="001543B7"/>
    <w:rsid w:val="00154F79"/>
    <w:rsid w:val="00155548"/>
    <w:rsid w:val="00156259"/>
    <w:rsid w:val="0015704D"/>
    <w:rsid w:val="0015792F"/>
    <w:rsid w:val="001608BF"/>
    <w:rsid w:val="00160DBC"/>
    <w:rsid w:val="00161203"/>
    <w:rsid w:val="001621CE"/>
    <w:rsid w:val="001626BD"/>
    <w:rsid w:val="00163002"/>
    <w:rsid w:val="00163204"/>
    <w:rsid w:val="0016381D"/>
    <w:rsid w:val="00164234"/>
    <w:rsid w:val="001646A5"/>
    <w:rsid w:val="00164FF0"/>
    <w:rsid w:val="001654B1"/>
    <w:rsid w:val="00165625"/>
    <w:rsid w:val="00166A26"/>
    <w:rsid w:val="00171046"/>
    <w:rsid w:val="001722F7"/>
    <w:rsid w:val="00172464"/>
    <w:rsid w:val="0017339E"/>
    <w:rsid w:val="00175BBD"/>
    <w:rsid w:val="00176801"/>
    <w:rsid w:val="00176834"/>
    <w:rsid w:val="001803D9"/>
    <w:rsid w:val="0018055E"/>
    <w:rsid w:val="001811E5"/>
    <w:rsid w:val="001816F5"/>
    <w:rsid w:val="001833E5"/>
    <w:rsid w:val="00183C86"/>
    <w:rsid w:val="00184085"/>
    <w:rsid w:val="001847EC"/>
    <w:rsid w:val="001850CA"/>
    <w:rsid w:val="001859EC"/>
    <w:rsid w:val="001859F1"/>
    <w:rsid w:val="00185B6D"/>
    <w:rsid w:val="00185B9A"/>
    <w:rsid w:val="00185E2D"/>
    <w:rsid w:val="00186F6C"/>
    <w:rsid w:val="00190C6F"/>
    <w:rsid w:val="001911AE"/>
    <w:rsid w:val="00191833"/>
    <w:rsid w:val="0019212F"/>
    <w:rsid w:val="00193A4A"/>
    <w:rsid w:val="00195990"/>
    <w:rsid w:val="001961F7"/>
    <w:rsid w:val="00196412"/>
    <w:rsid w:val="00197653"/>
    <w:rsid w:val="001A139F"/>
    <w:rsid w:val="001A1A8F"/>
    <w:rsid w:val="001A2F4F"/>
    <w:rsid w:val="001A3E52"/>
    <w:rsid w:val="001A41DB"/>
    <w:rsid w:val="001A6CAD"/>
    <w:rsid w:val="001B14C5"/>
    <w:rsid w:val="001B1B87"/>
    <w:rsid w:val="001B2A09"/>
    <w:rsid w:val="001B30FB"/>
    <w:rsid w:val="001B3A47"/>
    <w:rsid w:val="001B4712"/>
    <w:rsid w:val="001B4B52"/>
    <w:rsid w:val="001B5827"/>
    <w:rsid w:val="001B5A2F"/>
    <w:rsid w:val="001B5F19"/>
    <w:rsid w:val="001B6457"/>
    <w:rsid w:val="001B67AD"/>
    <w:rsid w:val="001B6BD0"/>
    <w:rsid w:val="001B6DB9"/>
    <w:rsid w:val="001B6F36"/>
    <w:rsid w:val="001B7E3B"/>
    <w:rsid w:val="001C06FE"/>
    <w:rsid w:val="001C0FBD"/>
    <w:rsid w:val="001C23C7"/>
    <w:rsid w:val="001C3ADA"/>
    <w:rsid w:val="001C48FB"/>
    <w:rsid w:val="001C5E51"/>
    <w:rsid w:val="001C7C70"/>
    <w:rsid w:val="001D0355"/>
    <w:rsid w:val="001D09FA"/>
    <w:rsid w:val="001D0CAB"/>
    <w:rsid w:val="001D1454"/>
    <w:rsid w:val="001D4174"/>
    <w:rsid w:val="001D4539"/>
    <w:rsid w:val="001D470B"/>
    <w:rsid w:val="001D47C9"/>
    <w:rsid w:val="001D6250"/>
    <w:rsid w:val="001D6E8F"/>
    <w:rsid w:val="001D71F5"/>
    <w:rsid w:val="001D798F"/>
    <w:rsid w:val="001E00F3"/>
    <w:rsid w:val="001E02B7"/>
    <w:rsid w:val="001E04D0"/>
    <w:rsid w:val="001E13E0"/>
    <w:rsid w:val="001E2813"/>
    <w:rsid w:val="001E2B78"/>
    <w:rsid w:val="001E301C"/>
    <w:rsid w:val="001E35D4"/>
    <w:rsid w:val="001E3EF2"/>
    <w:rsid w:val="001E43B1"/>
    <w:rsid w:val="001E61F5"/>
    <w:rsid w:val="001E6697"/>
    <w:rsid w:val="001E6BDD"/>
    <w:rsid w:val="001E70B8"/>
    <w:rsid w:val="001E7144"/>
    <w:rsid w:val="001F009E"/>
    <w:rsid w:val="001F1EF1"/>
    <w:rsid w:val="001F288B"/>
    <w:rsid w:val="001F3893"/>
    <w:rsid w:val="001F3CA0"/>
    <w:rsid w:val="001F4CC7"/>
    <w:rsid w:val="001F6495"/>
    <w:rsid w:val="002008FE"/>
    <w:rsid w:val="00200B3F"/>
    <w:rsid w:val="00200C9C"/>
    <w:rsid w:val="0020136F"/>
    <w:rsid w:val="0020354A"/>
    <w:rsid w:val="00204831"/>
    <w:rsid w:val="002050E2"/>
    <w:rsid w:val="00207B1E"/>
    <w:rsid w:val="002123BB"/>
    <w:rsid w:val="002127C7"/>
    <w:rsid w:val="0021364B"/>
    <w:rsid w:val="0021591C"/>
    <w:rsid w:val="00216A8B"/>
    <w:rsid w:val="00216F3A"/>
    <w:rsid w:val="0022038A"/>
    <w:rsid w:val="00220AB8"/>
    <w:rsid w:val="002216E0"/>
    <w:rsid w:val="0022206A"/>
    <w:rsid w:val="00222356"/>
    <w:rsid w:val="00222A5E"/>
    <w:rsid w:val="00224F71"/>
    <w:rsid w:val="00225336"/>
    <w:rsid w:val="00225DAA"/>
    <w:rsid w:val="00226361"/>
    <w:rsid w:val="00226912"/>
    <w:rsid w:val="00226E94"/>
    <w:rsid w:val="00227AE7"/>
    <w:rsid w:val="00227D01"/>
    <w:rsid w:val="002306FA"/>
    <w:rsid w:val="002307B6"/>
    <w:rsid w:val="00232F4A"/>
    <w:rsid w:val="00234439"/>
    <w:rsid w:val="00235FAD"/>
    <w:rsid w:val="002364A7"/>
    <w:rsid w:val="00236A91"/>
    <w:rsid w:val="00236EAE"/>
    <w:rsid w:val="00237C40"/>
    <w:rsid w:val="00237D45"/>
    <w:rsid w:val="002415B1"/>
    <w:rsid w:val="0024163B"/>
    <w:rsid w:val="00244287"/>
    <w:rsid w:val="00244FB9"/>
    <w:rsid w:val="00245CBB"/>
    <w:rsid w:val="00246169"/>
    <w:rsid w:val="00246186"/>
    <w:rsid w:val="0024628F"/>
    <w:rsid w:val="0024629B"/>
    <w:rsid w:val="002462F0"/>
    <w:rsid w:val="002464DD"/>
    <w:rsid w:val="002467E0"/>
    <w:rsid w:val="00247B81"/>
    <w:rsid w:val="00247E48"/>
    <w:rsid w:val="00250109"/>
    <w:rsid w:val="00250B83"/>
    <w:rsid w:val="00250D24"/>
    <w:rsid w:val="002516FB"/>
    <w:rsid w:val="00251B33"/>
    <w:rsid w:val="00253308"/>
    <w:rsid w:val="002547AC"/>
    <w:rsid w:val="002549FC"/>
    <w:rsid w:val="00255119"/>
    <w:rsid w:val="00255A44"/>
    <w:rsid w:val="00255B59"/>
    <w:rsid w:val="00255D65"/>
    <w:rsid w:val="00257126"/>
    <w:rsid w:val="00260067"/>
    <w:rsid w:val="00260B62"/>
    <w:rsid w:val="002623FC"/>
    <w:rsid w:val="00262C02"/>
    <w:rsid w:val="00262E35"/>
    <w:rsid w:val="00262EFD"/>
    <w:rsid w:val="002636F7"/>
    <w:rsid w:val="0026370B"/>
    <w:rsid w:val="0026383B"/>
    <w:rsid w:val="00265205"/>
    <w:rsid w:val="00265CB4"/>
    <w:rsid w:val="00270C35"/>
    <w:rsid w:val="00272825"/>
    <w:rsid w:val="00272C38"/>
    <w:rsid w:val="002740CD"/>
    <w:rsid w:val="00274963"/>
    <w:rsid w:val="00274DD8"/>
    <w:rsid w:val="002765B2"/>
    <w:rsid w:val="0027687C"/>
    <w:rsid w:val="002769EE"/>
    <w:rsid w:val="00276DC4"/>
    <w:rsid w:val="00277D9C"/>
    <w:rsid w:val="00280488"/>
    <w:rsid w:val="0028066D"/>
    <w:rsid w:val="002809BD"/>
    <w:rsid w:val="00281AEB"/>
    <w:rsid w:val="00284F78"/>
    <w:rsid w:val="00285DF7"/>
    <w:rsid w:val="00286238"/>
    <w:rsid w:val="00286C74"/>
    <w:rsid w:val="00287A21"/>
    <w:rsid w:val="00287E9C"/>
    <w:rsid w:val="00291245"/>
    <w:rsid w:val="00291D9D"/>
    <w:rsid w:val="002927C8"/>
    <w:rsid w:val="002941CE"/>
    <w:rsid w:val="002943E5"/>
    <w:rsid w:val="00294A9B"/>
    <w:rsid w:val="00294CF4"/>
    <w:rsid w:val="00294E4E"/>
    <w:rsid w:val="00295F00"/>
    <w:rsid w:val="00297A58"/>
    <w:rsid w:val="002A02E9"/>
    <w:rsid w:val="002A0DE9"/>
    <w:rsid w:val="002A21A0"/>
    <w:rsid w:val="002A2571"/>
    <w:rsid w:val="002A28EF"/>
    <w:rsid w:val="002A427B"/>
    <w:rsid w:val="002A43B2"/>
    <w:rsid w:val="002A4941"/>
    <w:rsid w:val="002A4AEF"/>
    <w:rsid w:val="002A52F7"/>
    <w:rsid w:val="002A558B"/>
    <w:rsid w:val="002A58F0"/>
    <w:rsid w:val="002A5DDF"/>
    <w:rsid w:val="002A7338"/>
    <w:rsid w:val="002A768E"/>
    <w:rsid w:val="002B0726"/>
    <w:rsid w:val="002B0E6A"/>
    <w:rsid w:val="002B0ED1"/>
    <w:rsid w:val="002B2181"/>
    <w:rsid w:val="002B264D"/>
    <w:rsid w:val="002B2AE4"/>
    <w:rsid w:val="002B3C59"/>
    <w:rsid w:val="002B4186"/>
    <w:rsid w:val="002B56C0"/>
    <w:rsid w:val="002B61E3"/>
    <w:rsid w:val="002B641F"/>
    <w:rsid w:val="002B77D1"/>
    <w:rsid w:val="002C1E00"/>
    <w:rsid w:val="002C2A2F"/>
    <w:rsid w:val="002C3CE5"/>
    <w:rsid w:val="002C3D98"/>
    <w:rsid w:val="002C4029"/>
    <w:rsid w:val="002C4558"/>
    <w:rsid w:val="002C4FA1"/>
    <w:rsid w:val="002C5A9C"/>
    <w:rsid w:val="002C5DD8"/>
    <w:rsid w:val="002C6698"/>
    <w:rsid w:val="002D0F5F"/>
    <w:rsid w:val="002D213F"/>
    <w:rsid w:val="002D2236"/>
    <w:rsid w:val="002D252C"/>
    <w:rsid w:val="002D283F"/>
    <w:rsid w:val="002D28CD"/>
    <w:rsid w:val="002D3790"/>
    <w:rsid w:val="002D3924"/>
    <w:rsid w:val="002D4772"/>
    <w:rsid w:val="002D4FBE"/>
    <w:rsid w:val="002D5B45"/>
    <w:rsid w:val="002D6C46"/>
    <w:rsid w:val="002E0D17"/>
    <w:rsid w:val="002E11A4"/>
    <w:rsid w:val="002E1AE7"/>
    <w:rsid w:val="002E2C8C"/>
    <w:rsid w:val="002E3446"/>
    <w:rsid w:val="002E3B89"/>
    <w:rsid w:val="002E48C8"/>
    <w:rsid w:val="002E4DF1"/>
    <w:rsid w:val="002E54C5"/>
    <w:rsid w:val="002F029B"/>
    <w:rsid w:val="002F03DE"/>
    <w:rsid w:val="002F3E02"/>
    <w:rsid w:val="002F3E65"/>
    <w:rsid w:val="002F5133"/>
    <w:rsid w:val="002F520D"/>
    <w:rsid w:val="002F69A9"/>
    <w:rsid w:val="002F780D"/>
    <w:rsid w:val="00300076"/>
    <w:rsid w:val="00301E03"/>
    <w:rsid w:val="003031D5"/>
    <w:rsid w:val="00303D0F"/>
    <w:rsid w:val="0030402C"/>
    <w:rsid w:val="00304EAF"/>
    <w:rsid w:val="00304F69"/>
    <w:rsid w:val="00306B80"/>
    <w:rsid w:val="00306D38"/>
    <w:rsid w:val="0030779C"/>
    <w:rsid w:val="003103AE"/>
    <w:rsid w:val="00312022"/>
    <w:rsid w:val="00313790"/>
    <w:rsid w:val="00313A51"/>
    <w:rsid w:val="003140A4"/>
    <w:rsid w:val="003146E4"/>
    <w:rsid w:val="003147A7"/>
    <w:rsid w:val="00314985"/>
    <w:rsid w:val="00315634"/>
    <w:rsid w:val="00315E72"/>
    <w:rsid w:val="00315FF9"/>
    <w:rsid w:val="003175B1"/>
    <w:rsid w:val="003225AD"/>
    <w:rsid w:val="00322A38"/>
    <w:rsid w:val="00322A7D"/>
    <w:rsid w:val="00322AAB"/>
    <w:rsid w:val="00323616"/>
    <w:rsid w:val="0032392A"/>
    <w:rsid w:val="00323B34"/>
    <w:rsid w:val="00324448"/>
    <w:rsid w:val="00324ED3"/>
    <w:rsid w:val="00326EA1"/>
    <w:rsid w:val="00327B66"/>
    <w:rsid w:val="00327DEB"/>
    <w:rsid w:val="00330997"/>
    <w:rsid w:val="003330BA"/>
    <w:rsid w:val="003331B0"/>
    <w:rsid w:val="00333FBC"/>
    <w:rsid w:val="00334868"/>
    <w:rsid w:val="003375DC"/>
    <w:rsid w:val="00337642"/>
    <w:rsid w:val="003378B1"/>
    <w:rsid w:val="00341165"/>
    <w:rsid w:val="00342E5D"/>
    <w:rsid w:val="0034318A"/>
    <w:rsid w:val="0034369D"/>
    <w:rsid w:val="00344A45"/>
    <w:rsid w:val="00345B55"/>
    <w:rsid w:val="00346657"/>
    <w:rsid w:val="00346A69"/>
    <w:rsid w:val="00347E26"/>
    <w:rsid w:val="003507A3"/>
    <w:rsid w:val="00351876"/>
    <w:rsid w:val="0035189D"/>
    <w:rsid w:val="003526ED"/>
    <w:rsid w:val="003527BA"/>
    <w:rsid w:val="003534D1"/>
    <w:rsid w:val="00353AA2"/>
    <w:rsid w:val="00353D20"/>
    <w:rsid w:val="00353D2F"/>
    <w:rsid w:val="00354AAB"/>
    <w:rsid w:val="0035514C"/>
    <w:rsid w:val="003557E8"/>
    <w:rsid w:val="00355DA5"/>
    <w:rsid w:val="0035762B"/>
    <w:rsid w:val="00357F0B"/>
    <w:rsid w:val="00360627"/>
    <w:rsid w:val="00362316"/>
    <w:rsid w:val="00363F01"/>
    <w:rsid w:val="003655E1"/>
    <w:rsid w:val="00365D0C"/>
    <w:rsid w:val="00366317"/>
    <w:rsid w:val="003664E4"/>
    <w:rsid w:val="00367CF2"/>
    <w:rsid w:val="0037034A"/>
    <w:rsid w:val="00371538"/>
    <w:rsid w:val="0037198F"/>
    <w:rsid w:val="00371AD6"/>
    <w:rsid w:val="00372753"/>
    <w:rsid w:val="00372FAE"/>
    <w:rsid w:val="0037343B"/>
    <w:rsid w:val="00373BCF"/>
    <w:rsid w:val="00374AA2"/>
    <w:rsid w:val="003756A8"/>
    <w:rsid w:val="00375C2A"/>
    <w:rsid w:val="00376627"/>
    <w:rsid w:val="0037678A"/>
    <w:rsid w:val="003767E5"/>
    <w:rsid w:val="0037690A"/>
    <w:rsid w:val="00376E4D"/>
    <w:rsid w:val="003774C4"/>
    <w:rsid w:val="00377FD2"/>
    <w:rsid w:val="00381022"/>
    <w:rsid w:val="00381816"/>
    <w:rsid w:val="003820C0"/>
    <w:rsid w:val="003835C2"/>
    <w:rsid w:val="00384C3C"/>
    <w:rsid w:val="003857DF"/>
    <w:rsid w:val="00385B9D"/>
    <w:rsid w:val="00387114"/>
    <w:rsid w:val="003918E2"/>
    <w:rsid w:val="00391E24"/>
    <w:rsid w:val="00392130"/>
    <w:rsid w:val="00392530"/>
    <w:rsid w:val="00393B53"/>
    <w:rsid w:val="0039434F"/>
    <w:rsid w:val="003946C6"/>
    <w:rsid w:val="00394CEB"/>
    <w:rsid w:val="00394F5F"/>
    <w:rsid w:val="003951FF"/>
    <w:rsid w:val="00395940"/>
    <w:rsid w:val="00395E6F"/>
    <w:rsid w:val="00395F56"/>
    <w:rsid w:val="0039766A"/>
    <w:rsid w:val="003979CA"/>
    <w:rsid w:val="003A0D6F"/>
    <w:rsid w:val="003A0F08"/>
    <w:rsid w:val="003A1694"/>
    <w:rsid w:val="003A1D48"/>
    <w:rsid w:val="003A3E1C"/>
    <w:rsid w:val="003A43A4"/>
    <w:rsid w:val="003A48B6"/>
    <w:rsid w:val="003A49F8"/>
    <w:rsid w:val="003A4C96"/>
    <w:rsid w:val="003A5234"/>
    <w:rsid w:val="003A6008"/>
    <w:rsid w:val="003A6715"/>
    <w:rsid w:val="003A6F6F"/>
    <w:rsid w:val="003A71B2"/>
    <w:rsid w:val="003B0779"/>
    <w:rsid w:val="003B1450"/>
    <w:rsid w:val="003B16AC"/>
    <w:rsid w:val="003B1E84"/>
    <w:rsid w:val="003B1ECE"/>
    <w:rsid w:val="003B26A5"/>
    <w:rsid w:val="003B54C4"/>
    <w:rsid w:val="003B5CD7"/>
    <w:rsid w:val="003B6037"/>
    <w:rsid w:val="003B7F3E"/>
    <w:rsid w:val="003C061B"/>
    <w:rsid w:val="003C1E5B"/>
    <w:rsid w:val="003C32BA"/>
    <w:rsid w:val="003C3585"/>
    <w:rsid w:val="003C3C5A"/>
    <w:rsid w:val="003C491D"/>
    <w:rsid w:val="003C59F7"/>
    <w:rsid w:val="003C5FFE"/>
    <w:rsid w:val="003C674F"/>
    <w:rsid w:val="003C71E5"/>
    <w:rsid w:val="003C7CA8"/>
    <w:rsid w:val="003D0060"/>
    <w:rsid w:val="003D0D3E"/>
    <w:rsid w:val="003D2146"/>
    <w:rsid w:val="003D25BA"/>
    <w:rsid w:val="003D372A"/>
    <w:rsid w:val="003D4829"/>
    <w:rsid w:val="003D4D47"/>
    <w:rsid w:val="003D4F9A"/>
    <w:rsid w:val="003D62B6"/>
    <w:rsid w:val="003E0235"/>
    <w:rsid w:val="003E0353"/>
    <w:rsid w:val="003E05C0"/>
    <w:rsid w:val="003E192F"/>
    <w:rsid w:val="003E3BB5"/>
    <w:rsid w:val="003E3D0C"/>
    <w:rsid w:val="003E422F"/>
    <w:rsid w:val="003E5414"/>
    <w:rsid w:val="003E541E"/>
    <w:rsid w:val="003E6077"/>
    <w:rsid w:val="003E6B3F"/>
    <w:rsid w:val="003E77D7"/>
    <w:rsid w:val="003E7D50"/>
    <w:rsid w:val="003E7E6B"/>
    <w:rsid w:val="003F042E"/>
    <w:rsid w:val="003F0E48"/>
    <w:rsid w:val="003F10AE"/>
    <w:rsid w:val="003F1771"/>
    <w:rsid w:val="003F1C6A"/>
    <w:rsid w:val="003F1F0D"/>
    <w:rsid w:val="003F2011"/>
    <w:rsid w:val="003F472A"/>
    <w:rsid w:val="003F47A3"/>
    <w:rsid w:val="003F53F1"/>
    <w:rsid w:val="003F55BF"/>
    <w:rsid w:val="003F68E2"/>
    <w:rsid w:val="003F7D8A"/>
    <w:rsid w:val="00400487"/>
    <w:rsid w:val="00401648"/>
    <w:rsid w:val="00401748"/>
    <w:rsid w:val="00401D15"/>
    <w:rsid w:val="00402EE4"/>
    <w:rsid w:val="004040D3"/>
    <w:rsid w:val="00405688"/>
    <w:rsid w:val="00405A99"/>
    <w:rsid w:val="0040621D"/>
    <w:rsid w:val="00406DB0"/>
    <w:rsid w:val="00407094"/>
    <w:rsid w:val="00407288"/>
    <w:rsid w:val="00407FF2"/>
    <w:rsid w:val="0041030E"/>
    <w:rsid w:val="00410B95"/>
    <w:rsid w:val="00410D6E"/>
    <w:rsid w:val="004121B5"/>
    <w:rsid w:val="0041259A"/>
    <w:rsid w:val="0041267D"/>
    <w:rsid w:val="00413402"/>
    <w:rsid w:val="00413B18"/>
    <w:rsid w:val="0041467A"/>
    <w:rsid w:val="00414D61"/>
    <w:rsid w:val="0041555D"/>
    <w:rsid w:val="00416EE4"/>
    <w:rsid w:val="00417054"/>
    <w:rsid w:val="004210FA"/>
    <w:rsid w:val="00421F45"/>
    <w:rsid w:val="00421F9F"/>
    <w:rsid w:val="004221AB"/>
    <w:rsid w:val="00422406"/>
    <w:rsid w:val="00423521"/>
    <w:rsid w:val="00423613"/>
    <w:rsid w:val="0042386F"/>
    <w:rsid w:val="0042415C"/>
    <w:rsid w:val="00425172"/>
    <w:rsid w:val="00425193"/>
    <w:rsid w:val="0042581D"/>
    <w:rsid w:val="00425C0A"/>
    <w:rsid w:val="004261F0"/>
    <w:rsid w:val="00427848"/>
    <w:rsid w:val="00430022"/>
    <w:rsid w:val="00431082"/>
    <w:rsid w:val="0043122E"/>
    <w:rsid w:val="004314AF"/>
    <w:rsid w:val="004315BA"/>
    <w:rsid w:val="00431AC5"/>
    <w:rsid w:val="00431E2B"/>
    <w:rsid w:val="00433B2A"/>
    <w:rsid w:val="00435022"/>
    <w:rsid w:val="004351AF"/>
    <w:rsid w:val="00435355"/>
    <w:rsid w:val="00435B8F"/>
    <w:rsid w:val="0043712C"/>
    <w:rsid w:val="004402DF"/>
    <w:rsid w:val="00441665"/>
    <w:rsid w:val="00442CBE"/>
    <w:rsid w:val="004438E2"/>
    <w:rsid w:val="0044428D"/>
    <w:rsid w:val="004458B0"/>
    <w:rsid w:val="004474B2"/>
    <w:rsid w:val="004476D0"/>
    <w:rsid w:val="00447E8B"/>
    <w:rsid w:val="004523EA"/>
    <w:rsid w:val="004531D2"/>
    <w:rsid w:val="00453452"/>
    <w:rsid w:val="0045477A"/>
    <w:rsid w:val="00455E00"/>
    <w:rsid w:val="00456946"/>
    <w:rsid w:val="00462130"/>
    <w:rsid w:val="00465CFC"/>
    <w:rsid w:val="004663BD"/>
    <w:rsid w:val="0046643B"/>
    <w:rsid w:val="0046716D"/>
    <w:rsid w:val="00467E60"/>
    <w:rsid w:val="0047080C"/>
    <w:rsid w:val="004712EC"/>
    <w:rsid w:val="0047171F"/>
    <w:rsid w:val="0047197B"/>
    <w:rsid w:val="00473031"/>
    <w:rsid w:val="0047421B"/>
    <w:rsid w:val="00474E49"/>
    <w:rsid w:val="004768A3"/>
    <w:rsid w:val="00476EBD"/>
    <w:rsid w:val="00477DE1"/>
    <w:rsid w:val="00480CEA"/>
    <w:rsid w:val="00481800"/>
    <w:rsid w:val="0048181E"/>
    <w:rsid w:val="00481D27"/>
    <w:rsid w:val="004820BC"/>
    <w:rsid w:val="00482255"/>
    <w:rsid w:val="00483459"/>
    <w:rsid w:val="004834FF"/>
    <w:rsid w:val="00484A3C"/>
    <w:rsid w:val="00485215"/>
    <w:rsid w:val="004857A9"/>
    <w:rsid w:val="004857B1"/>
    <w:rsid w:val="004858F5"/>
    <w:rsid w:val="004869EB"/>
    <w:rsid w:val="00487364"/>
    <w:rsid w:val="0048758F"/>
    <w:rsid w:val="00487C41"/>
    <w:rsid w:val="00490169"/>
    <w:rsid w:val="00491984"/>
    <w:rsid w:val="004939B6"/>
    <w:rsid w:val="00493B19"/>
    <w:rsid w:val="00493CB7"/>
    <w:rsid w:val="0049438A"/>
    <w:rsid w:val="00494ADA"/>
    <w:rsid w:val="00495515"/>
    <w:rsid w:val="004955B6"/>
    <w:rsid w:val="004958E7"/>
    <w:rsid w:val="00495CA3"/>
    <w:rsid w:val="004964D6"/>
    <w:rsid w:val="004965E4"/>
    <w:rsid w:val="00497975"/>
    <w:rsid w:val="00497E92"/>
    <w:rsid w:val="004A0E85"/>
    <w:rsid w:val="004A13F9"/>
    <w:rsid w:val="004A3C3C"/>
    <w:rsid w:val="004A3F49"/>
    <w:rsid w:val="004A4054"/>
    <w:rsid w:val="004A422B"/>
    <w:rsid w:val="004A4B58"/>
    <w:rsid w:val="004A55EC"/>
    <w:rsid w:val="004A5BCB"/>
    <w:rsid w:val="004A5DAB"/>
    <w:rsid w:val="004A5F33"/>
    <w:rsid w:val="004A6C50"/>
    <w:rsid w:val="004A729E"/>
    <w:rsid w:val="004A7401"/>
    <w:rsid w:val="004A74D5"/>
    <w:rsid w:val="004A7569"/>
    <w:rsid w:val="004A75BC"/>
    <w:rsid w:val="004A79FC"/>
    <w:rsid w:val="004B0136"/>
    <w:rsid w:val="004B09FF"/>
    <w:rsid w:val="004B1BA6"/>
    <w:rsid w:val="004B2B4B"/>
    <w:rsid w:val="004B2E25"/>
    <w:rsid w:val="004B35A9"/>
    <w:rsid w:val="004B5166"/>
    <w:rsid w:val="004B523C"/>
    <w:rsid w:val="004B5846"/>
    <w:rsid w:val="004B5881"/>
    <w:rsid w:val="004B64B1"/>
    <w:rsid w:val="004B6D9E"/>
    <w:rsid w:val="004B74B5"/>
    <w:rsid w:val="004B7B91"/>
    <w:rsid w:val="004C112A"/>
    <w:rsid w:val="004C14FE"/>
    <w:rsid w:val="004C2258"/>
    <w:rsid w:val="004C2DD2"/>
    <w:rsid w:val="004C41DC"/>
    <w:rsid w:val="004C562F"/>
    <w:rsid w:val="004C571C"/>
    <w:rsid w:val="004C5839"/>
    <w:rsid w:val="004C65A2"/>
    <w:rsid w:val="004C6A36"/>
    <w:rsid w:val="004C6A39"/>
    <w:rsid w:val="004C6FDC"/>
    <w:rsid w:val="004C7062"/>
    <w:rsid w:val="004D1AD6"/>
    <w:rsid w:val="004D2CE8"/>
    <w:rsid w:val="004D4157"/>
    <w:rsid w:val="004D4331"/>
    <w:rsid w:val="004D5120"/>
    <w:rsid w:val="004D5AB8"/>
    <w:rsid w:val="004D6EE0"/>
    <w:rsid w:val="004D73FF"/>
    <w:rsid w:val="004D7E55"/>
    <w:rsid w:val="004E23A7"/>
    <w:rsid w:val="004E2758"/>
    <w:rsid w:val="004E2DE8"/>
    <w:rsid w:val="004E384A"/>
    <w:rsid w:val="004E3DF9"/>
    <w:rsid w:val="004E495B"/>
    <w:rsid w:val="004E513F"/>
    <w:rsid w:val="004E5AD5"/>
    <w:rsid w:val="004E6EAB"/>
    <w:rsid w:val="004E6F19"/>
    <w:rsid w:val="004E7019"/>
    <w:rsid w:val="004E7328"/>
    <w:rsid w:val="004F02EE"/>
    <w:rsid w:val="004F12C4"/>
    <w:rsid w:val="004F13A1"/>
    <w:rsid w:val="004F16A1"/>
    <w:rsid w:val="004F1D3F"/>
    <w:rsid w:val="004F2026"/>
    <w:rsid w:val="004F3237"/>
    <w:rsid w:val="004F456A"/>
    <w:rsid w:val="004F74C9"/>
    <w:rsid w:val="004F77BC"/>
    <w:rsid w:val="004F7C87"/>
    <w:rsid w:val="004F7D91"/>
    <w:rsid w:val="00500066"/>
    <w:rsid w:val="0050010C"/>
    <w:rsid w:val="0050026E"/>
    <w:rsid w:val="00500570"/>
    <w:rsid w:val="00503471"/>
    <w:rsid w:val="005035A1"/>
    <w:rsid w:val="005072A4"/>
    <w:rsid w:val="00507A83"/>
    <w:rsid w:val="00510941"/>
    <w:rsid w:val="00511077"/>
    <w:rsid w:val="00511686"/>
    <w:rsid w:val="0051410A"/>
    <w:rsid w:val="00514209"/>
    <w:rsid w:val="0051472A"/>
    <w:rsid w:val="00515E42"/>
    <w:rsid w:val="005169F3"/>
    <w:rsid w:val="005172A2"/>
    <w:rsid w:val="00517B9C"/>
    <w:rsid w:val="00520433"/>
    <w:rsid w:val="005210A7"/>
    <w:rsid w:val="005223BA"/>
    <w:rsid w:val="005231B8"/>
    <w:rsid w:val="005242CF"/>
    <w:rsid w:val="005246B7"/>
    <w:rsid w:val="00524845"/>
    <w:rsid w:val="0052486A"/>
    <w:rsid w:val="005251CA"/>
    <w:rsid w:val="005259E8"/>
    <w:rsid w:val="00525ED7"/>
    <w:rsid w:val="005262FB"/>
    <w:rsid w:val="00527158"/>
    <w:rsid w:val="00527A0C"/>
    <w:rsid w:val="00527DE9"/>
    <w:rsid w:val="005302F8"/>
    <w:rsid w:val="005320EB"/>
    <w:rsid w:val="005327F2"/>
    <w:rsid w:val="0053315F"/>
    <w:rsid w:val="00533D1C"/>
    <w:rsid w:val="00533EBD"/>
    <w:rsid w:val="005347BF"/>
    <w:rsid w:val="0053515C"/>
    <w:rsid w:val="00535A3A"/>
    <w:rsid w:val="00535B46"/>
    <w:rsid w:val="00537242"/>
    <w:rsid w:val="00537485"/>
    <w:rsid w:val="00537F04"/>
    <w:rsid w:val="00540B03"/>
    <w:rsid w:val="00541BEE"/>
    <w:rsid w:val="0054202C"/>
    <w:rsid w:val="00542961"/>
    <w:rsid w:val="00542C27"/>
    <w:rsid w:val="00542FFE"/>
    <w:rsid w:val="005435CC"/>
    <w:rsid w:val="00543F37"/>
    <w:rsid w:val="00544B33"/>
    <w:rsid w:val="00544C96"/>
    <w:rsid w:val="00544E23"/>
    <w:rsid w:val="005464FD"/>
    <w:rsid w:val="00547334"/>
    <w:rsid w:val="0055143D"/>
    <w:rsid w:val="00551B72"/>
    <w:rsid w:val="00551C85"/>
    <w:rsid w:val="00552A55"/>
    <w:rsid w:val="005545E0"/>
    <w:rsid w:val="005547DD"/>
    <w:rsid w:val="00554FB8"/>
    <w:rsid w:val="00555E70"/>
    <w:rsid w:val="00555F54"/>
    <w:rsid w:val="005602B5"/>
    <w:rsid w:val="0056154F"/>
    <w:rsid w:val="00561673"/>
    <w:rsid w:val="005628AB"/>
    <w:rsid w:val="00563546"/>
    <w:rsid w:val="00563F58"/>
    <w:rsid w:val="005648E7"/>
    <w:rsid w:val="00564E64"/>
    <w:rsid w:val="00565BC4"/>
    <w:rsid w:val="00565E08"/>
    <w:rsid w:val="00566399"/>
    <w:rsid w:val="00566790"/>
    <w:rsid w:val="00566C89"/>
    <w:rsid w:val="00566FF5"/>
    <w:rsid w:val="00570C64"/>
    <w:rsid w:val="0057177E"/>
    <w:rsid w:val="00572F06"/>
    <w:rsid w:val="0057332D"/>
    <w:rsid w:val="00574258"/>
    <w:rsid w:val="00574490"/>
    <w:rsid w:val="005747BD"/>
    <w:rsid w:val="00574E52"/>
    <w:rsid w:val="0057534E"/>
    <w:rsid w:val="00576ADA"/>
    <w:rsid w:val="0057767E"/>
    <w:rsid w:val="005776D1"/>
    <w:rsid w:val="0057773B"/>
    <w:rsid w:val="00577CFA"/>
    <w:rsid w:val="00577DA2"/>
    <w:rsid w:val="005807C0"/>
    <w:rsid w:val="0058094A"/>
    <w:rsid w:val="005810DF"/>
    <w:rsid w:val="005810E8"/>
    <w:rsid w:val="005815D2"/>
    <w:rsid w:val="0058162F"/>
    <w:rsid w:val="00581D18"/>
    <w:rsid w:val="00581DB8"/>
    <w:rsid w:val="0058216A"/>
    <w:rsid w:val="00582FB2"/>
    <w:rsid w:val="00583002"/>
    <w:rsid w:val="005831E1"/>
    <w:rsid w:val="005832B1"/>
    <w:rsid w:val="00583E69"/>
    <w:rsid w:val="00583E82"/>
    <w:rsid w:val="0058492F"/>
    <w:rsid w:val="00585DEA"/>
    <w:rsid w:val="005862AD"/>
    <w:rsid w:val="005862CB"/>
    <w:rsid w:val="00586A79"/>
    <w:rsid w:val="00587001"/>
    <w:rsid w:val="0058715D"/>
    <w:rsid w:val="005871C3"/>
    <w:rsid w:val="00587661"/>
    <w:rsid w:val="0059069A"/>
    <w:rsid w:val="0059287B"/>
    <w:rsid w:val="00592C5C"/>
    <w:rsid w:val="00593662"/>
    <w:rsid w:val="00593C73"/>
    <w:rsid w:val="00593DED"/>
    <w:rsid w:val="00594AF6"/>
    <w:rsid w:val="00594B30"/>
    <w:rsid w:val="00594EBC"/>
    <w:rsid w:val="005951AB"/>
    <w:rsid w:val="00595437"/>
    <w:rsid w:val="00595B5F"/>
    <w:rsid w:val="00596527"/>
    <w:rsid w:val="005A08E4"/>
    <w:rsid w:val="005A1F3D"/>
    <w:rsid w:val="005A26B9"/>
    <w:rsid w:val="005A2845"/>
    <w:rsid w:val="005A2CC6"/>
    <w:rsid w:val="005A3B91"/>
    <w:rsid w:val="005A3BFB"/>
    <w:rsid w:val="005A67FE"/>
    <w:rsid w:val="005A722B"/>
    <w:rsid w:val="005A7481"/>
    <w:rsid w:val="005A75E0"/>
    <w:rsid w:val="005A7C5E"/>
    <w:rsid w:val="005B0083"/>
    <w:rsid w:val="005B12C5"/>
    <w:rsid w:val="005B1A0C"/>
    <w:rsid w:val="005B1B65"/>
    <w:rsid w:val="005B2DB5"/>
    <w:rsid w:val="005B3C13"/>
    <w:rsid w:val="005B3E75"/>
    <w:rsid w:val="005B40E0"/>
    <w:rsid w:val="005B6004"/>
    <w:rsid w:val="005B627A"/>
    <w:rsid w:val="005B6941"/>
    <w:rsid w:val="005B699D"/>
    <w:rsid w:val="005B6D95"/>
    <w:rsid w:val="005B7018"/>
    <w:rsid w:val="005C0C3C"/>
    <w:rsid w:val="005C0FFC"/>
    <w:rsid w:val="005C10CF"/>
    <w:rsid w:val="005C2047"/>
    <w:rsid w:val="005C3D4C"/>
    <w:rsid w:val="005C4E40"/>
    <w:rsid w:val="005C57DF"/>
    <w:rsid w:val="005C5D0C"/>
    <w:rsid w:val="005C6115"/>
    <w:rsid w:val="005C7912"/>
    <w:rsid w:val="005C7CDA"/>
    <w:rsid w:val="005D1645"/>
    <w:rsid w:val="005D33E4"/>
    <w:rsid w:val="005D3C04"/>
    <w:rsid w:val="005D4B14"/>
    <w:rsid w:val="005D519E"/>
    <w:rsid w:val="005D5304"/>
    <w:rsid w:val="005D58B9"/>
    <w:rsid w:val="005D5E6E"/>
    <w:rsid w:val="005E19DF"/>
    <w:rsid w:val="005E1C32"/>
    <w:rsid w:val="005E2375"/>
    <w:rsid w:val="005E3C9A"/>
    <w:rsid w:val="005E3E82"/>
    <w:rsid w:val="005E3FCB"/>
    <w:rsid w:val="005E4388"/>
    <w:rsid w:val="005E4436"/>
    <w:rsid w:val="005E479C"/>
    <w:rsid w:val="005E48EE"/>
    <w:rsid w:val="005E5062"/>
    <w:rsid w:val="005E534F"/>
    <w:rsid w:val="005E64DF"/>
    <w:rsid w:val="005E6CFE"/>
    <w:rsid w:val="005E740B"/>
    <w:rsid w:val="005F0C5D"/>
    <w:rsid w:val="005F0EDD"/>
    <w:rsid w:val="005F11D1"/>
    <w:rsid w:val="005F1CD2"/>
    <w:rsid w:val="005F3EB3"/>
    <w:rsid w:val="005F5AD6"/>
    <w:rsid w:val="00601A67"/>
    <w:rsid w:val="006029E6"/>
    <w:rsid w:val="006033E4"/>
    <w:rsid w:val="006067F6"/>
    <w:rsid w:val="0060770D"/>
    <w:rsid w:val="00607F53"/>
    <w:rsid w:val="006109D3"/>
    <w:rsid w:val="0061130A"/>
    <w:rsid w:val="00611EAF"/>
    <w:rsid w:val="00612D62"/>
    <w:rsid w:val="00613115"/>
    <w:rsid w:val="00614CF7"/>
    <w:rsid w:val="0061518D"/>
    <w:rsid w:val="00615E4B"/>
    <w:rsid w:val="00616584"/>
    <w:rsid w:val="00616A37"/>
    <w:rsid w:val="00616D8C"/>
    <w:rsid w:val="00616F02"/>
    <w:rsid w:val="006171F3"/>
    <w:rsid w:val="006178D1"/>
    <w:rsid w:val="006200E2"/>
    <w:rsid w:val="00623CDB"/>
    <w:rsid w:val="0062461A"/>
    <w:rsid w:val="00624697"/>
    <w:rsid w:val="00624B08"/>
    <w:rsid w:val="00624B87"/>
    <w:rsid w:val="00625956"/>
    <w:rsid w:val="00626B4A"/>
    <w:rsid w:val="00627613"/>
    <w:rsid w:val="006277CE"/>
    <w:rsid w:val="00627FD2"/>
    <w:rsid w:val="006302DA"/>
    <w:rsid w:val="00630A22"/>
    <w:rsid w:val="00631402"/>
    <w:rsid w:val="0063172E"/>
    <w:rsid w:val="0063225B"/>
    <w:rsid w:val="00632268"/>
    <w:rsid w:val="00632A0D"/>
    <w:rsid w:val="0063361C"/>
    <w:rsid w:val="00633909"/>
    <w:rsid w:val="00633C49"/>
    <w:rsid w:val="00634441"/>
    <w:rsid w:val="00634EE0"/>
    <w:rsid w:val="00636C14"/>
    <w:rsid w:val="00637165"/>
    <w:rsid w:val="0063774D"/>
    <w:rsid w:val="00637B04"/>
    <w:rsid w:val="00641B8D"/>
    <w:rsid w:val="006425B2"/>
    <w:rsid w:val="00643424"/>
    <w:rsid w:val="00644D27"/>
    <w:rsid w:val="00644FC7"/>
    <w:rsid w:val="006457D9"/>
    <w:rsid w:val="00646018"/>
    <w:rsid w:val="0064744F"/>
    <w:rsid w:val="006477FD"/>
    <w:rsid w:val="006502CD"/>
    <w:rsid w:val="0065046F"/>
    <w:rsid w:val="00650868"/>
    <w:rsid w:val="00650C62"/>
    <w:rsid w:val="00651899"/>
    <w:rsid w:val="00651FFC"/>
    <w:rsid w:val="006524DC"/>
    <w:rsid w:val="0065255D"/>
    <w:rsid w:val="00652C8C"/>
    <w:rsid w:val="00653430"/>
    <w:rsid w:val="00654612"/>
    <w:rsid w:val="006546B3"/>
    <w:rsid w:val="00656727"/>
    <w:rsid w:val="00656B82"/>
    <w:rsid w:val="00656C90"/>
    <w:rsid w:val="00656CFD"/>
    <w:rsid w:val="0066032B"/>
    <w:rsid w:val="00661775"/>
    <w:rsid w:val="006617CC"/>
    <w:rsid w:val="00661D8E"/>
    <w:rsid w:val="006620F1"/>
    <w:rsid w:val="00662752"/>
    <w:rsid w:val="00662F8D"/>
    <w:rsid w:val="0066331A"/>
    <w:rsid w:val="006647CD"/>
    <w:rsid w:val="00664E71"/>
    <w:rsid w:val="00665011"/>
    <w:rsid w:val="00665DEB"/>
    <w:rsid w:val="006674F6"/>
    <w:rsid w:val="006678D2"/>
    <w:rsid w:val="00667CE3"/>
    <w:rsid w:val="00670317"/>
    <w:rsid w:val="00670688"/>
    <w:rsid w:val="00670899"/>
    <w:rsid w:val="00672236"/>
    <w:rsid w:val="0067251A"/>
    <w:rsid w:val="00673095"/>
    <w:rsid w:val="006738D3"/>
    <w:rsid w:val="00673955"/>
    <w:rsid w:val="00674426"/>
    <w:rsid w:val="00674E1E"/>
    <w:rsid w:val="006750B2"/>
    <w:rsid w:val="0067626A"/>
    <w:rsid w:val="006766E0"/>
    <w:rsid w:val="0067695F"/>
    <w:rsid w:val="0067726F"/>
    <w:rsid w:val="00677510"/>
    <w:rsid w:val="0067767A"/>
    <w:rsid w:val="006806E5"/>
    <w:rsid w:val="00680C5A"/>
    <w:rsid w:val="00680D73"/>
    <w:rsid w:val="00680FE5"/>
    <w:rsid w:val="00681E3F"/>
    <w:rsid w:val="00682C27"/>
    <w:rsid w:val="00682C5A"/>
    <w:rsid w:val="00683F77"/>
    <w:rsid w:val="0068471F"/>
    <w:rsid w:val="0068509E"/>
    <w:rsid w:val="006853D5"/>
    <w:rsid w:val="006859EF"/>
    <w:rsid w:val="00685FFD"/>
    <w:rsid w:val="00687358"/>
    <w:rsid w:val="00687975"/>
    <w:rsid w:val="006908A2"/>
    <w:rsid w:val="00690ACB"/>
    <w:rsid w:val="00690EFD"/>
    <w:rsid w:val="006916D9"/>
    <w:rsid w:val="00691B67"/>
    <w:rsid w:val="006934D7"/>
    <w:rsid w:val="006936BB"/>
    <w:rsid w:val="006957F0"/>
    <w:rsid w:val="00696549"/>
    <w:rsid w:val="006A106E"/>
    <w:rsid w:val="006A1C26"/>
    <w:rsid w:val="006A2847"/>
    <w:rsid w:val="006A470F"/>
    <w:rsid w:val="006A59F2"/>
    <w:rsid w:val="006A71B7"/>
    <w:rsid w:val="006A7CBD"/>
    <w:rsid w:val="006B0851"/>
    <w:rsid w:val="006B0E33"/>
    <w:rsid w:val="006B112D"/>
    <w:rsid w:val="006B22DB"/>
    <w:rsid w:val="006B3F7D"/>
    <w:rsid w:val="006B4E44"/>
    <w:rsid w:val="006B5019"/>
    <w:rsid w:val="006B6C83"/>
    <w:rsid w:val="006B707C"/>
    <w:rsid w:val="006B7329"/>
    <w:rsid w:val="006C0765"/>
    <w:rsid w:val="006C07C2"/>
    <w:rsid w:val="006C0E19"/>
    <w:rsid w:val="006C2A8E"/>
    <w:rsid w:val="006C678D"/>
    <w:rsid w:val="006C6802"/>
    <w:rsid w:val="006D0883"/>
    <w:rsid w:val="006D09A6"/>
    <w:rsid w:val="006D1AAE"/>
    <w:rsid w:val="006D21BB"/>
    <w:rsid w:val="006D3BA7"/>
    <w:rsid w:val="006D3D6E"/>
    <w:rsid w:val="006D4362"/>
    <w:rsid w:val="006D4C56"/>
    <w:rsid w:val="006D54AB"/>
    <w:rsid w:val="006D6967"/>
    <w:rsid w:val="006D7D58"/>
    <w:rsid w:val="006D7EAB"/>
    <w:rsid w:val="006E07B5"/>
    <w:rsid w:val="006E1AB9"/>
    <w:rsid w:val="006E1B67"/>
    <w:rsid w:val="006E2C68"/>
    <w:rsid w:val="006E2D22"/>
    <w:rsid w:val="006E2DD8"/>
    <w:rsid w:val="006E484B"/>
    <w:rsid w:val="006E6673"/>
    <w:rsid w:val="006E7064"/>
    <w:rsid w:val="006E7C68"/>
    <w:rsid w:val="006F069C"/>
    <w:rsid w:val="006F0B30"/>
    <w:rsid w:val="006F1E6E"/>
    <w:rsid w:val="006F20AD"/>
    <w:rsid w:val="006F2F98"/>
    <w:rsid w:val="006F34D4"/>
    <w:rsid w:val="006F36A3"/>
    <w:rsid w:val="006F3C05"/>
    <w:rsid w:val="006F461A"/>
    <w:rsid w:val="006F6696"/>
    <w:rsid w:val="006F6E0B"/>
    <w:rsid w:val="006F6E58"/>
    <w:rsid w:val="006F7354"/>
    <w:rsid w:val="006F7DAC"/>
    <w:rsid w:val="006F7F38"/>
    <w:rsid w:val="00700859"/>
    <w:rsid w:val="00701EC2"/>
    <w:rsid w:val="0070203C"/>
    <w:rsid w:val="00703518"/>
    <w:rsid w:val="007035E3"/>
    <w:rsid w:val="00704DB3"/>
    <w:rsid w:val="0070598D"/>
    <w:rsid w:val="0071051D"/>
    <w:rsid w:val="00710C9C"/>
    <w:rsid w:val="00711FFD"/>
    <w:rsid w:val="0071263F"/>
    <w:rsid w:val="00713289"/>
    <w:rsid w:val="00715132"/>
    <w:rsid w:val="0071775F"/>
    <w:rsid w:val="007217EC"/>
    <w:rsid w:val="007219E3"/>
    <w:rsid w:val="00722C16"/>
    <w:rsid w:val="00722C64"/>
    <w:rsid w:val="00724332"/>
    <w:rsid w:val="00724F5B"/>
    <w:rsid w:val="00726402"/>
    <w:rsid w:val="00726E8D"/>
    <w:rsid w:val="00727FAA"/>
    <w:rsid w:val="00730292"/>
    <w:rsid w:val="00730327"/>
    <w:rsid w:val="007317BA"/>
    <w:rsid w:val="00732835"/>
    <w:rsid w:val="007328DC"/>
    <w:rsid w:val="00734B32"/>
    <w:rsid w:val="00735258"/>
    <w:rsid w:val="00735E24"/>
    <w:rsid w:val="00736C04"/>
    <w:rsid w:val="00737F9C"/>
    <w:rsid w:val="00741148"/>
    <w:rsid w:val="0074115D"/>
    <w:rsid w:val="00741A5C"/>
    <w:rsid w:val="00741D5A"/>
    <w:rsid w:val="00742448"/>
    <w:rsid w:val="0074365D"/>
    <w:rsid w:val="00744AB0"/>
    <w:rsid w:val="00745D8D"/>
    <w:rsid w:val="007462B4"/>
    <w:rsid w:val="00746319"/>
    <w:rsid w:val="007510A3"/>
    <w:rsid w:val="0075210A"/>
    <w:rsid w:val="00752988"/>
    <w:rsid w:val="00753033"/>
    <w:rsid w:val="00753469"/>
    <w:rsid w:val="007540B6"/>
    <w:rsid w:val="0075414C"/>
    <w:rsid w:val="0075599A"/>
    <w:rsid w:val="007577CA"/>
    <w:rsid w:val="00757910"/>
    <w:rsid w:val="00757934"/>
    <w:rsid w:val="00757E5C"/>
    <w:rsid w:val="00757EF9"/>
    <w:rsid w:val="00760939"/>
    <w:rsid w:val="00760B1C"/>
    <w:rsid w:val="00761D9A"/>
    <w:rsid w:val="00761E30"/>
    <w:rsid w:val="00766070"/>
    <w:rsid w:val="00766503"/>
    <w:rsid w:val="0076711D"/>
    <w:rsid w:val="007703CB"/>
    <w:rsid w:val="00771BBD"/>
    <w:rsid w:val="00771EA5"/>
    <w:rsid w:val="00772A5B"/>
    <w:rsid w:val="00772C88"/>
    <w:rsid w:val="007740F3"/>
    <w:rsid w:val="0077422F"/>
    <w:rsid w:val="0077445E"/>
    <w:rsid w:val="00774F02"/>
    <w:rsid w:val="0077627A"/>
    <w:rsid w:val="0077672D"/>
    <w:rsid w:val="00780739"/>
    <w:rsid w:val="00781071"/>
    <w:rsid w:val="00781932"/>
    <w:rsid w:val="00781F0F"/>
    <w:rsid w:val="00784AC9"/>
    <w:rsid w:val="007863E6"/>
    <w:rsid w:val="007872A7"/>
    <w:rsid w:val="00787EAA"/>
    <w:rsid w:val="00790CE5"/>
    <w:rsid w:val="00790D1C"/>
    <w:rsid w:val="00792445"/>
    <w:rsid w:val="00792D0C"/>
    <w:rsid w:val="0079317E"/>
    <w:rsid w:val="00793470"/>
    <w:rsid w:val="0079511A"/>
    <w:rsid w:val="00795B1C"/>
    <w:rsid w:val="00796A31"/>
    <w:rsid w:val="007A0508"/>
    <w:rsid w:val="007A063D"/>
    <w:rsid w:val="007A0DAE"/>
    <w:rsid w:val="007A0E12"/>
    <w:rsid w:val="007A1658"/>
    <w:rsid w:val="007A1C12"/>
    <w:rsid w:val="007A261F"/>
    <w:rsid w:val="007A2F50"/>
    <w:rsid w:val="007A3009"/>
    <w:rsid w:val="007A300D"/>
    <w:rsid w:val="007A3661"/>
    <w:rsid w:val="007A3F30"/>
    <w:rsid w:val="007A4885"/>
    <w:rsid w:val="007A544B"/>
    <w:rsid w:val="007A614F"/>
    <w:rsid w:val="007A64C3"/>
    <w:rsid w:val="007A682D"/>
    <w:rsid w:val="007A69D3"/>
    <w:rsid w:val="007A71B8"/>
    <w:rsid w:val="007A7720"/>
    <w:rsid w:val="007B00A2"/>
    <w:rsid w:val="007B0484"/>
    <w:rsid w:val="007B0F48"/>
    <w:rsid w:val="007B159C"/>
    <w:rsid w:val="007B1A09"/>
    <w:rsid w:val="007B3048"/>
    <w:rsid w:val="007B44CB"/>
    <w:rsid w:val="007B51D7"/>
    <w:rsid w:val="007B52DB"/>
    <w:rsid w:val="007B630B"/>
    <w:rsid w:val="007B761A"/>
    <w:rsid w:val="007B767D"/>
    <w:rsid w:val="007C0002"/>
    <w:rsid w:val="007C0984"/>
    <w:rsid w:val="007C186F"/>
    <w:rsid w:val="007C2B07"/>
    <w:rsid w:val="007C340B"/>
    <w:rsid w:val="007C35C3"/>
    <w:rsid w:val="007C3822"/>
    <w:rsid w:val="007C3FC4"/>
    <w:rsid w:val="007C41F1"/>
    <w:rsid w:val="007C5459"/>
    <w:rsid w:val="007C5CF3"/>
    <w:rsid w:val="007D0C6B"/>
    <w:rsid w:val="007D2682"/>
    <w:rsid w:val="007D3EC2"/>
    <w:rsid w:val="007D45A2"/>
    <w:rsid w:val="007D4BA2"/>
    <w:rsid w:val="007D4BD2"/>
    <w:rsid w:val="007D588B"/>
    <w:rsid w:val="007D5F7B"/>
    <w:rsid w:val="007D635D"/>
    <w:rsid w:val="007D6F2F"/>
    <w:rsid w:val="007D7377"/>
    <w:rsid w:val="007D7FCA"/>
    <w:rsid w:val="007E06C0"/>
    <w:rsid w:val="007E1215"/>
    <w:rsid w:val="007E2BAA"/>
    <w:rsid w:val="007E4A9D"/>
    <w:rsid w:val="007E52D3"/>
    <w:rsid w:val="007E5519"/>
    <w:rsid w:val="007E593D"/>
    <w:rsid w:val="007E5F81"/>
    <w:rsid w:val="007E60FE"/>
    <w:rsid w:val="007E6576"/>
    <w:rsid w:val="007E6898"/>
    <w:rsid w:val="007E6DD0"/>
    <w:rsid w:val="007F0003"/>
    <w:rsid w:val="007F028C"/>
    <w:rsid w:val="007F0B32"/>
    <w:rsid w:val="007F0D1C"/>
    <w:rsid w:val="007F19E2"/>
    <w:rsid w:val="007F1F13"/>
    <w:rsid w:val="007F3E51"/>
    <w:rsid w:val="007F4D18"/>
    <w:rsid w:val="007F69B1"/>
    <w:rsid w:val="007F6A50"/>
    <w:rsid w:val="007F7554"/>
    <w:rsid w:val="007F7870"/>
    <w:rsid w:val="007F7DA8"/>
    <w:rsid w:val="00800551"/>
    <w:rsid w:val="00800B49"/>
    <w:rsid w:val="00801492"/>
    <w:rsid w:val="00802365"/>
    <w:rsid w:val="00803331"/>
    <w:rsid w:val="0080408A"/>
    <w:rsid w:val="008041DD"/>
    <w:rsid w:val="00806AB3"/>
    <w:rsid w:val="0081048D"/>
    <w:rsid w:val="008104BE"/>
    <w:rsid w:val="00811009"/>
    <w:rsid w:val="00811881"/>
    <w:rsid w:val="008121E2"/>
    <w:rsid w:val="008124AC"/>
    <w:rsid w:val="008128EC"/>
    <w:rsid w:val="00812FA9"/>
    <w:rsid w:val="008130CF"/>
    <w:rsid w:val="0081575D"/>
    <w:rsid w:val="00815C5D"/>
    <w:rsid w:val="00815C78"/>
    <w:rsid w:val="00817FA6"/>
    <w:rsid w:val="00820CB2"/>
    <w:rsid w:val="0082125A"/>
    <w:rsid w:val="00821783"/>
    <w:rsid w:val="008218A1"/>
    <w:rsid w:val="00822190"/>
    <w:rsid w:val="008226F6"/>
    <w:rsid w:val="00823511"/>
    <w:rsid w:val="008240D7"/>
    <w:rsid w:val="0082422A"/>
    <w:rsid w:val="00824267"/>
    <w:rsid w:val="00824A0E"/>
    <w:rsid w:val="008257E4"/>
    <w:rsid w:val="00827420"/>
    <w:rsid w:val="00827691"/>
    <w:rsid w:val="0083156E"/>
    <w:rsid w:val="00832AF9"/>
    <w:rsid w:val="00834B64"/>
    <w:rsid w:val="008369B5"/>
    <w:rsid w:val="0084022F"/>
    <w:rsid w:val="00840C83"/>
    <w:rsid w:val="00841017"/>
    <w:rsid w:val="00841293"/>
    <w:rsid w:val="008414EC"/>
    <w:rsid w:val="00841F3F"/>
    <w:rsid w:val="00842A07"/>
    <w:rsid w:val="00842A31"/>
    <w:rsid w:val="008438D4"/>
    <w:rsid w:val="00843BC8"/>
    <w:rsid w:val="00844288"/>
    <w:rsid w:val="00844A3F"/>
    <w:rsid w:val="00844D6C"/>
    <w:rsid w:val="00845B5D"/>
    <w:rsid w:val="00845CB4"/>
    <w:rsid w:val="00845D7E"/>
    <w:rsid w:val="00846691"/>
    <w:rsid w:val="00846A63"/>
    <w:rsid w:val="00847237"/>
    <w:rsid w:val="0085042E"/>
    <w:rsid w:val="00850433"/>
    <w:rsid w:val="00850ADC"/>
    <w:rsid w:val="0085100C"/>
    <w:rsid w:val="008514FC"/>
    <w:rsid w:val="00851C88"/>
    <w:rsid w:val="00851DB8"/>
    <w:rsid w:val="00852206"/>
    <w:rsid w:val="0085246F"/>
    <w:rsid w:val="00853006"/>
    <w:rsid w:val="008530C4"/>
    <w:rsid w:val="0085318A"/>
    <w:rsid w:val="0085329D"/>
    <w:rsid w:val="008537C3"/>
    <w:rsid w:val="00854A7E"/>
    <w:rsid w:val="00854FC8"/>
    <w:rsid w:val="00856521"/>
    <w:rsid w:val="008611C0"/>
    <w:rsid w:val="008611C6"/>
    <w:rsid w:val="00861816"/>
    <w:rsid w:val="0086191A"/>
    <w:rsid w:val="0086201F"/>
    <w:rsid w:val="008638CD"/>
    <w:rsid w:val="00864EEA"/>
    <w:rsid w:val="00865D8A"/>
    <w:rsid w:val="0086674F"/>
    <w:rsid w:val="008668E9"/>
    <w:rsid w:val="0086742B"/>
    <w:rsid w:val="00867ADE"/>
    <w:rsid w:val="00870358"/>
    <w:rsid w:val="00871F46"/>
    <w:rsid w:val="00872421"/>
    <w:rsid w:val="00872F91"/>
    <w:rsid w:val="008730A4"/>
    <w:rsid w:val="00874812"/>
    <w:rsid w:val="00875B15"/>
    <w:rsid w:val="00876285"/>
    <w:rsid w:val="0087639C"/>
    <w:rsid w:val="00876C9C"/>
    <w:rsid w:val="00876CFE"/>
    <w:rsid w:val="00876D70"/>
    <w:rsid w:val="00877332"/>
    <w:rsid w:val="00877C8E"/>
    <w:rsid w:val="00877F63"/>
    <w:rsid w:val="008800B9"/>
    <w:rsid w:val="00880A38"/>
    <w:rsid w:val="00880D78"/>
    <w:rsid w:val="00880E38"/>
    <w:rsid w:val="00881775"/>
    <w:rsid w:val="00882FD4"/>
    <w:rsid w:val="008832D0"/>
    <w:rsid w:val="00884423"/>
    <w:rsid w:val="0088509D"/>
    <w:rsid w:val="008850C5"/>
    <w:rsid w:val="00885378"/>
    <w:rsid w:val="008858BF"/>
    <w:rsid w:val="00886216"/>
    <w:rsid w:val="00886270"/>
    <w:rsid w:val="008872DE"/>
    <w:rsid w:val="00887EB0"/>
    <w:rsid w:val="00887EF0"/>
    <w:rsid w:val="00890F2B"/>
    <w:rsid w:val="00891673"/>
    <w:rsid w:val="00891F09"/>
    <w:rsid w:val="00893284"/>
    <w:rsid w:val="008951E0"/>
    <w:rsid w:val="008965E0"/>
    <w:rsid w:val="008A01FC"/>
    <w:rsid w:val="008A12D6"/>
    <w:rsid w:val="008A1B48"/>
    <w:rsid w:val="008A2537"/>
    <w:rsid w:val="008A345D"/>
    <w:rsid w:val="008A3CAA"/>
    <w:rsid w:val="008A5734"/>
    <w:rsid w:val="008A5C47"/>
    <w:rsid w:val="008A62AA"/>
    <w:rsid w:val="008A7B2C"/>
    <w:rsid w:val="008A7DD5"/>
    <w:rsid w:val="008B21A9"/>
    <w:rsid w:val="008B255E"/>
    <w:rsid w:val="008B36EA"/>
    <w:rsid w:val="008B39E6"/>
    <w:rsid w:val="008C049C"/>
    <w:rsid w:val="008C08A4"/>
    <w:rsid w:val="008C0B6D"/>
    <w:rsid w:val="008C16E2"/>
    <w:rsid w:val="008C1DB5"/>
    <w:rsid w:val="008C2936"/>
    <w:rsid w:val="008C583B"/>
    <w:rsid w:val="008C5DAD"/>
    <w:rsid w:val="008D1603"/>
    <w:rsid w:val="008D174A"/>
    <w:rsid w:val="008D17CB"/>
    <w:rsid w:val="008D263F"/>
    <w:rsid w:val="008D29D7"/>
    <w:rsid w:val="008D3FC1"/>
    <w:rsid w:val="008D5BD0"/>
    <w:rsid w:val="008D6227"/>
    <w:rsid w:val="008E001C"/>
    <w:rsid w:val="008E080D"/>
    <w:rsid w:val="008E0C13"/>
    <w:rsid w:val="008E0EB7"/>
    <w:rsid w:val="008E0ED7"/>
    <w:rsid w:val="008E1615"/>
    <w:rsid w:val="008E1F43"/>
    <w:rsid w:val="008E20CD"/>
    <w:rsid w:val="008E2366"/>
    <w:rsid w:val="008E323A"/>
    <w:rsid w:val="008E3471"/>
    <w:rsid w:val="008E38A6"/>
    <w:rsid w:val="008E3C35"/>
    <w:rsid w:val="008E3F19"/>
    <w:rsid w:val="008E48E8"/>
    <w:rsid w:val="008E4EE0"/>
    <w:rsid w:val="008E61DD"/>
    <w:rsid w:val="008E6E86"/>
    <w:rsid w:val="008E794D"/>
    <w:rsid w:val="008E7ADE"/>
    <w:rsid w:val="008E7B99"/>
    <w:rsid w:val="008E7E7D"/>
    <w:rsid w:val="008F027C"/>
    <w:rsid w:val="008F0331"/>
    <w:rsid w:val="008F17C1"/>
    <w:rsid w:val="008F30B2"/>
    <w:rsid w:val="008F36E9"/>
    <w:rsid w:val="008F40C1"/>
    <w:rsid w:val="008F63CF"/>
    <w:rsid w:val="008F7656"/>
    <w:rsid w:val="0090078C"/>
    <w:rsid w:val="00901727"/>
    <w:rsid w:val="00901893"/>
    <w:rsid w:val="00901BEB"/>
    <w:rsid w:val="00901CE8"/>
    <w:rsid w:val="00901E03"/>
    <w:rsid w:val="009040BF"/>
    <w:rsid w:val="0090454A"/>
    <w:rsid w:val="00904845"/>
    <w:rsid w:val="009048B4"/>
    <w:rsid w:val="00904B8B"/>
    <w:rsid w:val="00904E55"/>
    <w:rsid w:val="00905BD8"/>
    <w:rsid w:val="0091007E"/>
    <w:rsid w:val="0091036E"/>
    <w:rsid w:val="00910652"/>
    <w:rsid w:val="00910BE6"/>
    <w:rsid w:val="00911224"/>
    <w:rsid w:val="00911230"/>
    <w:rsid w:val="00912C13"/>
    <w:rsid w:val="0091320C"/>
    <w:rsid w:val="00913D90"/>
    <w:rsid w:val="00914300"/>
    <w:rsid w:val="009146B5"/>
    <w:rsid w:val="009149EF"/>
    <w:rsid w:val="00914C58"/>
    <w:rsid w:val="0091546A"/>
    <w:rsid w:val="00916215"/>
    <w:rsid w:val="009162FB"/>
    <w:rsid w:val="0091637E"/>
    <w:rsid w:val="00916EB8"/>
    <w:rsid w:val="00917546"/>
    <w:rsid w:val="009209C3"/>
    <w:rsid w:val="00920C83"/>
    <w:rsid w:val="009211B3"/>
    <w:rsid w:val="00922021"/>
    <w:rsid w:val="00922357"/>
    <w:rsid w:val="00924515"/>
    <w:rsid w:val="00924C66"/>
    <w:rsid w:val="0092533E"/>
    <w:rsid w:val="009260B3"/>
    <w:rsid w:val="00926107"/>
    <w:rsid w:val="00926C0B"/>
    <w:rsid w:val="00926EEC"/>
    <w:rsid w:val="00930141"/>
    <w:rsid w:val="009309C5"/>
    <w:rsid w:val="0093162F"/>
    <w:rsid w:val="009319EE"/>
    <w:rsid w:val="00932127"/>
    <w:rsid w:val="009324D6"/>
    <w:rsid w:val="0093335E"/>
    <w:rsid w:val="009337FE"/>
    <w:rsid w:val="00933907"/>
    <w:rsid w:val="00933B93"/>
    <w:rsid w:val="0093447C"/>
    <w:rsid w:val="00934584"/>
    <w:rsid w:val="00934728"/>
    <w:rsid w:val="009365FB"/>
    <w:rsid w:val="009375F3"/>
    <w:rsid w:val="00937A68"/>
    <w:rsid w:val="00940734"/>
    <w:rsid w:val="0094259E"/>
    <w:rsid w:val="00943192"/>
    <w:rsid w:val="009438CA"/>
    <w:rsid w:val="00943A1B"/>
    <w:rsid w:val="00943B64"/>
    <w:rsid w:val="00943CED"/>
    <w:rsid w:val="009440F9"/>
    <w:rsid w:val="009444F4"/>
    <w:rsid w:val="00946237"/>
    <w:rsid w:val="00946621"/>
    <w:rsid w:val="009502A5"/>
    <w:rsid w:val="0095117D"/>
    <w:rsid w:val="009511F9"/>
    <w:rsid w:val="00951BD0"/>
    <w:rsid w:val="0095294F"/>
    <w:rsid w:val="00954057"/>
    <w:rsid w:val="00954B47"/>
    <w:rsid w:val="009551EC"/>
    <w:rsid w:val="009554E9"/>
    <w:rsid w:val="00956185"/>
    <w:rsid w:val="009576B8"/>
    <w:rsid w:val="00960751"/>
    <w:rsid w:val="00960BA0"/>
    <w:rsid w:val="00960E62"/>
    <w:rsid w:val="009613BE"/>
    <w:rsid w:val="00962AC8"/>
    <w:rsid w:val="0096475C"/>
    <w:rsid w:val="00964F02"/>
    <w:rsid w:val="0096563F"/>
    <w:rsid w:val="0096737C"/>
    <w:rsid w:val="00970054"/>
    <w:rsid w:val="0097038F"/>
    <w:rsid w:val="00970428"/>
    <w:rsid w:val="009720DF"/>
    <w:rsid w:val="00972995"/>
    <w:rsid w:val="00972A16"/>
    <w:rsid w:val="0097349E"/>
    <w:rsid w:val="009739FC"/>
    <w:rsid w:val="00974B57"/>
    <w:rsid w:val="00974F81"/>
    <w:rsid w:val="00975A42"/>
    <w:rsid w:val="00975D80"/>
    <w:rsid w:val="00976D2C"/>
    <w:rsid w:val="00976E67"/>
    <w:rsid w:val="00980026"/>
    <w:rsid w:val="0098028B"/>
    <w:rsid w:val="009806CE"/>
    <w:rsid w:val="00981F68"/>
    <w:rsid w:val="009824EB"/>
    <w:rsid w:val="00982B67"/>
    <w:rsid w:val="0098320C"/>
    <w:rsid w:val="00984480"/>
    <w:rsid w:val="00985CBD"/>
    <w:rsid w:val="00986787"/>
    <w:rsid w:val="00986B4F"/>
    <w:rsid w:val="00987191"/>
    <w:rsid w:val="00987249"/>
    <w:rsid w:val="009906D3"/>
    <w:rsid w:val="009913D4"/>
    <w:rsid w:val="009915A9"/>
    <w:rsid w:val="00992395"/>
    <w:rsid w:val="00992556"/>
    <w:rsid w:val="00994479"/>
    <w:rsid w:val="0099487B"/>
    <w:rsid w:val="00994C56"/>
    <w:rsid w:val="00994CE8"/>
    <w:rsid w:val="00996946"/>
    <w:rsid w:val="00996DC9"/>
    <w:rsid w:val="009971A6"/>
    <w:rsid w:val="009A0D46"/>
    <w:rsid w:val="009A2A91"/>
    <w:rsid w:val="009A51C2"/>
    <w:rsid w:val="009A5F7D"/>
    <w:rsid w:val="009A63FA"/>
    <w:rsid w:val="009A69DC"/>
    <w:rsid w:val="009B0173"/>
    <w:rsid w:val="009B104B"/>
    <w:rsid w:val="009B1224"/>
    <w:rsid w:val="009B14D8"/>
    <w:rsid w:val="009B165E"/>
    <w:rsid w:val="009B4EDA"/>
    <w:rsid w:val="009B54EF"/>
    <w:rsid w:val="009B62C9"/>
    <w:rsid w:val="009B719E"/>
    <w:rsid w:val="009B74A2"/>
    <w:rsid w:val="009B75B4"/>
    <w:rsid w:val="009C16D8"/>
    <w:rsid w:val="009C2565"/>
    <w:rsid w:val="009C25C7"/>
    <w:rsid w:val="009C25D6"/>
    <w:rsid w:val="009C26F6"/>
    <w:rsid w:val="009C3B6C"/>
    <w:rsid w:val="009C3CD7"/>
    <w:rsid w:val="009C4AEA"/>
    <w:rsid w:val="009C58F8"/>
    <w:rsid w:val="009C5B23"/>
    <w:rsid w:val="009C5E44"/>
    <w:rsid w:val="009C75DC"/>
    <w:rsid w:val="009D05AC"/>
    <w:rsid w:val="009D1D11"/>
    <w:rsid w:val="009D32A2"/>
    <w:rsid w:val="009D37E5"/>
    <w:rsid w:val="009D3978"/>
    <w:rsid w:val="009D4200"/>
    <w:rsid w:val="009D4CB9"/>
    <w:rsid w:val="009D4E4C"/>
    <w:rsid w:val="009D506D"/>
    <w:rsid w:val="009D52F0"/>
    <w:rsid w:val="009D5990"/>
    <w:rsid w:val="009E0883"/>
    <w:rsid w:val="009E2745"/>
    <w:rsid w:val="009E28B1"/>
    <w:rsid w:val="009E2DC5"/>
    <w:rsid w:val="009E331F"/>
    <w:rsid w:val="009E3362"/>
    <w:rsid w:val="009E4693"/>
    <w:rsid w:val="009E4B8E"/>
    <w:rsid w:val="009E4CBE"/>
    <w:rsid w:val="009E5EEF"/>
    <w:rsid w:val="009E657D"/>
    <w:rsid w:val="009F04DC"/>
    <w:rsid w:val="009F22C9"/>
    <w:rsid w:val="009F2D7A"/>
    <w:rsid w:val="009F3167"/>
    <w:rsid w:val="009F32E5"/>
    <w:rsid w:val="009F542B"/>
    <w:rsid w:val="009F7098"/>
    <w:rsid w:val="009F7962"/>
    <w:rsid w:val="00A00300"/>
    <w:rsid w:val="00A020CA"/>
    <w:rsid w:val="00A03E9A"/>
    <w:rsid w:val="00A04A17"/>
    <w:rsid w:val="00A05394"/>
    <w:rsid w:val="00A05A1D"/>
    <w:rsid w:val="00A070EC"/>
    <w:rsid w:val="00A07D34"/>
    <w:rsid w:val="00A1007B"/>
    <w:rsid w:val="00A1132D"/>
    <w:rsid w:val="00A114CF"/>
    <w:rsid w:val="00A14076"/>
    <w:rsid w:val="00A14E9A"/>
    <w:rsid w:val="00A156B2"/>
    <w:rsid w:val="00A15C80"/>
    <w:rsid w:val="00A16311"/>
    <w:rsid w:val="00A164BB"/>
    <w:rsid w:val="00A16964"/>
    <w:rsid w:val="00A173B6"/>
    <w:rsid w:val="00A206CA"/>
    <w:rsid w:val="00A20F47"/>
    <w:rsid w:val="00A2100F"/>
    <w:rsid w:val="00A21BB0"/>
    <w:rsid w:val="00A22A57"/>
    <w:rsid w:val="00A23201"/>
    <w:rsid w:val="00A23E21"/>
    <w:rsid w:val="00A24573"/>
    <w:rsid w:val="00A24619"/>
    <w:rsid w:val="00A24A10"/>
    <w:rsid w:val="00A24DD1"/>
    <w:rsid w:val="00A25B22"/>
    <w:rsid w:val="00A2630C"/>
    <w:rsid w:val="00A2643E"/>
    <w:rsid w:val="00A26AF1"/>
    <w:rsid w:val="00A30D5F"/>
    <w:rsid w:val="00A3225C"/>
    <w:rsid w:val="00A32330"/>
    <w:rsid w:val="00A32513"/>
    <w:rsid w:val="00A32515"/>
    <w:rsid w:val="00A32C0B"/>
    <w:rsid w:val="00A33D30"/>
    <w:rsid w:val="00A3421E"/>
    <w:rsid w:val="00A34C7A"/>
    <w:rsid w:val="00A35221"/>
    <w:rsid w:val="00A35B39"/>
    <w:rsid w:val="00A3604D"/>
    <w:rsid w:val="00A3652D"/>
    <w:rsid w:val="00A36E19"/>
    <w:rsid w:val="00A37BFA"/>
    <w:rsid w:val="00A40224"/>
    <w:rsid w:val="00A40AB0"/>
    <w:rsid w:val="00A41355"/>
    <w:rsid w:val="00A4211D"/>
    <w:rsid w:val="00A421E7"/>
    <w:rsid w:val="00A423FF"/>
    <w:rsid w:val="00A431C6"/>
    <w:rsid w:val="00A43AA1"/>
    <w:rsid w:val="00A44536"/>
    <w:rsid w:val="00A44DDC"/>
    <w:rsid w:val="00A475E7"/>
    <w:rsid w:val="00A47760"/>
    <w:rsid w:val="00A47A58"/>
    <w:rsid w:val="00A5021A"/>
    <w:rsid w:val="00A51A92"/>
    <w:rsid w:val="00A54EE3"/>
    <w:rsid w:val="00A5518E"/>
    <w:rsid w:val="00A556D0"/>
    <w:rsid w:val="00A56894"/>
    <w:rsid w:val="00A569EC"/>
    <w:rsid w:val="00A56A0F"/>
    <w:rsid w:val="00A570BD"/>
    <w:rsid w:val="00A61428"/>
    <w:rsid w:val="00A62677"/>
    <w:rsid w:val="00A62AF6"/>
    <w:rsid w:val="00A635DF"/>
    <w:rsid w:val="00A6379F"/>
    <w:rsid w:val="00A63ECD"/>
    <w:rsid w:val="00A6431D"/>
    <w:rsid w:val="00A64810"/>
    <w:rsid w:val="00A6581B"/>
    <w:rsid w:val="00A65838"/>
    <w:rsid w:val="00A65E6A"/>
    <w:rsid w:val="00A66F0B"/>
    <w:rsid w:val="00A672C2"/>
    <w:rsid w:val="00A67540"/>
    <w:rsid w:val="00A67C98"/>
    <w:rsid w:val="00A706E2"/>
    <w:rsid w:val="00A7276B"/>
    <w:rsid w:val="00A73992"/>
    <w:rsid w:val="00A754EE"/>
    <w:rsid w:val="00A7575B"/>
    <w:rsid w:val="00A7625E"/>
    <w:rsid w:val="00A76F8D"/>
    <w:rsid w:val="00A80183"/>
    <w:rsid w:val="00A807C1"/>
    <w:rsid w:val="00A80851"/>
    <w:rsid w:val="00A8164A"/>
    <w:rsid w:val="00A8195C"/>
    <w:rsid w:val="00A81B59"/>
    <w:rsid w:val="00A81C10"/>
    <w:rsid w:val="00A8329F"/>
    <w:rsid w:val="00A83A56"/>
    <w:rsid w:val="00A83C5D"/>
    <w:rsid w:val="00A83D2F"/>
    <w:rsid w:val="00A84053"/>
    <w:rsid w:val="00A84C92"/>
    <w:rsid w:val="00A85B88"/>
    <w:rsid w:val="00A85FD8"/>
    <w:rsid w:val="00A8647D"/>
    <w:rsid w:val="00A86E22"/>
    <w:rsid w:val="00A90049"/>
    <w:rsid w:val="00A90700"/>
    <w:rsid w:val="00A90923"/>
    <w:rsid w:val="00A91002"/>
    <w:rsid w:val="00A914FA"/>
    <w:rsid w:val="00A92CEC"/>
    <w:rsid w:val="00A933D0"/>
    <w:rsid w:val="00A93B8A"/>
    <w:rsid w:val="00A943E5"/>
    <w:rsid w:val="00A952C2"/>
    <w:rsid w:val="00A954F0"/>
    <w:rsid w:val="00A95D7A"/>
    <w:rsid w:val="00AA0A2C"/>
    <w:rsid w:val="00AA1290"/>
    <w:rsid w:val="00AA187D"/>
    <w:rsid w:val="00AA20B1"/>
    <w:rsid w:val="00AA279D"/>
    <w:rsid w:val="00AA3248"/>
    <w:rsid w:val="00AA36EB"/>
    <w:rsid w:val="00AA3D9C"/>
    <w:rsid w:val="00AA4A9F"/>
    <w:rsid w:val="00AA6210"/>
    <w:rsid w:val="00AA624D"/>
    <w:rsid w:val="00AA6424"/>
    <w:rsid w:val="00AB0661"/>
    <w:rsid w:val="00AB0E2A"/>
    <w:rsid w:val="00AB2073"/>
    <w:rsid w:val="00AB2098"/>
    <w:rsid w:val="00AB290D"/>
    <w:rsid w:val="00AB2C7D"/>
    <w:rsid w:val="00AB3A2C"/>
    <w:rsid w:val="00AB47B7"/>
    <w:rsid w:val="00AB4B95"/>
    <w:rsid w:val="00AC0400"/>
    <w:rsid w:val="00AC0783"/>
    <w:rsid w:val="00AC0A55"/>
    <w:rsid w:val="00AC112A"/>
    <w:rsid w:val="00AC1CB8"/>
    <w:rsid w:val="00AC2382"/>
    <w:rsid w:val="00AC25DF"/>
    <w:rsid w:val="00AC4265"/>
    <w:rsid w:val="00AC7903"/>
    <w:rsid w:val="00AC7AD7"/>
    <w:rsid w:val="00AD00A6"/>
    <w:rsid w:val="00AD02FB"/>
    <w:rsid w:val="00AD06F2"/>
    <w:rsid w:val="00AD0B02"/>
    <w:rsid w:val="00AD1578"/>
    <w:rsid w:val="00AD1CF7"/>
    <w:rsid w:val="00AD3973"/>
    <w:rsid w:val="00AD3D22"/>
    <w:rsid w:val="00AD3FC1"/>
    <w:rsid w:val="00AD4749"/>
    <w:rsid w:val="00AD5EE0"/>
    <w:rsid w:val="00AD64B5"/>
    <w:rsid w:val="00AD6BCA"/>
    <w:rsid w:val="00AD7050"/>
    <w:rsid w:val="00AD7550"/>
    <w:rsid w:val="00AD7927"/>
    <w:rsid w:val="00AE1A00"/>
    <w:rsid w:val="00AE206A"/>
    <w:rsid w:val="00AE2A77"/>
    <w:rsid w:val="00AE42A6"/>
    <w:rsid w:val="00AE551D"/>
    <w:rsid w:val="00AE5584"/>
    <w:rsid w:val="00AE7DE6"/>
    <w:rsid w:val="00AF093A"/>
    <w:rsid w:val="00AF1B18"/>
    <w:rsid w:val="00AF1CBE"/>
    <w:rsid w:val="00AF22A1"/>
    <w:rsid w:val="00AF22CB"/>
    <w:rsid w:val="00AF26A4"/>
    <w:rsid w:val="00AF2880"/>
    <w:rsid w:val="00AF291A"/>
    <w:rsid w:val="00AF2BE8"/>
    <w:rsid w:val="00AF2F05"/>
    <w:rsid w:val="00AF49ED"/>
    <w:rsid w:val="00AF59BF"/>
    <w:rsid w:val="00AF5C88"/>
    <w:rsid w:val="00AF682D"/>
    <w:rsid w:val="00AF6AFA"/>
    <w:rsid w:val="00AF7D1C"/>
    <w:rsid w:val="00AF7DAF"/>
    <w:rsid w:val="00AF7DFD"/>
    <w:rsid w:val="00B00E76"/>
    <w:rsid w:val="00B0135D"/>
    <w:rsid w:val="00B01631"/>
    <w:rsid w:val="00B01848"/>
    <w:rsid w:val="00B01C5A"/>
    <w:rsid w:val="00B01CB8"/>
    <w:rsid w:val="00B01D98"/>
    <w:rsid w:val="00B0212C"/>
    <w:rsid w:val="00B02986"/>
    <w:rsid w:val="00B02CE8"/>
    <w:rsid w:val="00B02E46"/>
    <w:rsid w:val="00B06497"/>
    <w:rsid w:val="00B0661C"/>
    <w:rsid w:val="00B0693E"/>
    <w:rsid w:val="00B06ADD"/>
    <w:rsid w:val="00B07591"/>
    <w:rsid w:val="00B10173"/>
    <w:rsid w:val="00B10201"/>
    <w:rsid w:val="00B10F64"/>
    <w:rsid w:val="00B11A40"/>
    <w:rsid w:val="00B11F50"/>
    <w:rsid w:val="00B122E3"/>
    <w:rsid w:val="00B12472"/>
    <w:rsid w:val="00B12878"/>
    <w:rsid w:val="00B15498"/>
    <w:rsid w:val="00B1572D"/>
    <w:rsid w:val="00B16006"/>
    <w:rsid w:val="00B16A6C"/>
    <w:rsid w:val="00B20785"/>
    <w:rsid w:val="00B20993"/>
    <w:rsid w:val="00B20CCD"/>
    <w:rsid w:val="00B210C8"/>
    <w:rsid w:val="00B22AF0"/>
    <w:rsid w:val="00B22C0A"/>
    <w:rsid w:val="00B23838"/>
    <w:rsid w:val="00B23F48"/>
    <w:rsid w:val="00B24976"/>
    <w:rsid w:val="00B25386"/>
    <w:rsid w:val="00B30F64"/>
    <w:rsid w:val="00B31D4A"/>
    <w:rsid w:val="00B32236"/>
    <w:rsid w:val="00B32464"/>
    <w:rsid w:val="00B33418"/>
    <w:rsid w:val="00B3450D"/>
    <w:rsid w:val="00B350BF"/>
    <w:rsid w:val="00B35DAA"/>
    <w:rsid w:val="00B36320"/>
    <w:rsid w:val="00B37C86"/>
    <w:rsid w:val="00B37CAC"/>
    <w:rsid w:val="00B37E55"/>
    <w:rsid w:val="00B41D60"/>
    <w:rsid w:val="00B41F3A"/>
    <w:rsid w:val="00B439BE"/>
    <w:rsid w:val="00B44E07"/>
    <w:rsid w:val="00B45C9A"/>
    <w:rsid w:val="00B45D96"/>
    <w:rsid w:val="00B46E87"/>
    <w:rsid w:val="00B46E9C"/>
    <w:rsid w:val="00B47FAC"/>
    <w:rsid w:val="00B505B7"/>
    <w:rsid w:val="00B50B66"/>
    <w:rsid w:val="00B514A4"/>
    <w:rsid w:val="00B516C0"/>
    <w:rsid w:val="00B51766"/>
    <w:rsid w:val="00B51D0D"/>
    <w:rsid w:val="00B526D0"/>
    <w:rsid w:val="00B53AFD"/>
    <w:rsid w:val="00B544A5"/>
    <w:rsid w:val="00B5455E"/>
    <w:rsid w:val="00B54665"/>
    <w:rsid w:val="00B549E6"/>
    <w:rsid w:val="00B54A9D"/>
    <w:rsid w:val="00B55CD3"/>
    <w:rsid w:val="00B56066"/>
    <w:rsid w:val="00B56316"/>
    <w:rsid w:val="00B568D6"/>
    <w:rsid w:val="00B56A72"/>
    <w:rsid w:val="00B56CAA"/>
    <w:rsid w:val="00B5733C"/>
    <w:rsid w:val="00B57419"/>
    <w:rsid w:val="00B57BCD"/>
    <w:rsid w:val="00B57E6C"/>
    <w:rsid w:val="00B6044C"/>
    <w:rsid w:val="00B608E9"/>
    <w:rsid w:val="00B615B7"/>
    <w:rsid w:val="00B62E94"/>
    <w:rsid w:val="00B63683"/>
    <w:rsid w:val="00B63AC4"/>
    <w:rsid w:val="00B65128"/>
    <w:rsid w:val="00B65827"/>
    <w:rsid w:val="00B662F4"/>
    <w:rsid w:val="00B663C3"/>
    <w:rsid w:val="00B675BD"/>
    <w:rsid w:val="00B710C4"/>
    <w:rsid w:val="00B71521"/>
    <w:rsid w:val="00B71A11"/>
    <w:rsid w:val="00B72D44"/>
    <w:rsid w:val="00B7697D"/>
    <w:rsid w:val="00B76A05"/>
    <w:rsid w:val="00B775B5"/>
    <w:rsid w:val="00B77646"/>
    <w:rsid w:val="00B80CA4"/>
    <w:rsid w:val="00B811CC"/>
    <w:rsid w:val="00B81249"/>
    <w:rsid w:val="00B81891"/>
    <w:rsid w:val="00B81C6A"/>
    <w:rsid w:val="00B82159"/>
    <w:rsid w:val="00B83198"/>
    <w:rsid w:val="00B8325E"/>
    <w:rsid w:val="00B83528"/>
    <w:rsid w:val="00B83B11"/>
    <w:rsid w:val="00B83C4F"/>
    <w:rsid w:val="00B83EC5"/>
    <w:rsid w:val="00B84804"/>
    <w:rsid w:val="00B84F55"/>
    <w:rsid w:val="00B8672A"/>
    <w:rsid w:val="00B87305"/>
    <w:rsid w:val="00B926AA"/>
    <w:rsid w:val="00B927D5"/>
    <w:rsid w:val="00B92C0E"/>
    <w:rsid w:val="00B92D78"/>
    <w:rsid w:val="00B93922"/>
    <w:rsid w:val="00B94917"/>
    <w:rsid w:val="00B95635"/>
    <w:rsid w:val="00B96DCC"/>
    <w:rsid w:val="00BA0AEB"/>
    <w:rsid w:val="00BA1F32"/>
    <w:rsid w:val="00BA2051"/>
    <w:rsid w:val="00BA228A"/>
    <w:rsid w:val="00BA27EE"/>
    <w:rsid w:val="00BA2C93"/>
    <w:rsid w:val="00BA3266"/>
    <w:rsid w:val="00BA3C58"/>
    <w:rsid w:val="00BA3CD4"/>
    <w:rsid w:val="00BA3FF8"/>
    <w:rsid w:val="00BA5B27"/>
    <w:rsid w:val="00BA623A"/>
    <w:rsid w:val="00BA62AE"/>
    <w:rsid w:val="00BA65C9"/>
    <w:rsid w:val="00BA6609"/>
    <w:rsid w:val="00BA6687"/>
    <w:rsid w:val="00BA7519"/>
    <w:rsid w:val="00BA7D46"/>
    <w:rsid w:val="00BB0524"/>
    <w:rsid w:val="00BB07B7"/>
    <w:rsid w:val="00BB129A"/>
    <w:rsid w:val="00BB188E"/>
    <w:rsid w:val="00BB18E7"/>
    <w:rsid w:val="00BB1E99"/>
    <w:rsid w:val="00BB2017"/>
    <w:rsid w:val="00BB305F"/>
    <w:rsid w:val="00BB376E"/>
    <w:rsid w:val="00BB3BBA"/>
    <w:rsid w:val="00BB3EFA"/>
    <w:rsid w:val="00BB48B7"/>
    <w:rsid w:val="00BB5082"/>
    <w:rsid w:val="00BB6386"/>
    <w:rsid w:val="00BB710E"/>
    <w:rsid w:val="00BC017E"/>
    <w:rsid w:val="00BC0785"/>
    <w:rsid w:val="00BC07B0"/>
    <w:rsid w:val="00BC0BEC"/>
    <w:rsid w:val="00BC2F27"/>
    <w:rsid w:val="00BC3AFF"/>
    <w:rsid w:val="00BC3C41"/>
    <w:rsid w:val="00BC3EE1"/>
    <w:rsid w:val="00BC3FD7"/>
    <w:rsid w:val="00BC43E6"/>
    <w:rsid w:val="00BC472E"/>
    <w:rsid w:val="00BC48F5"/>
    <w:rsid w:val="00BC5E32"/>
    <w:rsid w:val="00BC61B6"/>
    <w:rsid w:val="00BC679C"/>
    <w:rsid w:val="00BC7147"/>
    <w:rsid w:val="00BC74AE"/>
    <w:rsid w:val="00BC74E6"/>
    <w:rsid w:val="00BC79D2"/>
    <w:rsid w:val="00BD121E"/>
    <w:rsid w:val="00BD1275"/>
    <w:rsid w:val="00BD273D"/>
    <w:rsid w:val="00BD3C85"/>
    <w:rsid w:val="00BD40CA"/>
    <w:rsid w:val="00BD46B9"/>
    <w:rsid w:val="00BD59CB"/>
    <w:rsid w:val="00BD5C15"/>
    <w:rsid w:val="00BD5FC9"/>
    <w:rsid w:val="00BD67BB"/>
    <w:rsid w:val="00BD6831"/>
    <w:rsid w:val="00BD7172"/>
    <w:rsid w:val="00BD7706"/>
    <w:rsid w:val="00BD7C1A"/>
    <w:rsid w:val="00BE0C88"/>
    <w:rsid w:val="00BE15CF"/>
    <w:rsid w:val="00BE16F5"/>
    <w:rsid w:val="00BE1F60"/>
    <w:rsid w:val="00BE3040"/>
    <w:rsid w:val="00BE3135"/>
    <w:rsid w:val="00BE47D9"/>
    <w:rsid w:val="00BE484F"/>
    <w:rsid w:val="00BE4C43"/>
    <w:rsid w:val="00BE570D"/>
    <w:rsid w:val="00BE5C14"/>
    <w:rsid w:val="00BE7775"/>
    <w:rsid w:val="00BF1119"/>
    <w:rsid w:val="00BF284F"/>
    <w:rsid w:val="00BF2EE8"/>
    <w:rsid w:val="00BF364F"/>
    <w:rsid w:val="00BF4953"/>
    <w:rsid w:val="00BF5DFD"/>
    <w:rsid w:val="00BF69FA"/>
    <w:rsid w:val="00BF70B9"/>
    <w:rsid w:val="00BF7FA0"/>
    <w:rsid w:val="00C004E6"/>
    <w:rsid w:val="00C00580"/>
    <w:rsid w:val="00C0072B"/>
    <w:rsid w:val="00C00D2B"/>
    <w:rsid w:val="00C00F7B"/>
    <w:rsid w:val="00C0206B"/>
    <w:rsid w:val="00C02903"/>
    <w:rsid w:val="00C029A8"/>
    <w:rsid w:val="00C02A42"/>
    <w:rsid w:val="00C0374A"/>
    <w:rsid w:val="00C04317"/>
    <w:rsid w:val="00C07987"/>
    <w:rsid w:val="00C12DF7"/>
    <w:rsid w:val="00C13D05"/>
    <w:rsid w:val="00C14B20"/>
    <w:rsid w:val="00C15CE4"/>
    <w:rsid w:val="00C161B9"/>
    <w:rsid w:val="00C1731E"/>
    <w:rsid w:val="00C176CA"/>
    <w:rsid w:val="00C20B4F"/>
    <w:rsid w:val="00C21FE8"/>
    <w:rsid w:val="00C233DF"/>
    <w:rsid w:val="00C238D7"/>
    <w:rsid w:val="00C24604"/>
    <w:rsid w:val="00C24845"/>
    <w:rsid w:val="00C26B05"/>
    <w:rsid w:val="00C2763E"/>
    <w:rsid w:val="00C2794A"/>
    <w:rsid w:val="00C27B73"/>
    <w:rsid w:val="00C27FE6"/>
    <w:rsid w:val="00C311EE"/>
    <w:rsid w:val="00C312B1"/>
    <w:rsid w:val="00C320A0"/>
    <w:rsid w:val="00C326A9"/>
    <w:rsid w:val="00C336B4"/>
    <w:rsid w:val="00C337C7"/>
    <w:rsid w:val="00C34728"/>
    <w:rsid w:val="00C34EB0"/>
    <w:rsid w:val="00C3515A"/>
    <w:rsid w:val="00C35ED0"/>
    <w:rsid w:val="00C360D7"/>
    <w:rsid w:val="00C36615"/>
    <w:rsid w:val="00C36D5B"/>
    <w:rsid w:val="00C405AE"/>
    <w:rsid w:val="00C405D0"/>
    <w:rsid w:val="00C410D1"/>
    <w:rsid w:val="00C41D1E"/>
    <w:rsid w:val="00C4234C"/>
    <w:rsid w:val="00C42472"/>
    <w:rsid w:val="00C43698"/>
    <w:rsid w:val="00C43C63"/>
    <w:rsid w:val="00C444C9"/>
    <w:rsid w:val="00C444FD"/>
    <w:rsid w:val="00C44EB9"/>
    <w:rsid w:val="00C45791"/>
    <w:rsid w:val="00C45DDD"/>
    <w:rsid w:val="00C462E8"/>
    <w:rsid w:val="00C470F4"/>
    <w:rsid w:val="00C4792C"/>
    <w:rsid w:val="00C47956"/>
    <w:rsid w:val="00C47FD6"/>
    <w:rsid w:val="00C50809"/>
    <w:rsid w:val="00C50FDC"/>
    <w:rsid w:val="00C511E2"/>
    <w:rsid w:val="00C51A18"/>
    <w:rsid w:val="00C51FD9"/>
    <w:rsid w:val="00C5210E"/>
    <w:rsid w:val="00C52211"/>
    <w:rsid w:val="00C52390"/>
    <w:rsid w:val="00C5516B"/>
    <w:rsid w:val="00C55807"/>
    <w:rsid w:val="00C55EF9"/>
    <w:rsid w:val="00C573B1"/>
    <w:rsid w:val="00C573FD"/>
    <w:rsid w:val="00C575AD"/>
    <w:rsid w:val="00C6030B"/>
    <w:rsid w:val="00C6188B"/>
    <w:rsid w:val="00C61E95"/>
    <w:rsid w:val="00C6282A"/>
    <w:rsid w:val="00C62F92"/>
    <w:rsid w:val="00C6320A"/>
    <w:rsid w:val="00C63264"/>
    <w:rsid w:val="00C6489D"/>
    <w:rsid w:val="00C65378"/>
    <w:rsid w:val="00C6627C"/>
    <w:rsid w:val="00C666E7"/>
    <w:rsid w:val="00C67081"/>
    <w:rsid w:val="00C67192"/>
    <w:rsid w:val="00C67C2D"/>
    <w:rsid w:val="00C7016C"/>
    <w:rsid w:val="00C703D8"/>
    <w:rsid w:val="00C70CD3"/>
    <w:rsid w:val="00C711E1"/>
    <w:rsid w:val="00C71672"/>
    <w:rsid w:val="00C7227E"/>
    <w:rsid w:val="00C7343A"/>
    <w:rsid w:val="00C73526"/>
    <w:rsid w:val="00C737CA"/>
    <w:rsid w:val="00C7446C"/>
    <w:rsid w:val="00C74702"/>
    <w:rsid w:val="00C747A6"/>
    <w:rsid w:val="00C765C8"/>
    <w:rsid w:val="00C76F18"/>
    <w:rsid w:val="00C771C8"/>
    <w:rsid w:val="00C777E0"/>
    <w:rsid w:val="00C80E0A"/>
    <w:rsid w:val="00C81032"/>
    <w:rsid w:val="00C81999"/>
    <w:rsid w:val="00C819E1"/>
    <w:rsid w:val="00C81B40"/>
    <w:rsid w:val="00C81FE1"/>
    <w:rsid w:val="00C82A34"/>
    <w:rsid w:val="00C8318D"/>
    <w:rsid w:val="00C838FE"/>
    <w:rsid w:val="00C84CE3"/>
    <w:rsid w:val="00C85039"/>
    <w:rsid w:val="00C8629D"/>
    <w:rsid w:val="00C8630A"/>
    <w:rsid w:val="00C8664E"/>
    <w:rsid w:val="00C8699D"/>
    <w:rsid w:val="00C86A64"/>
    <w:rsid w:val="00C8746A"/>
    <w:rsid w:val="00C87C9C"/>
    <w:rsid w:val="00C90BDB"/>
    <w:rsid w:val="00C9129D"/>
    <w:rsid w:val="00C913B8"/>
    <w:rsid w:val="00C9167A"/>
    <w:rsid w:val="00C91735"/>
    <w:rsid w:val="00C9191F"/>
    <w:rsid w:val="00C925BA"/>
    <w:rsid w:val="00C92D11"/>
    <w:rsid w:val="00C94293"/>
    <w:rsid w:val="00C942E9"/>
    <w:rsid w:val="00C9439C"/>
    <w:rsid w:val="00C958BD"/>
    <w:rsid w:val="00C9665A"/>
    <w:rsid w:val="00C96C35"/>
    <w:rsid w:val="00C97308"/>
    <w:rsid w:val="00CA0E75"/>
    <w:rsid w:val="00CA23C0"/>
    <w:rsid w:val="00CA2BB9"/>
    <w:rsid w:val="00CA31CB"/>
    <w:rsid w:val="00CA466C"/>
    <w:rsid w:val="00CA4A8F"/>
    <w:rsid w:val="00CA6033"/>
    <w:rsid w:val="00CB142D"/>
    <w:rsid w:val="00CB15EB"/>
    <w:rsid w:val="00CB19C2"/>
    <w:rsid w:val="00CB3C22"/>
    <w:rsid w:val="00CB421F"/>
    <w:rsid w:val="00CB487A"/>
    <w:rsid w:val="00CB573C"/>
    <w:rsid w:val="00CB5F60"/>
    <w:rsid w:val="00CB5FED"/>
    <w:rsid w:val="00CB6331"/>
    <w:rsid w:val="00CB65A5"/>
    <w:rsid w:val="00CB663E"/>
    <w:rsid w:val="00CB689F"/>
    <w:rsid w:val="00CB7542"/>
    <w:rsid w:val="00CB7BAC"/>
    <w:rsid w:val="00CC18BF"/>
    <w:rsid w:val="00CC2BF8"/>
    <w:rsid w:val="00CC2F39"/>
    <w:rsid w:val="00CC3008"/>
    <w:rsid w:val="00CC3053"/>
    <w:rsid w:val="00CC319D"/>
    <w:rsid w:val="00CC3EE4"/>
    <w:rsid w:val="00CC3FC2"/>
    <w:rsid w:val="00CC48E9"/>
    <w:rsid w:val="00CC49BF"/>
    <w:rsid w:val="00CC4B61"/>
    <w:rsid w:val="00CC5111"/>
    <w:rsid w:val="00CC6327"/>
    <w:rsid w:val="00CC6991"/>
    <w:rsid w:val="00CC74C3"/>
    <w:rsid w:val="00CD0BD2"/>
    <w:rsid w:val="00CD0EC6"/>
    <w:rsid w:val="00CD14F4"/>
    <w:rsid w:val="00CD2CDA"/>
    <w:rsid w:val="00CD2F71"/>
    <w:rsid w:val="00CD366B"/>
    <w:rsid w:val="00CD3D4C"/>
    <w:rsid w:val="00CD427B"/>
    <w:rsid w:val="00CD43F8"/>
    <w:rsid w:val="00CD4ED7"/>
    <w:rsid w:val="00CD6B49"/>
    <w:rsid w:val="00CD70C5"/>
    <w:rsid w:val="00CD7D9A"/>
    <w:rsid w:val="00CD7ECB"/>
    <w:rsid w:val="00CE028A"/>
    <w:rsid w:val="00CE136F"/>
    <w:rsid w:val="00CE1B17"/>
    <w:rsid w:val="00CE23D5"/>
    <w:rsid w:val="00CE3981"/>
    <w:rsid w:val="00CE4068"/>
    <w:rsid w:val="00CE422F"/>
    <w:rsid w:val="00CE4860"/>
    <w:rsid w:val="00CE6AE5"/>
    <w:rsid w:val="00CE6D94"/>
    <w:rsid w:val="00CE773C"/>
    <w:rsid w:val="00CF07F5"/>
    <w:rsid w:val="00CF0B2B"/>
    <w:rsid w:val="00CF15D2"/>
    <w:rsid w:val="00CF1EC2"/>
    <w:rsid w:val="00CF4395"/>
    <w:rsid w:val="00CF53A8"/>
    <w:rsid w:val="00CF59FD"/>
    <w:rsid w:val="00CF5C7C"/>
    <w:rsid w:val="00CF63CB"/>
    <w:rsid w:val="00CF6C1C"/>
    <w:rsid w:val="00CF6DFF"/>
    <w:rsid w:val="00CF7289"/>
    <w:rsid w:val="00CF7AD1"/>
    <w:rsid w:val="00D008F0"/>
    <w:rsid w:val="00D04A6F"/>
    <w:rsid w:val="00D0521B"/>
    <w:rsid w:val="00D0616A"/>
    <w:rsid w:val="00D069A5"/>
    <w:rsid w:val="00D075F5"/>
    <w:rsid w:val="00D10300"/>
    <w:rsid w:val="00D1284A"/>
    <w:rsid w:val="00D12ED0"/>
    <w:rsid w:val="00D1304F"/>
    <w:rsid w:val="00D1398F"/>
    <w:rsid w:val="00D13B48"/>
    <w:rsid w:val="00D142D5"/>
    <w:rsid w:val="00D1498D"/>
    <w:rsid w:val="00D14F75"/>
    <w:rsid w:val="00D15E08"/>
    <w:rsid w:val="00D15FB9"/>
    <w:rsid w:val="00D16A55"/>
    <w:rsid w:val="00D176A0"/>
    <w:rsid w:val="00D177C3"/>
    <w:rsid w:val="00D17CB4"/>
    <w:rsid w:val="00D20359"/>
    <w:rsid w:val="00D216CA"/>
    <w:rsid w:val="00D22934"/>
    <w:rsid w:val="00D23F59"/>
    <w:rsid w:val="00D241D0"/>
    <w:rsid w:val="00D25136"/>
    <w:rsid w:val="00D259AC"/>
    <w:rsid w:val="00D26AF9"/>
    <w:rsid w:val="00D26C27"/>
    <w:rsid w:val="00D26E02"/>
    <w:rsid w:val="00D31DEA"/>
    <w:rsid w:val="00D31F7E"/>
    <w:rsid w:val="00D334F6"/>
    <w:rsid w:val="00D33AB8"/>
    <w:rsid w:val="00D3405C"/>
    <w:rsid w:val="00D35956"/>
    <w:rsid w:val="00D35D52"/>
    <w:rsid w:val="00D37A19"/>
    <w:rsid w:val="00D4050B"/>
    <w:rsid w:val="00D408AD"/>
    <w:rsid w:val="00D416C1"/>
    <w:rsid w:val="00D41D93"/>
    <w:rsid w:val="00D4573F"/>
    <w:rsid w:val="00D47E7E"/>
    <w:rsid w:val="00D50BCC"/>
    <w:rsid w:val="00D50F46"/>
    <w:rsid w:val="00D5214B"/>
    <w:rsid w:val="00D53535"/>
    <w:rsid w:val="00D535A5"/>
    <w:rsid w:val="00D53A0D"/>
    <w:rsid w:val="00D5464C"/>
    <w:rsid w:val="00D54805"/>
    <w:rsid w:val="00D5524D"/>
    <w:rsid w:val="00D5588E"/>
    <w:rsid w:val="00D578FB"/>
    <w:rsid w:val="00D60670"/>
    <w:rsid w:val="00D60807"/>
    <w:rsid w:val="00D60CD2"/>
    <w:rsid w:val="00D618B1"/>
    <w:rsid w:val="00D61C93"/>
    <w:rsid w:val="00D62029"/>
    <w:rsid w:val="00D621B2"/>
    <w:rsid w:val="00D622C9"/>
    <w:rsid w:val="00D6375D"/>
    <w:rsid w:val="00D637CF"/>
    <w:rsid w:val="00D63F64"/>
    <w:rsid w:val="00D64CBC"/>
    <w:rsid w:val="00D64EDD"/>
    <w:rsid w:val="00D66405"/>
    <w:rsid w:val="00D66467"/>
    <w:rsid w:val="00D66555"/>
    <w:rsid w:val="00D66F56"/>
    <w:rsid w:val="00D67713"/>
    <w:rsid w:val="00D67853"/>
    <w:rsid w:val="00D67ECD"/>
    <w:rsid w:val="00D713D1"/>
    <w:rsid w:val="00D71D63"/>
    <w:rsid w:val="00D71E94"/>
    <w:rsid w:val="00D7237E"/>
    <w:rsid w:val="00D73411"/>
    <w:rsid w:val="00D73662"/>
    <w:rsid w:val="00D73B5A"/>
    <w:rsid w:val="00D7602D"/>
    <w:rsid w:val="00D763EA"/>
    <w:rsid w:val="00D76BFF"/>
    <w:rsid w:val="00D81114"/>
    <w:rsid w:val="00D813F4"/>
    <w:rsid w:val="00D828CC"/>
    <w:rsid w:val="00D829A6"/>
    <w:rsid w:val="00D83D79"/>
    <w:rsid w:val="00D849F1"/>
    <w:rsid w:val="00D84CDE"/>
    <w:rsid w:val="00D85A39"/>
    <w:rsid w:val="00D86088"/>
    <w:rsid w:val="00D87F27"/>
    <w:rsid w:val="00D916F0"/>
    <w:rsid w:val="00D92A4C"/>
    <w:rsid w:val="00D92CC2"/>
    <w:rsid w:val="00D92E83"/>
    <w:rsid w:val="00D932C5"/>
    <w:rsid w:val="00D942BD"/>
    <w:rsid w:val="00D9466D"/>
    <w:rsid w:val="00D9473A"/>
    <w:rsid w:val="00D94965"/>
    <w:rsid w:val="00D95BE5"/>
    <w:rsid w:val="00D96053"/>
    <w:rsid w:val="00D96CE2"/>
    <w:rsid w:val="00D97CA5"/>
    <w:rsid w:val="00DA4820"/>
    <w:rsid w:val="00DA4A3F"/>
    <w:rsid w:val="00DA4F40"/>
    <w:rsid w:val="00DA5608"/>
    <w:rsid w:val="00DA5694"/>
    <w:rsid w:val="00DA5F03"/>
    <w:rsid w:val="00DA6B43"/>
    <w:rsid w:val="00DA71B7"/>
    <w:rsid w:val="00DA74EB"/>
    <w:rsid w:val="00DB0058"/>
    <w:rsid w:val="00DB0A62"/>
    <w:rsid w:val="00DB2568"/>
    <w:rsid w:val="00DB5809"/>
    <w:rsid w:val="00DB67FB"/>
    <w:rsid w:val="00DB696C"/>
    <w:rsid w:val="00DB6DAF"/>
    <w:rsid w:val="00DB74C4"/>
    <w:rsid w:val="00DB76B1"/>
    <w:rsid w:val="00DB79CA"/>
    <w:rsid w:val="00DB7B8B"/>
    <w:rsid w:val="00DC00A2"/>
    <w:rsid w:val="00DC0FF9"/>
    <w:rsid w:val="00DC117A"/>
    <w:rsid w:val="00DC1314"/>
    <w:rsid w:val="00DC16BD"/>
    <w:rsid w:val="00DC1EAA"/>
    <w:rsid w:val="00DC2307"/>
    <w:rsid w:val="00DC2ACD"/>
    <w:rsid w:val="00DC31B2"/>
    <w:rsid w:val="00DC3A54"/>
    <w:rsid w:val="00DC51E0"/>
    <w:rsid w:val="00DC51E5"/>
    <w:rsid w:val="00DC568C"/>
    <w:rsid w:val="00DC58D3"/>
    <w:rsid w:val="00DC5AAE"/>
    <w:rsid w:val="00DC5ECC"/>
    <w:rsid w:val="00DC683E"/>
    <w:rsid w:val="00DC725F"/>
    <w:rsid w:val="00DD0028"/>
    <w:rsid w:val="00DD0C7E"/>
    <w:rsid w:val="00DD19C5"/>
    <w:rsid w:val="00DD1A22"/>
    <w:rsid w:val="00DD24A5"/>
    <w:rsid w:val="00DD471A"/>
    <w:rsid w:val="00DD4D6F"/>
    <w:rsid w:val="00DD5031"/>
    <w:rsid w:val="00DD5A6A"/>
    <w:rsid w:val="00DD5FCB"/>
    <w:rsid w:val="00DD6454"/>
    <w:rsid w:val="00DD6D9C"/>
    <w:rsid w:val="00DD756A"/>
    <w:rsid w:val="00DD7585"/>
    <w:rsid w:val="00DE034E"/>
    <w:rsid w:val="00DE0B49"/>
    <w:rsid w:val="00DE0BCC"/>
    <w:rsid w:val="00DE17B6"/>
    <w:rsid w:val="00DE3D6B"/>
    <w:rsid w:val="00DE473A"/>
    <w:rsid w:val="00DE510E"/>
    <w:rsid w:val="00DE549E"/>
    <w:rsid w:val="00DE585F"/>
    <w:rsid w:val="00DE5D7C"/>
    <w:rsid w:val="00DE73CA"/>
    <w:rsid w:val="00DE793F"/>
    <w:rsid w:val="00DE7DFC"/>
    <w:rsid w:val="00DF0768"/>
    <w:rsid w:val="00DF2410"/>
    <w:rsid w:val="00DF2FAA"/>
    <w:rsid w:val="00DF36C4"/>
    <w:rsid w:val="00DF387E"/>
    <w:rsid w:val="00DF4936"/>
    <w:rsid w:val="00DF4A26"/>
    <w:rsid w:val="00DF524C"/>
    <w:rsid w:val="00DF54BE"/>
    <w:rsid w:val="00DF60D9"/>
    <w:rsid w:val="00DF62FA"/>
    <w:rsid w:val="00DF66DB"/>
    <w:rsid w:val="00DF6BC2"/>
    <w:rsid w:val="00DF7771"/>
    <w:rsid w:val="00DF7AB4"/>
    <w:rsid w:val="00E005B4"/>
    <w:rsid w:val="00E020F8"/>
    <w:rsid w:val="00E030A4"/>
    <w:rsid w:val="00E03A18"/>
    <w:rsid w:val="00E044E3"/>
    <w:rsid w:val="00E0615A"/>
    <w:rsid w:val="00E1102D"/>
    <w:rsid w:val="00E124D0"/>
    <w:rsid w:val="00E13527"/>
    <w:rsid w:val="00E1398B"/>
    <w:rsid w:val="00E13A1E"/>
    <w:rsid w:val="00E14A19"/>
    <w:rsid w:val="00E14FFF"/>
    <w:rsid w:val="00E15EAA"/>
    <w:rsid w:val="00E1630F"/>
    <w:rsid w:val="00E16B60"/>
    <w:rsid w:val="00E171E0"/>
    <w:rsid w:val="00E203A7"/>
    <w:rsid w:val="00E213A5"/>
    <w:rsid w:val="00E216E9"/>
    <w:rsid w:val="00E21837"/>
    <w:rsid w:val="00E21945"/>
    <w:rsid w:val="00E22DB1"/>
    <w:rsid w:val="00E22DBF"/>
    <w:rsid w:val="00E247C3"/>
    <w:rsid w:val="00E24B42"/>
    <w:rsid w:val="00E25091"/>
    <w:rsid w:val="00E25935"/>
    <w:rsid w:val="00E2682B"/>
    <w:rsid w:val="00E27530"/>
    <w:rsid w:val="00E27D16"/>
    <w:rsid w:val="00E3220C"/>
    <w:rsid w:val="00E326FB"/>
    <w:rsid w:val="00E32A9F"/>
    <w:rsid w:val="00E333F6"/>
    <w:rsid w:val="00E340F1"/>
    <w:rsid w:val="00E34BA7"/>
    <w:rsid w:val="00E35B79"/>
    <w:rsid w:val="00E373B9"/>
    <w:rsid w:val="00E376FB"/>
    <w:rsid w:val="00E37B44"/>
    <w:rsid w:val="00E37FA4"/>
    <w:rsid w:val="00E41692"/>
    <w:rsid w:val="00E424D3"/>
    <w:rsid w:val="00E428D1"/>
    <w:rsid w:val="00E45E8F"/>
    <w:rsid w:val="00E4602F"/>
    <w:rsid w:val="00E476C4"/>
    <w:rsid w:val="00E51561"/>
    <w:rsid w:val="00E51BE5"/>
    <w:rsid w:val="00E531C5"/>
    <w:rsid w:val="00E53620"/>
    <w:rsid w:val="00E5741D"/>
    <w:rsid w:val="00E5744D"/>
    <w:rsid w:val="00E574A5"/>
    <w:rsid w:val="00E57B36"/>
    <w:rsid w:val="00E60CB7"/>
    <w:rsid w:val="00E61285"/>
    <w:rsid w:val="00E61CC7"/>
    <w:rsid w:val="00E629FE"/>
    <w:rsid w:val="00E62D17"/>
    <w:rsid w:val="00E64A87"/>
    <w:rsid w:val="00E653B3"/>
    <w:rsid w:val="00E65456"/>
    <w:rsid w:val="00E65850"/>
    <w:rsid w:val="00E67619"/>
    <w:rsid w:val="00E67881"/>
    <w:rsid w:val="00E713C3"/>
    <w:rsid w:val="00E71561"/>
    <w:rsid w:val="00E71DD5"/>
    <w:rsid w:val="00E7340A"/>
    <w:rsid w:val="00E74002"/>
    <w:rsid w:val="00E746B1"/>
    <w:rsid w:val="00E7499C"/>
    <w:rsid w:val="00E74D2A"/>
    <w:rsid w:val="00E751C0"/>
    <w:rsid w:val="00E75268"/>
    <w:rsid w:val="00E76D49"/>
    <w:rsid w:val="00E7704D"/>
    <w:rsid w:val="00E77722"/>
    <w:rsid w:val="00E777F1"/>
    <w:rsid w:val="00E7783A"/>
    <w:rsid w:val="00E8083B"/>
    <w:rsid w:val="00E810E0"/>
    <w:rsid w:val="00E82432"/>
    <w:rsid w:val="00E82462"/>
    <w:rsid w:val="00E82C36"/>
    <w:rsid w:val="00E82C9F"/>
    <w:rsid w:val="00E84139"/>
    <w:rsid w:val="00E84C52"/>
    <w:rsid w:val="00E84D55"/>
    <w:rsid w:val="00E859BD"/>
    <w:rsid w:val="00E85BE6"/>
    <w:rsid w:val="00E85E71"/>
    <w:rsid w:val="00E861DE"/>
    <w:rsid w:val="00E86E48"/>
    <w:rsid w:val="00E8733A"/>
    <w:rsid w:val="00E875B4"/>
    <w:rsid w:val="00E9067B"/>
    <w:rsid w:val="00E914A3"/>
    <w:rsid w:val="00E918A9"/>
    <w:rsid w:val="00E91CC9"/>
    <w:rsid w:val="00E92672"/>
    <w:rsid w:val="00E926FC"/>
    <w:rsid w:val="00E934E3"/>
    <w:rsid w:val="00E938D4"/>
    <w:rsid w:val="00E9406A"/>
    <w:rsid w:val="00E94A03"/>
    <w:rsid w:val="00E965B8"/>
    <w:rsid w:val="00E96700"/>
    <w:rsid w:val="00E9754C"/>
    <w:rsid w:val="00E97D66"/>
    <w:rsid w:val="00EA040C"/>
    <w:rsid w:val="00EA066A"/>
    <w:rsid w:val="00EA0B05"/>
    <w:rsid w:val="00EA0C6A"/>
    <w:rsid w:val="00EA0C72"/>
    <w:rsid w:val="00EA1015"/>
    <w:rsid w:val="00EA115D"/>
    <w:rsid w:val="00EA1B26"/>
    <w:rsid w:val="00EA2385"/>
    <w:rsid w:val="00EA3D20"/>
    <w:rsid w:val="00EA4083"/>
    <w:rsid w:val="00EA5154"/>
    <w:rsid w:val="00EA5CDF"/>
    <w:rsid w:val="00EB03BD"/>
    <w:rsid w:val="00EB2D2D"/>
    <w:rsid w:val="00EB44FD"/>
    <w:rsid w:val="00EB6320"/>
    <w:rsid w:val="00EB6AE3"/>
    <w:rsid w:val="00EB6C56"/>
    <w:rsid w:val="00EB6DB4"/>
    <w:rsid w:val="00EC01E0"/>
    <w:rsid w:val="00EC09F6"/>
    <w:rsid w:val="00EC10EB"/>
    <w:rsid w:val="00EC12C5"/>
    <w:rsid w:val="00EC1F3C"/>
    <w:rsid w:val="00EC33D3"/>
    <w:rsid w:val="00EC3535"/>
    <w:rsid w:val="00EC462C"/>
    <w:rsid w:val="00EC4A0C"/>
    <w:rsid w:val="00EC6EC7"/>
    <w:rsid w:val="00EC7382"/>
    <w:rsid w:val="00ED0540"/>
    <w:rsid w:val="00ED086E"/>
    <w:rsid w:val="00ED19F1"/>
    <w:rsid w:val="00ED2F76"/>
    <w:rsid w:val="00ED43C9"/>
    <w:rsid w:val="00ED548C"/>
    <w:rsid w:val="00ED5C6C"/>
    <w:rsid w:val="00ED6000"/>
    <w:rsid w:val="00ED71BE"/>
    <w:rsid w:val="00ED75A6"/>
    <w:rsid w:val="00ED75C4"/>
    <w:rsid w:val="00ED770C"/>
    <w:rsid w:val="00EE3A3B"/>
    <w:rsid w:val="00EE3EB7"/>
    <w:rsid w:val="00EE4BAA"/>
    <w:rsid w:val="00EE4E34"/>
    <w:rsid w:val="00EE4FE5"/>
    <w:rsid w:val="00EE59EC"/>
    <w:rsid w:val="00EE6180"/>
    <w:rsid w:val="00EE6184"/>
    <w:rsid w:val="00EE679C"/>
    <w:rsid w:val="00EE6830"/>
    <w:rsid w:val="00EE7313"/>
    <w:rsid w:val="00EE7435"/>
    <w:rsid w:val="00EF1087"/>
    <w:rsid w:val="00EF1324"/>
    <w:rsid w:val="00EF2A0C"/>
    <w:rsid w:val="00EF2FD1"/>
    <w:rsid w:val="00EF4014"/>
    <w:rsid w:val="00EF507E"/>
    <w:rsid w:val="00EF5FF5"/>
    <w:rsid w:val="00EF6454"/>
    <w:rsid w:val="00EF6743"/>
    <w:rsid w:val="00EF6BBD"/>
    <w:rsid w:val="00EF7524"/>
    <w:rsid w:val="00EF7805"/>
    <w:rsid w:val="00F00022"/>
    <w:rsid w:val="00F00D6D"/>
    <w:rsid w:val="00F02C10"/>
    <w:rsid w:val="00F02E1F"/>
    <w:rsid w:val="00F03EF2"/>
    <w:rsid w:val="00F0529A"/>
    <w:rsid w:val="00F05BDC"/>
    <w:rsid w:val="00F06906"/>
    <w:rsid w:val="00F07867"/>
    <w:rsid w:val="00F10B32"/>
    <w:rsid w:val="00F10F0A"/>
    <w:rsid w:val="00F11E74"/>
    <w:rsid w:val="00F13E10"/>
    <w:rsid w:val="00F143E7"/>
    <w:rsid w:val="00F144DF"/>
    <w:rsid w:val="00F14C1D"/>
    <w:rsid w:val="00F14E11"/>
    <w:rsid w:val="00F20983"/>
    <w:rsid w:val="00F2099A"/>
    <w:rsid w:val="00F20C72"/>
    <w:rsid w:val="00F20CF0"/>
    <w:rsid w:val="00F21268"/>
    <w:rsid w:val="00F22CCE"/>
    <w:rsid w:val="00F23EAA"/>
    <w:rsid w:val="00F23F96"/>
    <w:rsid w:val="00F24D3C"/>
    <w:rsid w:val="00F25A14"/>
    <w:rsid w:val="00F26862"/>
    <w:rsid w:val="00F31B0F"/>
    <w:rsid w:val="00F32845"/>
    <w:rsid w:val="00F32CE2"/>
    <w:rsid w:val="00F32F77"/>
    <w:rsid w:val="00F34372"/>
    <w:rsid w:val="00F35574"/>
    <w:rsid w:val="00F37286"/>
    <w:rsid w:val="00F37594"/>
    <w:rsid w:val="00F3760A"/>
    <w:rsid w:val="00F37A01"/>
    <w:rsid w:val="00F4090C"/>
    <w:rsid w:val="00F41765"/>
    <w:rsid w:val="00F4296B"/>
    <w:rsid w:val="00F43638"/>
    <w:rsid w:val="00F4444D"/>
    <w:rsid w:val="00F45047"/>
    <w:rsid w:val="00F457EA"/>
    <w:rsid w:val="00F46A9C"/>
    <w:rsid w:val="00F46D43"/>
    <w:rsid w:val="00F50667"/>
    <w:rsid w:val="00F5157A"/>
    <w:rsid w:val="00F51933"/>
    <w:rsid w:val="00F51E5C"/>
    <w:rsid w:val="00F52AB1"/>
    <w:rsid w:val="00F52C9C"/>
    <w:rsid w:val="00F5335F"/>
    <w:rsid w:val="00F53E59"/>
    <w:rsid w:val="00F54FC1"/>
    <w:rsid w:val="00F55952"/>
    <w:rsid w:val="00F55C0F"/>
    <w:rsid w:val="00F5619A"/>
    <w:rsid w:val="00F565FD"/>
    <w:rsid w:val="00F56705"/>
    <w:rsid w:val="00F576BB"/>
    <w:rsid w:val="00F5795C"/>
    <w:rsid w:val="00F6159E"/>
    <w:rsid w:val="00F63CF4"/>
    <w:rsid w:val="00F63FA0"/>
    <w:rsid w:val="00F66C68"/>
    <w:rsid w:val="00F66D8E"/>
    <w:rsid w:val="00F66E86"/>
    <w:rsid w:val="00F674EE"/>
    <w:rsid w:val="00F67DFA"/>
    <w:rsid w:val="00F70720"/>
    <w:rsid w:val="00F7187D"/>
    <w:rsid w:val="00F71DB6"/>
    <w:rsid w:val="00F74774"/>
    <w:rsid w:val="00F75ACF"/>
    <w:rsid w:val="00F76914"/>
    <w:rsid w:val="00F823CB"/>
    <w:rsid w:val="00F845A8"/>
    <w:rsid w:val="00F84980"/>
    <w:rsid w:val="00F85E36"/>
    <w:rsid w:val="00F8665A"/>
    <w:rsid w:val="00F87BB4"/>
    <w:rsid w:val="00F87C74"/>
    <w:rsid w:val="00F906C5"/>
    <w:rsid w:val="00F928B1"/>
    <w:rsid w:val="00F92ABE"/>
    <w:rsid w:val="00F92D6F"/>
    <w:rsid w:val="00F95813"/>
    <w:rsid w:val="00F96123"/>
    <w:rsid w:val="00F96567"/>
    <w:rsid w:val="00F96641"/>
    <w:rsid w:val="00F96BEA"/>
    <w:rsid w:val="00FA02A6"/>
    <w:rsid w:val="00FA0322"/>
    <w:rsid w:val="00FA246D"/>
    <w:rsid w:val="00FA2982"/>
    <w:rsid w:val="00FA39AC"/>
    <w:rsid w:val="00FA3EA6"/>
    <w:rsid w:val="00FA45D4"/>
    <w:rsid w:val="00FA60E7"/>
    <w:rsid w:val="00FA6494"/>
    <w:rsid w:val="00FB0EAA"/>
    <w:rsid w:val="00FB0F4E"/>
    <w:rsid w:val="00FB20F1"/>
    <w:rsid w:val="00FB3771"/>
    <w:rsid w:val="00FB448C"/>
    <w:rsid w:val="00FB4533"/>
    <w:rsid w:val="00FB4F02"/>
    <w:rsid w:val="00FB5581"/>
    <w:rsid w:val="00FB594C"/>
    <w:rsid w:val="00FB67A4"/>
    <w:rsid w:val="00FB7840"/>
    <w:rsid w:val="00FC0310"/>
    <w:rsid w:val="00FC04CB"/>
    <w:rsid w:val="00FC0EB9"/>
    <w:rsid w:val="00FC1123"/>
    <w:rsid w:val="00FC1922"/>
    <w:rsid w:val="00FC2426"/>
    <w:rsid w:val="00FC27CE"/>
    <w:rsid w:val="00FC2953"/>
    <w:rsid w:val="00FC2B3B"/>
    <w:rsid w:val="00FC4361"/>
    <w:rsid w:val="00FC50FE"/>
    <w:rsid w:val="00FC59B9"/>
    <w:rsid w:val="00FC666C"/>
    <w:rsid w:val="00FC6DB7"/>
    <w:rsid w:val="00FD1053"/>
    <w:rsid w:val="00FD127D"/>
    <w:rsid w:val="00FD171B"/>
    <w:rsid w:val="00FD175A"/>
    <w:rsid w:val="00FD35EA"/>
    <w:rsid w:val="00FD3CBF"/>
    <w:rsid w:val="00FD3E1B"/>
    <w:rsid w:val="00FD3FAD"/>
    <w:rsid w:val="00FD427F"/>
    <w:rsid w:val="00FD4853"/>
    <w:rsid w:val="00FD57AB"/>
    <w:rsid w:val="00FD6C08"/>
    <w:rsid w:val="00FD7B8C"/>
    <w:rsid w:val="00FD7FF1"/>
    <w:rsid w:val="00FE0ECB"/>
    <w:rsid w:val="00FE12FD"/>
    <w:rsid w:val="00FE1E68"/>
    <w:rsid w:val="00FE2E5E"/>
    <w:rsid w:val="00FE30FA"/>
    <w:rsid w:val="00FE41F2"/>
    <w:rsid w:val="00FE4A49"/>
    <w:rsid w:val="00FE62D8"/>
    <w:rsid w:val="00FE7935"/>
    <w:rsid w:val="00FE796F"/>
    <w:rsid w:val="00FF055A"/>
    <w:rsid w:val="00FF2BBA"/>
    <w:rsid w:val="00FF4B11"/>
    <w:rsid w:val="00FF4BE2"/>
    <w:rsid w:val="00FF4F48"/>
    <w:rsid w:val="00FF6D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EAB21"/>
  <w15:docId w15:val="{29154DA0-96AD-4A31-9C30-FF22E49FF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47E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DB696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2D22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2D223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2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unhideWhenUsed/>
    <w:rsid w:val="009B75B4"/>
    <w:pPr>
      <w:spacing w:after="0" w:line="240" w:lineRule="auto"/>
    </w:pPr>
    <w:rPr>
      <w:sz w:val="20"/>
      <w:szCs w:val="20"/>
    </w:rPr>
  </w:style>
  <w:style w:type="character" w:customStyle="1" w:styleId="a5">
    <w:name w:val="Текст сноски Знак"/>
    <w:basedOn w:val="a0"/>
    <w:link w:val="a4"/>
    <w:uiPriority w:val="99"/>
    <w:rsid w:val="009B75B4"/>
    <w:rPr>
      <w:sz w:val="20"/>
      <w:szCs w:val="20"/>
    </w:rPr>
  </w:style>
  <w:style w:type="character" w:styleId="a6">
    <w:name w:val="footnote reference"/>
    <w:basedOn w:val="a0"/>
    <w:uiPriority w:val="99"/>
    <w:semiHidden/>
    <w:unhideWhenUsed/>
    <w:rsid w:val="009B75B4"/>
    <w:rPr>
      <w:vertAlign w:val="superscript"/>
    </w:rPr>
  </w:style>
  <w:style w:type="paragraph" w:styleId="a7">
    <w:name w:val="List Paragraph"/>
    <w:basedOn w:val="a"/>
    <w:uiPriority w:val="34"/>
    <w:qFormat/>
    <w:rsid w:val="00673955"/>
    <w:pPr>
      <w:spacing w:after="0" w:line="240" w:lineRule="auto"/>
      <w:ind w:left="720"/>
      <w:contextualSpacing/>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DB696C"/>
    <w:rPr>
      <w:rFonts w:ascii="Times New Roman" w:eastAsia="Times New Roman" w:hAnsi="Times New Roman" w:cs="Times New Roman"/>
      <w:b/>
      <w:bCs/>
      <w:sz w:val="36"/>
      <w:szCs w:val="36"/>
    </w:rPr>
  </w:style>
  <w:style w:type="character" w:styleId="a8">
    <w:name w:val="Hyperlink"/>
    <w:basedOn w:val="a0"/>
    <w:uiPriority w:val="99"/>
    <w:unhideWhenUsed/>
    <w:rsid w:val="00FD6C08"/>
    <w:rPr>
      <w:color w:val="0563C1" w:themeColor="hyperlink"/>
      <w:u w:val="single"/>
    </w:rPr>
  </w:style>
  <w:style w:type="paragraph" w:styleId="a9">
    <w:name w:val="Normal (Web)"/>
    <w:aliases w:val="Знак,Обычный (Web)1,Знак4,Знак4 Знак Знак,Знак4 Знак,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4 Зн"/>
    <w:basedOn w:val="a"/>
    <w:link w:val="aa"/>
    <w:uiPriority w:val="99"/>
    <w:unhideWhenUsed/>
    <w:qFormat/>
    <w:rsid w:val="00C90BDB"/>
    <w:pPr>
      <w:spacing w:before="100" w:beforeAutospacing="1" w:after="100" w:afterAutospacing="1" w:line="240" w:lineRule="auto"/>
    </w:pPr>
    <w:rPr>
      <w:rFonts w:ascii="Times New Roman" w:eastAsiaTheme="minorEastAsia" w:hAnsi="Times New Roman" w:cs="Times New Roman"/>
      <w:sz w:val="24"/>
      <w:szCs w:val="24"/>
    </w:rPr>
  </w:style>
  <w:style w:type="paragraph" w:styleId="ab">
    <w:name w:val="header"/>
    <w:basedOn w:val="a"/>
    <w:link w:val="ac"/>
    <w:uiPriority w:val="99"/>
    <w:unhideWhenUsed/>
    <w:rsid w:val="0042386F"/>
    <w:pPr>
      <w:tabs>
        <w:tab w:val="center" w:pos="4844"/>
        <w:tab w:val="right" w:pos="9689"/>
      </w:tabs>
      <w:spacing w:after="0" w:line="240" w:lineRule="auto"/>
    </w:pPr>
  </w:style>
  <w:style w:type="character" w:customStyle="1" w:styleId="ac">
    <w:name w:val="Верхний колонтитул Знак"/>
    <w:basedOn w:val="a0"/>
    <w:link w:val="ab"/>
    <w:uiPriority w:val="99"/>
    <w:rsid w:val="0042386F"/>
  </w:style>
  <w:style w:type="paragraph" w:styleId="ad">
    <w:name w:val="footer"/>
    <w:basedOn w:val="a"/>
    <w:link w:val="ae"/>
    <w:uiPriority w:val="99"/>
    <w:unhideWhenUsed/>
    <w:rsid w:val="0042386F"/>
    <w:pPr>
      <w:tabs>
        <w:tab w:val="center" w:pos="4844"/>
        <w:tab w:val="right" w:pos="9689"/>
      </w:tabs>
      <w:spacing w:after="0" w:line="240" w:lineRule="auto"/>
    </w:pPr>
  </w:style>
  <w:style w:type="character" w:customStyle="1" w:styleId="ae">
    <w:name w:val="Нижний колонтитул Знак"/>
    <w:basedOn w:val="a0"/>
    <w:link w:val="ad"/>
    <w:uiPriority w:val="99"/>
    <w:rsid w:val="0042386F"/>
  </w:style>
  <w:style w:type="character" w:customStyle="1" w:styleId="organictitlecontentspan">
    <w:name w:val="organictitlecontentspan"/>
    <w:basedOn w:val="a0"/>
    <w:rsid w:val="004A74D5"/>
  </w:style>
  <w:style w:type="character" w:customStyle="1" w:styleId="path-separator">
    <w:name w:val="path-separator"/>
    <w:basedOn w:val="a0"/>
    <w:rsid w:val="004A74D5"/>
  </w:style>
  <w:style w:type="character" w:customStyle="1" w:styleId="extendedtext-short">
    <w:name w:val="extendedtext-short"/>
    <w:basedOn w:val="a0"/>
    <w:rsid w:val="004A74D5"/>
  </w:style>
  <w:style w:type="character" w:customStyle="1" w:styleId="link">
    <w:name w:val="link"/>
    <w:basedOn w:val="a0"/>
    <w:rsid w:val="004A74D5"/>
  </w:style>
  <w:style w:type="character" w:customStyle="1" w:styleId="extendedtext-full">
    <w:name w:val="extendedtext-full"/>
    <w:basedOn w:val="a0"/>
    <w:rsid w:val="004A74D5"/>
  </w:style>
  <w:style w:type="character" w:customStyle="1" w:styleId="unisearchheader-title-text">
    <w:name w:val="unisearchheader-title-text"/>
    <w:basedOn w:val="a0"/>
    <w:rsid w:val="004A74D5"/>
  </w:style>
  <w:style w:type="character" w:customStyle="1" w:styleId="linkmore-text">
    <w:name w:val="linkmore-text"/>
    <w:basedOn w:val="a0"/>
    <w:rsid w:val="004A74D5"/>
  </w:style>
  <w:style w:type="character" w:styleId="af">
    <w:name w:val="Placeholder Text"/>
    <w:basedOn w:val="a0"/>
    <w:uiPriority w:val="99"/>
    <w:semiHidden/>
    <w:rsid w:val="00A90700"/>
    <w:rPr>
      <w:color w:val="808080"/>
    </w:rPr>
  </w:style>
  <w:style w:type="character" w:customStyle="1" w:styleId="10">
    <w:name w:val="Заголовок 1 Знак"/>
    <w:basedOn w:val="a0"/>
    <w:link w:val="1"/>
    <w:uiPriority w:val="9"/>
    <w:rsid w:val="00D47E7E"/>
    <w:rPr>
      <w:rFonts w:asciiTheme="majorHAnsi" w:eastAsiaTheme="majorEastAsia" w:hAnsiTheme="majorHAnsi" w:cstheme="majorBidi"/>
      <w:color w:val="2E74B5" w:themeColor="accent1" w:themeShade="BF"/>
      <w:sz w:val="32"/>
      <w:szCs w:val="32"/>
    </w:rPr>
  </w:style>
  <w:style w:type="paragraph" w:customStyle="1" w:styleId="af0">
    <w:name w:val="Áîêîâèê"/>
    <w:basedOn w:val="a"/>
    <w:uiPriority w:val="99"/>
    <w:qFormat/>
    <w:rsid w:val="00566FF5"/>
    <w:pPr>
      <w:spacing w:after="0" w:line="240" w:lineRule="auto"/>
    </w:pPr>
    <w:rPr>
      <w:rFonts w:ascii="Times New Roman" w:eastAsia="Times New Roman" w:hAnsi="Times New Roman" w:cs="Times New Roman"/>
      <w:color w:val="000000"/>
      <w:sz w:val="16"/>
      <w:szCs w:val="16"/>
      <w:lang w:val="ru-RU" w:eastAsia="ru-RU"/>
    </w:rPr>
  </w:style>
  <w:style w:type="paragraph" w:customStyle="1" w:styleId="af1">
    <w:name w:val="Столбец"/>
    <w:basedOn w:val="a"/>
    <w:uiPriority w:val="99"/>
    <w:qFormat/>
    <w:rsid w:val="00566FF5"/>
    <w:pPr>
      <w:spacing w:after="0" w:line="240" w:lineRule="auto"/>
      <w:jc w:val="right"/>
    </w:pPr>
    <w:rPr>
      <w:rFonts w:ascii="Times New Roman" w:eastAsia="Times New Roman" w:hAnsi="Times New Roman" w:cs="Times New Roman"/>
      <w:sz w:val="16"/>
      <w:szCs w:val="20"/>
      <w:lang w:val="ru-RU" w:eastAsia="ru-RU"/>
    </w:rPr>
  </w:style>
  <w:style w:type="character" w:styleId="af2">
    <w:name w:val="Emphasis"/>
    <w:basedOn w:val="a0"/>
    <w:uiPriority w:val="20"/>
    <w:qFormat/>
    <w:rsid w:val="00465CFC"/>
    <w:rPr>
      <w:i/>
      <w:iCs/>
    </w:rPr>
  </w:style>
  <w:style w:type="character" w:styleId="af3">
    <w:name w:val="FollowedHyperlink"/>
    <w:basedOn w:val="a0"/>
    <w:uiPriority w:val="99"/>
    <w:semiHidden/>
    <w:unhideWhenUsed/>
    <w:rsid w:val="00465CFC"/>
    <w:rPr>
      <w:color w:val="954F72" w:themeColor="followedHyperlink"/>
      <w:u w:val="single"/>
    </w:rPr>
  </w:style>
  <w:style w:type="character" w:styleId="af4">
    <w:name w:val="Strong"/>
    <w:basedOn w:val="a0"/>
    <w:uiPriority w:val="22"/>
    <w:qFormat/>
    <w:rsid w:val="00A635DF"/>
    <w:rPr>
      <w:b/>
      <w:bCs/>
    </w:rPr>
  </w:style>
  <w:style w:type="paragraph" w:customStyle="1" w:styleId="gt-block">
    <w:name w:val="gt-block"/>
    <w:basedOn w:val="a"/>
    <w:rsid w:val="002B77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2D2236"/>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2D2236"/>
    <w:rPr>
      <w:rFonts w:asciiTheme="majorHAnsi" w:eastAsiaTheme="majorEastAsia" w:hAnsiTheme="majorHAnsi" w:cstheme="majorBidi"/>
      <w:color w:val="2E74B5" w:themeColor="accent1" w:themeShade="BF"/>
    </w:rPr>
  </w:style>
  <w:style w:type="character" w:customStyle="1" w:styleId="af5">
    <w:name w:val="_"/>
    <w:basedOn w:val="a0"/>
    <w:rsid w:val="00815C78"/>
  </w:style>
  <w:style w:type="character" w:customStyle="1" w:styleId="lsa">
    <w:name w:val="lsa"/>
    <w:basedOn w:val="a0"/>
    <w:rsid w:val="00815C78"/>
  </w:style>
  <w:style w:type="character" w:customStyle="1" w:styleId="ff2">
    <w:name w:val="ff2"/>
    <w:basedOn w:val="a0"/>
    <w:rsid w:val="0096475C"/>
  </w:style>
  <w:style w:type="character" w:customStyle="1" w:styleId="ls0">
    <w:name w:val="ls0"/>
    <w:basedOn w:val="a0"/>
    <w:rsid w:val="0096475C"/>
  </w:style>
  <w:style w:type="character" w:customStyle="1" w:styleId="lsb">
    <w:name w:val="lsb"/>
    <w:basedOn w:val="a0"/>
    <w:rsid w:val="006033E4"/>
  </w:style>
  <w:style w:type="character" w:customStyle="1" w:styleId="hl-obj">
    <w:name w:val="hl-obj"/>
    <w:basedOn w:val="a0"/>
    <w:rsid w:val="00A65838"/>
  </w:style>
  <w:style w:type="character" w:customStyle="1" w:styleId="aa">
    <w:name w:val="Обычный (веб) Знак"/>
    <w:aliases w:val="Знак Знак,Обычный (Web)1 Знак,Знак4 Знак1,Знак4 Знак Знак Знак,Знак4 Знак Знак1,Обычный (веб) Знак1 Знак,Обычный (веб) Знак Знак1 Знак,Знак Знак1 Знак Знак1,Обычный (веб) Знак Знак Знак Знак1,Знак Знак1 Знак Знак Знак,Знак4 Зн Знак"/>
    <w:link w:val="a9"/>
    <w:locked/>
    <w:rsid w:val="005C2047"/>
    <w:rPr>
      <w:rFonts w:ascii="Times New Roman" w:eastAsiaTheme="minorEastAsia" w:hAnsi="Times New Roman" w:cs="Times New Roman"/>
      <w:sz w:val="24"/>
      <w:szCs w:val="24"/>
    </w:rPr>
  </w:style>
  <w:style w:type="paragraph" w:styleId="af6">
    <w:name w:val="Balloon Text"/>
    <w:basedOn w:val="a"/>
    <w:link w:val="af7"/>
    <w:uiPriority w:val="99"/>
    <w:semiHidden/>
    <w:unhideWhenUsed/>
    <w:rsid w:val="000D7166"/>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0D7166"/>
    <w:rPr>
      <w:rFonts w:ascii="Tahoma" w:hAnsi="Tahoma" w:cs="Tahoma"/>
      <w:sz w:val="16"/>
      <w:szCs w:val="16"/>
    </w:rPr>
  </w:style>
  <w:style w:type="character" w:customStyle="1" w:styleId="alert-success">
    <w:name w:val="alert-success"/>
    <w:basedOn w:val="a0"/>
    <w:rsid w:val="0006244D"/>
  </w:style>
  <w:style w:type="paragraph" w:styleId="af8">
    <w:name w:val="No Spacing"/>
    <w:uiPriority w:val="1"/>
    <w:qFormat/>
    <w:rsid w:val="000F25F0"/>
    <w:pPr>
      <w:spacing w:after="0" w:line="240" w:lineRule="auto"/>
    </w:pPr>
    <w:rPr>
      <w:rFonts w:eastAsia="SimSun"/>
      <w:lang w:val="ru-RU"/>
    </w:rPr>
  </w:style>
  <w:style w:type="table" w:customStyle="1" w:styleId="31">
    <w:name w:val="Сетка таблицы3"/>
    <w:basedOn w:val="a1"/>
    <w:next w:val="a3"/>
    <w:uiPriority w:val="39"/>
    <w:rsid w:val="000F25F0"/>
    <w:pPr>
      <w:spacing w:after="0" w:line="240" w:lineRule="auto"/>
    </w:pPr>
    <w:rPr>
      <w:rFonts w:eastAsia="SimSu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Indent"/>
    <w:aliases w:val=" Знак Знак Знак, Знак Знак, Знак"/>
    <w:basedOn w:val="a"/>
    <w:link w:val="afa"/>
    <w:unhideWhenUsed/>
    <w:rsid w:val="00D1498D"/>
    <w:pPr>
      <w:spacing w:after="120" w:line="276" w:lineRule="auto"/>
      <w:ind w:left="283"/>
    </w:pPr>
    <w:rPr>
      <w:rFonts w:ascii="Calibri" w:eastAsia="Calibri" w:hAnsi="Calibri" w:cs="Times New Roman"/>
      <w:lang w:val="ru-RU"/>
    </w:rPr>
  </w:style>
  <w:style w:type="character" w:customStyle="1" w:styleId="afa">
    <w:name w:val="Основной текст с отступом Знак"/>
    <w:aliases w:val=" Знак Знак Знак Знак, Знак Знак Знак1, Знак Знак1"/>
    <w:basedOn w:val="a0"/>
    <w:link w:val="af9"/>
    <w:rsid w:val="00D1498D"/>
    <w:rPr>
      <w:rFonts w:ascii="Calibri" w:eastAsia="Calibri" w:hAnsi="Calibri" w:cs="Times New Roman"/>
      <w:lang w:val="ru-RU"/>
    </w:rPr>
  </w:style>
  <w:style w:type="paragraph" w:styleId="afb">
    <w:name w:val="Body Text"/>
    <w:aliases w:val="Body Text Char,gl,Body3,paragraph 2,paragraph 21,L1 Body Text,Основной текст Знак1 Знак,Основной текст Знак Знак Знак Знак Знак,Основной текст Знак Знак Знак Знак Знак Знак,Основной текст Знак1 Знак1 Знак,Основной текст Знак1 Знак1"/>
    <w:basedOn w:val="a"/>
    <w:link w:val="afc"/>
    <w:rsid w:val="00D1498D"/>
    <w:pPr>
      <w:spacing w:after="120" w:line="240" w:lineRule="auto"/>
    </w:pPr>
    <w:rPr>
      <w:rFonts w:ascii="Times New Roman" w:eastAsia="Times New Roman" w:hAnsi="Times New Roman" w:cs="Times New Roman"/>
      <w:sz w:val="24"/>
      <w:szCs w:val="24"/>
      <w:lang w:val="ru-RU" w:eastAsia="ru-RU"/>
    </w:rPr>
  </w:style>
  <w:style w:type="character" w:customStyle="1" w:styleId="afc">
    <w:name w:val="Основной текст Знак"/>
    <w:aliases w:val="Body Text Char Знак,gl Знак,Body3 Знак,paragraph 2 Знак,paragraph 21 Знак,L1 Body Text Знак,Основной текст Знак1 Знак Знак,Основной текст Знак Знак Знак Знак Знак Знак1,Основной текст Знак Знак Знак Знак Знак Знак Знак"/>
    <w:basedOn w:val="a0"/>
    <w:link w:val="afb"/>
    <w:rsid w:val="00D1498D"/>
    <w:rPr>
      <w:rFonts w:ascii="Times New Roman" w:eastAsia="Times New Roman" w:hAnsi="Times New Roman" w:cs="Times New Roman"/>
      <w:sz w:val="24"/>
      <w:szCs w:val="24"/>
      <w:lang w:val="ru-RU" w:eastAsia="ru-RU"/>
    </w:rPr>
  </w:style>
  <w:style w:type="paragraph" w:customStyle="1" w:styleId="11">
    <w:name w:val="Абзац списка1"/>
    <w:basedOn w:val="a"/>
    <w:rsid w:val="00D1498D"/>
    <w:pPr>
      <w:spacing w:after="0" w:line="240" w:lineRule="auto"/>
      <w:ind w:left="720"/>
    </w:pPr>
    <w:rPr>
      <w:rFonts w:ascii="Times New Roman" w:eastAsia="Calibri" w:hAnsi="Times New Roman" w:cs="Times New Roman"/>
      <w:sz w:val="24"/>
      <w:szCs w:val="24"/>
      <w:lang w:val="ru-RU" w:eastAsia="ru-RU"/>
    </w:rPr>
  </w:style>
  <w:style w:type="paragraph" w:styleId="21">
    <w:name w:val="Body Text Indent 2"/>
    <w:basedOn w:val="a"/>
    <w:link w:val="22"/>
    <w:rsid w:val="00761E30"/>
    <w:pPr>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761E30"/>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9884">
      <w:bodyDiv w:val="1"/>
      <w:marLeft w:val="0"/>
      <w:marRight w:val="0"/>
      <w:marTop w:val="0"/>
      <w:marBottom w:val="0"/>
      <w:divBdr>
        <w:top w:val="none" w:sz="0" w:space="0" w:color="auto"/>
        <w:left w:val="none" w:sz="0" w:space="0" w:color="auto"/>
        <w:bottom w:val="none" w:sz="0" w:space="0" w:color="auto"/>
        <w:right w:val="none" w:sz="0" w:space="0" w:color="auto"/>
      </w:divBdr>
      <w:divsChild>
        <w:div w:id="1059668583">
          <w:blockQuote w:val="1"/>
          <w:marLeft w:val="0"/>
          <w:marRight w:val="0"/>
          <w:marTop w:val="0"/>
          <w:marBottom w:val="300"/>
          <w:divBdr>
            <w:top w:val="none" w:sz="0" w:space="0" w:color="auto"/>
            <w:left w:val="single" w:sz="36" w:space="15" w:color="CED4DA"/>
            <w:bottom w:val="none" w:sz="0" w:space="0" w:color="auto"/>
            <w:right w:val="none" w:sz="0" w:space="0" w:color="auto"/>
          </w:divBdr>
        </w:div>
      </w:divsChild>
    </w:div>
    <w:div w:id="26175442">
      <w:bodyDiv w:val="1"/>
      <w:marLeft w:val="0"/>
      <w:marRight w:val="0"/>
      <w:marTop w:val="0"/>
      <w:marBottom w:val="0"/>
      <w:divBdr>
        <w:top w:val="none" w:sz="0" w:space="0" w:color="auto"/>
        <w:left w:val="none" w:sz="0" w:space="0" w:color="auto"/>
        <w:bottom w:val="none" w:sz="0" w:space="0" w:color="auto"/>
        <w:right w:val="none" w:sz="0" w:space="0" w:color="auto"/>
      </w:divBdr>
    </w:div>
    <w:div w:id="46033256">
      <w:bodyDiv w:val="1"/>
      <w:marLeft w:val="0"/>
      <w:marRight w:val="0"/>
      <w:marTop w:val="0"/>
      <w:marBottom w:val="0"/>
      <w:divBdr>
        <w:top w:val="none" w:sz="0" w:space="0" w:color="auto"/>
        <w:left w:val="none" w:sz="0" w:space="0" w:color="auto"/>
        <w:bottom w:val="none" w:sz="0" w:space="0" w:color="auto"/>
        <w:right w:val="none" w:sz="0" w:space="0" w:color="auto"/>
      </w:divBdr>
    </w:div>
    <w:div w:id="47338406">
      <w:bodyDiv w:val="1"/>
      <w:marLeft w:val="0"/>
      <w:marRight w:val="0"/>
      <w:marTop w:val="0"/>
      <w:marBottom w:val="0"/>
      <w:divBdr>
        <w:top w:val="none" w:sz="0" w:space="0" w:color="auto"/>
        <w:left w:val="none" w:sz="0" w:space="0" w:color="auto"/>
        <w:bottom w:val="none" w:sz="0" w:space="0" w:color="auto"/>
        <w:right w:val="none" w:sz="0" w:space="0" w:color="auto"/>
      </w:divBdr>
    </w:div>
    <w:div w:id="47844035">
      <w:bodyDiv w:val="1"/>
      <w:marLeft w:val="0"/>
      <w:marRight w:val="0"/>
      <w:marTop w:val="0"/>
      <w:marBottom w:val="0"/>
      <w:divBdr>
        <w:top w:val="none" w:sz="0" w:space="0" w:color="auto"/>
        <w:left w:val="none" w:sz="0" w:space="0" w:color="auto"/>
        <w:bottom w:val="none" w:sz="0" w:space="0" w:color="auto"/>
        <w:right w:val="none" w:sz="0" w:space="0" w:color="auto"/>
      </w:divBdr>
    </w:div>
    <w:div w:id="55400996">
      <w:bodyDiv w:val="1"/>
      <w:marLeft w:val="0"/>
      <w:marRight w:val="0"/>
      <w:marTop w:val="0"/>
      <w:marBottom w:val="0"/>
      <w:divBdr>
        <w:top w:val="none" w:sz="0" w:space="0" w:color="auto"/>
        <w:left w:val="none" w:sz="0" w:space="0" w:color="auto"/>
        <w:bottom w:val="none" w:sz="0" w:space="0" w:color="auto"/>
        <w:right w:val="none" w:sz="0" w:space="0" w:color="auto"/>
      </w:divBdr>
    </w:div>
    <w:div w:id="59402060">
      <w:bodyDiv w:val="1"/>
      <w:marLeft w:val="0"/>
      <w:marRight w:val="0"/>
      <w:marTop w:val="0"/>
      <w:marBottom w:val="0"/>
      <w:divBdr>
        <w:top w:val="none" w:sz="0" w:space="0" w:color="auto"/>
        <w:left w:val="none" w:sz="0" w:space="0" w:color="auto"/>
        <w:bottom w:val="none" w:sz="0" w:space="0" w:color="auto"/>
        <w:right w:val="none" w:sz="0" w:space="0" w:color="auto"/>
      </w:divBdr>
    </w:div>
    <w:div w:id="70351897">
      <w:bodyDiv w:val="1"/>
      <w:marLeft w:val="0"/>
      <w:marRight w:val="0"/>
      <w:marTop w:val="0"/>
      <w:marBottom w:val="0"/>
      <w:divBdr>
        <w:top w:val="none" w:sz="0" w:space="0" w:color="auto"/>
        <w:left w:val="none" w:sz="0" w:space="0" w:color="auto"/>
        <w:bottom w:val="none" w:sz="0" w:space="0" w:color="auto"/>
        <w:right w:val="none" w:sz="0" w:space="0" w:color="auto"/>
      </w:divBdr>
    </w:div>
    <w:div w:id="70473619">
      <w:bodyDiv w:val="1"/>
      <w:marLeft w:val="0"/>
      <w:marRight w:val="0"/>
      <w:marTop w:val="0"/>
      <w:marBottom w:val="0"/>
      <w:divBdr>
        <w:top w:val="none" w:sz="0" w:space="0" w:color="auto"/>
        <w:left w:val="none" w:sz="0" w:space="0" w:color="auto"/>
        <w:bottom w:val="none" w:sz="0" w:space="0" w:color="auto"/>
        <w:right w:val="none" w:sz="0" w:space="0" w:color="auto"/>
      </w:divBdr>
    </w:div>
    <w:div w:id="73357506">
      <w:bodyDiv w:val="1"/>
      <w:marLeft w:val="0"/>
      <w:marRight w:val="0"/>
      <w:marTop w:val="0"/>
      <w:marBottom w:val="0"/>
      <w:divBdr>
        <w:top w:val="none" w:sz="0" w:space="0" w:color="auto"/>
        <w:left w:val="none" w:sz="0" w:space="0" w:color="auto"/>
        <w:bottom w:val="none" w:sz="0" w:space="0" w:color="auto"/>
        <w:right w:val="none" w:sz="0" w:space="0" w:color="auto"/>
      </w:divBdr>
    </w:div>
    <w:div w:id="73819710">
      <w:bodyDiv w:val="1"/>
      <w:marLeft w:val="0"/>
      <w:marRight w:val="0"/>
      <w:marTop w:val="0"/>
      <w:marBottom w:val="0"/>
      <w:divBdr>
        <w:top w:val="none" w:sz="0" w:space="0" w:color="auto"/>
        <w:left w:val="none" w:sz="0" w:space="0" w:color="auto"/>
        <w:bottom w:val="none" w:sz="0" w:space="0" w:color="auto"/>
        <w:right w:val="none" w:sz="0" w:space="0" w:color="auto"/>
      </w:divBdr>
    </w:div>
    <w:div w:id="76295394">
      <w:bodyDiv w:val="1"/>
      <w:marLeft w:val="0"/>
      <w:marRight w:val="0"/>
      <w:marTop w:val="0"/>
      <w:marBottom w:val="0"/>
      <w:divBdr>
        <w:top w:val="none" w:sz="0" w:space="0" w:color="auto"/>
        <w:left w:val="none" w:sz="0" w:space="0" w:color="auto"/>
        <w:bottom w:val="none" w:sz="0" w:space="0" w:color="auto"/>
        <w:right w:val="none" w:sz="0" w:space="0" w:color="auto"/>
      </w:divBdr>
      <w:divsChild>
        <w:div w:id="272590331">
          <w:marLeft w:val="0"/>
          <w:marRight w:val="0"/>
          <w:marTop w:val="0"/>
          <w:marBottom w:val="0"/>
          <w:divBdr>
            <w:top w:val="none" w:sz="0" w:space="0" w:color="auto"/>
            <w:left w:val="none" w:sz="0" w:space="0" w:color="auto"/>
            <w:bottom w:val="none" w:sz="0" w:space="0" w:color="auto"/>
            <w:right w:val="none" w:sz="0" w:space="0" w:color="auto"/>
          </w:divBdr>
        </w:div>
        <w:div w:id="2004161985">
          <w:marLeft w:val="0"/>
          <w:marRight w:val="0"/>
          <w:marTop w:val="0"/>
          <w:marBottom w:val="0"/>
          <w:divBdr>
            <w:top w:val="none" w:sz="0" w:space="0" w:color="auto"/>
            <w:left w:val="none" w:sz="0" w:space="0" w:color="auto"/>
            <w:bottom w:val="none" w:sz="0" w:space="0" w:color="auto"/>
            <w:right w:val="none" w:sz="0" w:space="0" w:color="auto"/>
          </w:divBdr>
        </w:div>
        <w:div w:id="291249888">
          <w:marLeft w:val="0"/>
          <w:marRight w:val="0"/>
          <w:marTop w:val="0"/>
          <w:marBottom w:val="0"/>
          <w:divBdr>
            <w:top w:val="none" w:sz="0" w:space="0" w:color="auto"/>
            <w:left w:val="none" w:sz="0" w:space="0" w:color="auto"/>
            <w:bottom w:val="none" w:sz="0" w:space="0" w:color="auto"/>
            <w:right w:val="none" w:sz="0" w:space="0" w:color="auto"/>
          </w:divBdr>
        </w:div>
        <w:div w:id="64956098">
          <w:marLeft w:val="0"/>
          <w:marRight w:val="0"/>
          <w:marTop w:val="0"/>
          <w:marBottom w:val="0"/>
          <w:divBdr>
            <w:top w:val="none" w:sz="0" w:space="0" w:color="auto"/>
            <w:left w:val="none" w:sz="0" w:space="0" w:color="auto"/>
            <w:bottom w:val="none" w:sz="0" w:space="0" w:color="auto"/>
            <w:right w:val="none" w:sz="0" w:space="0" w:color="auto"/>
          </w:divBdr>
        </w:div>
      </w:divsChild>
    </w:div>
    <w:div w:id="80806017">
      <w:bodyDiv w:val="1"/>
      <w:marLeft w:val="0"/>
      <w:marRight w:val="0"/>
      <w:marTop w:val="0"/>
      <w:marBottom w:val="0"/>
      <w:divBdr>
        <w:top w:val="none" w:sz="0" w:space="0" w:color="auto"/>
        <w:left w:val="none" w:sz="0" w:space="0" w:color="auto"/>
        <w:bottom w:val="none" w:sz="0" w:space="0" w:color="auto"/>
        <w:right w:val="none" w:sz="0" w:space="0" w:color="auto"/>
      </w:divBdr>
    </w:div>
    <w:div w:id="85152304">
      <w:bodyDiv w:val="1"/>
      <w:marLeft w:val="0"/>
      <w:marRight w:val="0"/>
      <w:marTop w:val="0"/>
      <w:marBottom w:val="0"/>
      <w:divBdr>
        <w:top w:val="none" w:sz="0" w:space="0" w:color="auto"/>
        <w:left w:val="none" w:sz="0" w:space="0" w:color="auto"/>
        <w:bottom w:val="none" w:sz="0" w:space="0" w:color="auto"/>
        <w:right w:val="none" w:sz="0" w:space="0" w:color="auto"/>
      </w:divBdr>
      <w:divsChild>
        <w:div w:id="829249187">
          <w:marLeft w:val="0"/>
          <w:marRight w:val="0"/>
          <w:marTop w:val="0"/>
          <w:marBottom w:val="0"/>
          <w:divBdr>
            <w:top w:val="none" w:sz="0" w:space="0" w:color="auto"/>
            <w:left w:val="none" w:sz="0" w:space="0" w:color="auto"/>
            <w:bottom w:val="none" w:sz="0" w:space="0" w:color="auto"/>
            <w:right w:val="none" w:sz="0" w:space="0" w:color="auto"/>
          </w:divBdr>
        </w:div>
        <w:div w:id="1004625679">
          <w:marLeft w:val="0"/>
          <w:marRight w:val="0"/>
          <w:marTop w:val="0"/>
          <w:marBottom w:val="0"/>
          <w:divBdr>
            <w:top w:val="none" w:sz="0" w:space="0" w:color="auto"/>
            <w:left w:val="none" w:sz="0" w:space="0" w:color="auto"/>
            <w:bottom w:val="none" w:sz="0" w:space="0" w:color="auto"/>
            <w:right w:val="none" w:sz="0" w:space="0" w:color="auto"/>
          </w:divBdr>
        </w:div>
        <w:div w:id="2030402228">
          <w:marLeft w:val="0"/>
          <w:marRight w:val="0"/>
          <w:marTop w:val="0"/>
          <w:marBottom w:val="0"/>
          <w:divBdr>
            <w:top w:val="none" w:sz="0" w:space="0" w:color="auto"/>
            <w:left w:val="none" w:sz="0" w:space="0" w:color="auto"/>
            <w:bottom w:val="none" w:sz="0" w:space="0" w:color="auto"/>
            <w:right w:val="none" w:sz="0" w:space="0" w:color="auto"/>
          </w:divBdr>
        </w:div>
      </w:divsChild>
    </w:div>
    <w:div w:id="88354547">
      <w:bodyDiv w:val="1"/>
      <w:marLeft w:val="0"/>
      <w:marRight w:val="0"/>
      <w:marTop w:val="0"/>
      <w:marBottom w:val="0"/>
      <w:divBdr>
        <w:top w:val="none" w:sz="0" w:space="0" w:color="auto"/>
        <w:left w:val="none" w:sz="0" w:space="0" w:color="auto"/>
        <w:bottom w:val="none" w:sz="0" w:space="0" w:color="auto"/>
        <w:right w:val="none" w:sz="0" w:space="0" w:color="auto"/>
      </w:divBdr>
    </w:div>
    <w:div w:id="92749824">
      <w:bodyDiv w:val="1"/>
      <w:marLeft w:val="0"/>
      <w:marRight w:val="0"/>
      <w:marTop w:val="0"/>
      <w:marBottom w:val="0"/>
      <w:divBdr>
        <w:top w:val="none" w:sz="0" w:space="0" w:color="auto"/>
        <w:left w:val="none" w:sz="0" w:space="0" w:color="auto"/>
        <w:bottom w:val="none" w:sz="0" w:space="0" w:color="auto"/>
        <w:right w:val="none" w:sz="0" w:space="0" w:color="auto"/>
      </w:divBdr>
    </w:div>
    <w:div w:id="95948420">
      <w:bodyDiv w:val="1"/>
      <w:marLeft w:val="0"/>
      <w:marRight w:val="0"/>
      <w:marTop w:val="0"/>
      <w:marBottom w:val="0"/>
      <w:divBdr>
        <w:top w:val="none" w:sz="0" w:space="0" w:color="auto"/>
        <w:left w:val="none" w:sz="0" w:space="0" w:color="auto"/>
        <w:bottom w:val="none" w:sz="0" w:space="0" w:color="auto"/>
        <w:right w:val="none" w:sz="0" w:space="0" w:color="auto"/>
      </w:divBdr>
    </w:div>
    <w:div w:id="102304666">
      <w:bodyDiv w:val="1"/>
      <w:marLeft w:val="0"/>
      <w:marRight w:val="0"/>
      <w:marTop w:val="0"/>
      <w:marBottom w:val="0"/>
      <w:divBdr>
        <w:top w:val="none" w:sz="0" w:space="0" w:color="auto"/>
        <w:left w:val="none" w:sz="0" w:space="0" w:color="auto"/>
        <w:bottom w:val="none" w:sz="0" w:space="0" w:color="auto"/>
        <w:right w:val="none" w:sz="0" w:space="0" w:color="auto"/>
      </w:divBdr>
    </w:div>
    <w:div w:id="108791388">
      <w:bodyDiv w:val="1"/>
      <w:marLeft w:val="0"/>
      <w:marRight w:val="0"/>
      <w:marTop w:val="0"/>
      <w:marBottom w:val="0"/>
      <w:divBdr>
        <w:top w:val="none" w:sz="0" w:space="0" w:color="auto"/>
        <w:left w:val="none" w:sz="0" w:space="0" w:color="auto"/>
        <w:bottom w:val="none" w:sz="0" w:space="0" w:color="auto"/>
        <w:right w:val="none" w:sz="0" w:space="0" w:color="auto"/>
      </w:divBdr>
      <w:divsChild>
        <w:div w:id="52630183">
          <w:marLeft w:val="0"/>
          <w:marRight w:val="0"/>
          <w:marTop w:val="0"/>
          <w:marBottom w:val="0"/>
          <w:divBdr>
            <w:top w:val="none" w:sz="0" w:space="0" w:color="auto"/>
            <w:left w:val="none" w:sz="0" w:space="0" w:color="auto"/>
            <w:bottom w:val="none" w:sz="0" w:space="0" w:color="auto"/>
            <w:right w:val="none" w:sz="0" w:space="0" w:color="auto"/>
          </w:divBdr>
          <w:divsChild>
            <w:div w:id="612904269">
              <w:marLeft w:val="0"/>
              <w:marRight w:val="0"/>
              <w:marTop w:val="0"/>
              <w:marBottom w:val="0"/>
              <w:divBdr>
                <w:top w:val="none" w:sz="0" w:space="0" w:color="auto"/>
                <w:left w:val="none" w:sz="0" w:space="0" w:color="auto"/>
                <w:bottom w:val="none" w:sz="0" w:space="0" w:color="auto"/>
                <w:right w:val="none" w:sz="0" w:space="0" w:color="auto"/>
              </w:divBdr>
              <w:divsChild>
                <w:div w:id="1522625116">
                  <w:marLeft w:val="0"/>
                  <w:marRight w:val="0"/>
                  <w:marTop w:val="0"/>
                  <w:marBottom w:val="0"/>
                  <w:divBdr>
                    <w:top w:val="none" w:sz="0" w:space="0" w:color="auto"/>
                    <w:left w:val="none" w:sz="0" w:space="0" w:color="auto"/>
                    <w:bottom w:val="none" w:sz="0" w:space="0" w:color="auto"/>
                    <w:right w:val="none" w:sz="0" w:space="0" w:color="auto"/>
                  </w:divBdr>
                </w:div>
                <w:div w:id="1724014263">
                  <w:marLeft w:val="0"/>
                  <w:marRight w:val="0"/>
                  <w:marTop w:val="84"/>
                  <w:marBottom w:val="0"/>
                  <w:divBdr>
                    <w:top w:val="none" w:sz="0" w:space="0" w:color="auto"/>
                    <w:left w:val="none" w:sz="0" w:space="0" w:color="auto"/>
                    <w:bottom w:val="none" w:sz="0" w:space="0" w:color="auto"/>
                    <w:right w:val="none" w:sz="0" w:space="0" w:color="auto"/>
                  </w:divBdr>
                  <w:divsChild>
                    <w:div w:id="1609310503">
                      <w:marLeft w:val="0"/>
                      <w:marRight w:val="0"/>
                      <w:marTop w:val="0"/>
                      <w:marBottom w:val="30"/>
                      <w:divBdr>
                        <w:top w:val="none" w:sz="0" w:space="0" w:color="auto"/>
                        <w:left w:val="none" w:sz="0" w:space="0" w:color="auto"/>
                        <w:bottom w:val="none" w:sz="0" w:space="0" w:color="auto"/>
                        <w:right w:val="none" w:sz="0" w:space="0" w:color="auto"/>
                      </w:divBdr>
                      <w:divsChild>
                        <w:div w:id="162719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738377">
          <w:marLeft w:val="0"/>
          <w:marRight w:val="0"/>
          <w:marTop w:val="0"/>
          <w:marBottom w:val="0"/>
          <w:divBdr>
            <w:top w:val="none" w:sz="0" w:space="0" w:color="auto"/>
            <w:left w:val="none" w:sz="0" w:space="0" w:color="auto"/>
            <w:bottom w:val="none" w:sz="0" w:space="0" w:color="auto"/>
            <w:right w:val="none" w:sz="0" w:space="0" w:color="auto"/>
          </w:divBdr>
          <w:divsChild>
            <w:div w:id="1829900558">
              <w:marLeft w:val="0"/>
              <w:marRight w:val="0"/>
              <w:marTop w:val="0"/>
              <w:marBottom w:val="0"/>
              <w:divBdr>
                <w:top w:val="none" w:sz="0" w:space="0" w:color="auto"/>
                <w:left w:val="none" w:sz="0" w:space="0" w:color="auto"/>
                <w:bottom w:val="none" w:sz="0" w:space="0" w:color="auto"/>
                <w:right w:val="none" w:sz="0" w:space="0" w:color="auto"/>
              </w:divBdr>
            </w:div>
            <w:div w:id="954099959">
              <w:marLeft w:val="0"/>
              <w:marRight w:val="0"/>
              <w:marTop w:val="0"/>
              <w:marBottom w:val="0"/>
              <w:divBdr>
                <w:top w:val="none" w:sz="0" w:space="0" w:color="auto"/>
                <w:left w:val="none" w:sz="0" w:space="0" w:color="auto"/>
                <w:bottom w:val="none" w:sz="0" w:space="0" w:color="auto"/>
                <w:right w:val="none" w:sz="0" w:space="0" w:color="auto"/>
              </w:divBdr>
              <w:divsChild>
                <w:div w:id="1263999560">
                  <w:marLeft w:val="0"/>
                  <w:marRight w:val="0"/>
                  <w:marTop w:val="0"/>
                  <w:marBottom w:val="0"/>
                  <w:divBdr>
                    <w:top w:val="none" w:sz="0" w:space="0" w:color="auto"/>
                    <w:left w:val="none" w:sz="0" w:space="0" w:color="auto"/>
                    <w:bottom w:val="none" w:sz="0" w:space="0" w:color="auto"/>
                    <w:right w:val="none" w:sz="0" w:space="0" w:color="auto"/>
                  </w:divBdr>
                </w:div>
              </w:divsChild>
            </w:div>
            <w:div w:id="1526022795">
              <w:marLeft w:val="0"/>
              <w:marRight w:val="0"/>
              <w:marTop w:val="30"/>
              <w:marBottom w:val="0"/>
              <w:divBdr>
                <w:top w:val="none" w:sz="0" w:space="0" w:color="auto"/>
                <w:left w:val="none" w:sz="0" w:space="0" w:color="auto"/>
                <w:bottom w:val="none" w:sz="0" w:space="0" w:color="auto"/>
                <w:right w:val="none" w:sz="0" w:space="0" w:color="auto"/>
              </w:divBdr>
              <w:divsChild>
                <w:div w:id="169345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1870">
          <w:marLeft w:val="0"/>
          <w:marRight w:val="0"/>
          <w:marTop w:val="0"/>
          <w:marBottom w:val="0"/>
          <w:divBdr>
            <w:top w:val="none" w:sz="0" w:space="0" w:color="auto"/>
            <w:left w:val="none" w:sz="0" w:space="0" w:color="auto"/>
            <w:bottom w:val="none" w:sz="0" w:space="0" w:color="auto"/>
            <w:right w:val="none" w:sz="0" w:space="0" w:color="auto"/>
          </w:divBdr>
          <w:divsChild>
            <w:div w:id="1957439989">
              <w:marLeft w:val="0"/>
              <w:marRight w:val="0"/>
              <w:marTop w:val="0"/>
              <w:marBottom w:val="0"/>
              <w:divBdr>
                <w:top w:val="none" w:sz="0" w:space="0" w:color="auto"/>
                <w:left w:val="none" w:sz="0" w:space="0" w:color="auto"/>
                <w:bottom w:val="none" w:sz="0" w:space="0" w:color="auto"/>
                <w:right w:val="none" w:sz="0" w:space="0" w:color="auto"/>
              </w:divBdr>
              <w:divsChild>
                <w:div w:id="993755008">
                  <w:marLeft w:val="0"/>
                  <w:marRight w:val="0"/>
                  <w:marTop w:val="0"/>
                  <w:marBottom w:val="0"/>
                  <w:divBdr>
                    <w:top w:val="none" w:sz="0" w:space="0" w:color="auto"/>
                    <w:left w:val="none" w:sz="0" w:space="0" w:color="auto"/>
                    <w:bottom w:val="none" w:sz="0" w:space="0" w:color="auto"/>
                    <w:right w:val="none" w:sz="0" w:space="0" w:color="auto"/>
                  </w:divBdr>
                  <w:divsChild>
                    <w:div w:id="1675647378">
                      <w:marLeft w:val="0"/>
                      <w:marRight w:val="0"/>
                      <w:marTop w:val="0"/>
                      <w:marBottom w:val="0"/>
                      <w:divBdr>
                        <w:top w:val="none" w:sz="0" w:space="0" w:color="auto"/>
                        <w:left w:val="none" w:sz="0" w:space="0" w:color="auto"/>
                        <w:bottom w:val="none" w:sz="0" w:space="0" w:color="auto"/>
                        <w:right w:val="none" w:sz="0" w:space="0" w:color="auto"/>
                      </w:divBdr>
                    </w:div>
                    <w:div w:id="218521618">
                      <w:marLeft w:val="0"/>
                      <w:marRight w:val="0"/>
                      <w:marTop w:val="150"/>
                      <w:marBottom w:val="0"/>
                      <w:divBdr>
                        <w:top w:val="none" w:sz="0" w:space="0" w:color="auto"/>
                        <w:left w:val="none" w:sz="0" w:space="0" w:color="auto"/>
                        <w:bottom w:val="none" w:sz="0" w:space="0" w:color="auto"/>
                        <w:right w:val="none" w:sz="0" w:space="0" w:color="auto"/>
                      </w:divBdr>
                      <w:divsChild>
                        <w:div w:id="932250928">
                          <w:marLeft w:val="0"/>
                          <w:marRight w:val="0"/>
                          <w:marTop w:val="0"/>
                          <w:marBottom w:val="0"/>
                          <w:divBdr>
                            <w:top w:val="none" w:sz="0" w:space="0" w:color="auto"/>
                            <w:left w:val="none" w:sz="0" w:space="0" w:color="auto"/>
                            <w:bottom w:val="none" w:sz="0" w:space="0" w:color="auto"/>
                            <w:right w:val="none" w:sz="0" w:space="0" w:color="auto"/>
                          </w:divBdr>
                          <w:divsChild>
                            <w:div w:id="431247410">
                              <w:marLeft w:val="0"/>
                              <w:marRight w:val="0"/>
                              <w:marTop w:val="0"/>
                              <w:marBottom w:val="0"/>
                              <w:divBdr>
                                <w:top w:val="none" w:sz="0" w:space="0" w:color="auto"/>
                                <w:left w:val="none" w:sz="0" w:space="0" w:color="auto"/>
                                <w:bottom w:val="none" w:sz="0" w:space="0" w:color="auto"/>
                                <w:right w:val="none" w:sz="0" w:space="0" w:color="auto"/>
                              </w:divBdr>
                              <w:divsChild>
                                <w:div w:id="1946039891">
                                  <w:marLeft w:val="0"/>
                                  <w:marRight w:val="0"/>
                                  <w:marTop w:val="0"/>
                                  <w:marBottom w:val="0"/>
                                  <w:divBdr>
                                    <w:top w:val="none" w:sz="0" w:space="0" w:color="auto"/>
                                    <w:left w:val="none" w:sz="0" w:space="0" w:color="auto"/>
                                    <w:bottom w:val="none" w:sz="0" w:space="0" w:color="auto"/>
                                    <w:right w:val="none" w:sz="0" w:space="0" w:color="auto"/>
                                  </w:divBdr>
                                  <w:divsChild>
                                    <w:div w:id="1047608264">
                                      <w:marLeft w:val="0"/>
                                      <w:marRight w:val="0"/>
                                      <w:marTop w:val="0"/>
                                      <w:marBottom w:val="60"/>
                                      <w:divBdr>
                                        <w:top w:val="none" w:sz="0" w:space="0" w:color="auto"/>
                                        <w:left w:val="none" w:sz="0" w:space="0" w:color="auto"/>
                                        <w:bottom w:val="none" w:sz="0" w:space="0" w:color="auto"/>
                                        <w:right w:val="none" w:sz="0" w:space="0" w:color="auto"/>
                                      </w:divBdr>
                                      <w:divsChild>
                                        <w:div w:id="1354695852">
                                          <w:marLeft w:val="0"/>
                                          <w:marRight w:val="0"/>
                                          <w:marTop w:val="0"/>
                                          <w:marBottom w:val="0"/>
                                          <w:divBdr>
                                            <w:top w:val="none" w:sz="0" w:space="0" w:color="auto"/>
                                            <w:left w:val="none" w:sz="0" w:space="0" w:color="auto"/>
                                            <w:bottom w:val="none" w:sz="0" w:space="0" w:color="auto"/>
                                            <w:right w:val="none" w:sz="0" w:space="0" w:color="auto"/>
                                          </w:divBdr>
                                          <w:divsChild>
                                            <w:div w:id="70891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8189">
                                      <w:marLeft w:val="60"/>
                                      <w:marRight w:val="0"/>
                                      <w:marTop w:val="0"/>
                                      <w:marBottom w:val="60"/>
                                      <w:divBdr>
                                        <w:top w:val="none" w:sz="0" w:space="0" w:color="auto"/>
                                        <w:left w:val="none" w:sz="0" w:space="0" w:color="auto"/>
                                        <w:bottom w:val="none" w:sz="0" w:space="0" w:color="auto"/>
                                        <w:right w:val="none" w:sz="0" w:space="0" w:color="auto"/>
                                      </w:divBdr>
                                      <w:divsChild>
                                        <w:div w:id="75828364">
                                          <w:marLeft w:val="0"/>
                                          <w:marRight w:val="0"/>
                                          <w:marTop w:val="0"/>
                                          <w:marBottom w:val="0"/>
                                          <w:divBdr>
                                            <w:top w:val="none" w:sz="0" w:space="0" w:color="auto"/>
                                            <w:left w:val="none" w:sz="0" w:space="0" w:color="auto"/>
                                            <w:bottom w:val="none" w:sz="0" w:space="0" w:color="auto"/>
                                            <w:right w:val="none" w:sz="0" w:space="0" w:color="auto"/>
                                          </w:divBdr>
                                          <w:divsChild>
                                            <w:div w:id="10999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4680">
                                      <w:marLeft w:val="60"/>
                                      <w:marRight w:val="0"/>
                                      <w:marTop w:val="0"/>
                                      <w:marBottom w:val="60"/>
                                      <w:divBdr>
                                        <w:top w:val="none" w:sz="0" w:space="0" w:color="auto"/>
                                        <w:left w:val="none" w:sz="0" w:space="0" w:color="auto"/>
                                        <w:bottom w:val="none" w:sz="0" w:space="0" w:color="auto"/>
                                        <w:right w:val="none" w:sz="0" w:space="0" w:color="auto"/>
                                      </w:divBdr>
                                      <w:divsChild>
                                        <w:div w:id="719061543">
                                          <w:marLeft w:val="0"/>
                                          <w:marRight w:val="0"/>
                                          <w:marTop w:val="0"/>
                                          <w:marBottom w:val="0"/>
                                          <w:divBdr>
                                            <w:top w:val="none" w:sz="0" w:space="0" w:color="auto"/>
                                            <w:left w:val="none" w:sz="0" w:space="0" w:color="auto"/>
                                            <w:bottom w:val="none" w:sz="0" w:space="0" w:color="auto"/>
                                            <w:right w:val="none" w:sz="0" w:space="0" w:color="auto"/>
                                          </w:divBdr>
                                          <w:divsChild>
                                            <w:div w:id="61212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1602">
                                      <w:marLeft w:val="60"/>
                                      <w:marRight w:val="0"/>
                                      <w:marTop w:val="0"/>
                                      <w:marBottom w:val="60"/>
                                      <w:divBdr>
                                        <w:top w:val="none" w:sz="0" w:space="0" w:color="auto"/>
                                        <w:left w:val="none" w:sz="0" w:space="0" w:color="auto"/>
                                        <w:bottom w:val="none" w:sz="0" w:space="0" w:color="auto"/>
                                        <w:right w:val="none" w:sz="0" w:space="0" w:color="auto"/>
                                      </w:divBdr>
                                      <w:divsChild>
                                        <w:div w:id="1816755615">
                                          <w:marLeft w:val="0"/>
                                          <w:marRight w:val="0"/>
                                          <w:marTop w:val="0"/>
                                          <w:marBottom w:val="0"/>
                                          <w:divBdr>
                                            <w:top w:val="none" w:sz="0" w:space="0" w:color="auto"/>
                                            <w:left w:val="none" w:sz="0" w:space="0" w:color="auto"/>
                                            <w:bottom w:val="none" w:sz="0" w:space="0" w:color="auto"/>
                                            <w:right w:val="none" w:sz="0" w:space="0" w:color="auto"/>
                                          </w:divBdr>
                                          <w:divsChild>
                                            <w:div w:id="20309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15347">
                                  <w:marLeft w:val="0"/>
                                  <w:marRight w:val="0"/>
                                  <w:marTop w:val="0"/>
                                  <w:marBottom w:val="0"/>
                                  <w:divBdr>
                                    <w:top w:val="none" w:sz="0" w:space="0" w:color="auto"/>
                                    <w:left w:val="none" w:sz="0" w:space="0" w:color="auto"/>
                                    <w:bottom w:val="none" w:sz="0" w:space="0" w:color="auto"/>
                                    <w:right w:val="none" w:sz="0" w:space="0" w:color="auto"/>
                                  </w:divBdr>
                                  <w:divsChild>
                                    <w:div w:id="916666114">
                                      <w:marLeft w:val="0"/>
                                      <w:marRight w:val="0"/>
                                      <w:marTop w:val="0"/>
                                      <w:marBottom w:val="60"/>
                                      <w:divBdr>
                                        <w:top w:val="none" w:sz="0" w:space="0" w:color="auto"/>
                                        <w:left w:val="none" w:sz="0" w:space="0" w:color="auto"/>
                                        <w:bottom w:val="none" w:sz="0" w:space="0" w:color="auto"/>
                                        <w:right w:val="none" w:sz="0" w:space="0" w:color="auto"/>
                                      </w:divBdr>
                                      <w:divsChild>
                                        <w:div w:id="173694911">
                                          <w:marLeft w:val="0"/>
                                          <w:marRight w:val="0"/>
                                          <w:marTop w:val="0"/>
                                          <w:marBottom w:val="0"/>
                                          <w:divBdr>
                                            <w:top w:val="none" w:sz="0" w:space="0" w:color="auto"/>
                                            <w:left w:val="none" w:sz="0" w:space="0" w:color="auto"/>
                                            <w:bottom w:val="none" w:sz="0" w:space="0" w:color="auto"/>
                                            <w:right w:val="none" w:sz="0" w:space="0" w:color="auto"/>
                                          </w:divBdr>
                                          <w:divsChild>
                                            <w:div w:id="124899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76502">
                                      <w:marLeft w:val="60"/>
                                      <w:marRight w:val="0"/>
                                      <w:marTop w:val="0"/>
                                      <w:marBottom w:val="60"/>
                                      <w:divBdr>
                                        <w:top w:val="none" w:sz="0" w:space="0" w:color="auto"/>
                                        <w:left w:val="none" w:sz="0" w:space="0" w:color="auto"/>
                                        <w:bottom w:val="none" w:sz="0" w:space="0" w:color="auto"/>
                                        <w:right w:val="none" w:sz="0" w:space="0" w:color="auto"/>
                                      </w:divBdr>
                                      <w:divsChild>
                                        <w:div w:id="1561360603">
                                          <w:marLeft w:val="0"/>
                                          <w:marRight w:val="0"/>
                                          <w:marTop w:val="0"/>
                                          <w:marBottom w:val="0"/>
                                          <w:divBdr>
                                            <w:top w:val="none" w:sz="0" w:space="0" w:color="auto"/>
                                            <w:left w:val="none" w:sz="0" w:space="0" w:color="auto"/>
                                            <w:bottom w:val="none" w:sz="0" w:space="0" w:color="auto"/>
                                            <w:right w:val="none" w:sz="0" w:space="0" w:color="auto"/>
                                          </w:divBdr>
                                          <w:divsChild>
                                            <w:div w:id="73115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9993">
                                      <w:marLeft w:val="60"/>
                                      <w:marRight w:val="0"/>
                                      <w:marTop w:val="0"/>
                                      <w:marBottom w:val="60"/>
                                      <w:divBdr>
                                        <w:top w:val="none" w:sz="0" w:space="0" w:color="auto"/>
                                        <w:left w:val="none" w:sz="0" w:space="0" w:color="auto"/>
                                        <w:bottom w:val="none" w:sz="0" w:space="0" w:color="auto"/>
                                        <w:right w:val="none" w:sz="0" w:space="0" w:color="auto"/>
                                      </w:divBdr>
                                      <w:divsChild>
                                        <w:div w:id="115301404">
                                          <w:marLeft w:val="0"/>
                                          <w:marRight w:val="0"/>
                                          <w:marTop w:val="0"/>
                                          <w:marBottom w:val="0"/>
                                          <w:divBdr>
                                            <w:top w:val="none" w:sz="0" w:space="0" w:color="auto"/>
                                            <w:left w:val="none" w:sz="0" w:space="0" w:color="auto"/>
                                            <w:bottom w:val="none" w:sz="0" w:space="0" w:color="auto"/>
                                            <w:right w:val="none" w:sz="0" w:space="0" w:color="auto"/>
                                          </w:divBdr>
                                          <w:divsChild>
                                            <w:div w:id="2197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05748">
                                      <w:marLeft w:val="60"/>
                                      <w:marRight w:val="0"/>
                                      <w:marTop w:val="0"/>
                                      <w:marBottom w:val="60"/>
                                      <w:divBdr>
                                        <w:top w:val="none" w:sz="0" w:space="0" w:color="auto"/>
                                        <w:left w:val="none" w:sz="0" w:space="0" w:color="auto"/>
                                        <w:bottom w:val="none" w:sz="0" w:space="0" w:color="auto"/>
                                        <w:right w:val="none" w:sz="0" w:space="0" w:color="auto"/>
                                      </w:divBdr>
                                      <w:divsChild>
                                        <w:div w:id="681276925">
                                          <w:marLeft w:val="0"/>
                                          <w:marRight w:val="0"/>
                                          <w:marTop w:val="0"/>
                                          <w:marBottom w:val="0"/>
                                          <w:divBdr>
                                            <w:top w:val="none" w:sz="0" w:space="0" w:color="auto"/>
                                            <w:left w:val="none" w:sz="0" w:space="0" w:color="auto"/>
                                            <w:bottom w:val="none" w:sz="0" w:space="0" w:color="auto"/>
                                            <w:right w:val="none" w:sz="0" w:space="0" w:color="auto"/>
                                          </w:divBdr>
                                          <w:divsChild>
                                            <w:div w:id="2879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3659">
                                      <w:marLeft w:val="60"/>
                                      <w:marRight w:val="0"/>
                                      <w:marTop w:val="0"/>
                                      <w:marBottom w:val="60"/>
                                      <w:divBdr>
                                        <w:top w:val="none" w:sz="0" w:space="0" w:color="auto"/>
                                        <w:left w:val="none" w:sz="0" w:space="0" w:color="auto"/>
                                        <w:bottom w:val="none" w:sz="0" w:space="0" w:color="auto"/>
                                        <w:right w:val="none" w:sz="0" w:space="0" w:color="auto"/>
                                      </w:divBdr>
                                      <w:divsChild>
                                        <w:div w:id="1515463018">
                                          <w:marLeft w:val="0"/>
                                          <w:marRight w:val="0"/>
                                          <w:marTop w:val="0"/>
                                          <w:marBottom w:val="0"/>
                                          <w:divBdr>
                                            <w:top w:val="none" w:sz="0" w:space="0" w:color="auto"/>
                                            <w:left w:val="none" w:sz="0" w:space="0" w:color="auto"/>
                                            <w:bottom w:val="none" w:sz="0" w:space="0" w:color="auto"/>
                                            <w:right w:val="none" w:sz="0" w:space="0" w:color="auto"/>
                                          </w:divBdr>
                                          <w:divsChild>
                                            <w:div w:id="20296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5509">
                                  <w:marLeft w:val="0"/>
                                  <w:marRight w:val="0"/>
                                  <w:marTop w:val="0"/>
                                  <w:marBottom w:val="0"/>
                                  <w:divBdr>
                                    <w:top w:val="none" w:sz="0" w:space="0" w:color="auto"/>
                                    <w:left w:val="none" w:sz="0" w:space="0" w:color="auto"/>
                                    <w:bottom w:val="none" w:sz="0" w:space="0" w:color="auto"/>
                                    <w:right w:val="none" w:sz="0" w:space="0" w:color="auto"/>
                                  </w:divBdr>
                                  <w:divsChild>
                                    <w:div w:id="884684397">
                                      <w:marLeft w:val="0"/>
                                      <w:marRight w:val="0"/>
                                      <w:marTop w:val="0"/>
                                      <w:marBottom w:val="0"/>
                                      <w:divBdr>
                                        <w:top w:val="none" w:sz="0" w:space="0" w:color="auto"/>
                                        <w:left w:val="none" w:sz="0" w:space="0" w:color="auto"/>
                                        <w:bottom w:val="none" w:sz="0" w:space="0" w:color="auto"/>
                                        <w:right w:val="none" w:sz="0" w:space="0" w:color="auto"/>
                                      </w:divBdr>
                                      <w:divsChild>
                                        <w:div w:id="198855843">
                                          <w:marLeft w:val="0"/>
                                          <w:marRight w:val="0"/>
                                          <w:marTop w:val="0"/>
                                          <w:marBottom w:val="0"/>
                                          <w:divBdr>
                                            <w:top w:val="none" w:sz="0" w:space="0" w:color="auto"/>
                                            <w:left w:val="none" w:sz="0" w:space="0" w:color="auto"/>
                                            <w:bottom w:val="none" w:sz="0" w:space="0" w:color="auto"/>
                                            <w:right w:val="none" w:sz="0" w:space="0" w:color="auto"/>
                                          </w:divBdr>
                                          <w:divsChild>
                                            <w:div w:id="4751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3304">
                                      <w:marLeft w:val="60"/>
                                      <w:marRight w:val="0"/>
                                      <w:marTop w:val="0"/>
                                      <w:marBottom w:val="0"/>
                                      <w:divBdr>
                                        <w:top w:val="none" w:sz="0" w:space="0" w:color="auto"/>
                                        <w:left w:val="none" w:sz="0" w:space="0" w:color="auto"/>
                                        <w:bottom w:val="none" w:sz="0" w:space="0" w:color="auto"/>
                                        <w:right w:val="none" w:sz="0" w:space="0" w:color="auto"/>
                                      </w:divBdr>
                                      <w:divsChild>
                                        <w:div w:id="980042609">
                                          <w:marLeft w:val="0"/>
                                          <w:marRight w:val="0"/>
                                          <w:marTop w:val="0"/>
                                          <w:marBottom w:val="0"/>
                                          <w:divBdr>
                                            <w:top w:val="none" w:sz="0" w:space="0" w:color="auto"/>
                                            <w:left w:val="none" w:sz="0" w:space="0" w:color="auto"/>
                                            <w:bottom w:val="none" w:sz="0" w:space="0" w:color="auto"/>
                                            <w:right w:val="none" w:sz="0" w:space="0" w:color="auto"/>
                                          </w:divBdr>
                                          <w:divsChild>
                                            <w:div w:id="1223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43206">
                                      <w:marLeft w:val="60"/>
                                      <w:marRight w:val="0"/>
                                      <w:marTop w:val="0"/>
                                      <w:marBottom w:val="0"/>
                                      <w:divBdr>
                                        <w:top w:val="none" w:sz="0" w:space="0" w:color="auto"/>
                                        <w:left w:val="none" w:sz="0" w:space="0" w:color="auto"/>
                                        <w:bottom w:val="none" w:sz="0" w:space="0" w:color="auto"/>
                                        <w:right w:val="none" w:sz="0" w:space="0" w:color="auto"/>
                                      </w:divBdr>
                                      <w:divsChild>
                                        <w:div w:id="1856459676">
                                          <w:marLeft w:val="0"/>
                                          <w:marRight w:val="0"/>
                                          <w:marTop w:val="0"/>
                                          <w:marBottom w:val="0"/>
                                          <w:divBdr>
                                            <w:top w:val="none" w:sz="0" w:space="0" w:color="auto"/>
                                            <w:left w:val="none" w:sz="0" w:space="0" w:color="auto"/>
                                            <w:bottom w:val="none" w:sz="0" w:space="0" w:color="auto"/>
                                            <w:right w:val="none" w:sz="0" w:space="0" w:color="auto"/>
                                          </w:divBdr>
                                          <w:divsChild>
                                            <w:div w:id="20284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82896">
                                      <w:marLeft w:val="60"/>
                                      <w:marRight w:val="0"/>
                                      <w:marTop w:val="0"/>
                                      <w:marBottom w:val="0"/>
                                      <w:divBdr>
                                        <w:top w:val="none" w:sz="0" w:space="0" w:color="auto"/>
                                        <w:left w:val="none" w:sz="0" w:space="0" w:color="auto"/>
                                        <w:bottom w:val="none" w:sz="0" w:space="0" w:color="auto"/>
                                        <w:right w:val="none" w:sz="0" w:space="0" w:color="auto"/>
                                      </w:divBdr>
                                      <w:divsChild>
                                        <w:div w:id="960455946">
                                          <w:marLeft w:val="0"/>
                                          <w:marRight w:val="0"/>
                                          <w:marTop w:val="0"/>
                                          <w:marBottom w:val="0"/>
                                          <w:divBdr>
                                            <w:top w:val="none" w:sz="0" w:space="0" w:color="auto"/>
                                            <w:left w:val="none" w:sz="0" w:space="0" w:color="auto"/>
                                            <w:bottom w:val="none" w:sz="0" w:space="0" w:color="auto"/>
                                            <w:right w:val="none" w:sz="0" w:space="0" w:color="auto"/>
                                          </w:divBdr>
                                          <w:divsChild>
                                            <w:div w:id="97355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2112">
                                      <w:marLeft w:val="60"/>
                                      <w:marRight w:val="0"/>
                                      <w:marTop w:val="0"/>
                                      <w:marBottom w:val="0"/>
                                      <w:divBdr>
                                        <w:top w:val="none" w:sz="0" w:space="0" w:color="auto"/>
                                        <w:left w:val="none" w:sz="0" w:space="0" w:color="auto"/>
                                        <w:bottom w:val="none" w:sz="0" w:space="0" w:color="auto"/>
                                        <w:right w:val="none" w:sz="0" w:space="0" w:color="auto"/>
                                      </w:divBdr>
                                      <w:divsChild>
                                        <w:div w:id="474179661">
                                          <w:marLeft w:val="0"/>
                                          <w:marRight w:val="0"/>
                                          <w:marTop w:val="0"/>
                                          <w:marBottom w:val="0"/>
                                          <w:divBdr>
                                            <w:top w:val="none" w:sz="0" w:space="0" w:color="auto"/>
                                            <w:left w:val="none" w:sz="0" w:space="0" w:color="auto"/>
                                            <w:bottom w:val="none" w:sz="0" w:space="0" w:color="auto"/>
                                            <w:right w:val="none" w:sz="0" w:space="0" w:color="auto"/>
                                          </w:divBdr>
                                          <w:divsChild>
                                            <w:div w:id="13994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023826">
          <w:marLeft w:val="0"/>
          <w:marRight w:val="0"/>
          <w:marTop w:val="0"/>
          <w:marBottom w:val="0"/>
          <w:divBdr>
            <w:top w:val="none" w:sz="0" w:space="0" w:color="auto"/>
            <w:left w:val="none" w:sz="0" w:space="0" w:color="auto"/>
            <w:bottom w:val="none" w:sz="0" w:space="0" w:color="auto"/>
            <w:right w:val="none" w:sz="0" w:space="0" w:color="auto"/>
          </w:divBdr>
          <w:divsChild>
            <w:div w:id="106895524">
              <w:marLeft w:val="0"/>
              <w:marRight w:val="0"/>
              <w:marTop w:val="0"/>
              <w:marBottom w:val="0"/>
              <w:divBdr>
                <w:top w:val="none" w:sz="0" w:space="0" w:color="auto"/>
                <w:left w:val="none" w:sz="0" w:space="0" w:color="auto"/>
                <w:bottom w:val="none" w:sz="0" w:space="0" w:color="auto"/>
                <w:right w:val="none" w:sz="0" w:space="0" w:color="auto"/>
              </w:divBdr>
            </w:div>
            <w:div w:id="1845198223">
              <w:marLeft w:val="0"/>
              <w:marRight w:val="0"/>
              <w:marTop w:val="0"/>
              <w:marBottom w:val="0"/>
              <w:divBdr>
                <w:top w:val="none" w:sz="0" w:space="0" w:color="auto"/>
                <w:left w:val="none" w:sz="0" w:space="0" w:color="auto"/>
                <w:bottom w:val="none" w:sz="0" w:space="0" w:color="auto"/>
                <w:right w:val="none" w:sz="0" w:space="0" w:color="auto"/>
              </w:divBdr>
              <w:divsChild>
                <w:div w:id="1738628469">
                  <w:marLeft w:val="0"/>
                  <w:marRight w:val="0"/>
                  <w:marTop w:val="0"/>
                  <w:marBottom w:val="0"/>
                  <w:divBdr>
                    <w:top w:val="none" w:sz="0" w:space="0" w:color="auto"/>
                    <w:left w:val="none" w:sz="0" w:space="0" w:color="auto"/>
                    <w:bottom w:val="none" w:sz="0" w:space="0" w:color="auto"/>
                    <w:right w:val="none" w:sz="0" w:space="0" w:color="auto"/>
                  </w:divBdr>
                </w:div>
              </w:divsChild>
            </w:div>
            <w:div w:id="1812553028">
              <w:marLeft w:val="0"/>
              <w:marRight w:val="0"/>
              <w:marTop w:val="30"/>
              <w:marBottom w:val="0"/>
              <w:divBdr>
                <w:top w:val="none" w:sz="0" w:space="0" w:color="auto"/>
                <w:left w:val="none" w:sz="0" w:space="0" w:color="auto"/>
                <w:bottom w:val="none" w:sz="0" w:space="0" w:color="auto"/>
                <w:right w:val="none" w:sz="0" w:space="0" w:color="auto"/>
              </w:divBdr>
              <w:divsChild>
                <w:div w:id="19964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1407">
      <w:bodyDiv w:val="1"/>
      <w:marLeft w:val="0"/>
      <w:marRight w:val="0"/>
      <w:marTop w:val="0"/>
      <w:marBottom w:val="0"/>
      <w:divBdr>
        <w:top w:val="none" w:sz="0" w:space="0" w:color="auto"/>
        <w:left w:val="none" w:sz="0" w:space="0" w:color="auto"/>
        <w:bottom w:val="none" w:sz="0" w:space="0" w:color="auto"/>
        <w:right w:val="none" w:sz="0" w:space="0" w:color="auto"/>
      </w:divBdr>
    </w:div>
    <w:div w:id="119342306">
      <w:bodyDiv w:val="1"/>
      <w:marLeft w:val="0"/>
      <w:marRight w:val="0"/>
      <w:marTop w:val="0"/>
      <w:marBottom w:val="0"/>
      <w:divBdr>
        <w:top w:val="none" w:sz="0" w:space="0" w:color="auto"/>
        <w:left w:val="none" w:sz="0" w:space="0" w:color="auto"/>
        <w:bottom w:val="none" w:sz="0" w:space="0" w:color="auto"/>
        <w:right w:val="none" w:sz="0" w:space="0" w:color="auto"/>
      </w:divBdr>
    </w:div>
    <w:div w:id="119884328">
      <w:bodyDiv w:val="1"/>
      <w:marLeft w:val="0"/>
      <w:marRight w:val="0"/>
      <w:marTop w:val="0"/>
      <w:marBottom w:val="0"/>
      <w:divBdr>
        <w:top w:val="none" w:sz="0" w:space="0" w:color="auto"/>
        <w:left w:val="none" w:sz="0" w:space="0" w:color="auto"/>
        <w:bottom w:val="none" w:sz="0" w:space="0" w:color="auto"/>
        <w:right w:val="none" w:sz="0" w:space="0" w:color="auto"/>
      </w:divBdr>
    </w:div>
    <w:div w:id="122433529">
      <w:bodyDiv w:val="1"/>
      <w:marLeft w:val="0"/>
      <w:marRight w:val="0"/>
      <w:marTop w:val="0"/>
      <w:marBottom w:val="0"/>
      <w:divBdr>
        <w:top w:val="none" w:sz="0" w:space="0" w:color="auto"/>
        <w:left w:val="none" w:sz="0" w:space="0" w:color="auto"/>
        <w:bottom w:val="none" w:sz="0" w:space="0" w:color="auto"/>
        <w:right w:val="none" w:sz="0" w:space="0" w:color="auto"/>
      </w:divBdr>
    </w:div>
    <w:div w:id="122890766">
      <w:bodyDiv w:val="1"/>
      <w:marLeft w:val="0"/>
      <w:marRight w:val="0"/>
      <w:marTop w:val="0"/>
      <w:marBottom w:val="0"/>
      <w:divBdr>
        <w:top w:val="none" w:sz="0" w:space="0" w:color="auto"/>
        <w:left w:val="none" w:sz="0" w:space="0" w:color="auto"/>
        <w:bottom w:val="none" w:sz="0" w:space="0" w:color="auto"/>
        <w:right w:val="none" w:sz="0" w:space="0" w:color="auto"/>
      </w:divBdr>
    </w:div>
    <w:div w:id="127093645">
      <w:bodyDiv w:val="1"/>
      <w:marLeft w:val="0"/>
      <w:marRight w:val="0"/>
      <w:marTop w:val="0"/>
      <w:marBottom w:val="0"/>
      <w:divBdr>
        <w:top w:val="none" w:sz="0" w:space="0" w:color="auto"/>
        <w:left w:val="none" w:sz="0" w:space="0" w:color="auto"/>
        <w:bottom w:val="none" w:sz="0" w:space="0" w:color="auto"/>
        <w:right w:val="none" w:sz="0" w:space="0" w:color="auto"/>
      </w:divBdr>
    </w:div>
    <w:div w:id="141123524">
      <w:bodyDiv w:val="1"/>
      <w:marLeft w:val="0"/>
      <w:marRight w:val="0"/>
      <w:marTop w:val="0"/>
      <w:marBottom w:val="0"/>
      <w:divBdr>
        <w:top w:val="none" w:sz="0" w:space="0" w:color="auto"/>
        <w:left w:val="none" w:sz="0" w:space="0" w:color="auto"/>
        <w:bottom w:val="none" w:sz="0" w:space="0" w:color="auto"/>
        <w:right w:val="none" w:sz="0" w:space="0" w:color="auto"/>
      </w:divBdr>
    </w:div>
    <w:div w:id="143591731">
      <w:bodyDiv w:val="1"/>
      <w:marLeft w:val="0"/>
      <w:marRight w:val="0"/>
      <w:marTop w:val="0"/>
      <w:marBottom w:val="0"/>
      <w:divBdr>
        <w:top w:val="none" w:sz="0" w:space="0" w:color="auto"/>
        <w:left w:val="none" w:sz="0" w:space="0" w:color="auto"/>
        <w:bottom w:val="none" w:sz="0" w:space="0" w:color="auto"/>
        <w:right w:val="none" w:sz="0" w:space="0" w:color="auto"/>
      </w:divBdr>
    </w:div>
    <w:div w:id="146287793">
      <w:bodyDiv w:val="1"/>
      <w:marLeft w:val="0"/>
      <w:marRight w:val="0"/>
      <w:marTop w:val="0"/>
      <w:marBottom w:val="0"/>
      <w:divBdr>
        <w:top w:val="none" w:sz="0" w:space="0" w:color="auto"/>
        <w:left w:val="none" w:sz="0" w:space="0" w:color="auto"/>
        <w:bottom w:val="none" w:sz="0" w:space="0" w:color="auto"/>
        <w:right w:val="none" w:sz="0" w:space="0" w:color="auto"/>
      </w:divBdr>
    </w:div>
    <w:div w:id="149295210">
      <w:bodyDiv w:val="1"/>
      <w:marLeft w:val="0"/>
      <w:marRight w:val="0"/>
      <w:marTop w:val="0"/>
      <w:marBottom w:val="0"/>
      <w:divBdr>
        <w:top w:val="none" w:sz="0" w:space="0" w:color="auto"/>
        <w:left w:val="none" w:sz="0" w:space="0" w:color="auto"/>
        <w:bottom w:val="none" w:sz="0" w:space="0" w:color="auto"/>
        <w:right w:val="none" w:sz="0" w:space="0" w:color="auto"/>
      </w:divBdr>
    </w:div>
    <w:div w:id="150560331">
      <w:bodyDiv w:val="1"/>
      <w:marLeft w:val="0"/>
      <w:marRight w:val="0"/>
      <w:marTop w:val="0"/>
      <w:marBottom w:val="0"/>
      <w:divBdr>
        <w:top w:val="none" w:sz="0" w:space="0" w:color="auto"/>
        <w:left w:val="none" w:sz="0" w:space="0" w:color="auto"/>
        <w:bottom w:val="none" w:sz="0" w:space="0" w:color="auto"/>
        <w:right w:val="none" w:sz="0" w:space="0" w:color="auto"/>
      </w:divBdr>
    </w:div>
    <w:div w:id="154221677">
      <w:bodyDiv w:val="1"/>
      <w:marLeft w:val="0"/>
      <w:marRight w:val="0"/>
      <w:marTop w:val="0"/>
      <w:marBottom w:val="0"/>
      <w:divBdr>
        <w:top w:val="none" w:sz="0" w:space="0" w:color="auto"/>
        <w:left w:val="none" w:sz="0" w:space="0" w:color="auto"/>
        <w:bottom w:val="none" w:sz="0" w:space="0" w:color="auto"/>
        <w:right w:val="none" w:sz="0" w:space="0" w:color="auto"/>
      </w:divBdr>
    </w:div>
    <w:div w:id="161046947">
      <w:bodyDiv w:val="1"/>
      <w:marLeft w:val="0"/>
      <w:marRight w:val="0"/>
      <w:marTop w:val="0"/>
      <w:marBottom w:val="0"/>
      <w:divBdr>
        <w:top w:val="none" w:sz="0" w:space="0" w:color="auto"/>
        <w:left w:val="none" w:sz="0" w:space="0" w:color="auto"/>
        <w:bottom w:val="none" w:sz="0" w:space="0" w:color="auto"/>
        <w:right w:val="none" w:sz="0" w:space="0" w:color="auto"/>
      </w:divBdr>
    </w:div>
    <w:div w:id="161894318">
      <w:bodyDiv w:val="1"/>
      <w:marLeft w:val="0"/>
      <w:marRight w:val="0"/>
      <w:marTop w:val="0"/>
      <w:marBottom w:val="0"/>
      <w:divBdr>
        <w:top w:val="none" w:sz="0" w:space="0" w:color="auto"/>
        <w:left w:val="none" w:sz="0" w:space="0" w:color="auto"/>
        <w:bottom w:val="none" w:sz="0" w:space="0" w:color="auto"/>
        <w:right w:val="none" w:sz="0" w:space="0" w:color="auto"/>
      </w:divBdr>
    </w:div>
    <w:div w:id="162202989">
      <w:bodyDiv w:val="1"/>
      <w:marLeft w:val="0"/>
      <w:marRight w:val="0"/>
      <w:marTop w:val="0"/>
      <w:marBottom w:val="0"/>
      <w:divBdr>
        <w:top w:val="none" w:sz="0" w:space="0" w:color="auto"/>
        <w:left w:val="none" w:sz="0" w:space="0" w:color="auto"/>
        <w:bottom w:val="none" w:sz="0" w:space="0" w:color="auto"/>
        <w:right w:val="none" w:sz="0" w:space="0" w:color="auto"/>
      </w:divBdr>
    </w:div>
    <w:div w:id="165757171">
      <w:bodyDiv w:val="1"/>
      <w:marLeft w:val="0"/>
      <w:marRight w:val="0"/>
      <w:marTop w:val="0"/>
      <w:marBottom w:val="0"/>
      <w:divBdr>
        <w:top w:val="none" w:sz="0" w:space="0" w:color="auto"/>
        <w:left w:val="none" w:sz="0" w:space="0" w:color="auto"/>
        <w:bottom w:val="none" w:sz="0" w:space="0" w:color="auto"/>
        <w:right w:val="none" w:sz="0" w:space="0" w:color="auto"/>
      </w:divBdr>
    </w:div>
    <w:div w:id="166143001">
      <w:bodyDiv w:val="1"/>
      <w:marLeft w:val="0"/>
      <w:marRight w:val="0"/>
      <w:marTop w:val="0"/>
      <w:marBottom w:val="0"/>
      <w:divBdr>
        <w:top w:val="none" w:sz="0" w:space="0" w:color="auto"/>
        <w:left w:val="none" w:sz="0" w:space="0" w:color="auto"/>
        <w:bottom w:val="none" w:sz="0" w:space="0" w:color="auto"/>
        <w:right w:val="none" w:sz="0" w:space="0" w:color="auto"/>
      </w:divBdr>
    </w:div>
    <w:div w:id="166336550">
      <w:bodyDiv w:val="1"/>
      <w:marLeft w:val="0"/>
      <w:marRight w:val="0"/>
      <w:marTop w:val="0"/>
      <w:marBottom w:val="0"/>
      <w:divBdr>
        <w:top w:val="none" w:sz="0" w:space="0" w:color="auto"/>
        <w:left w:val="none" w:sz="0" w:space="0" w:color="auto"/>
        <w:bottom w:val="none" w:sz="0" w:space="0" w:color="auto"/>
        <w:right w:val="none" w:sz="0" w:space="0" w:color="auto"/>
      </w:divBdr>
    </w:div>
    <w:div w:id="174923469">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6257419">
      <w:bodyDiv w:val="1"/>
      <w:marLeft w:val="0"/>
      <w:marRight w:val="0"/>
      <w:marTop w:val="0"/>
      <w:marBottom w:val="0"/>
      <w:divBdr>
        <w:top w:val="none" w:sz="0" w:space="0" w:color="auto"/>
        <w:left w:val="none" w:sz="0" w:space="0" w:color="auto"/>
        <w:bottom w:val="none" w:sz="0" w:space="0" w:color="auto"/>
        <w:right w:val="none" w:sz="0" w:space="0" w:color="auto"/>
      </w:divBdr>
    </w:div>
    <w:div w:id="195237086">
      <w:bodyDiv w:val="1"/>
      <w:marLeft w:val="0"/>
      <w:marRight w:val="0"/>
      <w:marTop w:val="0"/>
      <w:marBottom w:val="0"/>
      <w:divBdr>
        <w:top w:val="none" w:sz="0" w:space="0" w:color="auto"/>
        <w:left w:val="none" w:sz="0" w:space="0" w:color="auto"/>
        <w:bottom w:val="none" w:sz="0" w:space="0" w:color="auto"/>
        <w:right w:val="none" w:sz="0" w:space="0" w:color="auto"/>
      </w:divBdr>
    </w:div>
    <w:div w:id="199513417">
      <w:bodyDiv w:val="1"/>
      <w:marLeft w:val="0"/>
      <w:marRight w:val="0"/>
      <w:marTop w:val="0"/>
      <w:marBottom w:val="0"/>
      <w:divBdr>
        <w:top w:val="none" w:sz="0" w:space="0" w:color="auto"/>
        <w:left w:val="none" w:sz="0" w:space="0" w:color="auto"/>
        <w:bottom w:val="none" w:sz="0" w:space="0" w:color="auto"/>
        <w:right w:val="none" w:sz="0" w:space="0" w:color="auto"/>
      </w:divBdr>
    </w:div>
    <w:div w:id="201132823">
      <w:bodyDiv w:val="1"/>
      <w:marLeft w:val="0"/>
      <w:marRight w:val="0"/>
      <w:marTop w:val="0"/>
      <w:marBottom w:val="0"/>
      <w:divBdr>
        <w:top w:val="none" w:sz="0" w:space="0" w:color="auto"/>
        <w:left w:val="none" w:sz="0" w:space="0" w:color="auto"/>
        <w:bottom w:val="none" w:sz="0" w:space="0" w:color="auto"/>
        <w:right w:val="none" w:sz="0" w:space="0" w:color="auto"/>
      </w:divBdr>
    </w:div>
    <w:div w:id="202450273">
      <w:bodyDiv w:val="1"/>
      <w:marLeft w:val="0"/>
      <w:marRight w:val="0"/>
      <w:marTop w:val="0"/>
      <w:marBottom w:val="0"/>
      <w:divBdr>
        <w:top w:val="none" w:sz="0" w:space="0" w:color="auto"/>
        <w:left w:val="none" w:sz="0" w:space="0" w:color="auto"/>
        <w:bottom w:val="none" w:sz="0" w:space="0" w:color="auto"/>
        <w:right w:val="none" w:sz="0" w:space="0" w:color="auto"/>
      </w:divBdr>
    </w:div>
    <w:div w:id="204997724">
      <w:bodyDiv w:val="1"/>
      <w:marLeft w:val="0"/>
      <w:marRight w:val="0"/>
      <w:marTop w:val="0"/>
      <w:marBottom w:val="0"/>
      <w:divBdr>
        <w:top w:val="none" w:sz="0" w:space="0" w:color="auto"/>
        <w:left w:val="none" w:sz="0" w:space="0" w:color="auto"/>
        <w:bottom w:val="none" w:sz="0" w:space="0" w:color="auto"/>
        <w:right w:val="none" w:sz="0" w:space="0" w:color="auto"/>
      </w:divBdr>
    </w:div>
    <w:div w:id="208297629">
      <w:bodyDiv w:val="1"/>
      <w:marLeft w:val="0"/>
      <w:marRight w:val="0"/>
      <w:marTop w:val="0"/>
      <w:marBottom w:val="0"/>
      <w:divBdr>
        <w:top w:val="none" w:sz="0" w:space="0" w:color="auto"/>
        <w:left w:val="none" w:sz="0" w:space="0" w:color="auto"/>
        <w:bottom w:val="none" w:sz="0" w:space="0" w:color="auto"/>
        <w:right w:val="none" w:sz="0" w:space="0" w:color="auto"/>
      </w:divBdr>
    </w:div>
    <w:div w:id="211237755">
      <w:bodyDiv w:val="1"/>
      <w:marLeft w:val="0"/>
      <w:marRight w:val="0"/>
      <w:marTop w:val="0"/>
      <w:marBottom w:val="0"/>
      <w:divBdr>
        <w:top w:val="none" w:sz="0" w:space="0" w:color="auto"/>
        <w:left w:val="none" w:sz="0" w:space="0" w:color="auto"/>
        <w:bottom w:val="none" w:sz="0" w:space="0" w:color="auto"/>
        <w:right w:val="none" w:sz="0" w:space="0" w:color="auto"/>
      </w:divBdr>
    </w:div>
    <w:div w:id="218906557">
      <w:bodyDiv w:val="1"/>
      <w:marLeft w:val="0"/>
      <w:marRight w:val="0"/>
      <w:marTop w:val="0"/>
      <w:marBottom w:val="0"/>
      <w:divBdr>
        <w:top w:val="none" w:sz="0" w:space="0" w:color="auto"/>
        <w:left w:val="none" w:sz="0" w:space="0" w:color="auto"/>
        <w:bottom w:val="none" w:sz="0" w:space="0" w:color="auto"/>
        <w:right w:val="none" w:sz="0" w:space="0" w:color="auto"/>
      </w:divBdr>
    </w:div>
    <w:div w:id="227962130">
      <w:bodyDiv w:val="1"/>
      <w:marLeft w:val="0"/>
      <w:marRight w:val="0"/>
      <w:marTop w:val="0"/>
      <w:marBottom w:val="0"/>
      <w:divBdr>
        <w:top w:val="none" w:sz="0" w:space="0" w:color="auto"/>
        <w:left w:val="none" w:sz="0" w:space="0" w:color="auto"/>
        <w:bottom w:val="none" w:sz="0" w:space="0" w:color="auto"/>
        <w:right w:val="none" w:sz="0" w:space="0" w:color="auto"/>
      </w:divBdr>
    </w:div>
    <w:div w:id="230190011">
      <w:bodyDiv w:val="1"/>
      <w:marLeft w:val="0"/>
      <w:marRight w:val="0"/>
      <w:marTop w:val="0"/>
      <w:marBottom w:val="0"/>
      <w:divBdr>
        <w:top w:val="none" w:sz="0" w:space="0" w:color="auto"/>
        <w:left w:val="none" w:sz="0" w:space="0" w:color="auto"/>
        <w:bottom w:val="none" w:sz="0" w:space="0" w:color="auto"/>
        <w:right w:val="none" w:sz="0" w:space="0" w:color="auto"/>
      </w:divBdr>
    </w:div>
    <w:div w:id="247229375">
      <w:bodyDiv w:val="1"/>
      <w:marLeft w:val="0"/>
      <w:marRight w:val="0"/>
      <w:marTop w:val="0"/>
      <w:marBottom w:val="0"/>
      <w:divBdr>
        <w:top w:val="none" w:sz="0" w:space="0" w:color="auto"/>
        <w:left w:val="none" w:sz="0" w:space="0" w:color="auto"/>
        <w:bottom w:val="none" w:sz="0" w:space="0" w:color="auto"/>
        <w:right w:val="none" w:sz="0" w:space="0" w:color="auto"/>
      </w:divBdr>
    </w:div>
    <w:div w:id="248388479">
      <w:bodyDiv w:val="1"/>
      <w:marLeft w:val="0"/>
      <w:marRight w:val="0"/>
      <w:marTop w:val="0"/>
      <w:marBottom w:val="0"/>
      <w:divBdr>
        <w:top w:val="none" w:sz="0" w:space="0" w:color="auto"/>
        <w:left w:val="none" w:sz="0" w:space="0" w:color="auto"/>
        <w:bottom w:val="none" w:sz="0" w:space="0" w:color="auto"/>
        <w:right w:val="none" w:sz="0" w:space="0" w:color="auto"/>
      </w:divBdr>
    </w:div>
    <w:div w:id="255554045">
      <w:bodyDiv w:val="1"/>
      <w:marLeft w:val="0"/>
      <w:marRight w:val="0"/>
      <w:marTop w:val="0"/>
      <w:marBottom w:val="0"/>
      <w:divBdr>
        <w:top w:val="none" w:sz="0" w:space="0" w:color="auto"/>
        <w:left w:val="none" w:sz="0" w:space="0" w:color="auto"/>
        <w:bottom w:val="none" w:sz="0" w:space="0" w:color="auto"/>
        <w:right w:val="none" w:sz="0" w:space="0" w:color="auto"/>
      </w:divBdr>
    </w:div>
    <w:div w:id="258877163">
      <w:bodyDiv w:val="1"/>
      <w:marLeft w:val="0"/>
      <w:marRight w:val="0"/>
      <w:marTop w:val="0"/>
      <w:marBottom w:val="0"/>
      <w:divBdr>
        <w:top w:val="none" w:sz="0" w:space="0" w:color="auto"/>
        <w:left w:val="none" w:sz="0" w:space="0" w:color="auto"/>
        <w:bottom w:val="none" w:sz="0" w:space="0" w:color="auto"/>
        <w:right w:val="none" w:sz="0" w:space="0" w:color="auto"/>
      </w:divBdr>
    </w:div>
    <w:div w:id="263146782">
      <w:bodyDiv w:val="1"/>
      <w:marLeft w:val="0"/>
      <w:marRight w:val="0"/>
      <w:marTop w:val="0"/>
      <w:marBottom w:val="0"/>
      <w:divBdr>
        <w:top w:val="none" w:sz="0" w:space="0" w:color="auto"/>
        <w:left w:val="none" w:sz="0" w:space="0" w:color="auto"/>
        <w:bottom w:val="none" w:sz="0" w:space="0" w:color="auto"/>
        <w:right w:val="none" w:sz="0" w:space="0" w:color="auto"/>
      </w:divBdr>
    </w:div>
    <w:div w:id="264075837">
      <w:bodyDiv w:val="1"/>
      <w:marLeft w:val="0"/>
      <w:marRight w:val="0"/>
      <w:marTop w:val="0"/>
      <w:marBottom w:val="0"/>
      <w:divBdr>
        <w:top w:val="none" w:sz="0" w:space="0" w:color="auto"/>
        <w:left w:val="none" w:sz="0" w:space="0" w:color="auto"/>
        <w:bottom w:val="none" w:sz="0" w:space="0" w:color="auto"/>
        <w:right w:val="none" w:sz="0" w:space="0" w:color="auto"/>
      </w:divBdr>
    </w:div>
    <w:div w:id="274295501">
      <w:bodyDiv w:val="1"/>
      <w:marLeft w:val="0"/>
      <w:marRight w:val="0"/>
      <w:marTop w:val="0"/>
      <w:marBottom w:val="0"/>
      <w:divBdr>
        <w:top w:val="none" w:sz="0" w:space="0" w:color="auto"/>
        <w:left w:val="none" w:sz="0" w:space="0" w:color="auto"/>
        <w:bottom w:val="none" w:sz="0" w:space="0" w:color="auto"/>
        <w:right w:val="none" w:sz="0" w:space="0" w:color="auto"/>
      </w:divBdr>
    </w:div>
    <w:div w:id="281151573">
      <w:bodyDiv w:val="1"/>
      <w:marLeft w:val="0"/>
      <w:marRight w:val="0"/>
      <w:marTop w:val="0"/>
      <w:marBottom w:val="0"/>
      <w:divBdr>
        <w:top w:val="none" w:sz="0" w:space="0" w:color="auto"/>
        <w:left w:val="none" w:sz="0" w:space="0" w:color="auto"/>
        <w:bottom w:val="none" w:sz="0" w:space="0" w:color="auto"/>
        <w:right w:val="none" w:sz="0" w:space="0" w:color="auto"/>
      </w:divBdr>
    </w:div>
    <w:div w:id="285232438">
      <w:bodyDiv w:val="1"/>
      <w:marLeft w:val="0"/>
      <w:marRight w:val="0"/>
      <w:marTop w:val="0"/>
      <w:marBottom w:val="0"/>
      <w:divBdr>
        <w:top w:val="none" w:sz="0" w:space="0" w:color="auto"/>
        <w:left w:val="none" w:sz="0" w:space="0" w:color="auto"/>
        <w:bottom w:val="none" w:sz="0" w:space="0" w:color="auto"/>
        <w:right w:val="none" w:sz="0" w:space="0" w:color="auto"/>
      </w:divBdr>
      <w:divsChild>
        <w:div w:id="744647321">
          <w:marLeft w:val="0"/>
          <w:marRight w:val="0"/>
          <w:marTop w:val="0"/>
          <w:marBottom w:val="0"/>
          <w:divBdr>
            <w:top w:val="none" w:sz="0" w:space="0" w:color="auto"/>
            <w:left w:val="none" w:sz="0" w:space="0" w:color="auto"/>
            <w:bottom w:val="none" w:sz="0" w:space="0" w:color="auto"/>
            <w:right w:val="none" w:sz="0" w:space="0" w:color="auto"/>
          </w:divBdr>
        </w:div>
        <w:div w:id="420489284">
          <w:marLeft w:val="0"/>
          <w:marRight w:val="0"/>
          <w:marTop w:val="0"/>
          <w:marBottom w:val="0"/>
          <w:divBdr>
            <w:top w:val="none" w:sz="0" w:space="0" w:color="auto"/>
            <w:left w:val="none" w:sz="0" w:space="0" w:color="auto"/>
            <w:bottom w:val="none" w:sz="0" w:space="0" w:color="auto"/>
            <w:right w:val="none" w:sz="0" w:space="0" w:color="auto"/>
          </w:divBdr>
        </w:div>
        <w:div w:id="1539121591">
          <w:marLeft w:val="0"/>
          <w:marRight w:val="0"/>
          <w:marTop w:val="0"/>
          <w:marBottom w:val="0"/>
          <w:divBdr>
            <w:top w:val="none" w:sz="0" w:space="0" w:color="auto"/>
            <w:left w:val="none" w:sz="0" w:space="0" w:color="auto"/>
            <w:bottom w:val="none" w:sz="0" w:space="0" w:color="auto"/>
            <w:right w:val="none" w:sz="0" w:space="0" w:color="auto"/>
          </w:divBdr>
        </w:div>
        <w:div w:id="84770763">
          <w:marLeft w:val="0"/>
          <w:marRight w:val="0"/>
          <w:marTop w:val="0"/>
          <w:marBottom w:val="0"/>
          <w:divBdr>
            <w:top w:val="none" w:sz="0" w:space="0" w:color="auto"/>
            <w:left w:val="none" w:sz="0" w:space="0" w:color="auto"/>
            <w:bottom w:val="none" w:sz="0" w:space="0" w:color="auto"/>
            <w:right w:val="none" w:sz="0" w:space="0" w:color="auto"/>
          </w:divBdr>
        </w:div>
        <w:div w:id="907107365">
          <w:marLeft w:val="0"/>
          <w:marRight w:val="0"/>
          <w:marTop w:val="0"/>
          <w:marBottom w:val="0"/>
          <w:divBdr>
            <w:top w:val="none" w:sz="0" w:space="0" w:color="auto"/>
            <w:left w:val="none" w:sz="0" w:space="0" w:color="auto"/>
            <w:bottom w:val="none" w:sz="0" w:space="0" w:color="auto"/>
            <w:right w:val="none" w:sz="0" w:space="0" w:color="auto"/>
          </w:divBdr>
        </w:div>
        <w:div w:id="136996797">
          <w:marLeft w:val="0"/>
          <w:marRight w:val="0"/>
          <w:marTop w:val="0"/>
          <w:marBottom w:val="0"/>
          <w:divBdr>
            <w:top w:val="none" w:sz="0" w:space="0" w:color="auto"/>
            <w:left w:val="none" w:sz="0" w:space="0" w:color="auto"/>
            <w:bottom w:val="none" w:sz="0" w:space="0" w:color="auto"/>
            <w:right w:val="none" w:sz="0" w:space="0" w:color="auto"/>
          </w:divBdr>
        </w:div>
        <w:div w:id="1890721832">
          <w:marLeft w:val="0"/>
          <w:marRight w:val="0"/>
          <w:marTop w:val="0"/>
          <w:marBottom w:val="0"/>
          <w:divBdr>
            <w:top w:val="none" w:sz="0" w:space="0" w:color="auto"/>
            <w:left w:val="none" w:sz="0" w:space="0" w:color="auto"/>
            <w:bottom w:val="none" w:sz="0" w:space="0" w:color="auto"/>
            <w:right w:val="none" w:sz="0" w:space="0" w:color="auto"/>
          </w:divBdr>
        </w:div>
        <w:div w:id="681050912">
          <w:marLeft w:val="0"/>
          <w:marRight w:val="0"/>
          <w:marTop w:val="0"/>
          <w:marBottom w:val="0"/>
          <w:divBdr>
            <w:top w:val="none" w:sz="0" w:space="0" w:color="auto"/>
            <w:left w:val="none" w:sz="0" w:space="0" w:color="auto"/>
            <w:bottom w:val="none" w:sz="0" w:space="0" w:color="auto"/>
            <w:right w:val="none" w:sz="0" w:space="0" w:color="auto"/>
          </w:divBdr>
        </w:div>
        <w:div w:id="2010785609">
          <w:marLeft w:val="0"/>
          <w:marRight w:val="0"/>
          <w:marTop w:val="0"/>
          <w:marBottom w:val="0"/>
          <w:divBdr>
            <w:top w:val="none" w:sz="0" w:space="0" w:color="auto"/>
            <w:left w:val="none" w:sz="0" w:space="0" w:color="auto"/>
            <w:bottom w:val="none" w:sz="0" w:space="0" w:color="auto"/>
            <w:right w:val="none" w:sz="0" w:space="0" w:color="auto"/>
          </w:divBdr>
        </w:div>
        <w:div w:id="986593232">
          <w:marLeft w:val="0"/>
          <w:marRight w:val="0"/>
          <w:marTop w:val="0"/>
          <w:marBottom w:val="0"/>
          <w:divBdr>
            <w:top w:val="none" w:sz="0" w:space="0" w:color="auto"/>
            <w:left w:val="none" w:sz="0" w:space="0" w:color="auto"/>
            <w:bottom w:val="none" w:sz="0" w:space="0" w:color="auto"/>
            <w:right w:val="none" w:sz="0" w:space="0" w:color="auto"/>
          </w:divBdr>
        </w:div>
        <w:div w:id="880481416">
          <w:marLeft w:val="0"/>
          <w:marRight w:val="0"/>
          <w:marTop w:val="0"/>
          <w:marBottom w:val="0"/>
          <w:divBdr>
            <w:top w:val="none" w:sz="0" w:space="0" w:color="auto"/>
            <w:left w:val="none" w:sz="0" w:space="0" w:color="auto"/>
            <w:bottom w:val="none" w:sz="0" w:space="0" w:color="auto"/>
            <w:right w:val="none" w:sz="0" w:space="0" w:color="auto"/>
          </w:divBdr>
        </w:div>
        <w:div w:id="704058285">
          <w:marLeft w:val="0"/>
          <w:marRight w:val="0"/>
          <w:marTop w:val="0"/>
          <w:marBottom w:val="0"/>
          <w:divBdr>
            <w:top w:val="none" w:sz="0" w:space="0" w:color="auto"/>
            <w:left w:val="none" w:sz="0" w:space="0" w:color="auto"/>
            <w:bottom w:val="none" w:sz="0" w:space="0" w:color="auto"/>
            <w:right w:val="none" w:sz="0" w:space="0" w:color="auto"/>
          </w:divBdr>
        </w:div>
        <w:div w:id="1653828390">
          <w:marLeft w:val="0"/>
          <w:marRight w:val="0"/>
          <w:marTop w:val="0"/>
          <w:marBottom w:val="0"/>
          <w:divBdr>
            <w:top w:val="none" w:sz="0" w:space="0" w:color="auto"/>
            <w:left w:val="none" w:sz="0" w:space="0" w:color="auto"/>
            <w:bottom w:val="none" w:sz="0" w:space="0" w:color="auto"/>
            <w:right w:val="none" w:sz="0" w:space="0" w:color="auto"/>
          </w:divBdr>
        </w:div>
        <w:div w:id="914163242">
          <w:marLeft w:val="0"/>
          <w:marRight w:val="0"/>
          <w:marTop w:val="0"/>
          <w:marBottom w:val="0"/>
          <w:divBdr>
            <w:top w:val="none" w:sz="0" w:space="0" w:color="auto"/>
            <w:left w:val="none" w:sz="0" w:space="0" w:color="auto"/>
            <w:bottom w:val="none" w:sz="0" w:space="0" w:color="auto"/>
            <w:right w:val="none" w:sz="0" w:space="0" w:color="auto"/>
          </w:divBdr>
        </w:div>
        <w:div w:id="120269464">
          <w:marLeft w:val="0"/>
          <w:marRight w:val="0"/>
          <w:marTop w:val="0"/>
          <w:marBottom w:val="0"/>
          <w:divBdr>
            <w:top w:val="none" w:sz="0" w:space="0" w:color="auto"/>
            <w:left w:val="none" w:sz="0" w:space="0" w:color="auto"/>
            <w:bottom w:val="none" w:sz="0" w:space="0" w:color="auto"/>
            <w:right w:val="none" w:sz="0" w:space="0" w:color="auto"/>
          </w:divBdr>
        </w:div>
        <w:div w:id="695233435">
          <w:marLeft w:val="0"/>
          <w:marRight w:val="0"/>
          <w:marTop w:val="0"/>
          <w:marBottom w:val="0"/>
          <w:divBdr>
            <w:top w:val="none" w:sz="0" w:space="0" w:color="auto"/>
            <w:left w:val="none" w:sz="0" w:space="0" w:color="auto"/>
            <w:bottom w:val="none" w:sz="0" w:space="0" w:color="auto"/>
            <w:right w:val="none" w:sz="0" w:space="0" w:color="auto"/>
          </w:divBdr>
        </w:div>
        <w:div w:id="1153445222">
          <w:marLeft w:val="0"/>
          <w:marRight w:val="0"/>
          <w:marTop w:val="0"/>
          <w:marBottom w:val="0"/>
          <w:divBdr>
            <w:top w:val="none" w:sz="0" w:space="0" w:color="auto"/>
            <w:left w:val="none" w:sz="0" w:space="0" w:color="auto"/>
            <w:bottom w:val="none" w:sz="0" w:space="0" w:color="auto"/>
            <w:right w:val="none" w:sz="0" w:space="0" w:color="auto"/>
          </w:divBdr>
        </w:div>
        <w:div w:id="932127113">
          <w:marLeft w:val="0"/>
          <w:marRight w:val="0"/>
          <w:marTop w:val="0"/>
          <w:marBottom w:val="0"/>
          <w:divBdr>
            <w:top w:val="none" w:sz="0" w:space="0" w:color="auto"/>
            <w:left w:val="none" w:sz="0" w:space="0" w:color="auto"/>
            <w:bottom w:val="none" w:sz="0" w:space="0" w:color="auto"/>
            <w:right w:val="none" w:sz="0" w:space="0" w:color="auto"/>
          </w:divBdr>
        </w:div>
        <w:div w:id="97799949">
          <w:marLeft w:val="0"/>
          <w:marRight w:val="0"/>
          <w:marTop w:val="0"/>
          <w:marBottom w:val="0"/>
          <w:divBdr>
            <w:top w:val="none" w:sz="0" w:space="0" w:color="auto"/>
            <w:left w:val="none" w:sz="0" w:space="0" w:color="auto"/>
            <w:bottom w:val="none" w:sz="0" w:space="0" w:color="auto"/>
            <w:right w:val="none" w:sz="0" w:space="0" w:color="auto"/>
          </w:divBdr>
        </w:div>
        <w:div w:id="1029839612">
          <w:marLeft w:val="0"/>
          <w:marRight w:val="0"/>
          <w:marTop w:val="0"/>
          <w:marBottom w:val="0"/>
          <w:divBdr>
            <w:top w:val="none" w:sz="0" w:space="0" w:color="auto"/>
            <w:left w:val="none" w:sz="0" w:space="0" w:color="auto"/>
            <w:bottom w:val="none" w:sz="0" w:space="0" w:color="auto"/>
            <w:right w:val="none" w:sz="0" w:space="0" w:color="auto"/>
          </w:divBdr>
        </w:div>
        <w:div w:id="1115518190">
          <w:marLeft w:val="0"/>
          <w:marRight w:val="0"/>
          <w:marTop w:val="0"/>
          <w:marBottom w:val="0"/>
          <w:divBdr>
            <w:top w:val="none" w:sz="0" w:space="0" w:color="auto"/>
            <w:left w:val="none" w:sz="0" w:space="0" w:color="auto"/>
            <w:bottom w:val="none" w:sz="0" w:space="0" w:color="auto"/>
            <w:right w:val="none" w:sz="0" w:space="0" w:color="auto"/>
          </w:divBdr>
        </w:div>
        <w:div w:id="36005069">
          <w:marLeft w:val="0"/>
          <w:marRight w:val="0"/>
          <w:marTop w:val="0"/>
          <w:marBottom w:val="0"/>
          <w:divBdr>
            <w:top w:val="none" w:sz="0" w:space="0" w:color="auto"/>
            <w:left w:val="none" w:sz="0" w:space="0" w:color="auto"/>
            <w:bottom w:val="none" w:sz="0" w:space="0" w:color="auto"/>
            <w:right w:val="none" w:sz="0" w:space="0" w:color="auto"/>
          </w:divBdr>
        </w:div>
        <w:div w:id="932130536">
          <w:marLeft w:val="0"/>
          <w:marRight w:val="0"/>
          <w:marTop w:val="0"/>
          <w:marBottom w:val="0"/>
          <w:divBdr>
            <w:top w:val="none" w:sz="0" w:space="0" w:color="auto"/>
            <w:left w:val="none" w:sz="0" w:space="0" w:color="auto"/>
            <w:bottom w:val="none" w:sz="0" w:space="0" w:color="auto"/>
            <w:right w:val="none" w:sz="0" w:space="0" w:color="auto"/>
          </w:divBdr>
        </w:div>
        <w:div w:id="477957952">
          <w:marLeft w:val="0"/>
          <w:marRight w:val="0"/>
          <w:marTop w:val="0"/>
          <w:marBottom w:val="0"/>
          <w:divBdr>
            <w:top w:val="none" w:sz="0" w:space="0" w:color="auto"/>
            <w:left w:val="none" w:sz="0" w:space="0" w:color="auto"/>
            <w:bottom w:val="none" w:sz="0" w:space="0" w:color="auto"/>
            <w:right w:val="none" w:sz="0" w:space="0" w:color="auto"/>
          </w:divBdr>
        </w:div>
        <w:div w:id="313070097">
          <w:marLeft w:val="0"/>
          <w:marRight w:val="0"/>
          <w:marTop w:val="0"/>
          <w:marBottom w:val="0"/>
          <w:divBdr>
            <w:top w:val="none" w:sz="0" w:space="0" w:color="auto"/>
            <w:left w:val="none" w:sz="0" w:space="0" w:color="auto"/>
            <w:bottom w:val="none" w:sz="0" w:space="0" w:color="auto"/>
            <w:right w:val="none" w:sz="0" w:space="0" w:color="auto"/>
          </w:divBdr>
        </w:div>
      </w:divsChild>
    </w:div>
    <w:div w:id="288320596">
      <w:bodyDiv w:val="1"/>
      <w:marLeft w:val="0"/>
      <w:marRight w:val="0"/>
      <w:marTop w:val="0"/>
      <w:marBottom w:val="0"/>
      <w:divBdr>
        <w:top w:val="none" w:sz="0" w:space="0" w:color="auto"/>
        <w:left w:val="none" w:sz="0" w:space="0" w:color="auto"/>
        <w:bottom w:val="none" w:sz="0" w:space="0" w:color="auto"/>
        <w:right w:val="none" w:sz="0" w:space="0" w:color="auto"/>
      </w:divBdr>
    </w:div>
    <w:div w:id="292977972">
      <w:bodyDiv w:val="1"/>
      <w:marLeft w:val="0"/>
      <w:marRight w:val="0"/>
      <w:marTop w:val="0"/>
      <w:marBottom w:val="0"/>
      <w:divBdr>
        <w:top w:val="none" w:sz="0" w:space="0" w:color="auto"/>
        <w:left w:val="none" w:sz="0" w:space="0" w:color="auto"/>
        <w:bottom w:val="none" w:sz="0" w:space="0" w:color="auto"/>
        <w:right w:val="none" w:sz="0" w:space="0" w:color="auto"/>
      </w:divBdr>
    </w:div>
    <w:div w:id="302858861">
      <w:bodyDiv w:val="1"/>
      <w:marLeft w:val="0"/>
      <w:marRight w:val="0"/>
      <w:marTop w:val="0"/>
      <w:marBottom w:val="0"/>
      <w:divBdr>
        <w:top w:val="none" w:sz="0" w:space="0" w:color="auto"/>
        <w:left w:val="none" w:sz="0" w:space="0" w:color="auto"/>
        <w:bottom w:val="none" w:sz="0" w:space="0" w:color="auto"/>
        <w:right w:val="none" w:sz="0" w:space="0" w:color="auto"/>
      </w:divBdr>
    </w:div>
    <w:div w:id="306664012">
      <w:bodyDiv w:val="1"/>
      <w:marLeft w:val="0"/>
      <w:marRight w:val="0"/>
      <w:marTop w:val="0"/>
      <w:marBottom w:val="0"/>
      <w:divBdr>
        <w:top w:val="none" w:sz="0" w:space="0" w:color="auto"/>
        <w:left w:val="none" w:sz="0" w:space="0" w:color="auto"/>
        <w:bottom w:val="none" w:sz="0" w:space="0" w:color="auto"/>
        <w:right w:val="none" w:sz="0" w:space="0" w:color="auto"/>
      </w:divBdr>
    </w:div>
    <w:div w:id="315232785">
      <w:bodyDiv w:val="1"/>
      <w:marLeft w:val="0"/>
      <w:marRight w:val="0"/>
      <w:marTop w:val="0"/>
      <w:marBottom w:val="0"/>
      <w:divBdr>
        <w:top w:val="none" w:sz="0" w:space="0" w:color="auto"/>
        <w:left w:val="none" w:sz="0" w:space="0" w:color="auto"/>
        <w:bottom w:val="none" w:sz="0" w:space="0" w:color="auto"/>
        <w:right w:val="none" w:sz="0" w:space="0" w:color="auto"/>
      </w:divBdr>
    </w:div>
    <w:div w:id="319768396">
      <w:bodyDiv w:val="1"/>
      <w:marLeft w:val="0"/>
      <w:marRight w:val="0"/>
      <w:marTop w:val="0"/>
      <w:marBottom w:val="0"/>
      <w:divBdr>
        <w:top w:val="none" w:sz="0" w:space="0" w:color="auto"/>
        <w:left w:val="none" w:sz="0" w:space="0" w:color="auto"/>
        <w:bottom w:val="none" w:sz="0" w:space="0" w:color="auto"/>
        <w:right w:val="none" w:sz="0" w:space="0" w:color="auto"/>
      </w:divBdr>
    </w:div>
    <w:div w:id="328338906">
      <w:bodyDiv w:val="1"/>
      <w:marLeft w:val="0"/>
      <w:marRight w:val="0"/>
      <w:marTop w:val="0"/>
      <w:marBottom w:val="0"/>
      <w:divBdr>
        <w:top w:val="none" w:sz="0" w:space="0" w:color="auto"/>
        <w:left w:val="none" w:sz="0" w:space="0" w:color="auto"/>
        <w:bottom w:val="none" w:sz="0" w:space="0" w:color="auto"/>
        <w:right w:val="none" w:sz="0" w:space="0" w:color="auto"/>
      </w:divBdr>
      <w:divsChild>
        <w:div w:id="1866559650">
          <w:marLeft w:val="547"/>
          <w:marRight w:val="0"/>
          <w:marTop w:val="0"/>
          <w:marBottom w:val="0"/>
          <w:divBdr>
            <w:top w:val="none" w:sz="0" w:space="0" w:color="auto"/>
            <w:left w:val="none" w:sz="0" w:space="0" w:color="auto"/>
            <w:bottom w:val="none" w:sz="0" w:space="0" w:color="auto"/>
            <w:right w:val="none" w:sz="0" w:space="0" w:color="auto"/>
          </w:divBdr>
        </w:div>
      </w:divsChild>
    </w:div>
    <w:div w:id="336806693">
      <w:bodyDiv w:val="1"/>
      <w:marLeft w:val="0"/>
      <w:marRight w:val="0"/>
      <w:marTop w:val="0"/>
      <w:marBottom w:val="0"/>
      <w:divBdr>
        <w:top w:val="none" w:sz="0" w:space="0" w:color="auto"/>
        <w:left w:val="none" w:sz="0" w:space="0" w:color="auto"/>
        <w:bottom w:val="none" w:sz="0" w:space="0" w:color="auto"/>
        <w:right w:val="none" w:sz="0" w:space="0" w:color="auto"/>
      </w:divBdr>
    </w:div>
    <w:div w:id="340863553">
      <w:bodyDiv w:val="1"/>
      <w:marLeft w:val="0"/>
      <w:marRight w:val="0"/>
      <w:marTop w:val="0"/>
      <w:marBottom w:val="0"/>
      <w:divBdr>
        <w:top w:val="none" w:sz="0" w:space="0" w:color="auto"/>
        <w:left w:val="none" w:sz="0" w:space="0" w:color="auto"/>
        <w:bottom w:val="none" w:sz="0" w:space="0" w:color="auto"/>
        <w:right w:val="none" w:sz="0" w:space="0" w:color="auto"/>
      </w:divBdr>
    </w:div>
    <w:div w:id="346368926">
      <w:bodyDiv w:val="1"/>
      <w:marLeft w:val="0"/>
      <w:marRight w:val="0"/>
      <w:marTop w:val="0"/>
      <w:marBottom w:val="0"/>
      <w:divBdr>
        <w:top w:val="none" w:sz="0" w:space="0" w:color="auto"/>
        <w:left w:val="none" w:sz="0" w:space="0" w:color="auto"/>
        <w:bottom w:val="none" w:sz="0" w:space="0" w:color="auto"/>
        <w:right w:val="none" w:sz="0" w:space="0" w:color="auto"/>
      </w:divBdr>
    </w:div>
    <w:div w:id="347951073">
      <w:bodyDiv w:val="1"/>
      <w:marLeft w:val="0"/>
      <w:marRight w:val="0"/>
      <w:marTop w:val="0"/>
      <w:marBottom w:val="0"/>
      <w:divBdr>
        <w:top w:val="none" w:sz="0" w:space="0" w:color="auto"/>
        <w:left w:val="none" w:sz="0" w:space="0" w:color="auto"/>
        <w:bottom w:val="none" w:sz="0" w:space="0" w:color="auto"/>
        <w:right w:val="none" w:sz="0" w:space="0" w:color="auto"/>
      </w:divBdr>
    </w:div>
    <w:div w:id="350499137">
      <w:bodyDiv w:val="1"/>
      <w:marLeft w:val="0"/>
      <w:marRight w:val="0"/>
      <w:marTop w:val="0"/>
      <w:marBottom w:val="0"/>
      <w:divBdr>
        <w:top w:val="none" w:sz="0" w:space="0" w:color="auto"/>
        <w:left w:val="none" w:sz="0" w:space="0" w:color="auto"/>
        <w:bottom w:val="none" w:sz="0" w:space="0" w:color="auto"/>
        <w:right w:val="none" w:sz="0" w:space="0" w:color="auto"/>
      </w:divBdr>
    </w:div>
    <w:div w:id="353114011">
      <w:bodyDiv w:val="1"/>
      <w:marLeft w:val="0"/>
      <w:marRight w:val="0"/>
      <w:marTop w:val="0"/>
      <w:marBottom w:val="0"/>
      <w:divBdr>
        <w:top w:val="none" w:sz="0" w:space="0" w:color="auto"/>
        <w:left w:val="none" w:sz="0" w:space="0" w:color="auto"/>
        <w:bottom w:val="none" w:sz="0" w:space="0" w:color="auto"/>
        <w:right w:val="none" w:sz="0" w:space="0" w:color="auto"/>
      </w:divBdr>
    </w:div>
    <w:div w:id="353305938">
      <w:bodyDiv w:val="1"/>
      <w:marLeft w:val="0"/>
      <w:marRight w:val="0"/>
      <w:marTop w:val="0"/>
      <w:marBottom w:val="0"/>
      <w:divBdr>
        <w:top w:val="none" w:sz="0" w:space="0" w:color="auto"/>
        <w:left w:val="none" w:sz="0" w:space="0" w:color="auto"/>
        <w:bottom w:val="none" w:sz="0" w:space="0" w:color="auto"/>
        <w:right w:val="none" w:sz="0" w:space="0" w:color="auto"/>
      </w:divBdr>
    </w:div>
    <w:div w:id="353580275">
      <w:bodyDiv w:val="1"/>
      <w:marLeft w:val="0"/>
      <w:marRight w:val="0"/>
      <w:marTop w:val="0"/>
      <w:marBottom w:val="0"/>
      <w:divBdr>
        <w:top w:val="none" w:sz="0" w:space="0" w:color="auto"/>
        <w:left w:val="none" w:sz="0" w:space="0" w:color="auto"/>
        <w:bottom w:val="none" w:sz="0" w:space="0" w:color="auto"/>
        <w:right w:val="none" w:sz="0" w:space="0" w:color="auto"/>
      </w:divBdr>
    </w:div>
    <w:div w:id="353582959">
      <w:bodyDiv w:val="1"/>
      <w:marLeft w:val="0"/>
      <w:marRight w:val="0"/>
      <w:marTop w:val="0"/>
      <w:marBottom w:val="0"/>
      <w:divBdr>
        <w:top w:val="none" w:sz="0" w:space="0" w:color="auto"/>
        <w:left w:val="none" w:sz="0" w:space="0" w:color="auto"/>
        <w:bottom w:val="none" w:sz="0" w:space="0" w:color="auto"/>
        <w:right w:val="none" w:sz="0" w:space="0" w:color="auto"/>
      </w:divBdr>
    </w:div>
    <w:div w:id="357462916">
      <w:bodyDiv w:val="1"/>
      <w:marLeft w:val="0"/>
      <w:marRight w:val="0"/>
      <w:marTop w:val="0"/>
      <w:marBottom w:val="0"/>
      <w:divBdr>
        <w:top w:val="none" w:sz="0" w:space="0" w:color="auto"/>
        <w:left w:val="none" w:sz="0" w:space="0" w:color="auto"/>
        <w:bottom w:val="none" w:sz="0" w:space="0" w:color="auto"/>
        <w:right w:val="none" w:sz="0" w:space="0" w:color="auto"/>
      </w:divBdr>
    </w:div>
    <w:div w:id="357507990">
      <w:bodyDiv w:val="1"/>
      <w:marLeft w:val="0"/>
      <w:marRight w:val="0"/>
      <w:marTop w:val="0"/>
      <w:marBottom w:val="0"/>
      <w:divBdr>
        <w:top w:val="none" w:sz="0" w:space="0" w:color="auto"/>
        <w:left w:val="none" w:sz="0" w:space="0" w:color="auto"/>
        <w:bottom w:val="none" w:sz="0" w:space="0" w:color="auto"/>
        <w:right w:val="none" w:sz="0" w:space="0" w:color="auto"/>
      </w:divBdr>
    </w:div>
    <w:div w:id="364445925">
      <w:bodyDiv w:val="1"/>
      <w:marLeft w:val="0"/>
      <w:marRight w:val="0"/>
      <w:marTop w:val="0"/>
      <w:marBottom w:val="0"/>
      <w:divBdr>
        <w:top w:val="none" w:sz="0" w:space="0" w:color="auto"/>
        <w:left w:val="none" w:sz="0" w:space="0" w:color="auto"/>
        <w:bottom w:val="none" w:sz="0" w:space="0" w:color="auto"/>
        <w:right w:val="none" w:sz="0" w:space="0" w:color="auto"/>
      </w:divBdr>
    </w:div>
    <w:div w:id="367530326">
      <w:bodyDiv w:val="1"/>
      <w:marLeft w:val="0"/>
      <w:marRight w:val="0"/>
      <w:marTop w:val="0"/>
      <w:marBottom w:val="0"/>
      <w:divBdr>
        <w:top w:val="none" w:sz="0" w:space="0" w:color="auto"/>
        <w:left w:val="none" w:sz="0" w:space="0" w:color="auto"/>
        <w:bottom w:val="none" w:sz="0" w:space="0" w:color="auto"/>
        <w:right w:val="none" w:sz="0" w:space="0" w:color="auto"/>
      </w:divBdr>
    </w:div>
    <w:div w:id="377781847">
      <w:bodyDiv w:val="1"/>
      <w:marLeft w:val="0"/>
      <w:marRight w:val="0"/>
      <w:marTop w:val="0"/>
      <w:marBottom w:val="0"/>
      <w:divBdr>
        <w:top w:val="none" w:sz="0" w:space="0" w:color="auto"/>
        <w:left w:val="none" w:sz="0" w:space="0" w:color="auto"/>
        <w:bottom w:val="none" w:sz="0" w:space="0" w:color="auto"/>
        <w:right w:val="none" w:sz="0" w:space="0" w:color="auto"/>
      </w:divBdr>
    </w:div>
    <w:div w:id="378744035">
      <w:bodyDiv w:val="1"/>
      <w:marLeft w:val="0"/>
      <w:marRight w:val="0"/>
      <w:marTop w:val="0"/>
      <w:marBottom w:val="0"/>
      <w:divBdr>
        <w:top w:val="none" w:sz="0" w:space="0" w:color="auto"/>
        <w:left w:val="none" w:sz="0" w:space="0" w:color="auto"/>
        <w:bottom w:val="none" w:sz="0" w:space="0" w:color="auto"/>
        <w:right w:val="none" w:sz="0" w:space="0" w:color="auto"/>
      </w:divBdr>
    </w:div>
    <w:div w:id="383716249">
      <w:bodyDiv w:val="1"/>
      <w:marLeft w:val="0"/>
      <w:marRight w:val="0"/>
      <w:marTop w:val="0"/>
      <w:marBottom w:val="0"/>
      <w:divBdr>
        <w:top w:val="none" w:sz="0" w:space="0" w:color="auto"/>
        <w:left w:val="none" w:sz="0" w:space="0" w:color="auto"/>
        <w:bottom w:val="none" w:sz="0" w:space="0" w:color="auto"/>
        <w:right w:val="none" w:sz="0" w:space="0" w:color="auto"/>
      </w:divBdr>
    </w:div>
    <w:div w:id="392391167">
      <w:bodyDiv w:val="1"/>
      <w:marLeft w:val="0"/>
      <w:marRight w:val="0"/>
      <w:marTop w:val="0"/>
      <w:marBottom w:val="0"/>
      <w:divBdr>
        <w:top w:val="none" w:sz="0" w:space="0" w:color="auto"/>
        <w:left w:val="none" w:sz="0" w:space="0" w:color="auto"/>
        <w:bottom w:val="none" w:sz="0" w:space="0" w:color="auto"/>
        <w:right w:val="none" w:sz="0" w:space="0" w:color="auto"/>
      </w:divBdr>
    </w:div>
    <w:div w:id="393238738">
      <w:bodyDiv w:val="1"/>
      <w:marLeft w:val="0"/>
      <w:marRight w:val="0"/>
      <w:marTop w:val="0"/>
      <w:marBottom w:val="0"/>
      <w:divBdr>
        <w:top w:val="none" w:sz="0" w:space="0" w:color="auto"/>
        <w:left w:val="none" w:sz="0" w:space="0" w:color="auto"/>
        <w:bottom w:val="none" w:sz="0" w:space="0" w:color="auto"/>
        <w:right w:val="none" w:sz="0" w:space="0" w:color="auto"/>
      </w:divBdr>
    </w:div>
    <w:div w:id="401022803">
      <w:bodyDiv w:val="1"/>
      <w:marLeft w:val="0"/>
      <w:marRight w:val="0"/>
      <w:marTop w:val="0"/>
      <w:marBottom w:val="0"/>
      <w:divBdr>
        <w:top w:val="none" w:sz="0" w:space="0" w:color="auto"/>
        <w:left w:val="none" w:sz="0" w:space="0" w:color="auto"/>
        <w:bottom w:val="none" w:sz="0" w:space="0" w:color="auto"/>
        <w:right w:val="none" w:sz="0" w:space="0" w:color="auto"/>
      </w:divBdr>
    </w:div>
    <w:div w:id="406727374">
      <w:bodyDiv w:val="1"/>
      <w:marLeft w:val="0"/>
      <w:marRight w:val="0"/>
      <w:marTop w:val="0"/>
      <w:marBottom w:val="0"/>
      <w:divBdr>
        <w:top w:val="none" w:sz="0" w:space="0" w:color="auto"/>
        <w:left w:val="none" w:sz="0" w:space="0" w:color="auto"/>
        <w:bottom w:val="none" w:sz="0" w:space="0" w:color="auto"/>
        <w:right w:val="none" w:sz="0" w:space="0" w:color="auto"/>
      </w:divBdr>
    </w:div>
    <w:div w:id="411124362">
      <w:bodyDiv w:val="1"/>
      <w:marLeft w:val="0"/>
      <w:marRight w:val="0"/>
      <w:marTop w:val="0"/>
      <w:marBottom w:val="0"/>
      <w:divBdr>
        <w:top w:val="none" w:sz="0" w:space="0" w:color="auto"/>
        <w:left w:val="none" w:sz="0" w:space="0" w:color="auto"/>
        <w:bottom w:val="none" w:sz="0" w:space="0" w:color="auto"/>
        <w:right w:val="none" w:sz="0" w:space="0" w:color="auto"/>
      </w:divBdr>
    </w:div>
    <w:div w:id="411316354">
      <w:bodyDiv w:val="1"/>
      <w:marLeft w:val="0"/>
      <w:marRight w:val="0"/>
      <w:marTop w:val="0"/>
      <w:marBottom w:val="0"/>
      <w:divBdr>
        <w:top w:val="none" w:sz="0" w:space="0" w:color="auto"/>
        <w:left w:val="none" w:sz="0" w:space="0" w:color="auto"/>
        <w:bottom w:val="none" w:sz="0" w:space="0" w:color="auto"/>
        <w:right w:val="none" w:sz="0" w:space="0" w:color="auto"/>
      </w:divBdr>
    </w:div>
    <w:div w:id="413284564">
      <w:bodyDiv w:val="1"/>
      <w:marLeft w:val="0"/>
      <w:marRight w:val="0"/>
      <w:marTop w:val="0"/>
      <w:marBottom w:val="0"/>
      <w:divBdr>
        <w:top w:val="none" w:sz="0" w:space="0" w:color="auto"/>
        <w:left w:val="none" w:sz="0" w:space="0" w:color="auto"/>
        <w:bottom w:val="none" w:sz="0" w:space="0" w:color="auto"/>
        <w:right w:val="none" w:sz="0" w:space="0" w:color="auto"/>
      </w:divBdr>
    </w:div>
    <w:div w:id="414712604">
      <w:bodyDiv w:val="1"/>
      <w:marLeft w:val="0"/>
      <w:marRight w:val="0"/>
      <w:marTop w:val="0"/>
      <w:marBottom w:val="0"/>
      <w:divBdr>
        <w:top w:val="none" w:sz="0" w:space="0" w:color="auto"/>
        <w:left w:val="none" w:sz="0" w:space="0" w:color="auto"/>
        <w:bottom w:val="none" w:sz="0" w:space="0" w:color="auto"/>
        <w:right w:val="none" w:sz="0" w:space="0" w:color="auto"/>
      </w:divBdr>
    </w:div>
    <w:div w:id="418673562">
      <w:bodyDiv w:val="1"/>
      <w:marLeft w:val="0"/>
      <w:marRight w:val="0"/>
      <w:marTop w:val="0"/>
      <w:marBottom w:val="0"/>
      <w:divBdr>
        <w:top w:val="none" w:sz="0" w:space="0" w:color="auto"/>
        <w:left w:val="none" w:sz="0" w:space="0" w:color="auto"/>
        <w:bottom w:val="none" w:sz="0" w:space="0" w:color="auto"/>
        <w:right w:val="none" w:sz="0" w:space="0" w:color="auto"/>
      </w:divBdr>
    </w:div>
    <w:div w:id="423888148">
      <w:bodyDiv w:val="1"/>
      <w:marLeft w:val="0"/>
      <w:marRight w:val="0"/>
      <w:marTop w:val="0"/>
      <w:marBottom w:val="0"/>
      <w:divBdr>
        <w:top w:val="none" w:sz="0" w:space="0" w:color="auto"/>
        <w:left w:val="none" w:sz="0" w:space="0" w:color="auto"/>
        <w:bottom w:val="none" w:sz="0" w:space="0" w:color="auto"/>
        <w:right w:val="none" w:sz="0" w:space="0" w:color="auto"/>
      </w:divBdr>
    </w:div>
    <w:div w:id="427694600">
      <w:bodyDiv w:val="1"/>
      <w:marLeft w:val="0"/>
      <w:marRight w:val="0"/>
      <w:marTop w:val="0"/>
      <w:marBottom w:val="0"/>
      <w:divBdr>
        <w:top w:val="none" w:sz="0" w:space="0" w:color="auto"/>
        <w:left w:val="none" w:sz="0" w:space="0" w:color="auto"/>
        <w:bottom w:val="none" w:sz="0" w:space="0" w:color="auto"/>
        <w:right w:val="none" w:sz="0" w:space="0" w:color="auto"/>
      </w:divBdr>
    </w:div>
    <w:div w:id="427778757">
      <w:bodyDiv w:val="1"/>
      <w:marLeft w:val="0"/>
      <w:marRight w:val="0"/>
      <w:marTop w:val="0"/>
      <w:marBottom w:val="0"/>
      <w:divBdr>
        <w:top w:val="none" w:sz="0" w:space="0" w:color="auto"/>
        <w:left w:val="none" w:sz="0" w:space="0" w:color="auto"/>
        <w:bottom w:val="none" w:sz="0" w:space="0" w:color="auto"/>
        <w:right w:val="none" w:sz="0" w:space="0" w:color="auto"/>
      </w:divBdr>
    </w:div>
    <w:div w:id="431441386">
      <w:bodyDiv w:val="1"/>
      <w:marLeft w:val="0"/>
      <w:marRight w:val="0"/>
      <w:marTop w:val="0"/>
      <w:marBottom w:val="0"/>
      <w:divBdr>
        <w:top w:val="none" w:sz="0" w:space="0" w:color="auto"/>
        <w:left w:val="none" w:sz="0" w:space="0" w:color="auto"/>
        <w:bottom w:val="none" w:sz="0" w:space="0" w:color="auto"/>
        <w:right w:val="none" w:sz="0" w:space="0" w:color="auto"/>
      </w:divBdr>
    </w:div>
    <w:div w:id="442236981">
      <w:bodyDiv w:val="1"/>
      <w:marLeft w:val="0"/>
      <w:marRight w:val="0"/>
      <w:marTop w:val="0"/>
      <w:marBottom w:val="0"/>
      <w:divBdr>
        <w:top w:val="none" w:sz="0" w:space="0" w:color="auto"/>
        <w:left w:val="none" w:sz="0" w:space="0" w:color="auto"/>
        <w:bottom w:val="none" w:sz="0" w:space="0" w:color="auto"/>
        <w:right w:val="none" w:sz="0" w:space="0" w:color="auto"/>
      </w:divBdr>
    </w:div>
    <w:div w:id="448086995">
      <w:bodyDiv w:val="1"/>
      <w:marLeft w:val="0"/>
      <w:marRight w:val="0"/>
      <w:marTop w:val="0"/>
      <w:marBottom w:val="0"/>
      <w:divBdr>
        <w:top w:val="none" w:sz="0" w:space="0" w:color="auto"/>
        <w:left w:val="none" w:sz="0" w:space="0" w:color="auto"/>
        <w:bottom w:val="none" w:sz="0" w:space="0" w:color="auto"/>
        <w:right w:val="none" w:sz="0" w:space="0" w:color="auto"/>
      </w:divBdr>
    </w:div>
    <w:div w:id="450631362">
      <w:bodyDiv w:val="1"/>
      <w:marLeft w:val="0"/>
      <w:marRight w:val="0"/>
      <w:marTop w:val="0"/>
      <w:marBottom w:val="0"/>
      <w:divBdr>
        <w:top w:val="none" w:sz="0" w:space="0" w:color="auto"/>
        <w:left w:val="none" w:sz="0" w:space="0" w:color="auto"/>
        <w:bottom w:val="none" w:sz="0" w:space="0" w:color="auto"/>
        <w:right w:val="none" w:sz="0" w:space="0" w:color="auto"/>
      </w:divBdr>
    </w:div>
    <w:div w:id="452213716">
      <w:bodyDiv w:val="1"/>
      <w:marLeft w:val="0"/>
      <w:marRight w:val="0"/>
      <w:marTop w:val="0"/>
      <w:marBottom w:val="0"/>
      <w:divBdr>
        <w:top w:val="none" w:sz="0" w:space="0" w:color="auto"/>
        <w:left w:val="none" w:sz="0" w:space="0" w:color="auto"/>
        <w:bottom w:val="none" w:sz="0" w:space="0" w:color="auto"/>
        <w:right w:val="none" w:sz="0" w:space="0" w:color="auto"/>
      </w:divBdr>
    </w:div>
    <w:div w:id="452868169">
      <w:bodyDiv w:val="1"/>
      <w:marLeft w:val="0"/>
      <w:marRight w:val="0"/>
      <w:marTop w:val="0"/>
      <w:marBottom w:val="0"/>
      <w:divBdr>
        <w:top w:val="none" w:sz="0" w:space="0" w:color="auto"/>
        <w:left w:val="none" w:sz="0" w:space="0" w:color="auto"/>
        <w:bottom w:val="none" w:sz="0" w:space="0" w:color="auto"/>
        <w:right w:val="none" w:sz="0" w:space="0" w:color="auto"/>
      </w:divBdr>
    </w:div>
    <w:div w:id="462847648">
      <w:bodyDiv w:val="1"/>
      <w:marLeft w:val="0"/>
      <w:marRight w:val="0"/>
      <w:marTop w:val="0"/>
      <w:marBottom w:val="0"/>
      <w:divBdr>
        <w:top w:val="none" w:sz="0" w:space="0" w:color="auto"/>
        <w:left w:val="none" w:sz="0" w:space="0" w:color="auto"/>
        <w:bottom w:val="none" w:sz="0" w:space="0" w:color="auto"/>
        <w:right w:val="none" w:sz="0" w:space="0" w:color="auto"/>
      </w:divBdr>
    </w:div>
    <w:div w:id="464616029">
      <w:bodyDiv w:val="1"/>
      <w:marLeft w:val="0"/>
      <w:marRight w:val="0"/>
      <w:marTop w:val="0"/>
      <w:marBottom w:val="0"/>
      <w:divBdr>
        <w:top w:val="none" w:sz="0" w:space="0" w:color="auto"/>
        <w:left w:val="none" w:sz="0" w:space="0" w:color="auto"/>
        <w:bottom w:val="none" w:sz="0" w:space="0" w:color="auto"/>
        <w:right w:val="none" w:sz="0" w:space="0" w:color="auto"/>
      </w:divBdr>
      <w:divsChild>
        <w:div w:id="1530609142">
          <w:marLeft w:val="547"/>
          <w:marRight w:val="0"/>
          <w:marTop w:val="115"/>
          <w:marBottom w:val="0"/>
          <w:divBdr>
            <w:top w:val="none" w:sz="0" w:space="0" w:color="auto"/>
            <w:left w:val="none" w:sz="0" w:space="0" w:color="auto"/>
            <w:bottom w:val="none" w:sz="0" w:space="0" w:color="auto"/>
            <w:right w:val="none" w:sz="0" w:space="0" w:color="auto"/>
          </w:divBdr>
        </w:div>
      </w:divsChild>
    </w:div>
    <w:div w:id="471597592">
      <w:bodyDiv w:val="1"/>
      <w:marLeft w:val="0"/>
      <w:marRight w:val="0"/>
      <w:marTop w:val="0"/>
      <w:marBottom w:val="0"/>
      <w:divBdr>
        <w:top w:val="none" w:sz="0" w:space="0" w:color="auto"/>
        <w:left w:val="none" w:sz="0" w:space="0" w:color="auto"/>
        <w:bottom w:val="none" w:sz="0" w:space="0" w:color="auto"/>
        <w:right w:val="none" w:sz="0" w:space="0" w:color="auto"/>
      </w:divBdr>
    </w:div>
    <w:div w:id="475727504">
      <w:bodyDiv w:val="1"/>
      <w:marLeft w:val="0"/>
      <w:marRight w:val="0"/>
      <w:marTop w:val="0"/>
      <w:marBottom w:val="0"/>
      <w:divBdr>
        <w:top w:val="none" w:sz="0" w:space="0" w:color="auto"/>
        <w:left w:val="none" w:sz="0" w:space="0" w:color="auto"/>
        <w:bottom w:val="none" w:sz="0" w:space="0" w:color="auto"/>
        <w:right w:val="none" w:sz="0" w:space="0" w:color="auto"/>
      </w:divBdr>
    </w:div>
    <w:div w:id="475994429">
      <w:bodyDiv w:val="1"/>
      <w:marLeft w:val="0"/>
      <w:marRight w:val="0"/>
      <w:marTop w:val="0"/>
      <w:marBottom w:val="0"/>
      <w:divBdr>
        <w:top w:val="none" w:sz="0" w:space="0" w:color="auto"/>
        <w:left w:val="none" w:sz="0" w:space="0" w:color="auto"/>
        <w:bottom w:val="none" w:sz="0" w:space="0" w:color="auto"/>
        <w:right w:val="none" w:sz="0" w:space="0" w:color="auto"/>
      </w:divBdr>
    </w:div>
    <w:div w:id="480005020">
      <w:bodyDiv w:val="1"/>
      <w:marLeft w:val="0"/>
      <w:marRight w:val="0"/>
      <w:marTop w:val="0"/>
      <w:marBottom w:val="0"/>
      <w:divBdr>
        <w:top w:val="none" w:sz="0" w:space="0" w:color="auto"/>
        <w:left w:val="none" w:sz="0" w:space="0" w:color="auto"/>
        <w:bottom w:val="none" w:sz="0" w:space="0" w:color="auto"/>
        <w:right w:val="none" w:sz="0" w:space="0" w:color="auto"/>
      </w:divBdr>
    </w:div>
    <w:div w:id="483396279">
      <w:bodyDiv w:val="1"/>
      <w:marLeft w:val="0"/>
      <w:marRight w:val="0"/>
      <w:marTop w:val="0"/>
      <w:marBottom w:val="0"/>
      <w:divBdr>
        <w:top w:val="none" w:sz="0" w:space="0" w:color="auto"/>
        <w:left w:val="none" w:sz="0" w:space="0" w:color="auto"/>
        <w:bottom w:val="none" w:sz="0" w:space="0" w:color="auto"/>
        <w:right w:val="none" w:sz="0" w:space="0" w:color="auto"/>
      </w:divBdr>
    </w:div>
    <w:div w:id="484513196">
      <w:bodyDiv w:val="1"/>
      <w:marLeft w:val="0"/>
      <w:marRight w:val="0"/>
      <w:marTop w:val="0"/>
      <w:marBottom w:val="0"/>
      <w:divBdr>
        <w:top w:val="none" w:sz="0" w:space="0" w:color="auto"/>
        <w:left w:val="none" w:sz="0" w:space="0" w:color="auto"/>
        <w:bottom w:val="none" w:sz="0" w:space="0" w:color="auto"/>
        <w:right w:val="none" w:sz="0" w:space="0" w:color="auto"/>
      </w:divBdr>
    </w:div>
    <w:div w:id="488448176">
      <w:bodyDiv w:val="1"/>
      <w:marLeft w:val="0"/>
      <w:marRight w:val="0"/>
      <w:marTop w:val="0"/>
      <w:marBottom w:val="0"/>
      <w:divBdr>
        <w:top w:val="none" w:sz="0" w:space="0" w:color="auto"/>
        <w:left w:val="none" w:sz="0" w:space="0" w:color="auto"/>
        <w:bottom w:val="none" w:sz="0" w:space="0" w:color="auto"/>
        <w:right w:val="none" w:sz="0" w:space="0" w:color="auto"/>
      </w:divBdr>
    </w:div>
    <w:div w:id="499582049">
      <w:bodyDiv w:val="1"/>
      <w:marLeft w:val="0"/>
      <w:marRight w:val="0"/>
      <w:marTop w:val="0"/>
      <w:marBottom w:val="0"/>
      <w:divBdr>
        <w:top w:val="none" w:sz="0" w:space="0" w:color="auto"/>
        <w:left w:val="none" w:sz="0" w:space="0" w:color="auto"/>
        <w:bottom w:val="none" w:sz="0" w:space="0" w:color="auto"/>
        <w:right w:val="none" w:sz="0" w:space="0" w:color="auto"/>
      </w:divBdr>
    </w:div>
    <w:div w:id="501548109">
      <w:bodyDiv w:val="1"/>
      <w:marLeft w:val="0"/>
      <w:marRight w:val="0"/>
      <w:marTop w:val="0"/>
      <w:marBottom w:val="0"/>
      <w:divBdr>
        <w:top w:val="none" w:sz="0" w:space="0" w:color="auto"/>
        <w:left w:val="none" w:sz="0" w:space="0" w:color="auto"/>
        <w:bottom w:val="none" w:sz="0" w:space="0" w:color="auto"/>
        <w:right w:val="none" w:sz="0" w:space="0" w:color="auto"/>
      </w:divBdr>
    </w:div>
    <w:div w:id="506986920">
      <w:bodyDiv w:val="1"/>
      <w:marLeft w:val="0"/>
      <w:marRight w:val="0"/>
      <w:marTop w:val="0"/>
      <w:marBottom w:val="0"/>
      <w:divBdr>
        <w:top w:val="none" w:sz="0" w:space="0" w:color="auto"/>
        <w:left w:val="none" w:sz="0" w:space="0" w:color="auto"/>
        <w:bottom w:val="none" w:sz="0" w:space="0" w:color="auto"/>
        <w:right w:val="none" w:sz="0" w:space="0" w:color="auto"/>
      </w:divBdr>
    </w:div>
    <w:div w:id="513570527">
      <w:bodyDiv w:val="1"/>
      <w:marLeft w:val="0"/>
      <w:marRight w:val="0"/>
      <w:marTop w:val="0"/>
      <w:marBottom w:val="0"/>
      <w:divBdr>
        <w:top w:val="none" w:sz="0" w:space="0" w:color="auto"/>
        <w:left w:val="none" w:sz="0" w:space="0" w:color="auto"/>
        <w:bottom w:val="none" w:sz="0" w:space="0" w:color="auto"/>
        <w:right w:val="none" w:sz="0" w:space="0" w:color="auto"/>
      </w:divBdr>
    </w:div>
    <w:div w:id="515190272">
      <w:bodyDiv w:val="1"/>
      <w:marLeft w:val="0"/>
      <w:marRight w:val="0"/>
      <w:marTop w:val="0"/>
      <w:marBottom w:val="0"/>
      <w:divBdr>
        <w:top w:val="none" w:sz="0" w:space="0" w:color="auto"/>
        <w:left w:val="none" w:sz="0" w:space="0" w:color="auto"/>
        <w:bottom w:val="none" w:sz="0" w:space="0" w:color="auto"/>
        <w:right w:val="none" w:sz="0" w:space="0" w:color="auto"/>
      </w:divBdr>
    </w:div>
    <w:div w:id="516315569">
      <w:bodyDiv w:val="1"/>
      <w:marLeft w:val="0"/>
      <w:marRight w:val="0"/>
      <w:marTop w:val="0"/>
      <w:marBottom w:val="0"/>
      <w:divBdr>
        <w:top w:val="none" w:sz="0" w:space="0" w:color="auto"/>
        <w:left w:val="none" w:sz="0" w:space="0" w:color="auto"/>
        <w:bottom w:val="none" w:sz="0" w:space="0" w:color="auto"/>
        <w:right w:val="none" w:sz="0" w:space="0" w:color="auto"/>
      </w:divBdr>
    </w:div>
    <w:div w:id="517812573">
      <w:bodyDiv w:val="1"/>
      <w:marLeft w:val="0"/>
      <w:marRight w:val="0"/>
      <w:marTop w:val="0"/>
      <w:marBottom w:val="0"/>
      <w:divBdr>
        <w:top w:val="none" w:sz="0" w:space="0" w:color="auto"/>
        <w:left w:val="none" w:sz="0" w:space="0" w:color="auto"/>
        <w:bottom w:val="none" w:sz="0" w:space="0" w:color="auto"/>
        <w:right w:val="none" w:sz="0" w:space="0" w:color="auto"/>
      </w:divBdr>
    </w:div>
    <w:div w:id="520824406">
      <w:bodyDiv w:val="1"/>
      <w:marLeft w:val="0"/>
      <w:marRight w:val="0"/>
      <w:marTop w:val="0"/>
      <w:marBottom w:val="0"/>
      <w:divBdr>
        <w:top w:val="none" w:sz="0" w:space="0" w:color="auto"/>
        <w:left w:val="none" w:sz="0" w:space="0" w:color="auto"/>
        <w:bottom w:val="none" w:sz="0" w:space="0" w:color="auto"/>
        <w:right w:val="none" w:sz="0" w:space="0" w:color="auto"/>
      </w:divBdr>
      <w:divsChild>
        <w:div w:id="986712362">
          <w:marLeft w:val="547"/>
          <w:marRight w:val="0"/>
          <w:marTop w:val="115"/>
          <w:marBottom w:val="0"/>
          <w:divBdr>
            <w:top w:val="none" w:sz="0" w:space="0" w:color="auto"/>
            <w:left w:val="none" w:sz="0" w:space="0" w:color="auto"/>
            <w:bottom w:val="none" w:sz="0" w:space="0" w:color="auto"/>
            <w:right w:val="none" w:sz="0" w:space="0" w:color="auto"/>
          </w:divBdr>
        </w:div>
      </w:divsChild>
    </w:div>
    <w:div w:id="523059828">
      <w:bodyDiv w:val="1"/>
      <w:marLeft w:val="0"/>
      <w:marRight w:val="0"/>
      <w:marTop w:val="0"/>
      <w:marBottom w:val="0"/>
      <w:divBdr>
        <w:top w:val="none" w:sz="0" w:space="0" w:color="auto"/>
        <w:left w:val="none" w:sz="0" w:space="0" w:color="auto"/>
        <w:bottom w:val="none" w:sz="0" w:space="0" w:color="auto"/>
        <w:right w:val="none" w:sz="0" w:space="0" w:color="auto"/>
      </w:divBdr>
    </w:div>
    <w:div w:id="524560081">
      <w:bodyDiv w:val="1"/>
      <w:marLeft w:val="0"/>
      <w:marRight w:val="0"/>
      <w:marTop w:val="0"/>
      <w:marBottom w:val="0"/>
      <w:divBdr>
        <w:top w:val="none" w:sz="0" w:space="0" w:color="auto"/>
        <w:left w:val="none" w:sz="0" w:space="0" w:color="auto"/>
        <w:bottom w:val="none" w:sz="0" w:space="0" w:color="auto"/>
        <w:right w:val="none" w:sz="0" w:space="0" w:color="auto"/>
      </w:divBdr>
    </w:div>
    <w:div w:id="526060878">
      <w:bodyDiv w:val="1"/>
      <w:marLeft w:val="0"/>
      <w:marRight w:val="0"/>
      <w:marTop w:val="0"/>
      <w:marBottom w:val="0"/>
      <w:divBdr>
        <w:top w:val="none" w:sz="0" w:space="0" w:color="auto"/>
        <w:left w:val="none" w:sz="0" w:space="0" w:color="auto"/>
        <w:bottom w:val="none" w:sz="0" w:space="0" w:color="auto"/>
        <w:right w:val="none" w:sz="0" w:space="0" w:color="auto"/>
      </w:divBdr>
    </w:div>
    <w:div w:id="530997358">
      <w:bodyDiv w:val="1"/>
      <w:marLeft w:val="0"/>
      <w:marRight w:val="0"/>
      <w:marTop w:val="0"/>
      <w:marBottom w:val="0"/>
      <w:divBdr>
        <w:top w:val="none" w:sz="0" w:space="0" w:color="auto"/>
        <w:left w:val="none" w:sz="0" w:space="0" w:color="auto"/>
        <w:bottom w:val="none" w:sz="0" w:space="0" w:color="auto"/>
        <w:right w:val="none" w:sz="0" w:space="0" w:color="auto"/>
      </w:divBdr>
    </w:div>
    <w:div w:id="531965200">
      <w:bodyDiv w:val="1"/>
      <w:marLeft w:val="0"/>
      <w:marRight w:val="0"/>
      <w:marTop w:val="0"/>
      <w:marBottom w:val="0"/>
      <w:divBdr>
        <w:top w:val="none" w:sz="0" w:space="0" w:color="auto"/>
        <w:left w:val="none" w:sz="0" w:space="0" w:color="auto"/>
        <w:bottom w:val="none" w:sz="0" w:space="0" w:color="auto"/>
        <w:right w:val="none" w:sz="0" w:space="0" w:color="auto"/>
      </w:divBdr>
    </w:div>
    <w:div w:id="532305373">
      <w:bodyDiv w:val="1"/>
      <w:marLeft w:val="0"/>
      <w:marRight w:val="0"/>
      <w:marTop w:val="0"/>
      <w:marBottom w:val="0"/>
      <w:divBdr>
        <w:top w:val="none" w:sz="0" w:space="0" w:color="auto"/>
        <w:left w:val="none" w:sz="0" w:space="0" w:color="auto"/>
        <w:bottom w:val="none" w:sz="0" w:space="0" w:color="auto"/>
        <w:right w:val="none" w:sz="0" w:space="0" w:color="auto"/>
      </w:divBdr>
      <w:divsChild>
        <w:div w:id="1959792825">
          <w:marLeft w:val="547"/>
          <w:marRight w:val="0"/>
          <w:marTop w:val="0"/>
          <w:marBottom w:val="0"/>
          <w:divBdr>
            <w:top w:val="none" w:sz="0" w:space="0" w:color="auto"/>
            <w:left w:val="none" w:sz="0" w:space="0" w:color="auto"/>
            <w:bottom w:val="none" w:sz="0" w:space="0" w:color="auto"/>
            <w:right w:val="none" w:sz="0" w:space="0" w:color="auto"/>
          </w:divBdr>
        </w:div>
      </w:divsChild>
    </w:div>
    <w:div w:id="536770824">
      <w:bodyDiv w:val="1"/>
      <w:marLeft w:val="0"/>
      <w:marRight w:val="0"/>
      <w:marTop w:val="0"/>
      <w:marBottom w:val="0"/>
      <w:divBdr>
        <w:top w:val="none" w:sz="0" w:space="0" w:color="auto"/>
        <w:left w:val="none" w:sz="0" w:space="0" w:color="auto"/>
        <w:bottom w:val="none" w:sz="0" w:space="0" w:color="auto"/>
        <w:right w:val="none" w:sz="0" w:space="0" w:color="auto"/>
      </w:divBdr>
    </w:div>
    <w:div w:id="537204090">
      <w:bodyDiv w:val="1"/>
      <w:marLeft w:val="0"/>
      <w:marRight w:val="0"/>
      <w:marTop w:val="0"/>
      <w:marBottom w:val="0"/>
      <w:divBdr>
        <w:top w:val="none" w:sz="0" w:space="0" w:color="auto"/>
        <w:left w:val="none" w:sz="0" w:space="0" w:color="auto"/>
        <w:bottom w:val="none" w:sz="0" w:space="0" w:color="auto"/>
        <w:right w:val="none" w:sz="0" w:space="0" w:color="auto"/>
      </w:divBdr>
    </w:div>
    <w:div w:id="543323555">
      <w:bodyDiv w:val="1"/>
      <w:marLeft w:val="0"/>
      <w:marRight w:val="0"/>
      <w:marTop w:val="0"/>
      <w:marBottom w:val="0"/>
      <w:divBdr>
        <w:top w:val="none" w:sz="0" w:space="0" w:color="auto"/>
        <w:left w:val="none" w:sz="0" w:space="0" w:color="auto"/>
        <w:bottom w:val="none" w:sz="0" w:space="0" w:color="auto"/>
        <w:right w:val="none" w:sz="0" w:space="0" w:color="auto"/>
      </w:divBdr>
    </w:div>
    <w:div w:id="548495474">
      <w:bodyDiv w:val="1"/>
      <w:marLeft w:val="0"/>
      <w:marRight w:val="0"/>
      <w:marTop w:val="0"/>
      <w:marBottom w:val="0"/>
      <w:divBdr>
        <w:top w:val="none" w:sz="0" w:space="0" w:color="auto"/>
        <w:left w:val="none" w:sz="0" w:space="0" w:color="auto"/>
        <w:bottom w:val="none" w:sz="0" w:space="0" w:color="auto"/>
        <w:right w:val="none" w:sz="0" w:space="0" w:color="auto"/>
      </w:divBdr>
    </w:div>
    <w:div w:id="563223580">
      <w:bodyDiv w:val="1"/>
      <w:marLeft w:val="0"/>
      <w:marRight w:val="0"/>
      <w:marTop w:val="0"/>
      <w:marBottom w:val="0"/>
      <w:divBdr>
        <w:top w:val="none" w:sz="0" w:space="0" w:color="auto"/>
        <w:left w:val="none" w:sz="0" w:space="0" w:color="auto"/>
        <w:bottom w:val="none" w:sz="0" w:space="0" w:color="auto"/>
        <w:right w:val="none" w:sz="0" w:space="0" w:color="auto"/>
      </w:divBdr>
    </w:div>
    <w:div w:id="563760538">
      <w:bodyDiv w:val="1"/>
      <w:marLeft w:val="0"/>
      <w:marRight w:val="0"/>
      <w:marTop w:val="0"/>
      <w:marBottom w:val="0"/>
      <w:divBdr>
        <w:top w:val="none" w:sz="0" w:space="0" w:color="auto"/>
        <w:left w:val="none" w:sz="0" w:space="0" w:color="auto"/>
        <w:bottom w:val="none" w:sz="0" w:space="0" w:color="auto"/>
        <w:right w:val="none" w:sz="0" w:space="0" w:color="auto"/>
      </w:divBdr>
    </w:div>
    <w:div w:id="568879158">
      <w:bodyDiv w:val="1"/>
      <w:marLeft w:val="0"/>
      <w:marRight w:val="0"/>
      <w:marTop w:val="0"/>
      <w:marBottom w:val="0"/>
      <w:divBdr>
        <w:top w:val="none" w:sz="0" w:space="0" w:color="auto"/>
        <w:left w:val="none" w:sz="0" w:space="0" w:color="auto"/>
        <w:bottom w:val="none" w:sz="0" w:space="0" w:color="auto"/>
        <w:right w:val="none" w:sz="0" w:space="0" w:color="auto"/>
      </w:divBdr>
    </w:div>
    <w:div w:id="570431182">
      <w:bodyDiv w:val="1"/>
      <w:marLeft w:val="0"/>
      <w:marRight w:val="0"/>
      <w:marTop w:val="0"/>
      <w:marBottom w:val="0"/>
      <w:divBdr>
        <w:top w:val="none" w:sz="0" w:space="0" w:color="auto"/>
        <w:left w:val="none" w:sz="0" w:space="0" w:color="auto"/>
        <w:bottom w:val="none" w:sz="0" w:space="0" w:color="auto"/>
        <w:right w:val="none" w:sz="0" w:space="0" w:color="auto"/>
      </w:divBdr>
    </w:div>
    <w:div w:id="576935647">
      <w:bodyDiv w:val="1"/>
      <w:marLeft w:val="0"/>
      <w:marRight w:val="0"/>
      <w:marTop w:val="0"/>
      <w:marBottom w:val="0"/>
      <w:divBdr>
        <w:top w:val="none" w:sz="0" w:space="0" w:color="auto"/>
        <w:left w:val="none" w:sz="0" w:space="0" w:color="auto"/>
        <w:bottom w:val="none" w:sz="0" w:space="0" w:color="auto"/>
        <w:right w:val="none" w:sz="0" w:space="0" w:color="auto"/>
      </w:divBdr>
    </w:div>
    <w:div w:id="583103460">
      <w:bodyDiv w:val="1"/>
      <w:marLeft w:val="0"/>
      <w:marRight w:val="0"/>
      <w:marTop w:val="0"/>
      <w:marBottom w:val="0"/>
      <w:divBdr>
        <w:top w:val="none" w:sz="0" w:space="0" w:color="auto"/>
        <w:left w:val="none" w:sz="0" w:space="0" w:color="auto"/>
        <w:bottom w:val="none" w:sz="0" w:space="0" w:color="auto"/>
        <w:right w:val="none" w:sz="0" w:space="0" w:color="auto"/>
      </w:divBdr>
    </w:div>
    <w:div w:id="587811549">
      <w:bodyDiv w:val="1"/>
      <w:marLeft w:val="0"/>
      <w:marRight w:val="0"/>
      <w:marTop w:val="0"/>
      <w:marBottom w:val="0"/>
      <w:divBdr>
        <w:top w:val="none" w:sz="0" w:space="0" w:color="auto"/>
        <w:left w:val="none" w:sz="0" w:space="0" w:color="auto"/>
        <w:bottom w:val="none" w:sz="0" w:space="0" w:color="auto"/>
        <w:right w:val="none" w:sz="0" w:space="0" w:color="auto"/>
      </w:divBdr>
    </w:div>
    <w:div w:id="589041730">
      <w:bodyDiv w:val="1"/>
      <w:marLeft w:val="0"/>
      <w:marRight w:val="0"/>
      <w:marTop w:val="0"/>
      <w:marBottom w:val="0"/>
      <w:divBdr>
        <w:top w:val="none" w:sz="0" w:space="0" w:color="auto"/>
        <w:left w:val="none" w:sz="0" w:space="0" w:color="auto"/>
        <w:bottom w:val="none" w:sz="0" w:space="0" w:color="auto"/>
        <w:right w:val="none" w:sz="0" w:space="0" w:color="auto"/>
      </w:divBdr>
    </w:div>
    <w:div w:id="601031634">
      <w:bodyDiv w:val="1"/>
      <w:marLeft w:val="0"/>
      <w:marRight w:val="0"/>
      <w:marTop w:val="0"/>
      <w:marBottom w:val="0"/>
      <w:divBdr>
        <w:top w:val="none" w:sz="0" w:space="0" w:color="auto"/>
        <w:left w:val="none" w:sz="0" w:space="0" w:color="auto"/>
        <w:bottom w:val="none" w:sz="0" w:space="0" w:color="auto"/>
        <w:right w:val="none" w:sz="0" w:space="0" w:color="auto"/>
      </w:divBdr>
    </w:div>
    <w:div w:id="607275214">
      <w:bodyDiv w:val="1"/>
      <w:marLeft w:val="0"/>
      <w:marRight w:val="0"/>
      <w:marTop w:val="0"/>
      <w:marBottom w:val="0"/>
      <w:divBdr>
        <w:top w:val="none" w:sz="0" w:space="0" w:color="auto"/>
        <w:left w:val="none" w:sz="0" w:space="0" w:color="auto"/>
        <w:bottom w:val="none" w:sz="0" w:space="0" w:color="auto"/>
        <w:right w:val="none" w:sz="0" w:space="0" w:color="auto"/>
      </w:divBdr>
      <w:divsChild>
        <w:div w:id="649793967">
          <w:marLeft w:val="547"/>
          <w:marRight w:val="0"/>
          <w:marTop w:val="0"/>
          <w:marBottom w:val="0"/>
          <w:divBdr>
            <w:top w:val="none" w:sz="0" w:space="0" w:color="auto"/>
            <w:left w:val="none" w:sz="0" w:space="0" w:color="auto"/>
            <w:bottom w:val="none" w:sz="0" w:space="0" w:color="auto"/>
            <w:right w:val="none" w:sz="0" w:space="0" w:color="auto"/>
          </w:divBdr>
        </w:div>
        <w:div w:id="477190040">
          <w:marLeft w:val="547"/>
          <w:marRight w:val="0"/>
          <w:marTop w:val="0"/>
          <w:marBottom w:val="0"/>
          <w:divBdr>
            <w:top w:val="none" w:sz="0" w:space="0" w:color="auto"/>
            <w:left w:val="none" w:sz="0" w:space="0" w:color="auto"/>
            <w:bottom w:val="none" w:sz="0" w:space="0" w:color="auto"/>
            <w:right w:val="none" w:sz="0" w:space="0" w:color="auto"/>
          </w:divBdr>
        </w:div>
        <w:div w:id="935287674">
          <w:marLeft w:val="547"/>
          <w:marRight w:val="0"/>
          <w:marTop w:val="0"/>
          <w:marBottom w:val="0"/>
          <w:divBdr>
            <w:top w:val="none" w:sz="0" w:space="0" w:color="auto"/>
            <w:left w:val="none" w:sz="0" w:space="0" w:color="auto"/>
            <w:bottom w:val="none" w:sz="0" w:space="0" w:color="auto"/>
            <w:right w:val="none" w:sz="0" w:space="0" w:color="auto"/>
          </w:divBdr>
        </w:div>
        <w:div w:id="391854863">
          <w:marLeft w:val="547"/>
          <w:marRight w:val="0"/>
          <w:marTop w:val="0"/>
          <w:marBottom w:val="0"/>
          <w:divBdr>
            <w:top w:val="none" w:sz="0" w:space="0" w:color="auto"/>
            <w:left w:val="none" w:sz="0" w:space="0" w:color="auto"/>
            <w:bottom w:val="none" w:sz="0" w:space="0" w:color="auto"/>
            <w:right w:val="none" w:sz="0" w:space="0" w:color="auto"/>
          </w:divBdr>
        </w:div>
        <w:div w:id="299188966">
          <w:marLeft w:val="547"/>
          <w:marRight w:val="0"/>
          <w:marTop w:val="0"/>
          <w:marBottom w:val="0"/>
          <w:divBdr>
            <w:top w:val="none" w:sz="0" w:space="0" w:color="auto"/>
            <w:left w:val="none" w:sz="0" w:space="0" w:color="auto"/>
            <w:bottom w:val="none" w:sz="0" w:space="0" w:color="auto"/>
            <w:right w:val="none" w:sz="0" w:space="0" w:color="auto"/>
          </w:divBdr>
        </w:div>
        <w:div w:id="1796018385">
          <w:marLeft w:val="547"/>
          <w:marRight w:val="0"/>
          <w:marTop w:val="0"/>
          <w:marBottom w:val="0"/>
          <w:divBdr>
            <w:top w:val="none" w:sz="0" w:space="0" w:color="auto"/>
            <w:left w:val="none" w:sz="0" w:space="0" w:color="auto"/>
            <w:bottom w:val="none" w:sz="0" w:space="0" w:color="auto"/>
            <w:right w:val="none" w:sz="0" w:space="0" w:color="auto"/>
          </w:divBdr>
        </w:div>
      </w:divsChild>
    </w:div>
    <w:div w:id="615335824">
      <w:bodyDiv w:val="1"/>
      <w:marLeft w:val="0"/>
      <w:marRight w:val="0"/>
      <w:marTop w:val="0"/>
      <w:marBottom w:val="0"/>
      <w:divBdr>
        <w:top w:val="none" w:sz="0" w:space="0" w:color="auto"/>
        <w:left w:val="none" w:sz="0" w:space="0" w:color="auto"/>
        <w:bottom w:val="none" w:sz="0" w:space="0" w:color="auto"/>
        <w:right w:val="none" w:sz="0" w:space="0" w:color="auto"/>
      </w:divBdr>
      <w:divsChild>
        <w:div w:id="60715067">
          <w:marLeft w:val="547"/>
          <w:marRight w:val="0"/>
          <w:marTop w:val="115"/>
          <w:marBottom w:val="0"/>
          <w:divBdr>
            <w:top w:val="none" w:sz="0" w:space="0" w:color="auto"/>
            <w:left w:val="none" w:sz="0" w:space="0" w:color="auto"/>
            <w:bottom w:val="none" w:sz="0" w:space="0" w:color="auto"/>
            <w:right w:val="none" w:sz="0" w:space="0" w:color="auto"/>
          </w:divBdr>
        </w:div>
      </w:divsChild>
    </w:div>
    <w:div w:id="618033203">
      <w:bodyDiv w:val="1"/>
      <w:marLeft w:val="0"/>
      <w:marRight w:val="0"/>
      <w:marTop w:val="0"/>
      <w:marBottom w:val="0"/>
      <w:divBdr>
        <w:top w:val="none" w:sz="0" w:space="0" w:color="auto"/>
        <w:left w:val="none" w:sz="0" w:space="0" w:color="auto"/>
        <w:bottom w:val="none" w:sz="0" w:space="0" w:color="auto"/>
        <w:right w:val="none" w:sz="0" w:space="0" w:color="auto"/>
      </w:divBdr>
    </w:div>
    <w:div w:id="625938905">
      <w:bodyDiv w:val="1"/>
      <w:marLeft w:val="0"/>
      <w:marRight w:val="0"/>
      <w:marTop w:val="0"/>
      <w:marBottom w:val="0"/>
      <w:divBdr>
        <w:top w:val="none" w:sz="0" w:space="0" w:color="auto"/>
        <w:left w:val="none" w:sz="0" w:space="0" w:color="auto"/>
        <w:bottom w:val="none" w:sz="0" w:space="0" w:color="auto"/>
        <w:right w:val="none" w:sz="0" w:space="0" w:color="auto"/>
      </w:divBdr>
    </w:div>
    <w:div w:id="630285468">
      <w:bodyDiv w:val="1"/>
      <w:marLeft w:val="0"/>
      <w:marRight w:val="0"/>
      <w:marTop w:val="0"/>
      <w:marBottom w:val="0"/>
      <w:divBdr>
        <w:top w:val="none" w:sz="0" w:space="0" w:color="auto"/>
        <w:left w:val="none" w:sz="0" w:space="0" w:color="auto"/>
        <w:bottom w:val="none" w:sz="0" w:space="0" w:color="auto"/>
        <w:right w:val="none" w:sz="0" w:space="0" w:color="auto"/>
      </w:divBdr>
      <w:divsChild>
        <w:div w:id="2058047394">
          <w:marLeft w:val="547"/>
          <w:marRight w:val="0"/>
          <w:marTop w:val="0"/>
          <w:marBottom w:val="0"/>
          <w:divBdr>
            <w:top w:val="none" w:sz="0" w:space="0" w:color="auto"/>
            <w:left w:val="none" w:sz="0" w:space="0" w:color="auto"/>
            <w:bottom w:val="none" w:sz="0" w:space="0" w:color="auto"/>
            <w:right w:val="none" w:sz="0" w:space="0" w:color="auto"/>
          </w:divBdr>
        </w:div>
      </w:divsChild>
    </w:div>
    <w:div w:id="631835112">
      <w:bodyDiv w:val="1"/>
      <w:marLeft w:val="0"/>
      <w:marRight w:val="0"/>
      <w:marTop w:val="0"/>
      <w:marBottom w:val="0"/>
      <w:divBdr>
        <w:top w:val="none" w:sz="0" w:space="0" w:color="auto"/>
        <w:left w:val="none" w:sz="0" w:space="0" w:color="auto"/>
        <w:bottom w:val="none" w:sz="0" w:space="0" w:color="auto"/>
        <w:right w:val="none" w:sz="0" w:space="0" w:color="auto"/>
      </w:divBdr>
    </w:div>
    <w:div w:id="646862322">
      <w:bodyDiv w:val="1"/>
      <w:marLeft w:val="0"/>
      <w:marRight w:val="0"/>
      <w:marTop w:val="0"/>
      <w:marBottom w:val="0"/>
      <w:divBdr>
        <w:top w:val="none" w:sz="0" w:space="0" w:color="auto"/>
        <w:left w:val="none" w:sz="0" w:space="0" w:color="auto"/>
        <w:bottom w:val="none" w:sz="0" w:space="0" w:color="auto"/>
        <w:right w:val="none" w:sz="0" w:space="0" w:color="auto"/>
      </w:divBdr>
    </w:div>
    <w:div w:id="661276446">
      <w:bodyDiv w:val="1"/>
      <w:marLeft w:val="0"/>
      <w:marRight w:val="0"/>
      <w:marTop w:val="0"/>
      <w:marBottom w:val="0"/>
      <w:divBdr>
        <w:top w:val="none" w:sz="0" w:space="0" w:color="auto"/>
        <w:left w:val="none" w:sz="0" w:space="0" w:color="auto"/>
        <w:bottom w:val="none" w:sz="0" w:space="0" w:color="auto"/>
        <w:right w:val="none" w:sz="0" w:space="0" w:color="auto"/>
      </w:divBdr>
    </w:div>
    <w:div w:id="678239105">
      <w:bodyDiv w:val="1"/>
      <w:marLeft w:val="0"/>
      <w:marRight w:val="0"/>
      <w:marTop w:val="0"/>
      <w:marBottom w:val="0"/>
      <w:divBdr>
        <w:top w:val="none" w:sz="0" w:space="0" w:color="auto"/>
        <w:left w:val="none" w:sz="0" w:space="0" w:color="auto"/>
        <w:bottom w:val="none" w:sz="0" w:space="0" w:color="auto"/>
        <w:right w:val="none" w:sz="0" w:space="0" w:color="auto"/>
      </w:divBdr>
    </w:div>
    <w:div w:id="679620551">
      <w:bodyDiv w:val="1"/>
      <w:marLeft w:val="0"/>
      <w:marRight w:val="0"/>
      <w:marTop w:val="0"/>
      <w:marBottom w:val="0"/>
      <w:divBdr>
        <w:top w:val="none" w:sz="0" w:space="0" w:color="auto"/>
        <w:left w:val="none" w:sz="0" w:space="0" w:color="auto"/>
        <w:bottom w:val="none" w:sz="0" w:space="0" w:color="auto"/>
        <w:right w:val="none" w:sz="0" w:space="0" w:color="auto"/>
      </w:divBdr>
    </w:div>
    <w:div w:id="679813068">
      <w:bodyDiv w:val="1"/>
      <w:marLeft w:val="0"/>
      <w:marRight w:val="0"/>
      <w:marTop w:val="0"/>
      <w:marBottom w:val="0"/>
      <w:divBdr>
        <w:top w:val="none" w:sz="0" w:space="0" w:color="auto"/>
        <w:left w:val="none" w:sz="0" w:space="0" w:color="auto"/>
        <w:bottom w:val="none" w:sz="0" w:space="0" w:color="auto"/>
        <w:right w:val="none" w:sz="0" w:space="0" w:color="auto"/>
      </w:divBdr>
    </w:div>
    <w:div w:id="687490049">
      <w:bodyDiv w:val="1"/>
      <w:marLeft w:val="0"/>
      <w:marRight w:val="0"/>
      <w:marTop w:val="0"/>
      <w:marBottom w:val="0"/>
      <w:divBdr>
        <w:top w:val="none" w:sz="0" w:space="0" w:color="auto"/>
        <w:left w:val="none" w:sz="0" w:space="0" w:color="auto"/>
        <w:bottom w:val="none" w:sz="0" w:space="0" w:color="auto"/>
        <w:right w:val="none" w:sz="0" w:space="0" w:color="auto"/>
      </w:divBdr>
    </w:div>
    <w:div w:id="696198610">
      <w:bodyDiv w:val="1"/>
      <w:marLeft w:val="0"/>
      <w:marRight w:val="0"/>
      <w:marTop w:val="0"/>
      <w:marBottom w:val="0"/>
      <w:divBdr>
        <w:top w:val="none" w:sz="0" w:space="0" w:color="auto"/>
        <w:left w:val="none" w:sz="0" w:space="0" w:color="auto"/>
        <w:bottom w:val="none" w:sz="0" w:space="0" w:color="auto"/>
        <w:right w:val="none" w:sz="0" w:space="0" w:color="auto"/>
      </w:divBdr>
    </w:div>
    <w:div w:id="696925051">
      <w:bodyDiv w:val="1"/>
      <w:marLeft w:val="0"/>
      <w:marRight w:val="0"/>
      <w:marTop w:val="0"/>
      <w:marBottom w:val="0"/>
      <w:divBdr>
        <w:top w:val="none" w:sz="0" w:space="0" w:color="auto"/>
        <w:left w:val="none" w:sz="0" w:space="0" w:color="auto"/>
        <w:bottom w:val="none" w:sz="0" w:space="0" w:color="auto"/>
        <w:right w:val="none" w:sz="0" w:space="0" w:color="auto"/>
      </w:divBdr>
    </w:div>
    <w:div w:id="711465647">
      <w:bodyDiv w:val="1"/>
      <w:marLeft w:val="0"/>
      <w:marRight w:val="0"/>
      <w:marTop w:val="0"/>
      <w:marBottom w:val="0"/>
      <w:divBdr>
        <w:top w:val="none" w:sz="0" w:space="0" w:color="auto"/>
        <w:left w:val="none" w:sz="0" w:space="0" w:color="auto"/>
        <w:bottom w:val="none" w:sz="0" w:space="0" w:color="auto"/>
        <w:right w:val="none" w:sz="0" w:space="0" w:color="auto"/>
      </w:divBdr>
    </w:div>
    <w:div w:id="712539756">
      <w:bodyDiv w:val="1"/>
      <w:marLeft w:val="0"/>
      <w:marRight w:val="0"/>
      <w:marTop w:val="0"/>
      <w:marBottom w:val="0"/>
      <w:divBdr>
        <w:top w:val="none" w:sz="0" w:space="0" w:color="auto"/>
        <w:left w:val="none" w:sz="0" w:space="0" w:color="auto"/>
        <w:bottom w:val="none" w:sz="0" w:space="0" w:color="auto"/>
        <w:right w:val="none" w:sz="0" w:space="0" w:color="auto"/>
      </w:divBdr>
    </w:div>
    <w:div w:id="712995952">
      <w:bodyDiv w:val="1"/>
      <w:marLeft w:val="0"/>
      <w:marRight w:val="0"/>
      <w:marTop w:val="0"/>
      <w:marBottom w:val="0"/>
      <w:divBdr>
        <w:top w:val="none" w:sz="0" w:space="0" w:color="auto"/>
        <w:left w:val="none" w:sz="0" w:space="0" w:color="auto"/>
        <w:bottom w:val="none" w:sz="0" w:space="0" w:color="auto"/>
        <w:right w:val="none" w:sz="0" w:space="0" w:color="auto"/>
      </w:divBdr>
    </w:div>
    <w:div w:id="718866648">
      <w:bodyDiv w:val="1"/>
      <w:marLeft w:val="0"/>
      <w:marRight w:val="0"/>
      <w:marTop w:val="0"/>
      <w:marBottom w:val="0"/>
      <w:divBdr>
        <w:top w:val="none" w:sz="0" w:space="0" w:color="auto"/>
        <w:left w:val="none" w:sz="0" w:space="0" w:color="auto"/>
        <w:bottom w:val="none" w:sz="0" w:space="0" w:color="auto"/>
        <w:right w:val="none" w:sz="0" w:space="0" w:color="auto"/>
      </w:divBdr>
    </w:div>
    <w:div w:id="719548121">
      <w:bodyDiv w:val="1"/>
      <w:marLeft w:val="0"/>
      <w:marRight w:val="0"/>
      <w:marTop w:val="0"/>
      <w:marBottom w:val="0"/>
      <w:divBdr>
        <w:top w:val="none" w:sz="0" w:space="0" w:color="auto"/>
        <w:left w:val="none" w:sz="0" w:space="0" w:color="auto"/>
        <w:bottom w:val="none" w:sz="0" w:space="0" w:color="auto"/>
        <w:right w:val="none" w:sz="0" w:space="0" w:color="auto"/>
      </w:divBdr>
    </w:div>
    <w:div w:id="721058732">
      <w:bodyDiv w:val="1"/>
      <w:marLeft w:val="0"/>
      <w:marRight w:val="0"/>
      <w:marTop w:val="0"/>
      <w:marBottom w:val="0"/>
      <w:divBdr>
        <w:top w:val="none" w:sz="0" w:space="0" w:color="auto"/>
        <w:left w:val="none" w:sz="0" w:space="0" w:color="auto"/>
        <w:bottom w:val="none" w:sz="0" w:space="0" w:color="auto"/>
        <w:right w:val="none" w:sz="0" w:space="0" w:color="auto"/>
      </w:divBdr>
    </w:div>
    <w:div w:id="725765489">
      <w:bodyDiv w:val="1"/>
      <w:marLeft w:val="0"/>
      <w:marRight w:val="0"/>
      <w:marTop w:val="0"/>
      <w:marBottom w:val="0"/>
      <w:divBdr>
        <w:top w:val="none" w:sz="0" w:space="0" w:color="auto"/>
        <w:left w:val="none" w:sz="0" w:space="0" w:color="auto"/>
        <w:bottom w:val="none" w:sz="0" w:space="0" w:color="auto"/>
        <w:right w:val="none" w:sz="0" w:space="0" w:color="auto"/>
      </w:divBdr>
    </w:div>
    <w:div w:id="727728830">
      <w:bodyDiv w:val="1"/>
      <w:marLeft w:val="0"/>
      <w:marRight w:val="0"/>
      <w:marTop w:val="0"/>
      <w:marBottom w:val="0"/>
      <w:divBdr>
        <w:top w:val="none" w:sz="0" w:space="0" w:color="auto"/>
        <w:left w:val="none" w:sz="0" w:space="0" w:color="auto"/>
        <w:bottom w:val="none" w:sz="0" w:space="0" w:color="auto"/>
        <w:right w:val="none" w:sz="0" w:space="0" w:color="auto"/>
      </w:divBdr>
    </w:div>
    <w:div w:id="730076448">
      <w:bodyDiv w:val="1"/>
      <w:marLeft w:val="0"/>
      <w:marRight w:val="0"/>
      <w:marTop w:val="0"/>
      <w:marBottom w:val="0"/>
      <w:divBdr>
        <w:top w:val="none" w:sz="0" w:space="0" w:color="auto"/>
        <w:left w:val="none" w:sz="0" w:space="0" w:color="auto"/>
        <w:bottom w:val="none" w:sz="0" w:space="0" w:color="auto"/>
        <w:right w:val="none" w:sz="0" w:space="0" w:color="auto"/>
      </w:divBdr>
    </w:div>
    <w:div w:id="730419942">
      <w:bodyDiv w:val="1"/>
      <w:marLeft w:val="0"/>
      <w:marRight w:val="0"/>
      <w:marTop w:val="0"/>
      <w:marBottom w:val="0"/>
      <w:divBdr>
        <w:top w:val="none" w:sz="0" w:space="0" w:color="auto"/>
        <w:left w:val="none" w:sz="0" w:space="0" w:color="auto"/>
        <w:bottom w:val="none" w:sz="0" w:space="0" w:color="auto"/>
        <w:right w:val="none" w:sz="0" w:space="0" w:color="auto"/>
      </w:divBdr>
    </w:div>
    <w:div w:id="731658960">
      <w:bodyDiv w:val="1"/>
      <w:marLeft w:val="0"/>
      <w:marRight w:val="0"/>
      <w:marTop w:val="0"/>
      <w:marBottom w:val="0"/>
      <w:divBdr>
        <w:top w:val="none" w:sz="0" w:space="0" w:color="auto"/>
        <w:left w:val="none" w:sz="0" w:space="0" w:color="auto"/>
        <w:bottom w:val="none" w:sz="0" w:space="0" w:color="auto"/>
        <w:right w:val="none" w:sz="0" w:space="0" w:color="auto"/>
      </w:divBdr>
    </w:div>
    <w:div w:id="738556146">
      <w:bodyDiv w:val="1"/>
      <w:marLeft w:val="0"/>
      <w:marRight w:val="0"/>
      <w:marTop w:val="0"/>
      <w:marBottom w:val="0"/>
      <w:divBdr>
        <w:top w:val="none" w:sz="0" w:space="0" w:color="auto"/>
        <w:left w:val="none" w:sz="0" w:space="0" w:color="auto"/>
        <w:bottom w:val="none" w:sz="0" w:space="0" w:color="auto"/>
        <w:right w:val="none" w:sz="0" w:space="0" w:color="auto"/>
      </w:divBdr>
    </w:div>
    <w:div w:id="740521483">
      <w:bodyDiv w:val="1"/>
      <w:marLeft w:val="0"/>
      <w:marRight w:val="0"/>
      <w:marTop w:val="0"/>
      <w:marBottom w:val="0"/>
      <w:divBdr>
        <w:top w:val="none" w:sz="0" w:space="0" w:color="auto"/>
        <w:left w:val="none" w:sz="0" w:space="0" w:color="auto"/>
        <w:bottom w:val="none" w:sz="0" w:space="0" w:color="auto"/>
        <w:right w:val="none" w:sz="0" w:space="0" w:color="auto"/>
      </w:divBdr>
    </w:div>
    <w:div w:id="747263987">
      <w:bodyDiv w:val="1"/>
      <w:marLeft w:val="0"/>
      <w:marRight w:val="0"/>
      <w:marTop w:val="0"/>
      <w:marBottom w:val="0"/>
      <w:divBdr>
        <w:top w:val="none" w:sz="0" w:space="0" w:color="auto"/>
        <w:left w:val="none" w:sz="0" w:space="0" w:color="auto"/>
        <w:bottom w:val="none" w:sz="0" w:space="0" w:color="auto"/>
        <w:right w:val="none" w:sz="0" w:space="0" w:color="auto"/>
      </w:divBdr>
    </w:div>
    <w:div w:id="753627002">
      <w:bodyDiv w:val="1"/>
      <w:marLeft w:val="0"/>
      <w:marRight w:val="0"/>
      <w:marTop w:val="0"/>
      <w:marBottom w:val="0"/>
      <w:divBdr>
        <w:top w:val="none" w:sz="0" w:space="0" w:color="auto"/>
        <w:left w:val="none" w:sz="0" w:space="0" w:color="auto"/>
        <w:bottom w:val="none" w:sz="0" w:space="0" w:color="auto"/>
        <w:right w:val="none" w:sz="0" w:space="0" w:color="auto"/>
      </w:divBdr>
    </w:div>
    <w:div w:id="755588905">
      <w:bodyDiv w:val="1"/>
      <w:marLeft w:val="0"/>
      <w:marRight w:val="0"/>
      <w:marTop w:val="0"/>
      <w:marBottom w:val="0"/>
      <w:divBdr>
        <w:top w:val="none" w:sz="0" w:space="0" w:color="auto"/>
        <w:left w:val="none" w:sz="0" w:space="0" w:color="auto"/>
        <w:bottom w:val="none" w:sz="0" w:space="0" w:color="auto"/>
        <w:right w:val="none" w:sz="0" w:space="0" w:color="auto"/>
      </w:divBdr>
    </w:div>
    <w:div w:id="757167293">
      <w:bodyDiv w:val="1"/>
      <w:marLeft w:val="0"/>
      <w:marRight w:val="0"/>
      <w:marTop w:val="0"/>
      <w:marBottom w:val="0"/>
      <w:divBdr>
        <w:top w:val="none" w:sz="0" w:space="0" w:color="auto"/>
        <w:left w:val="none" w:sz="0" w:space="0" w:color="auto"/>
        <w:bottom w:val="none" w:sz="0" w:space="0" w:color="auto"/>
        <w:right w:val="none" w:sz="0" w:space="0" w:color="auto"/>
      </w:divBdr>
    </w:div>
    <w:div w:id="758914134">
      <w:bodyDiv w:val="1"/>
      <w:marLeft w:val="0"/>
      <w:marRight w:val="0"/>
      <w:marTop w:val="0"/>
      <w:marBottom w:val="0"/>
      <w:divBdr>
        <w:top w:val="none" w:sz="0" w:space="0" w:color="auto"/>
        <w:left w:val="none" w:sz="0" w:space="0" w:color="auto"/>
        <w:bottom w:val="none" w:sz="0" w:space="0" w:color="auto"/>
        <w:right w:val="none" w:sz="0" w:space="0" w:color="auto"/>
      </w:divBdr>
    </w:div>
    <w:div w:id="766123758">
      <w:bodyDiv w:val="1"/>
      <w:marLeft w:val="0"/>
      <w:marRight w:val="0"/>
      <w:marTop w:val="0"/>
      <w:marBottom w:val="0"/>
      <w:divBdr>
        <w:top w:val="none" w:sz="0" w:space="0" w:color="auto"/>
        <w:left w:val="none" w:sz="0" w:space="0" w:color="auto"/>
        <w:bottom w:val="none" w:sz="0" w:space="0" w:color="auto"/>
        <w:right w:val="none" w:sz="0" w:space="0" w:color="auto"/>
      </w:divBdr>
    </w:div>
    <w:div w:id="767241219">
      <w:bodyDiv w:val="1"/>
      <w:marLeft w:val="0"/>
      <w:marRight w:val="0"/>
      <w:marTop w:val="0"/>
      <w:marBottom w:val="0"/>
      <w:divBdr>
        <w:top w:val="none" w:sz="0" w:space="0" w:color="auto"/>
        <w:left w:val="none" w:sz="0" w:space="0" w:color="auto"/>
        <w:bottom w:val="none" w:sz="0" w:space="0" w:color="auto"/>
        <w:right w:val="none" w:sz="0" w:space="0" w:color="auto"/>
      </w:divBdr>
    </w:div>
    <w:div w:id="770468256">
      <w:bodyDiv w:val="1"/>
      <w:marLeft w:val="0"/>
      <w:marRight w:val="0"/>
      <w:marTop w:val="0"/>
      <w:marBottom w:val="0"/>
      <w:divBdr>
        <w:top w:val="none" w:sz="0" w:space="0" w:color="auto"/>
        <w:left w:val="none" w:sz="0" w:space="0" w:color="auto"/>
        <w:bottom w:val="none" w:sz="0" w:space="0" w:color="auto"/>
        <w:right w:val="none" w:sz="0" w:space="0" w:color="auto"/>
      </w:divBdr>
    </w:div>
    <w:div w:id="772287329">
      <w:bodyDiv w:val="1"/>
      <w:marLeft w:val="0"/>
      <w:marRight w:val="0"/>
      <w:marTop w:val="0"/>
      <w:marBottom w:val="0"/>
      <w:divBdr>
        <w:top w:val="none" w:sz="0" w:space="0" w:color="auto"/>
        <w:left w:val="none" w:sz="0" w:space="0" w:color="auto"/>
        <w:bottom w:val="none" w:sz="0" w:space="0" w:color="auto"/>
        <w:right w:val="none" w:sz="0" w:space="0" w:color="auto"/>
      </w:divBdr>
    </w:div>
    <w:div w:id="772359782">
      <w:bodyDiv w:val="1"/>
      <w:marLeft w:val="0"/>
      <w:marRight w:val="0"/>
      <w:marTop w:val="0"/>
      <w:marBottom w:val="0"/>
      <w:divBdr>
        <w:top w:val="none" w:sz="0" w:space="0" w:color="auto"/>
        <w:left w:val="none" w:sz="0" w:space="0" w:color="auto"/>
        <w:bottom w:val="none" w:sz="0" w:space="0" w:color="auto"/>
        <w:right w:val="none" w:sz="0" w:space="0" w:color="auto"/>
      </w:divBdr>
    </w:div>
    <w:div w:id="774057396">
      <w:bodyDiv w:val="1"/>
      <w:marLeft w:val="0"/>
      <w:marRight w:val="0"/>
      <w:marTop w:val="0"/>
      <w:marBottom w:val="0"/>
      <w:divBdr>
        <w:top w:val="none" w:sz="0" w:space="0" w:color="auto"/>
        <w:left w:val="none" w:sz="0" w:space="0" w:color="auto"/>
        <w:bottom w:val="none" w:sz="0" w:space="0" w:color="auto"/>
        <w:right w:val="none" w:sz="0" w:space="0" w:color="auto"/>
      </w:divBdr>
    </w:div>
    <w:div w:id="779763503">
      <w:bodyDiv w:val="1"/>
      <w:marLeft w:val="0"/>
      <w:marRight w:val="0"/>
      <w:marTop w:val="0"/>
      <w:marBottom w:val="0"/>
      <w:divBdr>
        <w:top w:val="none" w:sz="0" w:space="0" w:color="auto"/>
        <w:left w:val="none" w:sz="0" w:space="0" w:color="auto"/>
        <w:bottom w:val="none" w:sz="0" w:space="0" w:color="auto"/>
        <w:right w:val="none" w:sz="0" w:space="0" w:color="auto"/>
      </w:divBdr>
    </w:div>
    <w:div w:id="781076649">
      <w:bodyDiv w:val="1"/>
      <w:marLeft w:val="0"/>
      <w:marRight w:val="0"/>
      <w:marTop w:val="0"/>
      <w:marBottom w:val="0"/>
      <w:divBdr>
        <w:top w:val="none" w:sz="0" w:space="0" w:color="auto"/>
        <w:left w:val="none" w:sz="0" w:space="0" w:color="auto"/>
        <w:bottom w:val="none" w:sz="0" w:space="0" w:color="auto"/>
        <w:right w:val="none" w:sz="0" w:space="0" w:color="auto"/>
      </w:divBdr>
    </w:div>
    <w:div w:id="782573201">
      <w:bodyDiv w:val="1"/>
      <w:marLeft w:val="0"/>
      <w:marRight w:val="0"/>
      <w:marTop w:val="0"/>
      <w:marBottom w:val="0"/>
      <w:divBdr>
        <w:top w:val="none" w:sz="0" w:space="0" w:color="auto"/>
        <w:left w:val="none" w:sz="0" w:space="0" w:color="auto"/>
        <w:bottom w:val="none" w:sz="0" w:space="0" w:color="auto"/>
        <w:right w:val="none" w:sz="0" w:space="0" w:color="auto"/>
      </w:divBdr>
    </w:div>
    <w:div w:id="788398643">
      <w:bodyDiv w:val="1"/>
      <w:marLeft w:val="0"/>
      <w:marRight w:val="0"/>
      <w:marTop w:val="0"/>
      <w:marBottom w:val="0"/>
      <w:divBdr>
        <w:top w:val="none" w:sz="0" w:space="0" w:color="auto"/>
        <w:left w:val="none" w:sz="0" w:space="0" w:color="auto"/>
        <w:bottom w:val="none" w:sz="0" w:space="0" w:color="auto"/>
        <w:right w:val="none" w:sz="0" w:space="0" w:color="auto"/>
      </w:divBdr>
    </w:div>
    <w:div w:id="792361974">
      <w:bodyDiv w:val="1"/>
      <w:marLeft w:val="0"/>
      <w:marRight w:val="0"/>
      <w:marTop w:val="0"/>
      <w:marBottom w:val="0"/>
      <w:divBdr>
        <w:top w:val="none" w:sz="0" w:space="0" w:color="auto"/>
        <w:left w:val="none" w:sz="0" w:space="0" w:color="auto"/>
        <w:bottom w:val="none" w:sz="0" w:space="0" w:color="auto"/>
        <w:right w:val="none" w:sz="0" w:space="0" w:color="auto"/>
      </w:divBdr>
    </w:div>
    <w:div w:id="792598238">
      <w:bodyDiv w:val="1"/>
      <w:marLeft w:val="0"/>
      <w:marRight w:val="0"/>
      <w:marTop w:val="0"/>
      <w:marBottom w:val="0"/>
      <w:divBdr>
        <w:top w:val="none" w:sz="0" w:space="0" w:color="auto"/>
        <w:left w:val="none" w:sz="0" w:space="0" w:color="auto"/>
        <w:bottom w:val="none" w:sz="0" w:space="0" w:color="auto"/>
        <w:right w:val="none" w:sz="0" w:space="0" w:color="auto"/>
      </w:divBdr>
    </w:div>
    <w:div w:id="794980875">
      <w:bodyDiv w:val="1"/>
      <w:marLeft w:val="0"/>
      <w:marRight w:val="0"/>
      <w:marTop w:val="0"/>
      <w:marBottom w:val="0"/>
      <w:divBdr>
        <w:top w:val="none" w:sz="0" w:space="0" w:color="auto"/>
        <w:left w:val="none" w:sz="0" w:space="0" w:color="auto"/>
        <w:bottom w:val="none" w:sz="0" w:space="0" w:color="auto"/>
        <w:right w:val="none" w:sz="0" w:space="0" w:color="auto"/>
      </w:divBdr>
    </w:div>
    <w:div w:id="798954850">
      <w:bodyDiv w:val="1"/>
      <w:marLeft w:val="0"/>
      <w:marRight w:val="0"/>
      <w:marTop w:val="0"/>
      <w:marBottom w:val="0"/>
      <w:divBdr>
        <w:top w:val="none" w:sz="0" w:space="0" w:color="auto"/>
        <w:left w:val="none" w:sz="0" w:space="0" w:color="auto"/>
        <w:bottom w:val="none" w:sz="0" w:space="0" w:color="auto"/>
        <w:right w:val="none" w:sz="0" w:space="0" w:color="auto"/>
      </w:divBdr>
    </w:div>
    <w:div w:id="799420910">
      <w:bodyDiv w:val="1"/>
      <w:marLeft w:val="0"/>
      <w:marRight w:val="0"/>
      <w:marTop w:val="0"/>
      <w:marBottom w:val="0"/>
      <w:divBdr>
        <w:top w:val="none" w:sz="0" w:space="0" w:color="auto"/>
        <w:left w:val="none" w:sz="0" w:space="0" w:color="auto"/>
        <w:bottom w:val="none" w:sz="0" w:space="0" w:color="auto"/>
        <w:right w:val="none" w:sz="0" w:space="0" w:color="auto"/>
      </w:divBdr>
    </w:div>
    <w:div w:id="802191842">
      <w:bodyDiv w:val="1"/>
      <w:marLeft w:val="0"/>
      <w:marRight w:val="0"/>
      <w:marTop w:val="0"/>
      <w:marBottom w:val="0"/>
      <w:divBdr>
        <w:top w:val="none" w:sz="0" w:space="0" w:color="auto"/>
        <w:left w:val="none" w:sz="0" w:space="0" w:color="auto"/>
        <w:bottom w:val="none" w:sz="0" w:space="0" w:color="auto"/>
        <w:right w:val="none" w:sz="0" w:space="0" w:color="auto"/>
      </w:divBdr>
    </w:div>
    <w:div w:id="807481701">
      <w:bodyDiv w:val="1"/>
      <w:marLeft w:val="0"/>
      <w:marRight w:val="0"/>
      <w:marTop w:val="0"/>
      <w:marBottom w:val="0"/>
      <w:divBdr>
        <w:top w:val="none" w:sz="0" w:space="0" w:color="auto"/>
        <w:left w:val="none" w:sz="0" w:space="0" w:color="auto"/>
        <w:bottom w:val="none" w:sz="0" w:space="0" w:color="auto"/>
        <w:right w:val="none" w:sz="0" w:space="0" w:color="auto"/>
      </w:divBdr>
    </w:div>
    <w:div w:id="812479605">
      <w:bodyDiv w:val="1"/>
      <w:marLeft w:val="0"/>
      <w:marRight w:val="0"/>
      <w:marTop w:val="0"/>
      <w:marBottom w:val="0"/>
      <w:divBdr>
        <w:top w:val="none" w:sz="0" w:space="0" w:color="auto"/>
        <w:left w:val="none" w:sz="0" w:space="0" w:color="auto"/>
        <w:bottom w:val="none" w:sz="0" w:space="0" w:color="auto"/>
        <w:right w:val="none" w:sz="0" w:space="0" w:color="auto"/>
      </w:divBdr>
    </w:div>
    <w:div w:id="814445385">
      <w:bodyDiv w:val="1"/>
      <w:marLeft w:val="0"/>
      <w:marRight w:val="0"/>
      <w:marTop w:val="0"/>
      <w:marBottom w:val="0"/>
      <w:divBdr>
        <w:top w:val="none" w:sz="0" w:space="0" w:color="auto"/>
        <w:left w:val="none" w:sz="0" w:space="0" w:color="auto"/>
        <w:bottom w:val="none" w:sz="0" w:space="0" w:color="auto"/>
        <w:right w:val="none" w:sz="0" w:space="0" w:color="auto"/>
      </w:divBdr>
    </w:div>
    <w:div w:id="814637839">
      <w:bodyDiv w:val="1"/>
      <w:marLeft w:val="0"/>
      <w:marRight w:val="0"/>
      <w:marTop w:val="0"/>
      <w:marBottom w:val="0"/>
      <w:divBdr>
        <w:top w:val="none" w:sz="0" w:space="0" w:color="auto"/>
        <w:left w:val="none" w:sz="0" w:space="0" w:color="auto"/>
        <w:bottom w:val="none" w:sz="0" w:space="0" w:color="auto"/>
        <w:right w:val="none" w:sz="0" w:space="0" w:color="auto"/>
      </w:divBdr>
    </w:div>
    <w:div w:id="815340159">
      <w:bodyDiv w:val="1"/>
      <w:marLeft w:val="0"/>
      <w:marRight w:val="0"/>
      <w:marTop w:val="0"/>
      <w:marBottom w:val="0"/>
      <w:divBdr>
        <w:top w:val="none" w:sz="0" w:space="0" w:color="auto"/>
        <w:left w:val="none" w:sz="0" w:space="0" w:color="auto"/>
        <w:bottom w:val="none" w:sz="0" w:space="0" w:color="auto"/>
        <w:right w:val="none" w:sz="0" w:space="0" w:color="auto"/>
      </w:divBdr>
    </w:div>
    <w:div w:id="815758288">
      <w:bodyDiv w:val="1"/>
      <w:marLeft w:val="0"/>
      <w:marRight w:val="0"/>
      <w:marTop w:val="0"/>
      <w:marBottom w:val="0"/>
      <w:divBdr>
        <w:top w:val="none" w:sz="0" w:space="0" w:color="auto"/>
        <w:left w:val="none" w:sz="0" w:space="0" w:color="auto"/>
        <w:bottom w:val="none" w:sz="0" w:space="0" w:color="auto"/>
        <w:right w:val="none" w:sz="0" w:space="0" w:color="auto"/>
      </w:divBdr>
      <w:divsChild>
        <w:div w:id="86116794">
          <w:marLeft w:val="547"/>
          <w:marRight w:val="0"/>
          <w:marTop w:val="0"/>
          <w:marBottom w:val="0"/>
          <w:divBdr>
            <w:top w:val="none" w:sz="0" w:space="0" w:color="auto"/>
            <w:left w:val="none" w:sz="0" w:space="0" w:color="auto"/>
            <w:bottom w:val="none" w:sz="0" w:space="0" w:color="auto"/>
            <w:right w:val="none" w:sz="0" w:space="0" w:color="auto"/>
          </w:divBdr>
        </w:div>
      </w:divsChild>
    </w:div>
    <w:div w:id="821388026">
      <w:bodyDiv w:val="1"/>
      <w:marLeft w:val="0"/>
      <w:marRight w:val="0"/>
      <w:marTop w:val="0"/>
      <w:marBottom w:val="0"/>
      <w:divBdr>
        <w:top w:val="none" w:sz="0" w:space="0" w:color="auto"/>
        <w:left w:val="none" w:sz="0" w:space="0" w:color="auto"/>
        <w:bottom w:val="none" w:sz="0" w:space="0" w:color="auto"/>
        <w:right w:val="none" w:sz="0" w:space="0" w:color="auto"/>
      </w:divBdr>
    </w:div>
    <w:div w:id="821435596">
      <w:bodyDiv w:val="1"/>
      <w:marLeft w:val="0"/>
      <w:marRight w:val="0"/>
      <w:marTop w:val="0"/>
      <w:marBottom w:val="0"/>
      <w:divBdr>
        <w:top w:val="none" w:sz="0" w:space="0" w:color="auto"/>
        <w:left w:val="none" w:sz="0" w:space="0" w:color="auto"/>
        <w:bottom w:val="none" w:sz="0" w:space="0" w:color="auto"/>
        <w:right w:val="none" w:sz="0" w:space="0" w:color="auto"/>
      </w:divBdr>
    </w:div>
    <w:div w:id="821969644">
      <w:bodyDiv w:val="1"/>
      <w:marLeft w:val="0"/>
      <w:marRight w:val="0"/>
      <w:marTop w:val="0"/>
      <w:marBottom w:val="0"/>
      <w:divBdr>
        <w:top w:val="none" w:sz="0" w:space="0" w:color="auto"/>
        <w:left w:val="none" w:sz="0" w:space="0" w:color="auto"/>
        <w:bottom w:val="none" w:sz="0" w:space="0" w:color="auto"/>
        <w:right w:val="none" w:sz="0" w:space="0" w:color="auto"/>
      </w:divBdr>
    </w:div>
    <w:div w:id="832840997">
      <w:bodyDiv w:val="1"/>
      <w:marLeft w:val="0"/>
      <w:marRight w:val="0"/>
      <w:marTop w:val="0"/>
      <w:marBottom w:val="0"/>
      <w:divBdr>
        <w:top w:val="none" w:sz="0" w:space="0" w:color="auto"/>
        <w:left w:val="none" w:sz="0" w:space="0" w:color="auto"/>
        <w:bottom w:val="none" w:sz="0" w:space="0" w:color="auto"/>
        <w:right w:val="none" w:sz="0" w:space="0" w:color="auto"/>
      </w:divBdr>
    </w:div>
    <w:div w:id="834229559">
      <w:bodyDiv w:val="1"/>
      <w:marLeft w:val="0"/>
      <w:marRight w:val="0"/>
      <w:marTop w:val="0"/>
      <w:marBottom w:val="0"/>
      <w:divBdr>
        <w:top w:val="none" w:sz="0" w:space="0" w:color="auto"/>
        <w:left w:val="none" w:sz="0" w:space="0" w:color="auto"/>
        <w:bottom w:val="none" w:sz="0" w:space="0" w:color="auto"/>
        <w:right w:val="none" w:sz="0" w:space="0" w:color="auto"/>
      </w:divBdr>
    </w:div>
    <w:div w:id="839388235">
      <w:bodyDiv w:val="1"/>
      <w:marLeft w:val="0"/>
      <w:marRight w:val="0"/>
      <w:marTop w:val="0"/>
      <w:marBottom w:val="0"/>
      <w:divBdr>
        <w:top w:val="none" w:sz="0" w:space="0" w:color="auto"/>
        <w:left w:val="none" w:sz="0" w:space="0" w:color="auto"/>
        <w:bottom w:val="none" w:sz="0" w:space="0" w:color="auto"/>
        <w:right w:val="none" w:sz="0" w:space="0" w:color="auto"/>
      </w:divBdr>
    </w:div>
    <w:div w:id="841705121">
      <w:bodyDiv w:val="1"/>
      <w:marLeft w:val="0"/>
      <w:marRight w:val="0"/>
      <w:marTop w:val="0"/>
      <w:marBottom w:val="0"/>
      <w:divBdr>
        <w:top w:val="none" w:sz="0" w:space="0" w:color="auto"/>
        <w:left w:val="none" w:sz="0" w:space="0" w:color="auto"/>
        <w:bottom w:val="none" w:sz="0" w:space="0" w:color="auto"/>
        <w:right w:val="none" w:sz="0" w:space="0" w:color="auto"/>
      </w:divBdr>
    </w:div>
    <w:div w:id="849640591">
      <w:bodyDiv w:val="1"/>
      <w:marLeft w:val="0"/>
      <w:marRight w:val="0"/>
      <w:marTop w:val="0"/>
      <w:marBottom w:val="0"/>
      <w:divBdr>
        <w:top w:val="none" w:sz="0" w:space="0" w:color="auto"/>
        <w:left w:val="none" w:sz="0" w:space="0" w:color="auto"/>
        <w:bottom w:val="none" w:sz="0" w:space="0" w:color="auto"/>
        <w:right w:val="none" w:sz="0" w:space="0" w:color="auto"/>
      </w:divBdr>
    </w:div>
    <w:div w:id="855459798">
      <w:bodyDiv w:val="1"/>
      <w:marLeft w:val="0"/>
      <w:marRight w:val="0"/>
      <w:marTop w:val="0"/>
      <w:marBottom w:val="0"/>
      <w:divBdr>
        <w:top w:val="none" w:sz="0" w:space="0" w:color="auto"/>
        <w:left w:val="none" w:sz="0" w:space="0" w:color="auto"/>
        <w:bottom w:val="none" w:sz="0" w:space="0" w:color="auto"/>
        <w:right w:val="none" w:sz="0" w:space="0" w:color="auto"/>
      </w:divBdr>
    </w:div>
    <w:div w:id="859663589">
      <w:bodyDiv w:val="1"/>
      <w:marLeft w:val="0"/>
      <w:marRight w:val="0"/>
      <w:marTop w:val="0"/>
      <w:marBottom w:val="0"/>
      <w:divBdr>
        <w:top w:val="none" w:sz="0" w:space="0" w:color="auto"/>
        <w:left w:val="none" w:sz="0" w:space="0" w:color="auto"/>
        <w:bottom w:val="none" w:sz="0" w:space="0" w:color="auto"/>
        <w:right w:val="none" w:sz="0" w:space="0" w:color="auto"/>
      </w:divBdr>
    </w:div>
    <w:div w:id="863905626">
      <w:bodyDiv w:val="1"/>
      <w:marLeft w:val="0"/>
      <w:marRight w:val="0"/>
      <w:marTop w:val="0"/>
      <w:marBottom w:val="0"/>
      <w:divBdr>
        <w:top w:val="none" w:sz="0" w:space="0" w:color="auto"/>
        <w:left w:val="none" w:sz="0" w:space="0" w:color="auto"/>
        <w:bottom w:val="none" w:sz="0" w:space="0" w:color="auto"/>
        <w:right w:val="none" w:sz="0" w:space="0" w:color="auto"/>
      </w:divBdr>
    </w:div>
    <w:div w:id="870997647">
      <w:bodyDiv w:val="1"/>
      <w:marLeft w:val="0"/>
      <w:marRight w:val="0"/>
      <w:marTop w:val="0"/>
      <w:marBottom w:val="0"/>
      <w:divBdr>
        <w:top w:val="none" w:sz="0" w:space="0" w:color="auto"/>
        <w:left w:val="none" w:sz="0" w:space="0" w:color="auto"/>
        <w:bottom w:val="none" w:sz="0" w:space="0" w:color="auto"/>
        <w:right w:val="none" w:sz="0" w:space="0" w:color="auto"/>
      </w:divBdr>
    </w:div>
    <w:div w:id="872763300">
      <w:bodyDiv w:val="1"/>
      <w:marLeft w:val="0"/>
      <w:marRight w:val="0"/>
      <w:marTop w:val="0"/>
      <w:marBottom w:val="0"/>
      <w:divBdr>
        <w:top w:val="none" w:sz="0" w:space="0" w:color="auto"/>
        <w:left w:val="none" w:sz="0" w:space="0" w:color="auto"/>
        <w:bottom w:val="none" w:sz="0" w:space="0" w:color="auto"/>
        <w:right w:val="none" w:sz="0" w:space="0" w:color="auto"/>
      </w:divBdr>
      <w:divsChild>
        <w:div w:id="1237479129">
          <w:marLeft w:val="547"/>
          <w:marRight w:val="0"/>
          <w:marTop w:val="0"/>
          <w:marBottom w:val="0"/>
          <w:divBdr>
            <w:top w:val="none" w:sz="0" w:space="0" w:color="auto"/>
            <w:left w:val="none" w:sz="0" w:space="0" w:color="auto"/>
            <w:bottom w:val="none" w:sz="0" w:space="0" w:color="auto"/>
            <w:right w:val="none" w:sz="0" w:space="0" w:color="auto"/>
          </w:divBdr>
        </w:div>
      </w:divsChild>
    </w:div>
    <w:div w:id="875774975">
      <w:bodyDiv w:val="1"/>
      <w:marLeft w:val="0"/>
      <w:marRight w:val="0"/>
      <w:marTop w:val="0"/>
      <w:marBottom w:val="0"/>
      <w:divBdr>
        <w:top w:val="none" w:sz="0" w:space="0" w:color="auto"/>
        <w:left w:val="none" w:sz="0" w:space="0" w:color="auto"/>
        <w:bottom w:val="none" w:sz="0" w:space="0" w:color="auto"/>
        <w:right w:val="none" w:sz="0" w:space="0" w:color="auto"/>
      </w:divBdr>
    </w:div>
    <w:div w:id="880049972">
      <w:bodyDiv w:val="1"/>
      <w:marLeft w:val="0"/>
      <w:marRight w:val="0"/>
      <w:marTop w:val="0"/>
      <w:marBottom w:val="0"/>
      <w:divBdr>
        <w:top w:val="none" w:sz="0" w:space="0" w:color="auto"/>
        <w:left w:val="none" w:sz="0" w:space="0" w:color="auto"/>
        <w:bottom w:val="none" w:sz="0" w:space="0" w:color="auto"/>
        <w:right w:val="none" w:sz="0" w:space="0" w:color="auto"/>
      </w:divBdr>
    </w:div>
    <w:div w:id="880631899">
      <w:bodyDiv w:val="1"/>
      <w:marLeft w:val="0"/>
      <w:marRight w:val="0"/>
      <w:marTop w:val="0"/>
      <w:marBottom w:val="0"/>
      <w:divBdr>
        <w:top w:val="none" w:sz="0" w:space="0" w:color="auto"/>
        <w:left w:val="none" w:sz="0" w:space="0" w:color="auto"/>
        <w:bottom w:val="none" w:sz="0" w:space="0" w:color="auto"/>
        <w:right w:val="none" w:sz="0" w:space="0" w:color="auto"/>
      </w:divBdr>
    </w:div>
    <w:div w:id="887033822">
      <w:bodyDiv w:val="1"/>
      <w:marLeft w:val="0"/>
      <w:marRight w:val="0"/>
      <w:marTop w:val="0"/>
      <w:marBottom w:val="0"/>
      <w:divBdr>
        <w:top w:val="none" w:sz="0" w:space="0" w:color="auto"/>
        <w:left w:val="none" w:sz="0" w:space="0" w:color="auto"/>
        <w:bottom w:val="none" w:sz="0" w:space="0" w:color="auto"/>
        <w:right w:val="none" w:sz="0" w:space="0" w:color="auto"/>
      </w:divBdr>
    </w:div>
    <w:div w:id="895161571">
      <w:bodyDiv w:val="1"/>
      <w:marLeft w:val="0"/>
      <w:marRight w:val="0"/>
      <w:marTop w:val="0"/>
      <w:marBottom w:val="0"/>
      <w:divBdr>
        <w:top w:val="none" w:sz="0" w:space="0" w:color="auto"/>
        <w:left w:val="none" w:sz="0" w:space="0" w:color="auto"/>
        <w:bottom w:val="none" w:sz="0" w:space="0" w:color="auto"/>
        <w:right w:val="none" w:sz="0" w:space="0" w:color="auto"/>
      </w:divBdr>
    </w:div>
    <w:div w:id="897328840">
      <w:bodyDiv w:val="1"/>
      <w:marLeft w:val="0"/>
      <w:marRight w:val="0"/>
      <w:marTop w:val="0"/>
      <w:marBottom w:val="0"/>
      <w:divBdr>
        <w:top w:val="none" w:sz="0" w:space="0" w:color="auto"/>
        <w:left w:val="none" w:sz="0" w:space="0" w:color="auto"/>
        <w:bottom w:val="none" w:sz="0" w:space="0" w:color="auto"/>
        <w:right w:val="none" w:sz="0" w:space="0" w:color="auto"/>
      </w:divBdr>
    </w:div>
    <w:div w:id="899823842">
      <w:bodyDiv w:val="1"/>
      <w:marLeft w:val="0"/>
      <w:marRight w:val="0"/>
      <w:marTop w:val="0"/>
      <w:marBottom w:val="0"/>
      <w:divBdr>
        <w:top w:val="none" w:sz="0" w:space="0" w:color="auto"/>
        <w:left w:val="none" w:sz="0" w:space="0" w:color="auto"/>
        <w:bottom w:val="none" w:sz="0" w:space="0" w:color="auto"/>
        <w:right w:val="none" w:sz="0" w:space="0" w:color="auto"/>
      </w:divBdr>
    </w:div>
    <w:div w:id="910890872">
      <w:bodyDiv w:val="1"/>
      <w:marLeft w:val="0"/>
      <w:marRight w:val="0"/>
      <w:marTop w:val="0"/>
      <w:marBottom w:val="0"/>
      <w:divBdr>
        <w:top w:val="none" w:sz="0" w:space="0" w:color="auto"/>
        <w:left w:val="none" w:sz="0" w:space="0" w:color="auto"/>
        <w:bottom w:val="none" w:sz="0" w:space="0" w:color="auto"/>
        <w:right w:val="none" w:sz="0" w:space="0" w:color="auto"/>
      </w:divBdr>
    </w:div>
    <w:div w:id="911354576">
      <w:bodyDiv w:val="1"/>
      <w:marLeft w:val="0"/>
      <w:marRight w:val="0"/>
      <w:marTop w:val="0"/>
      <w:marBottom w:val="0"/>
      <w:divBdr>
        <w:top w:val="none" w:sz="0" w:space="0" w:color="auto"/>
        <w:left w:val="none" w:sz="0" w:space="0" w:color="auto"/>
        <w:bottom w:val="none" w:sz="0" w:space="0" w:color="auto"/>
        <w:right w:val="none" w:sz="0" w:space="0" w:color="auto"/>
      </w:divBdr>
    </w:div>
    <w:div w:id="914556930">
      <w:bodyDiv w:val="1"/>
      <w:marLeft w:val="0"/>
      <w:marRight w:val="0"/>
      <w:marTop w:val="0"/>
      <w:marBottom w:val="0"/>
      <w:divBdr>
        <w:top w:val="none" w:sz="0" w:space="0" w:color="auto"/>
        <w:left w:val="none" w:sz="0" w:space="0" w:color="auto"/>
        <w:bottom w:val="none" w:sz="0" w:space="0" w:color="auto"/>
        <w:right w:val="none" w:sz="0" w:space="0" w:color="auto"/>
      </w:divBdr>
    </w:div>
    <w:div w:id="926110756">
      <w:bodyDiv w:val="1"/>
      <w:marLeft w:val="0"/>
      <w:marRight w:val="0"/>
      <w:marTop w:val="0"/>
      <w:marBottom w:val="0"/>
      <w:divBdr>
        <w:top w:val="none" w:sz="0" w:space="0" w:color="auto"/>
        <w:left w:val="none" w:sz="0" w:space="0" w:color="auto"/>
        <w:bottom w:val="none" w:sz="0" w:space="0" w:color="auto"/>
        <w:right w:val="none" w:sz="0" w:space="0" w:color="auto"/>
      </w:divBdr>
    </w:div>
    <w:div w:id="929313160">
      <w:bodyDiv w:val="1"/>
      <w:marLeft w:val="0"/>
      <w:marRight w:val="0"/>
      <w:marTop w:val="0"/>
      <w:marBottom w:val="0"/>
      <w:divBdr>
        <w:top w:val="none" w:sz="0" w:space="0" w:color="auto"/>
        <w:left w:val="none" w:sz="0" w:space="0" w:color="auto"/>
        <w:bottom w:val="none" w:sz="0" w:space="0" w:color="auto"/>
        <w:right w:val="none" w:sz="0" w:space="0" w:color="auto"/>
      </w:divBdr>
    </w:div>
    <w:div w:id="946617422">
      <w:bodyDiv w:val="1"/>
      <w:marLeft w:val="0"/>
      <w:marRight w:val="0"/>
      <w:marTop w:val="0"/>
      <w:marBottom w:val="0"/>
      <w:divBdr>
        <w:top w:val="none" w:sz="0" w:space="0" w:color="auto"/>
        <w:left w:val="none" w:sz="0" w:space="0" w:color="auto"/>
        <w:bottom w:val="none" w:sz="0" w:space="0" w:color="auto"/>
        <w:right w:val="none" w:sz="0" w:space="0" w:color="auto"/>
      </w:divBdr>
    </w:div>
    <w:div w:id="950208216">
      <w:bodyDiv w:val="1"/>
      <w:marLeft w:val="0"/>
      <w:marRight w:val="0"/>
      <w:marTop w:val="0"/>
      <w:marBottom w:val="0"/>
      <w:divBdr>
        <w:top w:val="none" w:sz="0" w:space="0" w:color="auto"/>
        <w:left w:val="none" w:sz="0" w:space="0" w:color="auto"/>
        <w:bottom w:val="none" w:sz="0" w:space="0" w:color="auto"/>
        <w:right w:val="none" w:sz="0" w:space="0" w:color="auto"/>
      </w:divBdr>
    </w:div>
    <w:div w:id="951328612">
      <w:bodyDiv w:val="1"/>
      <w:marLeft w:val="0"/>
      <w:marRight w:val="0"/>
      <w:marTop w:val="0"/>
      <w:marBottom w:val="0"/>
      <w:divBdr>
        <w:top w:val="none" w:sz="0" w:space="0" w:color="auto"/>
        <w:left w:val="none" w:sz="0" w:space="0" w:color="auto"/>
        <w:bottom w:val="none" w:sz="0" w:space="0" w:color="auto"/>
        <w:right w:val="none" w:sz="0" w:space="0" w:color="auto"/>
      </w:divBdr>
    </w:div>
    <w:div w:id="951328957">
      <w:bodyDiv w:val="1"/>
      <w:marLeft w:val="0"/>
      <w:marRight w:val="0"/>
      <w:marTop w:val="0"/>
      <w:marBottom w:val="0"/>
      <w:divBdr>
        <w:top w:val="none" w:sz="0" w:space="0" w:color="auto"/>
        <w:left w:val="none" w:sz="0" w:space="0" w:color="auto"/>
        <w:bottom w:val="none" w:sz="0" w:space="0" w:color="auto"/>
        <w:right w:val="none" w:sz="0" w:space="0" w:color="auto"/>
      </w:divBdr>
    </w:div>
    <w:div w:id="955211628">
      <w:bodyDiv w:val="1"/>
      <w:marLeft w:val="0"/>
      <w:marRight w:val="0"/>
      <w:marTop w:val="0"/>
      <w:marBottom w:val="0"/>
      <w:divBdr>
        <w:top w:val="none" w:sz="0" w:space="0" w:color="auto"/>
        <w:left w:val="none" w:sz="0" w:space="0" w:color="auto"/>
        <w:bottom w:val="none" w:sz="0" w:space="0" w:color="auto"/>
        <w:right w:val="none" w:sz="0" w:space="0" w:color="auto"/>
      </w:divBdr>
    </w:div>
    <w:div w:id="955405533">
      <w:bodyDiv w:val="1"/>
      <w:marLeft w:val="0"/>
      <w:marRight w:val="0"/>
      <w:marTop w:val="0"/>
      <w:marBottom w:val="0"/>
      <w:divBdr>
        <w:top w:val="none" w:sz="0" w:space="0" w:color="auto"/>
        <w:left w:val="none" w:sz="0" w:space="0" w:color="auto"/>
        <w:bottom w:val="none" w:sz="0" w:space="0" w:color="auto"/>
        <w:right w:val="none" w:sz="0" w:space="0" w:color="auto"/>
      </w:divBdr>
    </w:div>
    <w:div w:id="960762847">
      <w:bodyDiv w:val="1"/>
      <w:marLeft w:val="0"/>
      <w:marRight w:val="0"/>
      <w:marTop w:val="0"/>
      <w:marBottom w:val="0"/>
      <w:divBdr>
        <w:top w:val="none" w:sz="0" w:space="0" w:color="auto"/>
        <w:left w:val="none" w:sz="0" w:space="0" w:color="auto"/>
        <w:bottom w:val="none" w:sz="0" w:space="0" w:color="auto"/>
        <w:right w:val="none" w:sz="0" w:space="0" w:color="auto"/>
      </w:divBdr>
    </w:div>
    <w:div w:id="964701888">
      <w:bodyDiv w:val="1"/>
      <w:marLeft w:val="0"/>
      <w:marRight w:val="0"/>
      <w:marTop w:val="0"/>
      <w:marBottom w:val="0"/>
      <w:divBdr>
        <w:top w:val="none" w:sz="0" w:space="0" w:color="auto"/>
        <w:left w:val="none" w:sz="0" w:space="0" w:color="auto"/>
        <w:bottom w:val="none" w:sz="0" w:space="0" w:color="auto"/>
        <w:right w:val="none" w:sz="0" w:space="0" w:color="auto"/>
      </w:divBdr>
    </w:div>
    <w:div w:id="966164179">
      <w:bodyDiv w:val="1"/>
      <w:marLeft w:val="0"/>
      <w:marRight w:val="0"/>
      <w:marTop w:val="0"/>
      <w:marBottom w:val="0"/>
      <w:divBdr>
        <w:top w:val="none" w:sz="0" w:space="0" w:color="auto"/>
        <w:left w:val="none" w:sz="0" w:space="0" w:color="auto"/>
        <w:bottom w:val="none" w:sz="0" w:space="0" w:color="auto"/>
        <w:right w:val="none" w:sz="0" w:space="0" w:color="auto"/>
      </w:divBdr>
    </w:div>
    <w:div w:id="966859763">
      <w:bodyDiv w:val="1"/>
      <w:marLeft w:val="0"/>
      <w:marRight w:val="0"/>
      <w:marTop w:val="0"/>
      <w:marBottom w:val="0"/>
      <w:divBdr>
        <w:top w:val="none" w:sz="0" w:space="0" w:color="auto"/>
        <w:left w:val="none" w:sz="0" w:space="0" w:color="auto"/>
        <w:bottom w:val="none" w:sz="0" w:space="0" w:color="auto"/>
        <w:right w:val="none" w:sz="0" w:space="0" w:color="auto"/>
      </w:divBdr>
    </w:div>
    <w:div w:id="988747457">
      <w:bodyDiv w:val="1"/>
      <w:marLeft w:val="0"/>
      <w:marRight w:val="0"/>
      <w:marTop w:val="0"/>
      <w:marBottom w:val="0"/>
      <w:divBdr>
        <w:top w:val="none" w:sz="0" w:space="0" w:color="auto"/>
        <w:left w:val="none" w:sz="0" w:space="0" w:color="auto"/>
        <w:bottom w:val="none" w:sz="0" w:space="0" w:color="auto"/>
        <w:right w:val="none" w:sz="0" w:space="0" w:color="auto"/>
      </w:divBdr>
    </w:div>
    <w:div w:id="992443751">
      <w:bodyDiv w:val="1"/>
      <w:marLeft w:val="0"/>
      <w:marRight w:val="0"/>
      <w:marTop w:val="0"/>
      <w:marBottom w:val="0"/>
      <w:divBdr>
        <w:top w:val="none" w:sz="0" w:space="0" w:color="auto"/>
        <w:left w:val="none" w:sz="0" w:space="0" w:color="auto"/>
        <w:bottom w:val="none" w:sz="0" w:space="0" w:color="auto"/>
        <w:right w:val="none" w:sz="0" w:space="0" w:color="auto"/>
      </w:divBdr>
    </w:div>
    <w:div w:id="992836794">
      <w:bodyDiv w:val="1"/>
      <w:marLeft w:val="0"/>
      <w:marRight w:val="0"/>
      <w:marTop w:val="0"/>
      <w:marBottom w:val="0"/>
      <w:divBdr>
        <w:top w:val="none" w:sz="0" w:space="0" w:color="auto"/>
        <w:left w:val="none" w:sz="0" w:space="0" w:color="auto"/>
        <w:bottom w:val="none" w:sz="0" w:space="0" w:color="auto"/>
        <w:right w:val="none" w:sz="0" w:space="0" w:color="auto"/>
      </w:divBdr>
    </w:div>
    <w:div w:id="993219873">
      <w:bodyDiv w:val="1"/>
      <w:marLeft w:val="0"/>
      <w:marRight w:val="0"/>
      <w:marTop w:val="0"/>
      <w:marBottom w:val="0"/>
      <w:divBdr>
        <w:top w:val="none" w:sz="0" w:space="0" w:color="auto"/>
        <w:left w:val="none" w:sz="0" w:space="0" w:color="auto"/>
        <w:bottom w:val="none" w:sz="0" w:space="0" w:color="auto"/>
        <w:right w:val="none" w:sz="0" w:space="0" w:color="auto"/>
      </w:divBdr>
    </w:div>
    <w:div w:id="1010067533">
      <w:bodyDiv w:val="1"/>
      <w:marLeft w:val="0"/>
      <w:marRight w:val="0"/>
      <w:marTop w:val="0"/>
      <w:marBottom w:val="0"/>
      <w:divBdr>
        <w:top w:val="none" w:sz="0" w:space="0" w:color="auto"/>
        <w:left w:val="none" w:sz="0" w:space="0" w:color="auto"/>
        <w:bottom w:val="none" w:sz="0" w:space="0" w:color="auto"/>
        <w:right w:val="none" w:sz="0" w:space="0" w:color="auto"/>
      </w:divBdr>
    </w:div>
    <w:div w:id="1012028897">
      <w:bodyDiv w:val="1"/>
      <w:marLeft w:val="0"/>
      <w:marRight w:val="0"/>
      <w:marTop w:val="0"/>
      <w:marBottom w:val="0"/>
      <w:divBdr>
        <w:top w:val="none" w:sz="0" w:space="0" w:color="auto"/>
        <w:left w:val="none" w:sz="0" w:space="0" w:color="auto"/>
        <w:bottom w:val="none" w:sz="0" w:space="0" w:color="auto"/>
        <w:right w:val="none" w:sz="0" w:space="0" w:color="auto"/>
      </w:divBdr>
    </w:div>
    <w:div w:id="1016660198">
      <w:bodyDiv w:val="1"/>
      <w:marLeft w:val="0"/>
      <w:marRight w:val="0"/>
      <w:marTop w:val="0"/>
      <w:marBottom w:val="0"/>
      <w:divBdr>
        <w:top w:val="none" w:sz="0" w:space="0" w:color="auto"/>
        <w:left w:val="none" w:sz="0" w:space="0" w:color="auto"/>
        <w:bottom w:val="none" w:sz="0" w:space="0" w:color="auto"/>
        <w:right w:val="none" w:sz="0" w:space="0" w:color="auto"/>
      </w:divBdr>
    </w:div>
    <w:div w:id="1024016236">
      <w:bodyDiv w:val="1"/>
      <w:marLeft w:val="0"/>
      <w:marRight w:val="0"/>
      <w:marTop w:val="0"/>
      <w:marBottom w:val="0"/>
      <w:divBdr>
        <w:top w:val="none" w:sz="0" w:space="0" w:color="auto"/>
        <w:left w:val="none" w:sz="0" w:space="0" w:color="auto"/>
        <w:bottom w:val="none" w:sz="0" w:space="0" w:color="auto"/>
        <w:right w:val="none" w:sz="0" w:space="0" w:color="auto"/>
      </w:divBdr>
    </w:div>
    <w:div w:id="1033925736">
      <w:bodyDiv w:val="1"/>
      <w:marLeft w:val="0"/>
      <w:marRight w:val="0"/>
      <w:marTop w:val="0"/>
      <w:marBottom w:val="0"/>
      <w:divBdr>
        <w:top w:val="none" w:sz="0" w:space="0" w:color="auto"/>
        <w:left w:val="none" w:sz="0" w:space="0" w:color="auto"/>
        <w:bottom w:val="none" w:sz="0" w:space="0" w:color="auto"/>
        <w:right w:val="none" w:sz="0" w:space="0" w:color="auto"/>
      </w:divBdr>
    </w:div>
    <w:div w:id="1043602656">
      <w:bodyDiv w:val="1"/>
      <w:marLeft w:val="0"/>
      <w:marRight w:val="0"/>
      <w:marTop w:val="0"/>
      <w:marBottom w:val="0"/>
      <w:divBdr>
        <w:top w:val="none" w:sz="0" w:space="0" w:color="auto"/>
        <w:left w:val="none" w:sz="0" w:space="0" w:color="auto"/>
        <w:bottom w:val="none" w:sz="0" w:space="0" w:color="auto"/>
        <w:right w:val="none" w:sz="0" w:space="0" w:color="auto"/>
      </w:divBdr>
    </w:div>
    <w:div w:id="1059136222">
      <w:bodyDiv w:val="1"/>
      <w:marLeft w:val="0"/>
      <w:marRight w:val="0"/>
      <w:marTop w:val="0"/>
      <w:marBottom w:val="0"/>
      <w:divBdr>
        <w:top w:val="none" w:sz="0" w:space="0" w:color="auto"/>
        <w:left w:val="none" w:sz="0" w:space="0" w:color="auto"/>
        <w:bottom w:val="none" w:sz="0" w:space="0" w:color="auto"/>
        <w:right w:val="none" w:sz="0" w:space="0" w:color="auto"/>
      </w:divBdr>
    </w:div>
    <w:div w:id="1060321282">
      <w:bodyDiv w:val="1"/>
      <w:marLeft w:val="0"/>
      <w:marRight w:val="0"/>
      <w:marTop w:val="0"/>
      <w:marBottom w:val="0"/>
      <w:divBdr>
        <w:top w:val="none" w:sz="0" w:space="0" w:color="auto"/>
        <w:left w:val="none" w:sz="0" w:space="0" w:color="auto"/>
        <w:bottom w:val="none" w:sz="0" w:space="0" w:color="auto"/>
        <w:right w:val="none" w:sz="0" w:space="0" w:color="auto"/>
      </w:divBdr>
      <w:divsChild>
        <w:div w:id="599293253">
          <w:marLeft w:val="0"/>
          <w:marRight w:val="0"/>
          <w:marTop w:val="0"/>
          <w:marBottom w:val="0"/>
          <w:divBdr>
            <w:top w:val="none" w:sz="0" w:space="0" w:color="auto"/>
            <w:left w:val="none" w:sz="0" w:space="0" w:color="auto"/>
            <w:bottom w:val="none" w:sz="0" w:space="0" w:color="auto"/>
            <w:right w:val="none" w:sz="0" w:space="0" w:color="auto"/>
          </w:divBdr>
        </w:div>
        <w:div w:id="1791126497">
          <w:marLeft w:val="0"/>
          <w:marRight w:val="0"/>
          <w:marTop w:val="0"/>
          <w:marBottom w:val="0"/>
          <w:divBdr>
            <w:top w:val="none" w:sz="0" w:space="0" w:color="auto"/>
            <w:left w:val="none" w:sz="0" w:space="0" w:color="auto"/>
            <w:bottom w:val="none" w:sz="0" w:space="0" w:color="auto"/>
            <w:right w:val="none" w:sz="0" w:space="0" w:color="auto"/>
          </w:divBdr>
        </w:div>
        <w:div w:id="843469890">
          <w:marLeft w:val="0"/>
          <w:marRight w:val="0"/>
          <w:marTop w:val="0"/>
          <w:marBottom w:val="0"/>
          <w:divBdr>
            <w:top w:val="none" w:sz="0" w:space="0" w:color="auto"/>
            <w:left w:val="none" w:sz="0" w:space="0" w:color="auto"/>
            <w:bottom w:val="none" w:sz="0" w:space="0" w:color="auto"/>
            <w:right w:val="none" w:sz="0" w:space="0" w:color="auto"/>
          </w:divBdr>
        </w:div>
        <w:div w:id="2143618797">
          <w:marLeft w:val="0"/>
          <w:marRight w:val="0"/>
          <w:marTop w:val="0"/>
          <w:marBottom w:val="0"/>
          <w:divBdr>
            <w:top w:val="none" w:sz="0" w:space="0" w:color="auto"/>
            <w:left w:val="none" w:sz="0" w:space="0" w:color="auto"/>
            <w:bottom w:val="none" w:sz="0" w:space="0" w:color="auto"/>
            <w:right w:val="none" w:sz="0" w:space="0" w:color="auto"/>
          </w:divBdr>
        </w:div>
        <w:div w:id="1094595437">
          <w:marLeft w:val="0"/>
          <w:marRight w:val="0"/>
          <w:marTop w:val="0"/>
          <w:marBottom w:val="0"/>
          <w:divBdr>
            <w:top w:val="none" w:sz="0" w:space="0" w:color="auto"/>
            <w:left w:val="none" w:sz="0" w:space="0" w:color="auto"/>
            <w:bottom w:val="none" w:sz="0" w:space="0" w:color="auto"/>
            <w:right w:val="none" w:sz="0" w:space="0" w:color="auto"/>
          </w:divBdr>
        </w:div>
        <w:div w:id="1684742250">
          <w:marLeft w:val="0"/>
          <w:marRight w:val="0"/>
          <w:marTop w:val="0"/>
          <w:marBottom w:val="0"/>
          <w:divBdr>
            <w:top w:val="none" w:sz="0" w:space="0" w:color="auto"/>
            <w:left w:val="none" w:sz="0" w:space="0" w:color="auto"/>
            <w:bottom w:val="none" w:sz="0" w:space="0" w:color="auto"/>
            <w:right w:val="none" w:sz="0" w:space="0" w:color="auto"/>
          </w:divBdr>
        </w:div>
        <w:div w:id="409696940">
          <w:marLeft w:val="0"/>
          <w:marRight w:val="0"/>
          <w:marTop w:val="0"/>
          <w:marBottom w:val="0"/>
          <w:divBdr>
            <w:top w:val="none" w:sz="0" w:space="0" w:color="auto"/>
            <w:left w:val="none" w:sz="0" w:space="0" w:color="auto"/>
            <w:bottom w:val="none" w:sz="0" w:space="0" w:color="auto"/>
            <w:right w:val="none" w:sz="0" w:space="0" w:color="auto"/>
          </w:divBdr>
        </w:div>
        <w:div w:id="1115059471">
          <w:marLeft w:val="0"/>
          <w:marRight w:val="0"/>
          <w:marTop w:val="0"/>
          <w:marBottom w:val="0"/>
          <w:divBdr>
            <w:top w:val="none" w:sz="0" w:space="0" w:color="auto"/>
            <w:left w:val="none" w:sz="0" w:space="0" w:color="auto"/>
            <w:bottom w:val="none" w:sz="0" w:space="0" w:color="auto"/>
            <w:right w:val="none" w:sz="0" w:space="0" w:color="auto"/>
          </w:divBdr>
        </w:div>
        <w:div w:id="2097625638">
          <w:marLeft w:val="0"/>
          <w:marRight w:val="0"/>
          <w:marTop w:val="0"/>
          <w:marBottom w:val="0"/>
          <w:divBdr>
            <w:top w:val="none" w:sz="0" w:space="0" w:color="auto"/>
            <w:left w:val="none" w:sz="0" w:space="0" w:color="auto"/>
            <w:bottom w:val="none" w:sz="0" w:space="0" w:color="auto"/>
            <w:right w:val="none" w:sz="0" w:space="0" w:color="auto"/>
          </w:divBdr>
        </w:div>
        <w:div w:id="1688562369">
          <w:marLeft w:val="0"/>
          <w:marRight w:val="0"/>
          <w:marTop w:val="0"/>
          <w:marBottom w:val="0"/>
          <w:divBdr>
            <w:top w:val="none" w:sz="0" w:space="0" w:color="auto"/>
            <w:left w:val="none" w:sz="0" w:space="0" w:color="auto"/>
            <w:bottom w:val="none" w:sz="0" w:space="0" w:color="auto"/>
            <w:right w:val="none" w:sz="0" w:space="0" w:color="auto"/>
          </w:divBdr>
        </w:div>
        <w:div w:id="622927511">
          <w:marLeft w:val="0"/>
          <w:marRight w:val="0"/>
          <w:marTop w:val="0"/>
          <w:marBottom w:val="0"/>
          <w:divBdr>
            <w:top w:val="none" w:sz="0" w:space="0" w:color="auto"/>
            <w:left w:val="none" w:sz="0" w:space="0" w:color="auto"/>
            <w:bottom w:val="none" w:sz="0" w:space="0" w:color="auto"/>
            <w:right w:val="none" w:sz="0" w:space="0" w:color="auto"/>
          </w:divBdr>
        </w:div>
        <w:div w:id="245765772">
          <w:marLeft w:val="0"/>
          <w:marRight w:val="0"/>
          <w:marTop w:val="0"/>
          <w:marBottom w:val="0"/>
          <w:divBdr>
            <w:top w:val="none" w:sz="0" w:space="0" w:color="auto"/>
            <w:left w:val="none" w:sz="0" w:space="0" w:color="auto"/>
            <w:bottom w:val="none" w:sz="0" w:space="0" w:color="auto"/>
            <w:right w:val="none" w:sz="0" w:space="0" w:color="auto"/>
          </w:divBdr>
        </w:div>
        <w:div w:id="357318505">
          <w:marLeft w:val="0"/>
          <w:marRight w:val="0"/>
          <w:marTop w:val="0"/>
          <w:marBottom w:val="0"/>
          <w:divBdr>
            <w:top w:val="none" w:sz="0" w:space="0" w:color="auto"/>
            <w:left w:val="none" w:sz="0" w:space="0" w:color="auto"/>
            <w:bottom w:val="none" w:sz="0" w:space="0" w:color="auto"/>
            <w:right w:val="none" w:sz="0" w:space="0" w:color="auto"/>
          </w:divBdr>
        </w:div>
        <w:div w:id="787165906">
          <w:marLeft w:val="0"/>
          <w:marRight w:val="0"/>
          <w:marTop w:val="0"/>
          <w:marBottom w:val="0"/>
          <w:divBdr>
            <w:top w:val="none" w:sz="0" w:space="0" w:color="auto"/>
            <w:left w:val="none" w:sz="0" w:space="0" w:color="auto"/>
            <w:bottom w:val="none" w:sz="0" w:space="0" w:color="auto"/>
            <w:right w:val="none" w:sz="0" w:space="0" w:color="auto"/>
          </w:divBdr>
        </w:div>
        <w:div w:id="806317143">
          <w:marLeft w:val="0"/>
          <w:marRight w:val="0"/>
          <w:marTop w:val="0"/>
          <w:marBottom w:val="0"/>
          <w:divBdr>
            <w:top w:val="none" w:sz="0" w:space="0" w:color="auto"/>
            <w:left w:val="none" w:sz="0" w:space="0" w:color="auto"/>
            <w:bottom w:val="none" w:sz="0" w:space="0" w:color="auto"/>
            <w:right w:val="none" w:sz="0" w:space="0" w:color="auto"/>
          </w:divBdr>
        </w:div>
        <w:div w:id="1766030433">
          <w:marLeft w:val="0"/>
          <w:marRight w:val="0"/>
          <w:marTop w:val="0"/>
          <w:marBottom w:val="0"/>
          <w:divBdr>
            <w:top w:val="none" w:sz="0" w:space="0" w:color="auto"/>
            <w:left w:val="none" w:sz="0" w:space="0" w:color="auto"/>
            <w:bottom w:val="none" w:sz="0" w:space="0" w:color="auto"/>
            <w:right w:val="none" w:sz="0" w:space="0" w:color="auto"/>
          </w:divBdr>
        </w:div>
        <w:div w:id="1129592416">
          <w:marLeft w:val="0"/>
          <w:marRight w:val="0"/>
          <w:marTop w:val="0"/>
          <w:marBottom w:val="0"/>
          <w:divBdr>
            <w:top w:val="none" w:sz="0" w:space="0" w:color="auto"/>
            <w:left w:val="none" w:sz="0" w:space="0" w:color="auto"/>
            <w:bottom w:val="none" w:sz="0" w:space="0" w:color="auto"/>
            <w:right w:val="none" w:sz="0" w:space="0" w:color="auto"/>
          </w:divBdr>
        </w:div>
        <w:div w:id="260189373">
          <w:marLeft w:val="0"/>
          <w:marRight w:val="0"/>
          <w:marTop w:val="0"/>
          <w:marBottom w:val="0"/>
          <w:divBdr>
            <w:top w:val="none" w:sz="0" w:space="0" w:color="auto"/>
            <w:left w:val="none" w:sz="0" w:space="0" w:color="auto"/>
            <w:bottom w:val="none" w:sz="0" w:space="0" w:color="auto"/>
            <w:right w:val="none" w:sz="0" w:space="0" w:color="auto"/>
          </w:divBdr>
        </w:div>
        <w:div w:id="1825969254">
          <w:marLeft w:val="0"/>
          <w:marRight w:val="0"/>
          <w:marTop w:val="0"/>
          <w:marBottom w:val="0"/>
          <w:divBdr>
            <w:top w:val="none" w:sz="0" w:space="0" w:color="auto"/>
            <w:left w:val="none" w:sz="0" w:space="0" w:color="auto"/>
            <w:bottom w:val="none" w:sz="0" w:space="0" w:color="auto"/>
            <w:right w:val="none" w:sz="0" w:space="0" w:color="auto"/>
          </w:divBdr>
        </w:div>
        <w:div w:id="498930986">
          <w:marLeft w:val="0"/>
          <w:marRight w:val="0"/>
          <w:marTop w:val="0"/>
          <w:marBottom w:val="0"/>
          <w:divBdr>
            <w:top w:val="none" w:sz="0" w:space="0" w:color="auto"/>
            <w:left w:val="none" w:sz="0" w:space="0" w:color="auto"/>
            <w:bottom w:val="none" w:sz="0" w:space="0" w:color="auto"/>
            <w:right w:val="none" w:sz="0" w:space="0" w:color="auto"/>
          </w:divBdr>
        </w:div>
        <w:div w:id="1970359201">
          <w:marLeft w:val="0"/>
          <w:marRight w:val="0"/>
          <w:marTop w:val="0"/>
          <w:marBottom w:val="0"/>
          <w:divBdr>
            <w:top w:val="none" w:sz="0" w:space="0" w:color="auto"/>
            <w:left w:val="none" w:sz="0" w:space="0" w:color="auto"/>
            <w:bottom w:val="none" w:sz="0" w:space="0" w:color="auto"/>
            <w:right w:val="none" w:sz="0" w:space="0" w:color="auto"/>
          </w:divBdr>
        </w:div>
        <w:div w:id="1838496799">
          <w:marLeft w:val="0"/>
          <w:marRight w:val="0"/>
          <w:marTop w:val="0"/>
          <w:marBottom w:val="0"/>
          <w:divBdr>
            <w:top w:val="none" w:sz="0" w:space="0" w:color="auto"/>
            <w:left w:val="none" w:sz="0" w:space="0" w:color="auto"/>
            <w:bottom w:val="none" w:sz="0" w:space="0" w:color="auto"/>
            <w:right w:val="none" w:sz="0" w:space="0" w:color="auto"/>
          </w:divBdr>
        </w:div>
        <w:div w:id="465514290">
          <w:marLeft w:val="0"/>
          <w:marRight w:val="0"/>
          <w:marTop w:val="0"/>
          <w:marBottom w:val="0"/>
          <w:divBdr>
            <w:top w:val="none" w:sz="0" w:space="0" w:color="auto"/>
            <w:left w:val="none" w:sz="0" w:space="0" w:color="auto"/>
            <w:bottom w:val="none" w:sz="0" w:space="0" w:color="auto"/>
            <w:right w:val="none" w:sz="0" w:space="0" w:color="auto"/>
          </w:divBdr>
        </w:div>
        <w:div w:id="746003573">
          <w:marLeft w:val="0"/>
          <w:marRight w:val="0"/>
          <w:marTop w:val="0"/>
          <w:marBottom w:val="0"/>
          <w:divBdr>
            <w:top w:val="none" w:sz="0" w:space="0" w:color="auto"/>
            <w:left w:val="none" w:sz="0" w:space="0" w:color="auto"/>
            <w:bottom w:val="none" w:sz="0" w:space="0" w:color="auto"/>
            <w:right w:val="none" w:sz="0" w:space="0" w:color="auto"/>
          </w:divBdr>
        </w:div>
        <w:div w:id="840242534">
          <w:marLeft w:val="0"/>
          <w:marRight w:val="0"/>
          <w:marTop w:val="0"/>
          <w:marBottom w:val="0"/>
          <w:divBdr>
            <w:top w:val="none" w:sz="0" w:space="0" w:color="auto"/>
            <w:left w:val="none" w:sz="0" w:space="0" w:color="auto"/>
            <w:bottom w:val="none" w:sz="0" w:space="0" w:color="auto"/>
            <w:right w:val="none" w:sz="0" w:space="0" w:color="auto"/>
          </w:divBdr>
        </w:div>
        <w:div w:id="1799101190">
          <w:marLeft w:val="0"/>
          <w:marRight w:val="0"/>
          <w:marTop w:val="0"/>
          <w:marBottom w:val="0"/>
          <w:divBdr>
            <w:top w:val="none" w:sz="0" w:space="0" w:color="auto"/>
            <w:left w:val="none" w:sz="0" w:space="0" w:color="auto"/>
            <w:bottom w:val="none" w:sz="0" w:space="0" w:color="auto"/>
            <w:right w:val="none" w:sz="0" w:space="0" w:color="auto"/>
          </w:divBdr>
        </w:div>
        <w:div w:id="1376393028">
          <w:marLeft w:val="0"/>
          <w:marRight w:val="0"/>
          <w:marTop w:val="0"/>
          <w:marBottom w:val="0"/>
          <w:divBdr>
            <w:top w:val="none" w:sz="0" w:space="0" w:color="auto"/>
            <w:left w:val="none" w:sz="0" w:space="0" w:color="auto"/>
            <w:bottom w:val="none" w:sz="0" w:space="0" w:color="auto"/>
            <w:right w:val="none" w:sz="0" w:space="0" w:color="auto"/>
          </w:divBdr>
        </w:div>
        <w:div w:id="457988787">
          <w:marLeft w:val="0"/>
          <w:marRight w:val="0"/>
          <w:marTop w:val="0"/>
          <w:marBottom w:val="0"/>
          <w:divBdr>
            <w:top w:val="none" w:sz="0" w:space="0" w:color="auto"/>
            <w:left w:val="none" w:sz="0" w:space="0" w:color="auto"/>
            <w:bottom w:val="none" w:sz="0" w:space="0" w:color="auto"/>
            <w:right w:val="none" w:sz="0" w:space="0" w:color="auto"/>
          </w:divBdr>
        </w:div>
        <w:div w:id="937447297">
          <w:marLeft w:val="0"/>
          <w:marRight w:val="0"/>
          <w:marTop w:val="0"/>
          <w:marBottom w:val="0"/>
          <w:divBdr>
            <w:top w:val="none" w:sz="0" w:space="0" w:color="auto"/>
            <w:left w:val="none" w:sz="0" w:space="0" w:color="auto"/>
            <w:bottom w:val="none" w:sz="0" w:space="0" w:color="auto"/>
            <w:right w:val="none" w:sz="0" w:space="0" w:color="auto"/>
          </w:divBdr>
        </w:div>
        <w:div w:id="615522330">
          <w:marLeft w:val="0"/>
          <w:marRight w:val="0"/>
          <w:marTop w:val="0"/>
          <w:marBottom w:val="0"/>
          <w:divBdr>
            <w:top w:val="none" w:sz="0" w:space="0" w:color="auto"/>
            <w:left w:val="none" w:sz="0" w:space="0" w:color="auto"/>
            <w:bottom w:val="none" w:sz="0" w:space="0" w:color="auto"/>
            <w:right w:val="none" w:sz="0" w:space="0" w:color="auto"/>
          </w:divBdr>
        </w:div>
        <w:div w:id="539435840">
          <w:marLeft w:val="0"/>
          <w:marRight w:val="0"/>
          <w:marTop w:val="0"/>
          <w:marBottom w:val="0"/>
          <w:divBdr>
            <w:top w:val="none" w:sz="0" w:space="0" w:color="auto"/>
            <w:left w:val="none" w:sz="0" w:space="0" w:color="auto"/>
            <w:bottom w:val="none" w:sz="0" w:space="0" w:color="auto"/>
            <w:right w:val="none" w:sz="0" w:space="0" w:color="auto"/>
          </w:divBdr>
        </w:div>
        <w:div w:id="1302736329">
          <w:marLeft w:val="0"/>
          <w:marRight w:val="0"/>
          <w:marTop w:val="0"/>
          <w:marBottom w:val="0"/>
          <w:divBdr>
            <w:top w:val="none" w:sz="0" w:space="0" w:color="auto"/>
            <w:left w:val="none" w:sz="0" w:space="0" w:color="auto"/>
            <w:bottom w:val="none" w:sz="0" w:space="0" w:color="auto"/>
            <w:right w:val="none" w:sz="0" w:space="0" w:color="auto"/>
          </w:divBdr>
        </w:div>
        <w:div w:id="62456344">
          <w:marLeft w:val="0"/>
          <w:marRight w:val="0"/>
          <w:marTop w:val="0"/>
          <w:marBottom w:val="0"/>
          <w:divBdr>
            <w:top w:val="none" w:sz="0" w:space="0" w:color="auto"/>
            <w:left w:val="none" w:sz="0" w:space="0" w:color="auto"/>
            <w:bottom w:val="none" w:sz="0" w:space="0" w:color="auto"/>
            <w:right w:val="none" w:sz="0" w:space="0" w:color="auto"/>
          </w:divBdr>
        </w:div>
        <w:div w:id="1211647103">
          <w:marLeft w:val="0"/>
          <w:marRight w:val="0"/>
          <w:marTop w:val="0"/>
          <w:marBottom w:val="0"/>
          <w:divBdr>
            <w:top w:val="none" w:sz="0" w:space="0" w:color="auto"/>
            <w:left w:val="none" w:sz="0" w:space="0" w:color="auto"/>
            <w:bottom w:val="none" w:sz="0" w:space="0" w:color="auto"/>
            <w:right w:val="none" w:sz="0" w:space="0" w:color="auto"/>
          </w:divBdr>
        </w:div>
        <w:div w:id="1492676673">
          <w:marLeft w:val="0"/>
          <w:marRight w:val="0"/>
          <w:marTop w:val="0"/>
          <w:marBottom w:val="0"/>
          <w:divBdr>
            <w:top w:val="none" w:sz="0" w:space="0" w:color="auto"/>
            <w:left w:val="none" w:sz="0" w:space="0" w:color="auto"/>
            <w:bottom w:val="none" w:sz="0" w:space="0" w:color="auto"/>
            <w:right w:val="none" w:sz="0" w:space="0" w:color="auto"/>
          </w:divBdr>
        </w:div>
        <w:div w:id="392848170">
          <w:marLeft w:val="0"/>
          <w:marRight w:val="0"/>
          <w:marTop w:val="0"/>
          <w:marBottom w:val="0"/>
          <w:divBdr>
            <w:top w:val="none" w:sz="0" w:space="0" w:color="auto"/>
            <w:left w:val="none" w:sz="0" w:space="0" w:color="auto"/>
            <w:bottom w:val="none" w:sz="0" w:space="0" w:color="auto"/>
            <w:right w:val="none" w:sz="0" w:space="0" w:color="auto"/>
          </w:divBdr>
        </w:div>
        <w:div w:id="1985234342">
          <w:marLeft w:val="0"/>
          <w:marRight w:val="0"/>
          <w:marTop w:val="0"/>
          <w:marBottom w:val="0"/>
          <w:divBdr>
            <w:top w:val="none" w:sz="0" w:space="0" w:color="auto"/>
            <w:left w:val="none" w:sz="0" w:space="0" w:color="auto"/>
            <w:bottom w:val="none" w:sz="0" w:space="0" w:color="auto"/>
            <w:right w:val="none" w:sz="0" w:space="0" w:color="auto"/>
          </w:divBdr>
        </w:div>
        <w:div w:id="81606824">
          <w:marLeft w:val="0"/>
          <w:marRight w:val="0"/>
          <w:marTop w:val="0"/>
          <w:marBottom w:val="0"/>
          <w:divBdr>
            <w:top w:val="none" w:sz="0" w:space="0" w:color="auto"/>
            <w:left w:val="none" w:sz="0" w:space="0" w:color="auto"/>
            <w:bottom w:val="none" w:sz="0" w:space="0" w:color="auto"/>
            <w:right w:val="none" w:sz="0" w:space="0" w:color="auto"/>
          </w:divBdr>
        </w:div>
        <w:div w:id="417603461">
          <w:marLeft w:val="0"/>
          <w:marRight w:val="0"/>
          <w:marTop w:val="0"/>
          <w:marBottom w:val="0"/>
          <w:divBdr>
            <w:top w:val="none" w:sz="0" w:space="0" w:color="auto"/>
            <w:left w:val="none" w:sz="0" w:space="0" w:color="auto"/>
            <w:bottom w:val="none" w:sz="0" w:space="0" w:color="auto"/>
            <w:right w:val="none" w:sz="0" w:space="0" w:color="auto"/>
          </w:divBdr>
        </w:div>
      </w:divsChild>
    </w:div>
    <w:div w:id="1064722126">
      <w:bodyDiv w:val="1"/>
      <w:marLeft w:val="0"/>
      <w:marRight w:val="0"/>
      <w:marTop w:val="0"/>
      <w:marBottom w:val="0"/>
      <w:divBdr>
        <w:top w:val="none" w:sz="0" w:space="0" w:color="auto"/>
        <w:left w:val="none" w:sz="0" w:space="0" w:color="auto"/>
        <w:bottom w:val="none" w:sz="0" w:space="0" w:color="auto"/>
        <w:right w:val="none" w:sz="0" w:space="0" w:color="auto"/>
      </w:divBdr>
    </w:div>
    <w:div w:id="1065179915">
      <w:bodyDiv w:val="1"/>
      <w:marLeft w:val="0"/>
      <w:marRight w:val="0"/>
      <w:marTop w:val="0"/>
      <w:marBottom w:val="0"/>
      <w:divBdr>
        <w:top w:val="none" w:sz="0" w:space="0" w:color="auto"/>
        <w:left w:val="none" w:sz="0" w:space="0" w:color="auto"/>
        <w:bottom w:val="none" w:sz="0" w:space="0" w:color="auto"/>
        <w:right w:val="none" w:sz="0" w:space="0" w:color="auto"/>
      </w:divBdr>
    </w:div>
    <w:div w:id="1065182317">
      <w:bodyDiv w:val="1"/>
      <w:marLeft w:val="0"/>
      <w:marRight w:val="0"/>
      <w:marTop w:val="0"/>
      <w:marBottom w:val="0"/>
      <w:divBdr>
        <w:top w:val="none" w:sz="0" w:space="0" w:color="auto"/>
        <w:left w:val="none" w:sz="0" w:space="0" w:color="auto"/>
        <w:bottom w:val="none" w:sz="0" w:space="0" w:color="auto"/>
        <w:right w:val="none" w:sz="0" w:space="0" w:color="auto"/>
      </w:divBdr>
    </w:div>
    <w:div w:id="1071269138">
      <w:bodyDiv w:val="1"/>
      <w:marLeft w:val="0"/>
      <w:marRight w:val="0"/>
      <w:marTop w:val="0"/>
      <w:marBottom w:val="0"/>
      <w:divBdr>
        <w:top w:val="none" w:sz="0" w:space="0" w:color="auto"/>
        <w:left w:val="none" w:sz="0" w:space="0" w:color="auto"/>
        <w:bottom w:val="none" w:sz="0" w:space="0" w:color="auto"/>
        <w:right w:val="none" w:sz="0" w:space="0" w:color="auto"/>
      </w:divBdr>
    </w:div>
    <w:div w:id="1075274273">
      <w:bodyDiv w:val="1"/>
      <w:marLeft w:val="0"/>
      <w:marRight w:val="0"/>
      <w:marTop w:val="0"/>
      <w:marBottom w:val="0"/>
      <w:divBdr>
        <w:top w:val="none" w:sz="0" w:space="0" w:color="auto"/>
        <w:left w:val="none" w:sz="0" w:space="0" w:color="auto"/>
        <w:bottom w:val="none" w:sz="0" w:space="0" w:color="auto"/>
        <w:right w:val="none" w:sz="0" w:space="0" w:color="auto"/>
      </w:divBdr>
      <w:divsChild>
        <w:div w:id="934481800">
          <w:marLeft w:val="0"/>
          <w:marRight w:val="0"/>
          <w:marTop w:val="0"/>
          <w:marBottom w:val="0"/>
          <w:divBdr>
            <w:top w:val="none" w:sz="0" w:space="0" w:color="auto"/>
            <w:left w:val="none" w:sz="0" w:space="0" w:color="auto"/>
            <w:bottom w:val="none" w:sz="0" w:space="0" w:color="auto"/>
            <w:right w:val="none" w:sz="0" w:space="0" w:color="auto"/>
          </w:divBdr>
        </w:div>
        <w:div w:id="1420368035">
          <w:marLeft w:val="0"/>
          <w:marRight w:val="0"/>
          <w:marTop w:val="0"/>
          <w:marBottom w:val="0"/>
          <w:divBdr>
            <w:top w:val="none" w:sz="0" w:space="0" w:color="auto"/>
            <w:left w:val="none" w:sz="0" w:space="0" w:color="auto"/>
            <w:bottom w:val="none" w:sz="0" w:space="0" w:color="auto"/>
            <w:right w:val="none" w:sz="0" w:space="0" w:color="auto"/>
          </w:divBdr>
        </w:div>
        <w:div w:id="577861678">
          <w:marLeft w:val="0"/>
          <w:marRight w:val="0"/>
          <w:marTop w:val="0"/>
          <w:marBottom w:val="0"/>
          <w:divBdr>
            <w:top w:val="none" w:sz="0" w:space="0" w:color="auto"/>
            <w:left w:val="none" w:sz="0" w:space="0" w:color="auto"/>
            <w:bottom w:val="none" w:sz="0" w:space="0" w:color="auto"/>
            <w:right w:val="none" w:sz="0" w:space="0" w:color="auto"/>
          </w:divBdr>
        </w:div>
        <w:div w:id="677774341">
          <w:marLeft w:val="0"/>
          <w:marRight w:val="0"/>
          <w:marTop w:val="0"/>
          <w:marBottom w:val="0"/>
          <w:divBdr>
            <w:top w:val="none" w:sz="0" w:space="0" w:color="auto"/>
            <w:left w:val="none" w:sz="0" w:space="0" w:color="auto"/>
            <w:bottom w:val="none" w:sz="0" w:space="0" w:color="auto"/>
            <w:right w:val="none" w:sz="0" w:space="0" w:color="auto"/>
          </w:divBdr>
        </w:div>
        <w:div w:id="1338073512">
          <w:marLeft w:val="0"/>
          <w:marRight w:val="0"/>
          <w:marTop w:val="0"/>
          <w:marBottom w:val="0"/>
          <w:divBdr>
            <w:top w:val="none" w:sz="0" w:space="0" w:color="auto"/>
            <w:left w:val="none" w:sz="0" w:space="0" w:color="auto"/>
            <w:bottom w:val="none" w:sz="0" w:space="0" w:color="auto"/>
            <w:right w:val="none" w:sz="0" w:space="0" w:color="auto"/>
          </w:divBdr>
        </w:div>
        <w:div w:id="510066749">
          <w:marLeft w:val="0"/>
          <w:marRight w:val="0"/>
          <w:marTop w:val="0"/>
          <w:marBottom w:val="0"/>
          <w:divBdr>
            <w:top w:val="none" w:sz="0" w:space="0" w:color="auto"/>
            <w:left w:val="none" w:sz="0" w:space="0" w:color="auto"/>
            <w:bottom w:val="none" w:sz="0" w:space="0" w:color="auto"/>
            <w:right w:val="none" w:sz="0" w:space="0" w:color="auto"/>
          </w:divBdr>
        </w:div>
        <w:div w:id="659424163">
          <w:marLeft w:val="0"/>
          <w:marRight w:val="0"/>
          <w:marTop w:val="0"/>
          <w:marBottom w:val="0"/>
          <w:divBdr>
            <w:top w:val="none" w:sz="0" w:space="0" w:color="auto"/>
            <w:left w:val="none" w:sz="0" w:space="0" w:color="auto"/>
            <w:bottom w:val="none" w:sz="0" w:space="0" w:color="auto"/>
            <w:right w:val="none" w:sz="0" w:space="0" w:color="auto"/>
          </w:divBdr>
        </w:div>
        <w:div w:id="31004275">
          <w:marLeft w:val="0"/>
          <w:marRight w:val="0"/>
          <w:marTop w:val="0"/>
          <w:marBottom w:val="0"/>
          <w:divBdr>
            <w:top w:val="none" w:sz="0" w:space="0" w:color="auto"/>
            <w:left w:val="none" w:sz="0" w:space="0" w:color="auto"/>
            <w:bottom w:val="none" w:sz="0" w:space="0" w:color="auto"/>
            <w:right w:val="none" w:sz="0" w:space="0" w:color="auto"/>
          </w:divBdr>
        </w:div>
        <w:div w:id="1299802123">
          <w:marLeft w:val="0"/>
          <w:marRight w:val="0"/>
          <w:marTop w:val="0"/>
          <w:marBottom w:val="0"/>
          <w:divBdr>
            <w:top w:val="none" w:sz="0" w:space="0" w:color="auto"/>
            <w:left w:val="none" w:sz="0" w:space="0" w:color="auto"/>
            <w:bottom w:val="none" w:sz="0" w:space="0" w:color="auto"/>
            <w:right w:val="none" w:sz="0" w:space="0" w:color="auto"/>
          </w:divBdr>
        </w:div>
        <w:div w:id="232739359">
          <w:marLeft w:val="0"/>
          <w:marRight w:val="0"/>
          <w:marTop w:val="0"/>
          <w:marBottom w:val="0"/>
          <w:divBdr>
            <w:top w:val="none" w:sz="0" w:space="0" w:color="auto"/>
            <w:left w:val="none" w:sz="0" w:space="0" w:color="auto"/>
            <w:bottom w:val="none" w:sz="0" w:space="0" w:color="auto"/>
            <w:right w:val="none" w:sz="0" w:space="0" w:color="auto"/>
          </w:divBdr>
        </w:div>
        <w:div w:id="2096005089">
          <w:marLeft w:val="0"/>
          <w:marRight w:val="0"/>
          <w:marTop w:val="0"/>
          <w:marBottom w:val="0"/>
          <w:divBdr>
            <w:top w:val="none" w:sz="0" w:space="0" w:color="auto"/>
            <w:left w:val="none" w:sz="0" w:space="0" w:color="auto"/>
            <w:bottom w:val="none" w:sz="0" w:space="0" w:color="auto"/>
            <w:right w:val="none" w:sz="0" w:space="0" w:color="auto"/>
          </w:divBdr>
        </w:div>
        <w:div w:id="1999729973">
          <w:marLeft w:val="0"/>
          <w:marRight w:val="0"/>
          <w:marTop w:val="0"/>
          <w:marBottom w:val="0"/>
          <w:divBdr>
            <w:top w:val="none" w:sz="0" w:space="0" w:color="auto"/>
            <w:left w:val="none" w:sz="0" w:space="0" w:color="auto"/>
            <w:bottom w:val="none" w:sz="0" w:space="0" w:color="auto"/>
            <w:right w:val="none" w:sz="0" w:space="0" w:color="auto"/>
          </w:divBdr>
        </w:div>
        <w:div w:id="719017475">
          <w:marLeft w:val="0"/>
          <w:marRight w:val="0"/>
          <w:marTop w:val="0"/>
          <w:marBottom w:val="0"/>
          <w:divBdr>
            <w:top w:val="none" w:sz="0" w:space="0" w:color="auto"/>
            <w:left w:val="none" w:sz="0" w:space="0" w:color="auto"/>
            <w:bottom w:val="none" w:sz="0" w:space="0" w:color="auto"/>
            <w:right w:val="none" w:sz="0" w:space="0" w:color="auto"/>
          </w:divBdr>
        </w:div>
      </w:divsChild>
    </w:div>
    <w:div w:id="1081953653">
      <w:bodyDiv w:val="1"/>
      <w:marLeft w:val="0"/>
      <w:marRight w:val="0"/>
      <w:marTop w:val="0"/>
      <w:marBottom w:val="0"/>
      <w:divBdr>
        <w:top w:val="none" w:sz="0" w:space="0" w:color="auto"/>
        <w:left w:val="none" w:sz="0" w:space="0" w:color="auto"/>
        <w:bottom w:val="none" w:sz="0" w:space="0" w:color="auto"/>
        <w:right w:val="none" w:sz="0" w:space="0" w:color="auto"/>
      </w:divBdr>
    </w:div>
    <w:div w:id="1097751735">
      <w:bodyDiv w:val="1"/>
      <w:marLeft w:val="0"/>
      <w:marRight w:val="0"/>
      <w:marTop w:val="0"/>
      <w:marBottom w:val="0"/>
      <w:divBdr>
        <w:top w:val="none" w:sz="0" w:space="0" w:color="auto"/>
        <w:left w:val="none" w:sz="0" w:space="0" w:color="auto"/>
        <w:bottom w:val="none" w:sz="0" w:space="0" w:color="auto"/>
        <w:right w:val="none" w:sz="0" w:space="0" w:color="auto"/>
      </w:divBdr>
    </w:div>
    <w:div w:id="1112163858">
      <w:bodyDiv w:val="1"/>
      <w:marLeft w:val="0"/>
      <w:marRight w:val="0"/>
      <w:marTop w:val="0"/>
      <w:marBottom w:val="0"/>
      <w:divBdr>
        <w:top w:val="none" w:sz="0" w:space="0" w:color="auto"/>
        <w:left w:val="none" w:sz="0" w:space="0" w:color="auto"/>
        <w:bottom w:val="none" w:sz="0" w:space="0" w:color="auto"/>
        <w:right w:val="none" w:sz="0" w:space="0" w:color="auto"/>
      </w:divBdr>
    </w:div>
    <w:div w:id="1117917722">
      <w:bodyDiv w:val="1"/>
      <w:marLeft w:val="0"/>
      <w:marRight w:val="0"/>
      <w:marTop w:val="0"/>
      <w:marBottom w:val="0"/>
      <w:divBdr>
        <w:top w:val="none" w:sz="0" w:space="0" w:color="auto"/>
        <w:left w:val="none" w:sz="0" w:space="0" w:color="auto"/>
        <w:bottom w:val="none" w:sz="0" w:space="0" w:color="auto"/>
        <w:right w:val="none" w:sz="0" w:space="0" w:color="auto"/>
      </w:divBdr>
    </w:div>
    <w:div w:id="1125806978">
      <w:bodyDiv w:val="1"/>
      <w:marLeft w:val="0"/>
      <w:marRight w:val="0"/>
      <w:marTop w:val="0"/>
      <w:marBottom w:val="0"/>
      <w:divBdr>
        <w:top w:val="none" w:sz="0" w:space="0" w:color="auto"/>
        <w:left w:val="none" w:sz="0" w:space="0" w:color="auto"/>
        <w:bottom w:val="none" w:sz="0" w:space="0" w:color="auto"/>
        <w:right w:val="none" w:sz="0" w:space="0" w:color="auto"/>
      </w:divBdr>
    </w:div>
    <w:div w:id="1128205034">
      <w:bodyDiv w:val="1"/>
      <w:marLeft w:val="0"/>
      <w:marRight w:val="0"/>
      <w:marTop w:val="0"/>
      <w:marBottom w:val="0"/>
      <w:divBdr>
        <w:top w:val="none" w:sz="0" w:space="0" w:color="auto"/>
        <w:left w:val="none" w:sz="0" w:space="0" w:color="auto"/>
        <w:bottom w:val="none" w:sz="0" w:space="0" w:color="auto"/>
        <w:right w:val="none" w:sz="0" w:space="0" w:color="auto"/>
      </w:divBdr>
    </w:div>
    <w:div w:id="1131245100">
      <w:bodyDiv w:val="1"/>
      <w:marLeft w:val="0"/>
      <w:marRight w:val="0"/>
      <w:marTop w:val="0"/>
      <w:marBottom w:val="0"/>
      <w:divBdr>
        <w:top w:val="none" w:sz="0" w:space="0" w:color="auto"/>
        <w:left w:val="none" w:sz="0" w:space="0" w:color="auto"/>
        <w:bottom w:val="none" w:sz="0" w:space="0" w:color="auto"/>
        <w:right w:val="none" w:sz="0" w:space="0" w:color="auto"/>
      </w:divBdr>
    </w:div>
    <w:div w:id="1132140118">
      <w:bodyDiv w:val="1"/>
      <w:marLeft w:val="0"/>
      <w:marRight w:val="0"/>
      <w:marTop w:val="0"/>
      <w:marBottom w:val="0"/>
      <w:divBdr>
        <w:top w:val="none" w:sz="0" w:space="0" w:color="auto"/>
        <w:left w:val="none" w:sz="0" w:space="0" w:color="auto"/>
        <w:bottom w:val="none" w:sz="0" w:space="0" w:color="auto"/>
        <w:right w:val="none" w:sz="0" w:space="0" w:color="auto"/>
      </w:divBdr>
    </w:div>
    <w:div w:id="1132944585">
      <w:bodyDiv w:val="1"/>
      <w:marLeft w:val="0"/>
      <w:marRight w:val="0"/>
      <w:marTop w:val="0"/>
      <w:marBottom w:val="0"/>
      <w:divBdr>
        <w:top w:val="none" w:sz="0" w:space="0" w:color="auto"/>
        <w:left w:val="none" w:sz="0" w:space="0" w:color="auto"/>
        <w:bottom w:val="none" w:sz="0" w:space="0" w:color="auto"/>
        <w:right w:val="none" w:sz="0" w:space="0" w:color="auto"/>
      </w:divBdr>
    </w:div>
    <w:div w:id="1139031974">
      <w:bodyDiv w:val="1"/>
      <w:marLeft w:val="0"/>
      <w:marRight w:val="0"/>
      <w:marTop w:val="0"/>
      <w:marBottom w:val="0"/>
      <w:divBdr>
        <w:top w:val="none" w:sz="0" w:space="0" w:color="auto"/>
        <w:left w:val="none" w:sz="0" w:space="0" w:color="auto"/>
        <w:bottom w:val="none" w:sz="0" w:space="0" w:color="auto"/>
        <w:right w:val="none" w:sz="0" w:space="0" w:color="auto"/>
      </w:divBdr>
    </w:div>
    <w:div w:id="1143231318">
      <w:bodyDiv w:val="1"/>
      <w:marLeft w:val="0"/>
      <w:marRight w:val="0"/>
      <w:marTop w:val="0"/>
      <w:marBottom w:val="0"/>
      <w:divBdr>
        <w:top w:val="none" w:sz="0" w:space="0" w:color="auto"/>
        <w:left w:val="none" w:sz="0" w:space="0" w:color="auto"/>
        <w:bottom w:val="none" w:sz="0" w:space="0" w:color="auto"/>
        <w:right w:val="none" w:sz="0" w:space="0" w:color="auto"/>
      </w:divBdr>
    </w:div>
    <w:div w:id="1150975896">
      <w:bodyDiv w:val="1"/>
      <w:marLeft w:val="0"/>
      <w:marRight w:val="0"/>
      <w:marTop w:val="0"/>
      <w:marBottom w:val="0"/>
      <w:divBdr>
        <w:top w:val="none" w:sz="0" w:space="0" w:color="auto"/>
        <w:left w:val="none" w:sz="0" w:space="0" w:color="auto"/>
        <w:bottom w:val="none" w:sz="0" w:space="0" w:color="auto"/>
        <w:right w:val="none" w:sz="0" w:space="0" w:color="auto"/>
      </w:divBdr>
    </w:div>
    <w:div w:id="1157768622">
      <w:bodyDiv w:val="1"/>
      <w:marLeft w:val="0"/>
      <w:marRight w:val="0"/>
      <w:marTop w:val="0"/>
      <w:marBottom w:val="0"/>
      <w:divBdr>
        <w:top w:val="none" w:sz="0" w:space="0" w:color="auto"/>
        <w:left w:val="none" w:sz="0" w:space="0" w:color="auto"/>
        <w:bottom w:val="none" w:sz="0" w:space="0" w:color="auto"/>
        <w:right w:val="none" w:sz="0" w:space="0" w:color="auto"/>
      </w:divBdr>
    </w:div>
    <w:div w:id="1159417996">
      <w:bodyDiv w:val="1"/>
      <w:marLeft w:val="0"/>
      <w:marRight w:val="0"/>
      <w:marTop w:val="0"/>
      <w:marBottom w:val="0"/>
      <w:divBdr>
        <w:top w:val="none" w:sz="0" w:space="0" w:color="auto"/>
        <w:left w:val="none" w:sz="0" w:space="0" w:color="auto"/>
        <w:bottom w:val="none" w:sz="0" w:space="0" w:color="auto"/>
        <w:right w:val="none" w:sz="0" w:space="0" w:color="auto"/>
      </w:divBdr>
    </w:div>
    <w:div w:id="1161194698">
      <w:bodyDiv w:val="1"/>
      <w:marLeft w:val="0"/>
      <w:marRight w:val="0"/>
      <w:marTop w:val="0"/>
      <w:marBottom w:val="0"/>
      <w:divBdr>
        <w:top w:val="none" w:sz="0" w:space="0" w:color="auto"/>
        <w:left w:val="none" w:sz="0" w:space="0" w:color="auto"/>
        <w:bottom w:val="none" w:sz="0" w:space="0" w:color="auto"/>
        <w:right w:val="none" w:sz="0" w:space="0" w:color="auto"/>
      </w:divBdr>
    </w:div>
    <w:div w:id="1174536471">
      <w:bodyDiv w:val="1"/>
      <w:marLeft w:val="0"/>
      <w:marRight w:val="0"/>
      <w:marTop w:val="0"/>
      <w:marBottom w:val="0"/>
      <w:divBdr>
        <w:top w:val="none" w:sz="0" w:space="0" w:color="auto"/>
        <w:left w:val="none" w:sz="0" w:space="0" w:color="auto"/>
        <w:bottom w:val="none" w:sz="0" w:space="0" w:color="auto"/>
        <w:right w:val="none" w:sz="0" w:space="0" w:color="auto"/>
      </w:divBdr>
    </w:div>
    <w:div w:id="1183932621">
      <w:bodyDiv w:val="1"/>
      <w:marLeft w:val="0"/>
      <w:marRight w:val="0"/>
      <w:marTop w:val="0"/>
      <w:marBottom w:val="0"/>
      <w:divBdr>
        <w:top w:val="none" w:sz="0" w:space="0" w:color="auto"/>
        <w:left w:val="none" w:sz="0" w:space="0" w:color="auto"/>
        <w:bottom w:val="none" w:sz="0" w:space="0" w:color="auto"/>
        <w:right w:val="none" w:sz="0" w:space="0" w:color="auto"/>
      </w:divBdr>
    </w:div>
    <w:div w:id="1184782082">
      <w:bodyDiv w:val="1"/>
      <w:marLeft w:val="0"/>
      <w:marRight w:val="0"/>
      <w:marTop w:val="0"/>
      <w:marBottom w:val="0"/>
      <w:divBdr>
        <w:top w:val="none" w:sz="0" w:space="0" w:color="auto"/>
        <w:left w:val="none" w:sz="0" w:space="0" w:color="auto"/>
        <w:bottom w:val="none" w:sz="0" w:space="0" w:color="auto"/>
        <w:right w:val="none" w:sz="0" w:space="0" w:color="auto"/>
      </w:divBdr>
    </w:div>
    <w:div w:id="1186477735">
      <w:bodyDiv w:val="1"/>
      <w:marLeft w:val="0"/>
      <w:marRight w:val="0"/>
      <w:marTop w:val="0"/>
      <w:marBottom w:val="0"/>
      <w:divBdr>
        <w:top w:val="none" w:sz="0" w:space="0" w:color="auto"/>
        <w:left w:val="none" w:sz="0" w:space="0" w:color="auto"/>
        <w:bottom w:val="none" w:sz="0" w:space="0" w:color="auto"/>
        <w:right w:val="none" w:sz="0" w:space="0" w:color="auto"/>
      </w:divBdr>
    </w:div>
    <w:div w:id="1187325750">
      <w:bodyDiv w:val="1"/>
      <w:marLeft w:val="0"/>
      <w:marRight w:val="0"/>
      <w:marTop w:val="0"/>
      <w:marBottom w:val="0"/>
      <w:divBdr>
        <w:top w:val="none" w:sz="0" w:space="0" w:color="auto"/>
        <w:left w:val="none" w:sz="0" w:space="0" w:color="auto"/>
        <w:bottom w:val="none" w:sz="0" w:space="0" w:color="auto"/>
        <w:right w:val="none" w:sz="0" w:space="0" w:color="auto"/>
      </w:divBdr>
    </w:div>
    <w:div w:id="1191140476">
      <w:bodyDiv w:val="1"/>
      <w:marLeft w:val="0"/>
      <w:marRight w:val="0"/>
      <w:marTop w:val="0"/>
      <w:marBottom w:val="0"/>
      <w:divBdr>
        <w:top w:val="none" w:sz="0" w:space="0" w:color="auto"/>
        <w:left w:val="none" w:sz="0" w:space="0" w:color="auto"/>
        <w:bottom w:val="none" w:sz="0" w:space="0" w:color="auto"/>
        <w:right w:val="none" w:sz="0" w:space="0" w:color="auto"/>
      </w:divBdr>
    </w:div>
    <w:div w:id="1205170386">
      <w:bodyDiv w:val="1"/>
      <w:marLeft w:val="0"/>
      <w:marRight w:val="0"/>
      <w:marTop w:val="0"/>
      <w:marBottom w:val="0"/>
      <w:divBdr>
        <w:top w:val="none" w:sz="0" w:space="0" w:color="auto"/>
        <w:left w:val="none" w:sz="0" w:space="0" w:color="auto"/>
        <w:bottom w:val="none" w:sz="0" w:space="0" w:color="auto"/>
        <w:right w:val="none" w:sz="0" w:space="0" w:color="auto"/>
      </w:divBdr>
    </w:div>
    <w:div w:id="1205797814">
      <w:bodyDiv w:val="1"/>
      <w:marLeft w:val="0"/>
      <w:marRight w:val="0"/>
      <w:marTop w:val="0"/>
      <w:marBottom w:val="0"/>
      <w:divBdr>
        <w:top w:val="none" w:sz="0" w:space="0" w:color="auto"/>
        <w:left w:val="none" w:sz="0" w:space="0" w:color="auto"/>
        <w:bottom w:val="none" w:sz="0" w:space="0" w:color="auto"/>
        <w:right w:val="none" w:sz="0" w:space="0" w:color="auto"/>
      </w:divBdr>
    </w:div>
    <w:div w:id="1219170616">
      <w:bodyDiv w:val="1"/>
      <w:marLeft w:val="0"/>
      <w:marRight w:val="0"/>
      <w:marTop w:val="0"/>
      <w:marBottom w:val="0"/>
      <w:divBdr>
        <w:top w:val="none" w:sz="0" w:space="0" w:color="auto"/>
        <w:left w:val="none" w:sz="0" w:space="0" w:color="auto"/>
        <w:bottom w:val="none" w:sz="0" w:space="0" w:color="auto"/>
        <w:right w:val="none" w:sz="0" w:space="0" w:color="auto"/>
      </w:divBdr>
    </w:div>
    <w:div w:id="1226717118">
      <w:bodyDiv w:val="1"/>
      <w:marLeft w:val="0"/>
      <w:marRight w:val="0"/>
      <w:marTop w:val="0"/>
      <w:marBottom w:val="0"/>
      <w:divBdr>
        <w:top w:val="none" w:sz="0" w:space="0" w:color="auto"/>
        <w:left w:val="none" w:sz="0" w:space="0" w:color="auto"/>
        <w:bottom w:val="none" w:sz="0" w:space="0" w:color="auto"/>
        <w:right w:val="none" w:sz="0" w:space="0" w:color="auto"/>
      </w:divBdr>
    </w:div>
    <w:div w:id="1228758463">
      <w:bodyDiv w:val="1"/>
      <w:marLeft w:val="0"/>
      <w:marRight w:val="0"/>
      <w:marTop w:val="0"/>
      <w:marBottom w:val="0"/>
      <w:divBdr>
        <w:top w:val="none" w:sz="0" w:space="0" w:color="auto"/>
        <w:left w:val="none" w:sz="0" w:space="0" w:color="auto"/>
        <w:bottom w:val="none" w:sz="0" w:space="0" w:color="auto"/>
        <w:right w:val="none" w:sz="0" w:space="0" w:color="auto"/>
      </w:divBdr>
    </w:div>
    <w:div w:id="1230459571">
      <w:bodyDiv w:val="1"/>
      <w:marLeft w:val="0"/>
      <w:marRight w:val="0"/>
      <w:marTop w:val="0"/>
      <w:marBottom w:val="0"/>
      <w:divBdr>
        <w:top w:val="none" w:sz="0" w:space="0" w:color="auto"/>
        <w:left w:val="none" w:sz="0" w:space="0" w:color="auto"/>
        <w:bottom w:val="none" w:sz="0" w:space="0" w:color="auto"/>
        <w:right w:val="none" w:sz="0" w:space="0" w:color="auto"/>
      </w:divBdr>
    </w:div>
    <w:div w:id="1232037636">
      <w:bodyDiv w:val="1"/>
      <w:marLeft w:val="0"/>
      <w:marRight w:val="0"/>
      <w:marTop w:val="0"/>
      <w:marBottom w:val="0"/>
      <w:divBdr>
        <w:top w:val="none" w:sz="0" w:space="0" w:color="auto"/>
        <w:left w:val="none" w:sz="0" w:space="0" w:color="auto"/>
        <w:bottom w:val="none" w:sz="0" w:space="0" w:color="auto"/>
        <w:right w:val="none" w:sz="0" w:space="0" w:color="auto"/>
      </w:divBdr>
    </w:div>
    <w:div w:id="1236815274">
      <w:bodyDiv w:val="1"/>
      <w:marLeft w:val="0"/>
      <w:marRight w:val="0"/>
      <w:marTop w:val="0"/>
      <w:marBottom w:val="0"/>
      <w:divBdr>
        <w:top w:val="none" w:sz="0" w:space="0" w:color="auto"/>
        <w:left w:val="none" w:sz="0" w:space="0" w:color="auto"/>
        <w:bottom w:val="none" w:sz="0" w:space="0" w:color="auto"/>
        <w:right w:val="none" w:sz="0" w:space="0" w:color="auto"/>
      </w:divBdr>
    </w:div>
    <w:div w:id="1239823576">
      <w:bodyDiv w:val="1"/>
      <w:marLeft w:val="0"/>
      <w:marRight w:val="0"/>
      <w:marTop w:val="0"/>
      <w:marBottom w:val="0"/>
      <w:divBdr>
        <w:top w:val="none" w:sz="0" w:space="0" w:color="auto"/>
        <w:left w:val="none" w:sz="0" w:space="0" w:color="auto"/>
        <w:bottom w:val="none" w:sz="0" w:space="0" w:color="auto"/>
        <w:right w:val="none" w:sz="0" w:space="0" w:color="auto"/>
      </w:divBdr>
      <w:divsChild>
        <w:div w:id="481627703">
          <w:marLeft w:val="547"/>
          <w:marRight w:val="0"/>
          <w:marTop w:val="0"/>
          <w:marBottom w:val="0"/>
          <w:divBdr>
            <w:top w:val="none" w:sz="0" w:space="0" w:color="auto"/>
            <w:left w:val="none" w:sz="0" w:space="0" w:color="auto"/>
            <w:bottom w:val="none" w:sz="0" w:space="0" w:color="auto"/>
            <w:right w:val="none" w:sz="0" w:space="0" w:color="auto"/>
          </w:divBdr>
        </w:div>
        <w:div w:id="1770002359">
          <w:marLeft w:val="547"/>
          <w:marRight w:val="0"/>
          <w:marTop w:val="0"/>
          <w:marBottom w:val="0"/>
          <w:divBdr>
            <w:top w:val="none" w:sz="0" w:space="0" w:color="auto"/>
            <w:left w:val="none" w:sz="0" w:space="0" w:color="auto"/>
            <w:bottom w:val="none" w:sz="0" w:space="0" w:color="auto"/>
            <w:right w:val="none" w:sz="0" w:space="0" w:color="auto"/>
          </w:divBdr>
        </w:div>
        <w:div w:id="426540313">
          <w:marLeft w:val="547"/>
          <w:marRight w:val="0"/>
          <w:marTop w:val="0"/>
          <w:marBottom w:val="0"/>
          <w:divBdr>
            <w:top w:val="none" w:sz="0" w:space="0" w:color="auto"/>
            <w:left w:val="none" w:sz="0" w:space="0" w:color="auto"/>
            <w:bottom w:val="none" w:sz="0" w:space="0" w:color="auto"/>
            <w:right w:val="none" w:sz="0" w:space="0" w:color="auto"/>
          </w:divBdr>
        </w:div>
      </w:divsChild>
    </w:div>
    <w:div w:id="1247108541">
      <w:bodyDiv w:val="1"/>
      <w:marLeft w:val="0"/>
      <w:marRight w:val="0"/>
      <w:marTop w:val="0"/>
      <w:marBottom w:val="0"/>
      <w:divBdr>
        <w:top w:val="none" w:sz="0" w:space="0" w:color="auto"/>
        <w:left w:val="none" w:sz="0" w:space="0" w:color="auto"/>
        <w:bottom w:val="none" w:sz="0" w:space="0" w:color="auto"/>
        <w:right w:val="none" w:sz="0" w:space="0" w:color="auto"/>
      </w:divBdr>
    </w:div>
    <w:div w:id="1249002687">
      <w:bodyDiv w:val="1"/>
      <w:marLeft w:val="0"/>
      <w:marRight w:val="0"/>
      <w:marTop w:val="0"/>
      <w:marBottom w:val="0"/>
      <w:divBdr>
        <w:top w:val="none" w:sz="0" w:space="0" w:color="auto"/>
        <w:left w:val="none" w:sz="0" w:space="0" w:color="auto"/>
        <w:bottom w:val="none" w:sz="0" w:space="0" w:color="auto"/>
        <w:right w:val="none" w:sz="0" w:space="0" w:color="auto"/>
      </w:divBdr>
    </w:div>
    <w:div w:id="1251813340">
      <w:bodyDiv w:val="1"/>
      <w:marLeft w:val="0"/>
      <w:marRight w:val="0"/>
      <w:marTop w:val="0"/>
      <w:marBottom w:val="0"/>
      <w:divBdr>
        <w:top w:val="none" w:sz="0" w:space="0" w:color="auto"/>
        <w:left w:val="none" w:sz="0" w:space="0" w:color="auto"/>
        <w:bottom w:val="none" w:sz="0" w:space="0" w:color="auto"/>
        <w:right w:val="none" w:sz="0" w:space="0" w:color="auto"/>
      </w:divBdr>
    </w:div>
    <w:div w:id="1262950404">
      <w:bodyDiv w:val="1"/>
      <w:marLeft w:val="0"/>
      <w:marRight w:val="0"/>
      <w:marTop w:val="0"/>
      <w:marBottom w:val="0"/>
      <w:divBdr>
        <w:top w:val="none" w:sz="0" w:space="0" w:color="auto"/>
        <w:left w:val="none" w:sz="0" w:space="0" w:color="auto"/>
        <w:bottom w:val="none" w:sz="0" w:space="0" w:color="auto"/>
        <w:right w:val="none" w:sz="0" w:space="0" w:color="auto"/>
      </w:divBdr>
    </w:div>
    <w:div w:id="1269048852">
      <w:bodyDiv w:val="1"/>
      <w:marLeft w:val="0"/>
      <w:marRight w:val="0"/>
      <w:marTop w:val="0"/>
      <w:marBottom w:val="0"/>
      <w:divBdr>
        <w:top w:val="none" w:sz="0" w:space="0" w:color="auto"/>
        <w:left w:val="none" w:sz="0" w:space="0" w:color="auto"/>
        <w:bottom w:val="none" w:sz="0" w:space="0" w:color="auto"/>
        <w:right w:val="none" w:sz="0" w:space="0" w:color="auto"/>
      </w:divBdr>
    </w:div>
    <w:div w:id="1269846343">
      <w:bodyDiv w:val="1"/>
      <w:marLeft w:val="0"/>
      <w:marRight w:val="0"/>
      <w:marTop w:val="0"/>
      <w:marBottom w:val="0"/>
      <w:divBdr>
        <w:top w:val="none" w:sz="0" w:space="0" w:color="auto"/>
        <w:left w:val="none" w:sz="0" w:space="0" w:color="auto"/>
        <w:bottom w:val="none" w:sz="0" w:space="0" w:color="auto"/>
        <w:right w:val="none" w:sz="0" w:space="0" w:color="auto"/>
      </w:divBdr>
    </w:div>
    <w:div w:id="1290932794">
      <w:bodyDiv w:val="1"/>
      <w:marLeft w:val="0"/>
      <w:marRight w:val="0"/>
      <w:marTop w:val="0"/>
      <w:marBottom w:val="0"/>
      <w:divBdr>
        <w:top w:val="none" w:sz="0" w:space="0" w:color="auto"/>
        <w:left w:val="none" w:sz="0" w:space="0" w:color="auto"/>
        <w:bottom w:val="none" w:sz="0" w:space="0" w:color="auto"/>
        <w:right w:val="none" w:sz="0" w:space="0" w:color="auto"/>
      </w:divBdr>
    </w:div>
    <w:div w:id="1302810740">
      <w:bodyDiv w:val="1"/>
      <w:marLeft w:val="0"/>
      <w:marRight w:val="0"/>
      <w:marTop w:val="0"/>
      <w:marBottom w:val="0"/>
      <w:divBdr>
        <w:top w:val="none" w:sz="0" w:space="0" w:color="auto"/>
        <w:left w:val="none" w:sz="0" w:space="0" w:color="auto"/>
        <w:bottom w:val="none" w:sz="0" w:space="0" w:color="auto"/>
        <w:right w:val="none" w:sz="0" w:space="0" w:color="auto"/>
      </w:divBdr>
    </w:div>
    <w:div w:id="1308901974">
      <w:bodyDiv w:val="1"/>
      <w:marLeft w:val="0"/>
      <w:marRight w:val="0"/>
      <w:marTop w:val="0"/>
      <w:marBottom w:val="0"/>
      <w:divBdr>
        <w:top w:val="none" w:sz="0" w:space="0" w:color="auto"/>
        <w:left w:val="none" w:sz="0" w:space="0" w:color="auto"/>
        <w:bottom w:val="none" w:sz="0" w:space="0" w:color="auto"/>
        <w:right w:val="none" w:sz="0" w:space="0" w:color="auto"/>
      </w:divBdr>
    </w:div>
    <w:div w:id="1309284257">
      <w:bodyDiv w:val="1"/>
      <w:marLeft w:val="0"/>
      <w:marRight w:val="0"/>
      <w:marTop w:val="0"/>
      <w:marBottom w:val="0"/>
      <w:divBdr>
        <w:top w:val="none" w:sz="0" w:space="0" w:color="auto"/>
        <w:left w:val="none" w:sz="0" w:space="0" w:color="auto"/>
        <w:bottom w:val="none" w:sz="0" w:space="0" w:color="auto"/>
        <w:right w:val="none" w:sz="0" w:space="0" w:color="auto"/>
      </w:divBdr>
    </w:div>
    <w:div w:id="1313212857">
      <w:bodyDiv w:val="1"/>
      <w:marLeft w:val="0"/>
      <w:marRight w:val="0"/>
      <w:marTop w:val="0"/>
      <w:marBottom w:val="0"/>
      <w:divBdr>
        <w:top w:val="none" w:sz="0" w:space="0" w:color="auto"/>
        <w:left w:val="none" w:sz="0" w:space="0" w:color="auto"/>
        <w:bottom w:val="none" w:sz="0" w:space="0" w:color="auto"/>
        <w:right w:val="none" w:sz="0" w:space="0" w:color="auto"/>
      </w:divBdr>
    </w:div>
    <w:div w:id="1316565903">
      <w:bodyDiv w:val="1"/>
      <w:marLeft w:val="0"/>
      <w:marRight w:val="0"/>
      <w:marTop w:val="0"/>
      <w:marBottom w:val="0"/>
      <w:divBdr>
        <w:top w:val="none" w:sz="0" w:space="0" w:color="auto"/>
        <w:left w:val="none" w:sz="0" w:space="0" w:color="auto"/>
        <w:bottom w:val="none" w:sz="0" w:space="0" w:color="auto"/>
        <w:right w:val="none" w:sz="0" w:space="0" w:color="auto"/>
      </w:divBdr>
    </w:div>
    <w:div w:id="1317300949">
      <w:bodyDiv w:val="1"/>
      <w:marLeft w:val="0"/>
      <w:marRight w:val="0"/>
      <w:marTop w:val="0"/>
      <w:marBottom w:val="0"/>
      <w:divBdr>
        <w:top w:val="none" w:sz="0" w:space="0" w:color="auto"/>
        <w:left w:val="none" w:sz="0" w:space="0" w:color="auto"/>
        <w:bottom w:val="none" w:sz="0" w:space="0" w:color="auto"/>
        <w:right w:val="none" w:sz="0" w:space="0" w:color="auto"/>
      </w:divBdr>
    </w:div>
    <w:div w:id="1321153323">
      <w:bodyDiv w:val="1"/>
      <w:marLeft w:val="0"/>
      <w:marRight w:val="0"/>
      <w:marTop w:val="0"/>
      <w:marBottom w:val="0"/>
      <w:divBdr>
        <w:top w:val="none" w:sz="0" w:space="0" w:color="auto"/>
        <w:left w:val="none" w:sz="0" w:space="0" w:color="auto"/>
        <w:bottom w:val="none" w:sz="0" w:space="0" w:color="auto"/>
        <w:right w:val="none" w:sz="0" w:space="0" w:color="auto"/>
      </w:divBdr>
    </w:div>
    <w:div w:id="1328053155">
      <w:bodyDiv w:val="1"/>
      <w:marLeft w:val="0"/>
      <w:marRight w:val="0"/>
      <w:marTop w:val="0"/>
      <w:marBottom w:val="0"/>
      <w:divBdr>
        <w:top w:val="none" w:sz="0" w:space="0" w:color="auto"/>
        <w:left w:val="none" w:sz="0" w:space="0" w:color="auto"/>
        <w:bottom w:val="none" w:sz="0" w:space="0" w:color="auto"/>
        <w:right w:val="none" w:sz="0" w:space="0" w:color="auto"/>
      </w:divBdr>
    </w:div>
    <w:div w:id="1328509698">
      <w:bodyDiv w:val="1"/>
      <w:marLeft w:val="0"/>
      <w:marRight w:val="0"/>
      <w:marTop w:val="0"/>
      <w:marBottom w:val="0"/>
      <w:divBdr>
        <w:top w:val="none" w:sz="0" w:space="0" w:color="auto"/>
        <w:left w:val="none" w:sz="0" w:space="0" w:color="auto"/>
        <w:bottom w:val="none" w:sz="0" w:space="0" w:color="auto"/>
        <w:right w:val="none" w:sz="0" w:space="0" w:color="auto"/>
      </w:divBdr>
    </w:div>
    <w:div w:id="1335961442">
      <w:bodyDiv w:val="1"/>
      <w:marLeft w:val="0"/>
      <w:marRight w:val="0"/>
      <w:marTop w:val="0"/>
      <w:marBottom w:val="0"/>
      <w:divBdr>
        <w:top w:val="none" w:sz="0" w:space="0" w:color="auto"/>
        <w:left w:val="none" w:sz="0" w:space="0" w:color="auto"/>
        <w:bottom w:val="none" w:sz="0" w:space="0" w:color="auto"/>
        <w:right w:val="none" w:sz="0" w:space="0" w:color="auto"/>
      </w:divBdr>
    </w:div>
    <w:div w:id="1346517634">
      <w:bodyDiv w:val="1"/>
      <w:marLeft w:val="0"/>
      <w:marRight w:val="0"/>
      <w:marTop w:val="0"/>
      <w:marBottom w:val="0"/>
      <w:divBdr>
        <w:top w:val="none" w:sz="0" w:space="0" w:color="auto"/>
        <w:left w:val="none" w:sz="0" w:space="0" w:color="auto"/>
        <w:bottom w:val="none" w:sz="0" w:space="0" w:color="auto"/>
        <w:right w:val="none" w:sz="0" w:space="0" w:color="auto"/>
      </w:divBdr>
    </w:div>
    <w:div w:id="1348016670">
      <w:bodyDiv w:val="1"/>
      <w:marLeft w:val="0"/>
      <w:marRight w:val="0"/>
      <w:marTop w:val="0"/>
      <w:marBottom w:val="0"/>
      <w:divBdr>
        <w:top w:val="none" w:sz="0" w:space="0" w:color="auto"/>
        <w:left w:val="none" w:sz="0" w:space="0" w:color="auto"/>
        <w:bottom w:val="none" w:sz="0" w:space="0" w:color="auto"/>
        <w:right w:val="none" w:sz="0" w:space="0" w:color="auto"/>
      </w:divBdr>
    </w:div>
    <w:div w:id="1348867649">
      <w:bodyDiv w:val="1"/>
      <w:marLeft w:val="0"/>
      <w:marRight w:val="0"/>
      <w:marTop w:val="0"/>
      <w:marBottom w:val="0"/>
      <w:divBdr>
        <w:top w:val="none" w:sz="0" w:space="0" w:color="auto"/>
        <w:left w:val="none" w:sz="0" w:space="0" w:color="auto"/>
        <w:bottom w:val="none" w:sz="0" w:space="0" w:color="auto"/>
        <w:right w:val="none" w:sz="0" w:space="0" w:color="auto"/>
      </w:divBdr>
      <w:divsChild>
        <w:div w:id="1071543815">
          <w:marLeft w:val="0"/>
          <w:marRight w:val="0"/>
          <w:marTop w:val="0"/>
          <w:marBottom w:val="0"/>
          <w:divBdr>
            <w:top w:val="none" w:sz="0" w:space="0" w:color="auto"/>
            <w:left w:val="none" w:sz="0" w:space="0" w:color="auto"/>
            <w:bottom w:val="none" w:sz="0" w:space="0" w:color="auto"/>
            <w:right w:val="none" w:sz="0" w:space="0" w:color="auto"/>
          </w:divBdr>
        </w:div>
        <w:div w:id="611547654">
          <w:marLeft w:val="0"/>
          <w:marRight w:val="0"/>
          <w:marTop w:val="0"/>
          <w:marBottom w:val="0"/>
          <w:divBdr>
            <w:top w:val="none" w:sz="0" w:space="0" w:color="auto"/>
            <w:left w:val="none" w:sz="0" w:space="0" w:color="auto"/>
            <w:bottom w:val="none" w:sz="0" w:space="0" w:color="auto"/>
            <w:right w:val="none" w:sz="0" w:space="0" w:color="auto"/>
          </w:divBdr>
        </w:div>
        <w:div w:id="1825664909">
          <w:marLeft w:val="0"/>
          <w:marRight w:val="0"/>
          <w:marTop w:val="0"/>
          <w:marBottom w:val="0"/>
          <w:divBdr>
            <w:top w:val="none" w:sz="0" w:space="0" w:color="auto"/>
            <w:left w:val="none" w:sz="0" w:space="0" w:color="auto"/>
            <w:bottom w:val="none" w:sz="0" w:space="0" w:color="auto"/>
            <w:right w:val="none" w:sz="0" w:space="0" w:color="auto"/>
          </w:divBdr>
        </w:div>
        <w:div w:id="445390068">
          <w:marLeft w:val="0"/>
          <w:marRight w:val="0"/>
          <w:marTop w:val="0"/>
          <w:marBottom w:val="0"/>
          <w:divBdr>
            <w:top w:val="none" w:sz="0" w:space="0" w:color="auto"/>
            <w:left w:val="none" w:sz="0" w:space="0" w:color="auto"/>
            <w:bottom w:val="none" w:sz="0" w:space="0" w:color="auto"/>
            <w:right w:val="none" w:sz="0" w:space="0" w:color="auto"/>
          </w:divBdr>
        </w:div>
        <w:div w:id="1435125717">
          <w:marLeft w:val="0"/>
          <w:marRight w:val="0"/>
          <w:marTop w:val="0"/>
          <w:marBottom w:val="0"/>
          <w:divBdr>
            <w:top w:val="none" w:sz="0" w:space="0" w:color="auto"/>
            <w:left w:val="none" w:sz="0" w:space="0" w:color="auto"/>
            <w:bottom w:val="none" w:sz="0" w:space="0" w:color="auto"/>
            <w:right w:val="none" w:sz="0" w:space="0" w:color="auto"/>
          </w:divBdr>
        </w:div>
        <w:div w:id="1319383562">
          <w:marLeft w:val="0"/>
          <w:marRight w:val="0"/>
          <w:marTop w:val="0"/>
          <w:marBottom w:val="0"/>
          <w:divBdr>
            <w:top w:val="none" w:sz="0" w:space="0" w:color="auto"/>
            <w:left w:val="none" w:sz="0" w:space="0" w:color="auto"/>
            <w:bottom w:val="none" w:sz="0" w:space="0" w:color="auto"/>
            <w:right w:val="none" w:sz="0" w:space="0" w:color="auto"/>
          </w:divBdr>
        </w:div>
      </w:divsChild>
    </w:div>
    <w:div w:id="1353148494">
      <w:bodyDiv w:val="1"/>
      <w:marLeft w:val="0"/>
      <w:marRight w:val="0"/>
      <w:marTop w:val="0"/>
      <w:marBottom w:val="0"/>
      <w:divBdr>
        <w:top w:val="none" w:sz="0" w:space="0" w:color="auto"/>
        <w:left w:val="none" w:sz="0" w:space="0" w:color="auto"/>
        <w:bottom w:val="none" w:sz="0" w:space="0" w:color="auto"/>
        <w:right w:val="none" w:sz="0" w:space="0" w:color="auto"/>
      </w:divBdr>
    </w:div>
    <w:div w:id="1354498341">
      <w:bodyDiv w:val="1"/>
      <w:marLeft w:val="0"/>
      <w:marRight w:val="0"/>
      <w:marTop w:val="0"/>
      <w:marBottom w:val="0"/>
      <w:divBdr>
        <w:top w:val="none" w:sz="0" w:space="0" w:color="auto"/>
        <w:left w:val="none" w:sz="0" w:space="0" w:color="auto"/>
        <w:bottom w:val="none" w:sz="0" w:space="0" w:color="auto"/>
        <w:right w:val="none" w:sz="0" w:space="0" w:color="auto"/>
      </w:divBdr>
    </w:div>
    <w:div w:id="1360013824">
      <w:bodyDiv w:val="1"/>
      <w:marLeft w:val="0"/>
      <w:marRight w:val="0"/>
      <w:marTop w:val="0"/>
      <w:marBottom w:val="0"/>
      <w:divBdr>
        <w:top w:val="none" w:sz="0" w:space="0" w:color="auto"/>
        <w:left w:val="none" w:sz="0" w:space="0" w:color="auto"/>
        <w:bottom w:val="none" w:sz="0" w:space="0" w:color="auto"/>
        <w:right w:val="none" w:sz="0" w:space="0" w:color="auto"/>
      </w:divBdr>
      <w:divsChild>
        <w:div w:id="1685279718">
          <w:marLeft w:val="547"/>
          <w:marRight w:val="0"/>
          <w:marTop w:val="115"/>
          <w:marBottom w:val="0"/>
          <w:divBdr>
            <w:top w:val="none" w:sz="0" w:space="0" w:color="auto"/>
            <w:left w:val="none" w:sz="0" w:space="0" w:color="auto"/>
            <w:bottom w:val="none" w:sz="0" w:space="0" w:color="auto"/>
            <w:right w:val="none" w:sz="0" w:space="0" w:color="auto"/>
          </w:divBdr>
        </w:div>
      </w:divsChild>
    </w:div>
    <w:div w:id="1368069081">
      <w:bodyDiv w:val="1"/>
      <w:marLeft w:val="0"/>
      <w:marRight w:val="0"/>
      <w:marTop w:val="0"/>
      <w:marBottom w:val="0"/>
      <w:divBdr>
        <w:top w:val="none" w:sz="0" w:space="0" w:color="auto"/>
        <w:left w:val="none" w:sz="0" w:space="0" w:color="auto"/>
        <w:bottom w:val="none" w:sz="0" w:space="0" w:color="auto"/>
        <w:right w:val="none" w:sz="0" w:space="0" w:color="auto"/>
      </w:divBdr>
    </w:div>
    <w:div w:id="1372997425">
      <w:bodyDiv w:val="1"/>
      <w:marLeft w:val="0"/>
      <w:marRight w:val="0"/>
      <w:marTop w:val="0"/>
      <w:marBottom w:val="0"/>
      <w:divBdr>
        <w:top w:val="none" w:sz="0" w:space="0" w:color="auto"/>
        <w:left w:val="none" w:sz="0" w:space="0" w:color="auto"/>
        <w:bottom w:val="none" w:sz="0" w:space="0" w:color="auto"/>
        <w:right w:val="none" w:sz="0" w:space="0" w:color="auto"/>
      </w:divBdr>
    </w:div>
    <w:div w:id="1376849240">
      <w:bodyDiv w:val="1"/>
      <w:marLeft w:val="0"/>
      <w:marRight w:val="0"/>
      <w:marTop w:val="0"/>
      <w:marBottom w:val="0"/>
      <w:divBdr>
        <w:top w:val="none" w:sz="0" w:space="0" w:color="auto"/>
        <w:left w:val="none" w:sz="0" w:space="0" w:color="auto"/>
        <w:bottom w:val="none" w:sz="0" w:space="0" w:color="auto"/>
        <w:right w:val="none" w:sz="0" w:space="0" w:color="auto"/>
      </w:divBdr>
    </w:div>
    <w:div w:id="1377386448">
      <w:bodyDiv w:val="1"/>
      <w:marLeft w:val="0"/>
      <w:marRight w:val="0"/>
      <w:marTop w:val="0"/>
      <w:marBottom w:val="0"/>
      <w:divBdr>
        <w:top w:val="none" w:sz="0" w:space="0" w:color="auto"/>
        <w:left w:val="none" w:sz="0" w:space="0" w:color="auto"/>
        <w:bottom w:val="none" w:sz="0" w:space="0" w:color="auto"/>
        <w:right w:val="none" w:sz="0" w:space="0" w:color="auto"/>
      </w:divBdr>
    </w:div>
    <w:div w:id="1382823297">
      <w:bodyDiv w:val="1"/>
      <w:marLeft w:val="0"/>
      <w:marRight w:val="0"/>
      <w:marTop w:val="0"/>
      <w:marBottom w:val="0"/>
      <w:divBdr>
        <w:top w:val="none" w:sz="0" w:space="0" w:color="auto"/>
        <w:left w:val="none" w:sz="0" w:space="0" w:color="auto"/>
        <w:bottom w:val="none" w:sz="0" w:space="0" w:color="auto"/>
        <w:right w:val="none" w:sz="0" w:space="0" w:color="auto"/>
      </w:divBdr>
    </w:div>
    <w:div w:id="1384524749">
      <w:bodyDiv w:val="1"/>
      <w:marLeft w:val="0"/>
      <w:marRight w:val="0"/>
      <w:marTop w:val="0"/>
      <w:marBottom w:val="0"/>
      <w:divBdr>
        <w:top w:val="none" w:sz="0" w:space="0" w:color="auto"/>
        <w:left w:val="none" w:sz="0" w:space="0" w:color="auto"/>
        <w:bottom w:val="none" w:sz="0" w:space="0" w:color="auto"/>
        <w:right w:val="none" w:sz="0" w:space="0" w:color="auto"/>
      </w:divBdr>
    </w:div>
    <w:div w:id="1389843710">
      <w:bodyDiv w:val="1"/>
      <w:marLeft w:val="0"/>
      <w:marRight w:val="0"/>
      <w:marTop w:val="0"/>
      <w:marBottom w:val="0"/>
      <w:divBdr>
        <w:top w:val="none" w:sz="0" w:space="0" w:color="auto"/>
        <w:left w:val="none" w:sz="0" w:space="0" w:color="auto"/>
        <w:bottom w:val="none" w:sz="0" w:space="0" w:color="auto"/>
        <w:right w:val="none" w:sz="0" w:space="0" w:color="auto"/>
      </w:divBdr>
    </w:div>
    <w:div w:id="1391995748">
      <w:bodyDiv w:val="1"/>
      <w:marLeft w:val="0"/>
      <w:marRight w:val="0"/>
      <w:marTop w:val="0"/>
      <w:marBottom w:val="0"/>
      <w:divBdr>
        <w:top w:val="none" w:sz="0" w:space="0" w:color="auto"/>
        <w:left w:val="none" w:sz="0" w:space="0" w:color="auto"/>
        <w:bottom w:val="none" w:sz="0" w:space="0" w:color="auto"/>
        <w:right w:val="none" w:sz="0" w:space="0" w:color="auto"/>
      </w:divBdr>
    </w:div>
    <w:div w:id="1392997060">
      <w:bodyDiv w:val="1"/>
      <w:marLeft w:val="0"/>
      <w:marRight w:val="0"/>
      <w:marTop w:val="0"/>
      <w:marBottom w:val="0"/>
      <w:divBdr>
        <w:top w:val="none" w:sz="0" w:space="0" w:color="auto"/>
        <w:left w:val="none" w:sz="0" w:space="0" w:color="auto"/>
        <w:bottom w:val="none" w:sz="0" w:space="0" w:color="auto"/>
        <w:right w:val="none" w:sz="0" w:space="0" w:color="auto"/>
      </w:divBdr>
    </w:div>
    <w:div w:id="1400518184">
      <w:bodyDiv w:val="1"/>
      <w:marLeft w:val="0"/>
      <w:marRight w:val="0"/>
      <w:marTop w:val="0"/>
      <w:marBottom w:val="0"/>
      <w:divBdr>
        <w:top w:val="none" w:sz="0" w:space="0" w:color="auto"/>
        <w:left w:val="none" w:sz="0" w:space="0" w:color="auto"/>
        <w:bottom w:val="none" w:sz="0" w:space="0" w:color="auto"/>
        <w:right w:val="none" w:sz="0" w:space="0" w:color="auto"/>
      </w:divBdr>
    </w:div>
    <w:div w:id="1400636074">
      <w:bodyDiv w:val="1"/>
      <w:marLeft w:val="0"/>
      <w:marRight w:val="0"/>
      <w:marTop w:val="0"/>
      <w:marBottom w:val="0"/>
      <w:divBdr>
        <w:top w:val="none" w:sz="0" w:space="0" w:color="auto"/>
        <w:left w:val="none" w:sz="0" w:space="0" w:color="auto"/>
        <w:bottom w:val="none" w:sz="0" w:space="0" w:color="auto"/>
        <w:right w:val="none" w:sz="0" w:space="0" w:color="auto"/>
      </w:divBdr>
    </w:div>
    <w:div w:id="1404714525">
      <w:bodyDiv w:val="1"/>
      <w:marLeft w:val="0"/>
      <w:marRight w:val="0"/>
      <w:marTop w:val="0"/>
      <w:marBottom w:val="0"/>
      <w:divBdr>
        <w:top w:val="none" w:sz="0" w:space="0" w:color="auto"/>
        <w:left w:val="none" w:sz="0" w:space="0" w:color="auto"/>
        <w:bottom w:val="none" w:sz="0" w:space="0" w:color="auto"/>
        <w:right w:val="none" w:sz="0" w:space="0" w:color="auto"/>
      </w:divBdr>
    </w:div>
    <w:div w:id="1406101072">
      <w:bodyDiv w:val="1"/>
      <w:marLeft w:val="0"/>
      <w:marRight w:val="0"/>
      <w:marTop w:val="0"/>
      <w:marBottom w:val="0"/>
      <w:divBdr>
        <w:top w:val="none" w:sz="0" w:space="0" w:color="auto"/>
        <w:left w:val="none" w:sz="0" w:space="0" w:color="auto"/>
        <w:bottom w:val="none" w:sz="0" w:space="0" w:color="auto"/>
        <w:right w:val="none" w:sz="0" w:space="0" w:color="auto"/>
      </w:divBdr>
    </w:div>
    <w:div w:id="1406147545">
      <w:bodyDiv w:val="1"/>
      <w:marLeft w:val="0"/>
      <w:marRight w:val="0"/>
      <w:marTop w:val="0"/>
      <w:marBottom w:val="0"/>
      <w:divBdr>
        <w:top w:val="none" w:sz="0" w:space="0" w:color="auto"/>
        <w:left w:val="none" w:sz="0" w:space="0" w:color="auto"/>
        <w:bottom w:val="none" w:sz="0" w:space="0" w:color="auto"/>
        <w:right w:val="none" w:sz="0" w:space="0" w:color="auto"/>
      </w:divBdr>
    </w:div>
    <w:div w:id="1413552208">
      <w:bodyDiv w:val="1"/>
      <w:marLeft w:val="0"/>
      <w:marRight w:val="0"/>
      <w:marTop w:val="0"/>
      <w:marBottom w:val="0"/>
      <w:divBdr>
        <w:top w:val="none" w:sz="0" w:space="0" w:color="auto"/>
        <w:left w:val="none" w:sz="0" w:space="0" w:color="auto"/>
        <w:bottom w:val="none" w:sz="0" w:space="0" w:color="auto"/>
        <w:right w:val="none" w:sz="0" w:space="0" w:color="auto"/>
      </w:divBdr>
    </w:div>
    <w:div w:id="1423259276">
      <w:bodyDiv w:val="1"/>
      <w:marLeft w:val="0"/>
      <w:marRight w:val="0"/>
      <w:marTop w:val="0"/>
      <w:marBottom w:val="0"/>
      <w:divBdr>
        <w:top w:val="none" w:sz="0" w:space="0" w:color="auto"/>
        <w:left w:val="none" w:sz="0" w:space="0" w:color="auto"/>
        <w:bottom w:val="none" w:sz="0" w:space="0" w:color="auto"/>
        <w:right w:val="none" w:sz="0" w:space="0" w:color="auto"/>
      </w:divBdr>
    </w:div>
    <w:div w:id="1424060528">
      <w:bodyDiv w:val="1"/>
      <w:marLeft w:val="0"/>
      <w:marRight w:val="0"/>
      <w:marTop w:val="0"/>
      <w:marBottom w:val="0"/>
      <w:divBdr>
        <w:top w:val="none" w:sz="0" w:space="0" w:color="auto"/>
        <w:left w:val="none" w:sz="0" w:space="0" w:color="auto"/>
        <w:bottom w:val="none" w:sz="0" w:space="0" w:color="auto"/>
        <w:right w:val="none" w:sz="0" w:space="0" w:color="auto"/>
      </w:divBdr>
    </w:div>
    <w:div w:id="1424255140">
      <w:bodyDiv w:val="1"/>
      <w:marLeft w:val="0"/>
      <w:marRight w:val="0"/>
      <w:marTop w:val="0"/>
      <w:marBottom w:val="0"/>
      <w:divBdr>
        <w:top w:val="none" w:sz="0" w:space="0" w:color="auto"/>
        <w:left w:val="none" w:sz="0" w:space="0" w:color="auto"/>
        <w:bottom w:val="none" w:sz="0" w:space="0" w:color="auto"/>
        <w:right w:val="none" w:sz="0" w:space="0" w:color="auto"/>
      </w:divBdr>
    </w:div>
    <w:div w:id="1425420442">
      <w:bodyDiv w:val="1"/>
      <w:marLeft w:val="0"/>
      <w:marRight w:val="0"/>
      <w:marTop w:val="0"/>
      <w:marBottom w:val="0"/>
      <w:divBdr>
        <w:top w:val="none" w:sz="0" w:space="0" w:color="auto"/>
        <w:left w:val="none" w:sz="0" w:space="0" w:color="auto"/>
        <w:bottom w:val="none" w:sz="0" w:space="0" w:color="auto"/>
        <w:right w:val="none" w:sz="0" w:space="0" w:color="auto"/>
      </w:divBdr>
    </w:div>
    <w:div w:id="1432429475">
      <w:bodyDiv w:val="1"/>
      <w:marLeft w:val="0"/>
      <w:marRight w:val="0"/>
      <w:marTop w:val="0"/>
      <w:marBottom w:val="0"/>
      <w:divBdr>
        <w:top w:val="none" w:sz="0" w:space="0" w:color="auto"/>
        <w:left w:val="none" w:sz="0" w:space="0" w:color="auto"/>
        <w:bottom w:val="none" w:sz="0" w:space="0" w:color="auto"/>
        <w:right w:val="none" w:sz="0" w:space="0" w:color="auto"/>
      </w:divBdr>
    </w:div>
    <w:div w:id="1437602344">
      <w:bodyDiv w:val="1"/>
      <w:marLeft w:val="0"/>
      <w:marRight w:val="0"/>
      <w:marTop w:val="0"/>
      <w:marBottom w:val="0"/>
      <w:divBdr>
        <w:top w:val="none" w:sz="0" w:space="0" w:color="auto"/>
        <w:left w:val="none" w:sz="0" w:space="0" w:color="auto"/>
        <w:bottom w:val="none" w:sz="0" w:space="0" w:color="auto"/>
        <w:right w:val="none" w:sz="0" w:space="0" w:color="auto"/>
      </w:divBdr>
    </w:div>
    <w:div w:id="1449204143">
      <w:bodyDiv w:val="1"/>
      <w:marLeft w:val="0"/>
      <w:marRight w:val="0"/>
      <w:marTop w:val="0"/>
      <w:marBottom w:val="0"/>
      <w:divBdr>
        <w:top w:val="none" w:sz="0" w:space="0" w:color="auto"/>
        <w:left w:val="none" w:sz="0" w:space="0" w:color="auto"/>
        <w:bottom w:val="none" w:sz="0" w:space="0" w:color="auto"/>
        <w:right w:val="none" w:sz="0" w:space="0" w:color="auto"/>
      </w:divBdr>
    </w:div>
    <w:div w:id="1450860326">
      <w:bodyDiv w:val="1"/>
      <w:marLeft w:val="0"/>
      <w:marRight w:val="0"/>
      <w:marTop w:val="0"/>
      <w:marBottom w:val="0"/>
      <w:divBdr>
        <w:top w:val="none" w:sz="0" w:space="0" w:color="auto"/>
        <w:left w:val="none" w:sz="0" w:space="0" w:color="auto"/>
        <w:bottom w:val="none" w:sz="0" w:space="0" w:color="auto"/>
        <w:right w:val="none" w:sz="0" w:space="0" w:color="auto"/>
      </w:divBdr>
    </w:div>
    <w:div w:id="1453134101">
      <w:bodyDiv w:val="1"/>
      <w:marLeft w:val="0"/>
      <w:marRight w:val="0"/>
      <w:marTop w:val="0"/>
      <w:marBottom w:val="0"/>
      <w:divBdr>
        <w:top w:val="none" w:sz="0" w:space="0" w:color="auto"/>
        <w:left w:val="none" w:sz="0" w:space="0" w:color="auto"/>
        <w:bottom w:val="none" w:sz="0" w:space="0" w:color="auto"/>
        <w:right w:val="none" w:sz="0" w:space="0" w:color="auto"/>
      </w:divBdr>
    </w:div>
    <w:div w:id="1456871820">
      <w:bodyDiv w:val="1"/>
      <w:marLeft w:val="0"/>
      <w:marRight w:val="0"/>
      <w:marTop w:val="0"/>
      <w:marBottom w:val="0"/>
      <w:divBdr>
        <w:top w:val="none" w:sz="0" w:space="0" w:color="auto"/>
        <w:left w:val="none" w:sz="0" w:space="0" w:color="auto"/>
        <w:bottom w:val="none" w:sz="0" w:space="0" w:color="auto"/>
        <w:right w:val="none" w:sz="0" w:space="0" w:color="auto"/>
      </w:divBdr>
    </w:div>
    <w:div w:id="1461607212">
      <w:bodyDiv w:val="1"/>
      <w:marLeft w:val="0"/>
      <w:marRight w:val="0"/>
      <w:marTop w:val="0"/>
      <w:marBottom w:val="0"/>
      <w:divBdr>
        <w:top w:val="none" w:sz="0" w:space="0" w:color="auto"/>
        <w:left w:val="none" w:sz="0" w:space="0" w:color="auto"/>
        <w:bottom w:val="none" w:sz="0" w:space="0" w:color="auto"/>
        <w:right w:val="none" w:sz="0" w:space="0" w:color="auto"/>
      </w:divBdr>
    </w:div>
    <w:div w:id="1464736892">
      <w:bodyDiv w:val="1"/>
      <w:marLeft w:val="0"/>
      <w:marRight w:val="0"/>
      <w:marTop w:val="0"/>
      <w:marBottom w:val="0"/>
      <w:divBdr>
        <w:top w:val="none" w:sz="0" w:space="0" w:color="auto"/>
        <w:left w:val="none" w:sz="0" w:space="0" w:color="auto"/>
        <w:bottom w:val="none" w:sz="0" w:space="0" w:color="auto"/>
        <w:right w:val="none" w:sz="0" w:space="0" w:color="auto"/>
      </w:divBdr>
      <w:divsChild>
        <w:div w:id="1599868177">
          <w:marLeft w:val="547"/>
          <w:marRight w:val="0"/>
          <w:marTop w:val="0"/>
          <w:marBottom w:val="0"/>
          <w:divBdr>
            <w:top w:val="none" w:sz="0" w:space="0" w:color="auto"/>
            <w:left w:val="none" w:sz="0" w:space="0" w:color="auto"/>
            <w:bottom w:val="none" w:sz="0" w:space="0" w:color="auto"/>
            <w:right w:val="none" w:sz="0" w:space="0" w:color="auto"/>
          </w:divBdr>
        </w:div>
      </w:divsChild>
    </w:div>
    <w:div w:id="1470704104">
      <w:bodyDiv w:val="1"/>
      <w:marLeft w:val="0"/>
      <w:marRight w:val="0"/>
      <w:marTop w:val="0"/>
      <w:marBottom w:val="0"/>
      <w:divBdr>
        <w:top w:val="none" w:sz="0" w:space="0" w:color="auto"/>
        <w:left w:val="none" w:sz="0" w:space="0" w:color="auto"/>
        <w:bottom w:val="none" w:sz="0" w:space="0" w:color="auto"/>
        <w:right w:val="none" w:sz="0" w:space="0" w:color="auto"/>
      </w:divBdr>
    </w:div>
    <w:div w:id="1474716889">
      <w:bodyDiv w:val="1"/>
      <w:marLeft w:val="0"/>
      <w:marRight w:val="0"/>
      <w:marTop w:val="0"/>
      <w:marBottom w:val="0"/>
      <w:divBdr>
        <w:top w:val="none" w:sz="0" w:space="0" w:color="auto"/>
        <w:left w:val="none" w:sz="0" w:space="0" w:color="auto"/>
        <w:bottom w:val="none" w:sz="0" w:space="0" w:color="auto"/>
        <w:right w:val="none" w:sz="0" w:space="0" w:color="auto"/>
      </w:divBdr>
    </w:div>
    <w:div w:id="1480656787">
      <w:bodyDiv w:val="1"/>
      <w:marLeft w:val="0"/>
      <w:marRight w:val="0"/>
      <w:marTop w:val="0"/>
      <w:marBottom w:val="0"/>
      <w:divBdr>
        <w:top w:val="none" w:sz="0" w:space="0" w:color="auto"/>
        <w:left w:val="none" w:sz="0" w:space="0" w:color="auto"/>
        <w:bottom w:val="none" w:sz="0" w:space="0" w:color="auto"/>
        <w:right w:val="none" w:sz="0" w:space="0" w:color="auto"/>
      </w:divBdr>
    </w:div>
    <w:div w:id="1482236344">
      <w:bodyDiv w:val="1"/>
      <w:marLeft w:val="0"/>
      <w:marRight w:val="0"/>
      <w:marTop w:val="0"/>
      <w:marBottom w:val="0"/>
      <w:divBdr>
        <w:top w:val="none" w:sz="0" w:space="0" w:color="auto"/>
        <w:left w:val="none" w:sz="0" w:space="0" w:color="auto"/>
        <w:bottom w:val="none" w:sz="0" w:space="0" w:color="auto"/>
        <w:right w:val="none" w:sz="0" w:space="0" w:color="auto"/>
      </w:divBdr>
    </w:div>
    <w:div w:id="1482773450">
      <w:bodyDiv w:val="1"/>
      <w:marLeft w:val="0"/>
      <w:marRight w:val="0"/>
      <w:marTop w:val="0"/>
      <w:marBottom w:val="0"/>
      <w:divBdr>
        <w:top w:val="none" w:sz="0" w:space="0" w:color="auto"/>
        <w:left w:val="none" w:sz="0" w:space="0" w:color="auto"/>
        <w:bottom w:val="none" w:sz="0" w:space="0" w:color="auto"/>
        <w:right w:val="none" w:sz="0" w:space="0" w:color="auto"/>
      </w:divBdr>
    </w:div>
    <w:div w:id="1491747457">
      <w:bodyDiv w:val="1"/>
      <w:marLeft w:val="0"/>
      <w:marRight w:val="0"/>
      <w:marTop w:val="0"/>
      <w:marBottom w:val="0"/>
      <w:divBdr>
        <w:top w:val="none" w:sz="0" w:space="0" w:color="auto"/>
        <w:left w:val="none" w:sz="0" w:space="0" w:color="auto"/>
        <w:bottom w:val="none" w:sz="0" w:space="0" w:color="auto"/>
        <w:right w:val="none" w:sz="0" w:space="0" w:color="auto"/>
      </w:divBdr>
    </w:div>
    <w:div w:id="1492061841">
      <w:bodyDiv w:val="1"/>
      <w:marLeft w:val="0"/>
      <w:marRight w:val="0"/>
      <w:marTop w:val="0"/>
      <w:marBottom w:val="0"/>
      <w:divBdr>
        <w:top w:val="none" w:sz="0" w:space="0" w:color="auto"/>
        <w:left w:val="none" w:sz="0" w:space="0" w:color="auto"/>
        <w:bottom w:val="none" w:sz="0" w:space="0" w:color="auto"/>
        <w:right w:val="none" w:sz="0" w:space="0" w:color="auto"/>
      </w:divBdr>
    </w:div>
    <w:div w:id="1496650055">
      <w:bodyDiv w:val="1"/>
      <w:marLeft w:val="0"/>
      <w:marRight w:val="0"/>
      <w:marTop w:val="0"/>
      <w:marBottom w:val="0"/>
      <w:divBdr>
        <w:top w:val="none" w:sz="0" w:space="0" w:color="auto"/>
        <w:left w:val="none" w:sz="0" w:space="0" w:color="auto"/>
        <w:bottom w:val="none" w:sz="0" w:space="0" w:color="auto"/>
        <w:right w:val="none" w:sz="0" w:space="0" w:color="auto"/>
      </w:divBdr>
    </w:div>
    <w:div w:id="1498303154">
      <w:bodyDiv w:val="1"/>
      <w:marLeft w:val="0"/>
      <w:marRight w:val="0"/>
      <w:marTop w:val="0"/>
      <w:marBottom w:val="0"/>
      <w:divBdr>
        <w:top w:val="none" w:sz="0" w:space="0" w:color="auto"/>
        <w:left w:val="none" w:sz="0" w:space="0" w:color="auto"/>
        <w:bottom w:val="none" w:sz="0" w:space="0" w:color="auto"/>
        <w:right w:val="none" w:sz="0" w:space="0" w:color="auto"/>
      </w:divBdr>
    </w:div>
    <w:div w:id="1498764774">
      <w:bodyDiv w:val="1"/>
      <w:marLeft w:val="0"/>
      <w:marRight w:val="0"/>
      <w:marTop w:val="0"/>
      <w:marBottom w:val="0"/>
      <w:divBdr>
        <w:top w:val="none" w:sz="0" w:space="0" w:color="auto"/>
        <w:left w:val="none" w:sz="0" w:space="0" w:color="auto"/>
        <w:bottom w:val="none" w:sz="0" w:space="0" w:color="auto"/>
        <w:right w:val="none" w:sz="0" w:space="0" w:color="auto"/>
      </w:divBdr>
    </w:div>
    <w:div w:id="1503083625">
      <w:bodyDiv w:val="1"/>
      <w:marLeft w:val="0"/>
      <w:marRight w:val="0"/>
      <w:marTop w:val="0"/>
      <w:marBottom w:val="0"/>
      <w:divBdr>
        <w:top w:val="none" w:sz="0" w:space="0" w:color="auto"/>
        <w:left w:val="none" w:sz="0" w:space="0" w:color="auto"/>
        <w:bottom w:val="none" w:sz="0" w:space="0" w:color="auto"/>
        <w:right w:val="none" w:sz="0" w:space="0" w:color="auto"/>
      </w:divBdr>
    </w:div>
    <w:div w:id="1503467867">
      <w:bodyDiv w:val="1"/>
      <w:marLeft w:val="0"/>
      <w:marRight w:val="0"/>
      <w:marTop w:val="0"/>
      <w:marBottom w:val="0"/>
      <w:divBdr>
        <w:top w:val="none" w:sz="0" w:space="0" w:color="auto"/>
        <w:left w:val="none" w:sz="0" w:space="0" w:color="auto"/>
        <w:bottom w:val="none" w:sz="0" w:space="0" w:color="auto"/>
        <w:right w:val="none" w:sz="0" w:space="0" w:color="auto"/>
      </w:divBdr>
    </w:div>
    <w:div w:id="1504542544">
      <w:bodyDiv w:val="1"/>
      <w:marLeft w:val="0"/>
      <w:marRight w:val="0"/>
      <w:marTop w:val="0"/>
      <w:marBottom w:val="0"/>
      <w:divBdr>
        <w:top w:val="none" w:sz="0" w:space="0" w:color="auto"/>
        <w:left w:val="none" w:sz="0" w:space="0" w:color="auto"/>
        <w:bottom w:val="none" w:sz="0" w:space="0" w:color="auto"/>
        <w:right w:val="none" w:sz="0" w:space="0" w:color="auto"/>
      </w:divBdr>
    </w:div>
    <w:div w:id="1509981989">
      <w:bodyDiv w:val="1"/>
      <w:marLeft w:val="0"/>
      <w:marRight w:val="0"/>
      <w:marTop w:val="0"/>
      <w:marBottom w:val="0"/>
      <w:divBdr>
        <w:top w:val="none" w:sz="0" w:space="0" w:color="auto"/>
        <w:left w:val="none" w:sz="0" w:space="0" w:color="auto"/>
        <w:bottom w:val="none" w:sz="0" w:space="0" w:color="auto"/>
        <w:right w:val="none" w:sz="0" w:space="0" w:color="auto"/>
      </w:divBdr>
    </w:div>
    <w:div w:id="1514685369">
      <w:bodyDiv w:val="1"/>
      <w:marLeft w:val="0"/>
      <w:marRight w:val="0"/>
      <w:marTop w:val="0"/>
      <w:marBottom w:val="0"/>
      <w:divBdr>
        <w:top w:val="none" w:sz="0" w:space="0" w:color="auto"/>
        <w:left w:val="none" w:sz="0" w:space="0" w:color="auto"/>
        <w:bottom w:val="none" w:sz="0" w:space="0" w:color="auto"/>
        <w:right w:val="none" w:sz="0" w:space="0" w:color="auto"/>
      </w:divBdr>
    </w:div>
    <w:div w:id="1534683495">
      <w:bodyDiv w:val="1"/>
      <w:marLeft w:val="0"/>
      <w:marRight w:val="0"/>
      <w:marTop w:val="0"/>
      <w:marBottom w:val="0"/>
      <w:divBdr>
        <w:top w:val="none" w:sz="0" w:space="0" w:color="auto"/>
        <w:left w:val="none" w:sz="0" w:space="0" w:color="auto"/>
        <w:bottom w:val="none" w:sz="0" w:space="0" w:color="auto"/>
        <w:right w:val="none" w:sz="0" w:space="0" w:color="auto"/>
      </w:divBdr>
    </w:div>
    <w:div w:id="1543789302">
      <w:bodyDiv w:val="1"/>
      <w:marLeft w:val="0"/>
      <w:marRight w:val="0"/>
      <w:marTop w:val="0"/>
      <w:marBottom w:val="0"/>
      <w:divBdr>
        <w:top w:val="none" w:sz="0" w:space="0" w:color="auto"/>
        <w:left w:val="none" w:sz="0" w:space="0" w:color="auto"/>
        <w:bottom w:val="none" w:sz="0" w:space="0" w:color="auto"/>
        <w:right w:val="none" w:sz="0" w:space="0" w:color="auto"/>
      </w:divBdr>
    </w:div>
    <w:div w:id="1554461185">
      <w:bodyDiv w:val="1"/>
      <w:marLeft w:val="0"/>
      <w:marRight w:val="0"/>
      <w:marTop w:val="0"/>
      <w:marBottom w:val="0"/>
      <w:divBdr>
        <w:top w:val="none" w:sz="0" w:space="0" w:color="auto"/>
        <w:left w:val="none" w:sz="0" w:space="0" w:color="auto"/>
        <w:bottom w:val="none" w:sz="0" w:space="0" w:color="auto"/>
        <w:right w:val="none" w:sz="0" w:space="0" w:color="auto"/>
      </w:divBdr>
    </w:div>
    <w:div w:id="1555578384">
      <w:bodyDiv w:val="1"/>
      <w:marLeft w:val="0"/>
      <w:marRight w:val="0"/>
      <w:marTop w:val="0"/>
      <w:marBottom w:val="0"/>
      <w:divBdr>
        <w:top w:val="none" w:sz="0" w:space="0" w:color="auto"/>
        <w:left w:val="none" w:sz="0" w:space="0" w:color="auto"/>
        <w:bottom w:val="none" w:sz="0" w:space="0" w:color="auto"/>
        <w:right w:val="none" w:sz="0" w:space="0" w:color="auto"/>
      </w:divBdr>
    </w:div>
    <w:div w:id="1570119749">
      <w:bodyDiv w:val="1"/>
      <w:marLeft w:val="0"/>
      <w:marRight w:val="0"/>
      <w:marTop w:val="0"/>
      <w:marBottom w:val="0"/>
      <w:divBdr>
        <w:top w:val="none" w:sz="0" w:space="0" w:color="auto"/>
        <w:left w:val="none" w:sz="0" w:space="0" w:color="auto"/>
        <w:bottom w:val="none" w:sz="0" w:space="0" w:color="auto"/>
        <w:right w:val="none" w:sz="0" w:space="0" w:color="auto"/>
      </w:divBdr>
    </w:div>
    <w:div w:id="1575626141">
      <w:bodyDiv w:val="1"/>
      <w:marLeft w:val="0"/>
      <w:marRight w:val="0"/>
      <w:marTop w:val="0"/>
      <w:marBottom w:val="0"/>
      <w:divBdr>
        <w:top w:val="none" w:sz="0" w:space="0" w:color="auto"/>
        <w:left w:val="none" w:sz="0" w:space="0" w:color="auto"/>
        <w:bottom w:val="none" w:sz="0" w:space="0" w:color="auto"/>
        <w:right w:val="none" w:sz="0" w:space="0" w:color="auto"/>
      </w:divBdr>
      <w:divsChild>
        <w:div w:id="627207411">
          <w:marLeft w:val="547"/>
          <w:marRight w:val="0"/>
          <w:marTop w:val="115"/>
          <w:marBottom w:val="0"/>
          <w:divBdr>
            <w:top w:val="none" w:sz="0" w:space="0" w:color="auto"/>
            <w:left w:val="none" w:sz="0" w:space="0" w:color="auto"/>
            <w:bottom w:val="none" w:sz="0" w:space="0" w:color="auto"/>
            <w:right w:val="none" w:sz="0" w:space="0" w:color="auto"/>
          </w:divBdr>
        </w:div>
      </w:divsChild>
    </w:div>
    <w:div w:id="1581210689">
      <w:bodyDiv w:val="1"/>
      <w:marLeft w:val="0"/>
      <w:marRight w:val="0"/>
      <w:marTop w:val="0"/>
      <w:marBottom w:val="0"/>
      <w:divBdr>
        <w:top w:val="none" w:sz="0" w:space="0" w:color="auto"/>
        <w:left w:val="none" w:sz="0" w:space="0" w:color="auto"/>
        <w:bottom w:val="none" w:sz="0" w:space="0" w:color="auto"/>
        <w:right w:val="none" w:sz="0" w:space="0" w:color="auto"/>
      </w:divBdr>
    </w:div>
    <w:div w:id="1583484808">
      <w:bodyDiv w:val="1"/>
      <w:marLeft w:val="0"/>
      <w:marRight w:val="0"/>
      <w:marTop w:val="0"/>
      <w:marBottom w:val="0"/>
      <w:divBdr>
        <w:top w:val="none" w:sz="0" w:space="0" w:color="auto"/>
        <w:left w:val="none" w:sz="0" w:space="0" w:color="auto"/>
        <w:bottom w:val="none" w:sz="0" w:space="0" w:color="auto"/>
        <w:right w:val="none" w:sz="0" w:space="0" w:color="auto"/>
      </w:divBdr>
    </w:div>
    <w:div w:id="1584559426">
      <w:bodyDiv w:val="1"/>
      <w:marLeft w:val="0"/>
      <w:marRight w:val="0"/>
      <w:marTop w:val="0"/>
      <w:marBottom w:val="0"/>
      <w:divBdr>
        <w:top w:val="none" w:sz="0" w:space="0" w:color="auto"/>
        <w:left w:val="none" w:sz="0" w:space="0" w:color="auto"/>
        <w:bottom w:val="none" w:sz="0" w:space="0" w:color="auto"/>
        <w:right w:val="none" w:sz="0" w:space="0" w:color="auto"/>
      </w:divBdr>
    </w:div>
    <w:div w:id="1604724042">
      <w:bodyDiv w:val="1"/>
      <w:marLeft w:val="0"/>
      <w:marRight w:val="0"/>
      <w:marTop w:val="0"/>
      <w:marBottom w:val="0"/>
      <w:divBdr>
        <w:top w:val="none" w:sz="0" w:space="0" w:color="auto"/>
        <w:left w:val="none" w:sz="0" w:space="0" w:color="auto"/>
        <w:bottom w:val="none" w:sz="0" w:space="0" w:color="auto"/>
        <w:right w:val="none" w:sz="0" w:space="0" w:color="auto"/>
      </w:divBdr>
    </w:div>
    <w:div w:id="1617759125">
      <w:bodyDiv w:val="1"/>
      <w:marLeft w:val="0"/>
      <w:marRight w:val="0"/>
      <w:marTop w:val="0"/>
      <w:marBottom w:val="0"/>
      <w:divBdr>
        <w:top w:val="none" w:sz="0" w:space="0" w:color="auto"/>
        <w:left w:val="none" w:sz="0" w:space="0" w:color="auto"/>
        <w:bottom w:val="none" w:sz="0" w:space="0" w:color="auto"/>
        <w:right w:val="none" w:sz="0" w:space="0" w:color="auto"/>
      </w:divBdr>
    </w:div>
    <w:div w:id="1628966758">
      <w:bodyDiv w:val="1"/>
      <w:marLeft w:val="0"/>
      <w:marRight w:val="0"/>
      <w:marTop w:val="0"/>
      <w:marBottom w:val="0"/>
      <w:divBdr>
        <w:top w:val="none" w:sz="0" w:space="0" w:color="auto"/>
        <w:left w:val="none" w:sz="0" w:space="0" w:color="auto"/>
        <w:bottom w:val="none" w:sz="0" w:space="0" w:color="auto"/>
        <w:right w:val="none" w:sz="0" w:space="0" w:color="auto"/>
      </w:divBdr>
    </w:div>
    <w:div w:id="1631208665">
      <w:bodyDiv w:val="1"/>
      <w:marLeft w:val="0"/>
      <w:marRight w:val="0"/>
      <w:marTop w:val="0"/>
      <w:marBottom w:val="0"/>
      <w:divBdr>
        <w:top w:val="none" w:sz="0" w:space="0" w:color="auto"/>
        <w:left w:val="none" w:sz="0" w:space="0" w:color="auto"/>
        <w:bottom w:val="none" w:sz="0" w:space="0" w:color="auto"/>
        <w:right w:val="none" w:sz="0" w:space="0" w:color="auto"/>
      </w:divBdr>
    </w:div>
    <w:div w:id="1640960099">
      <w:bodyDiv w:val="1"/>
      <w:marLeft w:val="0"/>
      <w:marRight w:val="0"/>
      <w:marTop w:val="0"/>
      <w:marBottom w:val="0"/>
      <w:divBdr>
        <w:top w:val="none" w:sz="0" w:space="0" w:color="auto"/>
        <w:left w:val="none" w:sz="0" w:space="0" w:color="auto"/>
        <w:bottom w:val="none" w:sz="0" w:space="0" w:color="auto"/>
        <w:right w:val="none" w:sz="0" w:space="0" w:color="auto"/>
      </w:divBdr>
    </w:div>
    <w:div w:id="1641303610">
      <w:bodyDiv w:val="1"/>
      <w:marLeft w:val="0"/>
      <w:marRight w:val="0"/>
      <w:marTop w:val="0"/>
      <w:marBottom w:val="0"/>
      <w:divBdr>
        <w:top w:val="none" w:sz="0" w:space="0" w:color="auto"/>
        <w:left w:val="none" w:sz="0" w:space="0" w:color="auto"/>
        <w:bottom w:val="none" w:sz="0" w:space="0" w:color="auto"/>
        <w:right w:val="none" w:sz="0" w:space="0" w:color="auto"/>
      </w:divBdr>
    </w:div>
    <w:div w:id="1644190073">
      <w:bodyDiv w:val="1"/>
      <w:marLeft w:val="0"/>
      <w:marRight w:val="0"/>
      <w:marTop w:val="0"/>
      <w:marBottom w:val="0"/>
      <w:divBdr>
        <w:top w:val="none" w:sz="0" w:space="0" w:color="auto"/>
        <w:left w:val="none" w:sz="0" w:space="0" w:color="auto"/>
        <w:bottom w:val="none" w:sz="0" w:space="0" w:color="auto"/>
        <w:right w:val="none" w:sz="0" w:space="0" w:color="auto"/>
      </w:divBdr>
    </w:div>
    <w:div w:id="1646398270">
      <w:bodyDiv w:val="1"/>
      <w:marLeft w:val="0"/>
      <w:marRight w:val="0"/>
      <w:marTop w:val="0"/>
      <w:marBottom w:val="0"/>
      <w:divBdr>
        <w:top w:val="none" w:sz="0" w:space="0" w:color="auto"/>
        <w:left w:val="none" w:sz="0" w:space="0" w:color="auto"/>
        <w:bottom w:val="none" w:sz="0" w:space="0" w:color="auto"/>
        <w:right w:val="none" w:sz="0" w:space="0" w:color="auto"/>
      </w:divBdr>
    </w:div>
    <w:div w:id="1648168119">
      <w:bodyDiv w:val="1"/>
      <w:marLeft w:val="0"/>
      <w:marRight w:val="0"/>
      <w:marTop w:val="0"/>
      <w:marBottom w:val="0"/>
      <w:divBdr>
        <w:top w:val="none" w:sz="0" w:space="0" w:color="auto"/>
        <w:left w:val="none" w:sz="0" w:space="0" w:color="auto"/>
        <w:bottom w:val="none" w:sz="0" w:space="0" w:color="auto"/>
        <w:right w:val="none" w:sz="0" w:space="0" w:color="auto"/>
      </w:divBdr>
    </w:div>
    <w:div w:id="1648782265">
      <w:bodyDiv w:val="1"/>
      <w:marLeft w:val="0"/>
      <w:marRight w:val="0"/>
      <w:marTop w:val="0"/>
      <w:marBottom w:val="0"/>
      <w:divBdr>
        <w:top w:val="none" w:sz="0" w:space="0" w:color="auto"/>
        <w:left w:val="none" w:sz="0" w:space="0" w:color="auto"/>
        <w:bottom w:val="none" w:sz="0" w:space="0" w:color="auto"/>
        <w:right w:val="none" w:sz="0" w:space="0" w:color="auto"/>
      </w:divBdr>
    </w:div>
    <w:div w:id="1649868899">
      <w:bodyDiv w:val="1"/>
      <w:marLeft w:val="0"/>
      <w:marRight w:val="0"/>
      <w:marTop w:val="0"/>
      <w:marBottom w:val="0"/>
      <w:divBdr>
        <w:top w:val="none" w:sz="0" w:space="0" w:color="auto"/>
        <w:left w:val="none" w:sz="0" w:space="0" w:color="auto"/>
        <w:bottom w:val="none" w:sz="0" w:space="0" w:color="auto"/>
        <w:right w:val="none" w:sz="0" w:space="0" w:color="auto"/>
      </w:divBdr>
    </w:div>
    <w:div w:id="1652101781">
      <w:bodyDiv w:val="1"/>
      <w:marLeft w:val="0"/>
      <w:marRight w:val="0"/>
      <w:marTop w:val="0"/>
      <w:marBottom w:val="0"/>
      <w:divBdr>
        <w:top w:val="none" w:sz="0" w:space="0" w:color="auto"/>
        <w:left w:val="none" w:sz="0" w:space="0" w:color="auto"/>
        <w:bottom w:val="none" w:sz="0" w:space="0" w:color="auto"/>
        <w:right w:val="none" w:sz="0" w:space="0" w:color="auto"/>
      </w:divBdr>
    </w:div>
    <w:div w:id="1653023488">
      <w:bodyDiv w:val="1"/>
      <w:marLeft w:val="0"/>
      <w:marRight w:val="0"/>
      <w:marTop w:val="0"/>
      <w:marBottom w:val="0"/>
      <w:divBdr>
        <w:top w:val="none" w:sz="0" w:space="0" w:color="auto"/>
        <w:left w:val="none" w:sz="0" w:space="0" w:color="auto"/>
        <w:bottom w:val="none" w:sz="0" w:space="0" w:color="auto"/>
        <w:right w:val="none" w:sz="0" w:space="0" w:color="auto"/>
      </w:divBdr>
    </w:div>
    <w:div w:id="1654020002">
      <w:bodyDiv w:val="1"/>
      <w:marLeft w:val="0"/>
      <w:marRight w:val="0"/>
      <w:marTop w:val="0"/>
      <w:marBottom w:val="0"/>
      <w:divBdr>
        <w:top w:val="none" w:sz="0" w:space="0" w:color="auto"/>
        <w:left w:val="none" w:sz="0" w:space="0" w:color="auto"/>
        <w:bottom w:val="none" w:sz="0" w:space="0" w:color="auto"/>
        <w:right w:val="none" w:sz="0" w:space="0" w:color="auto"/>
      </w:divBdr>
    </w:div>
    <w:div w:id="1654985082">
      <w:bodyDiv w:val="1"/>
      <w:marLeft w:val="0"/>
      <w:marRight w:val="0"/>
      <w:marTop w:val="0"/>
      <w:marBottom w:val="0"/>
      <w:divBdr>
        <w:top w:val="none" w:sz="0" w:space="0" w:color="auto"/>
        <w:left w:val="none" w:sz="0" w:space="0" w:color="auto"/>
        <w:bottom w:val="none" w:sz="0" w:space="0" w:color="auto"/>
        <w:right w:val="none" w:sz="0" w:space="0" w:color="auto"/>
      </w:divBdr>
    </w:div>
    <w:div w:id="1664777525">
      <w:bodyDiv w:val="1"/>
      <w:marLeft w:val="0"/>
      <w:marRight w:val="0"/>
      <w:marTop w:val="0"/>
      <w:marBottom w:val="0"/>
      <w:divBdr>
        <w:top w:val="none" w:sz="0" w:space="0" w:color="auto"/>
        <w:left w:val="none" w:sz="0" w:space="0" w:color="auto"/>
        <w:bottom w:val="none" w:sz="0" w:space="0" w:color="auto"/>
        <w:right w:val="none" w:sz="0" w:space="0" w:color="auto"/>
      </w:divBdr>
    </w:div>
    <w:div w:id="1671130962">
      <w:bodyDiv w:val="1"/>
      <w:marLeft w:val="0"/>
      <w:marRight w:val="0"/>
      <w:marTop w:val="0"/>
      <w:marBottom w:val="0"/>
      <w:divBdr>
        <w:top w:val="none" w:sz="0" w:space="0" w:color="auto"/>
        <w:left w:val="none" w:sz="0" w:space="0" w:color="auto"/>
        <w:bottom w:val="none" w:sz="0" w:space="0" w:color="auto"/>
        <w:right w:val="none" w:sz="0" w:space="0" w:color="auto"/>
      </w:divBdr>
    </w:div>
    <w:div w:id="1673029094">
      <w:bodyDiv w:val="1"/>
      <w:marLeft w:val="0"/>
      <w:marRight w:val="0"/>
      <w:marTop w:val="0"/>
      <w:marBottom w:val="0"/>
      <w:divBdr>
        <w:top w:val="none" w:sz="0" w:space="0" w:color="auto"/>
        <w:left w:val="none" w:sz="0" w:space="0" w:color="auto"/>
        <w:bottom w:val="none" w:sz="0" w:space="0" w:color="auto"/>
        <w:right w:val="none" w:sz="0" w:space="0" w:color="auto"/>
      </w:divBdr>
    </w:div>
    <w:div w:id="1679238433">
      <w:bodyDiv w:val="1"/>
      <w:marLeft w:val="0"/>
      <w:marRight w:val="0"/>
      <w:marTop w:val="0"/>
      <w:marBottom w:val="0"/>
      <w:divBdr>
        <w:top w:val="none" w:sz="0" w:space="0" w:color="auto"/>
        <w:left w:val="none" w:sz="0" w:space="0" w:color="auto"/>
        <w:bottom w:val="none" w:sz="0" w:space="0" w:color="auto"/>
        <w:right w:val="none" w:sz="0" w:space="0" w:color="auto"/>
      </w:divBdr>
    </w:div>
    <w:div w:id="1681423305">
      <w:bodyDiv w:val="1"/>
      <w:marLeft w:val="0"/>
      <w:marRight w:val="0"/>
      <w:marTop w:val="0"/>
      <w:marBottom w:val="0"/>
      <w:divBdr>
        <w:top w:val="none" w:sz="0" w:space="0" w:color="auto"/>
        <w:left w:val="none" w:sz="0" w:space="0" w:color="auto"/>
        <w:bottom w:val="none" w:sz="0" w:space="0" w:color="auto"/>
        <w:right w:val="none" w:sz="0" w:space="0" w:color="auto"/>
      </w:divBdr>
    </w:div>
    <w:div w:id="1695225171">
      <w:bodyDiv w:val="1"/>
      <w:marLeft w:val="0"/>
      <w:marRight w:val="0"/>
      <w:marTop w:val="0"/>
      <w:marBottom w:val="0"/>
      <w:divBdr>
        <w:top w:val="none" w:sz="0" w:space="0" w:color="auto"/>
        <w:left w:val="none" w:sz="0" w:space="0" w:color="auto"/>
        <w:bottom w:val="none" w:sz="0" w:space="0" w:color="auto"/>
        <w:right w:val="none" w:sz="0" w:space="0" w:color="auto"/>
      </w:divBdr>
    </w:div>
    <w:div w:id="1697460460">
      <w:bodyDiv w:val="1"/>
      <w:marLeft w:val="0"/>
      <w:marRight w:val="0"/>
      <w:marTop w:val="0"/>
      <w:marBottom w:val="0"/>
      <w:divBdr>
        <w:top w:val="none" w:sz="0" w:space="0" w:color="auto"/>
        <w:left w:val="none" w:sz="0" w:space="0" w:color="auto"/>
        <w:bottom w:val="none" w:sz="0" w:space="0" w:color="auto"/>
        <w:right w:val="none" w:sz="0" w:space="0" w:color="auto"/>
      </w:divBdr>
    </w:div>
    <w:div w:id="1706713352">
      <w:bodyDiv w:val="1"/>
      <w:marLeft w:val="0"/>
      <w:marRight w:val="0"/>
      <w:marTop w:val="0"/>
      <w:marBottom w:val="0"/>
      <w:divBdr>
        <w:top w:val="none" w:sz="0" w:space="0" w:color="auto"/>
        <w:left w:val="none" w:sz="0" w:space="0" w:color="auto"/>
        <w:bottom w:val="none" w:sz="0" w:space="0" w:color="auto"/>
        <w:right w:val="none" w:sz="0" w:space="0" w:color="auto"/>
      </w:divBdr>
    </w:div>
    <w:div w:id="1709600574">
      <w:bodyDiv w:val="1"/>
      <w:marLeft w:val="0"/>
      <w:marRight w:val="0"/>
      <w:marTop w:val="0"/>
      <w:marBottom w:val="0"/>
      <w:divBdr>
        <w:top w:val="none" w:sz="0" w:space="0" w:color="auto"/>
        <w:left w:val="none" w:sz="0" w:space="0" w:color="auto"/>
        <w:bottom w:val="none" w:sz="0" w:space="0" w:color="auto"/>
        <w:right w:val="none" w:sz="0" w:space="0" w:color="auto"/>
      </w:divBdr>
    </w:div>
    <w:div w:id="1715812909">
      <w:bodyDiv w:val="1"/>
      <w:marLeft w:val="0"/>
      <w:marRight w:val="0"/>
      <w:marTop w:val="0"/>
      <w:marBottom w:val="0"/>
      <w:divBdr>
        <w:top w:val="none" w:sz="0" w:space="0" w:color="auto"/>
        <w:left w:val="none" w:sz="0" w:space="0" w:color="auto"/>
        <w:bottom w:val="none" w:sz="0" w:space="0" w:color="auto"/>
        <w:right w:val="none" w:sz="0" w:space="0" w:color="auto"/>
      </w:divBdr>
    </w:div>
    <w:div w:id="1719626620">
      <w:bodyDiv w:val="1"/>
      <w:marLeft w:val="0"/>
      <w:marRight w:val="0"/>
      <w:marTop w:val="0"/>
      <w:marBottom w:val="0"/>
      <w:divBdr>
        <w:top w:val="none" w:sz="0" w:space="0" w:color="auto"/>
        <w:left w:val="none" w:sz="0" w:space="0" w:color="auto"/>
        <w:bottom w:val="none" w:sz="0" w:space="0" w:color="auto"/>
        <w:right w:val="none" w:sz="0" w:space="0" w:color="auto"/>
      </w:divBdr>
    </w:div>
    <w:div w:id="1722484364">
      <w:bodyDiv w:val="1"/>
      <w:marLeft w:val="0"/>
      <w:marRight w:val="0"/>
      <w:marTop w:val="0"/>
      <w:marBottom w:val="0"/>
      <w:divBdr>
        <w:top w:val="none" w:sz="0" w:space="0" w:color="auto"/>
        <w:left w:val="none" w:sz="0" w:space="0" w:color="auto"/>
        <w:bottom w:val="none" w:sz="0" w:space="0" w:color="auto"/>
        <w:right w:val="none" w:sz="0" w:space="0" w:color="auto"/>
      </w:divBdr>
    </w:div>
    <w:div w:id="1723365741">
      <w:bodyDiv w:val="1"/>
      <w:marLeft w:val="0"/>
      <w:marRight w:val="0"/>
      <w:marTop w:val="0"/>
      <w:marBottom w:val="0"/>
      <w:divBdr>
        <w:top w:val="none" w:sz="0" w:space="0" w:color="auto"/>
        <w:left w:val="none" w:sz="0" w:space="0" w:color="auto"/>
        <w:bottom w:val="none" w:sz="0" w:space="0" w:color="auto"/>
        <w:right w:val="none" w:sz="0" w:space="0" w:color="auto"/>
      </w:divBdr>
    </w:div>
    <w:div w:id="1724602204">
      <w:bodyDiv w:val="1"/>
      <w:marLeft w:val="0"/>
      <w:marRight w:val="0"/>
      <w:marTop w:val="0"/>
      <w:marBottom w:val="0"/>
      <w:divBdr>
        <w:top w:val="none" w:sz="0" w:space="0" w:color="auto"/>
        <w:left w:val="none" w:sz="0" w:space="0" w:color="auto"/>
        <w:bottom w:val="none" w:sz="0" w:space="0" w:color="auto"/>
        <w:right w:val="none" w:sz="0" w:space="0" w:color="auto"/>
      </w:divBdr>
    </w:div>
    <w:div w:id="1728065065">
      <w:bodyDiv w:val="1"/>
      <w:marLeft w:val="0"/>
      <w:marRight w:val="0"/>
      <w:marTop w:val="0"/>
      <w:marBottom w:val="0"/>
      <w:divBdr>
        <w:top w:val="none" w:sz="0" w:space="0" w:color="auto"/>
        <w:left w:val="none" w:sz="0" w:space="0" w:color="auto"/>
        <w:bottom w:val="none" w:sz="0" w:space="0" w:color="auto"/>
        <w:right w:val="none" w:sz="0" w:space="0" w:color="auto"/>
      </w:divBdr>
    </w:div>
    <w:div w:id="1730230507">
      <w:bodyDiv w:val="1"/>
      <w:marLeft w:val="0"/>
      <w:marRight w:val="0"/>
      <w:marTop w:val="0"/>
      <w:marBottom w:val="0"/>
      <w:divBdr>
        <w:top w:val="none" w:sz="0" w:space="0" w:color="auto"/>
        <w:left w:val="none" w:sz="0" w:space="0" w:color="auto"/>
        <w:bottom w:val="none" w:sz="0" w:space="0" w:color="auto"/>
        <w:right w:val="none" w:sz="0" w:space="0" w:color="auto"/>
      </w:divBdr>
    </w:div>
    <w:div w:id="1732315309">
      <w:bodyDiv w:val="1"/>
      <w:marLeft w:val="0"/>
      <w:marRight w:val="0"/>
      <w:marTop w:val="0"/>
      <w:marBottom w:val="0"/>
      <w:divBdr>
        <w:top w:val="none" w:sz="0" w:space="0" w:color="auto"/>
        <w:left w:val="none" w:sz="0" w:space="0" w:color="auto"/>
        <w:bottom w:val="none" w:sz="0" w:space="0" w:color="auto"/>
        <w:right w:val="none" w:sz="0" w:space="0" w:color="auto"/>
      </w:divBdr>
    </w:div>
    <w:div w:id="1737968316">
      <w:bodyDiv w:val="1"/>
      <w:marLeft w:val="0"/>
      <w:marRight w:val="0"/>
      <w:marTop w:val="0"/>
      <w:marBottom w:val="0"/>
      <w:divBdr>
        <w:top w:val="none" w:sz="0" w:space="0" w:color="auto"/>
        <w:left w:val="none" w:sz="0" w:space="0" w:color="auto"/>
        <w:bottom w:val="none" w:sz="0" w:space="0" w:color="auto"/>
        <w:right w:val="none" w:sz="0" w:space="0" w:color="auto"/>
      </w:divBdr>
    </w:div>
    <w:div w:id="1746536168">
      <w:bodyDiv w:val="1"/>
      <w:marLeft w:val="0"/>
      <w:marRight w:val="0"/>
      <w:marTop w:val="0"/>
      <w:marBottom w:val="0"/>
      <w:divBdr>
        <w:top w:val="none" w:sz="0" w:space="0" w:color="auto"/>
        <w:left w:val="none" w:sz="0" w:space="0" w:color="auto"/>
        <w:bottom w:val="none" w:sz="0" w:space="0" w:color="auto"/>
        <w:right w:val="none" w:sz="0" w:space="0" w:color="auto"/>
      </w:divBdr>
    </w:div>
    <w:div w:id="1746687289">
      <w:bodyDiv w:val="1"/>
      <w:marLeft w:val="0"/>
      <w:marRight w:val="0"/>
      <w:marTop w:val="0"/>
      <w:marBottom w:val="0"/>
      <w:divBdr>
        <w:top w:val="none" w:sz="0" w:space="0" w:color="auto"/>
        <w:left w:val="none" w:sz="0" w:space="0" w:color="auto"/>
        <w:bottom w:val="none" w:sz="0" w:space="0" w:color="auto"/>
        <w:right w:val="none" w:sz="0" w:space="0" w:color="auto"/>
      </w:divBdr>
    </w:div>
    <w:div w:id="1758089919">
      <w:bodyDiv w:val="1"/>
      <w:marLeft w:val="0"/>
      <w:marRight w:val="0"/>
      <w:marTop w:val="0"/>
      <w:marBottom w:val="0"/>
      <w:divBdr>
        <w:top w:val="none" w:sz="0" w:space="0" w:color="auto"/>
        <w:left w:val="none" w:sz="0" w:space="0" w:color="auto"/>
        <w:bottom w:val="none" w:sz="0" w:space="0" w:color="auto"/>
        <w:right w:val="none" w:sz="0" w:space="0" w:color="auto"/>
      </w:divBdr>
    </w:div>
    <w:div w:id="1761945135">
      <w:bodyDiv w:val="1"/>
      <w:marLeft w:val="0"/>
      <w:marRight w:val="0"/>
      <w:marTop w:val="0"/>
      <w:marBottom w:val="0"/>
      <w:divBdr>
        <w:top w:val="none" w:sz="0" w:space="0" w:color="auto"/>
        <w:left w:val="none" w:sz="0" w:space="0" w:color="auto"/>
        <w:bottom w:val="none" w:sz="0" w:space="0" w:color="auto"/>
        <w:right w:val="none" w:sz="0" w:space="0" w:color="auto"/>
      </w:divBdr>
    </w:div>
    <w:div w:id="1763338276">
      <w:bodyDiv w:val="1"/>
      <w:marLeft w:val="0"/>
      <w:marRight w:val="0"/>
      <w:marTop w:val="0"/>
      <w:marBottom w:val="0"/>
      <w:divBdr>
        <w:top w:val="none" w:sz="0" w:space="0" w:color="auto"/>
        <w:left w:val="none" w:sz="0" w:space="0" w:color="auto"/>
        <w:bottom w:val="none" w:sz="0" w:space="0" w:color="auto"/>
        <w:right w:val="none" w:sz="0" w:space="0" w:color="auto"/>
      </w:divBdr>
    </w:div>
    <w:div w:id="1776434859">
      <w:bodyDiv w:val="1"/>
      <w:marLeft w:val="0"/>
      <w:marRight w:val="0"/>
      <w:marTop w:val="0"/>
      <w:marBottom w:val="0"/>
      <w:divBdr>
        <w:top w:val="none" w:sz="0" w:space="0" w:color="auto"/>
        <w:left w:val="none" w:sz="0" w:space="0" w:color="auto"/>
        <w:bottom w:val="none" w:sz="0" w:space="0" w:color="auto"/>
        <w:right w:val="none" w:sz="0" w:space="0" w:color="auto"/>
      </w:divBdr>
    </w:div>
    <w:div w:id="1777822017">
      <w:bodyDiv w:val="1"/>
      <w:marLeft w:val="0"/>
      <w:marRight w:val="0"/>
      <w:marTop w:val="0"/>
      <w:marBottom w:val="0"/>
      <w:divBdr>
        <w:top w:val="none" w:sz="0" w:space="0" w:color="auto"/>
        <w:left w:val="none" w:sz="0" w:space="0" w:color="auto"/>
        <w:bottom w:val="none" w:sz="0" w:space="0" w:color="auto"/>
        <w:right w:val="none" w:sz="0" w:space="0" w:color="auto"/>
      </w:divBdr>
    </w:div>
    <w:div w:id="1783189310">
      <w:bodyDiv w:val="1"/>
      <w:marLeft w:val="0"/>
      <w:marRight w:val="0"/>
      <w:marTop w:val="0"/>
      <w:marBottom w:val="0"/>
      <w:divBdr>
        <w:top w:val="none" w:sz="0" w:space="0" w:color="auto"/>
        <w:left w:val="none" w:sz="0" w:space="0" w:color="auto"/>
        <w:bottom w:val="none" w:sz="0" w:space="0" w:color="auto"/>
        <w:right w:val="none" w:sz="0" w:space="0" w:color="auto"/>
      </w:divBdr>
    </w:div>
    <w:div w:id="1797723255">
      <w:bodyDiv w:val="1"/>
      <w:marLeft w:val="0"/>
      <w:marRight w:val="0"/>
      <w:marTop w:val="0"/>
      <w:marBottom w:val="0"/>
      <w:divBdr>
        <w:top w:val="none" w:sz="0" w:space="0" w:color="auto"/>
        <w:left w:val="none" w:sz="0" w:space="0" w:color="auto"/>
        <w:bottom w:val="none" w:sz="0" w:space="0" w:color="auto"/>
        <w:right w:val="none" w:sz="0" w:space="0" w:color="auto"/>
      </w:divBdr>
    </w:div>
    <w:div w:id="1806266740">
      <w:bodyDiv w:val="1"/>
      <w:marLeft w:val="0"/>
      <w:marRight w:val="0"/>
      <w:marTop w:val="0"/>
      <w:marBottom w:val="0"/>
      <w:divBdr>
        <w:top w:val="none" w:sz="0" w:space="0" w:color="auto"/>
        <w:left w:val="none" w:sz="0" w:space="0" w:color="auto"/>
        <w:bottom w:val="none" w:sz="0" w:space="0" w:color="auto"/>
        <w:right w:val="none" w:sz="0" w:space="0" w:color="auto"/>
      </w:divBdr>
    </w:div>
    <w:div w:id="1809279366">
      <w:bodyDiv w:val="1"/>
      <w:marLeft w:val="0"/>
      <w:marRight w:val="0"/>
      <w:marTop w:val="0"/>
      <w:marBottom w:val="0"/>
      <w:divBdr>
        <w:top w:val="none" w:sz="0" w:space="0" w:color="auto"/>
        <w:left w:val="none" w:sz="0" w:space="0" w:color="auto"/>
        <w:bottom w:val="none" w:sz="0" w:space="0" w:color="auto"/>
        <w:right w:val="none" w:sz="0" w:space="0" w:color="auto"/>
      </w:divBdr>
    </w:div>
    <w:div w:id="1813401665">
      <w:bodyDiv w:val="1"/>
      <w:marLeft w:val="0"/>
      <w:marRight w:val="0"/>
      <w:marTop w:val="0"/>
      <w:marBottom w:val="0"/>
      <w:divBdr>
        <w:top w:val="none" w:sz="0" w:space="0" w:color="auto"/>
        <w:left w:val="none" w:sz="0" w:space="0" w:color="auto"/>
        <w:bottom w:val="none" w:sz="0" w:space="0" w:color="auto"/>
        <w:right w:val="none" w:sz="0" w:space="0" w:color="auto"/>
      </w:divBdr>
    </w:div>
    <w:div w:id="1817259396">
      <w:bodyDiv w:val="1"/>
      <w:marLeft w:val="0"/>
      <w:marRight w:val="0"/>
      <w:marTop w:val="0"/>
      <w:marBottom w:val="0"/>
      <w:divBdr>
        <w:top w:val="none" w:sz="0" w:space="0" w:color="auto"/>
        <w:left w:val="none" w:sz="0" w:space="0" w:color="auto"/>
        <w:bottom w:val="none" w:sz="0" w:space="0" w:color="auto"/>
        <w:right w:val="none" w:sz="0" w:space="0" w:color="auto"/>
      </w:divBdr>
    </w:div>
    <w:div w:id="1818572816">
      <w:bodyDiv w:val="1"/>
      <w:marLeft w:val="0"/>
      <w:marRight w:val="0"/>
      <w:marTop w:val="0"/>
      <w:marBottom w:val="0"/>
      <w:divBdr>
        <w:top w:val="none" w:sz="0" w:space="0" w:color="auto"/>
        <w:left w:val="none" w:sz="0" w:space="0" w:color="auto"/>
        <w:bottom w:val="none" w:sz="0" w:space="0" w:color="auto"/>
        <w:right w:val="none" w:sz="0" w:space="0" w:color="auto"/>
      </w:divBdr>
    </w:div>
    <w:div w:id="1820607122">
      <w:bodyDiv w:val="1"/>
      <w:marLeft w:val="0"/>
      <w:marRight w:val="0"/>
      <w:marTop w:val="0"/>
      <w:marBottom w:val="0"/>
      <w:divBdr>
        <w:top w:val="none" w:sz="0" w:space="0" w:color="auto"/>
        <w:left w:val="none" w:sz="0" w:space="0" w:color="auto"/>
        <w:bottom w:val="none" w:sz="0" w:space="0" w:color="auto"/>
        <w:right w:val="none" w:sz="0" w:space="0" w:color="auto"/>
      </w:divBdr>
    </w:div>
    <w:div w:id="1824808885">
      <w:bodyDiv w:val="1"/>
      <w:marLeft w:val="0"/>
      <w:marRight w:val="0"/>
      <w:marTop w:val="0"/>
      <w:marBottom w:val="0"/>
      <w:divBdr>
        <w:top w:val="none" w:sz="0" w:space="0" w:color="auto"/>
        <w:left w:val="none" w:sz="0" w:space="0" w:color="auto"/>
        <w:bottom w:val="none" w:sz="0" w:space="0" w:color="auto"/>
        <w:right w:val="none" w:sz="0" w:space="0" w:color="auto"/>
      </w:divBdr>
    </w:div>
    <w:div w:id="1825393244">
      <w:bodyDiv w:val="1"/>
      <w:marLeft w:val="0"/>
      <w:marRight w:val="0"/>
      <w:marTop w:val="0"/>
      <w:marBottom w:val="0"/>
      <w:divBdr>
        <w:top w:val="none" w:sz="0" w:space="0" w:color="auto"/>
        <w:left w:val="none" w:sz="0" w:space="0" w:color="auto"/>
        <w:bottom w:val="none" w:sz="0" w:space="0" w:color="auto"/>
        <w:right w:val="none" w:sz="0" w:space="0" w:color="auto"/>
      </w:divBdr>
    </w:div>
    <w:div w:id="1831632626">
      <w:bodyDiv w:val="1"/>
      <w:marLeft w:val="0"/>
      <w:marRight w:val="0"/>
      <w:marTop w:val="0"/>
      <w:marBottom w:val="0"/>
      <w:divBdr>
        <w:top w:val="none" w:sz="0" w:space="0" w:color="auto"/>
        <w:left w:val="none" w:sz="0" w:space="0" w:color="auto"/>
        <w:bottom w:val="none" w:sz="0" w:space="0" w:color="auto"/>
        <w:right w:val="none" w:sz="0" w:space="0" w:color="auto"/>
      </w:divBdr>
    </w:div>
    <w:div w:id="1834031471">
      <w:bodyDiv w:val="1"/>
      <w:marLeft w:val="0"/>
      <w:marRight w:val="0"/>
      <w:marTop w:val="0"/>
      <w:marBottom w:val="0"/>
      <w:divBdr>
        <w:top w:val="none" w:sz="0" w:space="0" w:color="auto"/>
        <w:left w:val="none" w:sz="0" w:space="0" w:color="auto"/>
        <w:bottom w:val="none" w:sz="0" w:space="0" w:color="auto"/>
        <w:right w:val="none" w:sz="0" w:space="0" w:color="auto"/>
      </w:divBdr>
    </w:div>
    <w:div w:id="1834298732">
      <w:bodyDiv w:val="1"/>
      <w:marLeft w:val="0"/>
      <w:marRight w:val="0"/>
      <w:marTop w:val="0"/>
      <w:marBottom w:val="0"/>
      <w:divBdr>
        <w:top w:val="none" w:sz="0" w:space="0" w:color="auto"/>
        <w:left w:val="none" w:sz="0" w:space="0" w:color="auto"/>
        <w:bottom w:val="none" w:sz="0" w:space="0" w:color="auto"/>
        <w:right w:val="none" w:sz="0" w:space="0" w:color="auto"/>
      </w:divBdr>
    </w:div>
    <w:div w:id="1843279077">
      <w:bodyDiv w:val="1"/>
      <w:marLeft w:val="0"/>
      <w:marRight w:val="0"/>
      <w:marTop w:val="0"/>
      <w:marBottom w:val="0"/>
      <w:divBdr>
        <w:top w:val="none" w:sz="0" w:space="0" w:color="auto"/>
        <w:left w:val="none" w:sz="0" w:space="0" w:color="auto"/>
        <w:bottom w:val="none" w:sz="0" w:space="0" w:color="auto"/>
        <w:right w:val="none" w:sz="0" w:space="0" w:color="auto"/>
      </w:divBdr>
    </w:div>
    <w:div w:id="1847400089">
      <w:bodyDiv w:val="1"/>
      <w:marLeft w:val="0"/>
      <w:marRight w:val="0"/>
      <w:marTop w:val="0"/>
      <w:marBottom w:val="0"/>
      <w:divBdr>
        <w:top w:val="none" w:sz="0" w:space="0" w:color="auto"/>
        <w:left w:val="none" w:sz="0" w:space="0" w:color="auto"/>
        <w:bottom w:val="none" w:sz="0" w:space="0" w:color="auto"/>
        <w:right w:val="none" w:sz="0" w:space="0" w:color="auto"/>
      </w:divBdr>
      <w:divsChild>
        <w:div w:id="878666788">
          <w:marLeft w:val="0"/>
          <w:marRight w:val="0"/>
          <w:marTop w:val="0"/>
          <w:marBottom w:val="0"/>
          <w:divBdr>
            <w:top w:val="none" w:sz="0" w:space="0" w:color="auto"/>
            <w:left w:val="none" w:sz="0" w:space="0" w:color="auto"/>
            <w:bottom w:val="none" w:sz="0" w:space="0" w:color="auto"/>
            <w:right w:val="none" w:sz="0" w:space="0" w:color="auto"/>
          </w:divBdr>
          <w:divsChild>
            <w:div w:id="668218238">
              <w:marLeft w:val="0"/>
              <w:marRight w:val="0"/>
              <w:marTop w:val="0"/>
              <w:marBottom w:val="0"/>
              <w:divBdr>
                <w:top w:val="none" w:sz="0" w:space="0" w:color="auto"/>
                <w:left w:val="none" w:sz="0" w:space="0" w:color="auto"/>
                <w:bottom w:val="none" w:sz="0" w:space="0" w:color="auto"/>
                <w:right w:val="none" w:sz="0" w:space="0" w:color="auto"/>
              </w:divBdr>
            </w:div>
            <w:div w:id="1358388469">
              <w:marLeft w:val="0"/>
              <w:marRight w:val="0"/>
              <w:marTop w:val="450"/>
              <w:marBottom w:val="0"/>
              <w:divBdr>
                <w:top w:val="none" w:sz="0" w:space="0" w:color="auto"/>
                <w:left w:val="none" w:sz="0" w:space="0" w:color="auto"/>
                <w:bottom w:val="none" w:sz="0" w:space="0" w:color="auto"/>
                <w:right w:val="none" w:sz="0" w:space="0" w:color="auto"/>
              </w:divBdr>
            </w:div>
          </w:divsChild>
        </w:div>
        <w:div w:id="1177573524">
          <w:marLeft w:val="0"/>
          <w:marRight w:val="0"/>
          <w:marTop w:val="0"/>
          <w:marBottom w:val="450"/>
          <w:divBdr>
            <w:top w:val="none" w:sz="0" w:space="0" w:color="auto"/>
            <w:left w:val="none" w:sz="0" w:space="0" w:color="auto"/>
            <w:bottom w:val="none" w:sz="0" w:space="0" w:color="auto"/>
            <w:right w:val="none" w:sz="0" w:space="0" w:color="auto"/>
          </w:divBdr>
          <w:divsChild>
            <w:div w:id="1510874629">
              <w:marLeft w:val="0"/>
              <w:marRight w:val="0"/>
              <w:marTop w:val="0"/>
              <w:marBottom w:val="0"/>
              <w:divBdr>
                <w:top w:val="none" w:sz="0" w:space="0" w:color="auto"/>
                <w:left w:val="none" w:sz="0" w:space="0" w:color="auto"/>
                <w:bottom w:val="none" w:sz="0" w:space="0" w:color="auto"/>
                <w:right w:val="none" w:sz="0" w:space="0" w:color="auto"/>
              </w:divBdr>
            </w:div>
          </w:divsChild>
        </w:div>
        <w:div w:id="1838768636">
          <w:marLeft w:val="0"/>
          <w:marRight w:val="0"/>
          <w:marTop w:val="0"/>
          <w:marBottom w:val="0"/>
          <w:divBdr>
            <w:top w:val="none" w:sz="0" w:space="0" w:color="auto"/>
            <w:left w:val="none" w:sz="0" w:space="0" w:color="auto"/>
            <w:bottom w:val="none" w:sz="0" w:space="0" w:color="auto"/>
            <w:right w:val="none" w:sz="0" w:space="0" w:color="auto"/>
          </w:divBdr>
          <w:divsChild>
            <w:div w:id="2052728038">
              <w:marLeft w:val="0"/>
              <w:marRight w:val="0"/>
              <w:marTop w:val="0"/>
              <w:marBottom w:val="0"/>
              <w:divBdr>
                <w:top w:val="none" w:sz="0" w:space="0" w:color="auto"/>
                <w:left w:val="none" w:sz="0" w:space="0" w:color="auto"/>
                <w:bottom w:val="none" w:sz="0" w:space="0" w:color="auto"/>
                <w:right w:val="none" w:sz="0" w:space="0" w:color="auto"/>
              </w:divBdr>
              <w:divsChild>
                <w:div w:id="498011006">
                  <w:marLeft w:val="0"/>
                  <w:marRight w:val="0"/>
                  <w:marTop w:val="0"/>
                  <w:marBottom w:val="0"/>
                  <w:divBdr>
                    <w:top w:val="none" w:sz="0" w:space="0" w:color="auto"/>
                    <w:left w:val="none" w:sz="0" w:space="0" w:color="auto"/>
                    <w:bottom w:val="none" w:sz="0" w:space="0" w:color="auto"/>
                    <w:right w:val="none" w:sz="0" w:space="0" w:color="auto"/>
                  </w:divBdr>
                  <w:divsChild>
                    <w:div w:id="14596465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45134576">
              <w:marLeft w:val="0"/>
              <w:marRight w:val="0"/>
              <w:marTop w:val="0"/>
              <w:marBottom w:val="0"/>
              <w:divBdr>
                <w:top w:val="none" w:sz="0" w:space="0" w:color="auto"/>
                <w:left w:val="none" w:sz="0" w:space="0" w:color="auto"/>
                <w:bottom w:val="none" w:sz="0" w:space="0" w:color="auto"/>
                <w:right w:val="none" w:sz="0" w:space="0" w:color="auto"/>
              </w:divBdr>
              <w:divsChild>
                <w:div w:id="190926022">
                  <w:marLeft w:val="0"/>
                  <w:marRight w:val="0"/>
                  <w:marTop w:val="0"/>
                  <w:marBottom w:val="0"/>
                  <w:divBdr>
                    <w:top w:val="none" w:sz="0" w:space="0" w:color="auto"/>
                    <w:left w:val="none" w:sz="0" w:space="0" w:color="auto"/>
                    <w:bottom w:val="none" w:sz="0" w:space="0" w:color="auto"/>
                    <w:right w:val="none" w:sz="0" w:space="0" w:color="auto"/>
                  </w:divBdr>
                  <w:divsChild>
                    <w:div w:id="651443784">
                      <w:marLeft w:val="0"/>
                      <w:marRight w:val="0"/>
                      <w:marTop w:val="0"/>
                      <w:marBottom w:val="0"/>
                      <w:divBdr>
                        <w:top w:val="none" w:sz="0" w:space="0" w:color="auto"/>
                        <w:left w:val="none" w:sz="0" w:space="0" w:color="auto"/>
                        <w:bottom w:val="none" w:sz="0" w:space="0" w:color="auto"/>
                        <w:right w:val="none" w:sz="0" w:space="0" w:color="auto"/>
                      </w:divBdr>
                    </w:div>
                    <w:div w:id="165825995">
                      <w:marLeft w:val="1275"/>
                      <w:marRight w:val="0"/>
                      <w:marTop w:val="0"/>
                      <w:marBottom w:val="0"/>
                      <w:divBdr>
                        <w:top w:val="none" w:sz="0" w:space="0" w:color="auto"/>
                        <w:left w:val="none" w:sz="0" w:space="0" w:color="auto"/>
                        <w:bottom w:val="none" w:sz="0" w:space="0" w:color="auto"/>
                        <w:right w:val="none" w:sz="0" w:space="0" w:color="auto"/>
                      </w:divBdr>
                      <w:divsChild>
                        <w:div w:id="2035108317">
                          <w:marLeft w:val="0"/>
                          <w:marRight w:val="0"/>
                          <w:marTop w:val="0"/>
                          <w:marBottom w:val="0"/>
                          <w:divBdr>
                            <w:top w:val="none" w:sz="0" w:space="0" w:color="auto"/>
                            <w:left w:val="none" w:sz="0" w:space="0" w:color="auto"/>
                            <w:bottom w:val="none" w:sz="0" w:space="0" w:color="auto"/>
                            <w:right w:val="none" w:sz="0" w:space="0" w:color="auto"/>
                          </w:divBdr>
                        </w:div>
                        <w:div w:id="10904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63632">
                  <w:marLeft w:val="0"/>
                  <w:marRight w:val="0"/>
                  <w:marTop w:val="0"/>
                  <w:marBottom w:val="0"/>
                  <w:divBdr>
                    <w:top w:val="none" w:sz="0" w:space="0" w:color="auto"/>
                    <w:left w:val="none" w:sz="0" w:space="0" w:color="auto"/>
                    <w:bottom w:val="none" w:sz="0" w:space="0" w:color="auto"/>
                    <w:right w:val="none" w:sz="0" w:space="0" w:color="auto"/>
                  </w:divBdr>
                  <w:divsChild>
                    <w:div w:id="1770193704">
                      <w:marLeft w:val="0"/>
                      <w:marRight w:val="0"/>
                      <w:marTop w:val="0"/>
                      <w:marBottom w:val="0"/>
                      <w:divBdr>
                        <w:top w:val="none" w:sz="0" w:space="0" w:color="auto"/>
                        <w:left w:val="none" w:sz="0" w:space="0" w:color="auto"/>
                        <w:bottom w:val="none" w:sz="0" w:space="0" w:color="auto"/>
                        <w:right w:val="none" w:sz="0" w:space="0" w:color="auto"/>
                      </w:divBdr>
                    </w:div>
                    <w:div w:id="714239466">
                      <w:marLeft w:val="420"/>
                      <w:marRight w:val="0"/>
                      <w:marTop w:val="0"/>
                      <w:marBottom w:val="0"/>
                      <w:divBdr>
                        <w:top w:val="none" w:sz="0" w:space="0" w:color="auto"/>
                        <w:left w:val="none" w:sz="0" w:space="0" w:color="auto"/>
                        <w:bottom w:val="none" w:sz="0" w:space="0" w:color="auto"/>
                        <w:right w:val="none" w:sz="0" w:space="0" w:color="auto"/>
                      </w:divBdr>
                      <w:divsChild>
                        <w:div w:id="809132313">
                          <w:marLeft w:val="0"/>
                          <w:marRight w:val="0"/>
                          <w:marTop w:val="0"/>
                          <w:marBottom w:val="0"/>
                          <w:divBdr>
                            <w:top w:val="none" w:sz="0" w:space="0" w:color="auto"/>
                            <w:left w:val="none" w:sz="0" w:space="0" w:color="auto"/>
                            <w:bottom w:val="none" w:sz="0" w:space="0" w:color="auto"/>
                            <w:right w:val="none" w:sz="0" w:space="0" w:color="auto"/>
                          </w:divBdr>
                        </w:div>
                        <w:div w:id="71940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8748">
              <w:marLeft w:val="0"/>
              <w:marRight w:val="0"/>
              <w:marTop w:val="0"/>
              <w:marBottom w:val="0"/>
              <w:divBdr>
                <w:top w:val="none" w:sz="0" w:space="0" w:color="auto"/>
                <w:left w:val="none" w:sz="0" w:space="0" w:color="auto"/>
                <w:bottom w:val="none" w:sz="0" w:space="0" w:color="auto"/>
                <w:right w:val="none" w:sz="0" w:space="0" w:color="auto"/>
              </w:divBdr>
              <w:divsChild>
                <w:div w:id="96947625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74116865">
          <w:marLeft w:val="750"/>
          <w:marRight w:val="0"/>
          <w:marTop w:val="0"/>
          <w:marBottom w:val="0"/>
          <w:divBdr>
            <w:top w:val="none" w:sz="0" w:space="0" w:color="auto"/>
            <w:left w:val="none" w:sz="0" w:space="0" w:color="auto"/>
            <w:bottom w:val="none" w:sz="0" w:space="0" w:color="auto"/>
            <w:right w:val="none" w:sz="0" w:space="0" w:color="auto"/>
          </w:divBdr>
          <w:divsChild>
            <w:div w:id="512838740">
              <w:marLeft w:val="0"/>
              <w:marRight w:val="0"/>
              <w:marTop w:val="0"/>
              <w:marBottom w:val="0"/>
              <w:divBdr>
                <w:top w:val="none" w:sz="0" w:space="0" w:color="auto"/>
                <w:left w:val="none" w:sz="0" w:space="0" w:color="auto"/>
                <w:bottom w:val="none" w:sz="0" w:space="0" w:color="auto"/>
                <w:right w:val="none" w:sz="0" w:space="0" w:color="auto"/>
              </w:divBdr>
            </w:div>
            <w:div w:id="1737429891">
              <w:marLeft w:val="0"/>
              <w:marRight w:val="0"/>
              <w:marTop w:val="0"/>
              <w:marBottom w:val="450"/>
              <w:divBdr>
                <w:top w:val="none" w:sz="0" w:space="0" w:color="auto"/>
                <w:left w:val="none" w:sz="0" w:space="0" w:color="auto"/>
                <w:bottom w:val="none" w:sz="0" w:space="0" w:color="auto"/>
                <w:right w:val="none" w:sz="0" w:space="0" w:color="auto"/>
              </w:divBdr>
              <w:divsChild>
                <w:div w:id="786319696">
                  <w:marLeft w:val="0"/>
                  <w:marRight w:val="0"/>
                  <w:marTop w:val="0"/>
                  <w:marBottom w:val="0"/>
                  <w:divBdr>
                    <w:top w:val="none" w:sz="0" w:space="0" w:color="E1E1E1"/>
                    <w:left w:val="none" w:sz="0" w:space="0" w:color="E1E1E1"/>
                    <w:bottom w:val="single" w:sz="6" w:space="0" w:color="E1E1E1"/>
                    <w:right w:val="none" w:sz="0" w:space="0" w:color="E1E1E1"/>
                  </w:divBdr>
                  <w:divsChild>
                    <w:div w:id="1050033992">
                      <w:marLeft w:val="0"/>
                      <w:marRight w:val="-15"/>
                      <w:marTop w:val="0"/>
                      <w:marBottom w:val="0"/>
                      <w:divBdr>
                        <w:top w:val="none" w:sz="0" w:space="0" w:color="auto"/>
                        <w:left w:val="none" w:sz="0" w:space="0" w:color="auto"/>
                        <w:bottom w:val="single" w:sz="12" w:space="4" w:color="auto"/>
                        <w:right w:val="none" w:sz="0" w:space="0" w:color="auto"/>
                      </w:divBdr>
                    </w:div>
                    <w:div w:id="1499005748">
                      <w:marLeft w:val="0"/>
                      <w:marRight w:val="-15"/>
                      <w:marTop w:val="0"/>
                      <w:marBottom w:val="0"/>
                      <w:divBdr>
                        <w:top w:val="none" w:sz="0" w:space="0" w:color="auto"/>
                        <w:left w:val="none" w:sz="0" w:space="0" w:color="auto"/>
                        <w:bottom w:val="none" w:sz="0" w:space="0" w:color="auto"/>
                        <w:right w:val="none" w:sz="0" w:space="0" w:color="auto"/>
                      </w:divBdr>
                    </w:div>
                    <w:div w:id="158718101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854882">
      <w:bodyDiv w:val="1"/>
      <w:marLeft w:val="0"/>
      <w:marRight w:val="0"/>
      <w:marTop w:val="0"/>
      <w:marBottom w:val="0"/>
      <w:divBdr>
        <w:top w:val="none" w:sz="0" w:space="0" w:color="auto"/>
        <w:left w:val="none" w:sz="0" w:space="0" w:color="auto"/>
        <w:bottom w:val="none" w:sz="0" w:space="0" w:color="auto"/>
        <w:right w:val="none" w:sz="0" w:space="0" w:color="auto"/>
      </w:divBdr>
    </w:div>
    <w:div w:id="1863013417">
      <w:bodyDiv w:val="1"/>
      <w:marLeft w:val="0"/>
      <w:marRight w:val="0"/>
      <w:marTop w:val="0"/>
      <w:marBottom w:val="0"/>
      <w:divBdr>
        <w:top w:val="none" w:sz="0" w:space="0" w:color="auto"/>
        <w:left w:val="none" w:sz="0" w:space="0" w:color="auto"/>
        <w:bottom w:val="none" w:sz="0" w:space="0" w:color="auto"/>
        <w:right w:val="none" w:sz="0" w:space="0" w:color="auto"/>
      </w:divBdr>
    </w:div>
    <w:div w:id="1866360580">
      <w:bodyDiv w:val="1"/>
      <w:marLeft w:val="0"/>
      <w:marRight w:val="0"/>
      <w:marTop w:val="0"/>
      <w:marBottom w:val="0"/>
      <w:divBdr>
        <w:top w:val="none" w:sz="0" w:space="0" w:color="auto"/>
        <w:left w:val="none" w:sz="0" w:space="0" w:color="auto"/>
        <w:bottom w:val="none" w:sz="0" w:space="0" w:color="auto"/>
        <w:right w:val="none" w:sz="0" w:space="0" w:color="auto"/>
      </w:divBdr>
    </w:div>
    <w:div w:id="1873347376">
      <w:bodyDiv w:val="1"/>
      <w:marLeft w:val="0"/>
      <w:marRight w:val="0"/>
      <w:marTop w:val="0"/>
      <w:marBottom w:val="0"/>
      <w:divBdr>
        <w:top w:val="none" w:sz="0" w:space="0" w:color="auto"/>
        <w:left w:val="none" w:sz="0" w:space="0" w:color="auto"/>
        <w:bottom w:val="none" w:sz="0" w:space="0" w:color="auto"/>
        <w:right w:val="none" w:sz="0" w:space="0" w:color="auto"/>
      </w:divBdr>
    </w:div>
    <w:div w:id="1873491079">
      <w:bodyDiv w:val="1"/>
      <w:marLeft w:val="0"/>
      <w:marRight w:val="0"/>
      <w:marTop w:val="0"/>
      <w:marBottom w:val="0"/>
      <w:divBdr>
        <w:top w:val="none" w:sz="0" w:space="0" w:color="auto"/>
        <w:left w:val="none" w:sz="0" w:space="0" w:color="auto"/>
        <w:bottom w:val="none" w:sz="0" w:space="0" w:color="auto"/>
        <w:right w:val="none" w:sz="0" w:space="0" w:color="auto"/>
      </w:divBdr>
    </w:div>
    <w:div w:id="1886790532">
      <w:bodyDiv w:val="1"/>
      <w:marLeft w:val="0"/>
      <w:marRight w:val="0"/>
      <w:marTop w:val="0"/>
      <w:marBottom w:val="0"/>
      <w:divBdr>
        <w:top w:val="none" w:sz="0" w:space="0" w:color="auto"/>
        <w:left w:val="none" w:sz="0" w:space="0" w:color="auto"/>
        <w:bottom w:val="none" w:sz="0" w:space="0" w:color="auto"/>
        <w:right w:val="none" w:sz="0" w:space="0" w:color="auto"/>
      </w:divBdr>
    </w:div>
    <w:div w:id="1892644237">
      <w:bodyDiv w:val="1"/>
      <w:marLeft w:val="0"/>
      <w:marRight w:val="0"/>
      <w:marTop w:val="0"/>
      <w:marBottom w:val="0"/>
      <w:divBdr>
        <w:top w:val="none" w:sz="0" w:space="0" w:color="auto"/>
        <w:left w:val="none" w:sz="0" w:space="0" w:color="auto"/>
        <w:bottom w:val="none" w:sz="0" w:space="0" w:color="auto"/>
        <w:right w:val="none" w:sz="0" w:space="0" w:color="auto"/>
      </w:divBdr>
    </w:div>
    <w:div w:id="1893076670">
      <w:bodyDiv w:val="1"/>
      <w:marLeft w:val="0"/>
      <w:marRight w:val="0"/>
      <w:marTop w:val="0"/>
      <w:marBottom w:val="0"/>
      <w:divBdr>
        <w:top w:val="none" w:sz="0" w:space="0" w:color="auto"/>
        <w:left w:val="none" w:sz="0" w:space="0" w:color="auto"/>
        <w:bottom w:val="none" w:sz="0" w:space="0" w:color="auto"/>
        <w:right w:val="none" w:sz="0" w:space="0" w:color="auto"/>
      </w:divBdr>
    </w:div>
    <w:div w:id="1895846149">
      <w:bodyDiv w:val="1"/>
      <w:marLeft w:val="0"/>
      <w:marRight w:val="0"/>
      <w:marTop w:val="0"/>
      <w:marBottom w:val="0"/>
      <w:divBdr>
        <w:top w:val="none" w:sz="0" w:space="0" w:color="auto"/>
        <w:left w:val="none" w:sz="0" w:space="0" w:color="auto"/>
        <w:bottom w:val="none" w:sz="0" w:space="0" w:color="auto"/>
        <w:right w:val="none" w:sz="0" w:space="0" w:color="auto"/>
      </w:divBdr>
    </w:div>
    <w:div w:id="1897427455">
      <w:bodyDiv w:val="1"/>
      <w:marLeft w:val="0"/>
      <w:marRight w:val="0"/>
      <w:marTop w:val="0"/>
      <w:marBottom w:val="0"/>
      <w:divBdr>
        <w:top w:val="none" w:sz="0" w:space="0" w:color="auto"/>
        <w:left w:val="none" w:sz="0" w:space="0" w:color="auto"/>
        <w:bottom w:val="none" w:sz="0" w:space="0" w:color="auto"/>
        <w:right w:val="none" w:sz="0" w:space="0" w:color="auto"/>
      </w:divBdr>
    </w:div>
    <w:div w:id="1900364167">
      <w:bodyDiv w:val="1"/>
      <w:marLeft w:val="0"/>
      <w:marRight w:val="0"/>
      <w:marTop w:val="0"/>
      <w:marBottom w:val="0"/>
      <w:divBdr>
        <w:top w:val="none" w:sz="0" w:space="0" w:color="auto"/>
        <w:left w:val="none" w:sz="0" w:space="0" w:color="auto"/>
        <w:bottom w:val="none" w:sz="0" w:space="0" w:color="auto"/>
        <w:right w:val="none" w:sz="0" w:space="0" w:color="auto"/>
      </w:divBdr>
    </w:div>
    <w:div w:id="1912344618">
      <w:bodyDiv w:val="1"/>
      <w:marLeft w:val="0"/>
      <w:marRight w:val="0"/>
      <w:marTop w:val="0"/>
      <w:marBottom w:val="0"/>
      <w:divBdr>
        <w:top w:val="none" w:sz="0" w:space="0" w:color="auto"/>
        <w:left w:val="none" w:sz="0" w:space="0" w:color="auto"/>
        <w:bottom w:val="none" w:sz="0" w:space="0" w:color="auto"/>
        <w:right w:val="none" w:sz="0" w:space="0" w:color="auto"/>
      </w:divBdr>
    </w:div>
    <w:div w:id="1938320889">
      <w:bodyDiv w:val="1"/>
      <w:marLeft w:val="0"/>
      <w:marRight w:val="0"/>
      <w:marTop w:val="0"/>
      <w:marBottom w:val="0"/>
      <w:divBdr>
        <w:top w:val="none" w:sz="0" w:space="0" w:color="auto"/>
        <w:left w:val="none" w:sz="0" w:space="0" w:color="auto"/>
        <w:bottom w:val="none" w:sz="0" w:space="0" w:color="auto"/>
        <w:right w:val="none" w:sz="0" w:space="0" w:color="auto"/>
      </w:divBdr>
      <w:divsChild>
        <w:div w:id="1671132678">
          <w:marLeft w:val="547"/>
          <w:marRight w:val="0"/>
          <w:marTop w:val="0"/>
          <w:marBottom w:val="0"/>
          <w:divBdr>
            <w:top w:val="none" w:sz="0" w:space="0" w:color="auto"/>
            <w:left w:val="none" w:sz="0" w:space="0" w:color="auto"/>
            <w:bottom w:val="none" w:sz="0" w:space="0" w:color="auto"/>
            <w:right w:val="none" w:sz="0" w:space="0" w:color="auto"/>
          </w:divBdr>
        </w:div>
      </w:divsChild>
    </w:div>
    <w:div w:id="1946424357">
      <w:bodyDiv w:val="1"/>
      <w:marLeft w:val="0"/>
      <w:marRight w:val="0"/>
      <w:marTop w:val="0"/>
      <w:marBottom w:val="0"/>
      <w:divBdr>
        <w:top w:val="none" w:sz="0" w:space="0" w:color="auto"/>
        <w:left w:val="none" w:sz="0" w:space="0" w:color="auto"/>
        <w:bottom w:val="none" w:sz="0" w:space="0" w:color="auto"/>
        <w:right w:val="none" w:sz="0" w:space="0" w:color="auto"/>
      </w:divBdr>
    </w:div>
    <w:div w:id="1954363593">
      <w:bodyDiv w:val="1"/>
      <w:marLeft w:val="0"/>
      <w:marRight w:val="0"/>
      <w:marTop w:val="0"/>
      <w:marBottom w:val="0"/>
      <w:divBdr>
        <w:top w:val="none" w:sz="0" w:space="0" w:color="auto"/>
        <w:left w:val="none" w:sz="0" w:space="0" w:color="auto"/>
        <w:bottom w:val="none" w:sz="0" w:space="0" w:color="auto"/>
        <w:right w:val="none" w:sz="0" w:space="0" w:color="auto"/>
      </w:divBdr>
    </w:div>
    <w:div w:id="1961498116">
      <w:bodyDiv w:val="1"/>
      <w:marLeft w:val="0"/>
      <w:marRight w:val="0"/>
      <w:marTop w:val="0"/>
      <w:marBottom w:val="0"/>
      <w:divBdr>
        <w:top w:val="none" w:sz="0" w:space="0" w:color="auto"/>
        <w:left w:val="none" w:sz="0" w:space="0" w:color="auto"/>
        <w:bottom w:val="none" w:sz="0" w:space="0" w:color="auto"/>
        <w:right w:val="none" w:sz="0" w:space="0" w:color="auto"/>
      </w:divBdr>
    </w:div>
    <w:div w:id="1962804421">
      <w:bodyDiv w:val="1"/>
      <w:marLeft w:val="0"/>
      <w:marRight w:val="0"/>
      <w:marTop w:val="0"/>
      <w:marBottom w:val="0"/>
      <w:divBdr>
        <w:top w:val="none" w:sz="0" w:space="0" w:color="auto"/>
        <w:left w:val="none" w:sz="0" w:space="0" w:color="auto"/>
        <w:bottom w:val="none" w:sz="0" w:space="0" w:color="auto"/>
        <w:right w:val="none" w:sz="0" w:space="0" w:color="auto"/>
      </w:divBdr>
    </w:div>
    <w:div w:id="1969970259">
      <w:bodyDiv w:val="1"/>
      <w:marLeft w:val="0"/>
      <w:marRight w:val="0"/>
      <w:marTop w:val="0"/>
      <w:marBottom w:val="0"/>
      <w:divBdr>
        <w:top w:val="none" w:sz="0" w:space="0" w:color="auto"/>
        <w:left w:val="none" w:sz="0" w:space="0" w:color="auto"/>
        <w:bottom w:val="none" w:sz="0" w:space="0" w:color="auto"/>
        <w:right w:val="none" w:sz="0" w:space="0" w:color="auto"/>
      </w:divBdr>
    </w:div>
    <w:div w:id="1979143641">
      <w:bodyDiv w:val="1"/>
      <w:marLeft w:val="0"/>
      <w:marRight w:val="0"/>
      <w:marTop w:val="0"/>
      <w:marBottom w:val="0"/>
      <w:divBdr>
        <w:top w:val="none" w:sz="0" w:space="0" w:color="auto"/>
        <w:left w:val="none" w:sz="0" w:space="0" w:color="auto"/>
        <w:bottom w:val="none" w:sz="0" w:space="0" w:color="auto"/>
        <w:right w:val="none" w:sz="0" w:space="0" w:color="auto"/>
      </w:divBdr>
    </w:div>
    <w:div w:id="1990592050">
      <w:bodyDiv w:val="1"/>
      <w:marLeft w:val="0"/>
      <w:marRight w:val="0"/>
      <w:marTop w:val="0"/>
      <w:marBottom w:val="0"/>
      <w:divBdr>
        <w:top w:val="none" w:sz="0" w:space="0" w:color="auto"/>
        <w:left w:val="none" w:sz="0" w:space="0" w:color="auto"/>
        <w:bottom w:val="none" w:sz="0" w:space="0" w:color="auto"/>
        <w:right w:val="none" w:sz="0" w:space="0" w:color="auto"/>
      </w:divBdr>
    </w:div>
    <w:div w:id="1997298764">
      <w:bodyDiv w:val="1"/>
      <w:marLeft w:val="0"/>
      <w:marRight w:val="0"/>
      <w:marTop w:val="0"/>
      <w:marBottom w:val="0"/>
      <w:divBdr>
        <w:top w:val="none" w:sz="0" w:space="0" w:color="auto"/>
        <w:left w:val="none" w:sz="0" w:space="0" w:color="auto"/>
        <w:bottom w:val="none" w:sz="0" w:space="0" w:color="auto"/>
        <w:right w:val="none" w:sz="0" w:space="0" w:color="auto"/>
      </w:divBdr>
    </w:div>
    <w:div w:id="2004772159">
      <w:bodyDiv w:val="1"/>
      <w:marLeft w:val="0"/>
      <w:marRight w:val="0"/>
      <w:marTop w:val="0"/>
      <w:marBottom w:val="0"/>
      <w:divBdr>
        <w:top w:val="none" w:sz="0" w:space="0" w:color="auto"/>
        <w:left w:val="none" w:sz="0" w:space="0" w:color="auto"/>
        <w:bottom w:val="none" w:sz="0" w:space="0" w:color="auto"/>
        <w:right w:val="none" w:sz="0" w:space="0" w:color="auto"/>
      </w:divBdr>
    </w:div>
    <w:div w:id="2006542287">
      <w:bodyDiv w:val="1"/>
      <w:marLeft w:val="0"/>
      <w:marRight w:val="0"/>
      <w:marTop w:val="0"/>
      <w:marBottom w:val="0"/>
      <w:divBdr>
        <w:top w:val="none" w:sz="0" w:space="0" w:color="auto"/>
        <w:left w:val="none" w:sz="0" w:space="0" w:color="auto"/>
        <w:bottom w:val="none" w:sz="0" w:space="0" w:color="auto"/>
        <w:right w:val="none" w:sz="0" w:space="0" w:color="auto"/>
      </w:divBdr>
    </w:div>
    <w:div w:id="2006782306">
      <w:bodyDiv w:val="1"/>
      <w:marLeft w:val="0"/>
      <w:marRight w:val="0"/>
      <w:marTop w:val="0"/>
      <w:marBottom w:val="0"/>
      <w:divBdr>
        <w:top w:val="none" w:sz="0" w:space="0" w:color="auto"/>
        <w:left w:val="none" w:sz="0" w:space="0" w:color="auto"/>
        <w:bottom w:val="none" w:sz="0" w:space="0" w:color="auto"/>
        <w:right w:val="none" w:sz="0" w:space="0" w:color="auto"/>
      </w:divBdr>
    </w:div>
    <w:div w:id="2010476393">
      <w:bodyDiv w:val="1"/>
      <w:marLeft w:val="0"/>
      <w:marRight w:val="0"/>
      <w:marTop w:val="0"/>
      <w:marBottom w:val="0"/>
      <w:divBdr>
        <w:top w:val="none" w:sz="0" w:space="0" w:color="auto"/>
        <w:left w:val="none" w:sz="0" w:space="0" w:color="auto"/>
        <w:bottom w:val="none" w:sz="0" w:space="0" w:color="auto"/>
        <w:right w:val="none" w:sz="0" w:space="0" w:color="auto"/>
      </w:divBdr>
    </w:div>
    <w:div w:id="2013406286">
      <w:bodyDiv w:val="1"/>
      <w:marLeft w:val="0"/>
      <w:marRight w:val="0"/>
      <w:marTop w:val="0"/>
      <w:marBottom w:val="0"/>
      <w:divBdr>
        <w:top w:val="none" w:sz="0" w:space="0" w:color="auto"/>
        <w:left w:val="none" w:sz="0" w:space="0" w:color="auto"/>
        <w:bottom w:val="none" w:sz="0" w:space="0" w:color="auto"/>
        <w:right w:val="none" w:sz="0" w:space="0" w:color="auto"/>
      </w:divBdr>
    </w:div>
    <w:div w:id="2018920416">
      <w:bodyDiv w:val="1"/>
      <w:marLeft w:val="0"/>
      <w:marRight w:val="0"/>
      <w:marTop w:val="0"/>
      <w:marBottom w:val="0"/>
      <w:divBdr>
        <w:top w:val="none" w:sz="0" w:space="0" w:color="auto"/>
        <w:left w:val="none" w:sz="0" w:space="0" w:color="auto"/>
        <w:bottom w:val="none" w:sz="0" w:space="0" w:color="auto"/>
        <w:right w:val="none" w:sz="0" w:space="0" w:color="auto"/>
      </w:divBdr>
    </w:div>
    <w:div w:id="2023626091">
      <w:bodyDiv w:val="1"/>
      <w:marLeft w:val="0"/>
      <w:marRight w:val="0"/>
      <w:marTop w:val="0"/>
      <w:marBottom w:val="0"/>
      <w:divBdr>
        <w:top w:val="none" w:sz="0" w:space="0" w:color="auto"/>
        <w:left w:val="none" w:sz="0" w:space="0" w:color="auto"/>
        <w:bottom w:val="none" w:sz="0" w:space="0" w:color="auto"/>
        <w:right w:val="none" w:sz="0" w:space="0" w:color="auto"/>
      </w:divBdr>
    </w:div>
    <w:div w:id="2025402892">
      <w:bodyDiv w:val="1"/>
      <w:marLeft w:val="0"/>
      <w:marRight w:val="0"/>
      <w:marTop w:val="0"/>
      <w:marBottom w:val="0"/>
      <w:divBdr>
        <w:top w:val="none" w:sz="0" w:space="0" w:color="auto"/>
        <w:left w:val="none" w:sz="0" w:space="0" w:color="auto"/>
        <w:bottom w:val="none" w:sz="0" w:space="0" w:color="auto"/>
        <w:right w:val="none" w:sz="0" w:space="0" w:color="auto"/>
      </w:divBdr>
    </w:div>
    <w:div w:id="2027366658">
      <w:bodyDiv w:val="1"/>
      <w:marLeft w:val="0"/>
      <w:marRight w:val="0"/>
      <w:marTop w:val="0"/>
      <w:marBottom w:val="0"/>
      <w:divBdr>
        <w:top w:val="none" w:sz="0" w:space="0" w:color="auto"/>
        <w:left w:val="none" w:sz="0" w:space="0" w:color="auto"/>
        <w:bottom w:val="none" w:sz="0" w:space="0" w:color="auto"/>
        <w:right w:val="none" w:sz="0" w:space="0" w:color="auto"/>
      </w:divBdr>
    </w:div>
    <w:div w:id="2030719620">
      <w:bodyDiv w:val="1"/>
      <w:marLeft w:val="0"/>
      <w:marRight w:val="0"/>
      <w:marTop w:val="0"/>
      <w:marBottom w:val="0"/>
      <w:divBdr>
        <w:top w:val="none" w:sz="0" w:space="0" w:color="auto"/>
        <w:left w:val="none" w:sz="0" w:space="0" w:color="auto"/>
        <w:bottom w:val="none" w:sz="0" w:space="0" w:color="auto"/>
        <w:right w:val="none" w:sz="0" w:space="0" w:color="auto"/>
      </w:divBdr>
    </w:div>
    <w:div w:id="2034648046">
      <w:bodyDiv w:val="1"/>
      <w:marLeft w:val="0"/>
      <w:marRight w:val="0"/>
      <w:marTop w:val="0"/>
      <w:marBottom w:val="0"/>
      <w:divBdr>
        <w:top w:val="none" w:sz="0" w:space="0" w:color="auto"/>
        <w:left w:val="none" w:sz="0" w:space="0" w:color="auto"/>
        <w:bottom w:val="none" w:sz="0" w:space="0" w:color="auto"/>
        <w:right w:val="none" w:sz="0" w:space="0" w:color="auto"/>
      </w:divBdr>
    </w:div>
    <w:div w:id="2038697566">
      <w:bodyDiv w:val="1"/>
      <w:marLeft w:val="0"/>
      <w:marRight w:val="0"/>
      <w:marTop w:val="0"/>
      <w:marBottom w:val="0"/>
      <w:divBdr>
        <w:top w:val="none" w:sz="0" w:space="0" w:color="auto"/>
        <w:left w:val="none" w:sz="0" w:space="0" w:color="auto"/>
        <w:bottom w:val="none" w:sz="0" w:space="0" w:color="auto"/>
        <w:right w:val="none" w:sz="0" w:space="0" w:color="auto"/>
      </w:divBdr>
    </w:div>
    <w:div w:id="2039500223">
      <w:bodyDiv w:val="1"/>
      <w:marLeft w:val="0"/>
      <w:marRight w:val="0"/>
      <w:marTop w:val="0"/>
      <w:marBottom w:val="0"/>
      <w:divBdr>
        <w:top w:val="none" w:sz="0" w:space="0" w:color="auto"/>
        <w:left w:val="none" w:sz="0" w:space="0" w:color="auto"/>
        <w:bottom w:val="none" w:sz="0" w:space="0" w:color="auto"/>
        <w:right w:val="none" w:sz="0" w:space="0" w:color="auto"/>
      </w:divBdr>
    </w:div>
    <w:div w:id="2055424885">
      <w:bodyDiv w:val="1"/>
      <w:marLeft w:val="0"/>
      <w:marRight w:val="0"/>
      <w:marTop w:val="0"/>
      <w:marBottom w:val="0"/>
      <w:divBdr>
        <w:top w:val="none" w:sz="0" w:space="0" w:color="auto"/>
        <w:left w:val="none" w:sz="0" w:space="0" w:color="auto"/>
        <w:bottom w:val="none" w:sz="0" w:space="0" w:color="auto"/>
        <w:right w:val="none" w:sz="0" w:space="0" w:color="auto"/>
      </w:divBdr>
    </w:div>
    <w:div w:id="2055494736">
      <w:bodyDiv w:val="1"/>
      <w:marLeft w:val="0"/>
      <w:marRight w:val="0"/>
      <w:marTop w:val="0"/>
      <w:marBottom w:val="0"/>
      <w:divBdr>
        <w:top w:val="none" w:sz="0" w:space="0" w:color="auto"/>
        <w:left w:val="none" w:sz="0" w:space="0" w:color="auto"/>
        <w:bottom w:val="none" w:sz="0" w:space="0" w:color="auto"/>
        <w:right w:val="none" w:sz="0" w:space="0" w:color="auto"/>
      </w:divBdr>
    </w:div>
    <w:div w:id="2056157443">
      <w:bodyDiv w:val="1"/>
      <w:marLeft w:val="0"/>
      <w:marRight w:val="0"/>
      <w:marTop w:val="0"/>
      <w:marBottom w:val="0"/>
      <w:divBdr>
        <w:top w:val="none" w:sz="0" w:space="0" w:color="auto"/>
        <w:left w:val="none" w:sz="0" w:space="0" w:color="auto"/>
        <w:bottom w:val="none" w:sz="0" w:space="0" w:color="auto"/>
        <w:right w:val="none" w:sz="0" w:space="0" w:color="auto"/>
      </w:divBdr>
    </w:div>
    <w:div w:id="2056850968">
      <w:bodyDiv w:val="1"/>
      <w:marLeft w:val="0"/>
      <w:marRight w:val="0"/>
      <w:marTop w:val="0"/>
      <w:marBottom w:val="0"/>
      <w:divBdr>
        <w:top w:val="none" w:sz="0" w:space="0" w:color="auto"/>
        <w:left w:val="none" w:sz="0" w:space="0" w:color="auto"/>
        <w:bottom w:val="none" w:sz="0" w:space="0" w:color="auto"/>
        <w:right w:val="none" w:sz="0" w:space="0" w:color="auto"/>
      </w:divBdr>
    </w:div>
    <w:div w:id="2069956484">
      <w:bodyDiv w:val="1"/>
      <w:marLeft w:val="0"/>
      <w:marRight w:val="0"/>
      <w:marTop w:val="0"/>
      <w:marBottom w:val="0"/>
      <w:divBdr>
        <w:top w:val="none" w:sz="0" w:space="0" w:color="auto"/>
        <w:left w:val="none" w:sz="0" w:space="0" w:color="auto"/>
        <w:bottom w:val="none" w:sz="0" w:space="0" w:color="auto"/>
        <w:right w:val="none" w:sz="0" w:space="0" w:color="auto"/>
      </w:divBdr>
    </w:div>
    <w:div w:id="2082631057">
      <w:bodyDiv w:val="1"/>
      <w:marLeft w:val="0"/>
      <w:marRight w:val="0"/>
      <w:marTop w:val="0"/>
      <w:marBottom w:val="0"/>
      <w:divBdr>
        <w:top w:val="none" w:sz="0" w:space="0" w:color="auto"/>
        <w:left w:val="none" w:sz="0" w:space="0" w:color="auto"/>
        <w:bottom w:val="none" w:sz="0" w:space="0" w:color="auto"/>
        <w:right w:val="none" w:sz="0" w:space="0" w:color="auto"/>
      </w:divBdr>
    </w:div>
    <w:div w:id="2082823792">
      <w:bodyDiv w:val="1"/>
      <w:marLeft w:val="0"/>
      <w:marRight w:val="0"/>
      <w:marTop w:val="0"/>
      <w:marBottom w:val="0"/>
      <w:divBdr>
        <w:top w:val="none" w:sz="0" w:space="0" w:color="auto"/>
        <w:left w:val="none" w:sz="0" w:space="0" w:color="auto"/>
        <w:bottom w:val="none" w:sz="0" w:space="0" w:color="auto"/>
        <w:right w:val="none" w:sz="0" w:space="0" w:color="auto"/>
      </w:divBdr>
    </w:div>
    <w:div w:id="2086562167">
      <w:bodyDiv w:val="1"/>
      <w:marLeft w:val="0"/>
      <w:marRight w:val="0"/>
      <w:marTop w:val="0"/>
      <w:marBottom w:val="0"/>
      <w:divBdr>
        <w:top w:val="none" w:sz="0" w:space="0" w:color="auto"/>
        <w:left w:val="none" w:sz="0" w:space="0" w:color="auto"/>
        <w:bottom w:val="none" w:sz="0" w:space="0" w:color="auto"/>
        <w:right w:val="none" w:sz="0" w:space="0" w:color="auto"/>
      </w:divBdr>
    </w:div>
    <w:div w:id="2093549402">
      <w:bodyDiv w:val="1"/>
      <w:marLeft w:val="0"/>
      <w:marRight w:val="0"/>
      <w:marTop w:val="0"/>
      <w:marBottom w:val="0"/>
      <w:divBdr>
        <w:top w:val="none" w:sz="0" w:space="0" w:color="auto"/>
        <w:left w:val="none" w:sz="0" w:space="0" w:color="auto"/>
        <w:bottom w:val="none" w:sz="0" w:space="0" w:color="auto"/>
        <w:right w:val="none" w:sz="0" w:space="0" w:color="auto"/>
      </w:divBdr>
    </w:div>
    <w:div w:id="2095858790">
      <w:bodyDiv w:val="1"/>
      <w:marLeft w:val="0"/>
      <w:marRight w:val="0"/>
      <w:marTop w:val="0"/>
      <w:marBottom w:val="0"/>
      <w:divBdr>
        <w:top w:val="none" w:sz="0" w:space="0" w:color="auto"/>
        <w:left w:val="none" w:sz="0" w:space="0" w:color="auto"/>
        <w:bottom w:val="none" w:sz="0" w:space="0" w:color="auto"/>
        <w:right w:val="none" w:sz="0" w:space="0" w:color="auto"/>
      </w:divBdr>
    </w:div>
    <w:div w:id="2104295674">
      <w:bodyDiv w:val="1"/>
      <w:marLeft w:val="0"/>
      <w:marRight w:val="0"/>
      <w:marTop w:val="0"/>
      <w:marBottom w:val="0"/>
      <w:divBdr>
        <w:top w:val="none" w:sz="0" w:space="0" w:color="auto"/>
        <w:left w:val="none" w:sz="0" w:space="0" w:color="auto"/>
        <w:bottom w:val="none" w:sz="0" w:space="0" w:color="auto"/>
        <w:right w:val="none" w:sz="0" w:space="0" w:color="auto"/>
      </w:divBdr>
    </w:div>
    <w:div w:id="2104494685">
      <w:bodyDiv w:val="1"/>
      <w:marLeft w:val="0"/>
      <w:marRight w:val="0"/>
      <w:marTop w:val="0"/>
      <w:marBottom w:val="0"/>
      <w:divBdr>
        <w:top w:val="none" w:sz="0" w:space="0" w:color="auto"/>
        <w:left w:val="none" w:sz="0" w:space="0" w:color="auto"/>
        <w:bottom w:val="none" w:sz="0" w:space="0" w:color="auto"/>
        <w:right w:val="none" w:sz="0" w:space="0" w:color="auto"/>
      </w:divBdr>
    </w:div>
    <w:div w:id="2106026469">
      <w:bodyDiv w:val="1"/>
      <w:marLeft w:val="0"/>
      <w:marRight w:val="0"/>
      <w:marTop w:val="0"/>
      <w:marBottom w:val="0"/>
      <w:divBdr>
        <w:top w:val="none" w:sz="0" w:space="0" w:color="auto"/>
        <w:left w:val="none" w:sz="0" w:space="0" w:color="auto"/>
        <w:bottom w:val="none" w:sz="0" w:space="0" w:color="auto"/>
        <w:right w:val="none" w:sz="0" w:space="0" w:color="auto"/>
      </w:divBdr>
    </w:div>
    <w:div w:id="2113672064">
      <w:bodyDiv w:val="1"/>
      <w:marLeft w:val="0"/>
      <w:marRight w:val="0"/>
      <w:marTop w:val="0"/>
      <w:marBottom w:val="0"/>
      <w:divBdr>
        <w:top w:val="none" w:sz="0" w:space="0" w:color="auto"/>
        <w:left w:val="none" w:sz="0" w:space="0" w:color="auto"/>
        <w:bottom w:val="none" w:sz="0" w:space="0" w:color="auto"/>
        <w:right w:val="none" w:sz="0" w:space="0" w:color="auto"/>
      </w:divBdr>
    </w:div>
    <w:div w:id="2120366951">
      <w:bodyDiv w:val="1"/>
      <w:marLeft w:val="0"/>
      <w:marRight w:val="0"/>
      <w:marTop w:val="0"/>
      <w:marBottom w:val="0"/>
      <w:divBdr>
        <w:top w:val="none" w:sz="0" w:space="0" w:color="auto"/>
        <w:left w:val="none" w:sz="0" w:space="0" w:color="auto"/>
        <w:bottom w:val="none" w:sz="0" w:space="0" w:color="auto"/>
        <w:right w:val="none" w:sz="0" w:space="0" w:color="auto"/>
      </w:divBdr>
    </w:div>
    <w:div w:id="2123260289">
      <w:bodyDiv w:val="1"/>
      <w:marLeft w:val="0"/>
      <w:marRight w:val="0"/>
      <w:marTop w:val="0"/>
      <w:marBottom w:val="0"/>
      <w:divBdr>
        <w:top w:val="none" w:sz="0" w:space="0" w:color="auto"/>
        <w:left w:val="none" w:sz="0" w:space="0" w:color="auto"/>
        <w:bottom w:val="none" w:sz="0" w:space="0" w:color="auto"/>
        <w:right w:val="none" w:sz="0" w:space="0" w:color="auto"/>
      </w:divBdr>
    </w:div>
    <w:div w:id="2124689051">
      <w:bodyDiv w:val="1"/>
      <w:marLeft w:val="0"/>
      <w:marRight w:val="0"/>
      <w:marTop w:val="0"/>
      <w:marBottom w:val="0"/>
      <w:divBdr>
        <w:top w:val="none" w:sz="0" w:space="0" w:color="auto"/>
        <w:left w:val="none" w:sz="0" w:space="0" w:color="auto"/>
        <w:bottom w:val="none" w:sz="0" w:space="0" w:color="auto"/>
        <w:right w:val="none" w:sz="0" w:space="0" w:color="auto"/>
      </w:divBdr>
    </w:div>
    <w:div w:id="2126729373">
      <w:bodyDiv w:val="1"/>
      <w:marLeft w:val="0"/>
      <w:marRight w:val="0"/>
      <w:marTop w:val="0"/>
      <w:marBottom w:val="0"/>
      <w:divBdr>
        <w:top w:val="none" w:sz="0" w:space="0" w:color="auto"/>
        <w:left w:val="none" w:sz="0" w:space="0" w:color="auto"/>
        <w:bottom w:val="none" w:sz="0" w:space="0" w:color="auto"/>
        <w:right w:val="none" w:sz="0" w:space="0" w:color="auto"/>
      </w:divBdr>
    </w:div>
    <w:div w:id="2141607362">
      <w:bodyDiv w:val="1"/>
      <w:marLeft w:val="0"/>
      <w:marRight w:val="0"/>
      <w:marTop w:val="0"/>
      <w:marBottom w:val="0"/>
      <w:divBdr>
        <w:top w:val="none" w:sz="0" w:space="0" w:color="auto"/>
        <w:left w:val="none" w:sz="0" w:space="0" w:color="auto"/>
        <w:bottom w:val="none" w:sz="0" w:space="0" w:color="auto"/>
        <w:right w:val="none" w:sz="0" w:space="0" w:color="auto"/>
      </w:divBdr>
    </w:div>
    <w:div w:id="2141914658">
      <w:bodyDiv w:val="1"/>
      <w:marLeft w:val="0"/>
      <w:marRight w:val="0"/>
      <w:marTop w:val="0"/>
      <w:marBottom w:val="0"/>
      <w:divBdr>
        <w:top w:val="none" w:sz="0" w:space="0" w:color="auto"/>
        <w:left w:val="none" w:sz="0" w:space="0" w:color="auto"/>
        <w:bottom w:val="none" w:sz="0" w:space="0" w:color="auto"/>
        <w:right w:val="none" w:sz="0" w:space="0" w:color="auto"/>
      </w:divBdr>
    </w:div>
    <w:div w:id="214731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microsoft.com/office/2007/relationships/diagramDrawing" Target="diagrams/drawing6.xml"/><Relationship Id="rId47" Type="http://schemas.openxmlformats.org/officeDocument/2006/relationships/chart" Target="charts/chart8.xml"/><Relationship Id="rId63" Type="http://schemas.openxmlformats.org/officeDocument/2006/relationships/chart" Target="charts/chart19.xml"/><Relationship Id="rId68" Type="http://schemas.microsoft.com/office/2007/relationships/diagramDrawing" Target="diagrams/drawing8.xml"/><Relationship Id="rId16" Type="http://schemas.openxmlformats.org/officeDocument/2006/relationships/diagramQuickStyle" Target="diagrams/quickStyle2.xml"/><Relationship Id="rId11" Type="http://schemas.openxmlformats.org/officeDocument/2006/relationships/diagramQuickStyle" Target="diagrams/quickStyle1.xml"/><Relationship Id="rId32" Type="http://schemas.openxmlformats.org/officeDocument/2006/relationships/diagramColors" Target="diagrams/colors5.xml"/><Relationship Id="rId37" Type="http://schemas.openxmlformats.org/officeDocument/2006/relationships/chart" Target="charts/chart3.xml"/><Relationship Id="rId53" Type="http://schemas.openxmlformats.org/officeDocument/2006/relationships/chart" Target="charts/chart14.xml"/><Relationship Id="rId58" Type="http://schemas.openxmlformats.org/officeDocument/2006/relationships/diagramLayout" Target="diagrams/layout7.xml"/><Relationship Id="rId74" Type="http://schemas.openxmlformats.org/officeDocument/2006/relationships/hyperlink" Target="https://shenglufashion.com/2021/08/04/wto-reports-world-textiles-and-apparel-trade" TargetMode="External"/><Relationship Id="rId79" Type="http://schemas.openxmlformats.org/officeDocument/2006/relationships/chart" Target="charts/chart22.xml"/><Relationship Id="rId5" Type="http://schemas.openxmlformats.org/officeDocument/2006/relationships/webSettings" Target="webSettings.xml"/><Relationship Id="rId61" Type="http://schemas.microsoft.com/office/2007/relationships/diagramDrawing" Target="diagrams/drawing7.xml"/><Relationship Id="rId82" Type="http://schemas.openxmlformats.org/officeDocument/2006/relationships/theme" Target="theme/theme1.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chart" Target="charts/chart1.xml"/><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chart" Target="charts/chart17.xml"/><Relationship Id="rId64" Type="http://schemas.openxmlformats.org/officeDocument/2006/relationships/diagramData" Target="diagrams/data8.xml"/><Relationship Id="rId69" Type="http://schemas.openxmlformats.org/officeDocument/2006/relationships/chart" Target="charts/chart20.xm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hart" Target="charts/chart12.xml"/><Relationship Id="rId72" Type="http://schemas.openxmlformats.org/officeDocument/2006/relationships/image" Target="media/image5.png"/><Relationship Id="rId80"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openxmlformats.org/officeDocument/2006/relationships/diagramData" Target="diagrams/data6.xml"/><Relationship Id="rId46" Type="http://schemas.openxmlformats.org/officeDocument/2006/relationships/chart" Target="charts/chart7.xml"/><Relationship Id="rId59" Type="http://schemas.openxmlformats.org/officeDocument/2006/relationships/diagramQuickStyle" Target="diagrams/quickStyle7.xml"/><Relationship Id="rId67" Type="http://schemas.openxmlformats.org/officeDocument/2006/relationships/diagramColors" Target="diagrams/colors8.xml"/><Relationship Id="rId20" Type="http://schemas.openxmlformats.org/officeDocument/2006/relationships/diagramLayout" Target="diagrams/layout3.xml"/><Relationship Id="rId41" Type="http://schemas.openxmlformats.org/officeDocument/2006/relationships/diagramColors" Target="diagrams/colors6.xml"/><Relationship Id="rId54" Type="http://schemas.openxmlformats.org/officeDocument/2006/relationships/chart" Target="charts/chart15.xml"/><Relationship Id="rId62" Type="http://schemas.openxmlformats.org/officeDocument/2006/relationships/chart" Target="charts/chart18.xml"/><Relationship Id="rId70" Type="http://schemas.openxmlformats.org/officeDocument/2006/relationships/image" Target="media/image3.png"/><Relationship Id="rId75" Type="http://schemas.openxmlformats.org/officeDocument/2006/relationships/hyperlink" Target="https://comtrade.un.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chart" Target="charts/chart2.xml"/><Relationship Id="rId49" Type="http://schemas.openxmlformats.org/officeDocument/2006/relationships/chart" Target="charts/chart10.xml"/><Relationship Id="rId57" Type="http://schemas.openxmlformats.org/officeDocument/2006/relationships/diagramData" Target="diagrams/data7.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diagramColors" Target="diagrams/colors7.xml"/><Relationship Id="rId65" Type="http://schemas.openxmlformats.org/officeDocument/2006/relationships/diagramLayout" Target="diagrams/layout8.xml"/><Relationship Id="rId73" Type="http://schemas.openxmlformats.org/officeDocument/2006/relationships/image" Target="media/image6.png"/><Relationship Id="rId78" Type="http://schemas.openxmlformats.org/officeDocument/2006/relationships/chart" Target="charts/chart2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Layout" Target="diagrams/layout6.xml"/><Relationship Id="rId34" Type="http://schemas.openxmlformats.org/officeDocument/2006/relationships/image" Target="media/image2.png"/><Relationship Id="rId50" Type="http://schemas.openxmlformats.org/officeDocument/2006/relationships/chart" Target="charts/chart11.xml"/><Relationship Id="rId55" Type="http://schemas.openxmlformats.org/officeDocument/2006/relationships/chart" Target="charts/chart16.xml"/><Relationship Id="rId76" Type="http://schemas.openxmlformats.org/officeDocument/2006/relationships/hyperlink" Target="https://kaztrade.ru/uploads/files/2021/11/11/prezentaciya-po-tekstilyu_%201636634083.pdf" TargetMode="External"/><Relationship Id="rId7" Type="http://schemas.openxmlformats.org/officeDocument/2006/relationships/endnotes" Target="endnotes.xml"/><Relationship Id="rId71"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QuickStyle" Target="diagrams/quickStyle6.xml"/><Relationship Id="rId45" Type="http://schemas.openxmlformats.org/officeDocument/2006/relationships/chart" Target="charts/chart6.xml"/><Relationship Id="rId66" Type="http://schemas.openxmlformats.org/officeDocument/2006/relationships/diagramQuickStyle" Target="diagrams/quickStyle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производство</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ADA-4DBD-9955-1AABB4E4899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ADA-4DBD-9955-1AABB4E4899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ADA-4DBD-9955-1AABB4E4899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ADA-4DBD-9955-1AABB4E4899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ADA-4DBD-9955-1AABB4E4899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ADA-4DBD-9955-1AABB4E489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Европа</c:v>
                </c:pt>
                <c:pt idx="1">
                  <c:v>Азия</c:v>
                </c:pt>
                <c:pt idx="2">
                  <c:v>Северная Америка</c:v>
                </c:pt>
                <c:pt idx="3">
                  <c:v>Южная Америка</c:v>
                </c:pt>
                <c:pt idx="4">
                  <c:v>Африка</c:v>
                </c:pt>
                <c:pt idx="5">
                  <c:v>Австралия и Океания</c:v>
                </c:pt>
              </c:strCache>
            </c:strRef>
          </c:cat>
          <c:val>
            <c:numRef>
              <c:f>Лист1!$B$2:$B$7</c:f>
              <c:numCache>
                <c:formatCode>General</c:formatCode>
                <c:ptCount val="6"/>
                <c:pt idx="0">
                  <c:v>3.2</c:v>
                </c:pt>
                <c:pt idx="1">
                  <c:v>87.6</c:v>
                </c:pt>
                <c:pt idx="2">
                  <c:v>1.5</c:v>
                </c:pt>
                <c:pt idx="3">
                  <c:v>4.5999999999999996</c:v>
                </c:pt>
                <c:pt idx="4">
                  <c:v>3.1</c:v>
                </c:pt>
                <c:pt idx="5">
                  <c:v>0</c:v>
                </c:pt>
              </c:numCache>
            </c:numRef>
          </c:val>
          <c:extLst xmlns:c16r2="http://schemas.microsoft.com/office/drawing/2015/06/chart">
            <c:ext xmlns:c16="http://schemas.microsoft.com/office/drawing/2014/chart" uri="{C3380CC4-5D6E-409C-BE32-E72D297353CC}">
              <c16:uniqueId val="{0000000C-4ADA-4DBD-9955-1AABB4E4899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Производство текстильных изделий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c:v>
                </c:pt>
                <c:pt idx="1">
                  <c:v>2019</c:v>
                </c:pt>
                <c:pt idx="2">
                  <c:v>2020</c:v>
                </c:pt>
                <c:pt idx="3">
                  <c:v>2021</c:v>
                </c:pt>
                <c:pt idx="4">
                  <c:v>2022</c:v>
                </c:pt>
              </c:strCache>
            </c:strRef>
          </c:cat>
          <c:val>
            <c:numRef>
              <c:f>Лист1!$B$2:$F$2</c:f>
              <c:numCache>
                <c:formatCode>General</c:formatCode>
                <c:ptCount val="5"/>
                <c:pt idx="0">
                  <c:v>81744.600000000006</c:v>
                </c:pt>
                <c:pt idx="1">
                  <c:v>72448.7</c:v>
                </c:pt>
                <c:pt idx="2">
                  <c:v>44103</c:v>
                </c:pt>
                <c:pt idx="3">
                  <c:v>52199.199999999997</c:v>
                </c:pt>
                <c:pt idx="4">
                  <c:v>52118.3</c:v>
                </c:pt>
              </c:numCache>
            </c:numRef>
          </c:val>
        </c:ser>
        <c:ser>
          <c:idx val="1"/>
          <c:order val="1"/>
          <c:tx>
            <c:strRef>
              <c:f>Лист1!$A$3</c:f>
              <c:strCache>
                <c:ptCount val="1"/>
                <c:pt idx="0">
                  <c:v>Производство одежды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c:v>
                </c:pt>
                <c:pt idx="1">
                  <c:v>2019</c:v>
                </c:pt>
                <c:pt idx="2">
                  <c:v>2020</c:v>
                </c:pt>
                <c:pt idx="3">
                  <c:v>2021</c:v>
                </c:pt>
                <c:pt idx="4">
                  <c:v>2022</c:v>
                </c:pt>
              </c:strCache>
            </c:strRef>
          </c:cat>
          <c:val>
            <c:numRef>
              <c:f>Лист1!$B$3:$F$3</c:f>
              <c:numCache>
                <c:formatCode>General</c:formatCode>
                <c:ptCount val="5"/>
                <c:pt idx="0">
                  <c:v>13723.6</c:v>
                </c:pt>
                <c:pt idx="1">
                  <c:v>9848</c:v>
                </c:pt>
                <c:pt idx="2">
                  <c:v>8427.9</c:v>
                </c:pt>
                <c:pt idx="3">
                  <c:v>12322.5</c:v>
                </c:pt>
                <c:pt idx="4">
                  <c:v>25502.1</c:v>
                </c:pt>
              </c:numCache>
            </c:numRef>
          </c:val>
        </c:ser>
        <c:ser>
          <c:idx val="2"/>
          <c:order val="2"/>
          <c:tx>
            <c:strRef>
              <c:f>Лист1!$A$4</c:f>
              <c:strCache>
                <c:ptCount val="1"/>
                <c:pt idx="0">
                  <c:v>Производство кожаной и относящейся к ней  продукции</c:v>
                </c:pt>
              </c:strCache>
            </c:strRef>
          </c:tx>
          <c:invertIfNegative val="0"/>
          <c:cat>
            <c:strRef>
              <c:f>Лист1!$B$1:$F$1</c:f>
              <c:strCache>
                <c:ptCount val="5"/>
                <c:pt idx="0">
                  <c:v>2018</c:v>
                </c:pt>
                <c:pt idx="1">
                  <c:v>2019</c:v>
                </c:pt>
                <c:pt idx="2">
                  <c:v>2020</c:v>
                </c:pt>
                <c:pt idx="3">
                  <c:v>2021</c:v>
                </c:pt>
                <c:pt idx="4">
                  <c:v>2022</c:v>
                </c:pt>
              </c:strCache>
            </c:strRef>
          </c:cat>
          <c:val>
            <c:numRef>
              <c:f>Лист1!$B$4:$F$4</c:f>
              <c:numCache>
                <c:formatCode>General</c:formatCode>
                <c:ptCount val="5"/>
                <c:pt idx="0">
                  <c:v>20109.7</c:v>
                </c:pt>
                <c:pt idx="1">
                  <c:v>11418.1</c:v>
                </c:pt>
                <c:pt idx="2">
                  <c:v>6184.3</c:v>
                </c:pt>
                <c:pt idx="3">
                  <c:v>12996</c:v>
                </c:pt>
                <c:pt idx="4">
                  <c:v>11728.3</c:v>
                </c:pt>
              </c:numCache>
            </c:numRef>
          </c:val>
        </c:ser>
        <c:dLbls>
          <c:showLegendKey val="0"/>
          <c:showVal val="0"/>
          <c:showCatName val="0"/>
          <c:showSerName val="0"/>
          <c:showPercent val="0"/>
          <c:showBubbleSize val="0"/>
        </c:dLbls>
        <c:gapWidth val="150"/>
        <c:axId val="-1462656704"/>
        <c:axId val="-1462664864"/>
      </c:barChart>
      <c:catAx>
        <c:axId val="-1462656704"/>
        <c:scaling>
          <c:orientation val="minMax"/>
        </c:scaling>
        <c:delete val="0"/>
        <c:axPos val="b"/>
        <c:numFmt formatCode="General" sourceLinked="0"/>
        <c:majorTickMark val="out"/>
        <c:minorTickMark val="none"/>
        <c:tickLblPos val="nextTo"/>
        <c:crossAx val="-1462664864"/>
        <c:crosses val="autoZero"/>
        <c:auto val="1"/>
        <c:lblAlgn val="ctr"/>
        <c:lblOffset val="100"/>
        <c:noMultiLvlLbl val="0"/>
      </c:catAx>
      <c:valAx>
        <c:axId val="-1462664864"/>
        <c:scaling>
          <c:orientation val="minMax"/>
        </c:scaling>
        <c:delete val="0"/>
        <c:axPos val="l"/>
        <c:majorGridlines/>
        <c:numFmt formatCode="General" sourceLinked="1"/>
        <c:majorTickMark val="out"/>
        <c:minorTickMark val="none"/>
        <c:tickLblPos val="nextTo"/>
        <c:crossAx val="-146265670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Производство текстильных изделий</c:v>
                </c:pt>
              </c:strCache>
            </c:strRef>
          </c:tx>
          <c:invertIfNegative val="0"/>
          <c:cat>
            <c:strRef>
              <c:f>Лист1!$B$1:$F$1</c:f>
              <c:strCache>
                <c:ptCount val="5"/>
                <c:pt idx="0">
                  <c:v>2018</c:v>
                </c:pt>
                <c:pt idx="1">
                  <c:v>2019</c:v>
                </c:pt>
                <c:pt idx="2">
                  <c:v>2020</c:v>
                </c:pt>
                <c:pt idx="3">
                  <c:v>2021</c:v>
                </c:pt>
                <c:pt idx="4">
                  <c:v>2022</c:v>
                </c:pt>
              </c:strCache>
            </c:strRef>
          </c:cat>
          <c:val>
            <c:numRef>
              <c:f>Лист1!$B$2:$F$2</c:f>
              <c:numCache>
                <c:formatCode>General</c:formatCode>
                <c:ptCount val="5"/>
                <c:pt idx="0">
                  <c:v>389002.6</c:v>
                </c:pt>
                <c:pt idx="1">
                  <c:v>493880.6</c:v>
                </c:pt>
                <c:pt idx="2">
                  <c:v>538846.19999999995</c:v>
                </c:pt>
                <c:pt idx="3">
                  <c:v>608338.30000000005</c:v>
                </c:pt>
                <c:pt idx="4">
                  <c:v>744203.1</c:v>
                </c:pt>
              </c:numCache>
            </c:numRef>
          </c:val>
        </c:ser>
        <c:ser>
          <c:idx val="1"/>
          <c:order val="1"/>
          <c:tx>
            <c:strRef>
              <c:f>Лист1!$A$3</c:f>
              <c:strCache>
                <c:ptCount val="1"/>
                <c:pt idx="0">
                  <c:v>Производство одежды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c:v>
                </c:pt>
                <c:pt idx="1">
                  <c:v>2019</c:v>
                </c:pt>
                <c:pt idx="2">
                  <c:v>2020</c:v>
                </c:pt>
                <c:pt idx="3">
                  <c:v>2021</c:v>
                </c:pt>
                <c:pt idx="4">
                  <c:v>2022</c:v>
                </c:pt>
              </c:strCache>
            </c:strRef>
          </c:cat>
          <c:val>
            <c:numRef>
              <c:f>Лист1!$B$3:$F$3</c:f>
              <c:numCache>
                <c:formatCode>General</c:formatCode>
                <c:ptCount val="5"/>
                <c:pt idx="0">
                  <c:v>498890.9</c:v>
                </c:pt>
                <c:pt idx="1">
                  <c:v>637722.5</c:v>
                </c:pt>
                <c:pt idx="2">
                  <c:v>587957.9</c:v>
                </c:pt>
                <c:pt idx="3">
                  <c:v>814968.7</c:v>
                </c:pt>
                <c:pt idx="4">
                  <c:v>1683628.2</c:v>
                </c:pt>
              </c:numCache>
            </c:numRef>
          </c:val>
        </c:ser>
        <c:ser>
          <c:idx val="2"/>
          <c:order val="2"/>
          <c:tx>
            <c:strRef>
              <c:f>Лист1!$A$4</c:f>
              <c:strCache>
                <c:ptCount val="1"/>
                <c:pt idx="0">
                  <c:v>Производство кожаной и относящейся к ней  продукции</c:v>
                </c:pt>
              </c:strCache>
            </c:strRef>
          </c:tx>
          <c:invertIfNegative val="0"/>
          <c:cat>
            <c:strRef>
              <c:f>Лист1!$B$1:$F$1</c:f>
              <c:strCache>
                <c:ptCount val="5"/>
                <c:pt idx="0">
                  <c:v>2018</c:v>
                </c:pt>
                <c:pt idx="1">
                  <c:v>2019</c:v>
                </c:pt>
                <c:pt idx="2">
                  <c:v>2020</c:v>
                </c:pt>
                <c:pt idx="3">
                  <c:v>2021</c:v>
                </c:pt>
                <c:pt idx="4">
                  <c:v>2022</c:v>
                </c:pt>
              </c:strCache>
            </c:strRef>
          </c:cat>
          <c:val>
            <c:numRef>
              <c:f>Лист1!$B$4:$F$4</c:f>
              <c:numCache>
                <c:formatCode>General</c:formatCode>
                <c:ptCount val="5"/>
                <c:pt idx="0">
                  <c:v>337948.9</c:v>
                </c:pt>
                <c:pt idx="1">
                  <c:v>454449.4</c:v>
                </c:pt>
                <c:pt idx="2">
                  <c:v>396607.3</c:v>
                </c:pt>
                <c:pt idx="3">
                  <c:v>599591.5</c:v>
                </c:pt>
                <c:pt idx="4">
                  <c:v>586007.30000000005</c:v>
                </c:pt>
              </c:numCache>
            </c:numRef>
          </c:val>
        </c:ser>
        <c:dLbls>
          <c:showLegendKey val="0"/>
          <c:showVal val="0"/>
          <c:showCatName val="0"/>
          <c:showSerName val="0"/>
          <c:showPercent val="0"/>
          <c:showBubbleSize val="0"/>
        </c:dLbls>
        <c:gapWidth val="150"/>
        <c:axId val="-1462656160"/>
        <c:axId val="-1462671392"/>
      </c:barChart>
      <c:catAx>
        <c:axId val="-1462656160"/>
        <c:scaling>
          <c:orientation val="minMax"/>
        </c:scaling>
        <c:delete val="0"/>
        <c:axPos val="b"/>
        <c:numFmt formatCode="General" sourceLinked="0"/>
        <c:majorTickMark val="out"/>
        <c:minorTickMark val="none"/>
        <c:tickLblPos val="nextTo"/>
        <c:crossAx val="-1462671392"/>
        <c:crosses val="autoZero"/>
        <c:auto val="1"/>
        <c:lblAlgn val="ctr"/>
        <c:lblOffset val="100"/>
        <c:noMultiLvlLbl val="0"/>
      </c:catAx>
      <c:valAx>
        <c:axId val="-1462671392"/>
        <c:scaling>
          <c:orientation val="minMax"/>
        </c:scaling>
        <c:delete val="0"/>
        <c:axPos val="l"/>
        <c:majorGridlines/>
        <c:numFmt formatCode="General" sourceLinked="1"/>
        <c:majorTickMark val="out"/>
        <c:minorTickMark val="none"/>
        <c:tickLblPos val="nextTo"/>
        <c:crossAx val="-146265616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ОФ по пероначальной стоимости, млн.тг</c:v>
                </c:pt>
              </c:strCache>
            </c:strRef>
          </c:tx>
          <c:invertIfNegative val="0"/>
          <c:dLbls>
            <c:dLbl>
              <c:idx val="2"/>
              <c:layout>
                <c:manualLayout>
                  <c:x val="4.6296296296296294E-3"/>
                  <c:y val="7.15408765666387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125-458C-B1DC-BE7F3FD31E38}"/>
                </c:ext>
                <c:ext xmlns:c15="http://schemas.microsoft.com/office/drawing/2012/chart" uri="{CE6537A1-D6FC-4f65-9D91-7224C49458BB}"/>
              </c:extLst>
            </c:dLbl>
            <c:dLbl>
              <c:idx val="3"/>
              <c:layout>
                <c:manualLayout>
                  <c:x val="2.3148148148148147E-3"/>
                  <c:y val="0.107311314849958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125-458C-B1DC-BE7F3FD31E38}"/>
                </c:ex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42571</c:v>
                </c:pt>
                <c:pt idx="1">
                  <c:v>45951</c:v>
                </c:pt>
                <c:pt idx="2">
                  <c:v>50187</c:v>
                </c:pt>
                <c:pt idx="3">
                  <c:v>51889</c:v>
                </c:pt>
                <c:pt idx="4">
                  <c:v>54011</c:v>
                </c:pt>
              </c:numCache>
            </c:numRef>
          </c:val>
          <c:extLst xmlns:c16r2="http://schemas.microsoft.com/office/drawing/2015/06/chart">
            <c:ext xmlns:c16="http://schemas.microsoft.com/office/drawing/2014/chart" uri="{C3380CC4-5D6E-409C-BE32-E72D297353CC}">
              <c16:uniqueId val="{00000002-B125-458C-B1DC-BE7F3FD31E38}"/>
            </c:ext>
          </c:extLst>
        </c:ser>
        <c:ser>
          <c:idx val="1"/>
          <c:order val="1"/>
          <c:tx>
            <c:strRef>
              <c:f>Лист1!$C$1</c:f>
              <c:strCache>
                <c:ptCount val="1"/>
                <c:pt idx="0">
                  <c:v>ОФ по балансовой стоимости, млн.тг.</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26666</c:v>
                </c:pt>
                <c:pt idx="1">
                  <c:v>28165</c:v>
                </c:pt>
                <c:pt idx="2">
                  <c:v>30446</c:v>
                </c:pt>
                <c:pt idx="3">
                  <c:v>32617</c:v>
                </c:pt>
                <c:pt idx="4">
                  <c:v>36190</c:v>
                </c:pt>
              </c:numCache>
            </c:numRef>
          </c:val>
          <c:extLst xmlns:c16r2="http://schemas.microsoft.com/office/drawing/2015/06/chart">
            <c:ext xmlns:c16="http://schemas.microsoft.com/office/drawing/2014/chart" uri="{C3380CC4-5D6E-409C-BE32-E72D297353CC}">
              <c16:uniqueId val="{00000003-B125-458C-B1DC-BE7F3FD31E38}"/>
            </c:ext>
          </c:extLst>
        </c:ser>
        <c:dLbls>
          <c:showLegendKey val="0"/>
          <c:showVal val="0"/>
          <c:showCatName val="0"/>
          <c:showSerName val="0"/>
          <c:showPercent val="0"/>
          <c:showBubbleSize val="0"/>
        </c:dLbls>
        <c:gapWidth val="150"/>
        <c:axId val="-1462669760"/>
        <c:axId val="-1462682272"/>
      </c:barChart>
      <c:lineChart>
        <c:grouping val="standard"/>
        <c:varyColors val="0"/>
        <c:ser>
          <c:idx val="2"/>
          <c:order val="2"/>
          <c:tx>
            <c:strRef>
              <c:f>Лист1!$D$1</c:f>
              <c:strCache>
                <c:ptCount val="1"/>
                <c:pt idx="0">
                  <c:v>Коэффициент обновления, %</c:v>
                </c:pt>
              </c:strCache>
            </c:strRef>
          </c:tx>
          <c:spPr>
            <a:ln w="25400">
              <a:solidFill>
                <a:schemeClr val="tx1"/>
              </a:solidFill>
            </a:ln>
          </c:spPr>
          <c:marker>
            <c:symbol val="none"/>
          </c:marker>
          <c:dLbls>
            <c:dLbl>
              <c:idx val="0"/>
              <c:layout>
                <c:manualLayout>
                  <c:x val="-1.6203703703703724E-2"/>
                  <c:y val="-4.37194245685014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125-458C-B1DC-BE7F3FD31E38}"/>
                </c:ext>
                <c:ext xmlns:c15="http://schemas.microsoft.com/office/drawing/2012/chart" uri="{CE6537A1-D6FC-4f65-9D91-7224C49458BB}"/>
              </c:extLst>
            </c:dLbl>
            <c:dLbl>
              <c:idx val="1"/>
              <c:layout>
                <c:manualLayout>
                  <c:x val="-1.6203703703703744E-2"/>
                  <c:y val="-3.57704382833193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125-458C-B1DC-BE7F3FD31E38}"/>
                </c:ext>
                <c:ext xmlns:c15="http://schemas.microsoft.com/office/drawing/2012/chart" uri="{CE6537A1-D6FC-4f65-9D91-7224C49458BB}"/>
              </c:extLst>
            </c:dLbl>
            <c:dLbl>
              <c:idx val="2"/>
              <c:layout>
                <c:manualLayout>
                  <c:x val="-9.2592592592592587E-3"/>
                  <c:y val="-2.38469588555462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125-458C-B1DC-BE7F3FD31E38}"/>
                </c:ext>
                <c:ext xmlns:c15="http://schemas.microsoft.com/office/drawing/2012/chart" uri="{CE6537A1-D6FC-4f65-9D91-7224C49458BB}"/>
              </c:extLst>
            </c:dLbl>
            <c:dLbl>
              <c:idx val="3"/>
              <c:layout>
                <c:manualLayout>
                  <c:x val="-2.0833333333333419E-2"/>
                  <c:y val="-2.78214519981373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125-458C-B1DC-BE7F3FD31E38}"/>
                </c:ext>
                <c:ext xmlns:c15="http://schemas.microsoft.com/office/drawing/2012/chart" uri="{CE6537A1-D6FC-4f65-9D91-7224C49458BB}"/>
              </c:extLst>
            </c:dLbl>
            <c:dLbl>
              <c:idx val="4"/>
              <c:layout>
                <c:manualLayout>
                  <c:x val="-1.620370370370379E-2"/>
                  <c:y val="-4.76939177110925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125-458C-B1DC-BE7F3FD31E38}"/>
                </c:ext>
                <c:ext xmlns:c15="http://schemas.microsoft.com/office/drawing/2012/chart" uri="{CE6537A1-D6FC-4f65-9D91-7224C49458BB}"/>
              </c:extLst>
            </c:dLbl>
            <c:spPr>
              <a:noFill/>
              <a:ln>
                <a:noFill/>
              </a:ln>
              <a:effectLst/>
            </c:spPr>
            <c:txPr>
              <a:bodyPr/>
              <a:lstStyle/>
              <a:p>
                <a:pPr>
                  <a:defRPr sz="800" strike="sngStrike"/>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6.3</c:v>
                </c:pt>
                <c:pt idx="1">
                  <c:v>8.4</c:v>
                </c:pt>
                <c:pt idx="2">
                  <c:v>6.6</c:v>
                </c:pt>
                <c:pt idx="3">
                  <c:v>6.2</c:v>
                </c:pt>
                <c:pt idx="4">
                  <c:v>5.9</c:v>
                </c:pt>
              </c:numCache>
            </c:numRef>
          </c:val>
          <c:smooth val="0"/>
          <c:extLst xmlns:c16r2="http://schemas.microsoft.com/office/drawing/2015/06/chart">
            <c:ext xmlns:c16="http://schemas.microsoft.com/office/drawing/2014/chart" uri="{C3380CC4-5D6E-409C-BE32-E72D297353CC}">
              <c16:uniqueId val="{00000009-B125-458C-B1DC-BE7F3FD31E38}"/>
            </c:ext>
          </c:extLst>
        </c:ser>
        <c:ser>
          <c:idx val="3"/>
          <c:order val="3"/>
          <c:tx>
            <c:strRef>
              <c:f>Лист1!$E$1</c:f>
              <c:strCache>
                <c:ptCount val="1"/>
                <c:pt idx="0">
                  <c:v>степень износа,%</c:v>
                </c:pt>
              </c:strCache>
            </c:strRef>
          </c:tx>
          <c:spPr>
            <a:ln w="25400">
              <a:solidFill>
                <a:schemeClr val="tx1"/>
              </a:solidFill>
              <a:prstDash val="lgDash"/>
            </a:ln>
          </c:spPr>
          <c:marker>
            <c:symbol val="none"/>
          </c:marker>
          <c:dLbls>
            <c:dLbl>
              <c:idx val="0"/>
              <c:layout>
                <c:manualLayout>
                  <c:x val="-2.7777777777777776E-2"/>
                  <c:y val="-5.96173971388656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125-458C-B1DC-BE7F3FD31E38}"/>
                </c:ext>
                <c:ext xmlns:c15="http://schemas.microsoft.com/office/drawing/2012/chart" uri="{CE6537A1-D6FC-4f65-9D91-7224C49458BB}"/>
              </c:extLst>
            </c:dLbl>
            <c:dLbl>
              <c:idx val="1"/>
              <c:layout>
                <c:manualLayout>
                  <c:x val="-5.0925925925925923E-2"/>
                  <c:y val="-6.75663834240477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125-458C-B1DC-BE7F3FD31E38}"/>
                </c:ext>
                <c:ext xmlns:c15="http://schemas.microsoft.com/office/drawing/2012/chart" uri="{CE6537A1-D6FC-4f65-9D91-7224C49458BB}"/>
              </c:extLst>
            </c:dLbl>
            <c:dLbl>
              <c:idx val="2"/>
              <c:layout>
                <c:manualLayout>
                  <c:x val="-3.9351851851851853E-2"/>
                  <c:y val="-5.96173971388656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125-458C-B1DC-BE7F3FD31E38}"/>
                </c:ext>
                <c:ext xmlns:c15="http://schemas.microsoft.com/office/drawing/2012/chart" uri="{CE6537A1-D6FC-4f65-9D91-7224C49458BB}"/>
              </c:extLst>
            </c:dLbl>
            <c:dLbl>
              <c:idx val="3"/>
              <c:layout>
                <c:manualLayout>
                  <c:x val="-4.1666666666666755E-2"/>
                  <c:y val="-4.3719424568501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125-458C-B1DC-BE7F3FD31E38}"/>
                </c:ext>
                <c:ext xmlns:c15="http://schemas.microsoft.com/office/drawing/2012/chart" uri="{CE6537A1-D6FC-4f65-9D91-7224C49458BB}"/>
              </c:extLst>
            </c:dLbl>
            <c:dLbl>
              <c:idx val="4"/>
              <c:layout>
                <c:manualLayout>
                  <c:x val="0"/>
                  <c:y val="1.98724657129552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125-458C-B1DC-BE7F3FD31E38}"/>
                </c:ext>
                <c:ext xmlns:c15="http://schemas.microsoft.com/office/drawing/2012/chart" uri="{CE6537A1-D6FC-4f65-9D91-7224C49458BB}"/>
              </c:extLst>
            </c:dLbl>
            <c:spPr>
              <a:noFill/>
              <a:ln>
                <a:noFill/>
              </a:ln>
              <a:effectLst/>
            </c:spPr>
            <c:txPr>
              <a:bodyPr/>
              <a:lstStyle/>
              <a:p>
                <a:pPr>
                  <a:defRPr sz="800" baseline="-25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Лист1!$E$2:$E$6</c:f>
              <c:numCache>
                <c:formatCode>General</c:formatCode>
                <c:ptCount val="5"/>
                <c:pt idx="0">
                  <c:v>37.4</c:v>
                </c:pt>
                <c:pt idx="1">
                  <c:v>38.700000000000003</c:v>
                </c:pt>
                <c:pt idx="2">
                  <c:v>39.299999999999997</c:v>
                </c:pt>
                <c:pt idx="3">
                  <c:v>39.6</c:v>
                </c:pt>
                <c:pt idx="4">
                  <c:v>39.200000000000003</c:v>
                </c:pt>
              </c:numCache>
            </c:numRef>
          </c:val>
          <c:smooth val="0"/>
          <c:extLst xmlns:c16r2="http://schemas.microsoft.com/office/drawing/2015/06/chart">
            <c:ext xmlns:c16="http://schemas.microsoft.com/office/drawing/2014/chart" uri="{C3380CC4-5D6E-409C-BE32-E72D297353CC}">
              <c16:uniqueId val="{0000000F-B125-458C-B1DC-BE7F3FD31E38}"/>
            </c:ext>
          </c:extLst>
        </c:ser>
        <c:dLbls>
          <c:showLegendKey val="0"/>
          <c:showVal val="0"/>
          <c:showCatName val="0"/>
          <c:showSerName val="0"/>
          <c:showPercent val="0"/>
          <c:showBubbleSize val="0"/>
        </c:dLbls>
        <c:marker val="1"/>
        <c:smooth val="0"/>
        <c:axId val="-1462653440"/>
        <c:axId val="-1462655616"/>
      </c:lineChart>
      <c:catAx>
        <c:axId val="-1462669760"/>
        <c:scaling>
          <c:orientation val="minMax"/>
        </c:scaling>
        <c:delete val="0"/>
        <c:axPos val="b"/>
        <c:numFmt formatCode="General" sourceLinked="1"/>
        <c:majorTickMark val="out"/>
        <c:minorTickMark val="none"/>
        <c:tickLblPos val="nextTo"/>
        <c:crossAx val="-1462682272"/>
        <c:crosses val="autoZero"/>
        <c:auto val="1"/>
        <c:lblAlgn val="ctr"/>
        <c:lblOffset val="100"/>
        <c:noMultiLvlLbl val="0"/>
      </c:catAx>
      <c:valAx>
        <c:axId val="-1462682272"/>
        <c:scaling>
          <c:orientation val="minMax"/>
        </c:scaling>
        <c:delete val="0"/>
        <c:axPos val="l"/>
        <c:majorGridlines/>
        <c:numFmt formatCode="General" sourceLinked="1"/>
        <c:majorTickMark val="out"/>
        <c:minorTickMark val="none"/>
        <c:tickLblPos val="nextTo"/>
        <c:crossAx val="-1462669760"/>
        <c:crosses val="autoZero"/>
        <c:crossBetween val="between"/>
      </c:valAx>
      <c:valAx>
        <c:axId val="-1462655616"/>
        <c:scaling>
          <c:orientation val="minMax"/>
        </c:scaling>
        <c:delete val="0"/>
        <c:axPos val="r"/>
        <c:numFmt formatCode="General" sourceLinked="1"/>
        <c:majorTickMark val="out"/>
        <c:minorTickMark val="none"/>
        <c:tickLblPos val="nextTo"/>
        <c:crossAx val="-1462653440"/>
        <c:crosses val="max"/>
        <c:crossBetween val="between"/>
      </c:valAx>
      <c:catAx>
        <c:axId val="-1462653440"/>
        <c:scaling>
          <c:orientation val="minMax"/>
        </c:scaling>
        <c:delete val="1"/>
        <c:axPos val="b"/>
        <c:numFmt formatCode="General" sourceLinked="1"/>
        <c:majorTickMark val="out"/>
        <c:minorTickMark val="none"/>
        <c:tickLblPos val="nextTo"/>
        <c:crossAx val="-1462655616"/>
        <c:crosses val="autoZero"/>
        <c:auto val="1"/>
        <c:lblAlgn val="ctr"/>
        <c:lblOffset val="100"/>
        <c:noMultiLvlLbl val="0"/>
      </c:cat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производство текстильных изделий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7349</c:v>
                </c:pt>
                <c:pt idx="1">
                  <c:v>7684</c:v>
                </c:pt>
                <c:pt idx="2">
                  <c:v>2905</c:v>
                </c:pt>
                <c:pt idx="3">
                  <c:v>3208</c:v>
                </c:pt>
                <c:pt idx="4">
                  <c:v>4450</c:v>
                </c:pt>
              </c:numCache>
            </c:numRef>
          </c:val>
          <c:extLst xmlns:c16r2="http://schemas.microsoft.com/office/drawing/2015/06/chart">
            <c:ext xmlns:c16="http://schemas.microsoft.com/office/drawing/2014/chart" uri="{C3380CC4-5D6E-409C-BE32-E72D297353CC}">
              <c16:uniqueId val="{00000000-1845-4ED2-BDDB-9E92A2746696}"/>
            </c:ext>
          </c:extLst>
        </c:ser>
        <c:ser>
          <c:idx val="1"/>
          <c:order val="1"/>
          <c:tx>
            <c:strRef>
              <c:f>Лист1!$C$1</c:f>
              <c:strCache>
                <c:ptCount val="1"/>
                <c:pt idx="0">
                  <c:v>производство одежды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1116</c:v>
                </c:pt>
                <c:pt idx="1">
                  <c:v>434</c:v>
                </c:pt>
                <c:pt idx="2">
                  <c:v>1218</c:v>
                </c:pt>
                <c:pt idx="3">
                  <c:v>1412</c:v>
                </c:pt>
                <c:pt idx="4">
                  <c:v>1476</c:v>
                </c:pt>
              </c:numCache>
            </c:numRef>
          </c:val>
          <c:extLst xmlns:c16r2="http://schemas.microsoft.com/office/drawing/2015/06/chart">
            <c:ext xmlns:c16="http://schemas.microsoft.com/office/drawing/2014/chart" uri="{C3380CC4-5D6E-409C-BE32-E72D297353CC}">
              <c16:uniqueId val="{00000001-1845-4ED2-BDDB-9E92A2746696}"/>
            </c:ext>
          </c:extLst>
        </c:ser>
        <c:ser>
          <c:idx val="2"/>
          <c:order val="2"/>
          <c:tx>
            <c:strRef>
              <c:f>Лист1!$D$1</c:f>
              <c:strCache>
                <c:ptCount val="1"/>
                <c:pt idx="0">
                  <c:v>производство кожаной продукции</c:v>
                </c:pt>
              </c:strCache>
            </c:strRef>
          </c:tx>
          <c:invertIfNegative val="0"/>
          <c:dLbls>
            <c:dLbl>
              <c:idx val="2"/>
              <c:layout>
                <c:manualLayout>
                  <c:x val="2.3148148148148147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74074074074073E-2"/>
                  <c:y val="3.9609061680041741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833333333333332E-2"/>
                  <c:y val="3.96825396825396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349</c:v>
                </c:pt>
                <c:pt idx="1">
                  <c:v>1134</c:v>
                </c:pt>
                <c:pt idx="2">
                  <c:v>1229</c:v>
                </c:pt>
                <c:pt idx="3">
                  <c:v>1345</c:v>
                </c:pt>
                <c:pt idx="4">
                  <c:v>1488</c:v>
                </c:pt>
              </c:numCache>
            </c:numRef>
          </c:val>
          <c:extLst xmlns:c16r2="http://schemas.microsoft.com/office/drawing/2015/06/chart">
            <c:ext xmlns:c16="http://schemas.microsoft.com/office/drawing/2014/chart" uri="{C3380CC4-5D6E-409C-BE32-E72D297353CC}">
              <c16:uniqueId val="{00000002-1845-4ED2-BDDB-9E92A2746696}"/>
            </c:ext>
          </c:extLst>
        </c:ser>
        <c:dLbls>
          <c:showLegendKey val="0"/>
          <c:showVal val="0"/>
          <c:showCatName val="0"/>
          <c:showSerName val="0"/>
          <c:showPercent val="0"/>
          <c:showBubbleSize val="0"/>
        </c:dLbls>
        <c:gapWidth val="150"/>
        <c:axId val="-1462675744"/>
        <c:axId val="-1462683360"/>
      </c:barChart>
      <c:lineChart>
        <c:grouping val="standard"/>
        <c:varyColors val="0"/>
        <c:ser>
          <c:idx val="3"/>
          <c:order val="3"/>
          <c:tx>
            <c:strRef>
              <c:f>Лист1!$E$1</c:f>
              <c:strCache>
                <c:ptCount val="1"/>
                <c:pt idx="0">
                  <c:v>доля от инвестиций в промышленности, %</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Лист1!$E$2:$E$6</c:f>
              <c:numCache>
                <c:formatCode>General</c:formatCode>
                <c:ptCount val="5"/>
                <c:pt idx="0">
                  <c:v>0.13</c:v>
                </c:pt>
                <c:pt idx="1">
                  <c:v>0.12</c:v>
                </c:pt>
                <c:pt idx="2">
                  <c:v>0.09</c:v>
                </c:pt>
                <c:pt idx="3">
                  <c:v>0.15</c:v>
                </c:pt>
                <c:pt idx="4">
                  <c:v>0.17</c:v>
                </c:pt>
              </c:numCache>
            </c:numRef>
          </c:val>
          <c:smooth val="0"/>
          <c:extLst xmlns:c16r2="http://schemas.microsoft.com/office/drawing/2015/06/chart">
            <c:ext xmlns:c16="http://schemas.microsoft.com/office/drawing/2014/chart" uri="{C3380CC4-5D6E-409C-BE32-E72D297353CC}">
              <c16:uniqueId val="{00000003-1845-4ED2-BDDB-9E92A2746696}"/>
            </c:ext>
          </c:extLst>
        </c:ser>
        <c:dLbls>
          <c:showLegendKey val="0"/>
          <c:showVal val="0"/>
          <c:showCatName val="0"/>
          <c:showSerName val="0"/>
          <c:showPercent val="0"/>
          <c:showBubbleSize val="0"/>
        </c:dLbls>
        <c:marker val="1"/>
        <c:smooth val="0"/>
        <c:axId val="-1462665408"/>
        <c:axId val="-1462677376"/>
      </c:lineChart>
      <c:catAx>
        <c:axId val="-1462675744"/>
        <c:scaling>
          <c:orientation val="minMax"/>
        </c:scaling>
        <c:delete val="0"/>
        <c:axPos val="b"/>
        <c:numFmt formatCode="General" sourceLinked="1"/>
        <c:majorTickMark val="out"/>
        <c:minorTickMark val="none"/>
        <c:tickLblPos val="nextTo"/>
        <c:crossAx val="-1462683360"/>
        <c:crosses val="autoZero"/>
        <c:auto val="1"/>
        <c:lblAlgn val="ctr"/>
        <c:lblOffset val="100"/>
        <c:noMultiLvlLbl val="0"/>
      </c:catAx>
      <c:valAx>
        <c:axId val="-1462683360"/>
        <c:scaling>
          <c:orientation val="minMax"/>
        </c:scaling>
        <c:delete val="0"/>
        <c:axPos val="l"/>
        <c:majorGridlines/>
        <c:numFmt formatCode="General" sourceLinked="1"/>
        <c:majorTickMark val="out"/>
        <c:minorTickMark val="none"/>
        <c:tickLblPos val="nextTo"/>
        <c:crossAx val="-1462675744"/>
        <c:crosses val="autoZero"/>
        <c:crossBetween val="between"/>
      </c:valAx>
      <c:valAx>
        <c:axId val="-1462677376"/>
        <c:scaling>
          <c:orientation val="minMax"/>
        </c:scaling>
        <c:delete val="0"/>
        <c:axPos val="r"/>
        <c:numFmt formatCode="General" sourceLinked="1"/>
        <c:majorTickMark val="out"/>
        <c:minorTickMark val="none"/>
        <c:tickLblPos val="nextTo"/>
        <c:crossAx val="-1462665408"/>
        <c:crosses val="max"/>
        <c:crossBetween val="between"/>
      </c:valAx>
      <c:catAx>
        <c:axId val="-1462665408"/>
        <c:scaling>
          <c:orientation val="minMax"/>
        </c:scaling>
        <c:delete val="1"/>
        <c:axPos val="b"/>
        <c:numFmt formatCode="General" sourceLinked="1"/>
        <c:majorTickMark val="out"/>
        <c:minorTickMark val="none"/>
        <c:tickLblPos val="nextTo"/>
        <c:crossAx val="-1462677376"/>
        <c:crosses val="autoZero"/>
        <c:auto val="1"/>
        <c:lblAlgn val="ctr"/>
        <c:lblOffset val="100"/>
        <c:noMultiLvlLbl val="0"/>
      </c:catAx>
    </c:plotArea>
    <c:legend>
      <c:legendPos val="b"/>
      <c:layout>
        <c:manualLayout>
          <c:xMode val="edge"/>
          <c:yMode val="edge"/>
          <c:x val="0.19842592592592592"/>
          <c:y val="0.71332029709642153"/>
          <c:w val="0.64481481481481484"/>
          <c:h val="0.26290749679293596"/>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Объем инновационной продукции, млн.тг.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843.5</c:v>
                </c:pt>
                <c:pt idx="1">
                  <c:v>2157.1</c:v>
                </c:pt>
                <c:pt idx="2">
                  <c:v>2066.1999999999998</c:v>
                </c:pt>
                <c:pt idx="3">
                  <c:v>1890.3</c:v>
                </c:pt>
                <c:pt idx="4">
                  <c:v>2301.1</c:v>
                </c:pt>
              </c:numCache>
            </c:numRef>
          </c:val>
          <c:extLst xmlns:c16r2="http://schemas.microsoft.com/office/drawing/2015/06/chart">
            <c:ext xmlns:c16="http://schemas.microsoft.com/office/drawing/2014/chart" uri="{C3380CC4-5D6E-409C-BE32-E72D297353CC}">
              <c16:uniqueId val="{00000000-8922-4E72-AB75-52516970AD85}"/>
            </c:ext>
          </c:extLst>
        </c:ser>
        <c:dLbls>
          <c:showLegendKey val="0"/>
          <c:showVal val="0"/>
          <c:showCatName val="0"/>
          <c:showSerName val="0"/>
          <c:showPercent val="0"/>
          <c:showBubbleSize val="0"/>
        </c:dLbls>
        <c:gapWidth val="150"/>
        <c:axId val="-1462673024"/>
        <c:axId val="-1462681728"/>
      </c:barChart>
      <c:lineChart>
        <c:grouping val="standard"/>
        <c:varyColors val="0"/>
        <c:ser>
          <c:idx val="1"/>
          <c:order val="1"/>
          <c:tx>
            <c:strRef>
              <c:f>Лист1!$C$1</c:f>
              <c:strCache>
                <c:ptCount val="1"/>
                <c:pt idx="0">
                  <c:v>Уровень инновационной активности предприятий, %</c:v>
                </c:pt>
              </c:strCache>
            </c:strRef>
          </c:tx>
          <c:spPr>
            <a:ln>
              <a:solidFill>
                <a:schemeClr val="tx1"/>
              </a:solidFill>
            </a:ln>
          </c:spPr>
          <c:marker>
            <c:spPr>
              <a:ln>
                <a:solidFill>
                  <a:schemeClr val="tx1"/>
                </a:solidFill>
              </a:ln>
            </c:spPr>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13.7</c:v>
                </c:pt>
                <c:pt idx="1">
                  <c:v>12.1</c:v>
                </c:pt>
                <c:pt idx="2">
                  <c:v>10.4</c:v>
                </c:pt>
                <c:pt idx="3">
                  <c:v>8.6</c:v>
                </c:pt>
                <c:pt idx="4">
                  <c:v>12.2</c:v>
                </c:pt>
              </c:numCache>
            </c:numRef>
          </c:val>
          <c:smooth val="0"/>
          <c:extLst xmlns:c16r2="http://schemas.microsoft.com/office/drawing/2015/06/chart">
            <c:ext xmlns:c16="http://schemas.microsoft.com/office/drawing/2014/chart" uri="{C3380CC4-5D6E-409C-BE32-E72D297353CC}">
              <c16:uniqueId val="{00000001-8922-4E72-AB75-52516970AD85}"/>
            </c:ext>
          </c:extLst>
        </c:ser>
        <c:dLbls>
          <c:showLegendKey val="0"/>
          <c:showVal val="0"/>
          <c:showCatName val="0"/>
          <c:showSerName val="0"/>
          <c:showPercent val="0"/>
          <c:showBubbleSize val="0"/>
        </c:dLbls>
        <c:marker val="1"/>
        <c:smooth val="0"/>
        <c:axId val="-1462666496"/>
        <c:axId val="-1462680640"/>
      </c:lineChart>
      <c:catAx>
        <c:axId val="-1462673024"/>
        <c:scaling>
          <c:orientation val="minMax"/>
        </c:scaling>
        <c:delete val="0"/>
        <c:axPos val="b"/>
        <c:numFmt formatCode="General" sourceLinked="1"/>
        <c:majorTickMark val="out"/>
        <c:minorTickMark val="none"/>
        <c:tickLblPos val="nextTo"/>
        <c:crossAx val="-1462681728"/>
        <c:crosses val="autoZero"/>
        <c:auto val="1"/>
        <c:lblAlgn val="ctr"/>
        <c:lblOffset val="100"/>
        <c:noMultiLvlLbl val="0"/>
      </c:catAx>
      <c:valAx>
        <c:axId val="-1462681728"/>
        <c:scaling>
          <c:orientation val="minMax"/>
        </c:scaling>
        <c:delete val="0"/>
        <c:axPos val="l"/>
        <c:majorGridlines/>
        <c:numFmt formatCode="General" sourceLinked="1"/>
        <c:majorTickMark val="out"/>
        <c:minorTickMark val="none"/>
        <c:tickLblPos val="nextTo"/>
        <c:crossAx val="-1462673024"/>
        <c:crosses val="autoZero"/>
        <c:crossBetween val="between"/>
      </c:valAx>
      <c:valAx>
        <c:axId val="-1462680640"/>
        <c:scaling>
          <c:orientation val="minMax"/>
        </c:scaling>
        <c:delete val="0"/>
        <c:axPos val="r"/>
        <c:numFmt formatCode="General" sourceLinked="1"/>
        <c:majorTickMark val="out"/>
        <c:minorTickMark val="none"/>
        <c:tickLblPos val="nextTo"/>
        <c:crossAx val="-1462666496"/>
        <c:crosses val="max"/>
        <c:crossBetween val="between"/>
      </c:valAx>
      <c:catAx>
        <c:axId val="-1462666496"/>
        <c:scaling>
          <c:orientation val="minMax"/>
        </c:scaling>
        <c:delete val="1"/>
        <c:axPos val="b"/>
        <c:numFmt formatCode="General" sourceLinked="1"/>
        <c:majorTickMark val="out"/>
        <c:minorTickMark val="none"/>
        <c:tickLblPos val="nextTo"/>
        <c:crossAx val="-1462680640"/>
        <c:crosses val="autoZero"/>
        <c:auto val="1"/>
        <c:lblAlgn val="ctr"/>
        <c:lblOffset val="100"/>
        <c:noMultiLvlLbl val="0"/>
      </c:cat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Рынок одежды</a:t>
            </a:r>
          </a:p>
        </c:rich>
      </c:tx>
      <c:overlay val="0"/>
      <c:spPr>
        <a:noFill/>
        <a:ln>
          <a:noFill/>
        </a:ln>
        <a:effectLst/>
      </c:spPr>
    </c:title>
    <c:autoTitleDeleted val="0"/>
    <c:plotArea>
      <c:layout>
        <c:manualLayout>
          <c:layoutTarget val="inner"/>
          <c:xMode val="edge"/>
          <c:yMode val="edge"/>
          <c:x val="0.27361470208015043"/>
          <c:y val="0.26431817973972771"/>
          <c:w val="0.47099590629529525"/>
          <c:h val="0.43981499263811541"/>
        </c:manualLayout>
      </c:layout>
      <c:doughnutChart>
        <c:varyColors val="1"/>
        <c:ser>
          <c:idx val="0"/>
          <c:order val="0"/>
          <c:tx>
            <c:strRef>
              <c:f>Лист1!$B$1</c:f>
              <c:strCache>
                <c:ptCount val="1"/>
                <c:pt idx="0">
                  <c:v>Рынок текстильных изделий</c:v>
                </c:pt>
              </c:strCache>
            </c:strRef>
          </c:tx>
          <c:spPr>
            <a:scene3d>
              <a:camera prst="orthographicFront"/>
              <a:lightRig rig="threePt" dir="t"/>
            </a:scene3d>
            <a:sp3d prstMaterial="matte">
              <a:bevelT w="63500" h="63500" prst="artDeco"/>
              <a:contourClr>
                <a:srgbClr val="000000"/>
              </a:contourClr>
            </a:sp3d>
          </c:spPr>
          <c:dPt>
            <c:idx val="0"/>
            <c:bubble3D val="0"/>
            <c:spPr>
              <a:solidFill>
                <a:schemeClr val="accent1"/>
              </a:solidFill>
              <a:ln w="19050">
                <a:solidFill>
                  <a:schemeClr val="lt1"/>
                </a:solidFill>
              </a:ln>
              <a:effectLst/>
              <a:scene3d>
                <a:camera prst="orthographicFront"/>
                <a:lightRig rig="threePt" dir="t"/>
              </a:scene3d>
              <a:sp3d prstMaterial="matte">
                <a:bevelT w="63500" h="63500" prst="artDeco"/>
                <a:contourClr>
                  <a:srgbClr val="000000"/>
                </a:contourClr>
              </a:sp3d>
            </c:spPr>
            <c:extLst xmlns:c16r2="http://schemas.microsoft.com/office/drawing/2015/06/chart">
              <c:ext xmlns:c16="http://schemas.microsoft.com/office/drawing/2014/chart" uri="{C3380CC4-5D6E-409C-BE32-E72D297353CC}">
                <c16:uniqueId val="{00000001-1F36-4F20-9C95-6E5294E1515C}"/>
              </c:ext>
            </c:extLst>
          </c:dPt>
          <c:dPt>
            <c:idx val="1"/>
            <c:bubble3D val="0"/>
            <c:spPr>
              <a:solidFill>
                <a:schemeClr val="accent2"/>
              </a:solidFill>
              <a:ln w="19050">
                <a:solidFill>
                  <a:schemeClr val="lt1"/>
                </a:solidFill>
              </a:ln>
              <a:effectLst/>
              <a:scene3d>
                <a:camera prst="orthographicFront"/>
                <a:lightRig rig="threePt" dir="t"/>
              </a:scene3d>
              <a:sp3d prstMaterial="matte">
                <a:bevelT w="63500" h="63500" prst="artDeco"/>
                <a:contourClr>
                  <a:srgbClr val="000000"/>
                </a:contourClr>
              </a:sp3d>
            </c:spPr>
            <c:extLst xmlns:c16r2="http://schemas.microsoft.com/office/drawing/2015/06/chart">
              <c:ext xmlns:c16="http://schemas.microsoft.com/office/drawing/2014/chart" uri="{C3380CC4-5D6E-409C-BE32-E72D297353CC}">
                <c16:uniqueId val="{00000003-1F36-4F20-9C95-6E5294E1515C}"/>
              </c:ext>
            </c:extLst>
          </c:dPt>
          <c:dLbls>
            <c:dLbl>
              <c:idx val="0"/>
              <c:layout>
                <c:manualLayout>
                  <c:x val="0.14583333333333334"/>
                  <c:y val="-5.29100529100529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F36-4F20-9C95-6E5294E1515C}"/>
                </c:ext>
                <c:ext xmlns:c15="http://schemas.microsoft.com/office/drawing/2012/chart" uri="{CE6537A1-D6FC-4f65-9D91-7224C49458BB}"/>
              </c:extLst>
            </c:dLbl>
            <c:dLbl>
              <c:idx val="1"/>
              <c:layout>
                <c:manualLayout>
                  <c:x val="-0.21354166666666671"/>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F36-4F20-9C95-6E5294E1515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отечественное производство</c:v>
                </c:pt>
                <c:pt idx="1">
                  <c:v>импорт</c:v>
                </c:pt>
              </c:strCache>
            </c:strRef>
          </c:cat>
          <c:val>
            <c:numRef>
              <c:f>Лист1!$B$2:$B$3</c:f>
              <c:numCache>
                <c:formatCode>General</c:formatCode>
                <c:ptCount val="2"/>
                <c:pt idx="0">
                  <c:v>12.9</c:v>
                </c:pt>
                <c:pt idx="1">
                  <c:v>87.1</c:v>
                </c:pt>
              </c:numCache>
            </c:numRef>
          </c:val>
          <c:extLst xmlns:c16r2="http://schemas.microsoft.com/office/drawing/2015/06/chart">
            <c:ext xmlns:c16="http://schemas.microsoft.com/office/drawing/2014/chart" uri="{C3380CC4-5D6E-409C-BE32-E72D297353CC}">
              <c16:uniqueId val="{00000004-1F36-4F20-9C95-6E5294E1515C}"/>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Рынок кожаной продукции и обуви</a:t>
            </a:r>
          </a:p>
        </c:rich>
      </c:tx>
      <c:overlay val="0"/>
      <c:spPr>
        <a:noFill/>
        <a:ln>
          <a:noFill/>
        </a:ln>
        <a:effectLst/>
      </c:spPr>
    </c:title>
    <c:autoTitleDeleted val="0"/>
    <c:plotArea>
      <c:layout>
        <c:manualLayout>
          <c:layoutTarget val="inner"/>
          <c:xMode val="edge"/>
          <c:yMode val="edge"/>
          <c:x val="0.26772855683115948"/>
          <c:y val="0.2556741382936889"/>
          <c:w val="0.47845855205599302"/>
          <c:h val="0.48012565502482923"/>
        </c:manualLayout>
      </c:layout>
      <c:doughnutChart>
        <c:varyColors val="1"/>
        <c:ser>
          <c:idx val="0"/>
          <c:order val="0"/>
          <c:tx>
            <c:strRef>
              <c:f>Лист1!$B$1</c:f>
              <c:strCache>
                <c:ptCount val="1"/>
                <c:pt idx="0">
                  <c:v>Рынок текстильных изделий</c:v>
                </c:pt>
              </c:strCache>
            </c:strRef>
          </c:tx>
          <c:spPr>
            <a:scene3d>
              <a:camera prst="orthographicFront"/>
              <a:lightRig rig="threePt" dir="t"/>
            </a:scene3d>
            <a:sp3d prstMaterial="matte">
              <a:bevelT w="63500" h="63500" prst="artDeco"/>
              <a:contourClr>
                <a:srgbClr val="000000"/>
              </a:contourClr>
            </a:sp3d>
          </c:spPr>
          <c:dPt>
            <c:idx val="0"/>
            <c:bubble3D val="0"/>
            <c:spPr>
              <a:solidFill>
                <a:schemeClr val="accent1"/>
              </a:solidFill>
              <a:ln w="19050">
                <a:solidFill>
                  <a:schemeClr val="lt1"/>
                </a:solidFill>
              </a:ln>
              <a:effectLst/>
              <a:scene3d>
                <a:camera prst="orthographicFront"/>
                <a:lightRig rig="threePt" dir="t"/>
              </a:scene3d>
              <a:sp3d prstMaterial="matte">
                <a:bevelT w="63500" h="63500" prst="artDeco"/>
                <a:contourClr>
                  <a:srgbClr val="000000"/>
                </a:contourClr>
              </a:sp3d>
            </c:spPr>
            <c:extLst xmlns:c16r2="http://schemas.microsoft.com/office/drawing/2015/06/chart">
              <c:ext xmlns:c16="http://schemas.microsoft.com/office/drawing/2014/chart" uri="{C3380CC4-5D6E-409C-BE32-E72D297353CC}">
                <c16:uniqueId val="{00000001-C446-47C1-9A56-149BE71CBD2B}"/>
              </c:ext>
            </c:extLst>
          </c:dPt>
          <c:dPt>
            <c:idx val="1"/>
            <c:bubble3D val="0"/>
            <c:spPr>
              <a:solidFill>
                <a:schemeClr val="accent2"/>
              </a:solidFill>
              <a:ln w="19050">
                <a:solidFill>
                  <a:schemeClr val="lt1"/>
                </a:solidFill>
              </a:ln>
              <a:effectLst/>
              <a:scene3d>
                <a:camera prst="orthographicFront"/>
                <a:lightRig rig="threePt" dir="t"/>
              </a:scene3d>
              <a:sp3d prstMaterial="matte">
                <a:bevelT w="63500" h="63500" prst="artDeco"/>
                <a:contourClr>
                  <a:srgbClr val="000000"/>
                </a:contourClr>
              </a:sp3d>
            </c:spPr>
            <c:extLst xmlns:c16r2="http://schemas.microsoft.com/office/drawing/2015/06/chart">
              <c:ext xmlns:c16="http://schemas.microsoft.com/office/drawing/2014/chart" uri="{C3380CC4-5D6E-409C-BE32-E72D297353CC}">
                <c16:uniqueId val="{00000003-C446-47C1-9A56-149BE71CBD2B}"/>
              </c:ext>
            </c:extLst>
          </c:dPt>
          <c:dLbls>
            <c:dLbl>
              <c:idx val="0"/>
              <c:layout>
                <c:manualLayout>
                  <c:x val="0.14583333333333334"/>
                  <c:y val="-5.29100529100529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446-47C1-9A56-149BE71CBD2B}"/>
                </c:ext>
                <c:ext xmlns:c15="http://schemas.microsoft.com/office/drawing/2012/chart" uri="{CE6537A1-D6FC-4f65-9D91-7224C49458BB}"/>
              </c:extLst>
            </c:dLbl>
            <c:dLbl>
              <c:idx val="1"/>
              <c:layout>
                <c:manualLayout>
                  <c:x val="-0.21354166666666671"/>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446-47C1-9A56-149BE71CBD2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отечественное производство</c:v>
                </c:pt>
                <c:pt idx="1">
                  <c:v>импорт</c:v>
                </c:pt>
              </c:strCache>
            </c:strRef>
          </c:cat>
          <c:val>
            <c:numRef>
              <c:f>Лист1!$B$2:$B$3</c:f>
              <c:numCache>
                <c:formatCode>General</c:formatCode>
                <c:ptCount val="2"/>
                <c:pt idx="0">
                  <c:v>3.7</c:v>
                </c:pt>
                <c:pt idx="1">
                  <c:v>96.3</c:v>
                </c:pt>
              </c:numCache>
            </c:numRef>
          </c:val>
          <c:extLst xmlns:c16r2="http://schemas.microsoft.com/office/drawing/2015/06/chart">
            <c:ext xmlns:c16="http://schemas.microsoft.com/office/drawing/2014/chart" uri="{C3380CC4-5D6E-409C-BE32-E72D297353CC}">
              <c16:uniqueId val="{00000004-C446-47C1-9A56-149BE71CBD2B}"/>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9401288475304221"/>
          <c:y val="0.26461539868492046"/>
          <c:w val="0.46045907897876409"/>
          <c:h val="0.44120643456153352"/>
        </c:manualLayout>
      </c:layout>
      <c:doughnutChart>
        <c:varyColors val="1"/>
        <c:ser>
          <c:idx val="0"/>
          <c:order val="0"/>
          <c:tx>
            <c:strRef>
              <c:f>Лист1!$B$1</c:f>
              <c:strCache>
                <c:ptCount val="1"/>
                <c:pt idx="0">
                  <c:v>Рынок текстильных изделий</c:v>
                </c:pt>
              </c:strCache>
            </c:strRef>
          </c:tx>
          <c:spPr>
            <a:scene3d>
              <a:camera prst="orthographicFront"/>
              <a:lightRig rig="threePt" dir="t"/>
            </a:scene3d>
            <a:sp3d prstMaterial="matte">
              <a:bevelT w="63500" h="63500" prst="artDeco"/>
              <a:contourClr>
                <a:srgbClr val="000000"/>
              </a:contourClr>
            </a:sp3d>
          </c:spPr>
          <c:dPt>
            <c:idx val="0"/>
            <c:bubble3D val="0"/>
            <c:spPr>
              <a:solidFill>
                <a:schemeClr val="accent1"/>
              </a:solidFill>
              <a:ln w="19050">
                <a:solidFill>
                  <a:schemeClr val="lt1"/>
                </a:solidFill>
              </a:ln>
              <a:effectLst/>
              <a:scene3d>
                <a:camera prst="orthographicFront"/>
                <a:lightRig rig="threePt" dir="t"/>
              </a:scene3d>
              <a:sp3d prstMaterial="matte">
                <a:bevelT w="63500" h="63500" prst="artDeco"/>
                <a:contourClr>
                  <a:srgbClr val="000000"/>
                </a:contourClr>
              </a:sp3d>
            </c:spPr>
            <c:extLst xmlns:c16r2="http://schemas.microsoft.com/office/drawing/2015/06/chart">
              <c:ext xmlns:c16="http://schemas.microsoft.com/office/drawing/2014/chart" uri="{C3380CC4-5D6E-409C-BE32-E72D297353CC}">
                <c16:uniqueId val="{00000001-C6F1-43EA-8144-45759E6AEE42}"/>
              </c:ext>
            </c:extLst>
          </c:dPt>
          <c:dPt>
            <c:idx val="1"/>
            <c:bubble3D val="0"/>
            <c:spPr>
              <a:solidFill>
                <a:schemeClr val="accent2"/>
              </a:solidFill>
              <a:ln w="19050">
                <a:solidFill>
                  <a:schemeClr val="lt1"/>
                </a:solidFill>
              </a:ln>
              <a:effectLst/>
              <a:scene3d>
                <a:camera prst="orthographicFront"/>
                <a:lightRig rig="threePt" dir="t"/>
              </a:scene3d>
              <a:sp3d prstMaterial="matte">
                <a:bevelT w="63500" h="63500" prst="artDeco"/>
                <a:contourClr>
                  <a:srgbClr val="000000"/>
                </a:contourClr>
              </a:sp3d>
            </c:spPr>
            <c:extLst xmlns:c16r2="http://schemas.microsoft.com/office/drawing/2015/06/chart">
              <c:ext xmlns:c16="http://schemas.microsoft.com/office/drawing/2014/chart" uri="{C3380CC4-5D6E-409C-BE32-E72D297353CC}">
                <c16:uniqueId val="{00000003-C6F1-43EA-8144-45759E6AEE42}"/>
              </c:ext>
            </c:extLst>
          </c:dPt>
          <c:dLbls>
            <c:dLbl>
              <c:idx val="0"/>
              <c:layout>
                <c:manualLayout>
                  <c:x val="0.14583333333333334"/>
                  <c:y val="-5.29100529100529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6F1-43EA-8144-45759E6AEE42}"/>
                </c:ext>
                <c:ext xmlns:c15="http://schemas.microsoft.com/office/drawing/2012/chart" uri="{CE6537A1-D6FC-4f65-9D91-7224C49458BB}"/>
              </c:extLst>
            </c:dLbl>
            <c:dLbl>
              <c:idx val="1"/>
              <c:layout>
                <c:manualLayout>
                  <c:x val="-0.21354166666666671"/>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6F1-43EA-8144-45759E6AEE4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отечественное производство</c:v>
                </c:pt>
                <c:pt idx="1">
                  <c:v>импорт</c:v>
                </c:pt>
              </c:strCache>
            </c:strRef>
          </c:cat>
          <c:val>
            <c:numRef>
              <c:f>Лист1!$B$2:$B$3</c:f>
              <c:numCache>
                <c:formatCode>General</c:formatCode>
                <c:ptCount val="2"/>
                <c:pt idx="0">
                  <c:v>16.5</c:v>
                </c:pt>
                <c:pt idx="1">
                  <c:v>83.5</c:v>
                </c:pt>
              </c:numCache>
            </c:numRef>
          </c:val>
          <c:extLst xmlns:c16r2="http://schemas.microsoft.com/office/drawing/2015/06/chart">
            <c:ext xmlns:c16="http://schemas.microsoft.com/office/drawing/2014/chart" uri="{C3380CC4-5D6E-409C-BE32-E72D297353CC}">
              <c16:uniqueId val="{00000004-C6F1-43EA-8144-45759E6AEE42}"/>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lgn="just">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Объемы продаж, млн.тг.</c:v>
                </c:pt>
              </c:strCache>
            </c:strRef>
          </c:tx>
          <c:invertIfNegative val="0"/>
          <c:dLbls>
            <c:dLbl>
              <c:idx val="3"/>
              <c:layout>
                <c:manualLayout>
                  <c:x val="2.3148148148148572E-3"/>
                  <c:y val="7.55153697092297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17A-4597-BB39-804048AB6780}"/>
                </c:ext>
                <c:ext xmlns:c15="http://schemas.microsoft.com/office/drawing/2012/chart" uri="{CE6537A1-D6FC-4f65-9D91-7224C49458BB}"/>
              </c:extLst>
            </c:dLbl>
            <c:dLbl>
              <c:idx val="4"/>
              <c:layout>
                <c:manualLayout>
                  <c:x val="1.3888888888888805E-2"/>
                  <c:y val="6.35918902814567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17A-4597-BB39-804048AB6780}"/>
                </c:ext>
                <c:ext xmlns:c15="http://schemas.microsoft.com/office/drawing/2012/chart" uri="{CE6537A1-D6FC-4f65-9D91-7224C49458BB}"/>
              </c:extLst>
            </c:dLbl>
            <c:dLbl>
              <c:idx val="5"/>
              <c:layout>
                <c:manualLayout>
                  <c:x val="-2.3148148148148147E-3"/>
                  <c:y val="9.5387835422185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17A-4597-BB39-804048AB678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3743.1</c:v>
                </c:pt>
                <c:pt idx="1">
                  <c:v>4757.2</c:v>
                </c:pt>
                <c:pt idx="2">
                  <c:v>4504.8999999999996</c:v>
                </c:pt>
                <c:pt idx="3">
                  <c:v>15685</c:v>
                </c:pt>
                <c:pt idx="4">
                  <c:v>16065.9</c:v>
                </c:pt>
                <c:pt idx="5">
                  <c:v>19623.3</c:v>
                </c:pt>
              </c:numCache>
            </c:numRef>
          </c:val>
          <c:extLst xmlns:c16r2="http://schemas.microsoft.com/office/drawing/2015/06/chart">
            <c:ext xmlns:c16="http://schemas.microsoft.com/office/drawing/2014/chart" uri="{C3380CC4-5D6E-409C-BE32-E72D297353CC}">
              <c16:uniqueId val="{00000003-D17A-4597-BB39-804048AB6780}"/>
            </c:ext>
          </c:extLst>
        </c:ser>
        <c:dLbls>
          <c:showLegendKey val="0"/>
          <c:showVal val="0"/>
          <c:showCatName val="0"/>
          <c:showSerName val="0"/>
          <c:showPercent val="0"/>
          <c:showBubbleSize val="0"/>
        </c:dLbls>
        <c:gapWidth val="150"/>
        <c:axId val="-1462655072"/>
        <c:axId val="-1462654528"/>
      </c:barChart>
      <c:lineChart>
        <c:grouping val="standard"/>
        <c:varyColors val="0"/>
        <c:ser>
          <c:idx val="1"/>
          <c:order val="1"/>
          <c:tx>
            <c:strRef>
              <c:f>Лист1!$C$1</c:f>
              <c:strCache>
                <c:ptCount val="1"/>
                <c:pt idx="0">
                  <c:v>Объемы продаж, млн.кв.м.</c:v>
                </c:pt>
              </c:strCache>
            </c:strRef>
          </c:tx>
          <c:spPr>
            <a:ln w="25400">
              <a:solidFill>
                <a:schemeClr val="tx1"/>
              </a:solidFill>
            </a:ln>
          </c:spPr>
          <c:marker>
            <c:symbol val="none"/>
          </c:marker>
          <c:dLbls>
            <c:dLbl>
              <c:idx val="0"/>
              <c:layout>
                <c:manualLayout>
                  <c:x val="-5.0925925925925923E-2"/>
                  <c:y val="-4.37194245685014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17A-4597-BB39-804048AB6780}"/>
                </c:ext>
                <c:ext xmlns:c15="http://schemas.microsoft.com/office/drawing/2012/chart" uri="{CE6537A1-D6FC-4f65-9D91-7224C49458BB}"/>
              </c:extLst>
            </c:dLbl>
            <c:dLbl>
              <c:idx val="1"/>
              <c:layout>
                <c:manualLayout>
                  <c:x val="-3.9351851851851853E-2"/>
                  <c:y val="-5.56429039962746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17A-4597-BB39-804048AB6780}"/>
                </c:ext>
                <c:ext xmlns:c15="http://schemas.microsoft.com/office/drawing/2012/chart" uri="{CE6537A1-D6FC-4f65-9D91-7224C49458BB}"/>
              </c:extLst>
            </c:dLbl>
            <c:dLbl>
              <c:idx val="2"/>
              <c:layout>
                <c:manualLayout>
                  <c:x val="-1.3888888888888931E-2"/>
                  <c:y val="-5.9617397138865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17A-4597-BB39-804048AB6780}"/>
                </c:ext>
                <c:ext xmlns:c15="http://schemas.microsoft.com/office/drawing/2012/chart" uri="{CE6537A1-D6FC-4f65-9D91-7224C49458BB}"/>
              </c:extLst>
            </c:dLbl>
            <c:dLbl>
              <c:idx val="3"/>
              <c:layout>
                <c:manualLayout>
                  <c:x val="-4.6296296296296252E-2"/>
                  <c:y val="-5.96173971388656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17A-4597-BB39-804048AB6780}"/>
                </c:ext>
                <c:ext xmlns:c15="http://schemas.microsoft.com/office/drawing/2012/chart" uri="{CE6537A1-D6FC-4f65-9D91-7224C49458BB}"/>
              </c:extLst>
            </c:dLbl>
            <c:dLbl>
              <c:idx val="4"/>
              <c:layout>
                <c:manualLayout>
                  <c:x val="-2.7777777777777863E-2"/>
                  <c:y val="-5.96173971388656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17A-4597-BB39-804048AB6780}"/>
                </c:ext>
                <c:ext xmlns:c15="http://schemas.microsoft.com/office/drawing/2012/chart" uri="{CE6537A1-D6FC-4f65-9D91-7224C49458BB}"/>
              </c:extLst>
            </c:dLbl>
            <c:dLbl>
              <c:idx val="5"/>
              <c:layout>
                <c:manualLayout>
                  <c:x val="-2.0833333333333332E-2"/>
                  <c:y val="-2.78214519981373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17A-4597-BB39-804048AB678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General</c:formatCode>
                <c:ptCount val="6"/>
                <c:pt idx="0">
                  <c:v>11.9</c:v>
                </c:pt>
                <c:pt idx="1">
                  <c:v>15.5</c:v>
                </c:pt>
                <c:pt idx="2">
                  <c:v>16</c:v>
                </c:pt>
                <c:pt idx="3">
                  <c:v>17.3</c:v>
                </c:pt>
                <c:pt idx="4">
                  <c:v>20.8</c:v>
                </c:pt>
                <c:pt idx="5">
                  <c:v>20.2</c:v>
                </c:pt>
              </c:numCache>
            </c:numRef>
          </c:val>
          <c:smooth val="0"/>
          <c:extLst xmlns:c16r2="http://schemas.microsoft.com/office/drawing/2015/06/chart">
            <c:ext xmlns:c16="http://schemas.microsoft.com/office/drawing/2014/chart" uri="{C3380CC4-5D6E-409C-BE32-E72D297353CC}">
              <c16:uniqueId val="{0000000A-D17A-4597-BB39-804048AB6780}"/>
            </c:ext>
          </c:extLst>
        </c:ser>
        <c:dLbls>
          <c:showLegendKey val="0"/>
          <c:showVal val="0"/>
          <c:showCatName val="0"/>
          <c:showSerName val="0"/>
          <c:showPercent val="0"/>
          <c:showBubbleSize val="0"/>
        </c:dLbls>
        <c:marker val="1"/>
        <c:smooth val="0"/>
        <c:axId val="-1462680096"/>
        <c:axId val="-1462677920"/>
      </c:lineChart>
      <c:catAx>
        <c:axId val="-1462655072"/>
        <c:scaling>
          <c:orientation val="minMax"/>
        </c:scaling>
        <c:delete val="0"/>
        <c:axPos val="b"/>
        <c:numFmt formatCode="General" sourceLinked="1"/>
        <c:majorTickMark val="out"/>
        <c:minorTickMark val="none"/>
        <c:tickLblPos val="nextTo"/>
        <c:crossAx val="-1462654528"/>
        <c:crosses val="autoZero"/>
        <c:auto val="1"/>
        <c:lblAlgn val="ctr"/>
        <c:lblOffset val="100"/>
        <c:noMultiLvlLbl val="0"/>
      </c:catAx>
      <c:valAx>
        <c:axId val="-1462654528"/>
        <c:scaling>
          <c:orientation val="minMax"/>
        </c:scaling>
        <c:delete val="0"/>
        <c:axPos val="l"/>
        <c:majorGridlines/>
        <c:numFmt formatCode="General" sourceLinked="1"/>
        <c:majorTickMark val="out"/>
        <c:minorTickMark val="none"/>
        <c:tickLblPos val="nextTo"/>
        <c:crossAx val="-1462655072"/>
        <c:crosses val="autoZero"/>
        <c:crossBetween val="between"/>
      </c:valAx>
      <c:valAx>
        <c:axId val="-1462677920"/>
        <c:scaling>
          <c:orientation val="minMax"/>
        </c:scaling>
        <c:delete val="0"/>
        <c:axPos val="r"/>
        <c:numFmt formatCode="General" sourceLinked="1"/>
        <c:majorTickMark val="out"/>
        <c:minorTickMark val="none"/>
        <c:tickLblPos val="nextTo"/>
        <c:crossAx val="-1462680096"/>
        <c:crosses val="max"/>
        <c:crossBetween val="between"/>
      </c:valAx>
      <c:catAx>
        <c:axId val="-1462680096"/>
        <c:scaling>
          <c:orientation val="minMax"/>
        </c:scaling>
        <c:delete val="1"/>
        <c:axPos val="b"/>
        <c:numFmt formatCode="General" sourceLinked="1"/>
        <c:majorTickMark val="out"/>
        <c:minorTickMark val="none"/>
        <c:tickLblPos val="nextTo"/>
        <c:crossAx val="-1462677920"/>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96977981918927"/>
          <c:y val="7.621940598283003E-2"/>
          <c:w val="0.40473643919510055"/>
          <c:h val="0.78937310037148278"/>
        </c:manualLayout>
      </c:layout>
      <c:doughnutChart>
        <c:varyColors val="1"/>
        <c:ser>
          <c:idx val="0"/>
          <c:order val="0"/>
          <c:tx>
            <c:strRef>
              <c:f>Лист1!$B$1</c:f>
              <c:strCache>
                <c:ptCount val="1"/>
                <c:pt idx="0">
                  <c:v>Продажи</c:v>
                </c:pt>
              </c:strCache>
            </c:strRef>
          </c:tx>
          <c:explosion val="15"/>
          <c:dLbls>
            <c:dLbl>
              <c:idx val="0"/>
              <c:layout>
                <c:manualLayout>
                  <c:x val="8.5648148148148057E-2"/>
                  <c:y val="4.37194245685013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E83-467C-9754-E15D6BC4AF58}"/>
                </c:ext>
                <c:ext xmlns:c15="http://schemas.microsoft.com/office/drawing/2012/chart" uri="{CE6537A1-D6FC-4f65-9D91-7224C49458BB}"/>
              </c:extLst>
            </c:dLbl>
            <c:dLbl>
              <c:idx val="1"/>
              <c:layout>
                <c:manualLayout>
                  <c:x val="-7.17592592592593E-2"/>
                  <c:y val="8.74388491370028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83-467C-9754-E15D6BC4AF58}"/>
                </c:ext>
                <c:ext xmlns:c15="http://schemas.microsoft.com/office/drawing/2012/chart" uri="{CE6537A1-D6FC-4f65-9D91-7224C49458BB}"/>
              </c:extLst>
            </c:dLbl>
            <c:dLbl>
              <c:idx val="2"/>
              <c:layout>
                <c:manualLayout>
                  <c:x val="-9.9537037037037063E-2"/>
                  <c:y val="-1.58979725703642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E83-467C-9754-E15D6BC4AF58}"/>
                </c:ext>
                <c:ext xmlns:c15="http://schemas.microsoft.com/office/drawing/2012/chart" uri="{CE6537A1-D6FC-4f65-9D91-7224C49458BB}"/>
              </c:extLst>
            </c:dLbl>
            <c:dLbl>
              <c:idx val="3"/>
              <c:layout>
                <c:manualLayout>
                  <c:x val="-6.9444444444444489E-2"/>
                  <c:y val="-8.74388491370030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E83-467C-9754-E15D6BC4AF58}"/>
                </c:ext>
                <c:ext xmlns:c15="http://schemas.microsoft.com/office/drawing/2012/chart" uri="{CE6537A1-D6FC-4f65-9D91-7224C49458BB}"/>
              </c:extLst>
            </c:dLbl>
            <c:dLbl>
              <c:idx val="4"/>
              <c:layout>
                <c:manualLayout>
                  <c:x val="-4.8611111111111154E-2"/>
                  <c:y val="-0.111285807992549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E83-467C-9754-E15D6BC4AF58}"/>
                </c:ext>
                <c:ext xmlns:c15="http://schemas.microsoft.com/office/drawing/2012/chart" uri="{CE6537A1-D6FC-4f65-9D91-7224C49458BB}"/>
              </c:extLst>
            </c:dLbl>
            <c:dLbl>
              <c:idx val="5"/>
              <c:layout>
                <c:manualLayout>
                  <c:x val="-2.5462962962962962E-2"/>
                  <c:y val="-0.131158273705504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E83-467C-9754-E15D6BC4AF5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Турция</c:v>
                </c:pt>
                <c:pt idx="1">
                  <c:v>Узбекистан</c:v>
                </c:pt>
                <c:pt idx="2">
                  <c:v>Китай</c:v>
                </c:pt>
                <c:pt idx="3">
                  <c:v>Россия</c:v>
                </c:pt>
                <c:pt idx="4">
                  <c:v>Иран</c:v>
                </c:pt>
                <c:pt idx="5">
                  <c:v>другие</c:v>
                </c:pt>
              </c:strCache>
            </c:strRef>
          </c:cat>
          <c:val>
            <c:numRef>
              <c:f>Лист1!$B$2:$B$7</c:f>
              <c:numCache>
                <c:formatCode>General</c:formatCode>
                <c:ptCount val="6"/>
                <c:pt idx="0">
                  <c:v>9.6999999999999993</c:v>
                </c:pt>
                <c:pt idx="1">
                  <c:v>0.7</c:v>
                </c:pt>
                <c:pt idx="2">
                  <c:v>2.8</c:v>
                </c:pt>
                <c:pt idx="3">
                  <c:v>1</c:v>
                </c:pt>
                <c:pt idx="4">
                  <c:v>0.5</c:v>
                </c:pt>
                <c:pt idx="5">
                  <c:v>1.4</c:v>
                </c:pt>
              </c:numCache>
            </c:numRef>
          </c:val>
          <c:extLst xmlns:c16r2="http://schemas.microsoft.com/office/drawing/2015/06/chart">
            <c:ext xmlns:c16="http://schemas.microsoft.com/office/drawing/2014/chart" uri="{C3380CC4-5D6E-409C-BE32-E72D297353CC}">
              <c16:uniqueId val="{00000006-7E83-467C-9754-E15D6BC4AF58}"/>
            </c:ext>
          </c:extLst>
        </c:ser>
        <c:dLbls>
          <c:showLegendKey val="0"/>
          <c:showVal val="0"/>
          <c:showCatName val="0"/>
          <c:showSerName val="0"/>
          <c:showPercent val="0"/>
          <c:showBubbleSize val="0"/>
          <c:showLeaderLines val="1"/>
        </c:dLbls>
        <c:firstSliceAng val="0"/>
        <c:holeSize val="44"/>
      </c:doughnutChart>
    </c:plotArea>
    <c:legend>
      <c:legendPos val="r"/>
      <c:layout>
        <c:manualLayout>
          <c:xMode val="edge"/>
          <c:yMode val="edge"/>
          <c:x val="0.75173155438903483"/>
          <c:y val="0.2013312952133805"/>
          <c:w val="0.16493511227763197"/>
          <c:h val="0.48907372529757009"/>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потребление</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F4A-41E9-9982-34A5B6BCAAE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F4A-41E9-9982-34A5B6BCAAE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F4A-41E9-9982-34A5B6BCAAE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F4A-41E9-9982-34A5B6BCAAE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F4A-41E9-9982-34A5B6BCAAE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F4A-41E9-9982-34A5B6BCAA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Европа</c:v>
                </c:pt>
                <c:pt idx="1">
                  <c:v>Азия</c:v>
                </c:pt>
                <c:pt idx="2">
                  <c:v>Северная Америка</c:v>
                </c:pt>
                <c:pt idx="3">
                  <c:v>Южная Америка</c:v>
                </c:pt>
                <c:pt idx="4">
                  <c:v>Африка</c:v>
                </c:pt>
                <c:pt idx="5">
                  <c:v>Австралия и Океания</c:v>
                </c:pt>
              </c:strCache>
            </c:strRef>
          </c:cat>
          <c:val>
            <c:numRef>
              <c:f>Лист1!$B$2:$B$7</c:f>
              <c:numCache>
                <c:formatCode>General</c:formatCode>
                <c:ptCount val="6"/>
                <c:pt idx="0">
                  <c:v>13.6</c:v>
                </c:pt>
                <c:pt idx="1">
                  <c:v>55.8</c:v>
                </c:pt>
                <c:pt idx="2">
                  <c:v>13.1</c:v>
                </c:pt>
                <c:pt idx="3">
                  <c:v>5.8</c:v>
                </c:pt>
                <c:pt idx="4">
                  <c:v>10.9</c:v>
                </c:pt>
                <c:pt idx="5">
                  <c:v>0.8</c:v>
                </c:pt>
              </c:numCache>
            </c:numRef>
          </c:val>
          <c:extLst xmlns:c16r2="http://schemas.microsoft.com/office/drawing/2015/06/chart">
            <c:ext xmlns:c16="http://schemas.microsoft.com/office/drawing/2014/chart" uri="{C3380CC4-5D6E-409C-BE32-E72D297353CC}">
              <c16:uniqueId val="{0000000C-1F4A-41E9-9982-34A5B6BCAAE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отрасль 1</c:v>
                </c:pt>
              </c:strCache>
            </c:strRef>
          </c:tx>
          <c:spPr>
            <a:ln w="28575" cap="rnd">
              <a:solidFill>
                <a:schemeClr val="accent1"/>
              </a:solidFill>
              <a:round/>
            </a:ln>
            <a:effectLst/>
          </c:spPr>
          <c:marker>
            <c:symbol val="none"/>
          </c:marker>
          <c:cat>
            <c:strRef>
              <c:f>Лист1!$A$2:$A$6</c:f>
              <c:strCache>
                <c:ptCount val="5"/>
                <c:pt idx="0">
                  <c:v>структруная</c:v>
                </c:pt>
                <c:pt idx="1">
                  <c:v>производственная</c:v>
                </c:pt>
                <c:pt idx="2">
                  <c:v>экономическая</c:v>
                </c:pt>
                <c:pt idx="3">
                  <c:v>социальная</c:v>
                </c:pt>
                <c:pt idx="4">
                  <c:v>экологическая</c:v>
                </c:pt>
              </c:strCache>
            </c:strRef>
          </c:cat>
          <c:val>
            <c:numRef>
              <c:f>Лист1!$B$2:$B$6</c:f>
              <c:numCache>
                <c:formatCode>General</c:formatCode>
                <c:ptCount val="5"/>
                <c:pt idx="0">
                  <c:v>7.8559401000000001E-2</c:v>
                </c:pt>
                <c:pt idx="1">
                  <c:v>0.18965653800000001</c:v>
                </c:pt>
                <c:pt idx="2">
                  <c:v>0.56931411700000001</c:v>
                </c:pt>
                <c:pt idx="3">
                  <c:v>0.12884084400000001</c:v>
                </c:pt>
                <c:pt idx="4">
                  <c:v>2.5098358000000001E-2</c:v>
                </c:pt>
              </c:numCache>
            </c:numRef>
          </c:val>
          <c:extLst xmlns:c16r2="http://schemas.microsoft.com/office/drawing/2015/06/chart">
            <c:ext xmlns:c16="http://schemas.microsoft.com/office/drawing/2014/chart" uri="{C3380CC4-5D6E-409C-BE32-E72D297353CC}">
              <c16:uniqueId val="{00000000-6ADB-440E-988F-91B904445C1E}"/>
            </c:ext>
          </c:extLst>
        </c:ser>
        <c:dLbls>
          <c:showLegendKey val="0"/>
          <c:showVal val="0"/>
          <c:showCatName val="0"/>
          <c:showSerName val="0"/>
          <c:showPercent val="0"/>
          <c:showBubbleSize val="0"/>
        </c:dLbls>
        <c:axId val="-1462653984"/>
        <c:axId val="-1462670848"/>
      </c:radarChart>
      <c:catAx>
        <c:axId val="-146265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62670848"/>
        <c:crosses val="autoZero"/>
        <c:auto val="1"/>
        <c:lblAlgn val="ctr"/>
        <c:lblOffset val="100"/>
        <c:noMultiLvlLbl val="0"/>
      </c:catAx>
      <c:valAx>
        <c:axId val="-146267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62653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Зависимость объема выпуска от инвестиций </a:t>
            </a: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2.2450787401574804E-2"/>
                  <c:y val="-9.5697760169787177E-2"/>
                </c:manualLayout>
              </c:layout>
              <c:numFmt formatCode="General" sourceLinked="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rendlineLbl>
          </c:trendline>
          <c:xVal>
            <c:numRef>
              <c:f>Лист1!$B$590:$K$590</c:f>
              <c:numCache>
                <c:formatCode>General</c:formatCode>
                <c:ptCount val="10"/>
                <c:pt idx="0">
                  <c:v>5012</c:v>
                </c:pt>
                <c:pt idx="1">
                  <c:v>2753</c:v>
                </c:pt>
                <c:pt idx="2">
                  <c:v>5730</c:v>
                </c:pt>
                <c:pt idx="3">
                  <c:v>6875</c:v>
                </c:pt>
                <c:pt idx="4">
                  <c:v>10432</c:v>
                </c:pt>
                <c:pt idx="5">
                  <c:v>6394</c:v>
                </c:pt>
                <c:pt idx="6">
                  <c:v>4642</c:v>
                </c:pt>
                <c:pt idx="7">
                  <c:v>8814</c:v>
                </c:pt>
                <c:pt idx="8">
                  <c:v>9252</c:v>
                </c:pt>
                <c:pt idx="9">
                  <c:v>5352</c:v>
                </c:pt>
              </c:numCache>
            </c:numRef>
          </c:xVal>
          <c:yVal>
            <c:numRef>
              <c:f>Лист1!$B$591:$K$591</c:f>
              <c:numCache>
                <c:formatCode>General</c:formatCode>
                <c:ptCount val="10"/>
                <c:pt idx="0">
                  <c:v>39649</c:v>
                </c:pt>
                <c:pt idx="1">
                  <c:v>53607</c:v>
                </c:pt>
                <c:pt idx="2">
                  <c:v>64977</c:v>
                </c:pt>
                <c:pt idx="3">
                  <c:v>63189</c:v>
                </c:pt>
                <c:pt idx="4">
                  <c:v>71593</c:v>
                </c:pt>
                <c:pt idx="5">
                  <c:v>82464</c:v>
                </c:pt>
                <c:pt idx="6">
                  <c:v>98090</c:v>
                </c:pt>
                <c:pt idx="7">
                  <c:v>99351</c:v>
                </c:pt>
                <c:pt idx="8">
                  <c:v>115843</c:v>
                </c:pt>
                <c:pt idx="9">
                  <c:v>142721</c:v>
                </c:pt>
              </c:numCache>
            </c:numRef>
          </c:yVal>
          <c:smooth val="0"/>
          <c:extLst xmlns:c16r2="http://schemas.microsoft.com/office/drawing/2015/06/chart">
            <c:ext xmlns:c16="http://schemas.microsoft.com/office/drawing/2014/chart" uri="{C3380CC4-5D6E-409C-BE32-E72D297353CC}">
              <c16:uniqueId val="{00000000-D36E-4C21-A546-AFC2EB1AB6BB}"/>
            </c:ext>
          </c:extLst>
        </c:ser>
        <c:dLbls>
          <c:showLegendKey val="0"/>
          <c:showVal val="0"/>
          <c:showCatName val="0"/>
          <c:showSerName val="0"/>
          <c:showPercent val="0"/>
          <c:showBubbleSize val="0"/>
        </c:dLbls>
        <c:axId val="-1462665952"/>
        <c:axId val="-1462664320"/>
      </c:scatterChart>
      <c:valAx>
        <c:axId val="-1462665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62664320"/>
        <c:crosses val="autoZero"/>
        <c:crossBetween val="midCat"/>
      </c:valAx>
      <c:valAx>
        <c:axId val="-146266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626659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Зависимость объема выпуска от инновационной продукции</a:t>
            </a: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3.4555555555555555E-2"/>
                  <c:y val="-0.11669036162146398"/>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xVal>
            <c:numRef>
              <c:f>Лист1!$B$614:$K$614</c:f>
              <c:numCache>
                <c:formatCode>General</c:formatCode>
                <c:ptCount val="10"/>
                <c:pt idx="0">
                  <c:v>763.9</c:v>
                </c:pt>
                <c:pt idx="1">
                  <c:v>4158.3</c:v>
                </c:pt>
                <c:pt idx="2">
                  <c:v>4551.1000000000004</c:v>
                </c:pt>
                <c:pt idx="3">
                  <c:v>4789.3999999999996</c:v>
                </c:pt>
                <c:pt idx="4">
                  <c:v>5111.3999999999996</c:v>
                </c:pt>
                <c:pt idx="5">
                  <c:v>5054.8999999999996</c:v>
                </c:pt>
                <c:pt idx="6">
                  <c:v>1806.1</c:v>
                </c:pt>
                <c:pt idx="7">
                  <c:v>843.5</c:v>
                </c:pt>
                <c:pt idx="8">
                  <c:v>2157.1</c:v>
                </c:pt>
                <c:pt idx="9">
                  <c:v>2066.1999999999998</c:v>
                </c:pt>
              </c:numCache>
            </c:numRef>
          </c:xVal>
          <c:yVal>
            <c:numRef>
              <c:f>Лист1!$B$615:$K$615</c:f>
              <c:numCache>
                <c:formatCode>General</c:formatCode>
                <c:ptCount val="10"/>
                <c:pt idx="0">
                  <c:v>39649</c:v>
                </c:pt>
                <c:pt idx="1">
                  <c:v>53607</c:v>
                </c:pt>
                <c:pt idx="2">
                  <c:v>64977</c:v>
                </c:pt>
                <c:pt idx="3">
                  <c:v>63189</c:v>
                </c:pt>
                <c:pt idx="4">
                  <c:v>71593</c:v>
                </c:pt>
                <c:pt idx="5">
                  <c:v>82464</c:v>
                </c:pt>
                <c:pt idx="6">
                  <c:v>98090</c:v>
                </c:pt>
                <c:pt idx="7">
                  <c:v>99351</c:v>
                </c:pt>
                <c:pt idx="8">
                  <c:v>115843</c:v>
                </c:pt>
                <c:pt idx="9">
                  <c:v>142721</c:v>
                </c:pt>
              </c:numCache>
            </c:numRef>
          </c:yVal>
          <c:smooth val="0"/>
          <c:extLst xmlns:c16r2="http://schemas.microsoft.com/office/drawing/2015/06/chart">
            <c:ext xmlns:c16="http://schemas.microsoft.com/office/drawing/2014/chart" uri="{C3380CC4-5D6E-409C-BE32-E72D297353CC}">
              <c16:uniqueId val="{00000000-1DE6-4158-B11B-0C6DE7311A8F}"/>
            </c:ext>
          </c:extLst>
        </c:ser>
        <c:dLbls>
          <c:showLegendKey val="0"/>
          <c:showVal val="0"/>
          <c:showCatName val="0"/>
          <c:showSerName val="0"/>
          <c:showPercent val="0"/>
          <c:showBubbleSize val="0"/>
        </c:dLbls>
        <c:axId val="-1462672480"/>
        <c:axId val="-1462679552"/>
      </c:scatterChart>
      <c:valAx>
        <c:axId val="-1462672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2679552"/>
        <c:crosses val="autoZero"/>
        <c:crossBetween val="midCat"/>
      </c:valAx>
      <c:valAx>
        <c:axId val="-146267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267248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100"/>
              <a:t>млрд.долл.</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Валовой выпуск (2018)</c:v>
                </c:pt>
              </c:strCache>
            </c:strRef>
          </c:tx>
          <c:spPr>
            <a:solidFill>
              <a:schemeClr val="accent1"/>
            </a:solidFill>
            <a:ln>
              <a:noFill/>
            </a:ln>
            <a:effectLst/>
          </c:spPr>
          <c:invertIfNegative val="0"/>
          <c:cat>
            <c:strRef>
              <c:f>Лист1!$A$2:$A$14</c:f>
              <c:strCache>
                <c:ptCount val="13"/>
                <c:pt idx="0">
                  <c:v>Индонезия</c:v>
                </c:pt>
                <c:pt idx="1">
                  <c:v>Индия</c:v>
                </c:pt>
                <c:pt idx="2">
                  <c:v>Япония</c:v>
                </c:pt>
                <c:pt idx="3">
                  <c:v>Южная Корея</c:v>
                </c:pt>
                <c:pt idx="4">
                  <c:v>Италия</c:v>
                </c:pt>
                <c:pt idx="5">
                  <c:v>Турция</c:v>
                </c:pt>
                <c:pt idx="6">
                  <c:v>США</c:v>
                </c:pt>
                <c:pt idx="7">
                  <c:v>Вьетнам</c:v>
                </c:pt>
                <c:pt idx="8">
                  <c:v>Бразилия</c:v>
                </c:pt>
                <c:pt idx="9">
                  <c:v>Германия</c:v>
                </c:pt>
                <c:pt idx="10">
                  <c:v>ОАЭ</c:v>
                </c:pt>
                <c:pt idx="11">
                  <c:v>Португалия</c:v>
                </c:pt>
                <c:pt idx="12">
                  <c:v>Россия</c:v>
                </c:pt>
              </c:strCache>
            </c:strRef>
          </c:cat>
          <c:val>
            <c:numRef>
              <c:f>Лист1!$B$2:$B$14</c:f>
              <c:numCache>
                <c:formatCode>General</c:formatCode>
                <c:ptCount val="13"/>
                <c:pt idx="0">
                  <c:v>80</c:v>
                </c:pt>
                <c:pt idx="1">
                  <c:v>60</c:v>
                </c:pt>
                <c:pt idx="2">
                  <c:v>15</c:v>
                </c:pt>
                <c:pt idx="3">
                  <c:v>24</c:v>
                </c:pt>
                <c:pt idx="4">
                  <c:v>30</c:v>
                </c:pt>
                <c:pt idx="5">
                  <c:v>24</c:v>
                </c:pt>
                <c:pt idx="6">
                  <c:v>10</c:v>
                </c:pt>
                <c:pt idx="7">
                  <c:v>8</c:v>
                </c:pt>
                <c:pt idx="8">
                  <c:v>10</c:v>
                </c:pt>
                <c:pt idx="9">
                  <c:v>12</c:v>
                </c:pt>
                <c:pt idx="10">
                  <c:v>4</c:v>
                </c:pt>
                <c:pt idx="11">
                  <c:v>5</c:v>
                </c:pt>
                <c:pt idx="12">
                  <c:v>6</c:v>
                </c:pt>
              </c:numCache>
            </c:numRef>
          </c:val>
          <c:extLst xmlns:c16r2="http://schemas.microsoft.com/office/drawing/2015/06/chart">
            <c:ext xmlns:c16="http://schemas.microsoft.com/office/drawing/2014/chart" uri="{C3380CC4-5D6E-409C-BE32-E72D297353CC}">
              <c16:uniqueId val="{00000000-AA33-42E3-B255-C32D398DB900}"/>
            </c:ext>
          </c:extLst>
        </c:ser>
        <c:ser>
          <c:idx val="1"/>
          <c:order val="1"/>
          <c:tx>
            <c:strRef>
              <c:f>Лист1!$C$1</c:f>
              <c:strCache>
                <c:ptCount val="1"/>
                <c:pt idx="0">
                  <c:v>Валовой выпуск (2019)</c:v>
                </c:pt>
              </c:strCache>
            </c:strRef>
          </c:tx>
          <c:spPr>
            <a:solidFill>
              <a:schemeClr val="accent2"/>
            </a:solidFill>
            <a:ln>
              <a:noFill/>
            </a:ln>
            <a:effectLst/>
          </c:spPr>
          <c:invertIfNegative val="0"/>
          <c:cat>
            <c:strRef>
              <c:f>Лист1!$A$2:$A$14</c:f>
              <c:strCache>
                <c:ptCount val="13"/>
                <c:pt idx="0">
                  <c:v>Индонезия</c:v>
                </c:pt>
                <c:pt idx="1">
                  <c:v>Индия</c:v>
                </c:pt>
                <c:pt idx="2">
                  <c:v>Япония</c:v>
                </c:pt>
                <c:pt idx="3">
                  <c:v>Южная Корея</c:v>
                </c:pt>
                <c:pt idx="4">
                  <c:v>Италия</c:v>
                </c:pt>
                <c:pt idx="5">
                  <c:v>Турция</c:v>
                </c:pt>
                <c:pt idx="6">
                  <c:v>США</c:v>
                </c:pt>
                <c:pt idx="7">
                  <c:v>Вьетнам</c:v>
                </c:pt>
                <c:pt idx="8">
                  <c:v>Бразилия</c:v>
                </c:pt>
                <c:pt idx="9">
                  <c:v>Германия</c:v>
                </c:pt>
                <c:pt idx="10">
                  <c:v>ОАЭ</c:v>
                </c:pt>
                <c:pt idx="11">
                  <c:v>Португалия</c:v>
                </c:pt>
                <c:pt idx="12">
                  <c:v>Россия</c:v>
                </c:pt>
              </c:strCache>
            </c:strRef>
          </c:cat>
          <c:val>
            <c:numRef>
              <c:f>Лист1!$C$2:$C$14</c:f>
              <c:numCache>
                <c:formatCode>General</c:formatCode>
                <c:ptCount val="13"/>
                <c:pt idx="0">
                  <c:v>98</c:v>
                </c:pt>
                <c:pt idx="1">
                  <c:v>78</c:v>
                </c:pt>
                <c:pt idx="2">
                  <c:v>14</c:v>
                </c:pt>
                <c:pt idx="3">
                  <c:v>20</c:v>
                </c:pt>
                <c:pt idx="4">
                  <c:v>25</c:v>
                </c:pt>
                <c:pt idx="5">
                  <c:v>22</c:v>
                </c:pt>
                <c:pt idx="6">
                  <c:v>9</c:v>
                </c:pt>
                <c:pt idx="7">
                  <c:v>9</c:v>
                </c:pt>
                <c:pt idx="8">
                  <c:v>9</c:v>
                </c:pt>
                <c:pt idx="9">
                  <c:v>11</c:v>
                </c:pt>
                <c:pt idx="10">
                  <c:v>4</c:v>
                </c:pt>
                <c:pt idx="11">
                  <c:v>4</c:v>
                </c:pt>
                <c:pt idx="12">
                  <c:v>6</c:v>
                </c:pt>
              </c:numCache>
            </c:numRef>
          </c:val>
          <c:extLst xmlns:c16r2="http://schemas.microsoft.com/office/drawing/2015/06/chart">
            <c:ext xmlns:c16="http://schemas.microsoft.com/office/drawing/2014/chart" uri="{C3380CC4-5D6E-409C-BE32-E72D297353CC}">
              <c16:uniqueId val="{00000001-AA33-42E3-B255-C32D398DB900}"/>
            </c:ext>
          </c:extLst>
        </c:ser>
        <c:ser>
          <c:idx val="2"/>
          <c:order val="2"/>
          <c:tx>
            <c:strRef>
              <c:f>Лист1!$D$1</c:f>
              <c:strCache>
                <c:ptCount val="1"/>
                <c:pt idx="0">
                  <c:v>Валовой выпуск (2020)</c:v>
                </c:pt>
              </c:strCache>
            </c:strRef>
          </c:tx>
          <c:spPr>
            <a:solidFill>
              <a:schemeClr val="accent3"/>
            </a:solidFill>
            <a:ln>
              <a:noFill/>
            </a:ln>
            <a:effectLst/>
          </c:spPr>
          <c:invertIfNegative val="0"/>
          <c:cat>
            <c:strRef>
              <c:f>Лист1!$A$2:$A$14</c:f>
              <c:strCache>
                <c:ptCount val="13"/>
                <c:pt idx="0">
                  <c:v>Индонезия</c:v>
                </c:pt>
                <c:pt idx="1">
                  <c:v>Индия</c:v>
                </c:pt>
                <c:pt idx="2">
                  <c:v>Япония</c:v>
                </c:pt>
                <c:pt idx="3">
                  <c:v>Южная Корея</c:v>
                </c:pt>
                <c:pt idx="4">
                  <c:v>Италия</c:v>
                </c:pt>
                <c:pt idx="5">
                  <c:v>Турция</c:v>
                </c:pt>
                <c:pt idx="6">
                  <c:v>США</c:v>
                </c:pt>
                <c:pt idx="7">
                  <c:v>Вьетнам</c:v>
                </c:pt>
                <c:pt idx="8">
                  <c:v>Бразилия</c:v>
                </c:pt>
                <c:pt idx="9">
                  <c:v>Германия</c:v>
                </c:pt>
                <c:pt idx="10">
                  <c:v>ОАЭ</c:v>
                </c:pt>
                <c:pt idx="11">
                  <c:v>Португалия</c:v>
                </c:pt>
                <c:pt idx="12">
                  <c:v>Россия</c:v>
                </c:pt>
              </c:strCache>
            </c:strRef>
          </c:cat>
          <c:val>
            <c:numRef>
              <c:f>Лист1!$D$2:$D$14</c:f>
              <c:numCache>
                <c:formatCode>General</c:formatCode>
                <c:ptCount val="13"/>
                <c:pt idx="0">
                  <c:v>88</c:v>
                </c:pt>
                <c:pt idx="1">
                  <c:v>57</c:v>
                </c:pt>
                <c:pt idx="2">
                  <c:v>13</c:v>
                </c:pt>
                <c:pt idx="3">
                  <c:v>18</c:v>
                </c:pt>
                <c:pt idx="4">
                  <c:v>19</c:v>
                </c:pt>
                <c:pt idx="5">
                  <c:v>20</c:v>
                </c:pt>
                <c:pt idx="6">
                  <c:v>8</c:v>
                </c:pt>
                <c:pt idx="7">
                  <c:v>8</c:v>
                </c:pt>
                <c:pt idx="8">
                  <c:v>7</c:v>
                </c:pt>
                <c:pt idx="9">
                  <c:v>8</c:v>
                </c:pt>
                <c:pt idx="10">
                  <c:v>3</c:v>
                </c:pt>
                <c:pt idx="11">
                  <c:v>3</c:v>
                </c:pt>
                <c:pt idx="12">
                  <c:v>5</c:v>
                </c:pt>
              </c:numCache>
            </c:numRef>
          </c:val>
          <c:extLst xmlns:c16r2="http://schemas.microsoft.com/office/drawing/2015/06/chart">
            <c:ext xmlns:c16="http://schemas.microsoft.com/office/drawing/2014/chart" uri="{C3380CC4-5D6E-409C-BE32-E72D297353CC}">
              <c16:uniqueId val="{00000002-AA33-42E3-B255-C32D398DB900}"/>
            </c:ext>
          </c:extLst>
        </c:ser>
        <c:dLbls>
          <c:showLegendKey val="0"/>
          <c:showVal val="0"/>
          <c:showCatName val="0"/>
          <c:showSerName val="0"/>
          <c:showPercent val="0"/>
          <c:showBubbleSize val="0"/>
        </c:dLbls>
        <c:gapWidth val="219"/>
        <c:overlap val="-27"/>
        <c:axId val="-1462663232"/>
        <c:axId val="-1462663776"/>
      </c:barChart>
      <c:lineChart>
        <c:grouping val="standard"/>
        <c:varyColors val="0"/>
        <c:ser>
          <c:idx val="3"/>
          <c:order val="3"/>
          <c:tx>
            <c:strRef>
              <c:f>Лист1!$E$1</c:f>
              <c:strCache>
                <c:ptCount val="1"/>
                <c:pt idx="0">
                  <c:v>Инвестиции (2018)</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Индонезия</c:v>
                </c:pt>
                <c:pt idx="1">
                  <c:v>Индия</c:v>
                </c:pt>
                <c:pt idx="2">
                  <c:v>Япония</c:v>
                </c:pt>
                <c:pt idx="3">
                  <c:v>Южная Корея</c:v>
                </c:pt>
                <c:pt idx="4">
                  <c:v>Италия</c:v>
                </c:pt>
                <c:pt idx="5">
                  <c:v>Турция</c:v>
                </c:pt>
                <c:pt idx="6">
                  <c:v>США</c:v>
                </c:pt>
                <c:pt idx="7">
                  <c:v>Вьетнам</c:v>
                </c:pt>
                <c:pt idx="8">
                  <c:v>Бразилия</c:v>
                </c:pt>
                <c:pt idx="9">
                  <c:v>Германия</c:v>
                </c:pt>
                <c:pt idx="10">
                  <c:v>ОАЭ</c:v>
                </c:pt>
                <c:pt idx="11">
                  <c:v>Португалия</c:v>
                </c:pt>
                <c:pt idx="12">
                  <c:v>Россия</c:v>
                </c:pt>
              </c:strCache>
            </c:strRef>
          </c:cat>
          <c:val>
            <c:numRef>
              <c:f>Лист1!$E$2:$E$14</c:f>
              <c:numCache>
                <c:formatCode>General</c:formatCode>
                <c:ptCount val="13"/>
                <c:pt idx="0">
                  <c:v>12.82</c:v>
                </c:pt>
                <c:pt idx="1">
                  <c:v>5.37</c:v>
                </c:pt>
                <c:pt idx="2">
                  <c:v>1.68</c:v>
                </c:pt>
                <c:pt idx="3">
                  <c:v>2.13</c:v>
                </c:pt>
                <c:pt idx="4">
                  <c:v>1.45</c:v>
                </c:pt>
                <c:pt idx="5">
                  <c:v>0.95</c:v>
                </c:pt>
                <c:pt idx="6">
                  <c:v>0.66</c:v>
                </c:pt>
                <c:pt idx="7">
                  <c:v>0.57999999999999996</c:v>
                </c:pt>
                <c:pt idx="8">
                  <c:v>0.45</c:v>
                </c:pt>
                <c:pt idx="9">
                  <c:v>0.41</c:v>
                </c:pt>
                <c:pt idx="10">
                  <c:v>0.23</c:v>
                </c:pt>
                <c:pt idx="11">
                  <c:v>0.23</c:v>
                </c:pt>
                <c:pt idx="12">
                  <c:v>0.15</c:v>
                </c:pt>
              </c:numCache>
            </c:numRef>
          </c:val>
          <c:smooth val="0"/>
          <c:extLst xmlns:c16r2="http://schemas.microsoft.com/office/drawing/2015/06/chart">
            <c:ext xmlns:c16="http://schemas.microsoft.com/office/drawing/2014/chart" uri="{C3380CC4-5D6E-409C-BE32-E72D297353CC}">
              <c16:uniqueId val="{00000003-AA33-42E3-B255-C32D398DB900}"/>
            </c:ext>
          </c:extLst>
        </c:ser>
        <c:dLbls>
          <c:showLegendKey val="0"/>
          <c:showVal val="0"/>
          <c:showCatName val="0"/>
          <c:showSerName val="0"/>
          <c:showPercent val="0"/>
          <c:showBubbleSize val="0"/>
        </c:dLbls>
        <c:marker val="1"/>
        <c:smooth val="0"/>
        <c:axId val="-1462684448"/>
        <c:axId val="-1462681184"/>
      </c:lineChart>
      <c:catAx>
        <c:axId val="-146266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62663776"/>
        <c:crosses val="autoZero"/>
        <c:auto val="1"/>
        <c:lblAlgn val="ctr"/>
        <c:lblOffset val="100"/>
        <c:noMultiLvlLbl val="0"/>
      </c:catAx>
      <c:valAx>
        <c:axId val="-146266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62663232"/>
        <c:crosses val="autoZero"/>
        <c:crossBetween val="between"/>
      </c:valAx>
      <c:valAx>
        <c:axId val="-14626811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62684448"/>
        <c:crosses val="max"/>
        <c:crossBetween val="between"/>
      </c:valAx>
      <c:catAx>
        <c:axId val="-1462684448"/>
        <c:scaling>
          <c:orientation val="minMax"/>
        </c:scaling>
        <c:delete val="1"/>
        <c:axPos val="b"/>
        <c:numFmt formatCode="General" sourceLinked="1"/>
        <c:majorTickMark val="out"/>
        <c:minorTickMark val="none"/>
        <c:tickLblPos val="nextTo"/>
        <c:crossAx val="-14626811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Лист1!$A$2</c:f>
              <c:strCache>
                <c:ptCount val="1"/>
                <c:pt idx="0">
                  <c:v>легкая промышленность, млн. тенге</c:v>
                </c:pt>
              </c:strCache>
            </c:strRef>
          </c:tx>
          <c:cat>
            <c:strRef>
              <c:f>Лист1!$B$1:$AG$1</c:f>
              <c:strCache>
                <c:ptCount val="3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strCache>
            </c:strRef>
          </c:cat>
          <c:val>
            <c:numRef>
              <c:f>Лист1!$B$2:$AG$2</c:f>
              <c:numCache>
                <c:formatCode>#,##0</c:formatCode>
                <c:ptCount val="32"/>
                <c:pt idx="0">
                  <c:v>23</c:v>
                </c:pt>
                <c:pt idx="1">
                  <c:v>147</c:v>
                </c:pt>
                <c:pt idx="2">
                  <c:v>1245</c:v>
                </c:pt>
                <c:pt idx="3">
                  <c:v>12423</c:v>
                </c:pt>
                <c:pt idx="4">
                  <c:v>14083</c:v>
                </c:pt>
                <c:pt idx="5">
                  <c:v>14381</c:v>
                </c:pt>
                <c:pt idx="6">
                  <c:v>11990</c:v>
                </c:pt>
                <c:pt idx="7">
                  <c:v>8748</c:v>
                </c:pt>
                <c:pt idx="8">
                  <c:v>12361</c:v>
                </c:pt>
                <c:pt idx="9">
                  <c:v>21936</c:v>
                </c:pt>
                <c:pt idx="10">
                  <c:v>25679</c:v>
                </c:pt>
                <c:pt idx="11">
                  <c:v>27829</c:v>
                </c:pt>
                <c:pt idx="12">
                  <c:v>35653</c:v>
                </c:pt>
                <c:pt idx="13">
                  <c:v>36801</c:v>
                </c:pt>
                <c:pt idx="14">
                  <c:v>37184</c:v>
                </c:pt>
                <c:pt idx="15">
                  <c:v>36860</c:v>
                </c:pt>
                <c:pt idx="16">
                  <c:v>32512</c:v>
                </c:pt>
                <c:pt idx="17">
                  <c:v>27465</c:v>
                </c:pt>
                <c:pt idx="18">
                  <c:v>27937</c:v>
                </c:pt>
                <c:pt idx="19">
                  <c:v>34229</c:v>
                </c:pt>
                <c:pt idx="20">
                  <c:v>39648</c:v>
                </c:pt>
                <c:pt idx="21">
                  <c:v>53608</c:v>
                </c:pt>
                <c:pt idx="22">
                  <c:v>64978</c:v>
                </c:pt>
                <c:pt idx="23">
                  <c:v>63189</c:v>
                </c:pt>
                <c:pt idx="24">
                  <c:v>71592</c:v>
                </c:pt>
                <c:pt idx="25">
                  <c:v>82464</c:v>
                </c:pt>
                <c:pt idx="26">
                  <c:v>98090</c:v>
                </c:pt>
                <c:pt idx="27">
                  <c:v>99351</c:v>
                </c:pt>
                <c:pt idx="28">
                  <c:v>115843</c:v>
                </c:pt>
                <c:pt idx="29" formatCode="###\ ###\ ###\ ##0">
                  <c:v>142721</c:v>
                </c:pt>
                <c:pt idx="30">
                  <c:v>153627</c:v>
                </c:pt>
                <c:pt idx="31">
                  <c:v>193230</c:v>
                </c:pt>
              </c:numCache>
            </c:numRef>
          </c:val>
          <c:smooth val="0"/>
        </c:ser>
        <c:dLbls>
          <c:showLegendKey val="0"/>
          <c:showVal val="0"/>
          <c:showCatName val="0"/>
          <c:showSerName val="0"/>
          <c:showPercent val="0"/>
          <c:showBubbleSize val="0"/>
        </c:dLbls>
        <c:marker val="1"/>
        <c:smooth val="0"/>
        <c:axId val="-1462676832"/>
        <c:axId val="-1462668128"/>
      </c:lineChart>
      <c:catAx>
        <c:axId val="-1462676832"/>
        <c:scaling>
          <c:orientation val="minMax"/>
        </c:scaling>
        <c:delete val="0"/>
        <c:axPos val="b"/>
        <c:numFmt formatCode="General" sourceLinked="0"/>
        <c:majorTickMark val="out"/>
        <c:minorTickMark val="none"/>
        <c:tickLblPos val="nextTo"/>
        <c:crossAx val="-1462668128"/>
        <c:crosses val="autoZero"/>
        <c:auto val="1"/>
        <c:lblAlgn val="ctr"/>
        <c:lblOffset val="100"/>
        <c:noMultiLvlLbl val="0"/>
      </c:catAx>
      <c:valAx>
        <c:axId val="-1462668128"/>
        <c:scaling>
          <c:orientation val="minMax"/>
        </c:scaling>
        <c:delete val="0"/>
        <c:axPos val="l"/>
        <c:majorGridlines/>
        <c:numFmt formatCode="#,##0" sourceLinked="1"/>
        <c:majorTickMark val="out"/>
        <c:minorTickMark val="none"/>
        <c:tickLblPos val="nextTo"/>
        <c:crossAx val="-146267683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доля легкой промышленности в обрабатывающей промышленности,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Лист1!$B$1:$I$1</c:f>
              <c:strCache>
                <c:ptCount val="8"/>
                <c:pt idx="0">
                  <c:v>1997</c:v>
                </c:pt>
                <c:pt idx="1">
                  <c:v>2007</c:v>
                </c:pt>
                <c:pt idx="2">
                  <c:v>2017</c:v>
                </c:pt>
                <c:pt idx="3">
                  <c:v>2018</c:v>
                </c:pt>
                <c:pt idx="4">
                  <c:v>2019</c:v>
                </c:pt>
                <c:pt idx="5">
                  <c:v>2020</c:v>
                </c:pt>
                <c:pt idx="6">
                  <c:v>2021</c:v>
                </c:pt>
                <c:pt idx="7">
                  <c:v>2022</c:v>
                </c:pt>
              </c:strCache>
            </c:strRef>
          </c:cat>
          <c:val>
            <c:numRef>
              <c:f>Лист1!$B$2:$I$2</c:f>
              <c:numCache>
                <c:formatCode>General</c:formatCode>
                <c:ptCount val="8"/>
                <c:pt idx="0">
                  <c:v>3</c:v>
                </c:pt>
                <c:pt idx="1">
                  <c:v>1.1000000000000001</c:v>
                </c:pt>
                <c:pt idx="2">
                  <c:v>1.04</c:v>
                </c:pt>
                <c:pt idx="3">
                  <c:v>0.95</c:v>
                </c:pt>
                <c:pt idx="4">
                  <c:v>1</c:v>
                </c:pt>
                <c:pt idx="5">
                  <c:v>1.08</c:v>
                </c:pt>
                <c:pt idx="6">
                  <c:v>0.9</c:v>
                </c:pt>
                <c:pt idx="7">
                  <c:v>0.91</c:v>
                </c:pt>
              </c:numCache>
            </c:numRef>
          </c:val>
        </c:ser>
        <c:ser>
          <c:idx val="1"/>
          <c:order val="1"/>
          <c:tx>
            <c:strRef>
              <c:f>Лист1!$A$3</c:f>
              <c:strCache>
                <c:ptCount val="1"/>
                <c:pt idx="0">
                  <c:v>доля легкой промышленности в промышленности, %</c:v>
                </c:pt>
              </c:strCache>
            </c:strRef>
          </c:tx>
          <c:invertIfNegative val="0"/>
          <c:dLbls>
            <c:dLbl>
              <c:idx val="0"/>
              <c:layout>
                <c:manualLayout>
                  <c:x val="9.2592592592592587E-3"/>
                  <c:y val="3.972794801707488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592592592592587E-3"/>
                  <c:y val="7.945589603414977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7037037037037035E-2"/>
                  <c:y val="5.561912722390483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4722222222222224E-2"/>
                  <c:y val="6.356471682731988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3981481481481483E-2"/>
                  <c:y val="4.767353762048986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3981481481481399E-2"/>
                  <c:y val="7.15103064307348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1666666666666664E-2"/>
                  <c:y val="6.356471682731981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1574074074074073E-2"/>
                  <c:y val="1.58911792068298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Лист1!$B$1:$I$1</c:f>
              <c:strCache>
                <c:ptCount val="8"/>
                <c:pt idx="0">
                  <c:v>1997</c:v>
                </c:pt>
                <c:pt idx="1">
                  <c:v>2007</c:v>
                </c:pt>
                <c:pt idx="2">
                  <c:v>2017</c:v>
                </c:pt>
                <c:pt idx="3">
                  <c:v>2018</c:v>
                </c:pt>
                <c:pt idx="4">
                  <c:v>2019</c:v>
                </c:pt>
                <c:pt idx="5">
                  <c:v>2020</c:v>
                </c:pt>
                <c:pt idx="6">
                  <c:v>2021</c:v>
                </c:pt>
                <c:pt idx="7">
                  <c:v>2022</c:v>
                </c:pt>
              </c:strCache>
            </c:strRef>
          </c:cat>
          <c:val>
            <c:numRef>
              <c:f>Лист1!$B$3:$I$3</c:f>
              <c:numCache>
                <c:formatCode>General</c:formatCode>
                <c:ptCount val="8"/>
                <c:pt idx="0">
                  <c:v>1.53</c:v>
                </c:pt>
                <c:pt idx="1">
                  <c:v>0.41</c:v>
                </c:pt>
                <c:pt idx="2">
                  <c:v>0.43</c:v>
                </c:pt>
                <c:pt idx="3">
                  <c:v>0.37</c:v>
                </c:pt>
                <c:pt idx="4">
                  <c:v>0.39</c:v>
                </c:pt>
                <c:pt idx="5">
                  <c:v>0.53</c:v>
                </c:pt>
                <c:pt idx="6">
                  <c:v>0.41</c:v>
                </c:pt>
                <c:pt idx="7">
                  <c:v>0.4</c:v>
                </c:pt>
              </c:numCache>
            </c:numRef>
          </c:val>
        </c:ser>
        <c:dLbls>
          <c:showLegendKey val="0"/>
          <c:showVal val="0"/>
          <c:showCatName val="0"/>
          <c:showSerName val="0"/>
          <c:showPercent val="0"/>
          <c:showBubbleSize val="0"/>
        </c:dLbls>
        <c:gapWidth val="150"/>
        <c:axId val="-1462667584"/>
        <c:axId val="-1462676288"/>
      </c:barChart>
      <c:lineChart>
        <c:grouping val="standard"/>
        <c:varyColors val="0"/>
        <c:ser>
          <c:idx val="2"/>
          <c:order val="2"/>
          <c:tx>
            <c:strRef>
              <c:f>Лист1!$A$4</c:f>
              <c:strCache>
                <c:ptCount val="1"/>
                <c:pt idx="0">
                  <c:v>доля легкой промышленности в ВВП, %</c:v>
                </c:pt>
              </c:strCache>
            </c:strRef>
          </c:tx>
          <c:dLbls>
            <c:dLbl>
              <c:idx val="7"/>
              <c:layout>
                <c:manualLayout>
                  <c:x val="-4.2867859822098382E-3"/>
                  <c:y val="-3.964321110009910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Лист1!$B$1:$I$1</c:f>
              <c:strCache>
                <c:ptCount val="8"/>
                <c:pt idx="0">
                  <c:v>1997</c:v>
                </c:pt>
                <c:pt idx="1">
                  <c:v>2007</c:v>
                </c:pt>
                <c:pt idx="2">
                  <c:v>2017</c:v>
                </c:pt>
                <c:pt idx="3">
                  <c:v>2018</c:v>
                </c:pt>
                <c:pt idx="4">
                  <c:v>2019</c:v>
                </c:pt>
                <c:pt idx="5">
                  <c:v>2020</c:v>
                </c:pt>
                <c:pt idx="6">
                  <c:v>2021</c:v>
                </c:pt>
                <c:pt idx="7">
                  <c:v>2022</c:v>
                </c:pt>
              </c:strCache>
            </c:strRef>
          </c:cat>
          <c:val>
            <c:numRef>
              <c:f>Лист1!$B$4:$I$4</c:f>
              <c:numCache>
                <c:formatCode>General</c:formatCode>
                <c:ptCount val="8"/>
                <c:pt idx="0">
                  <c:v>0.72</c:v>
                </c:pt>
                <c:pt idx="1">
                  <c:v>0.25</c:v>
                </c:pt>
                <c:pt idx="2">
                  <c:v>0.18</c:v>
                </c:pt>
                <c:pt idx="3">
                  <c:v>0.16</c:v>
                </c:pt>
                <c:pt idx="4">
                  <c:v>0.17</c:v>
                </c:pt>
                <c:pt idx="5">
                  <c:v>0.2</c:v>
                </c:pt>
                <c:pt idx="6">
                  <c:v>0.18</c:v>
                </c:pt>
                <c:pt idx="7">
                  <c:v>0.19</c:v>
                </c:pt>
              </c:numCache>
            </c:numRef>
          </c:val>
          <c:smooth val="0"/>
        </c:ser>
        <c:dLbls>
          <c:showLegendKey val="0"/>
          <c:showVal val="0"/>
          <c:showCatName val="0"/>
          <c:showSerName val="0"/>
          <c:showPercent val="0"/>
          <c:showBubbleSize val="0"/>
        </c:dLbls>
        <c:marker val="1"/>
        <c:smooth val="0"/>
        <c:axId val="-1462657792"/>
        <c:axId val="-1462685536"/>
      </c:lineChart>
      <c:catAx>
        <c:axId val="-1462667584"/>
        <c:scaling>
          <c:orientation val="minMax"/>
        </c:scaling>
        <c:delete val="0"/>
        <c:axPos val="b"/>
        <c:numFmt formatCode="General" sourceLinked="0"/>
        <c:majorTickMark val="out"/>
        <c:minorTickMark val="none"/>
        <c:tickLblPos val="nextTo"/>
        <c:crossAx val="-1462676288"/>
        <c:crosses val="autoZero"/>
        <c:auto val="1"/>
        <c:lblAlgn val="ctr"/>
        <c:lblOffset val="100"/>
        <c:noMultiLvlLbl val="0"/>
      </c:catAx>
      <c:valAx>
        <c:axId val="-1462676288"/>
        <c:scaling>
          <c:orientation val="minMax"/>
        </c:scaling>
        <c:delete val="0"/>
        <c:axPos val="l"/>
        <c:majorGridlines/>
        <c:numFmt formatCode="General" sourceLinked="1"/>
        <c:majorTickMark val="out"/>
        <c:minorTickMark val="none"/>
        <c:tickLblPos val="nextTo"/>
        <c:crossAx val="-1462667584"/>
        <c:crosses val="autoZero"/>
        <c:crossBetween val="between"/>
      </c:valAx>
      <c:valAx>
        <c:axId val="-1462685536"/>
        <c:scaling>
          <c:orientation val="minMax"/>
        </c:scaling>
        <c:delete val="0"/>
        <c:axPos val="r"/>
        <c:numFmt formatCode="General" sourceLinked="1"/>
        <c:majorTickMark val="out"/>
        <c:minorTickMark val="none"/>
        <c:tickLblPos val="nextTo"/>
        <c:crossAx val="-1462657792"/>
        <c:crosses val="max"/>
        <c:crossBetween val="between"/>
      </c:valAx>
      <c:catAx>
        <c:axId val="-1462657792"/>
        <c:scaling>
          <c:orientation val="minMax"/>
        </c:scaling>
        <c:delete val="1"/>
        <c:axPos val="b"/>
        <c:numFmt formatCode="General" sourceLinked="1"/>
        <c:majorTickMark val="out"/>
        <c:minorTickMark val="none"/>
        <c:tickLblPos val="nextTo"/>
        <c:crossAx val="-1462685536"/>
        <c:crosses val="autoZero"/>
        <c:auto val="1"/>
        <c:lblAlgn val="ctr"/>
        <c:lblOffset val="100"/>
        <c:noMultiLvlLbl val="0"/>
      </c:catAx>
    </c:plotArea>
    <c:legend>
      <c:legendPos val="b"/>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товарооборот, млрд.тг.</c:v>
                </c:pt>
              </c:strCache>
            </c:strRef>
          </c:tx>
          <c:invertIfNegative val="0"/>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Лист1!$B$2:$B$8</c:f>
              <c:numCache>
                <c:formatCode>General</c:formatCode>
                <c:ptCount val="7"/>
                <c:pt idx="0">
                  <c:v>800000</c:v>
                </c:pt>
                <c:pt idx="1">
                  <c:v>1000000</c:v>
                </c:pt>
                <c:pt idx="2">
                  <c:v>1200000</c:v>
                </c:pt>
                <c:pt idx="3">
                  <c:v>1150000</c:v>
                </c:pt>
                <c:pt idx="4">
                  <c:v>1100000</c:v>
                </c:pt>
                <c:pt idx="5">
                  <c:v>1470000</c:v>
                </c:pt>
                <c:pt idx="6">
                  <c:v>1780000</c:v>
                </c:pt>
              </c:numCache>
            </c:numRef>
          </c:val>
          <c:extLst xmlns:c16r2="http://schemas.microsoft.com/office/drawing/2015/06/chart">
            <c:ext xmlns:c16="http://schemas.microsoft.com/office/drawing/2014/chart" uri="{C3380CC4-5D6E-409C-BE32-E72D297353CC}">
              <c16:uniqueId val="{00000000-765D-465B-9892-98BE3E1E3ABD}"/>
            </c:ext>
          </c:extLst>
        </c:ser>
        <c:dLbls>
          <c:showLegendKey val="0"/>
          <c:showVal val="0"/>
          <c:showCatName val="0"/>
          <c:showSerName val="0"/>
          <c:showPercent val="0"/>
          <c:showBubbleSize val="0"/>
        </c:dLbls>
        <c:gapWidth val="150"/>
        <c:axId val="-1462659424"/>
        <c:axId val="-1462662144"/>
      </c:barChart>
      <c:lineChart>
        <c:grouping val="standard"/>
        <c:varyColors val="0"/>
        <c:ser>
          <c:idx val="1"/>
          <c:order val="1"/>
          <c:tx>
            <c:strRef>
              <c:f>Лист1!$C$1</c:f>
              <c:strCache>
                <c:ptCount val="1"/>
                <c:pt idx="0">
                  <c:v>доля в розничном товарообороте, %</c:v>
                </c:pt>
              </c:strCache>
            </c:strRef>
          </c:tx>
          <c:spPr>
            <a:ln w="31750">
              <a:solidFill>
                <a:schemeClr val="tx1"/>
              </a:solidFill>
            </a:ln>
          </c:spPr>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Лист1!$C$2:$C$8</c:f>
              <c:numCache>
                <c:formatCode>General</c:formatCode>
                <c:ptCount val="7"/>
                <c:pt idx="0">
                  <c:v>13.9</c:v>
                </c:pt>
                <c:pt idx="1">
                  <c:v>17.600000000000001</c:v>
                </c:pt>
                <c:pt idx="2">
                  <c:v>18.7</c:v>
                </c:pt>
                <c:pt idx="3">
                  <c:v>16.7</c:v>
                </c:pt>
                <c:pt idx="4">
                  <c:v>15.1</c:v>
                </c:pt>
                <c:pt idx="5">
                  <c:v>16.8</c:v>
                </c:pt>
                <c:pt idx="6">
                  <c:v>17</c:v>
                </c:pt>
              </c:numCache>
            </c:numRef>
          </c:val>
          <c:smooth val="0"/>
          <c:extLst xmlns:c16r2="http://schemas.microsoft.com/office/drawing/2015/06/chart">
            <c:ext xmlns:c16="http://schemas.microsoft.com/office/drawing/2014/chart" uri="{C3380CC4-5D6E-409C-BE32-E72D297353CC}">
              <c16:uniqueId val="{00000001-765D-465B-9892-98BE3E1E3ABD}"/>
            </c:ext>
          </c:extLst>
        </c:ser>
        <c:ser>
          <c:idx val="2"/>
          <c:order val="2"/>
          <c:tx>
            <c:strRef>
              <c:f>Лист1!$D$1</c:f>
              <c:strCache>
                <c:ptCount val="1"/>
                <c:pt idx="0">
                  <c:v>доля в товарообороте непродовольственных товаров, %</c:v>
                </c:pt>
              </c:strCache>
            </c:strRef>
          </c:tx>
          <c:spPr>
            <a:ln w="25400">
              <a:solidFill>
                <a:schemeClr val="tx1"/>
              </a:solidFill>
              <a:prstDash val="dash"/>
            </a:ln>
          </c:spPr>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Лист1!$D$2:$D$8</c:f>
              <c:numCache>
                <c:formatCode>General</c:formatCode>
                <c:ptCount val="7"/>
                <c:pt idx="0">
                  <c:v>10.1</c:v>
                </c:pt>
                <c:pt idx="1">
                  <c:v>12.2</c:v>
                </c:pt>
                <c:pt idx="2">
                  <c:v>13.1</c:v>
                </c:pt>
                <c:pt idx="3">
                  <c:v>11.5</c:v>
                </c:pt>
                <c:pt idx="4">
                  <c:v>9.6999999999999993</c:v>
                </c:pt>
                <c:pt idx="5">
                  <c:v>10.87</c:v>
                </c:pt>
                <c:pt idx="6">
                  <c:v>10.72</c:v>
                </c:pt>
              </c:numCache>
            </c:numRef>
          </c:val>
          <c:smooth val="0"/>
          <c:extLst xmlns:c16r2="http://schemas.microsoft.com/office/drawing/2015/06/chart">
            <c:ext xmlns:c16="http://schemas.microsoft.com/office/drawing/2014/chart" uri="{C3380CC4-5D6E-409C-BE32-E72D297353CC}">
              <c16:uniqueId val="{00000002-765D-465B-9892-98BE3E1E3ABD}"/>
            </c:ext>
          </c:extLst>
        </c:ser>
        <c:dLbls>
          <c:showLegendKey val="0"/>
          <c:showVal val="0"/>
          <c:showCatName val="0"/>
          <c:showSerName val="0"/>
          <c:showPercent val="0"/>
          <c:showBubbleSize val="0"/>
        </c:dLbls>
        <c:marker val="1"/>
        <c:smooth val="0"/>
        <c:axId val="-1462671936"/>
        <c:axId val="-1462662688"/>
      </c:lineChart>
      <c:catAx>
        <c:axId val="-1462671936"/>
        <c:scaling>
          <c:orientation val="minMax"/>
        </c:scaling>
        <c:delete val="0"/>
        <c:axPos val="b"/>
        <c:numFmt formatCode="General" sourceLinked="1"/>
        <c:majorTickMark val="out"/>
        <c:minorTickMark val="none"/>
        <c:tickLblPos val="nextTo"/>
        <c:crossAx val="-1462662688"/>
        <c:crosses val="autoZero"/>
        <c:auto val="1"/>
        <c:lblAlgn val="ctr"/>
        <c:lblOffset val="100"/>
        <c:noMultiLvlLbl val="0"/>
      </c:catAx>
      <c:valAx>
        <c:axId val="-1462662688"/>
        <c:scaling>
          <c:orientation val="minMax"/>
        </c:scaling>
        <c:delete val="0"/>
        <c:axPos val="l"/>
        <c:majorGridlines/>
        <c:numFmt formatCode="General" sourceLinked="1"/>
        <c:majorTickMark val="out"/>
        <c:minorTickMark val="none"/>
        <c:tickLblPos val="nextTo"/>
        <c:crossAx val="-1462671936"/>
        <c:crosses val="autoZero"/>
        <c:crossBetween val="between"/>
      </c:valAx>
      <c:valAx>
        <c:axId val="-1462662144"/>
        <c:scaling>
          <c:orientation val="minMax"/>
        </c:scaling>
        <c:delete val="0"/>
        <c:axPos val="r"/>
        <c:numFmt formatCode="General" sourceLinked="1"/>
        <c:majorTickMark val="out"/>
        <c:minorTickMark val="none"/>
        <c:tickLblPos val="nextTo"/>
        <c:crossAx val="-1462659424"/>
        <c:crosses val="max"/>
        <c:crossBetween val="between"/>
      </c:valAx>
      <c:catAx>
        <c:axId val="-1462659424"/>
        <c:scaling>
          <c:orientation val="minMax"/>
        </c:scaling>
        <c:delete val="1"/>
        <c:axPos val="b"/>
        <c:numFmt formatCode="General" sourceLinked="1"/>
        <c:majorTickMark val="out"/>
        <c:minorTickMark val="none"/>
        <c:tickLblPos val="nextTo"/>
        <c:crossAx val="-1462662144"/>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Производство текстильных изделий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c:v>
                </c:pt>
                <c:pt idx="1">
                  <c:v>2019</c:v>
                </c:pt>
                <c:pt idx="2">
                  <c:v>2020</c:v>
                </c:pt>
                <c:pt idx="3">
                  <c:v>2021</c:v>
                </c:pt>
                <c:pt idx="4">
                  <c:v>2022</c:v>
                </c:pt>
              </c:strCache>
            </c:strRef>
          </c:cat>
          <c:val>
            <c:numRef>
              <c:f>Лист1!$B$2:$F$2</c:f>
              <c:numCache>
                <c:formatCode>General</c:formatCode>
                <c:ptCount val="5"/>
                <c:pt idx="0">
                  <c:v>52594</c:v>
                </c:pt>
                <c:pt idx="1">
                  <c:v>60238</c:v>
                </c:pt>
                <c:pt idx="2">
                  <c:v>75997</c:v>
                </c:pt>
                <c:pt idx="3">
                  <c:v>84888</c:v>
                </c:pt>
                <c:pt idx="4">
                  <c:v>109313</c:v>
                </c:pt>
              </c:numCache>
            </c:numRef>
          </c:val>
        </c:ser>
        <c:ser>
          <c:idx val="1"/>
          <c:order val="1"/>
          <c:tx>
            <c:strRef>
              <c:f>Лист1!$A$3</c:f>
              <c:strCache>
                <c:ptCount val="1"/>
                <c:pt idx="0">
                  <c:v>Производство одежды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c:v>
                </c:pt>
                <c:pt idx="1">
                  <c:v>2019</c:v>
                </c:pt>
                <c:pt idx="2">
                  <c:v>2020</c:v>
                </c:pt>
                <c:pt idx="3">
                  <c:v>2021</c:v>
                </c:pt>
                <c:pt idx="4">
                  <c:v>2022</c:v>
                </c:pt>
              </c:strCache>
            </c:strRef>
          </c:cat>
          <c:val>
            <c:numRef>
              <c:f>Лист1!$B$3:$F$3</c:f>
              <c:numCache>
                <c:formatCode>General</c:formatCode>
                <c:ptCount val="5"/>
                <c:pt idx="0">
                  <c:v>36568</c:v>
                </c:pt>
                <c:pt idx="1">
                  <c:v>43964</c:v>
                </c:pt>
                <c:pt idx="2">
                  <c:v>53627</c:v>
                </c:pt>
                <c:pt idx="3">
                  <c:v>54440</c:v>
                </c:pt>
                <c:pt idx="4">
                  <c:v>65558</c:v>
                </c:pt>
              </c:numCache>
            </c:numRef>
          </c:val>
        </c:ser>
        <c:ser>
          <c:idx val="2"/>
          <c:order val="2"/>
          <c:tx>
            <c:strRef>
              <c:f>Лист1!$A$4</c:f>
              <c:strCache>
                <c:ptCount val="1"/>
                <c:pt idx="0">
                  <c:v>Производство кожаной и относящейся к ней  пролдукции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c:v>
                </c:pt>
                <c:pt idx="1">
                  <c:v>2019</c:v>
                </c:pt>
                <c:pt idx="2">
                  <c:v>2020</c:v>
                </c:pt>
                <c:pt idx="3">
                  <c:v>2021</c:v>
                </c:pt>
                <c:pt idx="4">
                  <c:v>2022</c:v>
                </c:pt>
              </c:strCache>
            </c:strRef>
          </c:cat>
          <c:val>
            <c:numRef>
              <c:f>Лист1!$B$4:$F$4</c:f>
              <c:numCache>
                <c:formatCode>General</c:formatCode>
                <c:ptCount val="5"/>
                <c:pt idx="0">
                  <c:v>10188</c:v>
                </c:pt>
                <c:pt idx="1">
                  <c:v>11641</c:v>
                </c:pt>
                <c:pt idx="2">
                  <c:v>13098</c:v>
                </c:pt>
                <c:pt idx="3">
                  <c:v>14299</c:v>
                </c:pt>
                <c:pt idx="4">
                  <c:v>18360</c:v>
                </c:pt>
              </c:numCache>
            </c:numRef>
          </c:val>
        </c:ser>
        <c:dLbls>
          <c:showLegendKey val="0"/>
          <c:showVal val="0"/>
          <c:showCatName val="0"/>
          <c:showSerName val="0"/>
          <c:showPercent val="0"/>
          <c:showBubbleSize val="0"/>
        </c:dLbls>
        <c:gapWidth val="150"/>
        <c:axId val="-1462684992"/>
        <c:axId val="-1462682816"/>
      </c:barChart>
      <c:lineChart>
        <c:grouping val="standard"/>
        <c:varyColors val="0"/>
        <c:ser>
          <c:idx val="3"/>
          <c:order val="3"/>
          <c:tx>
            <c:strRef>
              <c:f>Лист1!$A$5</c:f>
              <c:strCache>
                <c:ptCount val="1"/>
                <c:pt idx="0">
                  <c:v>Легкая промышленность, в целом</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c:v>
                </c:pt>
                <c:pt idx="1">
                  <c:v>2019</c:v>
                </c:pt>
                <c:pt idx="2">
                  <c:v>2020</c:v>
                </c:pt>
                <c:pt idx="3">
                  <c:v>2021</c:v>
                </c:pt>
                <c:pt idx="4">
                  <c:v>2022</c:v>
                </c:pt>
              </c:strCache>
            </c:strRef>
          </c:cat>
          <c:val>
            <c:numRef>
              <c:f>Лист1!$B$5:$F$5</c:f>
              <c:numCache>
                <c:formatCode>General</c:formatCode>
                <c:ptCount val="5"/>
                <c:pt idx="0">
                  <c:v>99350</c:v>
                </c:pt>
                <c:pt idx="1">
                  <c:v>115843</c:v>
                </c:pt>
                <c:pt idx="2">
                  <c:v>142722</c:v>
                </c:pt>
                <c:pt idx="3">
                  <c:v>153627</c:v>
                </c:pt>
                <c:pt idx="4">
                  <c:v>193231</c:v>
                </c:pt>
              </c:numCache>
            </c:numRef>
          </c:val>
          <c:smooth val="0"/>
        </c:ser>
        <c:dLbls>
          <c:showLegendKey val="0"/>
          <c:showVal val="0"/>
          <c:showCatName val="0"/>
          <c:showSerName val="0"/>
          <c:showPercent val="0"/>
          <c:showBubbleSize val="0"/>
        </c:dLbls>
        <c:marker val="1"/>
        <c:smooth val="0"/>
        <c:axId val="-1462684992"/>
        <c:axId val="-1462682816"/>
      </c:lineChart>
      <c:catAx>
        <c:axId val="-1462684992"/>
        <c:scaling>
          <c:orientation val="minMax"/>
        </c:scaling>
        <c:delete val="0"/>
        <c:axPos val="b"/>
        <c:numFmt formatCode="General" sourceLinked="0"/>
        <c:majorTickMark val="out"/>
        <c:minorTickMark val="none"/>
        <c:tickLblPos val="nextTo"/>
        <c:crossAx val="-1462682816"/>
        <c:crosses val="autoZero"/>
        <c:auto val="1"/>
        <c:lblAlgn val="ctr"/>
        <c:lblOffset val="100"/>
        <c:noMultiLvlLbl val="0"/>
      </c:catAx>
      <c:valAx>
        <c:axId val="-1462682816"/>
        <c:scaling>
          <c:orientation val="minMax"/>
        </c:scaling>
        <c:delete val="0"/>
        <c:axPos val="l"/>
        <c:majorGridlines/>
        <c:numFmt formatCode="General" sourceLinked="1"/>
        <c:majorTickMark val="out"/>
        <c:minorTickMark val="none"/>
        <c:tickLblPos val="nextTo"/>
        <c:crossAx val="-146268499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Производство текстильных изделий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c:v>
                </c:pt>
                <c:pt idx="1">
                  <c:v>2019</c:v>
                </c:pt>
                <c:pt idx="2">
                  <c:v>2020</c:v>
                </c:pt>
                <c:pt idx="3">
                  <c:v>2021</c:v>
                </c:pt>
                <c:pt idx="4">
                  <c:v>2022</c:v>
                </c:pt>
              </c:strCache>
            </c:strRef>
          </c:cat>
          <c:val>
            <c:numRef>
              <c:f>Лист1!$B$2:$F$2</c:f>
              <c:numCache>
                <c:formatCode>General</c:formatCode>
                <c:ptCount val="5"/>
                <c:pt idx="0">
                  <c:v>147</c:v>
                </c:pt>
                <c:pt idx="1">
                  <c:v>157</c:v>
                </c:pt>
                <c:pt idx="2">
                  <c:v>153</c:v>
                </c:pt>
                <c:pt idx="3">
                  <c:v>163</c:v>
                </c:pt>
                <c:pt idx="4">
                  <c:v>172</c:v>
                </c:pt>
              </c:numCache>
            </c:numRef>
          </c:val>
        </c:ser>
        <c:ser>
          <c:idx val="1"/>
          <c:order val="1"/>
          <c:tx>
            <c:strRef>
              <c:f>Лист1!$A$3</c:f>
              <c:strCache>
                <c:ptCount val="1"/>
                <c:pt idx="0">
                  <c:v>Производство одежды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c:v>
                </c:pt>
                <c:pt idx="1">
                  <c:v>2019</c:v>
                </c:pt>
                <c:pt idx="2">
                  <c:v>2020</c:v>
                </c:pt>
                <c:pt idx="3">
                  <c:v>2021</c:v>
                </c:pt>
                <c:pt idx="4">
                  <c:v>2022</c:v>
                </c:pt>
              </c:strCache>
            </c:strRef>
          </c:cat>
          <c:val>
            <c:numRef>
              <c:f>Лист1!$B$3:$F$3</c:f>
              <c:numCache>
                <c:formatCode>General</c:formatCode>
                <c:ptCount val="5"/>
                <c:pt idx="0">
                  <c:v>292</c:v>
                </c:pt>
                <c:pt idx="1">
                  <c:v>302</c:v>
                </c:pt>
                <c:pt idx="2">
                  <c:v>311</c:v>
                </c:pt>
                <c:pt idx="3">
                  <c:v>308</c:v>
                </c:pt>
                <c:pt idx="4">
                  <c:v>320</c:v>
                </c:pt>
              </c:numCache>
            </c:numRef>
          </c:val>
        </c:ser>
        <c:ser>
          <c:idx val="2"/>
          <c:order val="2"/>
          <c:tx>
            <c:strRef>
              <c:f>Лист1!$A$4</c:f>
              <c:strCache>
                <c:ptCount val="1"/>
                <c:pt idx="0">
                  <c:v>Производство кожаной и относящейся к ней  пролдукции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c:v>
                </c:pt>
                <c:pt idx="1">
                  <c:v>2019</c:v>
                </c:pt>
                <c:pt idx="2">
                  <c:v>2020</c:v>
                </c:pt>
                <c:pt idx="3">
                  <c:v>2021</c:v>
                </c:pt>
                <c:pt idx="4">
                  <c:v>2022</c:v>
                </c:pt>
              </c:strCache>
            </c:strRef>
          </c:cat>
          <c:val>
            <c:numRef>
              <c:f>Лист1!$B$4:$F$4</c:f>
              <c:numCache>
                <c:formatCode>General</c:formatCode>
                <c:ptCount val="5"/>
                <c:pt idx="0">
                  <c:v>37</c:v>
                </c:pt>
                <c:pt idx="1">
                  <c:v>42</c:v>
                </c:pt>
                <c:pt idx="2">
                  <c:v>41</c:v>
                </c:pt>
                <c:pt idx="3">
                  <c:v>35</c:v>
                </c:pt>
                <c:pt idx="4">
                  <c:v>33</c:v>
                </c:pt>
              </c:numCache>
            </c:numRef>
          </c:val>
        </c:ser>
        <c:dLbls>
          <c:showLegendKey val="0"/>
          <c:showVal val="0"/>
          <c:showCatName val="0"/>
          <c:showSerName val="0"/>
          <c:showPercent val="0"/>
          <c:showBubbleSize val="0"/>
        </c:dLbls>
        <c:gapWidth val="150"/>
        <c:axId val="-1462661600"/>
        <c:axId val="-1462683904"/>
      </c:barChart>
      <c:lineChart>
        <c:grouping val="standard"/>
        <c:varyColors val="0"/>
        <c:ser>
          <c:idx val="3"/>
          <c:order val="3"/>
          <c:tx>
            <c:strRef>
              <c:f>Лист1!$A$5</c:f>
              <c:strCache>
                <c:ptCount val="1"/>
                <c:pt idx="0">
                  <c:v>Легкая промышленность, в целом</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c:v>
                </c:pt>
                <c:pt idx="1">
                  <c:v>2019</c:v>
                </c:pt>
                <c:pt idx="2">
                  <c:v>2020</c:v>
                </c:pt>
                <c:pt idx="3">
                  <c:v>2021</c:v>
                </c:pt>
                <c:pt idx="4">
                  <c:v>2022</c:v>
                </c:pt>
              </c:strCache>
            </c:strRef>
          </c:cat>
          <c:val>
            <c:numRef>
              <c:f>Лист1!$B$5:$F$5</c:f>
              <c:numCache>
                <c:formatCode>General</c:formatCode>
                <c:ptCount val="5"/>
                <c:pt idx="0">
                  <c:v>476</c:v>
                </c:pt>
                <c:pt idx="1">
                  <c:v>501</c:v>
                </c:pt>
                <c:pt idx="2">
                  <c:v>505</c:v>
                </c:pt>
                <c:pt idx="3">
                  <c:v>506</c:v>
                </c:pt>
                <c:pt idx="4">
                  <c:v>525</c:v>
                </c:pt>
              </c:numCache>
            </c:numRef>
          </c:val>
          <c:smooth val="0"/>
        </c:ser>
        <c:dLbls>
          <c:showLegendKey val="0"/>
          <c:showVal val="0"/>
          <c:showCatName val="0"/>
          <c:showSerName val="0"/>
          <c:showPercent val="0"/>
          <c:showBubbleSize val="0"/>
        </c:dLbls>
        <c:marker val="1"/>
        <c:smooth val="0"/>
        <c:axId val="-1462661600"/>
        <c:axId val="-1462683904"/>
      </c:lineChart>
      <c:catAx>
        <c:axId val="-1462661600"/>
        <c:scaling>
          <c:orientation val="minMax"/>
        </c:scaling>
        <c:delete val="0"/>
        <c:axPos val="b"/>
        <c:numFmt formatCode="General" sourceLinked="0"/>
        <c:majorTickMark val="out"/>
        <c:minorTickMark val="none"/>
        <c:tickLblPos val="nextTo"/>
        <c:crossAx val="-1462683904"/>
        <c:crosses val="autoZero"/>
        <c:auto val="1"/>
        <c:lblAlgn val="ctr"/>
        <c:lblOffset val="100"/>
        <c:noMultiLvlLbl val="0"/>
      </c:catAx>
      <c:valAx>
        <c:axId val="-1462683904"/>
        <c:scaling>
          <c:orientation val="minMax"/>
        </c:scaling>
        <c:delete val="0"/>
        <c:axPos val="l"/>
        <c:majorGridlines/>
        <c:numFmt formatCode="General" sourceLinked="1"/>
        <c:majorTickMark val="out"/>
        <c:minorTickMark val="none"/>
        <c:tickLblPos val="nextTo"/>
        <c:crossAx val="-146266160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Экспорт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c:v>
                </c:pt>
                <c:pt idx="1">
                  <c:v>2019</c:v>
                </c:pt>
                <c:pt idx="2">
                  <c:v>2020</c:v>
                </c:pt>
                <c:pt idx="3">
                  <c:v>2021</c:v>
                </c:pt>
                <c:pt idx="4">
                  <c:v>2022</c:v>
                </c:pt>
              </c:strCache>
            </c:strRef>
          </c:cat>
          <c:val>
            <c:numRef>
              <c:f>Лист1!$B$2:$F$2</c:f>
              <c:numCache>
                <c:formatCode>General</c:formatCode>
                <c:ptCount val="5"/>
                <c:pt idx="0">
                  <c:v>115577.9</c:v>
                </c:pt>
                <c:pt idx="1">
                  <c:v>93714.8</c:v>
                </c:pt>
                <c:pt idx="2">
                  <c:v>58715.199999999997</c:v>
                </c:pt>
                <c:pt idx="3">
                  <c:v>77517.7</c:v>
                </c:pt>
                <c:pt idx="4">
                  <c:v>89348.7</c:v>
                </c:pt>
              </c:numCache>
            </c:numRef>
          </c:val>
        </c:ser>
        <c:ser>
          <c:idx val="1"/>
          <c:order val="1"/>
          <c:tx>
            <c:strRef>
              <c:f>Лист1!$A$3</c:f>
              <c:strCache>
                <c:ptCount val="1"/>
                <c:pt idx="0">
                  <c:v>Импорт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c:v>
                </c:pt>
                <c:pt idx="1">
                  <c:v>2019</c:v>
                </c:pt>
                <c:pt idx="2">
                  <c:v>2020</c:v>
                </c:pt>
                <c:pt idx="3">
                  <c:v>2021</c:v>
                </c:pt>
                <c:pt idx="4">
                  <c:v>2022</c:v>
                </c:pt>
              </c:strCache>
            </c:strRef>
          </c:cat>
          <c:val>
            <c:numRef>
              <c:f>Лист1!$B$3:$F$3</c:f>
              <c:numCache>
                <c:formatCode>General</c:formatCode>
                <c:ptCount val="5"/>
                <c:pt idx="0">
                  <c:v>1225842</c:v>
                </c:pt>
                <c:pt idx="1">
                  <c:v>1586053</c:v>
                </c:pt>
                <c:pt idx="2">
                  <c:v>1523411</c:v>
                </c:pt>
                <c:pt idx="3">
                  <c:v>2022899</c:v>
                </c:pt>
                <c:pt idx="4">
                  <c:v>3013838.6</c:v>
                </c:pt>
              </c:numCache>
            </c:numRef>
          </c:val>
        </c:ser>
        <c:dLbls>
          <c:showLegendKey val="0"/>
          <c:showVal val="0"/>
          <c:showCatName val="0"/>
          <c:showSerName val="0"/>
          <c:showPercent val="0"/>
          <c:showBubbleSize val="0"/>
        </c:dLbls>
        <c:gapWidth val="150"/>
        <c:axId val="-1462658880"/>
        <c:axId val="-1462658336"/>
      </c:barChart>
      <c:lineChart>
        <c:grouping val="standard"/>
        <c:varyColors val="0"/>
        <c:ser>
          <c:idx val="2"/>
          <c:order val="2"/>
          <c:tx>
            <c:strRef>
              <c:f>Лист1!$A$4</c:f>
              <c:strCache>
                <c:ptCount val="1"/>
                <c:pt idx="0">
                  <c:v>Соотношение экспорта/импорта</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2018</c:v>
                </c:pt>
                <c:pt idx="1">
                  <c:v>2019</c:v>
                </c:pt>
                <c:pt idx="2">
                  <c:v>2020</c:v>
                </c:pt>
                <c:pt idx="3">
                  <c:v>2021</c:v>
                </c:pt>
                <c:pt idx="4">
                  <c:v>2022</c:v>
                </c:pt>
              </c:strCache>
            </c:strRef>
          </c:cat>
          <c:val>
            <c:numRef>
              <c:f>Лист1!$B$4:$F$4</c:f>
              <c:numCache>
                <c:formatCode>General</c:formatCode>
                <c:ptCount val="5"/>
                <c:pt idx="0">
                  <c:v>0.09</c:v>
                </c:pt>
                <c:pt idx="1">
                  <c:v>0.06</c:v>
                </c:pt>
                <c:pt idx="2" formatCode="0.00">
                  <c:v>0.04</c:v>
                </c:pt>
                <c:pt idx="3">
                  <c:v>0.04</c:v>
                </c:pt>
                <c:pt idx="4">
                  <c:v>0.03</c:v>
                </c:pt>
              </c:numCache>
            </c:numRef>
          </c:val>
          <c:smooth val="0"/>
        </c:ser>
        <c:dLbls>
          <c:showLegendKey val="0"/>
          <c:showVal val="0"/>
          <c:showCatName val="0"/>
          <c:showSerName val="0"/>
          <c:showPercent val="0"/>
          <c:showBubbleSize val="0"/>
        </c:dLbls>
        <c:marker val="1"/>
        <c:smooth val="0"/>
        <c:axId val="-1462667040"/>
        <c:axId val="-1462657248"/>
      </c:lineChart>
      <c:catAx>
        <c:axId val="-1462658880"/>
        <c:scaling>
          <c:orientation val="minMax"/>
        </c:scaling>
        <c:delete val="0"/>
        <c:axPos val="b"/>
        <c:numFmt formatCode="General" sourceLinked="0"/>
        <c:majorTickMark val="out"/>
        <c:minorTickMark val="none"/>
        <c:tickLblPos val="nextTo"/>
        <c:crossAx val="-1462658336"/>
        <c:crosses val="autoZero"/>
        <c:auto val="1"/>
        <c:lblAlgn val="ctr"/>
        <c:lblOffset val="100"/>
        <c:noMultiLvlLbl val="0"/>
      </c:catAx>
      <c:valAx>
        <c:axId val="-1462658336"/>
        <c:scaling>
          <c:orientation val="minMax"/>
        </c:scaling>
        <c:delete val="0"/>
        <c:axPos val="l"/>
        <c:majorGridlines/>
        <c:numFmt formatCode="General" sourceLinked="1"/>
        <c:majorTickMark val="out"/>
        <c:minorTickMark val="none"/>
        <c:tickLblPos val="nextTo"/>
        <c:crossAx val="-1462658880"/>
        <c:crosses val="autoZero"/>
        <c:crossBetween val="between"/>
      </c:valAx>
      <c:valAx>
        <c:axId val="-1462657248"/>
        <c:scaling>
          <c:orientation val="minMax"/>
        </c:scaling>
        <c:delete val="0"/>
        <c:axPos val="r"/>
        <c:numFmt formatCode="General" sourceLinked="1"/>
        <c:majorTickMark val="out"/>
        <c:minorTickMark val="none"/>
        <c:tickLblPos val="nextTo"/>
        <c:crossAx val="-1462667040"/>
        <c:crosses val="max"/>
        <c:crossBetween val="between"/>
      </c:valAx>
      <c:catAx>
        <c:axId val="-1462667040"/>
        <c:scaling>
          <c:orientation val="minMax"/>
        </c:scaling>
        <c:delete val="1"/>
        <c:axPos val="b"/>
        <c:numFmt formatCode="General" sourceLinked="1"/>
        <c:majorTickMark val="out"/>
        <c:minorTickMark val="none"/>
        <c:tickLblPos val="nextTo"/>
        <c:crossAx val="-1462657248"/>
        <c:crosses val="autoZero"/>
        <c:auto val="1"/>
        <c:lblAlgn val="ctr"/>
        <c:lblOffset val="100"/>
        <c:noMultiLvlLbl val="0"/>
      </c:catAx>
    </c:plotArea>
    <c:legend>
      <c:legendPos val="b"/>
      <c:overlay val="0"/>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7EDFA9-5747-414A-AF5B-1BAD1409EA10}" type="doc">
      <dgm:prSet loTypeId="urn:microsoft.com/office/officeart/2005/8/layout/radial5" loCatId="cycle" qsTypeId="urn:microsoft.com/office/officeart/2005/8/quickstyle/simple1" qsCatId="simple" csTypeId="urn:microsoft.com/office/officeart/2005/8/colors/accent1_4" csCatId="accent1" phldr="1"/>
      <dgm:spPr/>
      <dgm:t>
        <a:bodyPr/>
        <a:lstStyle/>
        <a:p>
          <a:endParaRPr lang="ru-RU"/>
        </a:p>
      </dgm:t>
    </dgm:pt>
    <dgm:pt modelId="{CA96EB1E-A179-4953-8258-C6B3CCB68C3B}">
      <dgm:prSet phldrT="[Текст]" custT="1"/>
      <dgm:spPr/>
      <dgm:t>
        <a:bodyPr/>
        <a:lstStyle/>
        <a:p>
          <a:r>
            <a:rPr lang="ru-RU" sz="1000">
              <a:latin typeface="Times New Roman" panose="02020603050405020304" pitchFamily="18" charset="0"/>
              <a:cs typeface="Times New Roman" panose="02020603050405020304" pitchFamily="18" charset="0"/>
            </a:rPr>
            <a:t>УСТОЙЧИВОЕ РАЗВИТИЕ </a:t>
          </a:r>
        </a:p>
      </dgm:t>
    </dgm:pt>
    <dgm:pt modelId="{7BA00A42-E2A6-419B-B233-67F8B15DBCEE}" type="parTrans" cxnId="{AFFD3D55-9780-4190-8A73-974CD99597AD}">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2D2E8DB7-E6FE-433A-AA67-809FFBD6BEC4}" type="sibTrans" cxnId="{AFFD3D55-9780-4190-8A73-974CD99597AD}">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F8033D12-6581-41DB-94C8-4BB193032D78}">
      <dgm:prSet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Продвижение и содействие устойчивым моделям потребления</a:t>
          </a:r>
        </a:p>
      </dgm:t>
    </dgm:pt>
    <dgm:pt modelId="{2792FF8B-C512-46B6-9D41-E8B57E0FEEBA}" type="parTrans" cxnId="{19D28997-04F2-465D-BB30-469F91299619}">
      <dgm:prSet custT="1"/>
      <dgm:spPr/>
      <dgm:t>
        <a:bodyPr/>
        <a:lstStyle/>
        <a:p>
          <a:endParaRPr lang="ru-RU" sz="1000"/>
        </a:p>
      </dgm:t>
    </dgm:pt>
    <dgm:pt modelId="{841C6DD0-5B3E-4CDD-A733-1F77D9D7A566}" type="sibTrans" cxnId="{19D28997-04F2-465D-BB30-469F91299619}">
      <dgm:prSet/>
      <dgm:spPr/>
      <dgm:t>
        <a:bodyPr/>
        <a:lstStyle/>
        <a:p>
          <a:endParaRPr lang="ru-RU" sz="1000"/>
        </a:p>
      </dgm:t>
    </dgm:pt>
    <dgm:pt modelId="{C036B8B4-D2CC-4E0C-99DA-FA065671A848}">
      <dgm:prSet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Обеспечение процветания и благополучия при одновременной защите природных ресурсов</a:t>
          </a:r>
        </a:p>
      </dgm:t>
    </dgm:pt>
    <dgm:pt modelId="{FF1F090F-DFD8-40DE-BD03-713A699CFC43}" type="parTrans" cxnId="{D6D320FB-E4D1-4336-A0CC-8AB657DA30B4}">
      <dgm:prSet custT="1"/>
      <dgm:spPr/>
      <dgm:t>
        <a:bodyPr/>
        <a:lstStyle/>
        <a:p>
          <a:endParaRPr lang="ru-RU" sz="1000"/>
        </a:p>
      </dgm:t>
    </dgm:pt>
    <dgm:pt modelId="{21809F50-901E-48B3-98F2-933806E85693}" type="sibTrans" cxnId="{D6D320FB-E4D1-4336-A0CC-8AB657DA30B4}">
      <dgm:prSet/>
      <dgm:spPr/>
      <dgm:t>
        <a:bodyPr/>
        <a:lstStyle/>
        <a:p>
          <a:endParaRPr lang="ru-RU" sz="1000"/>
        </a:p>
      </dgm:t>
    </dgm:pt>
    <dgm:pt modelId="{5B90E29D-B06F-4351-93F9-8AF84442B866}">
      <dgm:prSet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Содействие переходу к устойчивым продовольственным системам</a:t>
          </a:r>
        </a:p>
      </dgm:t>
    </dgm:pt>
    <dgm:pt modelId="{DF57BC63-9952-4647-9178-BC53109571E0}" type="parTrans" cxnId="{BDD0168C-AFE0-4020-8819-794E54AD7297}">
      <dgm:prSet custT="1"/>
      <dgm:spPr/>
      <dgm:t>
        <a:bodyPr/>
        <a:lstStyle/>
        <a:p>
          <a:endParaRPr lang="ru-RU" sz="1000"/>
        </a:p>
      </dgm:t>
    </dgm:pt>
    <dgm:pt modelId="{BBF814B5-BA1A-40BB-8258-CF76F67B20AD}" type="sibTrans" cxnId="{BDD0168C-AFE0-4020-8819-794E54AD7297}">
      <dgm:prSet/>
      <dgm:spPr/>
      <dgm:t>
        <a:bodyPr/>
        <a:lstStyle/>
        <a:p>
          <a:endParaRPr lang="ru-RU" sz="1000"/>
        </a:p>
      </dgm:t>
    </dgm:pt>
    <dgm:pt modelId="{67EE36FB-784D-4CA2-AFC0-16E15E975E99}">
      <dgm:prSet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Усиление корпоративной ответственности внутри стран и на международном уровне</a:t>
          </a:r>
        </a:p>
      </dgm:t>
    </dgm:pt>
    <dgm:pt modelId="{3AEB6C22-30FE-44FE-A42C-1A8B90C335DC}" type="parTrans" cxnId="{864F3434-E695-43D3-8B28-FE6F055E26D3}">
      <dgm:prSet custT="1"/>
      <dgm:spPr/>
      <dgm:t>
        <a:bodyPr/>
        <a:lstStyle/>
        <a:p>
          <a:endParaRPr lang="ru-RU" sz="1000"/>
        </a:p>
      </dgm:t>
    </dgm:pt>
    <dgm:pt modelId="{C0720E8E-2605-4F36-80ED-2AA11A2EC08F}" type="sibTrans" cxnId="{864F3434-E695-43D3-8B28-FE6F055E26D3}">
      <dgm:prSet/>
      <dgm:spPr/>
      <dgm:t>
        <a:bodyPr/>
        <a:lstStyle/>
        <a:p>
          <a:endParaRPr lang="ru-RU" sz="1000"/>
        </a:p>
      </dgm:t>
    </dgm:pt>
    <dgm:pt modelId="{BDF72185-33D8-420E-B85D-91F0FC6197E9}" type="pres">
      <dgm:prSet presAssocID="{B37EDFA9-5747-414A-AF5B-1BAD1409EA10}" presName="Name0" presStyleCnt="0">
        <dgm:presLayoutVars>
          <dgm:chMax val="1"/>
          <dgm:dir/>
          <dgm:animLvl val="ctr"/>
          <dgm:resizeHandles val="exact"/>
        </dgm:presLayoutVars>
      </dgm:prSet>
      <dgm:spPr/>
      <dgm:t>
        <a:bodyPr/>
        <a:lstStyle/>
        <a:p>
          <a:endParaRPr lang="ru-RU"/>
        </a:p>
      </dgm:t>
    </dgm:pt>
    <dgm:pt modelId="{3AF3A205-C4CB-41BC-8003-E46BD7DAF4A0}" type="pres">
      <dgm:prSet presAssocID="{CA96EB1E-A179-4953-8258-C6B3CCB68C3B}" presName="centerShape" presStyleLbl="node0" presStyleIdx="0" presStyleCnt="1" custScaleX="163634"/>
      <dgm:spPr/>
      <dgm:t>
        <a:bodyPr/>
        <a:lstStyle/>
        <a:p>
          <a:endParaRPr lang="ru-RU"/>
        </a:p>
      </dgm:t>
    </dgm:pt>
    <dgm:pt modelId="{DAB8220C-7882-4A17-9F47-868B0CA4845C}" type="pres">
      <dgm:prSet presAssocID="{DF57BC63-9952-4647-9178-BC53109571E0}" presName="parTrans" presStyleLbl="sibTrans2D1" presStyleIdx="0" presStyleCnt="4"/>
      <dgm:spPr/>
      <dgm:t>
        <a:bodyPr/>
        <a:lstStyle/>
        <a:p>
          <a:endParaRPr lang="ru-RU"/>
        </a:p>
      </dgm:t>
    </dgm:pt>
    <dgm:pt modelId="{045A8378-35F9-4130-986F-2749F25943A3}" type="pres">
      <dgm:prSet presAssocID="{DF57BC63-9952-4647-9178-BC53109571E0}" presName="connectorText" presStyleLbl="sibTrans2D1" presStyleIdx="0" presStyleCnt="4"/>
      <dgm:spPr/>
      <dgm:t>
        <a:bodyPr/>
        <a:lstStyle/>
        <a:p>
          <a:endParaRPr lang="ru-RU"/>
        </a:p>
      </dgm:t>
    </dgm:pt>
    <dgm:pt modelId="{CCEDBD37-E734-4D28-A1B7-913F66A7D696}" type="pres">
      <dgm:prSet presAssocID="{5B90E29D-B06F-4351-93F9-8AF84442B866}" presName="node" presStyleLbl="node1" presStyleIdx="0" presStyleCnt="4" custScaleX="207214" custScaleY="117662" custRadScaleRad="157149" custRadScaleInc="136115">
        <dgm:presLayoutVars>
          <dgm:bulletEnabled val="1"/>
        </dgm:presLayoutVars>
      </dgm:prSet>
      <dgm:spPr/>
      <dgm:t>
        <a:bodyPr/>
        <a:lstStyle/>
        <a:p>
          <a:endParaRPr lang="ru-RU"/>
        </a:p>
      </dgm:t>
    </dgm:pt>
    <dgm:pt modelId="{94610D71-E227-43D6-B83E-F194FF62447F}" type="pres">
      <dgm:prSet presAssocID="{2792FF8B-C512-46B6-9D41-E8B57E0FEEBA}" presName="parTrans" presStyleLbl="sibTrans2D1" presStyleIdx="1" presStyleCnt="4"/>
      <dgm:spPr/>
      <dgm:t>
        <a:bodyPr/>
        <a:lstStyle/>
        <a:p>
          <a:endParaRPr lang="ru-RU"/>
        </a:p>
      </dgm:t>
    </dgm:pt>
    <dgm:pt modelId="{19A70F8F-AC9C-4919-AC4E-FD1FC97D849B}" type="pres">
      <dgm:prSet presAssocID="{2792FF8B-C512-46B6-9D41-E8B57E0FEEBA}" presName="connectorText" presStyleLbl="sibTrans2D1" presStyleIdx="1" presStyleCnt="4"/>
      <dgm:spPr/>
      <dgm:t>
        <a:bodyPr/>
        <a:lstStyle/>
        <a:p>
          <a:endParaRPr lang="ru-RU"/>
        </a:p>
      </dgm:t>
    </dgm:pt>
    <dgm:pt modelId="{3674A508-4EB6-4274-8007-33CE544D65E7}" type="pres">
      <dgm:prSet presAssocID="{F8033D12-6581-41DB-94C8-4BB193032D78}" presName="node" presStyleLbl="node1" presStyleIdx="1" presStyleCnt="4" custScaleX="202550" custScaleY="134578" custRadScaleRad="160745" custRadScaleInc="57784">
        <dgm:presLayoutVars>
          <dgm:bulletEnabled val="1"/>
        </dgm:presLayoutVars>
      </dgm:prSet>
      <dgm:spPr/>
      <dgm:t>
        <a:bodyPr/>
        <a:lstStyle/>
        <a:p>
          <a:endParaRPr lang="ru-RU"/>
        </a:p>
      </dgm:t>
    </dgm:pt>
    <dgm:pt modelId="{417D10F7-3472-4163-A13B-EEDAE17610ED}" type="pres">
      <dgm:prSet presAssocID="{FF1F090F-DFD8-40DE-BD03-713A699CFC43}" presName="parTrans" presStyleLbl="sibTrans2D1" presStyleIdx="2" presStyleCnt="4"/>
      <dgm:spPr/>
      <dgm:t>
        <a:bodyPr/>
        <a:lstStyle/>
        <a:p>
          <a:endParaRPr lang="ru-RU"/>
        </a:p>
      </dgm:t>
    </dgm:pt>
    <dgm:pt modelId="{5A349DD9-F25A-49DC-8713-C7884DAA1A0A}" type="pres">
      <dgm:prSet presAssocID="{FF1F090F-DFD8-40DE-BD03-713A699CFC43}" presName="connectorText" presStyleLbl="sibTrans2D1" presStyleIdx="2" presStyleCnt="4"/>
      <dgm:spPr/>
      <dgm:t>
        <a:bodyPr/>
        <a:lstStyle/>
        <a:p>
          <a:endParaRPr lang="ru-RU"/>
        </a:p>
      </dgm:t>
    </dgm:pt>
    <dgm:pt modelId="{EC8E9394-EFCA-4F55-8ECB-88E8AC887983}" type="pres">
      <dgm:prSet presAssocID="{C036B8B4-D2CC-4E0C-99DA-FA065671A848}" presName="node" presStyleLbl="node1" presStyleIdx="2" presStyleCnt="4" custScaleX="202718" custScaleY="121151" custRadScaleRad="161728" custRadScaleInc="135246">
        <dgm:presLayoutVars>
          <dgm:bulletEnabled val="1"/>
        </dgm:presLayoutVars>
      </dgm:prSet>
      <dgm:spPr/>
      <dgm:t>
        <a:bodyPr/>
        <a:lstStyle/>
        <a:p>
          <a:endParaRPr lang="ru-RU"/>
        </a:p>
      </dgm:t>
    </dgm:pt>
    <dgm:pt modelId="{BD6BD1DE-7E58-4DD7-B905-7B753903105A}" type="pres">
      <dgm:prSet presAssocID="{3AEB6C22-30FE-44FE-A42C-1A8B90C335DC}" presName="parTrans" presStyleLbl="sibTrans2D1" presStyleIdx="3" presStyleCnt="4"/>
      <dgm:spPr/>
      <dgm:t>
        <a:bodyPr/>
        <a:lstStyle/>
        <a:p>
          <a:endParaRPr lang="ru-RU"/>
        </a:p>
      </dgm:t>
    </dgm:pt>
    <dgm:pt modelId="{04E7FB7E-1745-4F96-815C-F6020596C478}" type="pres">
      <dgm:prSet presAssocID="{3AEB6C22-30FE-44FE-A42C-1A8B90C335DC}" presName="connectorText" presStyleLbl="sibTrans2D1" presStyleIdx="3" presStyleCnt="4"/>
      <dgm:spPr/>
      <dgm:t>
        <a:bodyPr/>
        <a:lstStyle/>
        <a:p>
          <a:endParaRPr lang="ru-RU"/>
        </a:p>
      </dgm:t>
    </dgm:pt>
    <dgm:pt modelId="{15E86D5D-C14D-46BA-A3AB-9AB8CFE00459}" type="pres">
      <dgm:prSet presAssocID="{67EE36FB-784D-4CA2-AFC0-16E15E975E99}" presName="node" presStyleLbl="node1" presStyleIdx="3" presStyleCnt="4" custScaleX="199554" custScaleY="114721" custRadScaleRad="158921" custRadScaleInc="62571">
        <dgm:presLayoutVars>
          <dgm:bulletEnabled val="1"/>
        </dgm:presLayoutVars>
      </dgm:prSet>
      <dgm:spPr/>
      <dgm:t>
        <a:bodyPr/>
        <a:lstStyle/>
        <a:p>
          <a:endParaRPr lang="ru-RU"/>
        </a:p>
      </dgm:t>
    </dgm:pt>
  </dgm:ptLst>
  <dgm:cxnLst>
    <dgm:cxn modelId="{19D28997-04F2-465D-BB30-469F91299619}" srcId="{CA96EB1E-A179-4953-8258-C6B3CCB68C3B}" destId="{F8033D12-6581-41DB-94C8-4BB193032D78}" srcOrd="1" destOrd="0" parTransId="{2792FF8B-C512-46B6-9D41-E8B57E0FEEBA}" sibTransId="{841C6DD0-5B3E-4CDD-A733-1F77D9D7A566}"/>
    <dgm:cxn modelId="{37DDF301-A8F2-44CB-9AA9-54DB2815A986}" type="presOf" srcId="{3AEB6C22-30FE-44FE-A42C-1A8B90C335DC}" destId="{04E7FB7E-1745-4F96-815C-F6020596C478}" srcOrd="1" destOrd="0" presId="urn:microsoft.com/office/officeart/2005/8/layout/radial5"/>
    <dgm:cxn modelId="{0B1FAC8C-C92B-4377-9E91-804DCF5F7F37}" type="presOf" srcId="{B37EDFA9-5747-414A-AF5B-1BAD1409EA10}" destId="{BDF72185-33D8-420E-B85D-91F0FC6197E9}" srcOrd="0" destOrd="0" presId="urn:microsoft.com/office/officeart/2005/8/layout/radial5"/>
    <dgm:cxn modelId="{AFFD3D55-9780-4190-8A73-974CD99597AD}" srcId="{B37EDFA9-5747-414A-AF5B-1BAD1409EA10}" destId="{CA96EB1E-A179-4953-8258-C6B3CCB68C3B}" srcOrd="0" destOrd="0" parTransId="{7BA00A42-E2A6-419B-B233-67F8B15DBCEE}" sibTransId="{2D2E8DB7-E6FE-433A-AA67-809FFBD6BEC4}"/>
    <dgm:cxn modelId="{B42B248D-AF59-478C-8C43-6E15A0A83B51}" type="presOf" srcId="{67EE36FB-784D-4CA2-AFC0-16E15E975E99}" destId="{15E86D5D-C14D-46BA-A3AB-9AB8CFE00459}" srcOrd="0" destOrd="0" presId="urn:microsoft.com/office/officeart/2005/8/layout/radial5"/>
    <dgm:cxn modelId="{D6D320FB-E4D1-4336-A0CC-8AB657DA30B4}" srcId="{CA96EB1E-A179-4953-8258-C6B3CCB68C3B}" destId="{C036B8B4-D2CC-4E0C-99DA-FA065671A848}" srcOrd="2" destOrd="0" parTransId="{FF1F090F-DFD8-40DE-BD03-713A699CFC43}" sibTransId="{21809F50-901E-48B3-98F2-933806E85693}"/>
    <dgm:cxn modelId="{864F3434-E695-43D3-8B28-FE6F055E26D3}" srcId="{CA96EB1E-A179-4953-8258-C6B3CCB68C3B}" destId="{67EE36FB-784D-4CA2-AFC0-16E15E975E99}" srcOrd="3" destOrd="0" parTransId="{3AEB6C22-30FE-44FE-A42C-1A8B90C335DC}" sibTransId="{C0720E8E-2605-4F36-80ED-2AA11A2EC08F}"/>
    <dgm:cxn modelId="{1AF63AA7-AD66-404F-893F-B4E03AD6AAC7}" type="presOf" srcId="{5B90E29D-B06F-4351-93F9-8AF84442B866}" destId="{CCEDBD37-E734-4D28-A1B7-913F66A7D696}" srcOrd="0" destOrd="0" presId="urn:microsoft.com/office/officeart/2005/8/layout/radial5"/>
    <dgm:cxn modelId="{DC0D6AD2-1334-47C9-902A-5A2DE04BE863}" type="presOf" srcId="{FF1F090F-DFD8-40DE-BD03-713A699CFC43}" destId="{5A349DD9-F25A-49DC-8713-C7884DAA1A0A}" srcOrd="1" destOrd="0" presId="urn:microsoft.com/office/officeart/2005/8/layout/radial5"/>
    <dgm:cxn modelId="{8F0F108D-FC67-4E4C-889A-DF1C3106DB03}" type="presOf" srcId="{FF1F090F-DFD8-40DE-BD03-713A699CFC43}" destId="{417D10F7-3472-4163-A13B-EEDAE17610ED}" srcOrd="0" destOrd="0" presId="urn:microsoft.com/office/officeart/2005/8/layout/radial5"/>
    <dgm:cxn modelId="{91EB9035-F561-448E-AD3C-3405D2FED60D}" type="presOf" srcId="{DF57BC63-9952-4647-9178-BC53109571E0}" destId="{045A8378-35F9-4130-986F-2749F25943A3}" srcOrd="1" destOrd="0" presId="urn:microsoft.com/office/officeart/2005/8/layout/radial5"/>
    <dgm:cxn modelId="{D75D7B15-6452-41B0-B5E4-914477842D9F}" type="presOf" srcId="{2792FF8B-C512-46B6-9D41-E8B57E0FEEBA}" destId="{94610D71-E227-43D6-B83E-F194FF62447F}" srcOrd="0" destOrd="0" presId="urn:microsoft.com/office/officeart/2005/8/layout/radial5"/>
    <dgm:cxn modelId="{BDD0168C-AFE0-4020-8819-794E54AD7297}" srcId="{CA96EB1E-A179-4953-8258-C6B3CCB68C3B}" destId="{5B90E29D-B06F-4351-93F9-8AF84442B866}" srcOrd="0" destOrd="0" parTransId="{DF57BC63-9952-4647-9178-BC53109571E0}" sibTransId="{BBF814B5-BA1A-40BB-8258-CF76F67B20AD}"/>
    <dgm:cxn modelId="{37A12615-26DF-46CB-979B-9BCA7110BC2D}" type="presOf" srcId="{F8033D12-6581-41DB-94C8-4BB193032D78}" destId="{3674A508-4EB6-4274-8007-33CE544D65E7}" srcOrd="0" destOrd="0" presId="urn:microsoft.com/office/officeart/2005/8/layout/radial5"/>
    <dgm:cxn modelId="{F4AC3FAA-1E45-4BCC-9834-B68FD155FC51}" type="presOf" srcId="{2792FF8B-C512-46B6-9D41-E8B57E0FEEBA}" destId="{19A70F8F-AC9C-4919-AC4E-FD1FC97D849B}" srcOrd="1" destOrd="0" presId="urn:microsoft.com/office/officeart/2005/8/layout/radial5"/>
    <dgm:cxn modelId="{E3E1AE83-8B52-4ED4-B10E-EB1D66E3BFE2}" type="presOf" srcId="{DF57BC63-9952-4647-9178-BC53109571E0}" destId="{DAB8220C-7882-4A17-9F47-868B0CA4845C}" srcOrd="0" destOrd="0" presId="urn:microsoft.com/office/officeart/2005/8/layout/radial5"/>
    <dgm:cxn modelId="{00C0C6D8-6374-4EEC-9135-E31C11E053F4}" type="presOf" srcId="{3AEB6C22-30FE-44FE-A42C-1A8B90C335DC}" destId="{BD6BD1DE-7E58-4DD7-B905-7B753903105A}" srcOrd="0" destOrd="0" presId="urn:microsoft.com/office/officeart/2005/8/layout/radial5"/>
    <dgm:cxn modelId="{A4F5E0A5-4487-4591-ADFE-DAEEF5153344}" type="presOf" srcId="{C036B8B4-D2CC-4E0C-99DA-FA065671A848}" destId="{EC8E9394-EFCA-4F55-8ECB-88E8AC887983}" srcOrd="0" destOrd="0" presId="urn:microsoft.com/office/officeart/2005/8/layout/radial5"/>
    <dgm:cxn modelId="{9D4430A7-3D84-410C-BE78-AD92EDBF5564}" type="presOf" srcId="{CA96EB1E-A179-4953-8258-C6B3CCB68C3B}" destId="{3AF3A205-C4CB-41BC-8003-E46BD7DAF4A0}" srcOrd="0" destOrd="0" presId="urn:microsoft.com/office/officeart/2005/8/layout/radial5"/>
    <dgm:cxn modelId="{C4DA5C37-180D-4284-8F3A-4629C94AA9E7}" type="presParOf" srcId="{BDF72185-33D8-420E-B85D-91F0FC6197E9}" destId="{3AF3A205-C4CB-41BC-8003-E46BD7DAF4A0}" srcOrd="0" destOrd="0" presId="urn:microsoft.com/office/officeart/2005/8/layout/radial5"/>
    <dgm:cxn modelId="{9E629F66-D2AC-47D7-BE93-5837008302D1}" type="presParOf" srcId="{BDF72185-33D8-420E-B85D-91F0FC6197E9}" destId="{DAB8220C-7882-4A17-9F47-868B0CA4845C}" srcOrd="1" destOrd="0" presId="urn:microsoft.com/office/officeart/2005/8/layout/radial5"/>
    <dgm:cxn modelId="{9DD71A52-710F-4806-8C67-2D8A7AC8FC3C}" type="presParOf" srcId="{DAB8220C-7882-4A17-9F47-868B0CA4845C}" destId="{045A8378-35F9-4130-986F-2749F25943A3}" srcOrd="0" destOrd="0" presId="urn:microsoft.com/office/officeart/2005/8/layout/radial5"/>
    <dgm:cxn modelId="{AAE69AD0-1715-4C9F-9213-94A6D3972128}" type="presParOf" srcId="{BDF72185-33D8-420E-B85D-91F0FC6197E9}" destId="{CCEDBD37-E734-4D28-A1B7-913F66A7D696}" srcOrd="2" destOrd="0" presId="urn:microsoft.com/office/officeart/2005/8/layout/radial5"/>
    <dgm:cxn modelId="{45101771-28AC-4033-824E-79EA4C5EB55C}" type="presParOf" srcId="{BDF72185-33D8-420E-B85D-91F0FC6197E9}" destId="{94610D71-E227-43D6-B83E-F194FF62447F}" srcOrd="3" destOrd="0" presId="urn:microsoft.com/office/officeart/2005/8/layout/radial5"/>
    <dgm:cxn modelId="{CCA0D733-33BA-47DF-A6B1-07B73CA7EE26}" type="presParOf" srcId="{94610D71-E227-43D6-B83E-F194FF62447F}" destId="{19A70F8F-AC9C-4919-AC4E-FD1FC97D849B}" srcOrd="0" destOrd="0" presId="urn:microsoft.com/office/officeart/2005/8/layout/radial5"/>
    <dgm:cxn modelId="{6D0BE01E-AB2D-44D4-B285-E16C3A4650D7}" type="presParOf" srcId="{BDF72185-33D8-420E-B85D-91F0FC6197E9}" destId="{3674A508-4EB6-4274-8007-33CE544D65E7}" srcOrd="4" destOrd="0" presId="urn:microsoft.com/office/officeart/2005/8/layout/radial5"/>
    <dgm:cxn modelId="{7326EDB5-BDED-4831-A1E6-1D5233406A46}" type="presParOf" srcId="{BDF72185-33D8-420E-B85D-91F0FC6197E9}" destId="{417D10F7-3472-4163-A13B-EEDAE17610ED}" srcOrd="5" destOrd="0" presId="urn:microsoft.com/office/officeart/2005/8/layout/radial5"/>
    <dgm:cxn modelId="{AA3D002E-3530-47BF-B598-33E83CA7E084}" type="presParOf" srcId="{417D10F7-3472-4163-A13B-EEDAE17610ED}" destId="{5A349DD9-F25A-49DC-8713-C7884DAA1A0A}" srcOrd="0" destOrd="0" presId="urn:microsoft.com/office/officeart/2005/8/layout/radial5"/>
    <dgm:cxn modelId="{2286EEF1-8868-4124-9BB7-BBA8996DA453}" type="presParOf" srcId="{BDF72185-33D8-420E-B85D-91F0FC6197E9}" destId="{EC8E9394-EFCA-4F55-8ECB-88E8AC887983}" srcOrd="6" destOrd="0" presId="urn:microsoft.com/office/officeart/2005/8/layout/radial5"/>
    <dgm:cxn modelId="{7C916346-096E-42FC-980B-BA6D5E65BA0F}" type="presParOf" srcId="{BDF72185-33D8-420E-B85D-91F0FC6197E9}" destId="{BD6BD1DE-7E58-4DD7-B905-7B753903105A}" srcOrd="7" destOrd="0" presId="urn:microsoft.com/office/officeart/2005/8/layout/radial5"/>
    <dgm:cxn modelId="{EE6811BE-0D83-476D-89F4-E9EBD8E3C5AB}" type="presParOf" srcId="{BD6BD1DE-7E58-4DD7-B905-7B753903105A}" destId="{04E7FB7E-1745-4F96-815C-F6020596C478}" srcOrd="0" destOrd="0" presId="urn:microsoft.com/office/officeart/2005/8/layout/radial5"/>
    <dgm:cxn modelId="{C1E35276-CB0E-4716-A6D7-C0F47B4BAB84}" type="presParOf" srcId="{BDF72185-33D8-420E-B85D-91F0FC6197E9}" destId="{15E86D5D-C14D-46BA-A3AB-9AB8CFE00459}" srcOrd="8" destOrd="0" presId="urn:microsoft.com/office/officeart/2005/8/layout/radial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0533F8-BA31-43FF-9B00-4197F96C9CF7}" type="doc">
      <dgm:prSet loTypeId="urn:microsoft.com/office/officeart/2005/8/layout/hList1" loCatId="list" qsTypeId="urn:microsoft.com/office/officeart/2005/8/quickstyle/simple3" qsCatId="simple" csTypeId="urn:microsoft.com/office/officeart/2005/8/colors/accent1_2" csCatId="accent1" phldr="1"/>
      <dgm:spPr/>
      <dgm:t>
        <a:bodyPr/>
        <a:lstStyle/>
        <a:p>
          <a:endParaRPr lang="en-US"/>
        </a:p>
      </dgm:t>
    </dgm:pt>
    <dgm:pt modelId="{B40E6556-1A7F-45E1-9232-80B1684A3C91}">
      <dgm:prSet phldrT="[Текст]" custT="1"/>
      <dgm:spPr/>
      <dgm:t>
        <a:bodyPr/>
        <a:lstStyle/>
        <a:p>
          <a:r>
            <a:rPr lang="ru-RU" sz="1000">
              <a:latin typeface="Times New Roman" panose="02020603050405020304" pitchFamily="18" charset="0"/>
              <a:cs typeface="Times New Roman" panose="02020603050405020304" pitchFamily="18" charset="0"/>
            </a:rPr>
            <a:t>структурная</a:t>
          </a:r>
          <a:endParaRPr lang="en-US" sz="1000">
            <a:latin typeface="Times New Roman" panose="02020603050405020304" pitchFamily="18" charset="0"/>
            <a:cs typeface="Times New Roman" panose="02020603050405020304" pitchFamily="18" charset="0"/>
          </a:endParaRPr>
        </a:p>
      </dgm:t>
    </dgm:pt>
    <dgm:pt modelId="{DBDB7752-2482-4D73-8172-F6B551D8C900}" type="parTrans" cxnId="{36082B90-64FC-49D5-9582-787B2591D683}">
      <dgm:prSet/>
      <dgm:spPr/>
      <dgm:t>
        <a:bodyPr/>
        <a:lstStyle/>
        <a:p>
          <a:endParaRPr lang="en-US" sz="1000">
            <a:latin typeface="Times New Roman" panose="02020603050405020304" pitchFamily="18" charset="0"/>
            <a:cs typeface="Times New Roman" panose="02020603050405020304" pitchFamily="18" charset="0"/>
          </a:endParaRPr>
        </a:p>
      </dgm:t>
    </dgm:pt>
    <dgm:pt modelId="{A273E6AF-B8E2-483C-9AB4-BA4B17381665}" type="sibTrans" cxnId="{36082B90-64FC-49D5-9582-787B2591D683}">
      <dgm:prSet/>
      <dgm:spPr/>
      <dgm:t>
        <a:bodyPr/>
        <a:lstStyle/>
        <a:p>
          <a:endParaRPr lang="en-US" sz="1000">
            <a:latin typeface="Times New Roman" panose="02020603050405020304" pitchFamily="18" charset="0"/>
            <a:cs typeface="Times New Roman" panose="02020603050405020304" pitchFamily="18" charset="0"/>
          </a:endParaRPr>
        </a:p>
      </dgm:t>
    </dgm:pt>
    <dgm:pt modelId="{3586E6B6-A884-4959-AF7D-89837F9C7D5B}">
      <dgm:prSet phldrT="[Текст]" custT="1"/>
      <dgm:spPr/>
      <dgm:t>
        <a:bodyPr/>
        <a:lstStyle/>
        <a:p>
          <a:r>
            <a:rPr lang="ru-RU" sz="1000">
              <a:latin typeface="Times New Roman" panose="02020603050405020304" pitchFamily="18" charset="0"/>
              <a:cs typeface="Times New Roman" panose="02020603050405020304" pitchFamily="18" charset="0"/>
            </a:rPr>
            <a:t>обеспеченность материально-технические ресурсами ресурсами</a:t>
          </a:r>
          <a:endParaRPr lang="en-US" sz="1000">
            <a:latin typeface="Times New Roman" panose="02020603050405020304" pitchFamily="18" charset="0"/>
            <a:cs typeface="Times New Roman" panose="02020603050405020304" pitchFamily="18" charset="0"/>
          </a:endParaRPr>
        </a:p>
      </dgm:t>
    </dgm:pt>
    <dgm:pt modelId="{28C52C29-2366-43AD-B9E8-2A66754529B7}" type="parTrans" cxnId="{9C89076A-F9AA-420C-8B30-5FFFE986B152}">
      <dgm:prSet/>
      <dgm:spPr/>
      <dgm:t>
        <a:bodyPr/>
        <a:lstStyle/>
        <a:p>
          <a:endParaRPr lang="en-US" sz="1000">
            <a:latin typeface="Times New Roman" panose="02020603050405020304" pitchFamily="18" charset="0"/>
            <a:cs typeface="Times New Roman" panose="02020603050405020304" pitchFamily="18" charset="0"/>
          </a:endParaRPr>
        </a:p>
      </dgm:t>
    </dgm:pt>
    <dgm:pt modelId="{F7C7D4C5-0138-4681-B8B5-16C6C147405E}" type="sibTrans" cxnId="{9C89076A-F9AA-420C-8B30-5FFFE986B152}">
      <dgm:prSet/>
      <dgm:spPr/>
      <dgm:t>
        <a:bodyPr/>
        <a:lstStyle/>
        <a:p>
          <a:endParaRPr lang="en-US" sz="1000">
            <a:latin typeface="Times New Roman" panose="02020603050405020304" pitchFamily="18" charset="0"/>
            <a:cs typeface="Times New Roman" panose="02020603050405020304" pitchFamily="18" charset="0"/>
          </a:endParaRPr>
        </a:p>
      </dgm:t>
    </dgm:pt>
    <dgm:pt modelId="{641A4160-DF41-4F60-8AC0-6014310BCB09}">
      <dgm:prSet phldrT="[Текст]" custT="1"/>
      <dgm:spPr/>
      <dgm:t>
        <a:bodyPr/>
        <a:lstStyle/>
        <a:p>
          <a:r>
            <a:rPr lang="ru-RU" sz="1000">
              <a:latin typeface="Times New Roman" panose="02020603050405020304" pitchFamily="18" charset="0"/>
              <a:cs typeface="Times New Roman" panose="02020603050405020304" pitchFamily="18" charset="0"/>
            </a:rPr>
            <a:t>технико-технологический потенциал</a:t>
          </a:r>
          <a:endParaRPr lang="en-US" sz="1000">
            <a:latin typeface="Times New Roman" panose="02020603050405020304" pitchFamily="18" charset="0"/>
            <a:cs typeface="Times New Roman" panose="02020603050405020304" pitchFamily="18" charset="0"/>
          </a:endParaRPr>
        </a:p>
      </dgm:t>
    </dgm:pt>
    <dgm:pt modelId="{848AC39E-C258-488E-AC1B-0BF8AFAE6297}" type="parTrans" cxnId="{3EF50E37-522A-492F-B388-52867F4EF3E8}">
      <dgm:prSet/>
      <dgm:spPr/>
      <dgm:t>
        <a:bodyPr/>
        <a:lstStyle/>
        <a:p>
          <a:endParaRPr lang="en-US" sz="1000">
            <a:latin typeface="Times New Roman" panose="02020603050405020304" pitchFamily="18" charset="0"/>
            <a:cs typeface="Times New Roman" panose="02020603050405020304" pitchFamily="18" charset="0"/>
          </a:endParaRPr>
        </a:p>
      </dgm:t>
    </dgm:pt>
    <dgm:pt modelId="{0F7D5795-BA12-4B7C-B466-2B1259B402D3}" type="sibTrans" cxnId="{3EF50E37-522A-492F-B388-52867F4EF3E8}">
      <dgm:prSet/>
      <dgm:spPr/>
      <dgm:t>
        <a:bodyPr/>
        <a:lstStyle/>
        <a:p>
          <a:endParaRPr lang="en-US" sz="1000">
            <a:latin typeface="Times New Roman" panose="02020603050405020304" pitchFamily="18" charset="0"/>
            <a:cs typeface="Times New Roman" panose="02020603050405020304" pitchFamily="18" charset="0"/>
          </a:endParaRPr>
        </a:p>
      </dgm:t>
    </dgm:pt>
    <dgm:pt modelId="{3C36164F-8949-4993-B846-35C38A2812CF}">
      <dgm:prSet phldrT="[Текст]" custT="1"/>
      <dgm:spPr/>
      <dgm:t>
        <a:bodyPr/>
        <a:lstStyle/>
        <a:p>
          <a:r>
            <a:rPr lang="ru-RU" sz="1000">
              <a:latin typeface="Times New Roman" panose="02020603050405020304" pitchFamily="18" charset="0"/>
              <a:cs typeface="Times New Roman" panose="02020603050405020304" pitchFamily="18" charset="0"/>
            </a:rPr>
            <a:t>экономическая</a:t>
          </a:r>
          <a:endParaRPr lang="en-US" sz="1000">
            <a:latin typeface="Times New Roman" panose="02020603050405020304" pitchFamily="18" charset="0"/>
            <a:cs typeface="Times New Roman" panose="02020603050405020304" pitchFamily="18" charset="0"/>
          </a:endParaRPr>
        </a:p>
      </dgm:t>
    </dgm:pt>
    <dgm:pt modelId="{04CA9225-76DE-465C-8CAE-379EBE06E89C}" type="parTrans" cxnId="{D73AD44C-F1CC-468A-8B03-2D5672539302}">
      <dgm:prSet/>
      <dgm:spPr/>
      <dgm:t>
        <a:bodyPr/>
        <a:lstStyle/>
        <a:p>
          <a:endParaRPr lang="en-US" sz="1000">
            <a:latin typeface="Times New Roman" panose="02020603050405020304" pitchFamily="18" charset="0"/>
            <a:cs typeface="Times New Roman" panose="02020603050405020304" pitchFamily="18" charset="0"/>
          </a:endParaRPr>
        </a:p>
      </dgm:t>
    </dgm:pt>
    <dgm:pt modelId="{E38872A4-BBB0-403F-835D-35F9FC601A6E}" type="sibTrans" cxnId="{D73AD44C-F1CC-468A-8B03-2D5672539302}">
      <dgm:prSet/>
      <dgm:spPr/>
      <dgm:t>
        <a:bodyPr/>
        <a:lstStyle/>
        <a:p>
          <a:endParaRPr lang="en-US" sz="1000">
            <a:latin typeface="Times New Roman" panose="02020603050405020304" pitchFamily="18" charset="0"/>
            <a:cs typeface="Times New Roman" panose="02020603050405020304" pitchFamily="18" charset="0"/>
          </a:endParaRPr>
        </a:p>
      </dgm:t>
    </dgm:pt>
    <dgm:pt modelId="{94895E78-349D-4207-8D27-02B250BF98F8}">
      <dgm:prSet phldrT="[Текст]" custT="1"/>
      <dgm:spPr/>
      <dgm:t>
        <a:bodyPr/>
        <a:lstStyle/>
        <a:p>
          <a:r>
            <a:rPr lang="ru-RU" sz="1000">
              <a:latin typeface="Times New Roman" panose="02020603050405020304" pitchFamily="18" charset="0"/>
              <a:cs typeface="Times New Roman" panose="02020603050405020304" pitchFamily="18" charset="0"/>
            </a:rPr>
            <a:t>динамичное воспроизводство продукции</a:t>
          </a:r>
          <a:endParaRPr lang="en-US" sz="1000">
            <a:latin typeface="Times New Roman" panose="02020603050405020304" pitchFamily="18" charset="0"/>
            <a:cs typeface="Times New Roman" panose="02020603050405020304" pitchFamily="18" charset="0"/>
          </a:endParaRPr>
        </a:p>
      </dgm:t>
    </dgm:pt>
    <dgm:pt modelId="{8F60D458-358E-438D-8FC9-916C2883E595}" type="parTrans" cxnId="{4865DE48-D0B5-41AD-80A8-EE482D3EFF3C}">
      <dgm:prSet/>
      <dgm:spPr/>
      <dgm:t>
        <a:bodyPr/>
        <a:lstStyle/>
        <a:p>
          <a:endParaRPr lang="en-US" sz="1000">
            <a:latin typeface="Times New Roman" panose="02020603050405020304" pitchFamily="18" charset="0"/>
            <a:cs typeface="Times New Roman" panose="02020603050405020304" pitchFamily="18" charset="0"/>
          </a:endParaRPr>
        </a:p>
      </dgm:t>
    </dgm:pt>
    <dgm:pt modelId="{DF79B8E8-09DD-415A-B969-19404E8FD201}" type="sibTrans" cxnId="{4865DE48-D0B5-41AD-80A8-EE482D3EFF3C}">
      <dgm:prSet/>
      <dgm:spPr/>
      <dgm:t>
        <a:bodyPr/>
        <a:lstStyle/>
        <a:p>
          <a:endParaRPr lang="en-US" sz="1000">
            <a:latin typeface="Times New Roman" panose="02020603050405020304" pitchFamily="18" charset="0"/>
            <a:cs typeface="Times New Roman" panose="02020603050405020304" pitchFamily="18" charset="0"/>
          </a:endParaRPr>
        </a:p>
      </dgm:t>
    </dgm:pt>
    <dgm:pt modelId="{B8F7E9F9-EC2F-42C8-95E1-146AA0A2461C}">
      <dgm:prSet phldrT="[Текст]" custT="1"/>
      <dgm:spPr/>
      <dgm:t>
        <a:bodyPr/>
        <a:lstStyle/>
        <a:p>
          <a:r>
            <a:rPr lang="ru-RU" sz="1000">
              <a:latin typeface="Times New Roman" panose="02020603050405020304" pitchFamily="18" charset="0"/>
              <a:cs typeface="Times New Roman" panose="02020603050405020304" pitchFamily="18" charset="0"/>
            </a:rPr>
            <a:t>финансовая устойчивость</a:t>
          </a:r>
          <a:endParaRPr lang="en-US" sz="1000">
            <a:latin typeface="Times New Roman" panose="02020603050405020304" pitchFamily="18" charset="0"/>
            <a:cs typeface="Times New Roman" panose="02020603050405020304" pitchFamily="18" charset="0"/>
          </a:endParaRPr>
        </a:p>
      </dgm:t>
    </dgm:pt>
    <dgm:pt modelId="{C0312E46-7C6F-456F-A6DE-59DC4697693B}" type="parTrans" cxnId="{BBD5D8E4-E1B8-4E65-A8CB-2570F5BB105C}">
      <dgm:prSet/>
      <dgm:spPr/>
      <dgm:t>
        <a:bodyPr/>
        <a:lstStyle/>
        <a:p>
          <a:endParaRPr lang="en-US" sz="1000">
            <a:latin typeface="Times New Roman" panose="02020603050405020304" pitchFamily="18" charset="0"/>
            <a:cs typeface="Times New Roman" panose="02020603050405020304" pitchFamily="18" charset="0"/>
          </a:endParaRPr>
        </a:p>
      </dgm:t>
    </dgm:pt>
    <dgm:pt modelId="{143D8F76-523B-456F-AE76-B7F4A13356DB}" type="sibTrans" cxnId="{BBD5D8E4-E1B8-4E65-A8CB-2570F5BB105C}">
      <dgm:prSet/>
      <dgm:spPr/>
      <dgm:t>
        <a:bodyPr/>
        <a:lstStyle/>
        <a:p>
          <a:endParaRPr lang="en-US" sz="1000">
            <a:latin typeface="Times New Roman" panose="02020603050405020304" pitchFamily="18" charset="0"/>
            <a:cs typeface="Times New Roman" panose="02020603050405020304" pitchFamily="18" charset="0"/>
          </a:endParaRPr>
        </a:p>
      </dgm:t>
    </dgm:pt>
    <dgm:pt modelId="{2AA0C8F3-D979-4846-83B2-A2F1142AB911}">
      <dgm:prSet phldrT="[Текст]" custT="1"/>
      <dgm:spPr/>
      <dgm:t>
        <a:bodyPr/>
        <a:lstStyle/>
        <a:p>
          <a:r>
            <a:rPr lang="ru-RU" sz="1000">
              <a:latin typeface="Times New Roman" panose="02020603050405020304" pitchFamily="18" charset="0"/>
              <a:cs typeface="Times New Roman" panose="02020603050405020304" pitchFamily="18" charset="0"/>
            </a:rPr>
            <a:t>социальная</a:t>
          </a:r>
          <a:endParaRPr lang="en-US" sz="1000">
            <a:latin typeface="Times New Roman" panose="02020603050405020304" pitchFamily="18" charset="0"/>
            <a:cs typeface="Times New Roman" panose="02020603050405020304" pitchFamily="18" charset="0"/>
          </a:endParaRPr>
        </a:p>
      </dgm:t>
    </dgm:pt>
    <dgm:pt modelId="{422A198E-4165-4BE0-B3B5-FD89C0699F6C}" type="parTrans" cxnId="{24FCB881-C27E-4EEB-B62B-4D6B902F28F1}">
      <dgm:prSet/>
      <dgm:spPr/>
      <dgm:t>
        <a:bodyPr/>
        <a:lstStyle/>
        <a:p>
          <a:endParaRPr lang="en-US" sz="1000">
            <a:latin typeface="Times New Roman" panose="02020603050405020304" pitchFamily="18" charset="0"/>
            <a:cs typeface="Times New Roman" panose="02020603050405020304" pitchFamily="18" charset="0"/>
          </a:endParaRPr>
        </a:p>
      </dgm:t>
    </dgm:pt>
    <dgm:pt modelId="{2C15DDF4-1EBD-4C7A-9C53-6EF1E16A07DC}" type="sibTrans" cxnId="{24FCB881-C27E-4EEB-B62B-4D6B902F28F1}">
      <dgm:prSet/>
      <dgm:spPr/>
      <dgm:t>
        <a:bodyPr/>
        <a:lstStyle/>
        <a:p>
          <a:endParaRPr lang="en-US" sz="1000">
            <a:latin typeface="Times New Roman" panose="02020603050405020304" pitchFamily="18" charset="0"/>
            <a:cs typeface="Times New Roman" panose="02020603050405020304" pitchFamily="18" charset="0"/>
          </a:endParaRPr>
        </a:p>
      </dgm:t>
    </dgm:pt>
    <dgm:pt modelId="{71F62236-CA88-483E-80E2-53401E95C6F7}">
      <dgm:prSet phldrT="[Текст]" custT="1"/>
      <dgm:spPr/>
      <dgm:t>
        <a:bodyPr/>
        <a:lstStyle/>
        <a:p>
          <a:r>
            <a:rPr lang="ru-RU" sz="1000">
              <a:latin typeface="Times New Roman" panose="02020603050405020304" pitchFamily="18" charset="0"/>
              <a:cs typeface="Times New Roman" panose="02020603050405020304" pitchFamily="18" charset="0"/>
            </a:rPr>
            <a:t>кадровый потенциал</a:t>
          </a:r>
          <a:endParaRPr lang="en-US" sz="1000">
            <a:latin typeface="Times New Roman" panose="02020603050405020304" pitchFamily="18" charset="0"/>
            <a:cs typeface="Times New Roman" panose="02020603050405020304" pitchFamily="18" charset="0"/>
          </a:endParaRPr>
        </a:p>
      </dgm:t>
    </dgm:pt>
    <dgm:pt modelId="{5290A9B1-464A-451F-A6F0-E0579020DB89}" type="parTrans" cxnId="{AA08DB15-02E8-400E-A3F6-220536E2C4A4}">
      <dgm:prSet/>
      <dgm:spPr/>
      <dgm:t>
        <a:bodyPr/>
        <a:lstStyle/>
        <a:p>
          <a:endParaRPr lang="en-US" sz="1000">
            <a:latin typeface="Times New Roman" panose="02020603050405020304" pitchFamily="18" charset="0"/>
            <a:cs typeface="Times New Roman" panose="02020603050405020304" pitchFamily="18" charset="0"/>
          </a:endParaRPr>
        </a:p>
      </dgm:t>
    </dgm:pt>
    <dgm:pt modelId="{17D45202-C9D9-40EF-AE9F-1DB938B6B645}" type="sibTrans" cxnId="{AA08DB15-02E8-400E-A3F6-220536E2C4A4}">
      <dgm:prSet/>
      <dgm:spPr/>
      <dgm:t>
        <a:bodyPr/>
        <a:lstStyle/>
        <a:p>
          <a:endParaRPr lang="en-US" sz="1000">
            <a:latin typeface="Times New Roman" panose="02020603050405020304" pitchFamily="18" charset="0"/>
            <a:cs typeface="Times New Roman" panose="02020603050405020304" pitchFamily="18" charset="0"/>
          </a:endParaRPr>
        </a:p>
      </dgm:t>
    </dgm:pt>
    <dgm:pt modelId="{6355575D-36D1-4AAB-BBA7-2D54D0F8FEAC}">
      <dgm:prSet phldrT="[Текст]" custT="1"/>
      <dgm:spPr/>
      <dgm:t>
        <a:bodyPr/>
        <a:lstStyle/>
        <a:p>
          <a:r>
            <a:rPr lang="ru-RU" sz="1000">
              <a:latin typeface="Times New Roman" panose="02020603050405020304" pitchFamily="18" charset="0"/>
              <a:cs typeface="Times New Roman" panose="02020603050405020304" pitchFamily="18" charset="0"/>
            </a:rPr>
            <a:t>уровень жизни работников</a:t>
          </a:r>
          <a:endParaRPr lang="en-US" sz="1000">
            <a:latin typeface="Times New Roman" panose="02020603050405020304" pitchFamily="18" charset="0"/>
            <a:cs typeface="Times New Roman" panose="02020603050405020304" pitchFamily="18" charset="0"/>
          </a:endParaRPr>
        </a:p>
      </dgm:t>
    </dgm:pt>
    <dgm:pt modelId="{3DA2CAD1-D9D8-4428-BAE3-0E193BF5625C}" type="parTrans" cxnId="{A24362E6-227C-4B66-AF4F-2EFB8EF6045E}">
      <dgm:prSet/>
      <dgm:spPr/>
      <dgm:t>
        <a:bodyPr/>
        <a:lstStyle/>
        <a:p>
          <a:endParaRPr lang="en-US" sz="1000">
            <a:latin typeface="Times New Roman" panose="02020603050405020304" pitchFamily="18" charset="0"/>
            <a:cs typeface="Times New Roman" panose="02020603050405020304" pitchFamily="18" charset="0"/>
          </a:endParaRPr>
        </a:p>
      </dgm:t>
    </dgm:pt>
    <dgm:pt modelId="{4E4BC7E3-AB0C-4E44-B68F-8F21EC2ADF19}" type="sibTrans" cxnId="{A24362E6-227C-4B66-AF4F-2EFB8EF6045E}">
      <dgm:prSet/>
      <dgm:spPr/>
      <dgm:t>
        <a:bodyPr/>
        <a:lstStyle/>
        <a:p>
          <a:endParaRPr lang="en-US" sz="1000">
            <a:latin typeface="Times New Roman" panose="02020603050405020304" pitchFamily="18" charset="0"/>
            <a:cs typeface="Times New Roman" panose="02020603050405020304" pitchFamily="18" charset="0"/>
          </a:endParaRPr>
        </a:p>
      </dgm:t>
    </dgm:pt>
    <dgm:pt modelId="{52C3ADB9-8053-44F0-A182-24BDCF7B2288}">
      <dgm:prSet phldrT="[Текст]" custT="1"/>
      <dgm:spPr/>
      <dgm:t>
        <a:bodyPr/>
        <a:lstStyle/>
        <a:p>
          <a:r>
            <a:rPr lang="ru-RU" sz="1000">
              <a:latin typeface="Times New Roman" panose="02020603050405020304" pitchFamily="18" charset="0"/>
              <a:cs typeface="Times New Roman" panose="02020603050405020304" pitchFamily="18" charset="0"/>
            </a:rPr>
            <a:t>инвестиционно-инновационная активность</a:t>
          </a:r>
          <a:endParaRPr lang="en-US" sz="1000">
            <a:latin typeface="Times New Roman" panose="02020603050405020304" pitchFamily="18" charset="0"/>
            <a:cs typeface="Times New Roman" panose="02020603050405020304" pitchFamily="18" charset="0"/>
          </a:endParaRPr>
        </a:p>
      </dgm:t>
    </dgm:pt>
    <dgm:pt modelId="{3C110F29-8C9E-4AB6-87CA-EF12D012BB1F}" type="parTrans" cxnId="{F4B4F447-8384-49B2-B944-CC9E7EF3FCF1}">
      <dgm:prSet/>
      <dgm:spPr/>
      <dgm:t>
        <a:bodyPr/>
        <a:lstStyle/>
        <a:p>
          <a:endParaRPr lang="en-US" sz="1000">
            <a:latin typeface="Times New Roman" panose="02020603050405020304" pitchFamily="18" charset="0"/>
            <a:cs typeface="Times New Roman" panose="02020603050405020304" pitchFamily="18" charset="0"/>
          </a:endParaRPr>
        </a:p>
      </dgm:t>
    </dgm:pt>
    <dgm:pt modelId="{87D162C5-3860-423C-A80B-19E96CB2BD14}" type="sibTrans" cxnId="{F4B4F447-8384-49B2-B944-CC9E7EF3FCF1}">
      <dgm:prSet/>
      <dgm:spPr/>
      <dgm:t>
        <a:bodyPr/>
        <a:lstStyle/>
        <a:p>
          <a:endParaRPr lang="en-US" sz="1000">
            <a:latin typeface="Times New Roman" panose="02020603050405020304" pitchFamily="18" charset="0"/>
            <a:cs typeface="Times New Roman" panose="02020603050405020304" pitchFamily="18" charset="0"/>
          </a:endParaRPr>
        </a:p>
      </dgm:t>
    </dgm:pt>
    <dgm:pt modelId="{083E2079-6DA5-448B-9AF1-0CFC10734B14}">
      <dgm:prSet phldrT="[Текст]" custT="1"/>
      <dgm:spPr/>
      <dgm:t>
        <a:bodyPr/>
        <a:lstStyle/>
        <a:p>
          <a:r>
            <a:rPr lang="ru-RU" sz="1000">
              <a:latin typeface="Times New Roman" panose="02020603050405020304" pitchFamily="18" charset="0"/>
              <a:cs typeface="Times New Roman" panose="02020603050405020304" pitchFamily="18" charset="0"/>
            </a:rPr>
            <a:t>экологическая</a:t>
          </a:r>
          <a:endParaRPr lang="en-US" sz="1000">
            <a:latin typeface="Times New Roman" panose="02020603050405020304" pitchFamily="18" charset="0"/>
            <a:cs typeface="Times New Roman" panose="02020603050405020304" pitchFamily="18" charset="0"/>
          </a:endParaRPr>
        </a:p>
      </dgm:t>
    </dgm:pt>
    <dgm:pt modelId="{7BF4C71D-065F-45A3-AEE9-19C1235B2DF8}" type="parTrans" cxnId="{FB53305B-4FDB-4D20-9F44-CDB146B64133}">
      <dgm:prSet/>
      <dgm:spPr/>
      <dgm:t>
        <a:bodyPr/>
        <a:lstStyle/>
        <a:p>
          <a:endParaRPr lang="en-US" sz="1000">
            <a:latin typeface="Times New Roman" panose="02020603050405020304" pitchFamily="18" charset="0"/>
            <a:cs typeface="Times New Roman" panose="02020603050405020304" pitchFamily="18" charset="0"/>
          </a:endParaRPr>
        </a:p>
      </dgm:t>
    </dgm:pt>
    <dgm:pt modelId="{B35FC828-54CA-4683-94E3-D3C1F8122295}" type="sibTrans" cxnId="{FB53305B-4FDB-4D20-9F44-CDB146B64133}">
      <dgm:prSet/>
      <dgm:spPr/>
      <dgm:t>
        <a:bodyPr/>
        <a:lstStyle/>
        <a:p>
          <a:endParaRPr lang="en-US" sz="1000">
            <a:latin typeface="Times New Roman" panose="02020603050405020304" pitchFamily="18" charset="0"/>
            <a:cs typeface="Times New Roman" panose="02020603050405020304" pitchFamily="18" charset="0"/>
          </a:endParaRPr>
        </a:p>
      </dgm:t>
    </dgm:pt>
    <dgm:pt modelId="{7B727D0F-5C57-4B27-93B1-4773FD5EDA34}">
      <dgm:prSet phldrT="[Текст]" custT="1"/>
      <dgm:spPr/>
      <dgm:t>
        <a:bodyPr/>
        <a:lstStyle/>
        <a:p>
          <a:r>
            <a:rPr lang="ru-RU" sz="1000">
              <a:latin typeface="Times New Roman" panose="02020603050405020304" pitchFamily="18" charset="0"/>
              <a:cs typeface="Times New Roman" panose="02020603050405020304" pitchFamily="18" charset="0"/>
            </a:rPr>
            <a:t>уровень воздейтвия на окружающую среду</a:t>
          </a:r>
          <a:endParaRPr lang="en-US" sz="1000">
            <a:latin typeface="Times New Roman" panose="02020603050405020304" pitchFamily="18" charset="0"/>
            <a:cs typeface="Times New Roman" panose="02020603050405020304" pitchFamily="18" charset="0"/>
          </a:endParaRPr>
        </a:p>
      </dgm:t>
    </dgm:pt>
    <dgm:pt modelId="{1806FBFA-597C-4DBC-97D5-A3E4AB9B69BE}" type="parTrans" cxnId="{26555725-AEF1-4795-940D-A76E0EBC5301}">
      <dgm:prSet/>
      <dgm:spPr/>
      <dgm:t>
        <a:bodyPr/>
        <a:lstStyle/>
        <a:p>
          <a:endParaRPr lang="en-US" sz="1000">
            <a:latin typeface="Times New Roman" panose="02020603050405020304" pitchFamily="18" charset="0"/>
            <a:cs typeface="Times New Roman" panose="02020603050405020304" pitchFamily="18" charset="0"/>
          </a:endParaRPr>
        </a:p>
      </dgm:t>
    </dgm:pt>
    <dgm:pt modelId="{E95A9B0D-44D4-4934-954F-69AE62C28D76}" type="sibTrans" cxnId="{26555725-AEF1-4795-940D-A76E0EBC5301}">
      <dgm:prSet/>
      <dgm:spPr/>
      <dgm:t>
        <a:bodyPr/>
        <a:lstStyle/>
        <a:p>
          <a:endParaRPr lang="en-US" sz="1000">
            <a:latin typeface="Times New Roman" panose="02020603050405020304" pitchFamily="18" charset="0"/>
            <a:cs typeface="Times New Roman" panose="02020603050405020304" pitchFamily="18" charset="0"/>
          </a:endParaRPr>
        </a:p>
      </dgm:t>
    </dgm:pt>
    <dgm:pt modelId="{571CC121-C2A4-4914-B0CD-80DB4173DA62}">
      <dgm:prSet phldrT="[Текст]" custT="1"/>
      <dgm:spPr/>
      <dgm:t>
        <a:bodyPr/>
        <a:lstStyle/>
        <a:p>
          <a:r>
            <a:rPr lang="ru-RU" sz="1000">
              <a:latin typeface="Times New Roman" panose="02020603050405020304" pitchFamily="18" charset="0"/>
              <a:cs typeface="Times New Roman" panose="02020603050405020304" pitchFamily="18" charset="0"/>
            </a:rPr>
            <a:t>использование ресурсосберегающих и природоохранных технологий</a:t>
          </a:r>
          <a:endParaRPr lang="en-US" sz="1000">
            <a:latin typeface="Times New Roman" panose="02020603050405020304" pitchFamily="18" charset="0"/>
            <a:cs typeface="Times New Roman" panose="02020603050405020304" pitchFamily="18" charset="0"/>
          </a:endParaRPr>
        </a:p>
      </dgm:t>
    </dgm:pt>
    <dgm:pt modelId="{0B6E798C-1874-45AC-98E1-7D1511F59EA4}" type="parTrans" cxnId="{4E9CCFB4-3729-49D4-99FB-55DA44450E70}">
      <dgm:prSet/>
      <dgm:spPr/>
      <dgm:t>
        <a:bodyPr/>
        <a:lstStyle/>
        <a:p>
          <a:endParaRPr lang="en-US" sz="1000">
            <a:latin typeface="Times New Roman" panose="02020603050405020304" pitchFamily="18" charset="0"/>
            <a:cs typeface="Times New Roman" panose="02020603050405020304" pitchFamily="18" charset="0"/>
          </a:endParaRPr>
        </a:p>
      </dgm:t>
    </dgm:pt>
    <dgm:pt modelId="{98EBF46D-4F16-421E-A8A5-DA07BF7B9AFE}" type="sibTrans" cxnId="{4E9CCFB4-3729-49D4-99FB-55DA44450E70}">
      <dgm:prSet/>
      <dgm:spPr/>
      <dgm:t>
        <a:bodyPr/>
        <a:lstStyle/>
        <a:p>
          <a:endParaRPr lang="en-US" sz="1000">
            <a:latin typeface="Times New Roman" panose="02020603050405020304" pitchFamily="18" charset="0"/>
            <a:cs typeface="Times New Roman" panose="02020603050405020304" pitchFamily="18" charset="0"/>
          </a:endParaRPr>
        </a:p>
      </dgm:t>
    </dgm:pt>
    <dgm:pt modelId="{2C7CD6C7-D7F1-4A32-8945-86FCAB888A79}">
      <dgm:prSet phldrT="[Текст]" custT="1"/>
      <dgm:spPr/>
      <dgm:t>
        <a:bodyPr/>
        <a:lstStyle/>
        <a:p>
          <a:r>
            <a:rPr lang="ru-RU" sz="1000">
              <a:latin typeface="Times New Roman" panose="02020603050405020304" pitchFamily="18" charset="0"/>
              <a:cs typeface="Times New Roman" panose="02020603050405020304" pitchFamily="18" charset="0"/>
            </a:rPr>
            <a:t>конкурентоспособность</a:t>
          </a:r>
          <a:endParaRPr lang="en-US" sz="1000">
            <a:latin typeface="Times New Roman" panose="02020603050405020304" pitchFamily="18" charset="0"/>
            <a:cs typeface="Times New Roman" panose="02020603050405020304" pitchFamily="18" charset="0"/>
          </a:endParaRPr>
        </a:p>
      </dgm:t>
    </dgm:pt>
    <dgm:pt modelId="{982CFCC5-56E5-4BF3-92E3-4260523989E6}" type="parTrans" cxnId="{34F2A4BA-27B4-4981-96D4-6637E87EFB43}">
      <dgm:prSet/>
      <dgm:spPr/>
      <dgm:t>
        <a:bodyPr/>
        <a:lstStyle/>
        <a:p>
          <a:endParaRPr lang="en-US"/>
        </a:p>
      </dgm:t>
    </dgm:pt>
    <dgm:pt modelId="{CB6E4AC3-F034-441A-A257-4083BC28134E}" type="sibTrans" cxnId="{34F2A4BA-27B4-4981-96D4-6637E87EFB43}">
      <dgm:prSet/>
      <dgm:spPr/>
      <dgm:t>
        <a:bodyPr/>
        <a:lstStyle/>
        <a:p>
          <a:endParaRPr lang="en-US"/>
        </a:p>
      </dgm:t>
    </dgm:pt>
    <dgm:pt modelId="{3F85EAA4-367E-4B07-AAE3-47835BE4E19C}">
      <dgm:prSet phldrT="[Текст]" custT="1"/>
      <dgm:spPr/>
      <dgm:t>
        <a:bodyPr/>
        <a:lstStyle/>
        <a:p>
          <a:r>
            <a:rPr lang="ru-RU" sz="1000">
              <a:latin typeface="Times New Roman" panose="02020603050405020304" pitchFamily="18" charset="0"/>
              <a:cs typeface="Times New Roman" panose="02020603050405020304" pitchFamily="18" charset="0"/>
            </a:rPr>
            <a:t>производственная</a:t>
          </a:r>
          <a:endParaRPr lang="en-US" sz="1000">
            <a:latin typeface="Times New Roman" panose="02020603050405020304" pitchFamily="18" charset="0"/>
            <a:cs typeface="Times New Roman" panose="02020603050405020304" pitchFamily="18" charset="0"/>
          </a:endParaRPr>
        </a:p>
      </dgm:t>
    </dgm:pt>
    <dgm:pt modelId="{AEFC91BB-6AFA-475B-B686-1716F6EC4DC0}" type="parTrans" cxnId="{B0D9ADD3-F98B-4E3D-97F6-723A66169275}">
      <dgm:prSet/>
      <dgm:spPr/>
      <dgm:t>
        <a:bodyPr/>
        <a:lstStyle/>
        <a:p>
          <a:endParaRPr lang="en-US"/>
        </a:p>
      </dgm:t>
    </dgm:pt>
    <dgm:pt modelId="{A46A065B-0D9E-45C9-84DB-54DF6BE2D686}" type="sibTrans" cxnId="{B0D9ADD3-F98B-4E3D-97F6-723A66169275}">
      <dgm:prSet/>
      <dgm:spPr/>
      <dgm:t>
        <a:bodyPr/>
        <a:lstStyle/>
        <a:p>
          <a:endParaRPr lang="en-US"/>
        </a:p>
      </dgm:t>
    </dgm:pt>
    <dgm:pt modelId="{21B10902-2D93-4DA4-ABE4-B23E1A56E444}">
      <dgm:prSet phldrT="[Текст]" custT="1"/>
      <dgm:spPr/>
      <dgm:t>
        <a:bodyPr/>
        <a:lstStyle/>
        <a:p>
          <a:r>
            <a:rPr lang="kk-KZ" sz="1000">
              <a:latin typeface="Times New Roman" panose="02020603050405020304" pitchFamily="18" charset="0"/>
              <a:cs typeface="Times New Roman" panose="02020603050405020304" pitchFamily="18" charset="0"/>
            </a:rPr>
            <a:t>отраслевая структура</a:t>
          </a:r>
          <a:endParaRPr lang="en-US" sz="1000">
            <a:latin typeface="Times New Roman" panose="02020603050405020304" pitchFamily="18" charset="0"/>
            <a:cs typeface="Times New Roman" panose="02020603050405020304" pitchFamily="18" charset="0"/>
          </a:endParaRPr>
        </a:p>
      </dgm:t>
    </dgm:pt>
    <dgm:pt modelId="{A8B16C85-A56E-4E59-96CD-189782C63342}" type="parTrans" cxnId="{1DB3BDF1-4713-40F3-B9EC-9B7C125547B7}">
      <dgm:prSet/>
      <dgm:spPr/>
      <dgm:t>
        <a:bodyPr/>
        <a:lstStyle/>
        <a:p>
          <a:endParaRPr lang="en-US"/>
        </a:p>
      </dgm:t>
    </dgm:pt>
    <dgm:pt modelId="{6BBF1DF1-06CE-4F21-B228-6D713F136310}" type="sibTrans" cxnId="{1DB3BDF1-4713-40F3-B9EC-9B7C125547B7}">
      <dgm:prSet/>
      <dgm:spPr/>
      <dgm:t>
        <a:bodyPr/>
        <a:lstStyle/>
        <a:p>
          <a:endParaRPr lang="en-US"/>
        </a:p>
      </dgm:t>
    </dgm:pt>
    <dgm:pt modelId="{F1BFDCD9-F4BF-4EBD-93F9-49AA62299B67}">
      <dgm:prSet phldrT="[Текст]" custT="1"/>
      <dgm:spPr/>
      <dgm:t>
        <a:bodyPr/>
        <a:lstStyle/>
        <a:p>
          <a:r>
            <a:rPr lang="kk-KZ" sz="1000">
              <a:latin typeface="Times New Roman" panose="02020603050405020304" pitchFamily="18" charset="0"/>
              <a:cs typeface="Times New Roman" panose="02020603050405020304" pitchFamily="18" charset="0"/>
            </a:rPr>
            <a:t>региональная структура</a:t>
          </a:r>
          <a:endParaRPr lang="en-US" sz="1000">
            <a:latin typeface="Times New Roman" panose="02020603050405020304" pitchFamily="18" charset="0"/>
            <a:cs typeface="Times New Roman" panose="02020603050405020304" pitchFamily="18" charset="0"/>
          </a:endParaRPr>
        </a:p>
      </dgm:t>
    </dgm:pt>
    <dgm:pt modelId="{F40CCE65-6BA2-4D1F-AA55-17D2371CFEE1}" type="parTrans" cxnId="{60EF8877-E1E0-4389-8C2C-971425B16FC1}">
      <dgm:prSet/>
      <dgm:spPr/>
      <dgm:t>
        <a:bodyPr/>
        <a:lstStyle/>
        <a:p>
          <a:endParaRPr lang="en-US"/>
        </a:p>
      </dgm:t>
    </dgm:pt>
    <dgm:pt modelId="{66673152-8CFC-484E-BCB4-C7B041E4C6F2}" type="sibTrans" cxnId="{60EF8877-E1E0-4389-8C2C-971425B16FC1}">
      <dgm:prSet/>
      <dgm:spPr/>
      <dgm:t>
        <a:bodyPr/>
        <a:lstStyle/>
        <a:p>
          <a:endParaRPr lang="en-US"/>
        </a:p>
      </dgm:t>
    </dgm:pt>
    <dgm:pt modelId="{F1664BC9-F757-4CDD-A9B9-27F19E58B9CE}">
      <dgm:prSet phldrT="[Текст]" custT="1"/>
      <dgm:spPr/>
      <dgm:t>
        <a:bodyPr/>
        <a:lstStyle/>
        <a:p>
          <a:r>
            <a:rPr lang="ru-RU" sz="1000" dirty="0">
              <a:latin typeface="Times New Roman" panose="02020603050405020304" pitchFamily="18" charset="0"/>
              <a:cs typeface="Times New Roman" panose="02020603050405020304" pitchFamily="18" charset="0"/>
            </a:rPr>
            <a:t>наличие сырьевой базы</a:t>
          </a:r>
          <a:endParaRPr lang="en-US" sz="1000">
            <a:latin typeface="Times New Roman" panose="02020603050405020304" pitchFamily="18" charset="0"/>
            <a:cs typeface="Times New Roman" panose="02020603050405020304" pitchFamily="18" charset="0"/>
          </a:endParaRPr>
        </a:p>
      </dgm:t>
    </dgm:pt>
    <dgm:pt modelId="{FDC96FF4-34F3-4528-9B68-E3B4615109D8}" type="parTrans" cxnId="{74CCD652-328C-45AB-A46A-E2B535512C0E}">
      <dgm:prSet/>
      <dgm:spPr/>
      <dgm:t>
        <a:bodyPr/>
        <a:lstStyle/>
        <a:p>
          <a:endParaRPr lang="ru-RU"/>
        </a:p>
      </dgm:t>
    </dgm:pt>
    <dgm:pt modelId="{E4331140-8E96-4943-BB5A-16AB8A7A8567}" type="sibTrans" cxnId="{74CCD652-328C-45AB-A46A-E2B535512C0E}">
      <dgm:prSet/>
      <dgm:spPr/>
      <dgm:t>
        <a:bodyPr/>
        <a:lstStyle/>
        <a:p>
          <a:endParaRPr lang="ru-RU"/>
        </a:p>
      </dgm:t>
    </dgm:pt>
    <dgm:pt modelId="{667DBC42-D4C8-4361-AF5D-9232955503D8}" type="pres">
      <dgm:prSet presAssocID="{620533F8-BA31-43FF-9B00-4197F96C9CF7}" presName="Name0" presStyleCnt="0">
        <dgm:presLayoutVars>
          <dgm:dir/>
          <dgm:animLvl val="lvl"/>
          <dgm:resizeHandles val="exact"/>
        </dgm:presLayoutVars>
      </dgm:prSet>
      <dgm:spPr/>
      <dgm:t>
        <a:bodyPr/>
        <a:lstStyle/>
        <a:p>
          <a:endParaRPr lang="ru-RU"/>
        </a:p>
      </dgm:t>
    </dgm:pt>
    <dgm:pt modelId="{24F749EE-C6F1-4191-B48F-9A65DC30B522}" type="pres">
      <dgm:prSet presAssocID="{B40E6556-1A7F-45E1-9232-80B1684A3C91}" presName="composite" presStyleCnt="0"/>
      <dgm:spPr/>
    </dgm:pt>
    <dgm:pt modelId="{C9B60737-BFF5-4410-A36F-39B6D5C4A1B0}" type="pres">
      <dgm:prSet presAssocID="{B40E6556-1A7F-45E1-9232-80B1684A3C91}" presName="parTx" presStyleLbl="alignNode1" presStyleIdx="0" presStyleCnt="5">
        <dgm:presLayoutVars>
          <dgm:chMax val="0"/>
          <dgm:chPref val="0"/>
          <dgm:bulletEnabled val="1"/>
        </dgm:presLayoutVars>
      </dgm:prSet>
      <dgm:spPr/>
      <dgm:t>
        <a:bodyPr/>
        <a:lstStyle/>
        <a:p>
          <a:endParaRPr lang="ru-RU"/>
        </a:p>
      </dgm:t>
    </dgm:pt>
    <dgm:pt modelId="{98B10C32-B4B9-4AC9-A70F-159F5E246E91}" type="pres">
      <dgm:prSet presAssocID="{B40E6556-1A7F-45E1-9232-80B1684A3C91}" presName="desTx" presStyleLbl="alignAccFollowNode1" presStyleIdx="0" presStyleCnt="5">
        <dgm:presLayoutVars>
          <dgm:bulletEnabled val="1"/>
        </dgm:presLayoutVars>
      </dgm:prSet>
      <dgm:spPr/>
      <dgm:t>
        <a:bodyPr/>
        <a:lstStyle/>
        <a:p>
          <a:endParaRPr lang="ru-RU"/>
        </a:p>
      </dgm:t>
    </dgm:pt>
    <dgm:pt modelId="{F5D4B838-E7CA-4104-AE1C-72E1ED0EE878}" type="pres">
      <dgm:prSet presAssocID="{A273E6AF-B8E2-483C-9AB4-BA4B17381665}" presName="space" presStyleCnt="0"/>
      <dgm:spPr/>
    </dgm:pt>
    <dgm:pt modelId="{AE60DFE4-4CFF-4E01-82E2-B9E3A48726CA}" type="pres">
      <dgm:prSet presAssocID="{3F85EAA4-367E-4B07-AAE3-47835BE4E19C}" presName="composite" presStyleCnt="0"/>
      <dgm:spPr/>
    </dgm:pt>
    <dgm:pt modelId="{D63A5533-303A-4BC6-AA0E-BE0C9DCF1E04}" type="pres">
      <dgm:prSet presAssocID="{3F85EAA4-367E-4B07-AAE3-47835BE4E19C}" presName="parTx" presStyleLbl="alignNode1" presStyleIdx="1" presStyleCnt="5" custScaleX="108282" custScaleY="95964">
        <dgm:presLayoutVars>
          <dgm:chMax val="0"/>
          <dgm:chPref val="0"/>
          <dgm:bulletEnabled val="1"/>
        </dgm:presLayoutVars>
      </dgm:prSet>
      <dgm:spPr/>
      <dgm:t>
        <a:bodyPr/>
        <a:lstStyle/>
        <a:p>
          <a:endParaRPr lang="ru-RU"/>
        </a:p>
      </dgm:t>
    </dgm:pt>
    <dgm:pt modelId="{7DC9C341-9A09-47ED-89C3-41456C41560F}" type="pres">
      <dgm:prSet presAssocID="{3F85EAA4-367E-4B07-AAE3-47835BE4E19C}" presName="desTx" presStyleLbl="alignAccFollowNode1" presStyleIdx="1" presStyleCnt="5" custScaleX="109164">
        <dgm:presLayoutVars>
          <dgm:bulletEnabled val="1"/>
        </dgm:presLayoutVars>
      </dgm:prSet>
      <dgm:spPr/>
      <dgm:t>
        <a:bodyPr/>
        <a:lstStyle/>
        <a:p>
          <a:endParaRPr lang="ru-RU"/>
        </a:p>
      </dgm:t>
    </dgm:pt>
    <dgm:pt modelId="{5588812F-C20D-4CC8-9408-8135F3749F9E}" type="pres">
      <dgm:prSet presAssocID="{A46A065B-0D9E-45C9-84DB-54DF6BE2D686}" presName="space" presStyleCnt="0"/>
      <dgm:spPr/>
    </dgm:pt>
    <dgm:pt modelId="{4E49C609-8F91-41DE-A426-5E9EA3C26C79}" type="pres">
      <dgm:prSet presAssocID="{3C36164F-8949-4993-B846-35C38A2812CF}" presName="composite" presStyleCnt="0"/>
      <dgm:spPr/>
    </dgm:pt>
    <dgm:pt modelId="{15F7DB23-971D-4291-B32C-14FC90FEDD77}" type="pres">
      <dgm:prSet presAssocID="{3C36164F-8949-4993-B846-35C38A2812CF}" presName="parTx" presStyleLbl="alignNode1" presStyleIdx="2" presStyleCnt="5">
        <dgm:presLayoutVars>
          <dgm:chMax val="0"/>
          <dgm:chPref val="0"/>
          <dgm:bulletEnabled val="1"/>
        </dgm:presLayoutVars>
      </dgm:prSet>
      <dgm:spPr/>
      <dgm:t>
        <a:bodyPr/>
        <a:lstStyle/>
        <a:p>
          <a:endParaRPr lang="ru-RU"/>
        </a:p>
      </dgm:t>
    </dgm:pt>
    <dgm:pt modelId="{1BB25BDF-CF8D-44B0-BBCB-D0F445B3F9E2}" type="pres">
      <dgm:prSet presAssocID="{3C36164F-8949-4993-B846-35C38A2812CF}" presName="desTx" presStyleLbl="alignAccFollowNode1" presStyleIdx="2" presStyleCnt="5">
        <dgm:presLayoutVars>
          <dgm:bulletEnabled val="1"/>
        </dgm:presLayoutVars>
      </dgm:prSet>
      <dgm:spPr/>
      <dgm:t>
        <a:bodyPr/>
        <a:lstStyle/>
        <a:p>
          <a:endParaRPr lang="ru-RU"/>
        </a:p>
      </dgm:t>
    </dgm:pt>
    <dgm:pt modelId="{7D39C195-B5EB-439A-8F18-39A9D63951D4}" type="pres">
      <dgm:prSet presAssocID="{E38872A4-BBB0-403F-835D-35F9FC601A6E}" presName="space" presStyleCnt="0"/>
      <dgm:spPr/>
    </dgm:pt>
    <dgm:pt modelId="{711AED75-9F43-46FD-9072-A08366BD053B}" type="pres">
      <dgm:prSet presAssocID="{2AA0C8F3-D979-4846-83B2-A2F1142AB911}" presName="composite" presStyleCnt="0"/>
      <dgm:spPr/>
    </dgm:pt>
    <dgm:pt modelId="{8B8DB487-B5E2-4DC6-AE5E-FCC971D3E661}" type="pres">
      <dgm:prSet presAssocID="{2AA0C8F3-D979-4846-83B2-A2F1142AB911}" presName="parTx" presStyleLbl="alignNode1" presStyleIdx="3" presStyleCnt="5">
        <dgm:presLayoutVars>
          <dgm:chMax val="0"/>
          <dgm:chPref val="0"/>
          <dgm:bulletEnabled val="1"/>
        </dgm:presLayoutVars>
      </dgm:prSet>
      <dgm:spPr/>
      <dgm:t>
        <a:bodyPr/>
        <a:lstStyle/>
        <a:p>
          <a:endParaRPr lang="ru-RU"/>
        </a:p>
      </dgm:t>
    </dgm:pt>
    <dgm:pt modelId="{927B3D67-5F15-46DE-AA3C-80ED0B165CA7}" type="pres">
      <dgm:prSet presAssocID="{2AA0C8F3-D979-4846-83B2-A2F1142AB911}" presName="desTx" presStyleLbl="alignAccFollowNode1" presStyleIdx="3" presStyleCnt="5">
        <dgm:presLayoutVars>
          <dgm:bulletEnabled val="1"/>
        </dgm:presLayoutVars>
      </dgm:prSet>
      <dgm:spPr/>
      <dgm:t>
        <a:bodyPr/>
        <a:lstStyle/>
        <a:p>
          <a:endParaRPr lang="ru-RU"/>
        </a:p>
      </dgm:t>
    </dgm:pt>
    <dgm:pt modelId="{A6F3E429-E5F0-4A02-9682-6C67D6F04CD2}" type="pres">
      <dgm:prSet presAssocID="{2C15DDF4-1EBD-4C7A-9C53-6EF1E16A07DC}" presName="space" presStyleCnt="0"/>
      <dgm:spPr/>
    </dgm:pt>
    <dgm:pt modelId="{BF29E2D4-0F06-420D-80B3-2C94EABE6843}" type="pres">
      <dgm:prSet presAssocID="{083E2079-6DA5-448B-9AF1-0CFC10734B14}" presName="composite" presStyleCnt="0"/>
      <dgm:spPr/>
    </dgm:pt>
    <dgm:pt modelId="{3591C971-2ACD-417D-9FD7-CFA4B3CF73B9}" type="pres">
      <dgm:prSet presAssocID="{083E2079-6DA5-448B-9AF1-0CFC10734B14}" presName="parTx" presStyleLbl="alignNode1" presStyleIdx="4" presStyleCnt="5">
        <dgm:presLayoutVars>
          <dgm:chMax val="0"/>
          <dgm:chPref val="0"/>
          <dgm:bulletEnabled val="1"/>
        </dgm:presLayoutVars>
      </dgm:prSet>
      <dgm:spPr/>
      <dgm:t>
        <a:bodyPr/>
        <a:lstStyle/>
        <a:p>
          <a:endParaRPr lang="ru-RU"/>
        </a:p>
      </dgm:t>
    </dgm:pt>
    <dgm:pt modelId="{D4D3D895-91B9-4993-9B84-BC65F8F56B8C}" type="pres">
      <dgm:prSet presAssocID="{083E2079-6DA5-448B-9AF1-0CFC10734B14}" presName="desTx" presStyleLbl="alignAccFollowNode1" presStyleIdx="4" presStyleCnt="5">
        <dgm:presLayoutVars>
          <dgm:bulletEnabled val="1"/>
        </dgm:presLayoutVars>
      </dgm:prSet>
      <dgm:spPr/>
      <dgm:t>
        <a:bodyPr/>
        <a:lstStyle/>
        <a:p>
          <a:endParaRPr lang="ru-RU"/>
        </a:p>
      </dgm:t>
    </dgm:pt>
  </dgm:ptLst>
  <dgm:cxnLst>
    <dgm:cxn modelId="{34D584FF-1A06-46AA-B415-DD476939058F}" type="presOf" srcId="{94895E78-349D-4207-8D27-02B250BF98F8}" destId="{1BB25BDF-CF8D-44B0-BBCB-D0F445B3F9E2}" srcOrd="0" destOrd="0" presId="urn:microsoft.com/office/officeart/2005/8/layout/hList1"/>
    <dgm:cxn modelId="{FF9FE8FA-E6E7-4DFD-A1EB-43CDBFD341B5}" type="presOf" srcId="{620533F8-BA31-43FF-9B00-4197F96C9CF7}" destId="{667DBC42-D4C8-4361-AF5D-9232955503D8}" srcOrd="0" destOrd="0" presId="urn:microsoft.com/office/officeart/2005/8/layout/hList1"/>
    <dgm:cxn modelId="{1DB3BDF1-4713-40F3-B9EC-9B7C125547B7}" srcId="{B40E6556-1A7F-45E1-9232-80B1684A3C91}" destId="{21B10902-2D93-4DA4-ABE4-B23E1A56E444}" srcOrd="0" destOrd="0" parTransId="{A8B16C85-A56E-4E59-96CD-189782C63342}" sibTransId="{6BBF1DF1-06CE-4F21-B228-6D713F136310}"/>
    <dgm:cxn modelId="{8ECBF1B7-5A14-428A-8F73-E6E8BBB88ED7}" type="presOf" srcId="{F1BFDCD9-F4BF-4EBD-93F9-49AA62299B67}" destId="{98B10C32-B4B9-4AC9-A70F-159F5E246E91}" srcOrd="0" destOrd="1" presId="urn:microsoft.com/office/officeart/2005/8/layout/hList1"/>
    <dgm:cxn modelId="{AA08DB15-02E8-400E-A3F6-220536E2C4A4}" srcId="{2AA0C8F3-D979-4846-83B2-A2F1142AB911}" destId="{71F62236-CA88-483E-80E2-53401E95C6F7}" srcOrd="0" destOrd="0" parTransId="{5290A9B1-464A-451F-A6F0-E0579020DB89}" sibTransId="{17D45202-C9D9-40EF-AE9F-1DB938B6B645}"/>
    <dgm:cxn modelId="{74CCD652-328C-45AB-A46A-E2B535512C0E}" srcId="{B40E6556-1A7F-45E1-9232-80B1684A3C91}" destId="{F1664BC9-F757-4CDD-A9B9-27F19E58B9CE}" srcOrd="2" destOrd="0" parTransId="{FDC96FF4-34F3-4528-9B68-E3B4615109D8}" sibTransId="{E4331140-8E96-4943-BB5A-16AB8A7A8567}"/>
    <dgm:cxn modelId="{4E9CCFB4-3729-49D4-99FB-55DA44450E70}" srcId="{083E2079-6DA5-448B-9AF1-0CFC10734B14}" destId="{571CC121-C2A4-4914-B0CD-80DB4173DA62}" srcOrd="1" destOrd="0" parTransId="{0B6E798C-1874-45AC-98E1-7D1511F59EA4}" sibTransId="{98EBF46D-4F16-421E-A8A5-DA07BF7B9AFE}"/>
    <dgm:cxn modelId="{6D8B600E-7E43-437D-8F19-029211AB0FC8}" type="presOf" srcId="{B8F7E9F9-EC2F-42C8-95E1-146AA0A2461C}" destId="{1BB25BDF-CF8D-44B0-BBCB-D0F445B3F9E2}" srcOrd="0" destOrd="2" presId="urn:microsoft.com/office/officeart/2005/8/layout/hList1"/>
    <dgm:cxn modelId="{8419B76D-D4BF-4272-8D20-AE658D0E1A5B}" type="presOf" srcId="{71F62236-CA88-483E-80E2-53401E95C6F7}" destId="{927B3D67-5F15-46DE-AA3C-80ED0B165CA7}" srcOrd="0" destOrd="0" presId="urn:microsoft.com/office/officeart/2005/8/layout/hList1"/>
    <dgm:cxn modelId="{3EF50E37-522A-492F-B388-52867F4EF3E8}" srcId="{3F85EAA4-367E-4B07-AAE3-47835BE4E19C}" destId="{641A4160-DF41-4F60-8AC0-6014310BCB09}" srcOrd="1" destOrd="0" parTransId="{848AC39E-C258-488E-AC1B-0BF8AFAE6297}" sibTransId="{0F7D5795-BA12-4B7C-B466-2B1259B402D3}"/>
    <dgm:cxn modelId="{36646155-375B-449C-8C55-005E796C5823}" type="presOf" srcId="{571CC121-C2A4-4914-B0CD-80DB4173DA62}" destId="{D4D3D895-91B9-4993-9B84-BC65F8F56B8C}" srcOrd="0" destOrd="1" presId="urn:microsoft.com/office/officeart/2005/8/layout/hList1"/>
    <dgm:cxn modelId="{24FCB881-C27E-4EEB-B62B-4D6B902F28F1}" srcId="{620533F8-BA31-43FF-9B00-4197F96C9CF7}" destId="{2AA0C8F3-D979-4846-83B2-A2F1142AB911}" srcOrd="3" destOrd="0" parTransId="{422A198E-4165-4BE0-B3B5-FD89C0699F6C}" sibTransId="{2C15DDF4-1EBD-4C7A-9C53-6EF1E16A07DC}"/>
    <dgm:cxn modelId="{2C0C6C74-7F55-4AA4-AF96-C7871F938190}" type="presOf" srcId="{2C7CD6C7-D7F1-4A32-8945-86FCAB888A79}" destId="{1BB25BDF-CF8D-44B0-BBCB-D0F445B3F9E2}" srcOrd="0" destOrd="1" presId="urn:microsoft.com/office/officeart/2005/8/layout/hList1"/>
    <dgm:cxn modelId="{E0CB4361-9D4E-4AD9-83F2-0CFB254B84FE}" type="presOf" srcId="{3F85EAA4-367E-4B07-AAE3-47835BE4E19C}" destId="{D63A5533-303A-4BC6-AA0E-BE0C9DCF1E04}" srcOrd="0" destOrd="0" presId="urn:microsoft.com/office/officeart/2005/8/layout/hList1"/>
    <dgm:cxn modelId="{36082B90-64FC-49D5-9582-787B2591D683}" srcId="{620533F8-BA31-43FF-9B00-4197F96C9CF7}" destId="{B40E6556-1A7F-45E1-9232-80B1684A3C91}" srcOrd="0" destOrd="0" parTransId="{DBDB7752-2482-4D73-8172-F6B551D8C900}" sibTransId="{A273E6AF-B8E2-483C-9AB4-BA4B17381665}"/>
    <dgm:cxn modelId="{3FE3BD01-BBFC-4CB8-90B8-001DC0B8AB5C}" type="presOf" srcId="{2AA0C8F3-D979-4846-83B2-A2F1142AB911}" destId="{8B8DB487-B5E2-4DC6-AE5E-FCC971D3E661}" srcOrd="0" destOrd="0" presId="urn:microsoft.com/office/officeart/2005/8/layout/hList1"/>
    <dgm:cxn modelId="{D73AD44C-F1CC-468A-8B03-2D5672539302}" srcId="{620533F8-BA31-43FF-9B00-4197F96C9CF7}" destId="{3C36164F-8949-4993-B846-35C38A2812CF}" srcOrd="2" destOrd="0" parTransId="{04CA9225-76DE-465C-8CAE-379EBE06E89C}" sibTransId="{E38872A4-BBB0-403F-835D-35F9FC601A6E}"/>
    <dgm:cxn modelId="{4865DE48-D0B5-41AD-80A8-EE482D3EFF3C}" srcId="{3C36164F-8949-4993-B846-35C38A2812CF}" destId="{94895E78-349D-4207-8D27-02B250BF98F8}" srcOrd="0" destOrd="0" parTransId="{8F60D458-358E-438D-8FC9-916C2883E595}" sibTransId="{DF79B8E8-09DD-415A-B969-19404E8FD201}"/>
    <dgm:cxn modelId="{60EF8877-E1E0-4389-8C2C-971425B16FC1}" srcId="{B40E6556-1A7F-45E1-9232-80B1684A3C91}" destId="{F1BFDCD9-F4BF-4EBD-93F9-49AA62299B67}" srcOrd="1" destOrd="0" parTransId="{F40CCE65-6BA2-4D1F-AA55-17D2371CFEE1}" sibTransId="{66673152-8CFC-484E-BCB4-C7B041E4C6F2}"/>
    <dgm:cxn modelId="{D726ACE0-85D9-44D3-84D2-21FE75D66ABB}" type="presOf" srcId="{F1664BC9-F757-4CDD-A9B9-27F19E58B9CE}" destId="{98B10C32-B4B9-4AC9-A70F-159F5E246E91}" srcOrd="0" destOrd="2" presId="urn:microsoft.com/office/officeart/2005/8/layout/hList1"/>
    <dgm:cxn modelId="{68077A69-4C21-48B5-85D0-B24AC0699A49}" type="presOf" srcId="{641A4160-DF41-4F60-8AC0-6014310BCB09}" destId="{7DC9C341-9A09-47ED-89C3-41456C41560F}" srcOrd="0" destOrd="1" presId="urn:microsoft.com/office/officeart/2005/8/layout/hList1"/>
    <dgm:cxn modelId="{34F2A4BA-27B4-4981-96D4-6637E87EFB43}" srcId="{3C36164F-8949-4993-B846-35C38A2812CF}" destId="{2C7CD6C7-D7F1-4A32-8945-86FCAB888A79}" srcOrd="1" destOrd="0" parTransId="{982CFCC5-56E5-4BF3-92E3-4260523989E6}" sibTransId="{CB6E4AC3-F034-441A-A257-4083BC28134E}"/>
    <dgm:cxn modelId="{248555E0-4D72-49A8-9AF2-98D36A6C51C4}" type="presOf" srcId="{083E2079-6DA5-448B-9AF1-0CFC10734B14}" destId="{3591C971-2ACD-417D-9FD7-CFA4B3CF73B9}" srcOrd="0" destOrd="0" presId="urn:microsoft.com/office/officeart/2005/8/layout/hList1"/>
    <dgm:cxn modelId="{4EAC53AC-59DA-497C-9DA7-964FA813B8DB}" type="presOf" srcId="{7B727D0F-5C57-4B27-93B1-4773FD5EDA34}" destId="{D4D3D895-91B9-4993-9B84-BC65F8F56B8C}" srcOrd="0" destOrd="0" presId="urn:microsoft.com/office/officeart/2005/8/layout/hList1"/>
    <dgm:cxn modelId="{3733CC04-D073-4956-BE8A-78B13EFA983F}" type="presOf" srcId="{B40E6556-1A7F-45E1-9232-80B1684A3C91}" destId="{C9B60737-BFF5-4410-A36F-39B6D5C4A1B0}" srcOrd="0" destOrd="0" presId="urn:microsoft.com/office/officeart/2005/8/layout/hList1"/>
    <dgm:cxn modelId="{4C6F1DA7-C35E-4C2D-AACE-9CF3CC2031B1}" type="presOf" srcId="{3586E6B6-A884-4959-AF7D-89837F9C7D5B}" destId="{7DC9C341-9A09-47ED-89C3-41456C41560F}" srcOrd="0" destOrd="0" presId="urn:microsoft.com/office/officeart/2005/8/layout/hList1"/>
    <dgm:cxn modelId="{B0D9ADD3-F98B-4E3D-97F6-723A66169275}" srcId="{620533F8-BA31-43FF-9B00-4197F96C9CF7}" destId="{3F85EAA4-367E-4B07-AAE3-47835BE4E19C}" srcOrd="1" destOrd="0" parTransId="{AEFC91BB-6AFA-475B-B686-1716F6EC4DC0}" sibTransId="{A46A065B-0D9E-45C9-84DB-54DF6BE2D686}"/>
    <dgm:cxn modelId="{F4B4F447-8384-49B2-B944-CC9E7EF3FCF1}" srcId="{3C36164F-8949-4993-B846-35C38A2812CF}" destId="{52C3ADB9-8053-44F0-A182-24BDCF7B2288}" srcOrd="3" destOrd="0" parTransId="{3C110F29-8C9E-4AB6-87CA-EF12D012BB1F}" sibTransId="{87D162C5-3860-423C-A80B-19E96CB2BD14}"/>
    <dgm:cxn modelId="{09B6DE57-F40A-46C8-A35C-79BA218362F8}" type="presOf" srcId="{6355575D-36D1-4AAB-BBA7-2D54D0F8FEAC}" destId="{927B3D67-5F15-46DE-AA3C-80ED0B165CA7}" srcOrd="0" destOrd="1" presId="urn:microsoft.com/office/officeart/2005/8/layout/hList1"/>
    <dgm:cxn modelId="{A24362E6-227C-4B66-AF4F-2EFB8EF6045E}" srcId="{2AA0C8F3-D979-4846-83B2-A2F1142AB911}" destId="{6355575D-36D1-4AAB-BBA7-2D54D0F8FEAC}" srcOrd="1" destOrd="0" parTransId="{3DA2CAD1-D9D8-4428-BAE3-0E193BF5625C}" sibTransId="{4E4BC7E3-AB0C-4E44-B68F-8F21EC2ADF19}"/>
    <dgm:cxn modelId="{BBD5D8E4-E1B8-4E65-A8CB-2570F5BB105C}" srcId="{3C36164F-8949-4993-B846-35C38A2812CF}" destId="{B8F7E9F9-EC2F-42C8-95E1-146AA0A2461C}" srcOrd="2" destOrd="0" parTransId="{C0312E46-7C6F-456F-A6DE-59DC4697693B}" sibTransId="{143D8F76-523B-456F-AE76-B7F4A13356DB}"/>
    <dgm:cxn modelId="{26555725-AEF1-4795-940D-A76E0EBC5301}" srcId="{083E2079-6DA5-448B-9AF1-0CFC10734B14}" destId="{7B727D0F-5C57-4B27-93B1-4773FD5EDA34}" srcOrd="0" destOrd="0" parTransId="{1806FBFA-597C-4DBC-97D5-A3E4AB9B69BE}" sibTransId="{E95A9B0D-44D4-4934-954F-69AE62C28D76}"/>
    <dgm:cxn modelId="{53C603CE-1457-4A5B-AC91-9B52FB0A608A}" type="presOf" srcId="{52C3ADB9-8053-44F0-A182-24BDCF7B2288}" destId="{1BB25BDF-CF8D-44B0-BBCB-D0F445B3F9E2}" srcOrd="0" destOrd="3" presId="urn:microsoft.com/office/officeart/2005/8/layout/hList1"/>
    <dgm:cxn modelId="{FB53305B-4FDB-4D20-9F44-CDB146B64133}" srcId="{620533F8-BA31-43FF-9B00-4197F96C9CF7}" destId="{083E2079-6DA5-448B-9AF1-0CFC10734B14}" srcOrd="4" destOrd="0" parTransId="{7BF4C71D-065F-45A3-AEE9-19C1235B2DF8}" sibTransId="{B35FC828-54CA-4683-94E3-D3C1F8122295}"/>
    <dgm:cxn modelId="{3EB3963E-BEE6-4D89-BC3D-9D16E60AF8DD}" type="presOf" srcId="{3C36164F-8949-4993-B846-35C38A2812CF}" destId="{15F7DB23-971D-4291-B32C-14FC90FEDD77}" srcOrd="0" destOrd="0" presId="urn:microsoft.com/office/officeart/2005/8/layout/hList1"/>
    <dgm:cxn modelId="{9C89076A-F9AA-420C-8B30-5FFFE986B152}" srcId="{3F85EAA4-367E-4B07-AAE3-47835BE4E19C}" destId="{3586E6B6-A884-4959-AF7D-89837F9C7D5B}" srcOrd="0" destOrd="0" parTransId="{28C52C29-2366-43AD-B9E8-2A66754529B7}" sibTransId="{F7C7D4C5-0138-4681-B8B5-16C6C147405E}"/>
    <dgm:cxn modelId="{8D269D07-F7AC-4506-8DD3-8C7B0D7A4E97}" type="presOf" srcId="{21B10902-2D93-4DA4-ABE4-B23E1A56E444}" destId="{98B10C32-B4B9-4AC9-A70F-159F5E246E91}" srcOrd="0" destOrd="0" presId="urn:microsoft.com/office/officeart/2005/8/layout/hList1"/>
    <dgm:cxn modelId="{365C9766-8BD5-4855-9830-F0315467C3C1}" type="presParOf" srcId="{667DBC42-D4C8-4361-AF5D-9232955503D8}" destId="{24F749EE-C6F1-4191-B48F-9A65DC30B522}" srcOrd="0" destOrd="0" presId="urn:microsoft.com/office/officeart/2005/8/layout/hList1"/>
    <dgm:cxn modelId="{C60220FB-BB92-4FBA-834F-0254EF37BC62}" type="presParOf" srcId="{24F749EE-C6F1-4191-B48F-9A65DC30B522}" destId="{C9B60737-BFF5-4410-A36F-39B6D5C4A1B0}" srcOrd="0" destOrd="0" presId="urn:microsoft.com/office/officeart/2005/8/layout/hList1"/>
    <dgm:cxn modelId="{EB1F1C5A-4FD5-4CFC-99AB-A4ED920649FC}" type="presParOf" srcId="{24F749EE-C6F1-4191-B48F-9A65DC30B522}" destId="{98B10C32-B4B9-4AC9-A70F-159F5E246E91}" srcOrd="1" destOrd="0" presId="urn:microsoft.com/office/officeart/2005/8/layout/hList1"/>
    <dgm:cxn modelId="{F9E2BEDD-9A36-4FDD-85BF-9AE729FC97FD}" type="presParOf" srcId="{667DBC42-D4C8-4361-AF5D-9232955503D8}" destId="{F5D4B838-E7CA-4104-AE1C-72E1ED0EE878}" srcOrd="1" destOrd="0" presId="urn:microsoft.com/office/officeart/2005/8/layout/hList1"/>
    <dgm:cxn modelId="{F178411B-CC0A-42CD-9819-836B9AC25316}" type="presParOf" srcId="{667DBC42-D4C8-4361-AF5D-9232955503D8}" destId="{AE60DFE4-4CFF-4E01-82E2-B9E3A48726CA}" srcOrd="2" destOrd="0" presId="urn:microsoft.com/office/officeart/2005/8/layout/hList1"/>
    <dgm:cxn modelId="{BD62BE0E-70B8-49F8-9CEB-C134B8E93F53}" type="presParOf" srcId="{AE60DFE4-4CFF-4E01-82E2-B9E3A48726CA}" destId="{D63A5533-303A-4BC6-AA0E-BE0C9DCF1E04}" srcOrd="0" destOrd="0" presId="urn:microsoft.com/office/officeart/2005/8/layout/hList1"/>
    <dgm:cxn modelId="{8B9939F6-7709-4FAE-9D50-FF00C0CE7203}" type="presParOf" srcId="{AE60DFE4-4CFF-4E01-82E2-B9E3A48726CA}" destId="{7DC9C341-9A09-47ED-89C3-41456C41560F}" srcOrd="1" destOrd="0" presId="urn:microsoft.com/office/officeart/2005/8/layout/hList1"/>
    <dgm:cxn modelId="{47439974-AC9C-4F7C-8E67-BEC3D0AE25A1}" type="presParOf" srcId="{667DBC42-D4C8-4361-AF5D-9232955503D8}" destId="{5588812F-C20D-4CC8-9408-8135F3749F9E}" srcOrd="3" destOrd="0" presId="urn:microsoft.com/office/officeart/2005/8/layout/hList1"/>
    <dgm:cxn modelId="{145E4F91-5537-44E7-9CED-C0CF75FFEE41}" type="presParOf" srcId="{667DBC42-D4C8-4361-AF5D-9232955503D8}" destId="{4E49C609-8F91-41DE-A426-5E9EA3C26C79}" srcOrd="4" destOrd="0" presId="urn:microsoft.com/office/officeart/2005/8/layout/hList1"/>
    <dgm:cxn modelId="{B91EB729-AD42-456C-97DA-CA47C02C568F}" type="presParOf" srcId="{4E49C609-8F91-41DE-A426-5E9EA3C26C79}" destId="{15F7DB23-971D-4291-B32C-14FC90FEDD77}" srcOrd="0" destOrd="0" presId="urn:microsoft.com/office/officeart/2005/8/layout/hList1"/>
    <dgm:cxn modelId="{018E0A0C-2443-4365-A05F-61617827A5F8}" type="presParOf" srcId="{4E49C609-8F91-41DE-A426-5E9EA3C26C79}" destId="{1BB25BDF-CF8D-44B0-BBCB-D0F445B3F9E2}" srcOrd="1" destOrd="0" presId="urn:microsoft.com/office/officeart/2005/8/layout/hList1"/>
    <dgm:cxn modelId="{41D9B032-A669-4C38-B6C8-E5A56E66E047}" type="presParOf" srcId="{667DBC42-D4C8-4361-AF5D-9232955503D8}" destId="{7D39C195-B5EB-439A-8F18-39A9D63951D4}" srcOrd="5" destOrd="0" presId="urn:microsoft.com/office/officeart/2005/8/layout/hList1"/>
    <dgm:cxn modelId="{FD675C37-02E9-4C52-B1FD-D206DBFD2A9D}" type="presParOf" srcId="{667DBC42-D4C8-4361-AF5D-9232955503D8}" destId="{711AED75-9F43-46FD-9072-A08366BD053B}" srcOrd="6" destOrd="0" presId="urn:microsoft.com/office/officeart/2005/8/layout/hList1"/>
    <dgm:cxn modelId="{7E705F3A-0A81-4C8A-A73E-226D01B689B2}" type="presParOf" srcId="{711AED75-9F43-46FD-9072-A08366BD053B}" destId="{8B8DB487-B5E2-4DC6-AE5E-FCC971D3E661}" srcOrd="0" destOrd="0" presId="urn:microsoft.com/office/officeart/2005/8/layout/hList1"/>
    <dgm:cxn modelId="{E5D6A6C0-0FB3-4301-99BC-2B0CF3B9F4A6}" type="presParOf" srcId="{711AED75-9F43-46FD-9072-A08366BD053B}" destId="{927B3D67-5F15-46DE-AA3C-80ED0B165CA7}" srcOrd="1" destOrd="0" presId="urn:microsoft.com/office/officeart/2005/8/layout/hList1"/>
    <dgm:cxn modelId="{431C286F-4479-44A5-8363-7114E36A66B7}" type="presParOf" srcId="{667DBC42-D4C8-4361-AF5D-9232955503D8}" destId="{A6F3E429-E5F0-4A02-9682-6C67D6F04CD2}" srcOrd="7" destOrd="0" presId="urn:microsoft.com/office/officeart/2005/8/layout/hList1"/>
    <dgm:cxn modelId="{0ECDB9BC-F421-4A79-929B-4891B6DC8D74}" type="presParOf" srcId="{667DBC42-D4C8-4361-AF5D-9232955503D8}" destId="{BF29E2D4-0F06-420D-80B3-2C94EABE6843}" srcOrd="8" destOrd="0" presId="urn:microsoft.com/office/officeart/2005/8/layout/hList1"/>
    <dgm:cxn modelId="{74BBBF8B-6F96-460A-9C49-3D4163346A7C}" type="presParOf" srcId="{BF29E2D4-0F06-420D-80B3-2C94EABE6843}" destId="{3591C971-2ACD-417D-9FD7-CFA4B3CF73B9}" srcOrd="0" destOrd="0" presId="urn:microsoft.com/office/officeart/2005/8/layout/hList1"/>
    <dgm:cxn modelId="{2DDFC7DD-1FAD-4979-AF36-455A2D76AF85}" type="presParOf" srcId="{BF29E2D4-0F06-420D-80B3-2C94EABE6843}" destId="{D4D3D895-91B9-4993-9B84-BC65F8F56B8C}" srcOrd="1" destOrd="0" presId="urn:microsoft.com/office/officeart/2005/8/layout/h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DBD02B-3E7E-4E2F-BA25-6D9D10BBF733}" type="doc">
      <dgm:prSet loTypeId="urn:microsoft.com/office/officeart/2005/8/layout/default" loCatId="list" qsTypeId="urn:microsoft.com/office/officeart/2005/8/quickstyle/simple2" qsCatId="simple" csTypeId="urn:microsoft.com/office/officeart/2005/8/colors/accent1_1" csCatId="accent1" phldr="1"/>
      <dgm:spPr/>
      <dgm:t>
        <a:bodyPr/>
        <a:lstStyle/>
        <a:p>
          <a:endParaRPr lang="en-US"/>
        </a:p>
      </dgm:t>
    </dgm:pt>
    <dgm:pt modelId="{7CE8393B-ACEF-4A1E-B67D-D3EA65E68FCA}">
      <dgm:prSet phldrT="[Текст]" custT="1"/>
      <dgm:spPr/>
      <dgm:t>
        <a:bodyPr/>
        <a:lstStyle/>
        <a:p>
          <a:r>
            <a:rPr lang="ru-RU" sz="1000">
              <a:latin typeface="Times New Roman" panose="02020603050405020304" pitchFamily="18" charset="0"/>
              <a:cs typeface="Times New Roman" panose="02020603050405020304" pitchFamily="18" charset="0"/>
            </a:rPr>
            <a:t>информационное обеспечение</a:t>
          </a:r>
          <a:endParaRPr lang="en-US" sz="1000">
            <a:latin typeface="Times New Roman" panose="02020603050405020304" pitchFamily="18" charset="0"/>
            <a:cs typeface="Times New Roman" panose="02020603050405020304" pitchFamily="18" charset="0"/>
          </a:endParaRPr>
        </a:p>
      </dgm:t>
    </dgm:pt>
    <dgm:pt modelId="{62C6F5C9-261A-4280-AD02-607AABE1AEB4}" type="parTrans" cxnId="{7646F247-F986-4D3A-932D-710E687A337F}">
      <dgm:prSet/>
      <dgm:spPr/>
      <dgm:t>
        <a:bodyPr/>
        <a:lstStyle/>
        <a:p>
          <a:endParaRPr lang="en-US" sz="1000">
            <a:latin typeface="Times New Roman" panose="02020603050405020304" pitchFamily="18" charset="0"/>
            <a:cs typeface="Times New Roman" panose="02020603050405020304" pitchFamily="18" charset="0"/>
          </a:endParaRPr>
        </a:p>
      </dgm:t>
    </dgm:pt>
    <dgm:pt modelId="{9F3E05A4-40F2-4803-86CF-6276AF7000A0}" type="sibTrans" cxnId="{7646F247-F986-4D3A-932D-710E687A337F}">
      <dgm:prSet/>
      <dgm:spPr/>
      <dgm:t>
        <a:bodyPr/>
        <a:lstStyle/>
        <a:p>
          <a:endParaRPr lang="en-US" sz="1000">
            <a:latin typeface="Times New Roman" panose="02020603050405020304" pitchFamily="18" charset="0"/>
            <a:cs typeface="Times New Roman" panose="02020603050405020304" pitchFamily="18" charset="0"/>
          </a:endParaRPr>
        </a:p>
      </dgm:t>
    </dgm:pt>
    <dgm:pt modelId="{42383A6A-DEB1-45C0-90FD-8FF69AE344C9}">
      <dgm:prSet custT="1"/>
      <dgm:spPr/>
      <dgm:t>
        <a:bodyPr/>
        <a:lstStyle/>
        <a:p>
          <a:r>
            <a:rPr lang="ru-RU" sz="1000">
              <a:latin typeface="Times New Roman" panose="02020603050405020304" pitchFamily="18" charset="0"/>
              <a:cs typeface="Times New Roman" panose="02020603050405020304" pitchFamily="18" charset="0"/>
            </a:rPr>
            <a:t>методологическое обеспечение</a:t>
          </a:r>
          <a:endParaRPr lang="en-US" sz="1000">
            <a:latin typeface="Times New Roman" panose="02020603050405020304" pitchFamily="18" charset="0"/>
            <a:cs typeface="Times New Roman" panose="02020603050405020304" pitchFamily="18" charset="0"/>
          </a:endParaRPr>
        </a:p>
      </dgm:t>
    </dgm:pt>
    <dgm:pt modelId="{C0000340-9170-461E-AF5B-8138260D6A11}" type="parTrans" cxnId="{629713D4-CF45-4B19-8C39-9C846C77FBD4}">
      <dgm:prSet/>
      <dgm:spPr/>
      <dgm:t>
        <a:bodyPr/>
        <a:lstStyle/>
        <a:p>
          <a:endParaRPr lang="en-US" sz="1000">
            <a:latin typeface="Times New Roman" panose="02020603050405020304" pitchFamily="18" charset="0"/>
            <a:cs typeface="Times New Roman" panose="02020603050405020304" pitchFamily="18" charset="0"/>
          </a:endParaRPr>
        </a:p>
      </dgm:t>
    </dgm:pt>
    <dgm:pt modelId="{43A806DB-13E5-40D8-B2D4-7C818B5F9E12}" type="sibTrans" cxnId="{629713D4-CF45-4B19-8C39-9C846C77FBD4}">
      <dgm:prSet/>
      <dgm:spPr/>
      <dgm:t>
        <a:bodyPr/>
        <a:lstStyle/>
        <a:p>
          <a:endParaRPr lang="en-US" sz="1000">
            <a:latin typeface="Times New Roman" panose="02020603050405020304" pitchFamily="18" charset="0"/>
            <a:cs typeface="Times New Roman" panose="02020603050405020304" pitchFamily="18" charset="0"/>
          </a:endParaRPr>
        </a:p>
      </dgm:t>
    </dgm:pt>
    <dgm:pt modelId="{1F9C5C30-E9B7-4CD1-A9AF-8D93B4C03B10}">
      <dgm:prSet custT="1"/>
      <dgm:spPr/>
      <dgm:t>
        <a:bodyPr/>
        <a:lstStyle/>
        <a:p>
          <a:r>
            <a:rPr lang="ru-RU" sz="1000">
              <a:latin typeface="Times New Roman" panose="02020603050405020304" pitchFamily="18" charset="0"/>
              <a:cs typeface="Times New Roman" panose="02020603050405020304" pitchFamily="18" charset="0"/>
            </a:rPr>
            <a:t>нормативно-правовое обеспечение</a:t>
          </a:r>
          <a:endParaRPr lang="en-US" sz="1000">
            <a:latin typeface="Times New Roman" panose="02020603050405020304" pitchFamily="18" charset="0"/>
            <a:cs typeface="Times New Roman" panose="02020603050405020304" pitchFamily="18" charset="0"/>
          </a:endParaRPr>
        </a:p>
      </dgm:t>
    </dgm:pt>
    <dgm:pt modelId="{5ED41E18-65BD-4CE3-9A2C-4F141B92C882}" type="parTrans" cxnId="{7145BC1F-9B3E-4C8B-8AED-7EDD4C3B840F}">
      <dgm:prSet/>
      <dgm:spPr/>
      <dgm:t>
        <a:bodyPr/>
        <a:lstStyle/>
        <a:p>
          <a:endParaRPr lang="en-US" sz="1000">
            <a:latin typeface="Times New Roman" panose="02020603050405020304" pitchFamily="18" charset="0"/>
            <a:cs typeface="Times New Roman" panose="02020603050405020304" pitchFamily="18" charset="0"/>
          </a:endParaRPr>
        </a:p>
      </dgm:t>
    </dgm:pt>
    <dgm:pt modelId="{0F0CC1B5-3A9D-4EDE-BFDD-58EF51019690}" type="sibTrans" cxnId="{7145BC1F-9B3E-4C8B-8AED-7EDD4C3B840F}">
      <dgm:prSet/>
      <dgm:spPr/>
      <dgm:t>
        <a:bodyPr/>
        <a:lstStyle/>
        <a:p>
          <a:endParaRPr lang="en-US" sz="1000">
            <a:latin typeface="Times New Roman" panose="02020603050405020304" pitchFamily="18" charset="0"/>
            <a:cs typeface="Times New Roman" panose="02020603050405020304" pitchFamily="18" charset="0"/>
          </a:endParaRPr>
        </a:p>
      </dgm:t>
    </dgm:pt>
    <dgm:pt modelId="{3DFEC1C1-7769-4DC0-BEA7-D4CFB7FC4566}">
      <dgm:prSet phldrT="[Текст]" custT="1"/>
      <dgm:spPr/>
      <dgm:t>
        <a:bodyPr/>
        <a:lstStyle/>
        <a:p>
          <a:r>
            <a:rPr lang="ru-RU" sz="1000">
              <a:latin typeface="Times New Roman" panose="02020603050405020304" pitchFamily="18" charset="0"/>
              <a:cs typeface="Times New Roman" panose="02020603050405020304" pitchFamily="18" charset="0"/>
            </a:rPr>
            <a:t>аналитическое обеспечение</a:t>
          </a:r>
          <a:endParaRPr lang="en-US" sz="1000">
            <a:latin typeface="Times New Roman" panose="02020603050405020304" pitchFamily="18" charset="0"/>
            <a:cs typeface="Times New Roman" panose="02020603050405020304" pitchFamily="18" charset="0"/>
          </a:endParaRPr>
        </a:p>
      </dgm:t>
    </dgm:pt>
    <dgm:pt modelId="{47DA92DE-E258-4E4B-BE62-63329282B799}" type="parTrans" cxnId="{0E93C9FA-F960-4784-9504-D9BCD39EEED7}">
      <dgm:prSet/>
      <dgm:spPr/>
      <dgm:t>
        <a:bodyPr/>
        <a:lstStyle/>
        <a:p>
          <a:endParaRPr lang="en-US"/>
        </a:p>
      </dgm:t>
    </dgm:pt>
    <dgm:pt modelId="{B0A91CC3-61C9-41E2-B61C-9B2C908919DA}" type="sibTrans" cxnId="{0E93C9FA-F960-4784-9504-D9BCD39EEED7}">
      <dgm:prSet/>
      <dgm:spPr/>
      <dgm:t>
        <a:bodyPr/>
        <a:lstStyle/>
        <a:p>
          <a:endParaRPr lang="en-US"/>
        </a:p>
      </dgm:t>
    </dgm:pt>
    <dgm:pt modelId="{78C900FE-A1F5-4A3D-B014-9579D9644E59}" type="pres">
      <dgm:prSet presAssocID="{83DBD02B-3E7E-4E2F-BA25-6D9D10BBF733}" presName="diagram" presStyleCnt="0">
        <dgm:presLayoutVars>
          <dgm:dir/>
          <dgm:resizeHandles val="exact"/>
        </dgm:presLayoutVars>
      </dgm:prSet>
      <dgm:spPr/>
      <dgm:t>
        <a:bodyPr/>
        <a:lstStyle/>
        <a:p>
          <a:endParaRPr lang="ru-RU"/>
        </a:p>
      </dgm:t>
    </dgm:pt>
    <dgm:pt modelId="{3F162969-345B-4E44-8696-78E261060FEB}" type="pres">
      <dgm:prSet presAssocID="{7CE8393B-ACEF-4A1E-B67D-D3EA65E68FCA}" presName="node" presStyleLbl="node1" presStyleIdx="0" presStyleCnt="4" custLinFactNeighborX="-17506" custLinFactNeighborY="74938">
        <dgm:presLayoutVars>
          <dgm:bulletEnabled val="1"/>
        </dgm:presLayoutVars>
      </dgm:prSet>
      <dgm:spPr/>
      <dgm:t>
        <a:bodyPr/>
        <a:lstStyle/>
        <a:p>
          <a:endParaRPr lang="ru-RU"/>
        </a:p>
      </dgm:t>
    </dgm:pt>
    <dgm:pt modelId="{C4D34239-A3FD-4947-AF90-93FA7E3A704C}" type="pres">
      <dgm:prSet presAssocID="{9F3E05A4-40F2-4803-86CF-6276AF7000A0}" presName="sibTrans" presStyleCnt="0"/>
      <dgm:spPr/>
    </dgm:pt>
    <dgm:pt modelId="{EA682799-D2A9-4DA4-B6A6-5DADCC0DD3A3}" type="pres">
      <dgm:prSet presAssocID="{3DFEC1C1-7769-4DC0-BEA7-D4CFB7FC4566}" presName="node" presStyleLbl="node1" presStyleIdx="1" presStyleCnt="4" custLinFactNeighborX="-11995" custLinFactNeighborY="-31">
        <dgm:presLayoutVars>
          <dgm:bulletEnabled val="1"/>
        </dgm:presLayoutVars>
      </dgm:prSet>
      <dgm:spPr/>
      <dgm:t>
        <a:bodyPr/>
        <a:lstStyle/>
        <a:p>
          <a:endParaRPr lang="ru-RU"/>
        </a:p>
      </dgm:t>
    </dgm:pt>
    <dgm:pt modelId="{23F2B810-D794-450C-871F-562500E24D0C}" type="pres">
      <dgm:prSet presAssocID="{B0A91CC3-61C9-41E2-B61C-9B2C908919DA}" presName="sibTrans" presStyleCnt="0"/>
      <dgm:spPr/>
    </dgm:pt>
    <dgm:pt modelId="{E4A25825-A677-449C-99F2-02A65E829367}" type="pres">
      <dgm:prSet presAssocID="{42383A6A-DEB1-45C0-90FD-8FF69AE344C9}" presName="node" presStyleLbl="node1" presStyleIdx="2" presStyleCnt="4" custScaleX="114462" custLinFactNeighborX="-6584">
        <dgm:presLayoutVars>
          <dgm:bulletEnabled val="1"/>
        </dgm:presLayoutVars>
      </dgm:prSet>
      <dgm:spPr/>
      <dgm:t>
        <a:bodyPr/>
        <a:lstStyle/>
        <a:p>
          <a:endParaRPr lang="ru-RU"/>
        </a:p>
      </dgm:t>
    </dgm:pt>
    <dgm:pt modelId="{FE3BCC70-3937-41CC-8C9C-CF773D8C0573}" type="pres">
      <dgm:prSet presAssocID="{43A806DB-13E5-40D8-B2D4-7C818B5F9E12}" presName="sibTrans" presStyleCnt="0"/>
      <dgm:spPr/>
    </dgm:pt>
    <dgm:pt modelId="{F25B2A9E-E002-416A-8C57-384EDE3DE0DE}" type="pres">
      <dgm:prSet presAssocID="{1F9C5C30-E9B7-4CD1-A9AF-8D93B4C03B10}" presName="node" presStyleLbl="node1" presStyleIdx="3" presStyleCnt="4">
        <dgm:presLayoutVars>
          <dgm:bulletEnabled val="1"/>
        </dgm:presLayoutVars>
      </dgm:prSet>
      <dgm:spPr/>
      <dgm:t>
        <a:bodyPr/>
        <a:lstStyle/>
        <a:p>
          <a:endParaRPr lang="ru-RU"/>
        </a:p>
      </dgm:t>
    </dgm:pt>
  </dgm:ptLst>
  <dgm:cxnLst>
    <dgm:cxn modelId="{33C00B63-3BE3-4B91-B321-7251F7AE7CC6}" type="presOf" srcId="{7CE8393B-ACEF-4A1E-B67D-D3EA65E68FCA}" destId="{3F162969-345B-4E44-8696-78E261060FEB}" srcOrd="0" destOrd="0" presId="urn:microsoft.com/office/officeart/2005/8/layout/default"/>
    <dgm:cxn modelId="{7929249D-B19B-4B9A-A098-58B120C39AA4}" type="presOf" srcId="{83DBD02B-3E7E-4E2F-BA25-6D9D10BBF733}" destId="{78C900FE-A1F5-4A3D-B014-9579D9644E59}" srcOrd="0" destOrd="0" presId="urn:microsoft.com/office/officeart/2005/8/layout/default"/>
    <dgm:cxn modelId="{17CD5BF7-6268-4DD4-9AE4-A94BE5BA979C}" type="presOf" srcId="{3DFEC1C1-7769-4DC0-BEA7-D4CFB7FC4566}" destId="{EA682799-D2A9-4DA4-B6A6-5DADCC0DD3A3}" srcOrd="0" destOrd="0" presId="urn:microsoft.com/office/officeart/2005/8/layout/default"/>
    <dgm:cxn modelId="{7145BC1F-9B3E-4C8B-8AED-7EDD4C3B840F}" srcId="{83DBD02B-3E7E-4E2F-BA25-6D9D10BBF733}" destId="{1F9C5C30-E9B7-4CD1-A9AF-8D93B4C03B10}" srcOrd="3" destOrd="0" parTransId="{5ED41E18-65BD-4CE3-9A2C-4F141B92C882}" sibTransId="{0F0CC1B5-3A9D-4EDE-BFDD-58EF51019690}"/>
    <dgm:cxn modelId="{0E93C9FA-F960-4784-9504-D9BCD39EEED7}" srcId="{83DBD02B-3E7E-4E2F-BA25-6D9D10BBF733}" destId="{3DFEC1C1-7769-4DC0-BEA7-D4CFB7FC4566}" srcOrd="1" destOrd="0" parTransId="{47DA92DE-E258-4E4B-BE62-63329282B799}" sibTransId="{B0A91CC3-61C9-41E2-B61C-9B2C908919DA}"/>
    <dgm:cxn modelId="{8240669D-07A7-4E64-8294-F3AD41327E0D}" type="presOf" srcId="{1F9C5C30-E9B7-4CD1-A9AF-8D93B4C03B10}" destId="{F25B2A9E-E002-416A-8C57-384EDE3DE0DE}" srcOrd="0" destOrd="0" presId="urn:microsoft.com/office/officeart/2005/8/layout/default"/>
    <dgm:cxn modelId="{629713D4-CF45-4B19-8C39-9C846C77FBD4}" srcId="{83DBD02B-3E7E-4E2F-BA25-6D9D10BBF733}" destId="{42383A6A-DEB1-45C0-90FD-8FF69AE344C9}" srcOrd="2" destOrd="0" parTransId="{C0000340-9170-461E-AF5B-8138260D6A11}" sibTransId="{43A806DB-13E5-40D8-B2D4-7C818B5F9E12}"/>
    <dgm:cxn modelId="{7646F247-F986-4D3A-932D-710E687A337F}" srcId="{83DBD02B-3E7E-4E2F-BA25-6D9D10BBF733}" destId="{7CE8393B-ACEF-4A1E-B67D-D3EA65E68FCA}" srcOrd="0" destOrd="0" parTransId="{62C6F5C9-261A-4280-AD02-607AABE1AEB4}" sibTransId="{9F3E05A4-40F2-4803-86CF-6276AF7000A0}"/>
    <dgm:cxn modelId="{7D14CBFA-09BB-4D94-8F15-EA68DC45CD0B}" type="presOf" srcId="{42383A6A-DEB1-45C0-90FD-8FF69AE344C9}" destId="{E4A25825-A677-449C-99F2-02A65E829367}" srcOrd="0" destOrd="0" presId="urn:microsoft.com/office/officeart/2005/8/layout/default"/>
    <dgm:cxn modelId="{78CAE31C-4721-4EBC-8211-A3661CB790CC}" type="presParOf" srcId="{78C900FE-A1F5-4A3D-B014-9579D9644E59}" destId="{3F162969-345B-4E44-8696-78E261060FEB}" srcOrd="0" destOrd="0" presId="urn:microsoft.com/office/officeart/2005/8/layout/default"/>
    <dgm:cxn modelId="{B3DB207E-30A6-4D3F-B37F-3801D8B643CA}" type="presParOf" srcId="{78C900FE-A1F5-4A3D-B014-9579D9644E59}" destId="{C4D34239-A3FD-4947-AF90-93FA7E3A704C}" srcOrd="1" destOrd="0" presId="urn:microsoft.com/office/officeart/2005/8/layout/default"/>
    <dgm:cxn modelId="{C84872AB-8B91-4AAD-8B4C-1BACE2166A6B}" type="presParOf" srcId="{78C900FE-A1F5-4A3D-B014-9579D9644E59}" destId="{EA682799-D2A9-4DA4-B6A6-5DADCC0DD3A3}" srcOrd="2" destOrd="0" presId="urn:microsoft.com/office/officeart/2005/8/layout/default"/>
    <dgm:cxn modelId="{3C1AD7D5-8726-440B-98EE-EC6C0BFF4D87}" type="presParOf" srcId="{78C900FE-A1F5-4A3D-B014-9579D9644E59}" destId="{23F2B810-D794-450C-871F-562500E24D0C}" srcOrd="3" destOrd="0" presId="urn:microsoft.com/office/officeart/2005/8/layout/default"/>
    <dgm:cxn modelId="{CFC35B40-D146-4E00-BA1F-504F4BE240F6}" type="presParOf" srcId="{78C900FE-A1F5-4A3D-B014-9579D9644E59}" destId="{E4A25825-A677-449C-99F2-02A65E829367}" srcOrd="4" destOrd="0" presId="urn:microsoft.com/office/officeart/2005/8/layout/default"/>
    <dgm:cxn modelId="{BF625DB6-C0D8-42CF-9E8C-CC32B8BC963E}" type="presParOf" srcId="{78C900FE-A1F5-4A3D-B014-9579D9644E59}" destId="{FE3BCC70-3937-41CC-8C9C-CF773D8C0573}" srcOrd="5" destOrd="0" presId="urn:microsoft.com/office/officeart/2005/8/layout/default"/>
    <dgm:cxn modelId="{AB831EA0-B1E2-4891-A812-17FE42012BFA}" type="presParOf" srcId="{78C900FE-A1F5-4A3D-B014-9579D9644E59}" destId="{F25B2A9E-E002-416A-8C57-384EDE3DE0DE}" srcOrd="6"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E623E3D-7529-4C94-9475-77D12A97D3C4}" type="doc">
      <dgm:prSet loTypeId="urn:microsoft.com/office/officeart/2005/8/layout/radial4" loCatId="relationship" qsTypeId="urn:microsoft.com/office/officeart/2005/8/quickstyle/simple2" qsCatId="simple" csTypeId="urn:microsoft.com/office/officeart/2005/8/colors/accent1_1" csCatId="accent1" phldr="1"/>
      <dgm:spPr/>
      <dgm:t>
        <a:bodyPr/>
        <a:lstStyle/>
        <a:p>
          <a:endParaRPr lang="en-US"/>
        </a:p>
      </dgm:t>
    </dgm:pt>
    <dgm:pt modelId="{7386754C-C258-406A-B59B-D04D96F13ADA}">
      <dgm:prSet phldrT="[Текст]" custT="1"/>
      <dgm:spPr/>
      <dgm:t>
        <a:bodyPr/>
        <a:lstStyle/>
        <a:p>
          <a:pPr algn="ctr"/>
          <a:r>
            <a:rPr lang="ru-RU" sz="1100" b="1">
              <a:latin typeface="Times New Roman" panose="02020603050405020304" pitchFamily="18" charset="0"/>
              <a:cs typeface="Times New Roman" panose="02020603050405020304" pitchFamily="18" charset="0"/>
            </a:rPr>
            <a:t>Стратегия устойчивого развития отрасли</a:t>
          </a:r>
          <a:endParaRPr lang="en-US" sz="1100" b="1">
            <a:latin typeface="Times New Roman" panose="02020603050405020304" pitchFamily="18" charset="0"/>
            <a:cs typeface="Times New Roman" panose="02020603050405020304" pitchFamily="18" charset="0"/>
          </a:endParaRPr>
        </a:p>
      </dgm:t>
    </dgm:pt>
    <dgm:pt modelId="{74D44624-40F8-435F-8E0A-9C0FA8AA7A62}" type="parTrans" cxnId="{092C652A-0E53-4464-AD93-F3183BE49D18}">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EBAA635E-FED0-4E21-BE13-D92059F403D0}" type="sibTrans" cxnId="{092C652A-0E53-4464-AD93-F3183BE49D18}">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C7F1D0A6-5F18-4D4C-A50D-F14F0FB65AAA}">
      <dgm:prSet phldrT="[Текст]" custT="1"/>
      <dgm:spPr/>
      <dgm:t>
        <a:bodyPr/>
        <a:lstStyle/>
        <a:p>
          <a:pPr algn="ctr"/>
          <a:r>
            <a:rPr lang="ru-RU" sz="1000">
              <a:latin typeface="Times New Roman" panose="02020603050405020304" pitchFamily="18" charset="0"/>
              <a:cs typeface="Times New Roman" panose="02020603050405020304" pitchFamily="18" charset="0"/>
            </a:rPr>
            <a:t>Структурная стратегия</a:t>
          </a:r>
          <a:endParaRPr lang="en-US" sz="1000">
            <a:latin typeface="Times New Roman" panose="02020603050405020304" pitchFamily="18" charset="0"/>
            <a:cs typeface="Times New Roman" panose="02020603050405020304" pitchFamily="18" charset="0"/>
          </a:endParaRPr>
        </a:p>
      </dgm:t>
    </dgm:pt>
    <dgm:pt modelId="{54909251-7B30-4510-A3BA-CC55C1564E5E}" type="parTrans" cxnId="{0AA842F2-37B6-407E-B2F8-AFCD707CCF17}">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CA54BE79-F3AA-4EA2-B275-785AD41977E2}" type="sibTrans" cxnId="{0AA842F2-37B6-407E-B2F8-AFCD707CCF17}">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20A69A83-EB0D-4C05-96EE-D18E2F1C1A66}">
      <dgm:prSet phldrT="[Текст]" custT="1"/>
      <dgm:spPr/>
      <dgm:t>
        <a:bodyPr/>
        <a:lstStyle/>
        <a:p>
          <a:pPr algn="ctr"/>
          <a:r>
            <a:rPr lang="ru-RU" sz="1000">
              <a:latin typeface="Times New Roman" panose="02020603050405020304" pitchFamily="18" charset="0"/>
              <a:cs typeface="Times New Roman" panose="02020603050405020304" pitchFamily="18" charset="0"/>
            </a:rPr>
            <a:t>Ресурсная стратегия</a:t>
          </a:r>
          <a:endParaRPr lang="en-US" sz="1000">
            <a:latin typeface="Times New Roman" panose="02020603050405020304" pitchFamily="18" charset="0"/>
            <a:cs typeface="Times New Roman" panose="02020603050405020304" pitchFamily="18" charset="0"/>
          </a:endParaRPr>
        </a:p>
      </dgm:t>
    </dgm:pt>
    <dgm:pt modelId="{17723AE2-9C24-497B-9588-99CDF2721C10}" type="parTrans" cxnId="{F8B6D65E-76E6-4D75-96F5-782359BB7096}">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59C4AD4B-471C-4211-8F2F-428D75E4D28B}" type="sibTrans" cxnId="{F8B6D65E-76E6-4D75-96F5-782359BB7096}">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02A5B239-BBDD-4742-8B15-2FBBA71469B0}">
      <dgm:prSet phldrT="[Текст]" custT="1"/>
      <dgm:spPr/>
      <dgm:t>
        <a:bodyPr/>
        <a:lstStyle/>
        <a:p>
          <a:pPr algn="ctr"/>
          <a:r>
            <a:rPr lang="ru-RU" sz="1000">
              <a:latin typeface="Times New Roman" panose="02020603050405020304" pitchFamily="18" charset="0"/>
              <a:cs typeface="Times New Roman" panose="02020603050405020304" pitchFamily="18" charset="0"/>
            </a:rPr>
            <a:t>Финансовая стратегия</a:t>
          </a:r>
          <a:endParaRPr lang="en-US" sz="1000">
            <a:latin typeface="Times New Roman" panose="02020603050405020304" pitchFamily="18" charset="0"/>
            <a:cs typeface="Times New Roman" panose="02020603050405020304" pitchFamily="18" charset="0"/>
          </a:endParaRPr>
        </a:p>
      </dgm:t>
    </dgm:pt>
    <dgm:pt modelId="{92445E53-8601-4F5D-B3C3-4679FED27320}" type="parTrans" cxnId="{D4969FFB-FB83-4540-B7EF-7D4CEBB1F877}">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33E58011-59B8-40EF-A654-C35A487A4FC8}" type="sibTrans" cxnId="{D4969FFB-FB83-4540-B7EF-7D4CEBB1F877}">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921762FE-F1F3-4B1C-A5CC-E98DF08E565F}">
      <dgm:prSet phldrT="[Текст]" custT="1"/>
      <dgm:spPr/>
      <dgm:t>
        <a:bodyPr/>
        <a:lstStyle/>
        <a:p>
          <a:pPr algn="ctr"/>
          <a:r>
            <a:rPr lang="ru-RU" sz="1000">
              <a:latin typeface="Times New Roman" panose="02020603050405020304" pitchFamily="18" charset="0"/>
              <a:cs typeface="Times New Roman" panose="02020603050405020304" pitchFamily="18" charset="0"/>
            </a:rPr>
            <a:t>Технологическая стратегия</a:t>
          </a:r>
          <a:endParaRPr lang="en-US" sz="1000">
            <a:latin typeface="Times New Roman" panose="02020603050405020304" pitchFamily="18" charset="0"/>
            <a:cs typeface="Times New Roman" panose="02020603050405020304" pitchFamily="18" charset="0"/>
          </a:endParaRPr>
        </a:p>
      </dgm:t>
    </dgm:pt>
    <dgm:pt modelId="{3BC7CD65-F8D6-47F3-AC2A-B2A84618CC4E}" type="parTrans" cxnId="{E2082756-230F-4A60-96A2-81E92AFFF43B}">
      <dgm:prSet/>
      <dgm:spPr/>
      <dgm:t>
        <a:bodyPr/>
        <a:lstStyle/>
        <a:p>
          <a:pPr algn="ctr"/>
          <a:endParaRPr lang="en-US" sz="1000"/>
        </a:p>
      </dgm:t>
    </dgm:pt>
    <dgm:pt modelId="{D7AD4EBF-018C-4448-B3F8-B3C46C4CA749}" type="sibTrans" cxnId="{E2082756-230F-4A60-96A2-81E92AFFF43B}">
      <dgm:prSet/>
      <dgm:spPr/>
      <dgm:t>
        <a:bodyPr/>
        <a:lstStyle/>
        <a:p>
          <a:pPr algn="ctr"/>
          <a:endParaRPr lang="en-US" sz="1000"/>
        </a:p>
      </dgm:t>
    </dgm:pt>
    <dgm:pt modelId="{2519C597-C982-4DF8-B5EE-E69FF3537DA3}">
      <dgm:prSet phldrT="[Текст]" custT="1"/>
      <dgm:spPr/>
      <dgm:t>
        <a:bodyPr/>
        <a:lstStyle/>
        <a:p>
          <a:pPr algn="ctr"/>
          <a:r>
            <a:rPr lang="ru-RU" sz="1000">
              <a:latin typeface="Times New Roman" panose="02020603050405020304" pitchFamily="18" charset="0"/>
              <a:cs typeface="Times New Roman" panose="02020603050405020304" pitchFamily="18" charset="0"/>
            </a:rPr>
            <a:t>Инвестиционная стратегия</a:t>
          </a:r>
          <a:endParaRPr lang="en-US" sz="1000">
            <a:latin typeface="Times New Roman" panose="02020603050405020304" pitchFamily="18" charset="0"/>
            <a:cs typeface="Times New Roman" panose="02020603050405020304" pitchFamily="18" charset="0"/>
          </a:endParaRPr>
        </a:p>
      </dgm:t>
    </dgm:pt>
    <dgm:pt modelId="{6288A51B-42A7-4259-A037-5E059BD1C2ED}" type="parTrans" cxnId="{096AB317-CC79-4E2E-B4F5-E120917530BE}">
      <dgm:prSet/>
      <dgm:spPr/>
      <dgm:t>
        <a:bodyPr/>
        <a:lstStyle/>
        <a:p>
          <a:pPr algn="ctr"/>
          <a:endParaRPr lang="en-US" sz="1000"/>
        </a:p>
      </dgm:t>
    </dgm:pt>
    <dgm:pt modelId="{EC4A322E-71D5-4365-91A3-814963A3AB5C}" type="sibTrans" cxnId="{096AB317-CC79-4E2E-B4F5-E120917530BE}">
      <dgm:prSet/>
      <dgm:spPr/>
      <dgm:t>
        <a:bodyPr/>
        <a:lstStyle/>
        <a:p>
          <a:pPr algn="ctr"/>
          <a:endParaRPr lang="en-US" sz="1000"/>
        </a:p>
      </dgm:t>
    </dgm:pt>
    <dgm:pt modelId="{3F786777-4DF7-4442-A3F6-A48444CB64AC}">
      <dgm:prSet phldrT="[Текст]" custT="1"/>
      <dgm:spPr/>
      <dgm:t>
        <a:bodyPr/>
        <a:lstStyle/>
        <a:p>
          <a:pPr algn="ctr"/>
          <a:r>
            <a:rPr lang="ru-RU" sz="1000">
              <a:latin typeface="Times New Roman" panose="02020603050405020304" pitchFamily="18" charset="0"/>
              <a:cs typeface="Times New Roman" panose="02020603050405020304" pitchFamily="18" charset="0"/>
            </a:rPr>
            <a:t>Инновационная стратегия</a:t>
          </a:r>
          <a:endParaRPr lang="en-US" sz="1000">
            <a:latin typeface="Times New Roman" panose="02020603050405020304" pitchFamily="18" charset="0"/>
            <a:cs typeface="Times New Roman" panose="02020603050405020304" pitchFamily="18" charset="0"/>
          </a:endParaRPr>
        </a:p>
      </dgm:t>
    </dgm:pt>
    <dgm:pt modelId="{A6333764-36D1-4819-B1C3-32FBB4D6AC5F}" type="parTrans" cxnId="{F5507E2C-1800-4EA6-B4FA-58A7325DAA17}">
      <dgm:prSet/>
      <dgm:spPr/>
      <dgm:t>
        <a:bodyPr/>
        <a:lstStyle/>
        <a:p>
          <a:pPr algn="ctr"/>
          <a:endParaRPr lang="en-US" sz="1000"/>
        </a:p>
      </dgm:t>
    </dgm:pt>
    <dgm:pt modelId="{82DA50DE-0C92-4228-9A73-49FF658F4E39}" type="sibTrans" cxnId="{F5507E2C-1800-4EA6-B4FA-58A7325DAA17}">
      <dgm:prSet/>
      <dgm:spPr/>
      <dgm:t>
        <a:bodyPr/>
        <a:lstStyle/>
        <a:p>
          <a:pPr algn="ctr"/>
          <a:endParaRPr lang="en-US" sz="1000"/>
        </a:p>
      </dgm:t>
    </dgm:pt>
    <dgm:pt modelId="{4D4EAE99-8796-487F-BC01-3359BEEA0546}">
      <dgm:prSet phldrT="[Текст]" custT="1"/>
      <dgm:spPr/>
      <dgm:t>
        <a:bodyPr/>
        <a:lstStyle/>
        <a:p>
          <a:pPr algn="ctr"/>
          <a:r>
            <a:rPr lang="ru-RU" sz="1000">
              <a:latin typeface="Times New Roman" panose="02020603050405020304" pitchFamily="18" charset="0"/>
              <a:cs typeface="Times New Roman" panose="02020603050405020304" pitchFamily="18" charset="0"/>
            </a:rPr>
            <a:t>Кадровая стратегия</a:t>
          </a:r>
          <a:endParaRPr lang="en-US" sz="1000">
            <a:latin typeface="Times New Roman" panose="02020603050405020304" pitchFamily="18" charset="0"/>
            <a:cs typeface="Times New Roman" panose="02020603050405020304" pitchFamily="18" charset="0"/>
          </a:endParaRPr>
        </a:p>
      </dgm:t>
    </dgm:pt>
    <dgm:pt modelId="{B446EBC3-E054-4AD0-AE56-52AAE1310A96}" type="parTrans" cxnId="{A4F6AA41-97F8-4702-BA0A-8EAC609363B1}">
      <dgm:prSet/>
      <dgm:spPr/>
      <dgm:t>
        <a:bodyPr/>
        <a:lstStyle/>
        <a:p>
          <a:pPr algn="ctr"/>
          <a:endParaRPr lang="en-US" sz="1000"/>
        </a:p>
      </dgm:t>
    </dgm:pt>
    <dgm:pt modelId="{53C88A60-E856-4D85-8A30-D28489220D70}" type="sibTrans" cxnId="{A4F6AA41-97F8-4702-BA0A-8EAC609363B1}">
      <dgm:prSet/>
      <dgm:spPr/>
      <dgm:t>
        <a:bodyPr/>
        <a:lstStyle/>
        <a:p>
          <a:pPr algn="ctr"/>
          <a:endParaRPr lang="en-US" sz="1000"/>
        </a:p>
      </dgm:t>
    </dgm:pt>
    <dgm:pt modelId="{F4FDB064-7F54-46FF-8003-208A935C08BA}">
      <dgm:prSet phldrT="[Текст]" custT="1"/>
      <dgm:spPr/>
      <dgm:t>
        <a:bodyPr/>
        <a:lstStyle/>
        <a:p>
          <a:pPr algn="ctr"/>
          <a:r>
            <a:rPr lang="ru-RU" sz="1000">
              <a:latin typeface="Times New Roman" panose="02020603050405020304" pitchFamily="18" charset="0"/>
              <a:cs typeface="Times New Roman" panose="02020603050405020304" pitchFamily="18" charset="0"/>
            </a:rPr>
            <a:t>Экологическая стратегия</a:t>
          </a:r>
          <a:endParaRPr lang="en-US" sz="1000">
            <a:latin typeface="Times New Roman" panose="02020603050405020304" pitchFamily="18" charset="0"/>
            <a:cs typeface="Times New Roman" panose="02020603050405020304" pitchFamily="18" charset="0"/>
          </a:endParaRPr>
        </a:p>
      </dgm:t>
    </dgm:pt>
    <dgm:pt modelId="{10314FC4-71DA-4FEE-8D72-92B36D6E53D0}" type="parTrans" cxnId="{D7A27C86-E52F-4C3F-970D-3726384C79E2}">
      <dgm:prSet/>
      <dgm:spPr/>
      <dgm:t>
        <a:bodyPr/>
        <a:lstStyle/>
        <a:p>
          <a:pPr algn="ctr"/>
          <a:endParaRPr lang="en-US" sz="1000"/>
        </a:p>
      </dgm:t>
    </dgm:pt>
    <dgm:pt modelId="{5F4CABE0-F534-40D3-AC42-E2F1A15AA989}" type="sibTrans" cxnId="{D7A27C86-E52F-4C3F-970D-3726384C79E2}">
      <dgm:prSet/>
      <dgm:spPr/>
      <dgm:t>
        <a:bodyPr/>
        <a:lstStyle/>
        <a:p>
          <a:pPr algn="ctr"/>
          <a:endParaRPr lang="en-US" sz="1000"/>
        </a:p>
      </dgm:t>
    </dgm:pt>
    <dgm:pt modelId="{483D1AE6-CFE3-436B-9EA2-0883CCE6E11D}" type="pres">
      <dgm:prSet presAssocID="{5E623E3D-7529-4C94-9475-77D12A97D3C4}" presName="cycle" presStyleCnt="0">
        <dgm:presLayoutVars>
          <dgm:chMax val="1"/>
          <dgm:dir/>
          <dgm:animLvl val="ctr"/>
          <dgm:resizeHandles val="exact"/>
        </dgm:presLayoutVars>
      </dgm:prSet>
      <dgm:spPr/>
      <dgm:t>
        <a:bodyPr/>
        <a:lstStyle/>
        <a:p>
          <a:endParaRPr lang="ru-RU"/>
        </a:p>
      </dgm:t>
    </dgm:pt>
    <dgm:pt modelId="{9A451606-61D6-4B88-8771-BC68596CA7CC}" type="pres">
      <dgm:prSet presAssocID="{7386754C-C258-406A-B59B-D04D96F13ADA}" presName="centerShape" presStyleLbl="node0" presStyleIdx="0" presStyleCnt="1" custScaleX="129457"/>
      <dgm:spPr/>
      <dgm:t>
        <a:bodyPr/>
        <a:lstStyle/>
        <a:p>
          <a:endParaRPr lang="ru-RU"/>
        </a:p>
      </dgm:t>
    </dgm:pt>
    <dgm:pt modelId="{056A1720-DFB7-40A9-B393-808C45A1EB97}" type="pres">
      <dgm:prSet presAssocID="{54909251-7B30-4510-A3BA-CC55C1564E5E}" presName="parTrans" presStyleLbl="bgSibTrans2D1" presStyleIdx="0" presStyleCnt="8"/>
      <dgm:spPr/>
      <dgm:t>
        <a:bodyPr/>
        <a:lstStyle/>
        <a:p>
          <a:endParaRPr lang="ru-RU"/>
        </a:p>
      </dgm:t>
    </dgm:pt>
    <dgm:pt modelId="{71D9C087-7FAD-43F9-907B-0685A173361B}" type="pres">
      <dgm:prSet presAssocID="{C7F1D0A6-5F18-4D4C-A50D-F14F0FB65AAA}" presName="node" presStyleLbl="node1" presStyleIdx="0" presStyleCnt="8">
        <dgm:presLayoutVars>
          <dgm:bulletEnabled val="1"/>
        </dgm:presLayoutVars>
      </dgm:prSet>
      <dgm:spPr/>
      <dgm:t>
        <a:bodyPr/>
        <a:lstStyle/>
        <a:p>
          <a:endParaRPr lang="ru-RU"/>
        </a:p>
      </dgm:t>
    </dgm:pt>
    <dgm:pt modelId="{1EAF8769-F60B-4BC2-933D-48F8B0125330}" type="pres">
      <dgm:prSet presAssocID="{17723AE2-9C24-497B-9588-99CDF2721C10}" presName="parTrans" presStyleLbl="bgSibTrans2D1" presStyleIdx="1" presStyleCnt="8"/>
      <dgm:spPr/>
      <dgm:t>
        <a:bodyPr/>
        <a:lstStyle/>
        <a:p>
          <a:endParaRPr lang="ru-RU"/>
        </a:p>
      </dgm:t>
    </dgm:pt>
    <dgm:pt modelId="{FF2D916B-0088-48E0-8818-C7806D83AA41}" type="pres">
      <dgm:prSet presAssocID="{20A69A83-EB0D-4C05-96EE-D18E2F1C1A66}" presName="node" presStyleLbl="node1" presStyleIdx="1" presStyleCnt="8" custScaleX="115405" custRadScaleRad="113358" custRadScaleInc="-20808">
        <dgm:presLayoutVars>
          <dgm:bulletEnabled val="1"/>
        </dgm:presLayoutVars>
      </dgm:prSet>
      <dgm:spPr/>
      <dgm:t>
        <a:bodyPr/>
        <a:lstStyle/>
        <a:p>
          <a:endParaRPr lang="ru-RU"/>
        </a:p>
      </dgm:t>
    </dgm:pt>
    <dgm:pt modelId="{88887584-0BF6-452E-84EE-F0D5D73D07F7}" type="pres">
      <dgm:prSet presAssocID="{3BC7CD65-F8D6-47F3-AC2A-B2A84618CC4E}" presName="parTrans" presStyleLbl="bgSibTrans2D1" presStyleIdx="2" presStyleCnt="8"/>
      <dgm:spPr/>
      <dgm:t>
        <a:bodyPr/>
        <a:lstStyle/>
        <a:p>
          <a:endParaRPr lang="ru-RU"/>
        </a:p>
      </dgm:t>
    </dgm:pt>
    <dgm:pt modelId="{586A3EC9-B549-4EE0-B4C5-35462E29BAAD}" type="pres">
      <dgm:prSet presAssocID="{921762FE-F1F3-4B1C-A5CC-E98DF08E565F}" presName="node" presStyleLbl="node1" presStyleIdx="2" presStyleCnt="8" custScaleX="147859" custRadScaleRad="113080" custRadScaleInc="-26039">
        <dgm:presLayoutVars>
          <dgm:bulletEnabled val="1"/>
        </dgm:presLayoutVars>
      </dgm:prSet>
      <dgm:spPr/>
      <dgm:t>
        <a:bodyPr/>
        <a:lstStyle/>
        <a:p>
          <a:endParaRPr lang="ru-RU"/>
        </a:p>
      </dgm:t>
    </dgm:pt>
    <dgm:pt modelId="{EC01209A-D90B-484E-97BE-16CBE9364335}" type="pres">
      <dgm:prSet presAssocID="{92445E53-8601-4F5D-B3C3-4679FED27320}" presName="parTrans" presStyleLbl="bgSibTrans2D1" presStyleIdx="3" presStyleCnt="8"/>
      <dgm:spPr/>
      <dgm:t>
        <a:bodyPr/>
        <a:lstStyle/>
        <a:p>
          <a:endParaRPr lang="ru-RU"/>
        </a:p>
      </dgm:t>
    </dgm:pt>
    <dgm:pt modelId="{6AB9E745-E6FB-46A5-B79F-0A874446AFAE}" type="pres">
      <dgm:prSet presAssocID="{02A5B239-BBDD-4742-8B15-2FBBA71469B0}" presName="node" presStyleLbl="node1" presStyleIdx="3" presStyleCnt="8" custRadScaleRad="95237" custRadScaleInc="-1799">
        <dgm:presLayoutVars>
          <dgm:bulletEnabled val="1"/>
        </dgm:presLayoutVars>
      </dgm:prSet>
      <dgm:spPr/>
      <dgm:t>
        <a:bodyPr/>
        <a:lstStyle/>
        <a:p>
          <a:endParaRPr lang="ru-RU"/>
        </a:p>
      </dgm:t>
    </dgm:pt>
    <dgm:pt modelId="{0BC7635F-69DD-4A8C-BEA0-8A95A6C20DDF}" type="pres">
      <dgm:prSet presAssocID="{6288A51B-42A7-4259-A037-5E059BD1C2ED}" presName="parTrans" presStyleLbl="bgSibTrans2D1" presStyleIdx="4" presStyleCnt="8"/>
      <dgm:spPr/>
      <dgm:t>
        <a:bodyPr/>
        <a:lstStyle/>
        <a:p>
          <a:endParaRPr lang="ru-RU"/>
        </a:p>
      </dgm:t>
    </dgm:pt>
    <dgm:pt modelId="{DDDC647F-367E-481B-80F1-F81D0B82212D}" type="pres">
      <dgm:prSet presAssocID="{2519C597-C982-4DF8-B5EE-E69FF3537DA3}" presName="node" presStyleLbl="node1" presStyleIdx="4" presStyleCnt="8" custScaleX="130643" custRadScaleRad="96250" custRadScaleInc="16670">
        <dgm:presLayoutVars>
          <dgm:bulletEnabled val="1"/>
        </dgm:presLayoutVars>
      </dgm:prSet>
      <dgm:spPr/>
      <dgm:t>
        <a:bodyPr/>
        <a:lstStyle/>
        <a:p>
          <a:endParaRPr lang="ru-RU"/>
        </a:p>
      </dgm:t>
    </dgm:pt>
    <dgm:pt modelId="{672F4AD1-C27B-4EE0-9987-8AF11CF1AD9B}" type="pres">
      <dgm:prSet presAssocID="{A6333764-36D1-4819-B1C3-32FBB4D6AC5F}" presName="parTrans" presStyleLbl="bgSibTrans2D1" presStyleIdx="5" presStyleCnt="8"/>
      <dgm:spPr/>
      <dgm:t>
        <a:bodyPr/>
        <a:lstStyle/>
        <a:p>
          <a:endParaRPr lang="ru-RU"/>
        </a:p>
      </dgm:t>
    </dgm:pt>
    <dgm:pt modelId="{5B9CDFB1-7DA4-412A-9A3D-332A2B41CEBE}" type="pres">
      <dgm:prSet presAssocID="{3F786777-4DF7-4442-A3F6-A48444CB64AC}" presName="node" presStyleLbl="node1" presStyleIdx="5" presStyleCnt="8" custScaleX="147147" custRadScaleRad="116930" custRadScaleInc="43782">
        <dgm:presLayoutVars>
          <dgm:bulletEnabled val="1"/>
        </dgm:presLayoutVars>
      </dgm:prSet>
      <dgm:spPr/>
      <dgm:t>
        <a:bodyPr/>
        <a:lstStyle/>
        <a:p>
          <a:endParaRPr lang="ru-RU"/>
        </a:p>
      </dgm:t>
    </dgm:pt>
    <dgm:pt modelId="{0A148F52-58F1-4501-B1BA-2361ABB59E69}" type="pres">
      <dgm:prSet presAssocID="{B446EBC3-E054-4AD0-AE56-52AAE1310A96}" presName="parTrans" presStyleLbl="bgSibTrans2D1" presStyleIdx="6" presStyleCnt="8"/>
      <dgm:spPr/>
      <dgm:t>
        <a:bodyPr/>
        <a:lstStyle/>
        <a:p>
          <a:endParaRPr lang="ru-RU"/>
        </a:p>
      </dgm:t>
    </dgm:pt>
    <dgm:pt modelId="{F53AE61C-D5E8-4B83-8D52-6D4F47DC64B7}" type="pres">
      <dgm:prSet presAssocID="{4D4EAE99-8796-487F-BC01-3359BEEA0546}" presName="node" presStyleLbl="node1" presStyleIdx="6" presStyleCnt="8" custScaleX="123925" custRadScaleRad="110332" custRadScaleInc="24427">
        <dgm:presLayoutVars>
          <dgm:bulletEnabled val="1"/>
        </dgm:presLayoutVars>
      </dgm:prSet>
      <dgm:spPr/>
      <dgm:t>
        <a:bodyPr/>
        <a:lstStyle/>
        <a:p>
          <a:endParaRPr lang="ru-RU"/>
        </a:p>
      </dgm:t>
    </dgm:pt>
    <dgm:pt modelId="{75A1B2A8-BF2C-4438-9FFC-93DD8B2EFD84}" type="pres">
      <dgm:prSet presAssocID="{10314FC4-71DA-4FEE-8D72-92B36D6E53D0}" presName="parTrans" presStyleLbl="bgSibTrans2D1" presStyleIdx="7" presStyleCnt="8"/>
      <dgm:spPr/>
      <dgm:t>
        <a:bodyPr/>
        <a:lstStyle/>
        <a:p>
          <a:endParaRPr lang="ru-RU"/>
        </a:p>
      </dgm:t>
    </dgm:pt>
    <dgm:pt modelId="{40B3E5E7-643C-4F50-B33A-5F94EA418AA3}" type="pres">
      <dgm:prSet presAssocID="{F4FDB064-7F54-46FF-8003-208A935C08BA}" presName="node" presStyleLbl="node1" presStyleIdx="7" presStyleCnt="8" custScaleX="126651">
        <dgm:presLayoutVars>
          <dgm:bulletEnabled val="1"/>
        </dgm:presLayoutVars>
      </dgm:prSet>
      <dgm:spPr/>
      <dgm:t>
        <a:bodyPr/>
        <a:lstStyle/>
        <a:p>
          <a:endParaRPr lang="ru-RU"/>
        </a:p>
      </dgm:t>
    </dgm:pt>
  </dgm:ptLst>
  <dgm:cxnLst>
    <dgm:cxn modelId="{BF08B11F-7DFD-4D21-B21C-799666A4FF91}" type="presOf" srcId="{B446EBC3-E054-4AD0-AE56-52AAE1310A96}" destId="{0A148F52-58F1-4501-B1BA-2361ABB59E69}" srcOrd="0" destOrd="0" presId="urn:microsoft.com/office/officeart/2005/8/layout/radial4"/>
    <dgm:cxn modelId="{7CE5FFB9-D8BF-424A-8CE9-8E196F708678}" type="presOf" srcId="{7386754C-C258-406A-B59B-D04D96F13ADA}" destId="{9A451606-61D6-4B88-8771-BC68596CA7CC}" srcOrd="0" destOrd="0" presId="urn:microsoft.com/office/officeart/2005/8/layout/radial4"/>
    <dgm:cxn modelId="{F91F6C42-244D-40D7-8191-8B08F5A6DF6B}" type="presOf" srcId="{C7F1D0A6-5F18-4D4C-A50D-F14F0FB65AAA}" destId="{71D9C087-7FAD-43F9-907B-0685A173361B}" srcOrd="0" destOrd="0" presId="urn:microsoft.com/office/officeart/2005/8/layout/radial4"/>
    <dgm:cxn modelId="{2AFFBD6C-EDED-4398-9DD6-DD30662A59C4}" type="presOf" srcId="{10314FC4-71DA-4FEE-8D72-92B36D6E53D0}" destId="{75A1B2A8-BF2C-4438-9FFC-93DD8B2EFD84}" srcOrd="0" destOrd="0" presId="urn:microsoft.com/office/officeart/2005/8/layout/radial4"/>
    <dgm:cxn modelId="{72FDDA13-1E2E-4F38-AD53-6A8D956B4356}" type="presOf" srcId="{6288A51B-42A7-4259-A037-5E059BD1C2ED}" destId="{0BC7635F-69DD-4A8C-BEA0-8A95A6C20DDF}" srcOrd="0" destOrd="0" presId="urn:microsoft.com/office/officeart/2005/8/layout/radial4"/>
    <dgm:cxn modelId="{6C9B25D3-2C05-420C-8639-193A436432AD}" type="presOf" srcId="{5E623E3D-7529-4C94-9475-77D12A97D3C4}" destId="{483D1AE6-CFE3-436B-9EA2-0883CCE6E11D}" srcOrd="0" destOrd="0" presId="urn:microsoft.com/office/officeart/2005/8/layout/radial4"/>
    <dgm:cxn modelId="{37C9C403-2C51-4D59-973B-4493E4DD2B81}" type="presOf" srcId="{54909251-7B30-4510-A3BA-CC55C1564E5E}" destId="{056A1720-DFB7-40A9-B393-808C45A1EB97}" srcOrd="0" destOrd="0" presId="urn:microsoft.com/office/officeart/2005/8/layout/radial4"/>
    <dgm:cxn modelId="{9F1858D5-C422-4AF2-9207-F0798332CCB6}" type="presOf" srcId="{92445E53-8601-4F5D-B3C3-4679FED27320}" destId="{EC01209A-D90B-484E-97BE-16CBE9364335}" srcOrd="0" destOrd="0" presId="urn:microsoft.com/office/officeart/2005/8/layout/radial4"/>
    <dgm:cxn modelId="{F8B6D65E-76E6-4D75-96F5-782359BB7096}" srcId="{7386754C-C258-406A-B59B-D04D96F13ADA}" destId="{20A69A83-EB0D-4C05-96EE-D18E2F1C1A66}" srcOrd="1" destOrd="0" parTransId="{17723AE2-9C24-497B-9588-99CDF2721C10}" sibTransId="{59C4AD4B-471C-4211-8F2F-428D75E4D28B}"/>
    <dgm:cxn modelId="{A4F6AA41-97F8-4702-BA0A-8EAC609363B1}" srcId="{7386754C-C258-406A-B59B-D04D96F13ADA}" destId="{4D4EAE99-8796-487F-BC01-3359BEEA0546}" srcOrd="6" destOrd="0" parTransId="{B446EBC3-E054-4AD0-AE56-52AAE1310A96}" sibTransId="{53C88A60-E856-4D85-8A30-D28489220D70}"/>
    <dgm:cxn modelId="{C0F49DD8-7006-4E62-BE51-A0863C4A987B}" type="presOf" srcId="{02A5B239-BBDD-4742-8B15-2FBBA71469B0}" destId="{6AB9E745-E6FB-46A5-B79F-0A874446AFAE}" srcOrd="0" destOrd="0" presId="urn:microsoft.com/office/officeart/2005/8/layout/radial4"/>
    <dgm:cxn modelId="{F8F79287-97C6-4081-B5F7-D8135E60D48B}" type="presOf" srcId="{3F786777-4DF7-4442-A3F6-A48444CB64AC}" destId="{5B9CDFB1-7DA4-412A-9A3D-332A2B41CEBE}" srcOrd="0" destOrd="0" presId="urn:microsoft.com/office/officeart/2005/8/layout/radial4"/>
    <dgm:cxn modelId="{D4969FFB-FB83-4540-B7EF-7D4CEBB1F877}" srcId="{7386754C-C258-406A-B59B-D04D96F13ADA}" destId="{02A5B239-BBDD-4742-8B15-2FBBA71469B0}" srcOrd="3" destOrd="0" parTransId="{92445E53-8601-4F5D-B3C3-4679FED27320}" sibTransId="{33E58011-59B8-40EF-A654-C35A487A4FC8}"/>
    <dgm:cxn modelId="{F5507E2C-1800-4EA6-B4FA-58A7325DAA17}" srcId="{7386754C-C258-406A-B59B-D04D96F13ADA}" destId="{3F786777-4DF7-4442-A3F6-A48444CB64AC}" srcOrd="5" destOrd="0" parTransId="{A6333764-36D1-4819-B1C3-32FBB4D6AC5F}" sibTransId="{82DA50DE-0C92-4228-9A73-49FF658F4E39}"/>
    <dgm:cxn modelId="{D7A27C86-E52F-4C3F-970D-3726384C79E2}" srcId="{7386754C-C258-406A-B59B-D04D96F13ADA}" destId="{F4FDB064-7F54-46FF-8003-208A935C08BA}" srcOrd="7" destOrd="0" parTransId="{10314FC4-71DA-4FEE-8D72-92B36D6E53D0}" sibTransId="{5F4CABE0-F534-40D3-AC42-E2F1A15AA989}"/>
    <dgm:cxn modelId="{7D64AC8C-064D-4082-B3A1-B2AF48365818}" type="presOf" srcId="{20A69A83-EB0D-4C05-96EE-D18E2F1C1A66}" destId="{FF2D916B-0088-48E0-8818-C7806D83AA41}" srcOrd="0" destOrd="0" presId="urn:microsoft.com/office/officeart/2005/8/layout/radial4"/>
    <dgm:cxn modelId="{096AB317-CC79-4E2E-B4F5-E120917530BE}" srcId="{7386754C-C258-406A-B59B-D04D96F13ADA}" destId="{2519C597-C982-4DF8-B5EE-E69FF3537DA3}" srcOrd="4" destOrd="0" parTransId="{6288A51B-42A7-4259-A037-5E059BD1C2ED}" sibTransId="{EC4A322E-71D5-4365-91A3-814963A3AB5C}"/>
    <dgm:cxn modelId="{8A02AD46-0F7D-48B3-9F4E-BEBA59E2B46F}" type="presOf" srcId="{4D4EAE99-8796-487F-BC01-3359BEEA0546}" destId="{F53AE61C-D5E8-4B83-8D52-6D4F47DC64B7}" srcOrd="0" destOrd="0" presId="urn:microsoft.com/office/officeart/2005/8/layout/radial4"/>
    <dgm:cxn modelId="{0AA842F2-37B6-407E-B2F8-AFCD707CCF17}" srcId="{7386754C-C258-406A-B59B-D04D96F13ADA}" destId="{C7F1D0A6-5F18-4D4C-A50D-F14F0FB65AAA}" srcOrd="0" destOrd="0" parTransId="{54909251-7B30-4510-A3BA-CC55C1564E5E}" sibTransId="{CA54BE79-F3AA-4EA2-B275-785AD41977E2}"/>
    <dgm:cxn modelId="{4A1C5718-F805-4431-B868-19B53B36F375}" type="presOf" srcId="{921762FE-F1F3-4B1C-A5CC-E98DF08E565F}" destId="{586A3EC9-B549-4EE0-B4C5-35462E29BAAD}" srcOrd="0" destOrd="0" presId="urn:microsoft.com/office/officeart/2005/8/layout/radial4"/>
    <dgm:cxn modelId="{F6C8F001-0878-4240-A2DC-7128C440155F}" type="presOf" srcId="{A6333764-36D1-4819-B1C3-32FBB4D6AC5F}" destId="{672F4AD1-C27B-4EE0-9987-8AF11CF1AD9B}" srcOrd="0" destOrd="0" presId="urn:microsoft.com/office/officeart/2005/8/layout/radial4"/>
    <dgm:cxn modelId="{E9ECC3F0-D0EC-4959-988D-190E778BFC03}" type="presOf" srcId="{3BC7CD65-F8D6-47F3-AC2A-B2A84618CC4E}" destId="{88887584-0BF6-452E-84EE-F0D5D73D07F7}" srcOrd="0" destOrd="0" presId="urn:microsoft.com/office/officeart/2005/8/layout/radial4"/>
    <dgm:cxn modelId="{2C80E3D2-1273-42EA-AFE0-5DB6643CF8E3}" type="presOf" srcId="{F4FDB064-7F54-46FF-8003-208A935C08BA}" destId="{40B3E5E7-643C-4F50-B33A-5F94EA418AA3}" srcOrd="0" destOrd="0" presId="urn:microsoft.com/office/officeart/2005/8/layout/radial4"/>
    <dgm:cxn modelId="{E2082756-230F-4A60-96A2-81E92AFFF43B}" srcId="{7386754C-C258-406A-B59B-D04D96F13ADA}" destId="{921762FE-F1F3-4B1C-A5CC-E98DF08E565F}" srcOrd="2" destOrd="0" parTransId="{3BC7CD65-F8D6-47F3-AC2A-B2A84618CC4E}" sibTransId="{D7AD4EBF-018C-4448-B3F8-B3C46C4CA749}"/>
    <dgm:cxn modelId="{2B4A8168-1832-41E7-A4A1-6DB50F030446}" type="presOf" srcId="{17723AE2-9C24-497B-9588-99CDF2721C10}" destId="{1EAF8769-F60B-4BC2-933D-48F8B0125330}" srcOrd="0" destOrd="0" presId="urn:microsoft.com/office/officeart/2005/8/layout/radial4"/>
    <dgm:cxn modelId="{AF8CDA91-3992-438E-8EB1-48AE72829ED0}" type="presOf" srcId="{2519C597-C982-4DF8-B5EE-E69FF3537DA3}" destId="{DDDC647F-367E-481B-80F1-F81D0B82212D}" srcOrd="0" destOrd="0" presId="urn:microsoft.com/office/officeart/2005/8/layout/radial4"/>
    <dgm:cxn modelId="{092C652A-0E53-4464-AD93-F3183BE49D18}" srcId="{5E623E3D-7529-4C94-9475-77D12A97D3C4}" destId="{7386754C-C258-406A-B59B-D04D96F13ADA}" srcOrd="0" destOrd="0" parTransId="{74D44624-40F8-435F-8E0A-9C0FA8AA7A62}" sibTransId="{EBAA635E-FED0-4E21-BE13-D92059F403D0}"/>
    <dgm:cxn modelId="{E0775465-3D7B-4B0B-8DDD-2C9C39B457E8}" type="presParOf" srcId="{483D1AE6-CFE3-436B-9EA2-0883CCE6E11D}" destId="{9A451606-61D6-4B88-8771-BC68596CA7CC}" srcOrd="0" destOrd="0" presId="urn:microsoft.com/office/officeart/2005/8/layout/radial4"/>
    <dgm:cxn modelId="{C655A886-008A-42B8-A495-75BD44CB1037}" type="presParOf" srcId="{483D1AE6-CFE3-436B-9EA2-0883CCE6E11D}" destId="{056A1720-DFB7-40A9-B393-808C45A1EB97}" srcOrd="1" destOrd="0" presId="urn:microsoft.com/office/officeart/2005/8/layout/radial4"/>
    <dgm:cxn modelId="{DCD3FC2D-BE29-4E00-916A-F8240142FC01}" type="presParOf" srcId="{483D1AE6-CFE3-436B-9EA2-0883CCE6E11D}" destId="{71D9C087-7FAD-43F9-907B-0685A173361B}" srcOrd="2" destOrd="0" presId="urn:microsoft.com/office/officeart/2005/8/layout/radial4"/>
    <dgm:cxn modelId="{720713C3-3D29-42D0-BF3C-B589B7C27430}" type="presParOf" srcId="{483D1AE6-CFE3-436B-9EA2-0883CCE6E11D}" destId="{1EAF8769-F60B-4BC2-933D-48F8B0125330}" srcOrd="3" destOrd="0" presId="urn:microsoft.com/office/officeart/2005/8/layout/radial4"/>
    <dgm:cxn modelId="{8594F387-755B-4DCA-920A-67A4DC2C8273}" type="presParOf" srcId="{483D1AE6-CFE3-436B-9EA2-0883CCE6E11D}" destId="{FF2D916B-0088-48E0-8818-C7806D83AA41}" srcOrd="4" destOrd="0" presId="urn:microsoft.com/office/officeart/2005/8/layout/radial4"/>
    <dgm:cxn modelId="{DA84C775-C485-4401-A49C-F513590DB57D}" type="presParOf" srcId="{483D1AE6-CFE3-436B-9EA2-0883CCE6E11D}" destId="{88887584-0BF6-452E-84EE-F0D5D73D07F7}" srcOrd="5" destOrd="0" presId="urn:microsoft.com/office/officeart/2005/8/layout/radial4"/>
    <dgm:cxn modelId="{24A28731-ECB2-4820-97A0-6EB9B77001F5}" type="presParOf" srcId="{483D1AE6-CFE3-436B-9EA2-0883CCE6E11D}" destId="{586A3EC9-B549-4EE0-B4C5-35462E29BAAD}" srcOrd="6" destOrd="0" presId="urn:microsoft.com/office/officeart/2005/8/layout/radial4"/>
    <dgm:cxn modelId="{84A7DE72-7EF7-4A95-94BD-56D95EE01538}" type="presParOf" srcId="{483D1AE6-CFE3-436B-9EA2-0883CCE6E11D}" destId="{EC01209A-D90B-484E-97BE-16CBE9364335}" srcOrd="7" destOrd="0" presId="urn:microsoft.com/office/officeart/2005/8/layout/radial4"/>
    <dgm:cxn modelId="{96373D98-A463-41B9-A97A-7AFB89EE7562}" type="presParOf" srcId="{483D1AE6-CFE3-436B-9EA2-0883CCE6E11D}" destId="{6AB9E745-E6FB-46A5-B79F-0A874446AFAE}" srcOrd="8" destOrd="0" presId="urn:microsoft.com/office/officeart/2005/8/layout/radial4"/>
    <dgm:cxn modelId="{95DBA21B-6156-4651-9563-1882DFBC7C3D}" type="presParOf" srcId="{483D1AE6-CFE3-436B-9EA2-0883CCE6E11D}" destId="{0BC7635F-69DD-4A8C-BEA0-8A95A6C20DDF}" srcOrd="9" destOrd="0" presId="urn:microsoft.com/office/officeart/2005/8/layout/radial4"/>
    <dgm:cxn modelId="{4760D07B-9AE3-4C56-907E-DF1D948859C3}" type="presParOf" srcId="{483D1AE6-CFE3-436B-9EA2-0883CCE6E11D}" destId="{DDDC647F-367E-481B-80F1-F81D0B82212D}" srcOrd="10" destOrd="0" presId="urn:microsoft.com/office/officeart/2005/8/layout/radial4"/>
    <dgm:cxn modelId="{2B6F7D3F-3BC3-4DF5-9982-BAA0ABB3286C}" type="presParOf" srcId="{483D1AE6-CFE3-436B-9EA2-0883CCE6E11D}" destId="{672F4AD1-C27B-4EE0-9987-8AF11CF1AD9B}" srcOrd="11" destOrd="0" presId="urn:microsoft.com/office/officeart/2005/8/layout/radial4"/>
    <dgm:cxn modelId="{8EB20B56-709E-4699-AE4F-8392DEF43931}" type="presParOf" srcId="{483D1AE6-CFE3-436B-9EA2-0883CCE6E11D}" destId="{5B9CDFB1-7DA4-412A-9A3D-332A2B41CEBE}" srcOrd="12" destOrd="0" presId="urn:microsoft.com/office/officeart/2005/8/layout/radial4"/>
    <dgm:cxn modelId="{54CE1564-91DA-4E79-B0D0-F480F3BA58BB}" type="presParOf" srcId="{483D1AE6-CFE3-436B-9EA2-0883CCE6E11D}" destId="{0A148F52-58F1-4501-B1BA-2361ABB59E69}" srcOrd="13" destOrd="0" presId="urn:microsoft.com/office/officeart/2005/8/layout/radial4"/>
    <dgm:cxn modelId="{0E295644-204A-485E-9AC7-9F521137C92A}" type="presParOf" srcId="{483D1AE6-CFE3-436B-9EA2-0883CCE6E11D}" destId="{F53AE61C-D5E8-4B83-8D52-6D4F47DC64B7}" srcOrd="14" destOrd="0" presId="urn:microsoft.com/office/officeart/2005/8/layout/radial4"/>
    <dgm:cxn modelId="{96FBA29D-6364-4953-9298-25D3575E8AA6}" type="presParOf" srcId="{483D1AE6-CFE3-436B-9EA2-0883CCE6E11D}" destId="{75A1B2A8-BF2C-4438-9FFC-93DD8B2EFD84}" srcOrd="15" destOrd="0" presId="urn:microsoft.com/office/officeart/2005/8/layout/radial4"/>
    <dgm:cxn modelId="{B4AC891D-57DA-413F-B7CF-5F64AB77880E}" type="presParOf" srcId="{483D1AE6-CFE3-436B-9EA2-0883CCE6E11D}" destId="{40B3E5E7-643C-4F50-B33A-5F94EA418AA3}" srcOrd="16" destOrd="0" presId="urn:microsoft.com/office/officeart/2005/8/layout/radial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DF11D53-C144-49EF-B880-3D92B5E84A7B}"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ru-RU"/>
        </a:p>
      </dgm:t>
    </dgm:pt>
    <dgm:pt modelId="{940233C9-541B-4EF1-BF47-32B02A217CD3}">
      <dgm:prSet phldrT="[Текст]" custT="1"/>
      <dgm:spPr/>
      <dgm:t>
        <a:bodyPr/>
        <a:lstStyle/>
        <a:p>
          <a:endParaRPr lang="ru-RU" sz="1200" b="1">
            <a:latin typeface="Times New Roman" panose="02020603050405020304" pitchFamily="18" charset="0"/>
            <a:cs typeface="Times New Roman" panose="02020603050405020304" pitchFamily="18" charset="0"/>
          </a:endParaRPr>
        </a:p>
        <a:p>
          <a:r>
            <a:rPr lang="ru-RU" sz="1200" b="1">
              <a:latin typeface="Times New Roman" panose="02020603050405020304" pitchFamily="18" charset="0"/>
              <a:cs typeface="Times New Roman" panose="02020603050405020304" pitchFamily="18" charset="0"/>
            </a:rPr>
            <a:t>УСТОЙЧИВЫЙ БИЗНЕС</a:t>
          </a:r>
        </a:p>
        <a:p>
          <a:r>
            <a:rPr lang="ru-RU" sz="1200" b="1">
              <a:latin typeface="Times New Roman" panose="02020603050405020304" pitchFamily="18" charset="0"/>
              <a:cs typeface="Times New Roman" panose="02020603050405020304" pitchFamily="18" charset="0"/>
            </a:rPr>
            <a:t>Предприятия, которые «живут за счет доходов природы» и стремятся одновременно создавать природный, социальный/человеческий и экономический капитал</a:t>
          </a:r>
        </a:p>
        <a:p>
          <a:endParaRPr lang="ru-RU" sz="1200">
            <a:latin typeface="Times New Roman" panose="02020603050405020304" pitchFamily="18" charset="0"/>
            <a:cs typeface="Times New Roman" panose="02020603050405020304" pitchFamily="18" charset="0"/>
          </a:endParaRPr>
        </a:p>
      </dgm:t>
    </dgm:pt>
    <dgm:pt modelId="{6D73DF33-C220-4EC0-9136-311B6ACEF5FB}" type="sibTrans" cxnId="{7AF5348B-0E84-484B-A83B-06F1B90D377B}">
      <dgm:prSet/>
      <dgm:spPr/>
      <dgm:t>
        <a:bodyPr/>
        <a:lstStyle/>
        <a:p>
          <a:endParaRPr lang="ru-RU" sz="1200">
            <a:latin typeface="Times New Roman" panose="02020603050405020304" pitchFamily="18" charset="0"/>
            <a:cs typeface="Times New Roman" panose="02020603050405020304" pitchFamily="18" charset="0"/>
          </a:endParaRPr>
        </a:p>
      </dgm:t>
    </dgm:pt>
    <dgm:pt modelId="{3FDAD88A-BAF3-42D5-BF60-E406760B6761}" type="parTrans" cxnId="{7AF5348B-0E84-484B-A83B-06F1B90D377B}">
      <dgm:prSet/>
      <dgm:spPr/>
      <dgm:t>
        <a:bodyPr/>
        <a:lstStyle/>
        <a:p>
          <a:endParaRPr lang="ru-RU" sz="1200">
            <a:latin typeface="Times New Roman" panose="02020603050405020304" pitchFamily="18" charset="0"/>
            <a:cs typeface="Times New Roman" panose="02020603050405020304" pitchFamily="18" charset="0"/>
          </a:endParaRPr>
        </a:p>
      </dgm:t>
    </dgm:pt>
    <dgm:pt modelId="{381C1AC3-79AB-4E36-9BE5-4BD9A3181691}">
      <dgm:prSet custT="1"/>
      <dgm:spPr/>
      <dgm:t>
        <a:bodyPr/>
        <a:lstStyle/>
        <a:p>
          <a:r>
            <a:rPr lang="ru-RU" sz="1200" b="1">
              <a:latin typeface="Times New Roman" panose="02020603050405020304" pitchFamily="18" charset="0"/>
              <a:cs typeface="Times New Roman" panose="02020603050405020304" pitchFamily="18" charset="0"/>
            </a:rPr>
            <a:t>Устойчивые «производители»</a:t>
          </a:r>
        </a:p>
        <a:p>
          <a:r>
            <a:rPr lang="ru-RU" sz="1200">
              <a:latin typeface="Times New Roman" panose="02020603050405020304" pitchFamily="18" charset="0"/>
              <a:cs typeface="Times New Roman" panose="02020603050405020304" pitchFamily="18" charset="0"/>
            </a:rPr>
            <a:t>(также известные как компании «чистые технологии»)</a:t>
          </a:r>
        </a:p>
      </dgm:t>
    </dgm:pt>
    <dgm:pt modelId="{D789AA4C-B9DD-4CEA-804A-C138FE6C2678}" type="parTrans" cxnId="{C3679B0B-C7CC-4A6A-94B5-DC3C3EC0CE5B}">
      <dgm:prSet/>
      <dgm:spPr/>
      <dgm:t>
        <a:bodyPr/>
        <a:lstStyle/>
        <a:p>
          <a:endParaRPr lang="ru-RU"/>
        </a:p>
      </dgm:t>
    </dgm:pt>
    <dgm:pt modelId="{20746F61-A679-420C-8EC9-D4F151DB4942}" type="sibTrans" cxnId="{C3679B0B-C7CC-4A6A-94B5-DC3C3EC0CE5B}">
      <dgm:prSet/>
      <dgm:spPr/>
      <dgm:t>
        <a:bodyPr/>
        <a:lstStyle/>
        <a:p>
          <a:endParaRPr lang="ru-RU"/>
        </a:p>
      </dgm:t>
    </dgm:pt>
    <dgm:pt modelId="{B9DC0100-F906-4177-B79C-0BC65A038F5E}">
      <dgm:prSet custT="1"/>
      <dgm:spPr/>
      <dgm:t>
        <a:bodyPr/>
        <a:lstStyle/>
        <a:p>
          <a:r>
            <a:rPr lang="ru-RU" sz="1200" b="1">
              <a:latin typeface="Times New Roman" panose="02020603050405020304" pitchFamily="18" charset="0"/>
              <a:cs typeface="Times New Roman" panose="02020603050405020304" pitchFamily="18" charset="0"/>
            </a:rPr>
            <a:t>Устойчивые «пользователи»</a:t>
          </a:r>
        </a:p>
        <a:p>
          <a:r>
            <a:rPr lang="ru-RU" sz="1200">
              <a:latin typeface="Times New Roman" panose="02020603050405020304" pitchFamily="18" charset="0"/>
              <a:cs typeface="Times New Roman" panose="02020603050405020304" pitchFamily="18" charset="0"/>
            </a:rPr>
            <a:t>(также известные как «зеленые» компании) </a:t>
          </a:r>
        </a:p>
      </dgm:t>
    </dgm:pt>
    <dgm:pt modelId="{0DBD4B34-61FA-40F4-B0FC-A587BE2443FC}" type="parTrans" cxnId="{5C7F1950-1DDD-4346-B850-D0CFD36B2C0A}">
      <dgm:prSet/>
      <dgm:spPr/>
      <dgm:t>
        <a:bodyPr/>
        <a:lstStyle/>
        <a:p>
          <a:endParaRPr lang="ru-RU"/>
        </a:p>
      </dgm:t>
    </dgm:pt>
    <dgm:pt modelId="{36270D52-E656-4C7F-981B-415712A7C002}" type="sibTrans" cxnId="{5C7F1950-1DDD-4346-B850-D0CFD36B2C0A}">
      <dgm:prSet/>
      <dgm:spPr/>
      <dgm:t>
        <a:bodyPr/>
        <a:lstStyle/>
        <a:p>
          <a:endParaRPr lang="ru-RU"/>
        </a:p>
      </dgm:t>
    </dgm:pt>
    <dgm:pt modelId="{5B1432F5-D65B-4BA3-B259-EC93A83941ED}">
      <dgm:prSet/>
      <dgm:spPr/>
      <dgm:t>
        <a:bodyPr/>
        <a:lstStyle/>
        <a:p>
          <a:r>
            <a:rPr lang="ru-RU">
              <a:latin typeface="Times New Roman" panose="02020603050405020304" pitchFamily="18" charset="0"/>
              <a:cs typeface="Times New Roman" panose="02020603050405020304" pitchFamily="18" charset="0"/>
            </a:rPr>
            <a:t>Разрабатывать и продавать продукты и услуги, которые сокращают неустойчивое потребление ресурсов</a:t>
          </a:r>
        </a:p>
      </dgm:t>
    </dgm:pt>
    <dgm:pt modelId="{4ADD851C-DAF6-45EF-8103-026DC8FC3358}" type="parTrans" cxnId="{504C52F0-1A14-4321-BD39-113E5DDE1795}">
      <dgm:prSet/>
      <dgm:spPr/>
      <dgm:t>
        <a:bodyPr/>
        <a:lstStyle/>
        <a:p>
          <a:endParaRPr lang="ru-RU"/>
        </a:p>
      </dgm:t>
    </dgm:pt>
    <dgm:pt modelId="{0ACE89B9-B846-4A08-BF86-73E8B4D6BBDF}" type="sibTrans" cxnId="{504C52F0-1A14-4321-BD39-113E5DDE1795}">
      <dgm:prSet/>
      <dgm:spPr/>
      <dgm:t>
        <a:bodyPr/>
        <a:lstStyle/>
        <a:p>
          <a:endParaRPr lang="ru-RU"/>
        </a:p>
      </dgm:t>
    </dgm:pt>
    <dgm:pt modelId="{4C238590-6607-4EA8-96BC-8A458888610F}">
      <dgm:prSet/>
      <dgm:spPr/>
      <dgm:t>
        <a:bodyPr/>
        <a:lstStyle/>
        <a:p>
          <a:r>
            <a:rPr lang="ru-RU">
              <a:latin typeface="Times New Roman" panose="02020603050405020304" pitchFamily="18" charset="0"/>
              <a:cs typeface="Times New Roman" panose="02020603050405020304" pitchFamily="18" charset="0"/>
            </a:rPr>
            <a:t>Управлять своими предприятиями таким образом, чтобы сократить неустойчивое потребление ресурсов</a:t>
          </a:r>
        </a:p>
      </dgm:t>
    </dgm:pt>
    <dgm:pt modelId="{67595B4E-30C5-43BA-B914-481B30E00833}" type="parTrans" cxnId="{937E8014-FE04-4A00-B5D9-F714F5B9B492}">
      <dgm:prSet/>
      <dgm:spPr/>
      <dgm:t>
        <a:bodyPr/>
        <a:lstStyle/>
        <a:p>
          <a:endParaRPr lang="ru-RU"/>
        </a:p>
      </dgm:t>
    </dgm:pt>
    <dgm:pt modelId="{7886E1EE-6FAD-420B-BDF5-664604022A60}" type="sibTrans" cxnId="{937E8014-FE04-4A00-B5D9-F714F5B9B492}">
      <dgm:prSet/>
      <dgm:spPr/>
      <dgm:t>
        <a:bodyPr/>
        <a:lstStyle/>
        <a:p>
          <a:endParaRPr lang="ru-RU"/>
        </a:p>
      </dgm:t>
    </dgm:pt>
    <dgm:pt modelId="{CB374B51-103E-4E29-9BA7-35444377737A}" type="pres">
      <dgm:prSet presAssocID="{CDF11D53-C144-49EF-B880-3D92B5E84A7B}" presName="hierChild1" presStyleCnt="0">
        <dgm:presLayoutVars>
          <dgm:chPref val="1"/>
          <dgm:dir/>
          <dgm:animOne val="branch"/>
          <dgm:animLvl val="lvl"/>
          <dgm:resizeHandles/>
        </dgm:presLayoutVars>
      </dgm:prSet>
      <dgm:spPr/>
      <dgm:t>
        <a:bodyPr/>
        <a:lstStyle/>
        <a:p>
          <a:endParaRPr lang="ru-RU"/>
        </a:p>
      </dgm:t>
    </dgm:pt>
    <dgm:pt modelId="{F19C51F4-A305-43C2-AEE7-5302DD58D857}" type="pres">
      <dgm:prSet presAssocID="{940233C9-541B-4EF1-BF47-32B02A217CD3}" presName="hierRoot1" presStyleCnt="0"/>
      <dgm:spPr/>
    </dgm:pt>
    <dgm:pt modelId="{EEBE1182-FA3B-42CB-8589-4FA128673391}" type="pres">
      <dgm:prSet presAssocID="{940233C9-541B-4EF1-BF47-32B02A217CD3}" presName="composite" presStyleCnt="0"/>
      <dgm:spPr/>
    </dgm:pt>
    <dgm:pt modelId="{D50FD9A6-8D45-4D29-B6BF-8EB6BC641D61}" type="pres">
      <dgm:prSet presAssocID="{940233C9-541B-4EF1-BF47-32B02A217CD3}" presName="background" presStyleLbl="node0" presStyleIdx="0" presStyleCnt="1"/>
      <dgm:spPr/>
    </dgm:pt>
    <dgm:pt modelId="{D8EC55C8-AC4D-44A9-849E-74C3CE23CB5A}" type="pres">
      <dgm:prSet presAssocID="{940233C9-541B-4EF1-BF47-32B02A217CD3}" presName="text" presStyleLbl="fgAcc0" presStyleIdx="0" presStyleCnt="1" custScaleX="429467" custScaleY="117046" custLinFactNeighborX="-639" custLinFactNeighborY="-50977">
        <dgm:presLayoutVars>
          <dgm:chPref val="3"/>
        </dgm:presLayoutVars>
      </dgm:prSet>
      <dgm:spPr/>
      <dgm:t>
        <a:bodyPr/>
        <a:lstStyle/>
        <a:p>
          <a:endParaRPr lang="ru-RU"/>
        </a:p>
      </dgm:t>
    </dgm:pt>
    <dgm:pt modelId="{4B0D7DCE-9B1E-4E6A-8456-52A171232A99}" type="pres">
      <dgm:prSet presAssocID="{940233C9-541B-4EF1-BF47-32B02A217CD3}" presName="hierChild2" presStyleCnt="0"/>
      <dgm:spPr/>
    </dgm:pt>
    <dgm:pt modelId="{93DF8349-C832-4C34-919F-F7FBA5DA39FF}" type="pres">
      <dgm:prSet presAssocID="{D789AA4C-B9DD-4CEA-804A-C138FE6C2678}" presName="Name10" presStyleLbl="parChTrans1D2" presStyleIdx="0" presStyleCnt="2"/>
      <dgm:spPr/>
      <dgm:t>
        <a:bodyPr/>
        <a:lstStyle/>
        <a:p>
          <a:endParaRPr lang="ru-RU"/>
        </a:p>
      </dgm:t>
    </dgm:pt>
    <dgm:pt modelId="{54AE6BAA-D398-4C61-A834-71E28F05D4E5}" type="pres">
      <dgm:prSet presAssocID="{381C1AC3-79AB-4E36-9BE5-4BD9A3181691}" presName="hierRoot2" presStyleCnt="0"/>
      <dgm:spPr/>
    </dgm:pt>
    <dgm:pt modelId="{825DC832-5752-440C-961D-48B9C0F8F8C8}" type="pres">
      <dgm:prSet presAssocID="{381C1AC3-79AB-4E36-9BE5-4BD9A3181691}" presName="composite2" presStyleCnt="0"/>
      <dgm:spPr/>
    </dgm:pt>
    <dgm:pt modelId="{18653564-5879-4D7D-B3A3-3E9DFFB4E8CD}" type="pres">
      <dgm:prSet presAssocID="{381C1AC3-79AB-4E36-9BE5-4BD9A3181691}" presName="background2" presStyleLbl="node2" presStyleIdx="0" presStyleCnt="2"/>
      <dgm:spPr/>
    </dgm:pt>
    <dgm:pt modelId="{BA5243F9-9833-4C62-B433-D9E8D1955A39}" type="pres">
      <dgm:prSet presAssocID="{381C1AC3-79AB-4E36-9BE5-4BD9A3181691}" presName="text2" presStyleLbl="fgAcc2" presStyleIdx="0" presStyleCnt="2" custScaleX="225716" custLinFactNeighborX="-5858" custLinFactNeighborY="-20076">
        <dgm:presLayoutVars>
          <dgm:chPref val="3"/>
        </dgm:presLayoutVars>
      </dgm:prSet>
      <dgm:spPr/>
      <dgm:t>
        <a:bodyPr/>
        <a:lstStyle/>
        <a:p>
          <a:endParaRPr lang="ru-RU"/>
        </a:p>
      </dgm:t>
    </dgm:pt>
    <dgm:pt modelId="{693B3074-E00B-4A07-98E8-5BCDC0A02AF3}" type="pres">
      <dgm:prSet presAssocID="{381C1AC3-79AB-4E36-9BE5-4BD9A3181691}" presName="hierChild3" presStyleCnt="0"/>
      <dgm:spPr/>
    </dgm:pt>
    <dgm:pt modelId="{71F598D9-1B1B-448B-98FA-E79C46C875F3}" type="pres">
      <dgm:prSet presAssocID="{4ADD851C-DAF6-45EF-8103-026DC8FC3358}" presName="Name17" presStyleLbl="parChTrans1D3" presStyleIdx="0" presStyleCnt="2"/>
      <dgm:spPr/>
      <dgm:t>
        <a:bodyPr/>
        <a:lstStyle/>
        <a:p>
          <a:endParaRPr lang="ru-RU"/>
        </a:p>
      </dgm:t>
    </dgm:pt>
    <dgm:pt modelId="{7282071F-E00C-49A0-8F1F-DB564ABD7F23}" type="pres">
      <dgm:prSet presAssocID="{5B1432F5-D65B-4BA3-B259-EC93A83941ED}" presName="hierRoot3" presStyleCnt="0"/>
      <dgm:spPr/>
    </dgm:pt>
    <dgm:pt modelId="{B99C9EEF-6824-4EDE-B582-A1341612A950}" type="pres">
      <dgm:prSet presAssocID="{5B1432F5-D65B-4BA3-B259-EC93A83941ED}" presName="composite3" presStyleCnt="0"/>
      <dgm:spPr/>
    </dgm:pt>
    <dgm:pt modelId="{033A67D4-1FCF-4FC4-A379-08BBEA45B1F6}" type="pres">
      <dgm:prSet presAssocID="{5B1432F5-D65B-4BA3-B259-EC93A83941ED}" presName="background3" presStyleLbl="node3" presStyleIdx="0" presStyleCnt="2"/>
      <dgm:spPr/>
    </dgm:pt>
    <dgm:pt modelId="{F4CB334E-91B4-4D68-9743-FF6CA74FBA5B}" type="pres">
      <dgm:prSet presAssocID="{5B1432F5-D65B-4BA3-B259-EC93A83941ED}" presName="text3" presStyleLbl="fgAcc3" presStyleIdx="0" presStyleCnt="2" custScaleX="219730" custLinFactNeighborX="-5704" custLinFactNeighborY="-30143">
        <dgm:presLayoutVars>
          <dgm:chPref val="3"/>
        </dgm:presLayoutVars>
      </dgm:prSet>
      <dgm:spPr/>
      <dgm:t>
        <a:bodyPr/>
        <a:lstStyle/>
        <a:p>
          <a:endParaRPr lang="ru-RU"/>
        </a:p>
      </dgm:t>
    </dgm:pt>
    <dgm:pt modelId="{C65BD260-E7D2-4178-89C0-083728E87366}" type="pres">
      <dgm:prSet presAssocID="{5B1432F5-D65B-4BA3-B259-EC93A83941ED}" presName="hierChild4" presStyleCnt="0"/>
      <dgm:spPr/>
    </dgm:pt>
    <dgm:pt modelId="{6535E8BA-5B4C-4868-829A-73D0BCF3EEA1}" type="pres">
      <dgm:prSet presAssocID="{0DBD4B34-61FA-40F4-B0FC-A587BE2443FC}" presName="Name10" presStyleLbl="parChTrans1D2" presStyleIdx="1" presStyleCnt="2"/>
      <dgm:spPr/>
      <dgm:t>
        <a:bodyPr/>
        <a:lstStyle/>
        <a:p>
          <a:endParaRPr lang="ru-RU"/>
        </a:p>
      </dgm:t>
    </dgm:pt>
    <dgm:pt modelId="{DF4C4FF4-A8A2-4286-9D98-B859223336D7}" type="pres">
      <dgm:prSet presAssocID="{B9DC0100-F906-4177-B79C-0BC65A038F5E}" presName="hierRoot2" presStyleCnt="0"/>
      <dgm:spPr/>
    </dgm:pt>
    <dgm:pt modelId="{8247B100-9413-4E1B-B95F-C70EA511D291}" type="pres">
      <dgm:prSet presAssocID="{B9DC0100-F906-4177-B79C-0BC65A038F5E}" presName="composite2" presStyleCnt="0"/>
      <dgm:spPr/>
    </dgm:pt>
    <dgm:pt modelId="{6DA4291E-DD33-4322-A914-88FAB25E8197}" type="pres">
      <dgm:prSet presAssocID="{B9DC0100-F906-4177-B79C-0BC65A038F5E}" presName="background2" presStyleLbl="node2" presStyleIdx="1" presStyleCnt="2"/>
      <dgm:spPr/>
    </dgm:pt>
    <dgm:pt modelId="{C0BFC4EA-ACFD-463A-A752-EDE028094AD6}" type="pres">
      <dgm:prSet presAssocID="{B9DC0100-F906-4177-B79C-0BC65A038F5E}" presName="text2" presStyleLbl="fgAcc2" presStyleIdx="1" presStyleCnt="2" custScaleX="225916" custLinFactNeighborX="765" custLinFactNeighborY="-19950">
        <dgm:presLayoutVars>
          <dgm:chPref val="3"/>
        </dgm:presLayoutVars>
      </dgm:prSet>
      <dgm:spPr/>
      <dgm:t>
        <a:bodyPr/>
        <a:lstStyle/>
        <a:p>
          <a:endParaRPr lang="ru-RU"/>
        </a:p>
      </dgm:t>
    </dgm:pt>
    <dgm:pt modelId="{144D1A11-9596-4BC0-92F1-C4502A0DA4A0}" type="pres">
      <dgm:prSet presAssocID="{B9DC0100-F906-4177-B79C-0BC65A038F5E}" presName="hierChild3" presStyleCnt="0"/>
      <dgm:spPr/>
    </dgm:pt>
    <dgm:pt modelId="{9E552B39-9827-4D7A-9FF7-33FB495FCEA9}" type="pres">
      <dgm:prSet presAssocID="{67595B4E-30C5-43BA-B914-481B30E00833}" presName="Name17" presStyleLbl="parChTrans1D3" presStyleIdx="1" presStyleCnt="2"/>
      <dgm:spPr/>
      <dgm:t>
        <a:bodyPr/>
        <a:lstStyle/>
        <a:p>
          <a:endParaRPr lang="ru-RU"/>
        </a:p>
      </dgm:t>
    </dgm:pt>
    <dgm:pt modelId="{EB97EF11-848E-4142-96DD-F754E606706B}" type="pres">
      <dgm:prSet presAssocID="{4C238590-6607-4EA8-96BC-8A458888610F}" presName="hierRoot3" presStyleCnt="0"/>
      <dgm:spPr/>
    </dgm:pt>
    <dgm:pt modelId="{94DD3355-F9FF-4058-8631-0146C5177471}" type="pres">
      <dgm:prSet presAssocID="{4C238590-6607-4EA8-96BC-8A458888610F}" presName="composite3" presStyleCnt="0"/>
      <dgm:spPr/>
    </dgm:pt>
    <dgm:pt modelId="{A1D4F3D2-4F71-4B24-A120-C8B466057F3A}" type="pres">
      <dgm:prSet presAssocID="{4C238590-6607-4EA8-96BC-8A458888610F}" presName="background3" presStyleLbl="node3" presStyleIdx="1" presStyleCnt="2"/>
      <dgm:spPr/>
    </dgm:pt>
    <dgm:pt modelId="{3CBE5C17-DACA-4076-883B-4D6C289A996E}" type="pres">
      <dgm:prSet presAssocID="{4C238590-6607-4EA8-96BC-8A458888610F}" presName="text3" presStyleLbl="fgAcc3" presStyleIdx="1" presStyleCnt="2" custScaleX="237722" custLinFactNeighborX="1027" custLinFactNeighborY="-28793">
        <dgm:presLayoutVars>
          <dgm:chPref val="3"/>
        </dgm:presLayoutVars>
      </dgm:prSet>
      <dgm:spPr/>
      <dgm:t>
        <a:bodyPr/>
        <a:lstStyle/>
        <a:p>
          <a:endParaRPr lang="ru-RU"/>
        </a:p>
      </dgm:t>
    </dgm:pt>
    <dgm:pt modelId="{5C19D32D-4EFD-47B8-80E6-B8EF2E625C07}" type="pres">
      <dgm:prSet presAssocID="{4C238590-6607-4EA8-96BC-8A458888610F}" presName="hierChild4" presStyleCnt="0"/>
      <dgm:spPr/>
    </dgm:pt>
  </dgm:ptLst>
  <dgm:cxnLst>
    <dgm:cxn modelId="{AB5DA830-E1F1-4105-9A06-011652D44C68}" type="presOf" srcId="{381C1AC3-79AB-4E36-9BE5-4BD9A3181691}" destId="{BA5243F9-9833-4C62-B433-D9E8D1955A39}" srcOrd="0" destOrd="0" presId="urn:microsoft.com/office/officeart/2005/8/layout/hierarchy1"/>
    <dgm:cxn modelId="{1C8CCD07-AF5F-491D-8C0D-96B464E0E48A}" type="presOf" srcId="{67595B4E-30C5-43BA-B914-481B30E00833}" destId="{9E552B39-9827-4D7A-9FF7-33FB495FCEA9}" srcOrd="0" destOrd="0" presId="urn:microsoft.com/office/officeart/2005/8/layout/hierarchy1"/>
    <dgm:cxn modelId="{9EF92D5F-5B0F-4BE2-9B1C-5F7E705E3222}" type="presOf" srcId="{4C238590-6607-4EA8-96BC-8A458888610F}" destId="{3CBE5C17-DACA-4076-883B-4D6C289A996E}" srcOrd="0" destOrd="0" presId="urn:microsoft.com/office/officeart/2005/8/layout/hierarchy1"/>
    <dgm:cxn modelId="{937E8014-FE04-4A00-B5D9-F714F5B9B492}" srcId="{B9DC0100-F906-4177-B79C-0BC65A038F5E}" destId="{4C238590-6607-4EA8-96BC-8A458888610F}" srcOrd="0" destOrd="0" parTransId="{67595B4E-30C5-43BA-B914-481B30E00833}" sibTransId="{7886E1EE-6FAD-420B-BDF5-664604022A60}"/>
    <dgm:cxn modelId="{505EC99A-D976-4D2E-8E15-047FD5B8D00E}" type="presOf" srcId="{B9DC0100-F906-4177-B79C-0BC65A038F5E}" destId="{C0BFC4EA-ACFD-463A-A752-EDE028094AD6}" srcOrd="0" destOrd="0" presId="urn:microsoft.com/office/officeart/2005/8/layout/hierarchy1"/>
    <dgm:cxn modelId="{4FFC7985-ED3D-46A1-9D8D-DDE4DF610501}" type="presOf" srcId="{5B1432F5-D65B-4BA3-B259-EC93A83941ED}" destId="{F4CB334E-91B4-4D68-9743-FF6CA74FBA5B}" srcOrd="0" destOrd="0" presId="urn:microsoft.com/office/officeart/2005/8/layout/hierarchy1"/>
    <dgm:cxn modelId="{7AF5348B-0E84-484B-A83B-06F1B90D377B}" srcId="{CDF11D53-C144-49EF-B880-3D92B5E84A7B}" destId="{940233C9-541B-4EF1-BF47-32B02A217CD3}" srcOrd="0" destOrd="0" parTransId="{3FDAD88A-BAF3-42D5-BF60-E406760B6761}" sibTransId="{6D73DF33-C220-4EC0-9136-311B6ACEF5FB}"/>
    <dgm:cxn modelId="{2366E1EC-E832-4752-8D9C-261549DF15DB}" type="presOf" srcId="{4ADD851C-DAF6-45EF-8103-026DC8FC3358}" destId="{71F598D9-1B1B-448B-98FA-E79C46C875F3}" srcOrd="0" destOrd="0" presId="urn:microsoft.com/office/officeart/2005/8/layout/hierarchy1"/>
    <dgm:cxn modelId="{91A13F94-A1D5-4F59-8C97-B3C66D0EB08A}" type="presOf" srcId="{CDF11D53-C144-49EF-B880-3D92B5E84A7B}" destId="{CB374B51-103E-4E29-9BA7-35444377737A}" srcOrd="0" destOrd="0" presId="urn:microsoft.com/office/officeart/2005/8/layout/hierarchy1"/>
    <dgm:cxn modelId="{3B0D6648-EED1-43D0-B8C5-7E525D63E57C}" type="presOf" srcId="{D789AA4C-B9DD-4CEA-804A-C138FE6C2678}" destId="{93DF8349-C832-4C34-919F-F7FBA5DA39FF}" srcOrd="0" destOrd="0" presId="urn:microsoft.com/office/officeart/2005/8/layout/hierarchy1"/>
    <dgm:cxn modelId="{3D01E473-161F-4FCE-A375-8236F1D0806D}" type="presOf" srcId="{940233C9-541B-4EF1-BF47-32B02A217CD3}" destId="{D8EC55C8-AC4D-44A9-849E-74C3CE23CB5A}" srcOrd="0" destOrd="0" presId="urn:microsoft.com/office/officeart/2005/8/layout/hierarchy1"/>
    <dgm:cxn modelId="{504C52F0-1A14-4321-BD39-113E5DDE1795}" srcId="{381C1AC3-79AB-4E36-9BE5-4BD9A3181691}" destId="{5B1432F5-D65B-4BA3-B259-EC93A83941ED}" srcOrd="0" destOrd="0" parTransId="{4ADD851C-DAF6-45EF-8103-026DC8FC3358}" sibTransId="{0ACE89B9-B846-4A08-BF86-73E8B4D6BBDF}"/>
    <dgm:cxn modelId="{1E70145B-B874-475F-AEBA-4FD164CB602F}" type="presOf" srcId="{0DBD4B34-61FA-40F4-B0FC-A587BE2443FC}" destId="{6535E8BA-5B4C-4868-829A-73D0BCF3EEA1}" srcOrd="0" destOrd="0" presId="urn:microsoft.com/office/officeart/2005/8/layout/hierarchy1"/>
    <dgm:cxn modelId="{C3679B0B-C7CC-4A6A-94B5-DC3C3EC0CE5B}" srcId="{940233C9-541B-4EF1-BF47-32B02A217CD3}" destId="{381C1AC3-79AB-4E36-9BE5-4BD9A3181691}" srcOrd="0" destOrd="0" parTransId="{D789AA4C-B9DD-4CEA-804A-C138FE6C2678}" sibTransId="{20746F61-A679-420C-8EC9-D4F151DB4942}"/>
    <dgm:cxn modelId="{5C7F1950-1DDD-4346-B850-D0CFD36B2C0A}" srcId="{940233C9-541B-4EF1-BF47-32B02A217CD3}" destId="{B9DC0100-F906-4177-B79C-0BC65A038F5E}" srcOrd="1" destOrd="0" parTransId="{0DBD4B34-61FA-40F4-B0FC-A587BE2443FC}" sibTransId="{36270D52-E656-4C7F-981B-415712A7C002}"/>
    <dgm:cxn modelId="{1A711523-0EF4-43A1-8DE6-9E918DD0C44F}" type="presParOf" srcId="{CB374B51-103E-4E29-9BA7-35444377737A}" destId="{F19C51F4-A305-43C2-AEE7-5302DD58D857}" srcOrd="0" destOrd="0" presId="urn:microsoft.com/office/officeart/2005/8/layout/hierarchy1"/>
    <dgm:cxn modelId="{BBBC9C9C-319F-4F91-BAAE-51396B5BA0F9}" type="presParOf" srcId="{F19C51F4-A305-43C2-AEE7-5302DD58D857}" destId="{EEBE1182-FA3B-42CB-8589-4FA128673391}" srcOrd="0" destOrd="0" presId="urn:microsoft.com/office/officeart/2005/8/layout/hierarchy1"/>
    <dgm:cxn modelId="{35160271-8C72-4311-BD8B-85278928A69A}" type="presParOf" srcId="{EEBE1182-FA3B-42CB-8589-4FA128673391}" destId="{D50FD9A6-8D45-4D29-B6BF-8EB6BC641D61}" srcOrd="0" destOrd="0" presId="urn:microsoft.com/office/officeart/2005/8/layout/hierarchy1"/>
    <dgm:cxn modelId="{AF645ACE-C42C-4680-B9AE-5CCD9F29CAD4}" type="presParOf" srcId="{EEBE1182-FA3B-42CB-8589-4FA128673391}" destId="{D8EC55C8-AC4D-44A9-849E-74C3CE23CB5A}" srcOrd="1" destOrd="0" presId="urn:microsoft.com/office/officeart/2005/8/layout/hierarchy1"/>
    <dgm:cxn modelId="{41930AFB-50D7-4ED3-8677-51BFFFEF5D89}" type="presParOf" srcId="{F19C51F4-A305-43C2-AEE7-5302DD58D857}" destId="{4B0D7DCE-9B1E-4E6A-8456-52A171232A99}" srcOrd="1" destOrd="0" presId="urn:microsoft.com/office/officeart/2005/8/layout/hierarchy1"/>
    <dgm:cxn modelId="{5DDCAA11-2B8E-4F3C-90AF-DE7493D95B41}" type="presParOf" srcId="{4B0D7DCE-9B1E-4E6A-8456-52A171232A99}" destId="{93DF8349-C832-4C34-919F-F7FBA5DA39FF}" srcOrd="0" destOrd="0" presId="urn:microsoft.com/office/officeart/2005/8/layout/hierarchy1"/>
    <dgm:cxn modelId="{812FCAA1-7DE9-4AFD-9831-10D522507A7F}" type="presParOf" srcId="{4B0D7DCE-9B1E-4E6A-8456-52A171232A99}" destId="{54AE6BAA-D398-4C61-A834-71E28F05D4E5}" srcOrd="1" destOrd="0" presId="urn:microsoft.com/office/officeart/2005/8/layout/hierarchy1"/>
    <dgm:cxn modelId="{0D013BC7-701C-4786-AF2C-139FF4A40508}" type="presParOf" srcId="{54AE6BAA-D398-4C61-A834-71E28F05D4E5}" destId="{825DC832-5752-440C-961D-48B9C0F8F8C8}" srcOrd="0" destOrd="0" presId="urn:microsoft.com/office/officeart/2005/8/layout/hierarchy1"/>
    <dgm:cxn modelId="{1DD43614-E092-4E10-9488-9BE5D199BF1C}" type="presParOf" srcId="{825DC832-5752-440C-961D-48B9C0F8F8C8}" destId="{18653564-5879-4D7D-B3A3-3E9DFFB4E8CD}" srcOrd="0" destOrd="0" presId="urn:microsoft.com/office/officeart/2005/8/layout/hierarchy1"/>
    <dgm:cxn modelId="{A4E1AF6F-5360-4DB5-889B-A01741DADB92}" type="presParOf" srcId="{825DC832-5752-440C-961D-48B9C0F8F8C8}" destId="{BA5243F9-9833-4C62-B433-D9E8D1955A39}" srcOrd="1" destOrd="0" presId="urn:microsoft.com/office/officeart/2005/8/layout/hierarchy1"/>
    <dgm:cxn modelId="{191AD948-EECA-439D-9F8A-E42721821244}" type="presParOf" srcId="{54AE6BAA-D398-4C61-A834-71E28F05D4E5}" destId="{693B3074-E00B-4A07-98E8-5BCDC0A02AF3}" srcOrd="1" destOrd="0" presId="urn:microsoft.com/office/officeart/2005/8/layout/hierarchy1"/>
    <dgm:cxn modelId="{97D3BF34-52C2-417E-9638-5C7CB52C7D29}" type="presParOf" srcId="{693B3074-E00B-4A07-98E8-5BCDC0A02AF3}" destId="{71F598D9-1B1B-448B-98FA-E79C46C875F3}" srcOrd="0" destOrd="0" presId="urn:microsoft.com/office/officeart/2005/8/layout/hierarchy1"/>
    <dgm:cxn modelId="{5B4D1441-D2EC-49D1-81C2-6B08ED45746F}" type="presParOf" srcId="{693B3074-E00B-4A07-98E8-5BCDC0A02AF3}" destId="{7282071F-E00C-49A0-8F1F-DB564ABD7F23}" srcOrd="1" destOrd="0" presId="urn:microsoft.com/office/officeart/2005/8/layout/hierarchy1"/>
    <dgm:cxn modelId="{BF8075D5-38EC-40F7-8210-A9A91AAF1ECC}" type="presParOf" srcId="{7282071F-E00C-49A0-8F1F-DB564ABD7F23}" destId="{B99C9EEF-6824-4EDE-B582-A1341612A950}" srcOrd="0" destOrd="0" presId="urn:microsoft.com/office/officeart/2005/8/layout/hierarchy1"/>
    <dgm:cxn modelId="{6B126773-97B9-4098-988D-9F206C5D549E}" type="presParOf" srcId="{B99C9EEF-6824-4EDE-B582-A1341612A950}" destId="{033A67D4-1FCF-4FC4-A379-08BBEA45B1F6}" srcOrd="0" destOrd="0" presId="urn:microsoft.com/office/officeart/2005/8/layout/hierarchy1"/>
    <dgm:cxn modelId="{566339E6-9363-48A6-9C6A-26EB6AF1D37E}" type="presParOf" srcId="{B99C9EEF-6824-4EDE-B582-A1341612A950}" destId="{F4CB334E-91B4-4D68-9743-FF6CA74FBA5B}" srcOrd="1" destOrd="0" presId="urn:microsoft.com/office/officeart/2005/8/layout/hierarchy1"/>
    <dgm:cxn modelId="{21C68181-420E-42A6-BCF8-D77717EE2961}" type="presParOf" srcId="{7282071F-E00C-49A0-8F1F-DB564ABD7F23}" destId="{C65BD260-E7D2-4178-89C0-083728E87366}" srcOrd="1" destOrd="0" presId="urn:microsoft.com/office/officeart/2005/8/layout/hierarchy1"/>
    <dgm:cxn modelId="{A767ED3E-17FD-49B6-82CB-6B8A72639511}" type="presParOf" srcId="{4B0D7DCE-9B1E-4E6A-8456-52A171232A99}" destId="{6535E8BA-5B4C-4868-829A-73D0BCF3EEA1}" srcOrd="2" destOrd="0" presId="urn:microsoft.com/office/officeart/2005/8/layout/hierarchy1"/>
    <dgm:cxn modelId="{E52E2325-B9A6-4BB4-8895-E0005C316E65}" type="presParOf" srcId="{4B0D7DCE-9B1E-4E6A-8456-52A171232A99}" destId="{DF4C4FF4-A8A2-4286-9D98-B859223336D7}" srcOrd="3" destOrd="0" presId="urn:microsoft.com/office/officeart/2005/8/layout/hierarchy1"/>
    <dgm:cxn modelId="{57CCF5A1-D346-443B-8583-8B5E1B5A01FF}" type="presParOf" srcId="{DF4C4FF4-A8A2-4286-9D98-B859223336D7}" destId="{8247B100-9413-4E1B-B95F-C70EA511D291}" srcOrd="0" destOrd="0" presId="urn:microsoft.com/office/officeart/2005/8/layout/hierarchy1"/>
    <dgm:cxn modelId="{5824A978-B61C-4630-980A-0E562B09BE38}" type="presParOf" srcId="{8247B100-9413-4E1B-B95F-C70EA511D291}" destId="{6DA4291E-DD33-4322-A914-88FAB25E8197}" srcOrd="0" destOrd="0" presId="urn:microsoft.com/office/officeart/2005/8/layout/hierarchy1"/>
    <dgm:cxn modelId="{84869CAE-586F-4E10-86C8-AB2FC340F284}" type="presParOf" srcId="{8247B100-9413-4E1B-B95F-C70EA511D291}" destId="{C0BFC4EA-ACFD-463A-A752-EDE028094AD6}" srcOrd="1" destOrd="0" presId="urn:microsoft.com/office/officeart/2005/8/layout/hierarchy1"/>
    <dgm:cxn modelId="{9FEEA152-A1E2-4D51-895C-934DEE324360}" type="presParOf" srcId="{DF4C4FF4-A8A2-4286-9D98-B859223336D7}" destId="{144D1A11-9596-4BC0-92F1-C4502A0DA4A0}" srcOrd="1" destOrd="0" presId="urn:microsoft.com/office/officeart/2005/8/layout/hierarchy1"/>
    <dgm:cxn modelId="{44E0B289-1419-4766-A988-D3BE2F51E6AC}" type="presParOf" srcId="{144D1A11-9596-4BC0-92F1-C4502A0DA4A0}" destId="{9E552B39-9827-4D7A-9FF7-33FB495FCEA9}" srcOrd="0" destOrd="0" presId="urn:microsoft.com/office/officeart/2005/8/layout/hierarchy1"/>
    <dgm:cxn modelId="{ECDA9C09-77B8-4369-BE0D-DE1A80362CA8}" type="presParOf" srcId="{144D1A11-9596-4BC0-92F1-C4502A0DA4A0}" destId="{EB97EF11-848E-4142-96DD-F754E606706B}" srcOrd="1" destOrd="0" presId="urn:microsoft.com/office/officeart/2005/8/layout/hierarchy1"/>
    <dgm:cxn modelId="{C842E089-E860-41FB-A90B-725B461559EE}" type="presParOf" srcId="{EB97EF11-848E-4142-96DD-F754E606706B}" destId="{94DD3355-F9FF-4058-8631-0146C5177471}" srcOrd="0" destOrd="0" presId="urn:microsoft.com/office/officeart/2005/8/layout/hierarchy1"/>
    <dgm:cxn modelId="{5BC822FD-81F7-4011-BBAE-F0B68A92D889}" type="presParOf" srcId="{94DD3355-F9FF-4058-8631-0146C5177471}" destId="{A1D4F3D2-4F71-4B24-A120-C8B466057F3A}" srcOrd="0" destOrd="0" presId="urn:microsoft.com/office/officeart/2005/8/layout/hierarchy1"/>
    <dgm:cxn modelId="{D67DEEBA-CA27-4113-8BC6-A9BB574A9D56}" type="presParOf" srcId="{94DD3355-F9FF-4058-8631-0146C5177471}" destId="{3CBE5C17-DACA-4076-883B-4D6C289A996E}" srcOrd="1" destOrd="0" presId="urn:microsoft.com/office/officeart/2005/8/layout/hierarchy1"/>
    <dgm:cxn modelId="{178B6EA8-A7EF-4674-B066-A3E9B9464CC3}" type="presParOf" srcId="{EB97EF11-848E-4142-96DD-F754E606706B}" destId="{5C19D32D-4EFD-47B8-80E6-B8EF2E625C07}"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67098F2-5CE7-47E3-9080-56D711B1D550}"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US"/>
        </a:p>
      </dgm:t>
    </dgm:pt>
    <dgm:pt modelId="{85A86934-5C4A-4459-8240-04A67E3AD504}">
      <dgm:prSet phldrT="[Текст]" custT="1"/>
      <dgm:spPr/>
      <dgm:t>
        <a:bodyPr/>
        <a:lstStyle/>
        <a:p>
          <a:r>
            <a:rPr lang="ru-RU" sz="1200">
              <a:latin typeface="Times New Roman" panose="02020603050405020304" pitchFamily="18" charset="0"/>
              <a:cs typeface="Times New Roman" panose="02020603050405020304" pitchFamily="18" charset="0"/>
            </a:rPr>
            <a:t>Легкая промышленность</a:t>
          </a:r>
          <a:endParaRPr lang="en-US" sz="1200">
            <a:latin typeface="Times New Roman" panose="02020603050405020304" pitchFamily="18" charset="0"/>
            <a:cs typeface="Times New Roman" panose="02020603050405020304" pitchFamily="18" charset="0"/>
          </a:endParaRPr>
        </a:p>
      </dgm:t>
    </dgm:pt>
    <dgm:pt modelId="{6CB8D1F4-E9F8-4248-B981-40261E7D5479}" type="parTrans" cxnId="{13A91500-620E-48D5-AF8D-7BE99B2A5480}">
      <dgm:prSet/>
      <dgm:spPr/>
      <dgm:t>
        <a:bodyPr/>
        <a:lstStyle/>
        <a:p>
          <a:endParaRPr lang="en-US" sz="1000">
            <a:latin typeface="Times New Roman" panose="02020603050405020304" pitchFamily="18" charset="0"/>
            <a:cs typeface="Times New Roman" panose="02020603050405020304" pitchFamily="18" charset="0"/>
          </a:endParaRPr>
        </a:p>
      </dgm:t>
    </dgm:pt>
    <dgm:pt modelId="{DADC0B28-333D-4A58-B9B4-E4D24C4667C1}" type="sibTrans" cxnId="{13A91500-620E-48D5-AF8D-7BE99B2A5480}">
      <dgm:prSet/>
      <dgm:spPr/>
      <dgm:t>
        <a:bodyPr/>
        <a:lstStyle/>
        <a:p>
          <a:endParaRPr lang="en-US" sz="1000">
            <a:latin typeface="Times New Roman" panose="02020603050405020304" pitchFamily="18" charset="0"/>
            <a:cs typeface="Times New Roman" panose="02020603050405020304" pitchFamily="18" charset="0"/>
          </a:endParaRPr>
        </a:p>
      </dgm:t>
    </dgm:pt>
    <dgm:pt modelId="{AA1304C9-F71E-46A9-A470-049D2C87718F}">
      <dgm:prSet phldrT="[Текст]" custT="1"/>
      <dgm:spPr/>
      <dgm:t>
        <a:bodyPr/>
        <a:lstStyle/>
        <a:p>
          <a:r>
            <a:rPr lang="ru-RU" sz="1100">
              <a:latin typeface="Times New Roman" panose="02020603050405020304" pitchFamily="18" charset="0"/>
              <a:cs typeface="Times New Roman" panose="02020603050405020304" pitchFamily="18" charset="0"/>
            </a:rPr>
            <a:t>текстильная промышленность</a:t>
          </a:r>
          <a:endParaRPr lang="en-US" sz="1100">
            <a:latin typeface="Times New Roman" panose="02020603050405020304" pitchFamily="18" charset="0"/>
            <a:cs typeface="Times New Roman" panose="02020603050405020304" pitchFamily="18" charset="0"/>
          </a:endParaRPr>
        </a:p>
      </dgm:t>
    </dgm:pt>
    <dgm:pt modelId="{C4157908-E274-455B-94ED-C57C52B31848}" type="parTrans" cxnId="{DB7F94CE-888E-4051-AABA-FEA2BE2B4425}">
      <dgm:prSet/>
      <dgm:spPr/>
      <dgm:t>
        <a:bodyPr/>
        <a:lstStyle/>
        <a:p>
          <a:endParaRPr lang="en-US" sz="1000">
            <a:latin typeface="Times New Roman" panose="02020603050405020304" pitchFamily="18" charset="0"/>
            <a:cs typeface="Times New Roman" panose="02020603050405020304" pitchFamily="18" charset="0"/>
          </a:endParaRPr>
        </a:p>
      </dgm:t>
    </dgm:pt>
    <dgm:pt modelId="{347C6117-E2FE-4B8C-8E1B-577F9B61F21B}" type="sibTrans" cxnId="{DB7F94CE-888E-4051-AABA-FEA2BE2B4425}">
      <dgm:prSet/>
      <dgm:spPr/>
      <dgm:t>
        <a:bodyPr/>
        <a:lstStyle/>
        <a:p>
          <a:endParaRPr lang="en-US" sz="1000">
            <a:latin typeface="Times New Roman" panose="02020603050405020304" pitchFamily="18" charset="0"/>
            <a:cs typeface="Times New Roman" panose="02020603050405020304" pitchFamily="18" charset="0"/>
          </a:endParaRPr>
        </a:p>
      </dgm:t>
    </dgm:pt>
    <dgm:pt modelId="{AE790EE1-2D45-4C27-B7C8-FCC4C2617649}">
      <dgm:prSet phldrT="[Текст]" custT="1"/>
      <dgm:spPr/>
      <dgm:t>
        <a:bodyPr/>
        <a:lstStyle/>
        <a:p>
          <a:r>
            <a:rPr lang="ru-RU" sz="1100">
              <a:latin typeface="Times New Roman" panose="02020603050405020304" pitchFamily="18" charset="0"/>
              <a:cs typeface="Times New Roman" panose="02020603050405020304" pitchFamily="18" charset="0"/>
            </a:rPr>
            <a:t>Швейная промышленность</a:t>
          </a:r>
          <a:endParaRPr lang="en-US" sz="1100">
            <a:latin typeface="Times New Roman" panose="02020603050405020304" pitchFamily="18" charset="0"/>
            <a:cs typeface="Times New Roman" panose="02020603050405020304" pitchFamily="18" charset="0"/>
          </a:endParaRPr>
        </a:p>
      </dgm:t>
    </dgm:pt>
    <dgm:pt modelId="{7ED043B6-75FC-4D5A-8C44-A5E0DBD05E7E}" type="parTrans" cxnId="{FD617C57-F4C0-4662-A2AF-BCD9E3A7AC2A}">
      <dgm:prSet/>
      <dgm:spPr/>
      <dgm:t>
        <a:bodyPr/>
        <a:lstStyle/>
        <a:p>
          <a:endParaRPr lang="en-US" sz="1000">
            <a:latin typeface="Times New Roman" panose="02020603050405020304" pitchFamily="18" charset="0"/>
            <a:cs typeface="Times New Roman" panose="02020603050405020304" pitchFamily="18" charset="0"/>
          </a:endParaRPr>
        </a:p>
      </dgm:t>
    </dgm:pt>
    <dgm:pt modelId="{6BF05398-36F9-450C-B063-292F70A5F0B0}" type="sibTrans" cxnId="{FD617C57-F4C0-4662-A2AF-BCD9E3A7AC2A}">
      <dgm:prSet/>
      <dgm:spPr/>
      <dgm:t>
        <a:bodyPr/>
        <a:lstStyle/>
        <a:p>
          <a:endParaRPr lang="en-US" sz="1000">
            <a:latin typeface="Times New Roman" panose="02020603050405020304" pitchFamily="18" charset="0"/>
            <a:cs typeface="Times New Roman" panose="02020603050405020304" pitchFamily="18" charset="0"/>
          </a:endParaRPr>
        </a:p>
      </dgm:t>
    </dgm:pt>
    <dgm:pt modelId="{F15459C1-BE1B-4EB7-AAA8-49C1DA174153}">
      <dgm:prSet phldrT="[Текст]" custT="1"/>
      <dgm:spPr/>
      <dgm:t>
        <a:bodyPr/>
        <a:lstStyle/>
        <a:p>
          <a:r>
            <a:rPr lang="ru-RU" sz="1100">
              <a:latin typeface="Times New Roman" panose="02020603050405020304" pitchFamily="18" charset="0"/>
              <a:cs typeface="Times New Roman" panose="02020603050405020304" pitchFamily="18" charset="0"/>
            </a:rPr>
            <a:t>кожевенная, меховая и обувная промышленность</a:t>
          </a:r>
          <a:endParaRPr lang="en-US" sz="1100">
            <a:latin typeface="Times New Roman" panose="02020603050405020304" pitchFamily="18" charset="0"/>
            <a:cs typeface="Times New Roman" panose="02020603050405020304" pitchFamily="18" charset="0"/>
          </a:endParaRPr>
        </a:p>
      </dgm:t>
    </dgm:pt>
    <dgm:pt modelId="{485FF6CD-F265-434D-A2FB-D0072367927A}" type="parTrans" cxnId="{A841BD40-F6FF-49B4-A731-C536E0CAA856}">
      <dgm:prSet/>
      <dgm:spPr/>
      <dgm:t>
        <a:bodyPr/>
        <a:lstStyle/>
        <a:p>
          <a:endParaRPr lang="en-US" sz="1000">
            <a:latin typeface="Times New Roman" panose="02020603050405020304" pitchFamily="18" charset="0"/>
            <a:cs typeface="Times New Roman" panose="02020603050405020304" pitchFamily="18" charset="0"/>
          </a:endParaRPr>
        </a:p>
      </dgm:t>
    </dgm:pt>
    <dgm:pt modelId="{5FA0161A-D20B-4FD2-A7DE-80258AE15F3C}" type="sibTrans" cxnId="{A841BD40-F6FF-49B4-A731-C536E0CAA856}">
      <dgm:prSet/>
      <dgm:spPr/>
      <dgm:t>
        <a:bodyPr/>
        <a:lstStyle/>
        <a:p>
          <a:endParaRPr lang="en-US" sz="1000">
            <a:latin typeface="Times New Roman" panose="02020603050405020304" pitchFamily="18" charset="0"/>
            <a:cs typeface="Times New Roman" panose="02020603050405020304" pitchFamily="18" charset="0"/>
          </a:endParaRPr>
        </a:p>
      </dgm:t>
    </dgm:pt>
    <dgm:pt modelId="{8CBDCEED-0108-4CE6-9ED5-ACA090F2A6C7}">
      <dgm:prSet phldrT="[Текст]" custT="1"/>
      <dgm:spPr/>
      <dgm:t>
        <a:bodyPr/>
        <a:lstStyle/>
        <a:p>
          <a:r>
            <a:rPr lang="ru-RU" sz="1000">
              <a:latin typeface="Times New Roman" panose="02020603050405020304" pitchFamily="18" charset="0"/>
              <a:cs typeface="Times New Roman" panose="02020603050405020304" pitchFamily="18" charset="0"/>
            </a:rPr>
            <a:t>хлопчато-бумажная</a:t>
          </a:r>
          <a:endParaRPr lang="en-US" sz="1000">
            <a:latin typeface="Times New Roman" panose="02020603050405020304" pitchFamily="18" charset="0"/>
            <a:cs typeface="Times New Roman" panose="02020603050405020304" pitchFamily="18" charset="0"/>
          </a:endParaRPr>
        </a:p>
      </dgm:t>
    </dgm:pt>
    <dgm:pt modelId="{5614AB99-7CDB-4991-A646-43280EC7AB55}" type="parTrans" cxnId="{AADC08EE-CFB8-4792-B249-BCCBA6E72C93}">
      <dgm:prSet/>
      <dgm:spPr/>
      <dgm:t>
        <a:bodyPr/>
        <a:lstStyle/>
        <a:p>
          <a:endParaRPr lang="en-US" sz="1000">
            <a:latin typeface="Times New Roman" panose="02020603050405020304" pitchFamily="18" charset="0"/>
            <a:cs typeface="Times New Roman" panose="02020603050405020304" pitchFamily="18" charset="0"/>
          </a:endParaRPr>
        </a:p>
      </dgm:t>
    </dgm:pt>
    <dgm:pt modelId="{696C19A5-7B90-4AD7-AB83-D59DF7E650E7}" type="sibTrans" cxnId="{AADC08EE-CFB8-4792-B249-BCCBA6E72C93}">
      <dgm:prSet/>
      <dgm:spPr/>
      <dgm:t>
        <a:bodyPr/>
        <a:lstStyle/>
        <a:p>
          <a:endParaRPr lang="en-US" sz="1000">
            <a:latin typeface="Times New Roman" panose="02020603050405020304" pitchFamily="18" charset="0"/>
            <a:cs typeface="Times New Roman" panose="02020603050405020304" pitchFamily="18" charset="0"/>
          </a:endParaRPr>
        </a:p>
      </dgm:t>
    </dgm:pt>
    <dgm:pt modelId="{63F81BC9-85A3-48D3-A777-12003F253C8D}">
      <dgm:prSet phldrT="[Текст]" custT="1"/>
      <dgm:spPr/>
      <dgm:t>
        <a:bodyPr/>
        <a:lstStyle/>
        <a:p>
          <a:r>
            <a:rPr lang="ru-RU" sz="1000">
              <a:latin typeface="Times New Roman" panose="02020603050405020304" pitchFamily="18" charset="0"/>
              <a:cs typeface="Times New Roman" panose="02020603050405020304" pitchFamily="18" charset="0"/>
            </a:rPr>
            <a:t>производство швейных изделий</a:t>
          </a:r>
          <a:endParaRPr lang="en-US" sz="1000">
            <a:latin typeface="Times New Roman" panose="02020603050405020304" pitchFamily="18" charset="0"/>
            <a:cs typeface="Times New Roman" panose="02020603050405020304" pitchFamily="18" charset="0"/>
          </a:endParaRPr>
        </a:p>
      </dgm:t>
    </dgm:pt>
    <dgm:pt modelId="{C02FCC94-3F0A-4BF8-A177-08307E46AE0F}" type="parTrans" cxnId="{83BC9C13-42A6-4352-BC6E-825A6EC6F55A}">
      <dgm:prSet/>
      <dgm:spPr/>
      <dgm:t>
        <a:bodyPr/>
        <a:lstStyle/>
        <a:p>
          <a:endParaRPr lang="en-US" sz="1000">
            <a:latin typeface="Times New Roman" panose="02020603050405020304" pitchFamily="18" charset="0"/>
            <a:cs typeface="Times New Roman" panose="02020603050405020304" pitchFamily="18" charset="0"/>
          </a:endParaRPr>
        </a:p>
      </dgm:t>
    </dgm:pt>
    <dgm:pt modelId="{A8DCBACA-F060-4B06-A580-66BEE6E82863}" type="sibTrans" cxnId="{83BC9C13-42A6-4352-BC6E-825A6EC6F55A}">
      <dgm:prSet/>
      <dgm:spPr/>
      <dgm:t>
        <a:bodyPr/>
        <a:lstStyle/>
        <a:p>
          <a:endParaRPr lang="en-US" sz="1000">
            <a:latin typeface="Times New Roman" panose="02020603050405020304" pitchFamily="18" charset="0"/>
            <a:cs typeface="Times New Roman" panose="02020603050405020304" pitchFamily="18" charset="0"/>
          </a:endParaRPr>
        </a:p>
      </dgm:t>
    </dgm:pt>
    <dgm:pt modelId="{43B7C5EA-E229-407B-950D-71FF0A9D42CD}">
      <dgm:prSet phldrT="[Текст]" custT="1"/>
      <dgm:spPr/>
      <dgm:t>
        <a:bodyPr/>
        <a:lstStyle/>
        <a:p>
          <a:r>
            <a:rPr lang="ru-RU" sz="1100">
              <a:latin typeface="Times New Roman" panose="02020603050405020304" pitchFamily="18" charset="0"/>
              <a:cs typeface="Times New Roman" panose="02020603050405020304" pitchFamily="18" charset="0"/>
            </a:rPr>
            <a:t>прочие отрасли промышленности</a:t>
          </a:r>
          <a:endParaRPr lang="en-US" sz="1100">
            <a:latin typeface="Times New Roman" panose="02020603050405020304" pitchFamily="18" charset="0"/>
            <a:cs typeface="Times New Roman" panose="02020603050405020304" pitchFamily="18" charset="0"/>
          </a:endParaRPr>
        </a:p>
      </dgm:t>
    </dgm:pt>
    <dgm:pt modelId="{94A5605C-E433-4C9B-AD60-F04274C9B795}" type="parTrans" cxnId="{09F41A15-67B8-4F66-ABDE-684052C28B37}">
      <dgm:prSet/>
      <dgm:spPr/>
      <dgm:t>
        <a:bodyPr/>
        <a:lstStyle/>
        <a:p>
          <a:endParaRPr lang="en-US" sz="1000">
            <a:latin typeface="Times New Roman" panose="02020603050405020304" pitchFamily="18" charset="0"/>
            <a:cs typeface="Times New Roman" panose="02020603050405020304" pitchFamily="18" charset="0"/>
          </a:endParaRPr>
        </a:p>
      </dgm:t>
    </dgm:pt>
    <dgm:pt modelId="{D3A47CA5-8CBF-4D88-B5D0-F710676A36EF}" type="sibTrans" cxnId="{09F41A15-67B8-4F66-ABDE-684052C28B37}">
      <dgm:prSet/>
      <dgm:spPr/>
      <dgm:t>
        <a:bodyPr/>
        <a:lstStyle/>
        <a:p>
          <a:endParaRPr lang="en-US" sz="1000">
            <a:latin typeface="Times New Roman" panose="02020603050405020304" pitchFamily="18" charset="0"/>
            <a:cs typeface="Times New Roman" panose="02020603050405020304" pitchFamily="18" charset="0"/>
          </a:endParaRPr>
        </a:p>
      </dgm:t>
    </dgm:pt>
    <dgm:pt modelId="{164F18DC-1C75-4DCC-B5B2-7DE5B9DDA3F1}">
      <dgm:prSet phldrT="[Текст]" custT="1"/>
      <dgm:spPr/>
      <dgm:t>
        <a:bodyPr/>
        <a:lstStyle/>
        <a:p>
          <a:r>
            <a:rPr lang="ru-RU" sz="1000">
              <a:latin typeface="Times New Roman" panose="02020603050405020304" pitchFamily="18" charset="0"/>
              <a:cs typeface="Times New Roman" panose="02020603050405020304" pitchFamily="18" charset="0"/>
            </a:rPr>
            <a:t>производство натуральных кожаных материалов</a:t>
          </a:r>
          <a:endParaRPr lang="en-US" sz="1000">
            <a:latin typeface="Times New Roman" panose="02020603050405020304" pitchFamily="18" charset="0"/>
            <a:cs typeface="Times New Roman" panose="02020603050405020304" pitchFamily="18" charset="0"/>
          </a:endParaRPr>
        </a:p>
      </dgm:t>
    </dgm:pt>
    <dgm:pt modelId="{BE09CA20-1DCA-4339-B9E3-86939CDDFAD6}" type="parTrans" cxnId="{4296CA90-D451-40F0-8CD1-7B6C7469CA78}">
      <dgm:prSet/>
      <dgm:spPr/>
      <dgm:t>
        <a:bodyPr/>
        <a:lstStyle/>
        <a:p>
          <a:endParaRPr lang="en-US" sz="1000">
            <a:latin typeface="Times New Roman" panose="02020603050405020304" pitchFamily="18" charset="0"/>
            <a:cs typeface="Times New Roman" panose="02020603050405020304" pitchFamily="18" charset="0"/>
          </a:endParaRPr>
        </a:p>
      </dgm:t>
    </dgm:pt>
    <dgm:pt modelId="{159732C1-FFE0-4516-A3E1-A3B8B435909A}" type="sibTrans" cxnId="{4296CA90-D451-40F0-8CD1-7B6C7469CA78}">
      <dgm:prSet/>
      <dgm:spPr/>
      <dgm:t>
        <a:bodyPr/>
        <a:lstStyle/>
        <a:p>
          <a:endParaRPr lang="en-US" sz="1000">
            <a:latin typeface="Times New Roman" panose="02020603050405020304" pitchFamily="18" charset="0"/>
            <a:cs typeface="Times New Roman" panose="02020603050405020304" pitchFamily="18" charset="0"/>
          </a:endParaRPr>
        </a:p>
      </dgm:t>
    </dgm:pt>
    <dgm:pt modelId="{584CFD12-BC5C-4CBA-A1AD-337130A3F5DE}">
      <dgm:prSet phldrT="[Текст]" custT="1"/>
      <dgm:spPr/>
      <dgm:t>
        <a:bodyPr/>
        <a:lstStyle/>
        <a:p>
          <a:r>
            <a:rPr lang="ru-RU" sz="1000">
              <a:latin typeface="Times New Roman" panose="02020603050405020304" pitchFamily="18" charset="0"/>
              <a:cs typeface="Times New Roman" panose="02020603050405020304" pitchFamily="18" charset="0"/>
            </a:rPr>
            <a:t>дубильно-экстрактная</a:t>
          </a:r>
          <a:endParaRPr lang="en-US" sz="1000">
            <a:latin typeface="Times New Roman" panose="02020603050405020304" pitchFamily="18" charset="0"/>
            <a:cs typeface="Times New Roman" panose="02020603050405020304" pitchFamily="18" charset="0"/>
          </a:endParaRPr>
        </a:p>
      </dgm:t>
    </dgm:pt>
    <dgm:pt modelId="{055E2923-CC9D-4EBA-AE4D-31A915183FD4}" type="parTrans" cxnId="{85A8A925-F35B-44A8-807B-AC7700A8AECE}">
      <dgm:prSet/>
      <dgm:spPr/>
      <dgm:t>
        <a:bodyPr/>
        <a:lstStyle/>
        <a:p>
          <a:endParaRPr lang="en-US" sz="1000">
            <a:latin typeface="Times New Roman" panose="02020603050405020304" pitchFamily="18" charset="0"/>
            <a:cs typeface="Times New Roman" panose="02020603050405020304" pitchFamily="18" charset="0"/>
          </a:endParaRPr>
        </a:p>
      </dgm:t>
    </dgm:pt>
    <dgm:pt modelId="{641E84CF-6CD0-4B18-ABB2-C973655B560D}" type="sibTrans" cxnId="{85A8A925-F35B-44A8-807B-AC7700A8AECE}">
      <dgm:prSet/>
      <dgm:spPr/>
      <dgm:t>
        <a:bodyPr/>
        <a:lstStyle/>
        <a:p>
          <a:endParaRPr lang="en-US" sz="1000">
            <a:latin typeface="Times New Roman" panose="02020603050405020304" pitchFamily="18" charset="0"/>
            <a:cs typeface="Times New Roman" panose="02020603050405020304" pitchFamily="18" charset="0"/>
          </a:endParaRPr>
        </a:p>
      </dgm:t>
    </dgm:pt>
    <dgm:pt modelId="{FC3C6D1A-23A0-4C7A-B7C9-D1C093E64604}">
      <dgm:prSet phldrT="[Текст]" custT="1"/>
      <dgm:spPr/>
      <dgm:t>
        <a:bodyPr/>
        <a:lstStyle/>
        <a:p>
          <a:r>
            <a:rPr lang="ru-RU" sz="1000">
              <a:latin typeface="Times New Roman" panose="02020603050405020304" pitchFamily="18" charset="0"/>
              <a:cs typeface="Times New Roman" panose="02020603050405020304" pitchFamily="18" charset="0"/>
            </a:rPr>
            <a:t>льняная</a:t>
          </a:r>
          <a:endParaRPr lang="en-US" sz="1000">
            <a:latin typeface="Times New Roman" panose="02020603050405020304" pitchFamily="18" charset="0"/>
            <a:cs typeface="Times New Roman" panose="02020603050405020304" pitchFamily="18" charset="0"/>
          </a:endParaRPr>
        </a:p>
      </dgm:t>
    </dgm:pt>
    <dgm:pt modelId="{289BD407-1A2C-43BF-AFAF-1502D6709944}" type="parTrans" cxnId="{C769CC43-00AD-4017-8FCF-06A77C4B4DC4}">
      <dgm:prSet/>
      <dgm:spPr/>
      <dgm:t>
        <a:bodyPr/>
        <a:lstStyle/>
        <a:p>
          <a:endParaRPr lang="en-US" sz="1000">
            <a:latin typeface="Times New Roman" panose="02020603050405020304" pitchFamily="18" charset="0"/>
            <a:cs typeface="Times New Roman" panose="02020603050405020304" pitchFamily="18" charset="0"/>
          </a:endParaRPr>
        </a:p>
      </dgm:t>
    </dgm:pt>
    <dgm:pt modelId="{0E4F6991-B8AC-42F7-ACEB-B9D95D0F8A6E}" type="sibTrans" cxnId="{C769CC43-00AD-4017-8FCF-06A77C4B4DC4}">
      <dgm:prSet/>
      <dgm:spPr/>
      <dgm:t>
        <a:bodyPr/>
        <a:lstStyle/>
        <a:p>
          <a:endParaRPr lang="en-US" sz="1000">
            <a:latin typeface="Times New Roman" panose="02020603050405020304" pitchFamily="18" charset="0"/>
            <a:cs typeface="Times New Roman" panose="02020603050405020304" pitchFamily="18" charset="0"/>
          </a:endParaRPr>
        </a:p>
      </dgm:t>
    </dgm:pt>
    <dgm:pt modelId="{3F9B4889-66F6-4A3F-970A-1996C6980054}">
      <dgm:prSet phldrT="[Текст]" custT="1"/>
      <dgm:spPr/>
      <dgm:t>
        <a:bodyPr/>
        <a:lstStyle/>
        <a:p>
          <a:r>
            <a:rPr lang="ru-RU" sz="1000">
              <a:latin typeface="Times New Roman" panose="02020603050405020304" pitchFamily="18" charset="0"/>
              <a:cs typeface="Times New Roman" panose="02020603050405020304" pitchFamily="18" charset="0"/>
            </a:rPr>
            <a:t>шерстяная</a:t>
          </a:r>
          <a:endParaRPr lang="en-US" sz="1000">
            <a:latin typeface="Times New Roman" panose="02020603050405020304" pitchFamily="18" charset="0"/>
            <a:cs typeface="Times New Roman" panose="02020603050405020304" pitchFamily="18" charset="0"/>
          </a:endParaRPr>
        </a:p>
      </dgm:t>
    </dgm:pt>
    <dgm:pt modelId="{C824D4CD-106C-42F4-89C2-9AE88AB26C33}" type="parTrans" cxnId="{9D626E7F-AC1D-49AA-9192-F7E5BD592AD4}">
      <dgm:prSet/>
      <dgm:spPr/>
      <dgm:t>
        <a:bodyPr/>
        <a:lstStyle/>
        <a:p>
          <a:endParaRPr lang="en-US" sz="1000">
            <a:latin typeface="Times New Roman" panose="02020603050405020304" pitchFamily="18" charset="0"/>
            <a:cs typeface="Times New Roman" panose="02020603050405020304" pitchFamily="18" charset="0"/>
          </a:endParaRPr>
        </a:p>
      </dgm:t>
    </dgm:pt>
    <dgm:pt modelId="{DD76AE57-6BFE-4BCA-B427-7DCADBE6BEFD}" type="sibTrans" cxnId="{9D626E7F-AC1D-49AA-9192-F7E5BD592AD4}">
      <dgm:prSet/>
      <dgm:spPr/>
      <dgm:t>
        <a:bodyPr/>
        <a:lstStyle/>
        <a:p>
          <a:endParaRPr lang="en-US" sz="1000">
            <a:latin typeface="Times New Roman" panose="02020603050405020304" pitchFamily="18" charset="0"/>
            <a:cs typeface="Times New Roman" panose="02020603050405020304" pitchFamily="18" charset="0"/>
          </a:endParaRPr>
        </a:p>
      </dgm:t>
    </dgm:pt>
    <dgm:pt modelId="{D73362BB-58CE-4A9F-86BE-C7985EB2CCCB}">
      <dgm:prSet phldrT="[Текст]" custT="1"/>
      <dgm:spPr/>
      <dgm:t>
        <a:bodyPr/>
        <a:lstStyle/>
        <a:p>
          <a:r>
            <a:rPr lang="ru-RU" sz="1000">
              <a:latin typeface="Times New Roman" panose="02020603050405020304" pitchFamily="18" charset="0"/>
              <a:cs typeface="Times New Roman" panose="02020603050405020304" pitchFamily="18" charset="0"/>
            </a:rPr>
            <a:t>шелковая</a:t>
          </a:r>
          <a:endParaRPr lang="en-US" sz="1000">
            <a:latin typeface="Times New Roman" panose="02020603050405020304" pitchFamily="18" charset="0"/>
            <a:cs typeface="Times New Roman" panose="02020603050405020304" pitchFamily="18" charset="0"/>
          </a:endParaRPr>
        </a:p>
      </dgm:t>
    </dgm:pt>
    <dgm:pt modelId="{61CEDD78-5654-4E6B-AA40-5FE93209555C}" type="parTrans" cxnId="{E36FBC74-E2C6-423F-BC37-24F13C743BD7}">
      <dgm:prSet/>
      <dgm:spPr/>
      <dgm:t>
        <a:bodyPr/>
        <a:lstStyle/>
        <a:p>
          <a:endParaRPr lang="en-US" sz="1000">
            <a:latin typeface="Times New Roman" panose="02020603050405020304" pitchFamily="18" charset="0"/>
            <a:cs typeface="Times New Roman" panose="02020603050405020304" pitchFamily="18" charset="0"/>
          </a:endParaRPr>
        </a:p>
      </dgm:t>
    </dgm:pt>
    <dgm:pt modelId="{B36C3608-1744-4945-BB4F-66A02FB52343}" type="sibTrans" cxnId="{E36FBC74-E2C6-423F-BC37-24F13C743BD7}">
      <dgm:prSet/>
      <dgm:spPr/>
      <dgm:t>
        <a:bodyPr/>
        <a:lstStyle/>
        <a:p>
          <a:endParaRPr lang="en-US" sz="1000">
            <a:latin typeface="Times New Roman" panose="02020603050405020304" pitchFamily="18" charset="0"/>
            <a:cs typeface="Times New Roman" panose="02020603050405020304" pitchFamily="18" charset="0"/>
          </a:endParaRPr>
        </a:p>
      </dgm:t>
    </dgm:pt>
    <dgm:pt modelId="{4F0D1BE3-106F-4193-84F2-FF550DC29099}">
      <dgm:prSet phldrT="[Текст]" custT="1"/>
      <dgm:spPr/>
      <dgm:t>
        <a:bodyPr/>
        <a:lstStyle/>
        <a:p>
          <a:r>
            <a:rPr lang="ru-RU" sz="1000">
              <a:latin typeface="Times New Roman" panose="02020603050405020304" pitchFamily="18" charset="0"/>
              <a:cs typeface="Times New Roman" panose="02020603050405020304" pitchFamily="18" charset="0"/>
            </a:rPr>
            <a:t>трикотажная</a:t>
          </a:r>
          <a:endParaRPr lang="en-US" sz="1000">
            <a:latin typeface="Times New Roman" panose="02020603050405020304" pitchFamily="18" charset="0"/>
            <a:cs typeface="Times New Roman" panose="02020603050405020304" pitchFamily="18" charset="0"/>
          </a:endParaRPr>
        </a:p>
      </dgm:t>
    </dgm:pt>
    <dgm:pt modelId="{A93BF475-BFE4-431B-A130-77F1625555C6}" type="parTrans" cxnId="{FEB91249-FBF4-4542-BF89-6EDD6931361C}">
      <dgm:prSet/>
      <dgm:spPr/>
      <dgm:t>
        <a:bodyPr/>
        <a:lstStyle/>
        <a:p>
          <a:endParaRPr lang="en-US" sz="1000">
            <a:latin typeface="Times New Roman" panose="02020603050405020304" pitchFamily="18" charset="0"/>
            <a:cs typeface="Times New Roman" panose="02020603050405020304" pitchFamily="18" charset="0"/>
          </a:endParaRPr>
        </a:p>
      </dgm:t>
    </dgm:pt>
    <dgm:pt modelId="{A9128F58-8B08-47CF-9E49-40CC304E2BFE}" type="sibTrans" cxnId="{FEB91249-FBF4-4542-BF89-6EDD6931361C}">
      <dgm:prSet/>
      <dgm:spPr/>
      <dgm:t>
        <a:bodyPr/>
        <a:lstStyle/>
        <a:p>
          <a:endParaRPr lang="en-US" sz="1000">
            <a:latin typeface="Times New Roman" panose="02020603050405020304" pitchFamily="18" charset="0"/>
            <a:cs typeface="Times New Roman" panose="02020603050405020304" pitchFamily="18" charset="0"/>
          </a:endParaRPr>
        </a:p>
      </dgm:t>
    </dgm:pt>
    <dgm:pt modelId="{4A41AF2B-8252-401C-BE2C-DD251909DCE9}">
      <dgm:prSet phldrT="[Текст]" custT="1"/>
      <dgm:spPr/>
      <dgm:t>
        <a:bodyPr/>
        <a:lstStyle/>
        <a:p>
          <a:r>
            <a:rPr lang="ru-RU" sz="1000">
              <a:latin typeface="Times New Roman" panose="02020603050405020304" pitchFamily="18" charset="0"/>
              <a:cs typeface="Times New Roman" panose="02020603050405020304" pitchFamily="18" charset="0"/>
            </a:rPr>
            <a:t>другие производства</a:t>
          </a:r>
          <a:endParaRPr lang="en-US" sz="1000">
            <a:latin typeface="Times New Roman" panose="02020603050405020304" pitchFamily="18" charset="0"/>
            <a:cs typeface="Times New Roman" panose="02020603050405020304" pitchFamily="18" charset="0"/>
          </a:endParaRPr>
        </a:p>
      </dgm:t>
    </dgm:pt>
    <dgm:pt modelId="{4E9EDE9E-E5F3-43F3-B339-17008E1B9172}" type="parTrans" cxnId="{461E45A9-D322-4CAD-89B1-4FCE4913839D}">
      <dgm:prSet/>
      <dgm:spPr/>
      <dgm:t>
        <a:bodyPr/>
        <a:lstStyle/>
        <a:p>
          <a:endParaRPr lang="en-US" sz="1000">
            <a:latin typeface="Times New Roman" panose="02020603050405020304" pitchFamily="18" charset="0"/>
            <a:cs typeface="Times New Roman" panose="02020603050405020304" pitchFamily="18" charset="0"/>
          </a:endParaRPr>
        </a:p>
      </dgm:t>
    </dgm:pt>
    <dgm:pt modelId="{EA95FA6B-7A03-4561-8473-0CB3091068D5}" type="sibTrans" cxnId="{461E45A9-D322-4CAD-89B1-4FCE4913839D}">
      <dgm:prSet/>
      <dgm:spPr/>
      <dgm:t>
        <a:bodyPr/>
        <a:lstStyle/>
        <a:p>
          <a:endParaRPr lang="en-US" sz="1000">
            <a:latin typeface="Times New Roman" panose="02020603050405020304" pitchFamily="18" charset="0"/>
            <a:cs typeface="Times New Roman" panose="02020603050405020304" pitchFamily="18" charset="0"/>
          </a:endParaRPr>
        </a:p>
      </dgm:t>
    </dgm:pt>
    <dgm:pt modelId="{B1892BEB-9D0F-48BC-A344-B0E52A803630}">
      <dgm:prSet phldrT="[Текст]" custT="1"/>
      <dgm:spPr/>
      <dgm:t>
        <a:bodyPr/>
        <a:lstStyle/>
        <a:p>
          <a:r>
            <a:rPr lang="ru-RU" sz="1000">
              <a:latin typeface="Times New Roman" panose="02020603050405020304" pitchFamily="18" charset="0"/>
              <a:cs typeface="Times New Roman" panose="02020603050405020304" pitchFamily="18" charset="0"/>
            </a:rPr>
            <a:t>ремонт швейных изделий</a:t>
          </a:r>
          <a:endParaRPr lang="en-US" sz="1000">
            <a:latin typeface="Times New Roman" panose="02020603050405020304" pitchFamily="18" charset="0"/>
            <a:cs typeface="Times New Roman" panose="02020603050405020304" pitchFamily="18" charset="0"/>
          </a:endParaRPr>
        </a:p>
      </dgm:t>
    </dgm:pt>
    <dgm:pt modelId="{20116270-F1E8-4D80-B68C-FBDFBCF9254F}" type="parTrans" cxnId="{C056ACE5-B70F-4A7F-B63A-23FD7ECBAD6D}">
      <dgm:prSet/>
      <dgm:spPr/>
      <dgm:t>
        <a:bodyPr/>
        <a:lstStyle/>
        <a:p>
          <a:endParaRPr lang="en-US" sz="1000">
            <a:latin typeface="Times New Roman" panose="02020603050405020304" pitchFamily="18" charset="0"/>
            <a:cs typeface="Times New Roman" panose="02020603050405020304" pitchFamily="18" charset="0"/>
          </a:endParaRPr>
        </a:p>
      </dgm:t>
    </dgm:pt>
    <dgm:pt modelId="{AEEC4F8B-883B-4558-AE82-CB091D3AF9A6}" type="sibTrans" cxnId="{C056ACE5-B70F-4A7F-B63A-23FD7ECBAD6D}">
      <dgm:prSet/>
      <dgm:spPr/>
      <dgm:t>
        <a:bodyPr/>
        <a:lstStyle/>
        <a:p>
          <a:endParaRPr lang="en-US" sz="1000">
            <a:latin typeface="Times New Roman" panose="02020603050405020304" pitchFamily="18" charset="0"/>
            <a:cs typeface="Times New Roman" panose="02020603050405020304" pitchFamily="18" charset="0"/>
          </a:endParaRPr>
        </a:p>
      </dgm:t>
    </dgm:pt>
    <dgm:pt modelId="{B3302482-C6D3-4F9A-A8E9-095085D74010}">
      <dgm:prSet phldrT="[Текст]" custT="1"/>
      <dgm:spPr/>
      <dgm:t>
        <a:bodyPr/>
        <a:lstStyle/>
        <a:p>
          <a:r>
            <a:rPr lang="ru-RU" sz="1000">
              <a:latin typeface="Times New Roman" panose="02020603050405020304" pitchFamily="18" charset="0"/>
              <a:cs typeface="Times New Roman" panose="02020603050405020304" pitchFamily="18" charset="0"/>
            </a:rPr>
            <a:t>производство искусственных кожаных материалов</a:t>
          </a:r>
          <a:endParaRPr lang="en-US" sz="1000">
            <a:latin typeface="Times New Roman" panose="02020603050405020304" pitchFamily="18" charset="0"/>
            <a:cs typeface="Times New Roman" panose="02020603050405020304" pitchFamily="18" charset="0"/>
          </a:endParaRPr>
        </a:p>
      </dgm:t>
    </dgm:pt>
    <dgm:pt modelId="{F4285155-D890-4FC0-860A-D45BC33B9EB1}" type="parTrans" cxnId="{CB2F407E-DD9A-460B-B1EF-20B162B85002}">
      <dgm:prSet/>
      <dgm:spPr/>
      <dgm:t>
        <a:bodyPr/>
        <a:lstStyle/>
        <a:p>
          <a:endParaRPr lang="en-US" sz="1000">
            <a:latin typeface="Times New Roman" panose="02020603050405020304" pitchFamily="18" charset="0"/>
            <a:cs typeface="Times New Roman" panose="02020603050405020304" pitchFamily="18" charset="0"/>
          </a:endParaRPr>
        </a:p>
      </dgm:t>
    </dgm:pt>
    <dgm:pt modelId="{7E78C4F5-5C8E-454E-B458-D922BE030744}" type="sibTrans" cxnId="{CB2F407E-DD9A-460B-B1EF-20B162B85002}">
      <dgm:prSet/>
      <dgm:spPr/>
      <dgm:t>
        <a:bodyPr/>
        <a:lstStyle/>
        <a:p>
          <a:endParaRPr lang="en-US" sz="1000">
            <a:latin typeface="Times New Roman" panose="02020603050405020304" pitchFamily="18" charset="0"/>
            <a:cs typeface="Times New Roman" panose="02020603050405020304" pitchFamily="18" charset="0"/>
          </a:endParaRPr>
        </a:p>
      </dgm:t>
    </dgm:pt>
    <dgm:pt modelId="{71076B0C-F0D0-4DCC-B326-E980F020CE7C}">
      <dgm:prSet phldrT="[Текст]" custT="1"/>
      <dgm:spPr/>
      <dgm:t>
        <a:bodyPr/>
        <a:lstStyle/>
        <a:p>
          <a:r>
            <a:rPr lang="ru-RU" sz="1000">
              <a:latin typeface="Times New Roman" panose="02020603050405020304" pitchFamily="18" charset="0"/>
              <a:cs typeface="Times New Roman" panose="02020603050405020304" pitchFamily="18" charset="0"/>
            </a:rPr>
            <a:t>кожевенно-галантерейная</a:t>
          </a:r>
          <a:endParaRPr lang="en-US" sz="1000">
            <a:latin typeface="Times New Roman" panose="02020603050405020304" pitchFamily="18" charset="0"/>
            <a:cs typeface="Times New Roman" panose="02020603050405020304" pitchFamily="18" charset="0"/>
          </a:endParaRPr>
        </a:p>
      </dgm:t>
    </dgm:pt>
    <dgm:pt modelId="{F6497CA0-A159-4742-83B1-E87444DA4306}" type="parTrans" cxnId="{63387A12-B6F9-44C9-BB6C-F19BF8EEBEB2}">
      <dgm:prSet/>
      <dgm:spPr/>
      <dgm:t>
        <a:bodyPr/>
        <a:lstStyle/>
        <a:p>
          <a:endParaRPr lang="en-US" sz="1000">
            <a:latin typeface="Times New Roman" panose="02020603050405020304" pitchFamily="18" charset="0"/>
            <a:cs typeface="Times New Roman" panose="02020603050405020304" pitchFamily="18" charset="0"/>
          </a:endParaRPr>
        </a:p>
      </dgm:t>
    </dgm:pt>
    <dgm:pt modelId="{399609A0-3F44-4C42-81A1-E8A8E14C5C1F}" type="sibTrans" cxnId="{63387A12-B6F9-44C9-BB6C-F19BF8EEBEB2}">
      <dgm:prSet/>
      <dgm:spPr/>
      <dgm:t>
        <a:bodyPr/>
        <a:lstStyle/>
        <a:p>
          <a:endParaRPr lang="en-US" sz="1000">
            <a:latin typeface="Times New Roman" panose="02020603050405020304" pitchFamily="18" charset="0"/>
            <a:cs typeface="Times New Roman" panose="02020603050405020304" pitchFamily="18" charset="0"/>
          </a:endParaRPr>
        </a:p>
      </dgm:t>
    </dgm:pt>
    <dgm:pt modelId="{B25230F2-8A46-4E3D-B639-0D11B569DD6A}">
      <dgm:prSet phldrT="[Текст]" custT="1"/>
      <dgm:spPr/>
      <dgm:t>
        <a:bodyPr/>
        <a:lstStyle/>
        <a:p>
          <a:r>
            <a:rPr lang="ru-RU" sz="1000">
              <a:latin typeface="Times New Roman" panose="02020603050405020304" pitchFamily="18" charset="0"/>
              <a:cs typeface="Times New Roman" panose="02020603050405020304" pitchFamily="18" charset="0"/>
            </a:rPr>
            <a:t>производства меха и меховых изделий</a:t>
          </a:r>
          <a:endParaRPr lang="en-US" sz="1000">
            <a:latin typeface="Times New Roman" panose="02020603050405020304" pitchFamily="18" charset="0"/>
            <a:cs typeface="Times New Roman" panose="02020603050405020304" pitchFamily="18" charset="0"/>
          </a:endParaRPr>
        </a:p>
      </dgm:t>
    </dgm:pt>
    <dgm:pt modelId="{D07F53F4-C57E-4EB4-BBBF-80338CF94798}" type="parTrans" cxnId="{D666072B-E034-4510-88D8-1CA033F08BAC}">
      <dgm:prSet/>
      <dgm:spPr/>
      <dgm:t>
        <a:bodyPr/>
        <a:lstStyle/>
        <a:p>
          <a:endParaRPr lang="en-US" sz="1000">
            <a:latin typeface="Times New Roman" panose="02020603050405020304" pitchFamily="18" charset="0"/>
            <a:cs typeface="Times New Roman" panose="02020603050405020304" pitchFamily="18" charset="0"/>
          </a:endParaRPr>
        </a:p>
      </dgm:t>
    </dgm:pt>
    <dgm:pt modelId="{E853F833-AC32-436D-9550-84F0F25F130D}" type="sibTrans" cxnId="{D666072B-E034-4510-88D8-1CA033F08BAC}">
      <dgm:prSet/>
      <dgm:spPr/>
      <dgm:t>
        <a:bodyPr/>
        <a:lstStyle/>
        <a:p>
          <a:endParaRPr lang="en-US" sz="1000">
            <a:latin typeface="Times New Roman" panose="02020603050405020304" pitchFamily="18" charset="0"/>
            <a:cs typeface="Times New Roman" panose="02020603050405020304" pitchFamily="18" charset="0"/>
          </a:endParaRPr>
        </a:p>
      </dgm:t>
    </dgm:pt>
    <dgm:pt modelId="{DF554CDC-9B78-4A20-BD3B-D23957734C33}">
      <dgm:prSet phldrT="[Текст]" custT="1"/>
      <dgm:spPr/>
      <dgm:t>
        <a:bodyPr/>
        <a:lstStyle/>
        <a:p>
          <a:r>
            <a:rPr lang="ru-RU" sz="1000">
              <a:latin typeface="Times New Roman" panose="02020603050405020304" pitchFamily="18" charset="0"/>
              <a:cs typeface="Times New Roman" panose="02020603050405020304" pitchFamily="18" charset="0"/>
            </a:rPr>
            <a:t>обувная</a:t>
          </a:r>
          <a:endParaRPr lang="en-US" sz="1000">
            <a:latin typeface="Times New Roman" panose="02020603050405020304" pitchFamily="18" charset="0"/>
            <a:cs typeface="Times New Roman" panose="02020603050405020304" pitchFamily="18" charset="0"/>
          </a:endParaRPr>
        </a:p>
      </dgm:t>
    </dgm:pt>
    <dgm:pt modelId="{DFA97B05-CE4B-4DB6-8B6B-8E577067C8BD}" type="parTrans" cxnId="{7A1D87D3-9F76-425C-9CC5-969BBD68C42D}">
      <dgm:prSet/>
      <dgm:spPr/>
      <dgm:t>
        <a:bodyPr/>
        <a:lstStyle/>
        <a:p>
          <a:endParaRPr lang="en-US" sz="1000">
            <a:latin typeface="Times New Roman" panose="02020603050405020304" pitchFamily="18" charset="0"/>
            <a:cs typeface="Times New Roman" panose="02020603050405020304" pitchFamily="18" charset="0"/>
          </a:endParaRPr>
        </a:p>
      </dgm:t>
    </dgm:pt>
    <dgm:pt modelId="{F671E711-5DCC-4FFF-B0D4-DB541E0ADFE3}" type="sibTrans" cxnId="{7A1D87D3-9F76-425C-9CC5-969BBD68C42D}">
      <dgm:prSet/>
      <dgm:spPr/>
      <dgm:t>
        <a:bodyPr/>
        <a:lstStyle/>
        <a:p>
          <a:endParaRPr lang="en-US" sz="1000">
            <a:latin typeface="Times New Roman" panose="02020603050405020304" pitchFamily="18" charset="0"/>
            <a:cs typeface="Times New Roman" panose="02020603050405020304" pitchFamily="18" charset="0"/>
          </a:endParaRPr>
        </a:p>
      </dgm:t>
    </dgm:pt>
    <dgm:pt modelId="{3F2750D4-59D3-4F92-B272-8E1E3962E539}">
      <dgm:prSet phldrT="[Текст]" custT="1"/>
      <dgm:spPr/>
      <dgm:t>
        <a:bodyPr/>
        <a:lstStyle/>
        <a:p>
          <a:r>
            <a:rPr lang="ru-RU" sz="1000">
              <a:latin typeface="Times New Roman" panose="02020603050405020304" pitchFamily="18" charset="0"/>
              <a:cs typeface="Times New Roman" panose="02020603050405020304" pitchFamily="18" charset="0"/>
            </a:rPr>
            <a:t>другие производства</a:t>
          </a:r>
          <a:endParaRPr lang="en-US" sz="1000">
            <a:latin typeface="Times New Roman" panose="02020603050405020304" pitchFamily="18" charset="0"/>
            <a:cs typeface="Times New Roman" panose="02020603050405020304" pitchFamily="18" charset="0"/>
          </a:endParaRPr>
        </a:p>
      </dgm:t>
    </dgm:pt>
    <dgm:pt modelId="{0698D570-34F1-4A40-B421-8CC284AA4A85}" type="parTrans" cxnId="{14F73FD3-BC8F-4C54-8DC5-3D2F36F85CD1}">
      <dgm:prSet/>
      <dgm:spPr/>
      <dgm:t>
        <a:bodyPr/>
        <a:lstStyle/>
        <a:p>
          <a:endParaRPr lang="en-US" sz="1000">
            <a:latin typeface="Times New Roman" panose="02020603050405020304" pitchFamily="18" charset="0"/>
            <a:cs typeface="Times New Roman" panose="02020603050405020304" pitchFamily="18" charset="0"/>
          </a:endParaRPr>
        </a:p>
      </dgm:t>
    </dgm:pt>
    <dgm:pt modelId="{B8BD1703-1527-40A0-82C6-BD4713499F4B}" type="sibTrans" cxnId="{14F73FD3-BC8F-4C54-8DC5-3D2F36F85CD1}">
      <dgm:prSet/>
      <dgm:spPr/>
      <dgm:t>
        <a:bodyPr/>
        <a:lstStyle/>
        <a:p>
          <a:endParaRPr lang="en-US" sz="1000">
            <a:latin typeface="Times New Roman" panose="02020603050405020304" pitchFamily="18" charset="0"/>
            <a:cs typeface="Times New Roman" panose="02020603050405020304" pitchFamily="18" charset="0"/>
          </a:endParaRPr>
        </a:p>
      </dgm:t>
    </dgm:pt>
    <dgm:pt modelId="{AB92B744-EEA8-4E8F-8CD3-40533C32612D}">
      <dgm:prSet phldrT="[Текст]" custT="1"/>
      <dgm:spPr/>
      <dgm:t>
        <a:bodyPr/>
        <a:lstStyle/>
        <a:p>
          <a:r>
            <a:rPr lang="ru-RU" sz="1000">
              <a:latin typeface="Times New Roman" panose="02020603050405020304" pitchFamily="18" charset="0"/>
              <a:cs typeface="Times New Roman" panose="02020603050405020304" pitchFamily="18" charset="0"/>
            </a:rPr>
            <a:t>производство пуговиц и фурнитуры</a:t>
          </a:r>
          <a:endParaRPr lang="en-US" sz="1000">
            <a:latin typeface="Times New Roman" panose="02020603050405020304" pitchFamily="18" charset="0"/>
            <a:cs typeface="Times New Roman" panose="02020603050405020304" pitchFamily="18" charset="0"/>
          </a:endParaRPr>
        </a:p>
      </dgm:t>
    </dgm:pt>
    <dgm:pt modelId="{15CB9060-F850-4E1F-87AE-889074B059E6}" type="parTrans" cxnId="{1697233D-EB79-4E57-B9BB-21A5889B2BAB}">
      <dgm:prSet/>
      <dgm:spPr/>
      <dgm:t>
        <a:bodyPr/>
        <a:lstStyle/>
        <a:p>
          <a:endParaRPr lang="en-US" sz="1000">
            <a:latin typeface="Times New Roman" panose="02020603050405020304" pitchFamily="18" charset="0"/>
            <a:cs typeface="Times New Roman" panose="02020603050405020304" pitchFamily="18" charset="0"/>
          </a:endParaRPr>
        </a:p>
      </dgm:t>
    </dgm:pt>
    <dgm:pt modelId="{CD189EB4-8E8C-4912-9868-85FD51B3B486}" type="sibTrans" cxnId="{1697233D-EB79-4E57-B9BB-21A5889B2BAB}">
      <dgm:prSet/>
      <dgm:spPr/>
      <dgm:t>
        <a:bodyPr/>
        <a:lstStyle/>
        <a:p>
          <a:endParaRPr lang="en-US" sz="1000">
            <a:latin typeface="Times New Roman" panose="02020603050405020304" pitchFamily="18" charset="0"/>
            <a:cs typeface="Times New Roman" panose="02020603050405020304" pitchFamily="18" charset="0"/>
          </a:endParaRPr>
        </a:p>
      </dgm:t>
    </dgm:pt>
    <dgm:pt modelId="{E997CCC0-9260-4524-9289-A3FD5CB5A0CC}">
      <dgm:prSet phldrT="[Текст]" custT="1"/>
      <dgm:spPr/>
      <dgm:t>
        <a:bodyPr/>
        <a:lstStyle/>
        <a:p>
          <a:r>
            <a:rPr lang="ru-RU" sz="1000">
              <a:latin typeface="Times New Roman" panose="02020603050405020304" pitchFamily="18" charset="0"/>
              <a:cs typeface="Times New Roman" panose="02020603050405020304" pitchFamily="18" charset="0"/>
            </a:rPr>
            <a:t>другие производства</a:t>
          </a:r>
          <a:endParaRPr lang="en-US" sz="1000">
            <a:latin typeface="Times New Roman" panose="02020603050405020304" pitchFamily="18" charset="0"/>
            <a:cs typeface="Times New Roman" panose="02020603050405020304" pitchFamily="18" charset="0"/>
          </a:endParaRPr>
        </a:p>
      </dgm:t>
    </dgm:pt>
    <dgm:pt modelId="{1E74082B-D633-497B-BFCF-652E4A84ED8A}" type="parTrans" cxnId="{D36C5422-78CA-4D2E-B277-1CB01AB9CEEE}">
      <dgm:prSet/>
      <dgm:spPr/>
      <dgm:t>
        <a:bodyPr/>
        <a:lstStyle/>
        <a:p>
          <a:endParaRPr lang="en-US" sz="1000">
            <a:latin typeface="Times New Roman" panose="02020603050405020304" pitchFamily="18" charset="0"/>
            <a:cs typeface="Times New Roman" panose="02020603050405020304" pitchFamily="18" charset="0"/>
          </a:endParaRPr>
        </a:p>
      </dgm:t>
    </dgm:pt>
    <dgm:pt modelId="{DCDFFB3D-1C0C-420F-8401-E52224C55818}" type="sibTrans" cxnId="{D36C5422-78CA-4D2E-B277-1CB01AB9CEEE}">
      <dgm:prSet/>
      <dgm:spPr/>
      <dgm:t>
        <a:bodyPr/>
        <a:lstStyle/>
        <a:p>
          <a:endParaRPr lang="en-US" sz="1000">
            <a:latin typeface="Times New Roman" panose="02020603050405020304" pitchFamily="18" charset="0"/>
            <a:cs typeface="Times New Roman" panose="02020603050405020304" pitchFamily="18" charset="0"/>
          </a:endParaRPr>
        </a:p>
      </dgm:t>
    </dgm:pt>
    <dgm:pt modelId="{FC56F4DD-8870-4F0C-98BD-FBDD4EA68E40}">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ковровое производство</a:t>
          </a:r>
          <a:endParaRPr lang="en-US" sz="1000">
            <a:solidFill>
              <a:sysClr val="windowText" lastClr="000000"/>
            </a:solidFill>
            <a:latin typeface="Times New Roman" panose="02020603050405020304" pitchFamily="18" charset="0"/>
            <a:cs typeface="Times New Roman" panose="02020603050405020304" pitchFamily="18" charset="0"/>
          </a:endParaRPr>
        </a:p>
      </dgm:t>
    </dgm:pt>
    <dgm:pt modelId="{84FF44DE-8A23-4D10-BBF2-2AA77AFEE6D9}" type="parTrans" cxnId="{666096C2-4A87-4B69-8DAE-A4CF1B4B9656}">
      <dgm:prSet/>
      <dgm:spPr/>
      <dgm:t>
        <a:bodyPr/>
        <a:lstStyle/>
        <a:p>
          <a:endParaRPr lang="ru-RU"/>
        </a:p>
      </dgm:t>
    </dgm:pt>
    <dgm:pt modelId="{5DA86642-1843-4F21-B2F1-BF84FCA20BC8}" type="sibTrans" cxnId="{666096C2-4A87-4B69-8DAE-A4CF1B4B9656}">
      <dgm:prSet/>
      <dgm:spPr/>
      <dgm:t>
        <a:bodyPr/>
        <a:lstStyle/>
        <a:p>
          <a:endParaRPr lang="ru-RU"/>
        </a:p>
      </dgm:t>
    </dgm:pt>
    <dgm:pt modelId="{2BB74FFA-9EA8-4D5C-82A3-3818FF59B7DA}" type="pres">
      <dgm:prSet presAssocID="{267098F2-5CE7-47E3-9080-56D711B1D550}" presName="hierChild1" presStyleCnt="0">
        <dgm:presLayoutVars>
          <dgm:orgChart val="1"/>
          <dgm:chPref val="1"/>
          <dgm:dir/>
          <dgm:animOne val="branch"/>
          <dgm:animLvl val="lvl"/>
          <dgm:resizeHandles/>
        </dgm:presLayoutVars>
      </dgm:prSet>
      <dgm:spPr/>
      <dgm:t>
        <a:bodyPr/>
        <a:lstStyle/>
        <a:p>
          <a:endParaRPr lang="ru-RU"/>
        </a:p>
      </dgm:t>
    </dgm:pt>
    <dgm:pt modelId="{73498698-D822-4F67-8460-EAF6CE4CD259}" type="pres">
      <dgm:prSet presAssocID="{85A86934-5C4A-4459-8240-04A67E3AD504}" presName="hierRoot1" presStyleCnt="0">
        <dgm:presLayoutVars>
          <dgm:hierBranch val="init"/>
        </dgm:presLayoutVars>
      </dgm:prSet>
      <dgm:spPr/>
    </dgm:pt>
    <dgm:pt modelId="{FDA0DD56-1A9A-49BD-9DF8-E96EA167EFE3}" type="pres">
      <dgm:prSet presAssocID="{85A86934-5C4A-4459-8240-04A67E3AD504}" presName="rootComposite1" presStyleCnt="0"/>
      <dgm:spPr/>
    </dgm:pt>
    <dgm:pt modelId="{B549F860-A395-449C-81B5-F1768F8C9BFE}" type="pres">
      <dgm:prSet presAssocID="{85A86934-5C4A-4459-8240-04A67E3AD504}" presName="rootText1" presStyleLbl="node0" presStyleIdx="0" presStyleCnt="1" custScaleX="391429">
        <dgm:presLayoutVars>
          <dgm:chPref val="3"/>
        </dgm:presLayoutVars>
      </dgm:prSet>
      <dgm:spPr/>
      <dgm:t>
        <a:bodyPr/>
        <a:lstStyle/>
        <a:p>
          <a:endParaRPr lang="ru-RU"/>
        </a:p>
      </dgm:t>
    </dgm:pt>
    <dgm:pt modelId="{CDDE141A-1AF2-4E34-A6A3-CCF59605965A}" type="pres">
      <dgm:prSet presAssocID="{85A86934-5C4A-4459-8240-04A67E3AD504}" presName="rootConnector1" presStyleLbl="node1" presStyleIdx="0" presStyleCnt="0"/>
      <dgm:spPr/>
      <dgm:t>
        <a:bodyPr/>
        <a:lstStyle/>
        <a:p>
          <a:endParaRPr lang="ru-RU"/>
        </a:p>
      </dgm:t>
    </dgm:pt>
    <dgm:pt modelId="{D8493277-C82D-4897-A102-7F6CF1210512}" type="pres">
      <dgm:prSet presAssocID="{85A86934-5C4A-4459-8240-04A67E3AD504}" presName="hierChild2" presStyleCnt="0"/>
      <dgm:spPr/>
    </dgm:pt>
    <dgm:pt modelId="{55D6D181-A424-46B1-B038-710470D750F5}" type="pres">
      <dgm:prSet presAssocID="{C4157908-E274-455B-94ED-C57C52B31848}" presName="Name37" presStyleLbl="parChTrans1D2" presStyleIdx="0" presStyleCnt="4"/>
      <dgm:spPr/>
      <dgm:t>
        <a:bodyPr/>
        <a:lstStyle/>
        <a:p>
          <a:endParaRPr lang="ru-RU"/>
        </a:p>
      </dgm:t>
    </dgm:pt>
    <dgm:pt modelId="{F00A05BE-68C6-4928-8DF6-52065AEC07D5}" type="pres">
      <dgm:prSet presAssocID="{AA1304C9-F71E-46A9-A470-049D2C87718F}" presName="hierRoot2" presStyleCnt="0">
        <dgm:presLayoutVars>
          <dgm:hierBranch val="init"/>
        </dgm:presLayoutVars>
      </dgm:prSet>
      <dgm:spPr/>
    </dgm:pt>
    <dgm:pt modelId="{1B0F6ACA-12B1-437C-9D73-C71C435B44C2}" type="pres">
      <dgm:prSet presAssocID="{AA1304C9-F71E-46A9-A470-049D2C87718F}" presName="rootComposite" presStyleCnt="0"/>
      <dgm:spPr/>
    </dgm:pt>
    <dgm:pt modelId="{46623EAA-4CF5-4646-9D2C-096076B9FBA5}" type="pres">
      <dgm:prSet presAssocID="{AA1304C9-F71E-46A9-A470-049D2C87718F}" presName="rootText" presStyleLbl="node2" presStyleIdx="0" presStyleCnt="4" custScaleX="207501">
        <dgm:presLayoutVars>
          <dgm:chPref val="3"/>
        </dgm:presLayoutVars>
      </dgm:prSet>
      <dgm:spPr/>
      <dgm:t>
        <a:bodyPr/>
        <a:lstStyle/>
        <a:p>
          <a:endParaRPr lang="ru-RU"/>
        </a:p>
      </dgm:t>
    </dgm:pt>
    <dgm:pt modelId="{C1A9F78E-21B9-4FBC-B26D-3E3EA9CA6D35}" type="pres">
      <dgm:prSet presAssocID="{AA1304C9-F71E-46A9-A470-049D2C87718F}" presName="rootConnector" presStyleLbl="node2" presStyleIdx="0" presStyleCnt="4"/>
      <dgm:spPr/>
      <dgm:t>
        <a:bodyPr/>
        <a:lstStyle/>
        <a:p>
          <a:endParaRPr lang="ru-RU"/>
        </a:p>
      </dgm:t>
    </dgm:pt>
    <dgm:pt modelId="{B4254063-F494-4F32-9F44-849DA9781C58}" type="pres">
      <dgm:prSet presAssocID="{AA1304C9-F71E-46A9-A470-049D2C87718F}" presName="hierChild4" presStyleCnt="0"/>
      <dgm:spPr/>
    </dgm:pt>
    <dgm:pt modelId="{116D348E-7F38-49F8-87FF-84AA16B1FC41}" type="pres">
      <dgm:prSet presAssocID="{5614AB99-7CDB-4991-A646-43280EC7AB55}" presName="Name37" presStyleLbl="parChTrans1D3" presStyleIdx="0" presStyleCnt="18"/>
      <dgm:spPr/>
      <dgm:t>
        <a:bodyPr/>
        <a:lstStyle/>
        <a:p>
          <a:endParaRPr lang="ru-RU"/>
        </a:p>
      </dgm:t>
    </dgm:pt>
    <dgm:pt modelId="{FAD93147-EBEC-4E2E-9928-0BFB2E6ECBD0}" type="pres">
      <dgm:prSet presAssocID="{8CBDCEED-0108-4CE6-9ED5-ACA090F2A6C7}" presName="hierRoot2" presStyleCnt="0">
        <dgm:presLayoutVars>
          <dgm:hierBranch val="init"/>
        </dgm:presLayoutVars>
      </dgm:prSet>
      <dgm:spPr/>
    </dgm:pt>
    <dgm:pt modelId="{6E1C91CE-3D19-4603-B234-707B695024B6}" type="pres">
      <dgm:prSet presAssocID="{8CBDCEED-0108-4CE6-9ED5-ACA090F2A6C7}" presName="rootComposite" presStyleCnt="0"/>
      <dgm:spPr/>
    </dgm:pt>
    <dgm:pt modelId="{E64DB95E-1233-4CA7-80F6-7904078ED117}" type="pres">
      <dgm:prSet presAssocID="{8CBDCEED-0108-4CE6-9ED5-ACA090F2A6C7}" presName="rootText" presStyleLbl="node3" presStyleIdx="0" presStyleCnt="18" custScaleX="141729">
        <dgm:presLayoutVars>
          <dgm:chPref val="3"/>
        </dgm:presLayoutVars>
      </dgm:prSet>
      <dgm:spPr/>
      <dgm:t>
        <a:bodyPr/>
        <a:lstStyle/>
        <a:p>
          <a:endParaRPr lang="ru-RU"/>
        </a:p>
      </dgm:t>
    </dgm:pt>
    <dgm:pt modelId="{445BCAAD-963F-4456-9D9A-F14B244E94CC}" type="pres">
      <dgm:prSet presAssocID="{8CBDCEED-0108-4CE6-9ED5-ACA090F2A6C7}" presName="rootConnector" presStyleLbl="node3" presStyleIdx="0" presStyleCnt="18"/>
      <dgm:spPr/>
      <dgm:t>
        <a:bodyPr/>
        <a:lstStyle/>
        <a:p>
          <a:endParaRPr lang="ru-RU"/>
        </a:p>
      </dgm:t>
    </dgm:pt>
    <dgm:pt modelId="{11C70659-3C13-47DA-B0F1-F2708A5C69D6}" type="pres">
      <dgm:prSet presAssocID="{8CBDCEED-0108-4CE6-9ED5-ACA090F2A6C7}" presName="hierChild4" presStyleCnt="0"/>
      <dgm:spPr/>
    </dgm:pt>
    <dgm:pt modelId="{90D1650C-E249-458D-8EA2-EC9C9F40B6D8}" type="pres">
      <dgm:prSet presAssocID="{8CBDCEED-0108-4CE6-9ED5-ACA090F2A6C7}" presName="hierChild5" presStyleCnt="0"/>
      <dgm:spPr/>
    </dgm:pt>
    <dgm:pt modelId="{0EBA3A16-E915-4EFE-A8DB-978E12101CE2}" type="pres">
      <dgm:prSet presAssocID="{289BD407-1A2C-43BF-AFAF-1502D6709944}" presName="Name37" presStyleLbl="parChTrans1D3" presStyleIdx="1" presStyleCnt="18"/>
      <dgm:spPr/>
      <dgm:t>
        <a:bodyPr/>
        <a:lstStyle/>
        <a:p>
          <a:endParaRPr lang="ru-RU"/>
        </a:p>
      </dgm:t>
    </dgm:pt>
    <dgm:pt modelId="{EF0D40AE-8087-44E1-8F27-57CAEA9F819E}" type="pres">
      <dgm:prSet presAssocID="{FC3C6D1A-23A0-4C7A-B7C9-D1C093E64604}" presName="hierRoot2" presStyleCnt="0">
        <dgm:presLayoutVars>
          <dgm:hierBranch val="init"/>
        </dgm:presLayoutVars>
      </dgm:prSet>
      <dgm:spPr/>
    </dgm:pt>
    <dgm:pt modelId="{34EB7D85-E16C-4646-B81E-0BA6D1A6977F}" type="pres">
      <dgm:prSet presAssocID="{FC3C6D1A-23A0-4C7A-B7C9-D1C093E64604}" presName="rootComposite" presStyleCnt="0"/>
      <dgm:spPr/>
    </dgm:pt>
    <dgm:pt modelId="{D6F8E6E8-B551-44EF-B424-897F1F11CB3D}" type="pres">
      <dgm:prSet presAssocID="{FC3C6D1A-23A0-4C7A-B7C9-D1C093E64604}" presName="rootText" presStyleLbl="node3" presStyleIdx="1" presStyleCnt="18" custScaleX="142870">
        <dgm:presLayoutVars>
          <dgm:chPref val="3"/>
        </dgm:presLayoutVars>
      </dgm:prSet>
      <dgm:spPr/>
      <dgm:t>
        <a:bodyPr/>
        <a:lstStyle/>
        <a:p>
          <a:endParaRPr lang="ru-RU"/>
        </a:p>
      </dgm:t>
    </dgm:pt>
    <dgm:pt modelId="{AEF21D8F-A6FB-4FA4-9327-50A5EC6C5F6D}" type="pres">
      <dgm:prSet presAssocID="{FC3C6D1A-23A0-4C7A-B7C9-D1C093E64604}" presName="rootConnector" presStyleLbl="node3" presStyleIdx="1" presStyleCnt="18"/>
      <dgm:spPr/>
      <dgm:t>
        <a:bodyPr/>
        <a:lstStyle/>
        <a:p>
          <a:endParaRPr lang="ru-RU"/>
        </a:p>
      </dgm:t>
    </dgm:pt>
    <dgm:pt modelId="{A3520A82-89B8-4940-AC0B-2895D00ECE80}" type="pres">
      <dgm:prSet presAssocID="{FC3C6D1A-23A0-4C7A-B7C9-D1C093E64604}" presName="hierChild4" presStyleCnt="0"/>
      <dgm:spPr/>
    </dgm:pt>
    <dgm:pt modelId="{5174CD27-6E40-489E-9AB3-EC59BB7CE29D}" type="pres">
      <dgm:prSet presAssocID="{FC3C6D1A-23A0-4C7A-B7C9-D1C093E64604}" presName="hierChild5" presStyleCnt="0"/>
      <dgm:spPr/>
    </dgm:pt>
    <dgm:pt modelId="{F290861A-DB8F-4946-ABBA-29ED7A488DB3}" type="pres">
      <dgm:prSet presAssocID="{C824D4CD-106C-42F4-89C2-9AE88AB26C33}" presName="Name37" presStyleLbl="parChTrans1D3" presStyleIdx="2" presStyleCnt="18"/>
      <dgm:spPr/>
      <dgm:t>
        <a:bodyPr/>
        <a:lstStyle/>
        <a:p>
          <a:endParaRPr lang="ru-RU"/>
        </a:p>
      </dgm:t>
    </dgm:pt>
    <dgm:pt modelId="{B8AE9BE2-75AB-4EF2-9CDF-B27473F6D640}" type="pres">
      <dgm:prSet presAssocID="{3F9B4889-66F6-4A3F-970A-1996C6980054}" presName="hierRoot2" presStyleCnt="0">
        <dgm:presLayoutVars>
          <dgm:hierBranch val="init"/>
        </dgm:presLayoutVars>
      </dgm:prSet>
      <dgm:spPr/>
    </dgm:pt>
    <dgm:pt modelId="{5EE7BA19-6B81-461F-BC16-5F28E8FC390E}" type="pres">
      <dgm:prSet presAssocID="{3F9B4889-66F6-4A3F-970A-1996C6980054}" presName="rootComposite" presStyleCnt="0"/>
      <dgm:spPr/>
    </dgm:pt>
    <dgm:pt modelId="{8D7106ED-EEBB-44A2-AC77-700F644957C1}" type="pres">
      <dgm:prSet presAssocID="{3F9B4889-66F6-4A3F-970A-1996C6980054}" presName="rootText" presStyleLbl="node3" presStyleIdx="2" presStyleCnt="18" custScaleX="141729">
        <dgm:presLayoutVars>
          <dgm:chPref val="3"/>
        </dgm:presLayoutVars>
      </dgm:prSet>
      <dgm:spPr/>
      <dgm:t>
        <a:bodyPr/>
        <a:lstStyle/>
        <a:p>
          <a:endParaRPr lang="ru-RU"/>
        </a:p>
      </dgm:t>
    </dgm:pt>
    <dgm:pt modelId="{DBF7733D-B11F-4649-8113-7C2B39A5113F}" type="pres">
      <dgm:prSet presAssocID="{3F9B4889-66F6-4A3F-970A-1996C6980054}" presName="rootConnector" presStyleLbl="node3" presStyleIdx="2" presStyleCnt="18"/>
      <dgm:spPr/>
      <dgm:t>
        <a:bodyPr/>
        <a:lstStyle/>
        <a:p>
          <a:endParaRPr lang="ru-RU"/>
        </a:p>
      </dgm:t>
    </dgm:pt>
    <dgm:pt modelId="{08261425-FCB7-43D2-BC5F-6B085DF9D9D6}" type="pres">
      <dgm:prSet presAssocID="{3F9B4889-66F6-4A3F-970A-1996C6980054}" presName="hierChild4" presStyleCnt="0"/>
      <dgm:spPr/>
    </dgm:pt>
    <dgm:pt modelId="{1369F4A3-C492-441B-B1C9-630CFEE52C7C}" type="pres">
      <dgm:prSet presAssocID="{3F9B4889-66F6-4A3F-970A-1996C6980054}" presName="hierChild5" presStyleCnt="0"/>
      <dgm:spPr/>
    </dgm:pt>
    <dgm:pt modelId="{9D8AC13E-6FE3-47C8-A1E5-254E78913901}" type="pres">
      <dgm:prSet presAssocID="{61CEDD78-5654-4E6B-AA40-5FE93209555C}" presName="Name37" presStyleLbl="parChTrans1D3" presStyleIdx="3" presStyleCnt="18"/>
      <dgm:spPr/>
      <dgm:t>
        <a:bodyPr/>
        <a:lstStyle/>
        <a:p>
          <a:endParaRPr lang="ru-RU"/>
        </a:p>
      </dgm:t>
    </dgm:pt>
    <dgm:pt modelId="{2DEB536A-089B-4566-A975-33532B1BE47D}" type="pres">
      <dgm:prSet presAssocID="{D73362BB-58CE-4A9F-86BE-C7985EB2CCCB}" presName="hierRoot2" presStyleCnt="0">
        <dgm:presLayoutVars>
          <dgm:hierBranch val="init"/>
        </dgm:presLayoutVars>
      </dgm:prSet>
      <dgm:spPr/>
    </dgm:pt>
    <dgm:pt modelId="{720A2ABB-7444-404F-B06B-FB1050DA23C3}" type="pres">
      <dgm:prSet presAssocID="{D73362BB-58CE-4A9F-86BE-C7985EB2CCCB}" presName="rootComposite" presStyleCnt="0"/>
      <dgm:spPr/>
    </dgm:pt>
    <dgm:pt modelId="{F8B07DB5-E137-4145-B89D-A76D8A3BCF06}" type="pres">
      <dgm:prSet presAssocID="{D73362BB-58CE-4A9F-86BE-C7985EB2CCCB}" presName="rootText" presStyleLbl="node3" presStyleIdx="3" presStyleCnt="18" custScaleX="139121">
        <dgm:presLayoutVars>
          <dgm:chPref val="3"/>
        </dgm:presLayoutVars>
      </dgm:prSet>
      <dgm:spPr/>
      <dgm:t>
        <a:bodyPr/>
        <a:lstStyle/>
        <a:p>
          <a:endParaRPr lang="ru-RU"/>
        </a:p>
      </dgm:t>
    </dgm:pt>
    <dgm:pt modelId="{F73B6143-8E05-4281-B5DB-8B23F0C08FFA}" type="pres">
      <dgm:prSet presAssocID="{D73362BB-58CE-4A9F-86BE-C7985EB2CCCB}" presName="rootConnector" presStyleLbl="node3" presStyleIdx="3" presStyleCnt="18"/>
      <dgm:spPr/>
      <dgm:t>
        <a:bodyPr/>
        <a:lstStyle/>
        <a:p>
          <a:endParaRPr lang="ru-RU"/>
        </a:p>
      </dgm:t>
    </dgm:pt>
    <dgm:pt modelId="{37D2343A-8BFD-42A9-BD9D-11F13DB733DF}" type="pres">
      <dgm:prSet presAssocID="{D73362BB-58CE-4A9F-86BE-C7985EB2CCCB}" presName="hierChild4" presStyleCnt="0"/>
      <dgm:spPr/>
    </dgm:pt>
    <dgm:pt modelId="{180FABD9-0982-4A01-804D-FD9C9DBDE358}" type="pres">
      <dgm:prSet presAssocID="{D73362BB-58CE-4A9F-86BE-C7985EB2CCCB}" presName="hierChild5" presStyleCnt="0"/>
      <dgm:spPr/>
    </dgm:pt>
    <dgm:pt modelId="{34252B84-492A-4A15-86C9-E0F5348E1A5E}" type="pres">
      <dgm:prSet presAssocID="{A93BF475-BFE4-431B-A130-77F1625555C6}" presName="Name37" presStyleLbl="parChTrans1D3" presStyleIdx="4" presStyleCnt="18"/>
      <dgm:spPr/>
      <dgm:t>
        <a:bodyPr/>
        <a:lstStyle/>
        <a:p>
          <a:endParaRPr lang="ru-RU"/>
        </a:p>
      </dgm:t>
    </dgm:pt>
    <dgm:pt modelId="{7C0DACDF-C83D-443A-8C9F-6D7BA4518BC0}" type="pres">
      <dgm:prSet presAssocID="{4F0D1BE3-106F-4193-84F2-FF550DC29099}" presName="hierRoot2" presStyleCnt="0">
        <dgm:presLayoutVars>
          <dgm:hierBranch val="init"/>
        </dgm:presLayoutVars>
      </dgm:prSet>
      <dgm:spPr/>
    </dgm:pt>
    <dgm:pt modelId="{5DBE2E6A-C6BC-405D-8175-6F8C1B7EFFD2}" type="pres">
      <dgm:prSet presAssocID="{4F0D1BE3-106F-4193-84F2-FF550DC29099}" presName="rootComposite" presStyleCnt="0"/>
      <dgm:spPr/>
    </dgm:pt>
    <dgm:pt modelId="{D278BCB1-13F4-4838-AFD0-66BF9A91DE8A}" type="pres">
      <dgm:prSet presAssocID="{4F0D1BE3-106F-4193-84F2-FF550DC29099}" presName="rootText" presStyleLbl="node3" presStyleIdx="4" presStyleCnt="18" custScaleX="142870">
        <dgm:presLayoutVars>
          <dgm:chPref val="3"/>
        </dgm:presLayoutVars>
      </dgm:prSet>
      <dgm:spPr/>
      <dgm:t>
        <a:bodyPr/>
        <a:lstStyle/>
        <a:p>
          <a:endParaRPr lang="ru-RU"/>
        </a:p>
      </dgm:t>
    </dgm:pt>
    <dgm:pt modelId="{B4EA6769-7F48-497D-91CD-6C37A241DAE4}" type="pres">
      <dgm:prSet presAssocID="{4F0D1BE3-106F-4193-84F2-FF550DC29099}" presName="rootConnector" presStyleLbl="node3" presStyleIdx="4" presStyleCnt="18"/>
      <dgm:spPr/>
      <dgm:t>
        <a:bodyPr/>
        <a:lstStyle/>
        <a:p>
          <a:endParaRPr lang="ru-RU"/>
        </a:p>
      </dgm:t>
    </dgm:pt>
    <dgm:pt modelId="{F5FBB21B-1CC1-4416-928C-440780E7859C}" type="pres">
      <dgm:prSet presAssocID="{4F0D1BE3-106F-4193-84F2-FF550DC29099}" presName="hierChild4" presStyleCnt="0"/>
      <dgm:spPr/>
    </dgm:pt>
    <dgm:pt modelId="{D684A915-782E-4865-8DF4-E468120637E3}" type="pres">
      <dgm:prSet presAssocID="{4F0D1BE3-106F-4193-84F2-FF550DC29099}" presName="hierChild5" presStyleCnt="0"/>
      <dgm:spPr/>
    </dgm:pt>
    <dgm:pt modelId="{1BEDEE47-2F60-4F76-8697-E5BC4386392C}" type="pres">
      <dgm:prSet presAssocID="{84FF44DE-8A23-4D10-BBF2-2AA77AFEE6D9}" presName="Name37" presStyleLbl="parChTrans1D3" presStyleIdx="5" presStyleCnt="18"/>
      <dgm:spPr/>
      <dgm:t>
        <a:bodyPr/>
        <a:lstStyle/>
        <a:p>
          <a:endParaRPr lang="ru-RU"/>
        </a:p>
      </dgm:t>
    </dgm:pt>
    <dgm:pt modelId="{80576225-70D6-4D45-9F18-2F81DF64C257}" type="pres">
      <dgm:prSet presAssocID="{FC56F4DD-8870-4F0C-98BD-FBDD4EA68E40}" presName="hierRoot2" presStyleCnt="0">
        <dgm:presLayoutVars>
          <dgm:hierBranch val="init"/>
        </dgm:presLayoutVars>
      </dgm:prSet>
      <dgm:spPr/>
    </dgm:pt>
    <dgm:pt modelId="{9E067F84-9463-4FCC-84CB-D2B9B10DE614}" type="pres">
      <dgm:prSet presAssocID="{FC56F4DD-8870-4F0C-98BD-FBDD4EA68E40}" presName="rootComposite" presStyleCnt="0"/>
      <dgm:spPr/>
    </dgm:pt>
    <dgm:pt modelId="{12B0A005-F8EF-4A97-913D-B321558191D8}" type="pres">
      <dgm:prSet presAssocID="{FC56F4DD-8870-4F0C-98BD-FBDD4EA68E40}" presName="rootText" presStyleLbl="node3" presStyleIdx="5" presStyleCnt="18" custScaleX="141576">
        <dgm:presLayoutVars>
          <dgm:chPref val="3"/>
        </dgm:presLayoutVars>
      </dgm:prSet>
      <dgm:spPr/>
      <dgm:t>
        <a:bodyPr/>
        <a:lstStyle/>
        <a:p>
          <a:endParaRPr lang="ru-RU"/>
        </a:p>
      </dgm:t>
    </dgm:pt>
    <dgm:pt modelId="{97818EDA-7055-4028-BBF1-4401CC565ECC}" type="pres">
      <dgm:prSet presAssocID="{FC56F4DD-8870-4F0C-98BD-FBDD4EA68E40}" presName="rootConnector" presStyleLbl="node3" presStyleIdx="5" presStyleCnt="18"/>
      <dgm:spPr/>
      <dgm:t>
        <a:bodyPr/>
        <a:lstStyle/>
        <a:p>
          <a:endParaRPr lang="ru-RU"/>
        </a:p>
      </dgm:t>
    </dgm:pt>
    <dgm:pt modelId="{9A85C215-A95C-4ED8-979D-2AA3225F383F}" type="pres">
      <dgm:prSet presAssocID="{FC56F4DD-8870-4F0C-98BD-FBDD4EA68E40}" presName="hierChild4" presStyleCnt="0"/>
      <dgm:spPr/>
    </dgm:pt>
    <dgm:pt modelId="{0F4F7829-8DD6-437F-AAE3-9D4EEC6B6338}" type="pres">
      <dgm:prSet presAssocID="{FC56F4DD-8870-4F0C-98BD-FBDD4EA68E40}" presName="hierChild5" presStyleCnt="0"/>
      <dgm:spPr/>
    </dgm:pt>
    <dgm:pt modelId="{EB6C96A6-B194-42A4-8B3B-0BBB091ADA76}" type="pres">
      <dgm:prSet presAssocID="{4E9EDE9E-E5F3-43F3-B339-17008E1B9172}" presName="Name37" presStyleLbl="parChTrans1D3" presStyleIdx="6" presStyleCnt="18"/>
      <dgm:spPr/>
      <dgm:t>
        <a:bodyPr/>
        <a:lstStyle/>
        <a:p>
          <a:endParaRPr lang="ru-RU"/>
        </a:p>
      </dgm:t>
    </dgm:pt>
    <dgm:pt modelId="{D65D3842-3CB0-49EA-A539-C8BC4BFB85C9}" type="pres">
      <dgm:prSet presAssocID="{4A41AF2B-8252-401C-BE2C-DD251909DCE9}" presName="hierRoot2" presStyleCnt="0">
        <dgm:presLayoutVars>
          <dgm:hierBranch val="init"/>
        </dgm:presLayoutVars>
      </dgm:prSet>
      <dgm:spPr/>
    </dgm:pt>
    <dgm:pt modelId="{EF2933A9-D3F6-4290-8B92-F237A2B0557D}" type="pres">
      <dgm:prSet presAssocID="{4A41AF2B-8252-401C-BE2C-DD251909DCE9}" presName="rootComposite" presStyleCnt="0"/>
      <dgm:spPr/>
    </dgm:pt>
    <dgm:pt modelId="{B1A18B7B-648D-42E5-9687-3004FDF5C413}" type="pres">
      <dgm:prSet presAssocID="{4A41AF2B-8252-401C-BE2C-DD251909DCE9}" presName="rootText" presStyleLbl="node3" presStyleIdx="6" presStyleCnt="18" custScaleX="144337" custLinFactY="933" custLinFactNeighborY="100000">
        <dgm:presLayoutVars>
          <dgm:chPref val="3"/>
        </dgm:presLayoutVars>
      </dgm:prSet>
      <dgm:spPr/>
      <dgm:t>
        <a:bodyPr/>
        <a:lstStyle/>
        <a:p>
          <a:endParaRPr lang="ru-RU"/>
        </a:p>
      </dgm:t>
    </dgm:pt>
    <dgm:pt modelId="{91959C7A-5ED8-49E2-B0A6-22C28D358CA5}" type="pres">
      <dgm:prSet presAssocID="{4A41AF2B-8252-401C-BE2C-DD251909DCE9}" presName="rootConnector" presStyleLbl="node3" presStyleIdx="6" presStyleCnt="18"/>
      <dgm:spPr/>
      <dgm:t>
        <a:bodyPr/>
        <a:lstStyle/>
        <a:p>
          <a:endParaRPr lang="ru-RU"/>
        </a:p>
      </dgm:t>
    </dgm:pt>
    <dgm:pt modelId="{5B629AB9-1CF3-49E9-AF6B-77974C7C7B61}" type="pres">
      <dgm:prSet presAssocID="{4A41AF2B-8252-401C-BE2C-DD251909DCE9}" presName="hierChild4" presStyleCnt="0"/>
      <dgm:spPr/>
    </dgm:pt>
    <dgm:pt modelId="{24B21EE1-8CC0-4456-A39E-C815A5564BBF}" type="pres">
      <dgm:prSet presAssocID="{4A41AF2B-8252-401C-BE2C-DD251909DCE9}" presName="hierChild5" presStyleCnt="0"/>
      <dgm:spPr/>
    </dgm:pt>
    <dgm:pt modelId="{8EB551F9-7846-4DDA-9BFD-94B73811666B}" type="pres">
      <dgm:prSet presAssocID="{AA1304C9-F71E-46A9-A470-049D2C87718F}" presName="hierChild5" presStyleCnt="0"/>
      <dgm:spPr/>
    </dgm:pt>
    <dgm:pt modelId="{7EDC4A1F-A665-4277-8F1A-E66B3EEB7734}" type="pres">
      <dgm:prSet presAssocID="{7ED043B6-75FC-4D5A-8C44-A5E0DBD05E7E}" presName="Name37" presStyleLbl="parChTrans1D2" presStyleIdx="1" presStyleCnt="4"/>
      <dgm:spPr/>
      <dgm:t>
        <a:bodyPr/>
        <a:lstStyle/>
        <a:p>
          <a:endParaRPr lang="ru-RU"/>
        </a:p>
      </dgm:t>
    </dgm:pt>
    <dgm:pt modelId="{31A2A69F-AC6E-4776-BF74-071A48C7E360}" type="pres">
      <dgm:prSet presAssocID="{AE790EE1-2D45-4C27-B7C8-FCC4C2617649}" presName="hierRoot2" presStyleCnt="0">
        <dgm:presLayoutVars>
          <dgm:hierBranch val="init"/>
        </dgm:presLayoutVars>
      </dgm:prSet>
      <dgm:spPr/>
    </dgm:pt>
    <dgm:pt modelId="{7A6018BF-7D47-4206-AC1F-1A77902297E0}" type="pres">
      <dgm:prSet presAssocID="{AE790EE1-2D45-4C27-B7C8-FCC4C2617649}" presName="rootComposite" presStyleCnt="0"/>
      <dgm:spPr/>
    </dgm:pt>
    <dgm:pt modelId="{A3478FB6-BE02-4105-B192-706370CAF14E}" type="pres">
      <dgm:prSet presAssocID="{AE790EE1-2D45-4C27-B7C8-FCC4C2617649}" presName="rootText" presStyleLbl="node2" presStyleIdx="1" presStyleCnt="4" custScaleX="217908">
        <dgm:presLayoutVars>
          <dgm:chPref val="3"/>
        </dgm:presLayoutVars>
      </dgm:prSet>
      <dgm:spPr/>
      <dgm:t>
        <a:bodyPr/>
        <a:lstStyle/>
        <a:p>
          <a:endParaRPr lang="ru-RU"/>
        </a:p>
      </dgm:t>
    </dgm:pt>
    <dgm:pt modelId="{D2D9E399-69CB-47F3-9910-01C6D3C30C31}" type="pres">
      <dgm:prSet presAssocID="{AE790EE1-2D45-4C27-B7C8-FCC4C2617649}" presName="rootConnector" presStyleLbl="node2" presStyleIdx="1" presStyleCnt="4"/>
      <dgm:spPr/>
      <dgm:t>
        <a:bodyPr/>
        <a:lstStyle/>
        <a:p>
          <a:endParaRPr lang="ru-RU"/>
        </a:p>
      </dgm:t>
    </dgm:pt>
    <dgm:pt modelId="{35D99AFE-3B3F-4F45-9834-2E9F676070B3}" type="pres">
      <dgm:prSet presAssocID="{AE790EE1-2D45-4C27-B7C8-FCC4C2617649}" presName="hierChild4" presStyleCnt="0"/>
      <dgm:spPr/>
    </dgm:pt>
    <dgm:pt modelId="{73C1ABAE-19DC-4929-A341-803B4AB39141}" type="pres">
      <dgm:prSet presAssocID="{C02FCC94-3F0A-4BF8-A177-08307E46AE0F}" presName="Name37" presStyleLbl="parChTrans1D3" presStyleIdx="7" presStyleCnt="18"/>
      <dgm:spPr/>
      <dgm:t>
        <a:bodyPr/>
        <a:lstStyle/>
        <a:p>
          <a:endParaRPr lang="ru-RU"/>
        </a:p>
      </dgm:t>
    </dgm:pt>
    <dgm:pt modelId="{646380D9-7F5B-4406-9C96-817987C0FA20}" type="pres">
      <dgm:prSet presAssocID="{63F81BC9-85A3-48D3-A777-12003F253C8D}" presName="hierRoot2" presStyleCnt="0">
        <dgm:presLayoutVars>
          <dgm:hierBranch val="init"/>
        </dgm:presLayoutVars>
      </dgm:prSet>
      <dgm:spPr/>
    </dgm:pt>
    <dgm:pt modelId="{265E554F-EB05-4727-B3D4-ED0B10077821}" type="pres">
      <dgm:prSet presAssocID="{63F81BC9-85A3-48D3-A777-12003F253C8D}" presName="rootComposite" presStyleCnt="0"/>
      <dgm:spPr/>
    </dgm:pt>
    <dgm:pt modelId="{8150886B-8D3B-4CFA-9FAE-C86B818D37EE}" type="pres">
      <dgm:prSet presAssocID="{63F81BC9-85A3-48D3-A777-12003F253C8D}" presName="rootText" presStyleLbl="node3" presStyleIdx="7" presStyleCnt="18" custScaleX="160542" custScaleY="149550">
        <dgm:presLayoutVars>
          <dgm:chPref val="3"/>
        </dgm:presLayoutVars>
      </dgm:prSet>
      <dgm:spPr/>
      <dgm:t>
        <a:bodyPr/>
        <a:lstStyle/>
        <a:p>
          <a:endParaRPr lang="ru-RU"/>
        </a:p>
      </dgm:t>
    </dgm:pt>
    <dgm:pt modelId="{43245FF6-92F9-40F7-ACF0-77832FFE238C}" type="pres">
      <dgm:prSet presAssocID="{63F81BC9-85A3-48D3-A777-12003F253C8D}" presName="rootConnector" presStyleLbl="node3" presStyleIdx="7" presStyleCnt="18"/>
      <dgm:spPr/>
      <dgm:t>
        <a:bodyPr/>
        <a:lstStyle/>
        <a:p>
          <a:endParaRPr lang="ru-RU"/>
        </a:p>
      </dgm:t>
    </dgm:pt>
    <dgm:pt modelId="{6A708F27-9D66-485B-B171-6580388386AA}" type="pres">
      <dgm:prSet presAssocID="{63F81BC9-85A3-48D3-A777-12003F253C8D}" presName="hierChild4" presStyleCnt="0"/>
      <dgm:spPr/>
    </dgm:pt>
    <dgm:pt modelId="{19EDDD32-E9AB-42C8-9DAC-5B7CD13E7F1F}" type="pres">
      <dgm:prSet presAssocID="{63F81BC9-85A3-48D3-A777-12003F253C8D}" presName="hierChild5" presStyleCnt="0"/>
      <dgm:spPr/>
    </dgm:pt>
    <dgm:pt modelId="{ACFCC85F-5EC7-4CFF-AA55-35CF48DD7CE1}" type="pres">
      <dgm:prSet presAssocID="{20116270-F1E8-4D80-B68C-FBDFBCF9254F}" presName="Name37" presStyleLbl="parChTrans1D3" presStyleIdx="8" presStyleCnt="18"/>
      <dgm:spPr/>
      <dgm:t>
        <a:bodyPr/>
        <a:lstStyle/>
        <a:p>
          <a:endParaRPr lang="ru-RU"/>
        </a:p>
      </dgm:t>
    </dgm:pt>
    <dgm:pt modelId="{9FE408AF-31FA-4D3B-A98B-5646C8827B4C}" type="pres">
      <dgm:prSet presAssocID="{B1892BEB-9D0F-48BC-A344-B0E52A803630}" presName="hierRoot2" presStyleCnt="0">
        <dgm:presLayoutVars>
          <dgm:hierBranch val="init"/>
        </dgm:presLayoutVars>
      </dgm:prSet>
      <dgm:spPr/>
    </dgm:pt>
    <dgm:pt modelId="{59C20583-988A-4B0A-8E5C-DFBDA802B94E}" type="pres">
      <dgm:prSet presAssocID="{B1892BEB-9D0F-48BC-A344-B0E52A803630}" presName="rootComposite" presStyleCnt="0"/>
      <dgm:spPr/>
    </dgm:pt>
    <dgm:pt modelId="{799C521E-93C1-4904-9626-F77033E9D940}" type="pres">
      <dgm:prSet presAssocID="{B1892BEB-9D0F-48BC-A344-B0E52A803630}" presName="rootText" presStyleLbl="node3" presStyleIdx="8" presStyleCnt="18" custScaleX="155326" custScaleY="141729">
        <dgm:presLayoutVars>
          <dgm:chPref val="3"/>
        </dgm:presLayoutVars>
      </dgm:prSet>
      <dgm:spPr/>
      <dgm:t>
        <a:bodyPr/>
        <a:lstStyle/>
        <a:p>
          <a:endParaRPr lang="ru-RU"/>
        </a:p>
      </dgm:t>
    </dgm:pt>
    <dgm:pt modelId="{883EEBD1-409A-4F68-BDD8-EFEF2EE5732A}" type="pres">
      <dgm:prSet presAssocID="{B1892BEB-9D0F-48BC-A344-B0E52A803630}" presName="rootConnector" presStyleLbl="node3" presStyleIdx="8" presStyleCnt="18"/>
      <dgm:spPr/>
      <dgm:t>
        <a:bodyPr/>
        <a:lstStyle/>
        <a:p>
          <a:endParaRPr lang="ru-RU"/>
        </a:p>
      </dgm:t>
    </dgm:pt>
    <dgm:pt modelId="{A89B23CE-EB67-4EE8-99E7-A4915390333D}" type="pres">
      <dgm:prSet presAssocID="{B1892BEB-9D0F-48BC-A344-B0E52A803630}" presName="hierChild4" presStyleCnt="0"/>
      <dgm:spPr/>
    </dgm:pt>
    <dgm:pt modelId="{1AEC2370-F7C6-4773-B9D6-183720F27D8A}" type="pres">
      <dgm:prSet presAssocID="{B1892BEB-9D0F-48BC-A344-B0E52A803630}" presName="hierChild5" presStyleCnt="0"/>
      <dgm:spPr/>
    </dgm:pt>
    <dgm:pt modelId="{E2163216-5FF0-4275-BCE6-A17164E1EA8A}" type="pres">
      <dgm:prSet presAssocID="{AE790EE1-2D45-4C27-B7C8-FCC4C2617649}" presName="hierChild5" presStyleCnt="0"/>
      <dgm:spPr/>
    </dgm:pt>
    <dgm:pt modelId="{7074B9F1-EDC2-425D-A94B-D4D5FA5F28BC}" type="pres">
      <dgm:prSet presAssocID="{485FF6CD-F265-434D-A2FB-D0072367927A}" presName="Name37" presStyleLbl="parChTrans1D2" presStyleIdx="2" presStyleCnt="4"/>
      <dgm:spPr/>
      <dgm:t>
        <a:bodyPr/>
        <a:lstStyle/>
        <a:p>
          <a:endParaRPr lang="ru-RU"/>
        </a:p>
      </dgm:t>
    </dgm:pt>
    <dgm:pt modelId="{EB599D5F-9D4C-41B5-A441-D3F6C91FC1EB}" type="pres">
      <dgm:prSet presAssocID="{F15459C1-BE1B-4EB7-AAA8-49C1DA174153}" presName="hierRoot2" presStyleCnt="0">
        <dgm:presLayoutVars>
          <dgm:hierBranch val="init"/>
        </dgm:presLayoutVars>
      </dgm:prSet>
      <dgm:spPr/>
    </dgm:pt>
    <dgm:pt modelId="{034BBCE7-F935-41D3-84B6-02DDAA58B785}" type="pres">
      <dgm:prSet presAssocID="{F15459C1-BE1B-4EB7-AAA8-49C1DA174153}" presName="rootComposite" presStyleCnt="0"/>
      <dgm:spPr/>
    </dgm:pt>
    <dgm:pt modelId="{07138493-F499-43AD-8B18-1A9F67CDE2C3}" type="pres">
      <dgm:prSet presAssocID="{F15459C1-BE1B-4EB7-AAA8-49C1DA174153}" presName="rootText" presStyleLbl="node2" presStyleIdx="2" presStyleCnt="4" custScaleX="316180">
        <dgm:presLayoutVars>
          <dgm:chPref val="3"/>
        </dgm:presLayoutVars>
      </dgm:prSet>
      <dgm:spPr/>
      <dgm:t>
        <a:bodyPr/>
        <a:lstStyle/>
        <a:p>
          <a:endParaRPr lang="ru-RU"/>
        </a:p>
      </dgm:t>
    </dgm:pt>
    <dgm:pt modelId="{1CC25CF5-C84E-46BE-A07E-97065993D33C}" type="pres">
      <dgm:prSet presAssocID="{F15459C1-BE1B-4EB7-AAA8-49C1DA174153}" presName="rootConnector" presStyleLbl="node2" presStyleIdx="2" presStyleCnt="4"/>
      <dgm:spPr/>
      <dgm:t>
        <a:bodyPr/>
        <a:lstStyle/>
        <a:p>
          <a:endParaRPr lang="ru-RU"/>
        </a:p>
      </dgm:t>
    </dgm:pt>
    <dgm:pt modelId="{70D9018A-475C-4157-B493-CAFB0E9EC135}" type="pres">
      <dgm:prSet presAssocID="{F15459C1-BE1B-4EB7-AAA8-49C1DA174153}" presName="hierChild4" presStyleCnt="0"/>
      <dgm:spPr/>
    </dgm:pt>
    <dgm:pt modelId="{E3AD6B7A-FC7E-4535-9C9A-C5D1D40F0395}" type="pres">
      <dgm:prSet presAssocID="{BE09CA20-1DCA-4339-B9E3-86939CDDFAD6}" presName="Name37" presStyleLbl="parChTrans1D3" presStyleIdx="9" presStyleCnt="18"/>
      <dgm:spPr/>
      <dgm:t>
        <a:bodyPr/>
        <a:lstStyle/>
        <a:p>
          <a:endParaRPr lang="ru-RU"/>
        </a:p>
      </dgm:t>
    </dgm:pt>
    <dgm:pt modelId="{9EBBB4BC-C1EC-406E-A4BC-9B49CD0C7A4F}" type="pres">
      <dgm:prSet presAssocID="{164F18DC-1C75-4DCC-B5B2-7DE5B9DDA3F1}" presName="hierRoot2" presStyleCnt="0">
        <dgm:presLayoutVars>
          <dgm:hierBranch val="init"/>
        </dgm:presLayoutVars>
      </dgm:prSet>
      <dgm:spPr/>
    </dgm:pt>
    <dgm:pt modelId="{C3E6A271-4C42-496A-902C-C0F68B159C71}" type="pres">
      <dgm:prSet presAssocID="{164F18DC-1C75-4DCC-B5B2-7DE5B9DDA3F1}" presName="rootComposite" presStyleCnt="0"/>
      <dgm:spPr/>
    </dgm:pt>
    <dgm:pt modelId="{1C292A92-06BB-4023-BD7E-0621890C76E3}" type="pres">
      <dgm:prSet presAssocID="{164F18DC-1C75-4DCC-B5B2-7DE5B9DDA3F1}" presName="rootText" presStyleLbl="node3" presStyleIdx="9" presStyleCnt="18" custScaleX="201713" custScaleY="139117">
        <dgm:presLayoutVars>
          <dgm:chPref val="3"/>
        </dgm:presLayoutVars>
      </dgm:prSet>
      <dgm:spPr/>
      <dgm:t>
        <a:bodyPr/>
        <a:lstStyle/>
        <a:p>
          <a:endParaRPr lang="ru-RU"/>
        </a:p>
      </dgm:t>
    </dgm:pt>
    <dgm:pt modelId="{7A7D3F31-1E9A-40B4-B403-7FEF2D23510F}" type="pres">
      <dgm:prSet presAssocID="{164F18DC-1C75-4DCC-B5B2-7DE5B9DDA3F1}" presName="rootConnector" presStyleLbl="node3" presStyleIdx="9" presStyleCnt="18"/>
      <dgm:spPr/>
      <dgm:t>
        <a:bodyPr/>
        <a:lstStyle/>
        <a:p>
          <a:endParaRPr lang="ru-RU"/>
        </a:p>
      </dgm:t>
    </dgm:pt>
    <dgm:pt modelId="{48E145C6-8584-4BFE-9EE3-C318F1DF61F8}" type="pres">
      <dgm:prSet presAssocID="{164F18DC-1C75-4DCC-B5B2-7DE5B9DDA3F1}" presName="hierChild4" presStyleCnt="0"/>
      <dgm:spPr/>
    </dgm:pt>
    <dgm:pt modelId="{82994612-073B-46CB-A841-4082709B1650}" type="pres">
      <dgm:prSet presAssocID="{164F18DC-1C75-4DCC-B5B2-7DE5B9DDA3F1}" presName="hierChild5" presStyleCnt="0"/>
      <dgm:spPr/>
    </dgm:pt>
    <dgm:pt modelId="{58F81FE8-E099-4854-85E3-BB464E32329D}" type="pres">
      <dgm:prSet presAssocID="{F4285155-D890-4FC0-860A-D45BC33B9EB1}" presName="Name37" presStyleLbl="parChTrans1D3" presStyleIdx="10" presStyleCnt="18"/>
      <dgm:spPr/>
      <dgm:t>
        <a:bodyPr/>
        <a:lstStyle/>
        <a:p>
          <a:endParaRPr lang="ru-RU"/>
        </a:p>
      </dgm:t>
    </dgm:pt>
    <dgm:pt modelId="{8A0DAB48-EBB6-4FF6-BD6D-3E6171CF12DD}" type="pres">
      <dgm:prSet presAssocID="{B3302482-C6D3-4F9A-A8E9-095085D74010}" presName="hierRoot2" presStyleCnt="0">
        <dgm:presLayoutVars>
          <dgm:hierBranch val="init"/>
        </dgm:presLayoutVars>
      </dgm:prSet>
      <dgm:spPr/>
    </dgm:pt>
    <dgm:pt modelId="{2AFA7334-01FD-464E-BA01-F0EBAC469718}" type="pres">
      <dgm:prSet presAssocID="{B3302482-C6D3-4F9A-A8E9-095085D74010}" presName="rootComposite" presStyleCnt="0"/>
      <dgm:spPr/>
    </dgm:pt>
    <dgm:pt modelId="{294CFCE2-4A54-4F6D-ADE9-A603380E864C}" type="pres">
      <dgm:prSet presAssocID="{B3302482-C6D3-4F9A-A8E9-095085D74010}" presName="rootText" presStyleLbl="node3" presStyleIdx="10" presStyleCnt="18" custScaleX="199533" custScaleY="143577">
        <dgm:presLayoutVars>
          <dgm:chPref val="3"/>
        </dgm:presLayoutVars>
      </dgm:prSet>
      <dgm:spPr/>
      <dgm:t>
        <a:bodyPr/>
        <a:lstStyle/>
        <a:p>
          <a:endParaRPr lang="ru-RU"/>
        </a:p>
      </dgm:t>
    </dgm:pt>
    <dgm:pt modelId="{9BED3F98-F0A3-4F09-9823-2042B1015914}" type="pres">
      <dgm:prSet presAssocID="{B3302482-C6D3-4F9A-A8E9-095085D74010}" presName="rootConnector" presStyleLbl="node3" presStyleIdx="10" presStyleCnt="18"/>
      <dgm:spPr/>
      <dgm:t>
        <a:bodyPr/>
        <a:lstStyle/>
        <a:p>
          <a:endParaRPr lang="ru-RU"/>
        </a:p>
      </dgm:t>
    </dgm:pt>
    <dgm:pt modelId="{EF08486D-45F3-4A63-8B19-BDF2233431A8}" type="pres">
      <dgm:prSet presAssocID="{B3302482-C6D3-4F9A-A8E9-095085D74010}" presName="hierChild4" presStyleCnt="0"/>
      <dgm:spPr/>
    </dgm:pt>
    <dgm:pt modelId="{20BD2CA1-9466-469A-B957-8204BB2DCC78}" type="pres">
      <dgm:prSet presAssocID="{B3302482-C6D3-4F9A-A8E9-095085D74010}" presName="hierChild5" presStyleCnt="0"/>
      <dgm:spPr/>
    </dgm:pt>
    <dgm:pt modelId="{264A431B-F97D-463A-A614-38398418498B}" type="pres">
      <dgm:prSet presAssocID="{F6497CA0-A159-4742-83B1-E87444DA4306}" presName="Name37" presStyleLbl="parChTrans1D3" presStyleIdx="11" presStyleCnt="18"/>
      <dgm:spPr/>
      <dgm:t>
        <a:bodyPr/>
        <a:lstStyle/>
        <a:p>
          <a:endParaRPr lang="ru-RU"/>
        </a:p>
      </dgm:t>
    </dgm:pt>
    <dgm:pt modelId="{C59925D3-31E5-408E-A286-076C90C571D7}" type="pres">
      <dgm:prSet presAssocID="{71076B0C-F0D0-4DCC-B326-E980F020CE7C}" presName="hierRoot2" presStyleCnt="0">
        <dgm:presLayoutVars>
          <dgm:hierBranch val="init"/>
        </dgm:presLayoutVars>
      </dgm:prSet>
      <dgm:spPr/>
    </dgm:pt>
    <dgm:pt modelId="{70DC0616-7817-4D93-B84D-7E9DC69586B2}" type="pres">
      <dgm:prSet presAssocID="{71076B0C-F0D0-4DCC-B326-E980F020CE7C}" presName="rootComposite" presStyleCnt="0"/>
      <dgm:spPr/>
    </dgm:pt>
    <dgm:pt modelId="{5D45D768-9550-4F77-B4C4-2E03CDFECFA5}" type="pres">
      <dgm:prSet presAssocID="{71076B0C-F0D0-4DCC-B326-E980F020CE7C}" presName="rootText" presStyleLbl="node3" presStyleIdx="11" presStyleCnt="18" custScaleX="201712">
        <dgm:presLayoutVars>
          <dgm:chPref val="3"/>
        </dgm:presLayoutVars>
      </dgm:prSet>
      <dgm:spPr/>
      <dgm:t>
        <a:bodyPr/>
        <a:lstStyle/>
        <a:p>
          <a:endParaRPr lang="ru-RU"/>
        </a:p>
      </dgm:t>
    </dgm:pt>
    <dgm:pt modelId="{7CE2C9B6-788C-4F4B-8F42-3BEE94082D31}" type="pres">
      <dgm:prSet presAssocID="{71076B0C-F0D0-4DCC-B326-E980F020CE7C}" presName="rootConnector" presStyleLbl="node3" presStyleIdx="11" presStyleCnt="18"/>
      <dgm:spPr/>
      <dgm:t>
        <a:bodyPr/>
        <a:lstStyle/>
        <a:p>
          <a:endParaRPr lang="ru-RU"/>
        </a:p>
      </dgm:t>
    </dgm:pt>
    <dgm:pt modelId="{F6502F2D-D5AD-45BA-982D-21FD71CE6981}" type="pres">
      <dgm:prSet presAssocID="{71076B0C-F0D0-4DCC-B326-E980F020CE7C}" presName="hierChild4" presStyleCnt="0"/>
      <dgm:spPr/>
    </dgm:pt>
    <dgm:pt modelId="{523167A9-A5D7-48FF-88E4-6B7013288DCF}" type="pres">
      <dgm:prSet presAssocID="{71076B0C-F0D0-4DCC-B326-E980F020CE7C}" presName="hierChild5" presStyleCnt="0"/>
      <dgm:spPr/>
    </dgm:pt>
    <dgm:pt modelId="{8CC29474-B2CC-4213-BF20-D509337B4AD6}" type="pres">
      <dgm:prSet presAssocID="{D07F53F4-C57E-4EB4-BBBF-80338CF94798}" presName="Name37" presStyleLbl="parChTrans1D3" presStyleIdx="12" presStyleCnt="18"/>
      <dgm:spPr/>
      <dgm:t>
        <a:bodyPr/>
        <a:lstStyle/>
        <a:p>
          <a:endParaRPr lang="ru-RU"/>
        </a:p>
      </dgm:t>
    </dgm:pt>
    <dgm:pt modelId="{BF235ADE-CA20-4EFA-8301-87A941E2ED5B}" type="pres">
      <dgm:prSet presAssocID="{B25230F2-8A46-4E3D-B639-0D11B569DD6A}" presName="hierRoot2" presStyleCnt="0">
        <dgm:presLayoutVars>
          <dgm:hierBranch val="init"/>
        </dgm:presLayoutVars>
      </dgm:prSet>
      <dgm:spPr/>
    </dgm:pt>
    <dgm:pt modelId="{7B8C0E4E-5E4F-4E8A-812B-BD87A7415183}" type="pres">
      <dgm:prSet presAssocID="{B25230F2-8A46-4E3D-B639-0D11B569DD6A}" presName="rootComposite" presStyleCnt="0"/>
      <dgm:spPr/>
    </dgm:pt>
    <dgm:pt modelId="{F3480593-DC08-4C90-BBF3-0F5B61F375D2}" type="pres">
      <dgm:prSet presAssocID="{B25230F2-8A46-4E3D-B639-0D11B569DD6A}" presName="rootText" presStyleLbl="node3" presStyleIdx="12" presStyleCnt="18" custScaleX="199106">
        <dgm:presLayoutVars>
          <dgm:chPref val="3"/>
        </dgm:presLayoutVars>
      </dgm:prSet>
      <dgm:spPr/>
      <dgm:t>
        <a:bodyPr/>
        <a:lstStyle/>
        <a:p>
          <a:endParaRPr lang="ru-RU"/>
        </a:p>
      </dgm:t>
    </dgm:pt>
    <dgm:pt modelId="{E390E364-61E5-49DC-8BBE-2B0EB09AF6E4}" type="pres">
      <dgm:prSet presAssocID="{B25230F2-8A46-4E3D-B639-0D11B569DD6A}" presName="rootConnector" presStyleLbl="node3" presStyleIdx="12" presStyleCnt="18"/>
      <dgm:spPr/>
      <dgm:t>
        <a:bodyPr/>
        <a:lstStyle/>
        <a:p>
          <a:endParaRPr lang="ru-RU"/>
        </a:p>
      </dgm:t>
    </dgm:pt>
    <dgm:pt modelId="{E4351EDC-1CC5-4FED-A572-B12C519E82D7}" type="pres">
      <dgm:prSet presAssocID="{B25230F2-8A46-4E3D-B639-0D11B569DD6A}" presName="hierChild4" presStyleCnt="0"/>
      <dgm:spPr/>
    </dgm:pt>
    <dgm:pt modelId="{0C5AB90D-7923-48E1-8AF7-DF0789B50CCD}" type="pres">
      <dgm:prSet presAssocID="{B25230F2-8A46-4E3D-B639-0D11B569DD6A}" presName="hierChild5" presStyleCnt="0"/>
      <dgm:spPr/>
    </dgm:pt>
    <dgm:pt modelId="{7A24AE1D-B247-456F-A727-9B937ED6E1A8}" type="pres">
      <dgm:prSet presAssocID="{DFA97B05-CE4B-4DB6-8B6B-8E577067C8BD}" presName="Name37" presStyleLbl="parChTrans1D3" presStyleIdx="13" presStyleCnt="18"/>
      <dgm:spPr/>
      <dgm:t>
        <a:bodyPr/>
        <a:lstStyle/>
        <a:p>
          <a:endParaRPr lang="ru-RU"/>
        </a:p>
      </dgm:t>
    </dgm:pt>
    <dgm:pt modelId="{F8EB8670-D543-4761-ADA8-80B8002B68F4}" type="pres">
      <dgm:prSet presAssocID="{DF554CDC-9B78-4A20-BD3B-D23957734C33}" presName="hierRoot2" presStyleCnt="0">
        <dgm:presLayoutVars>
          <dgm:hierBranch val="init"/>
        </dgm:presLayoutVars>
      </dgm:prSet>
      <dgm:spPr/>
    </dgm:pt>
    <dgm:pt modelId="{B47F8958-FF6B-4E77-BE6B-FCB51F571E6C}" type="pres">
      <dgm:prSet presAssocID="{DF554CDC-9B78-4A20-BD3B-D23957734C33}" presName="rootComposite" presStyleCnt="0"/>
      <dgm:spPr/>
    </dgm:pt>
    <dgm:pt modelId="{FD6D2084-F802-4008-946C-441A30B849CA}" type="pres">
      <dgm:prSet presAssocID="{DF554CDC-9B78-4A20-BD3B-D23957734C33}" presName="rootText" presStyleLbl="node3" presStyleIdx="13" presStyleCnt="18" custScaleX="202141">
        <dgm:presLayoutVars>
          <dgm:chPref val="3"/>
        </dgm:presLayoutVars>
      </dgm:prSet>
      <dgm:spPr/>
      <dgm:t>
        <a:bodyPr/>
        <a:lstStyle/>
        <a:p>
          <a:endParaRPr lang="ru-RU"/>
        </a:p>
      </dgm:t>
    </dgm:pt>
    <dgm:pt modelId="{BF25FD27-42C5-4CB1-96F9-8306CA703B5E}" type="pres">
      <dgm:prSet presAssocID="{DF554CDC-9B78-4A20-BD3B-D23957734C33}" presName="rootConnector" presStyleLbl="node3" presStyleIdx="13" presStyleCnt="18"/>
      <dgm:spPr/>
      <dgm:t>
        <a:bodyPr/>
        <a:lstStyle/>
        <a:p>
          <a:endParaRPr lang="ru-RU"/>
        </a:p>
      </dgm:t>
    </dgm:pt>
    <dgm:pt modelId="{E32F3989-F90A-4F6D-935A-42E79D66830C}" type="pres">
      <dgm:prSet presAssocID="{DF554CDC-9B78-4A20-BD3B-D23957734C33}" presName="hierChild4" presStyleCnt="0"/>
      <dgm:spPr/>
    </dgm:pt>
    <dgm:pt modelId="{89C41D85-16DC-4144-AC8C-7E0CE5CFABB2}" type="pres">
      <dgm:prSet presAssocID="{DF554CDC-9B78-4A20-BD3B-D23957734C33}" presName="hierChild5" presStyleCnt="0"/>
      <dgm:spPr/>
    </dgm:pt>
    <dgm:pt modelId="{445A4F52-EFCA-41BA-8064-5A9337F73220}" type="pres">
      <dgm:prSet presAssocID="{0698D570-34F1-4A40-B421-8CC284AA4A85}" presName="Name37" presStyleLbl="parChTrans1D3" presStyleIdx="14" presStyleCnt="18"/>
      <dgm:spPr/>
      <dgm:t>
        <a:bodyPr/>
        <a:lstStyle/>
        <a:p>
          <a:endParaRPr lang="ru-RU"/>
        </a:p>
      </dgm:t>
    </dgm:pt>
    <dgm:pt modelId="{818DCC29-6C0A-47A4-84EB-D800247D74F1}" type="pres">
      <dgm:prSet presAssocID="{3F2750D4-59D3-4F92-B272-8E1E3962E539}" presName="hierRoot2" presStyleCnt="0">
        <dgm:presLayoutVars>
          <dgm:hierBranch val="init"/>
        </dgm:presLayoutVars>
      </dgm:prSet>
      <dgm:spPr/>
    </dgm:pt>
    <dgm:pt modelId="{82B4FA6F-0844-49A4-9F3A-AF6B10F1FC69}" type="pres">
      <dgm:prSet presAssocID="{3F2750D4-59D3-4F92-B272-8E1E3962E539}" presName="rootComposite" presStyleCnt="0"/>
      <dgm:spPr/>
    </dgm:pt>
    <dgm:pt modelId="{4004EA8C-7847-4DF8-B4AC-8552501AB6F6}" type="pres">
      <dgm:prSet presAssocID="{3F2750D4-59D3-4F92-B272-8E1E3962E539}" presName="rootText" presStyleLbl="node3" presStyleIdx="14" presStyleCnt="18" custScaleX="206929">
        <dgm:presLayoutVars>
          <dgm:chPref val="3"/>
        </dgm:presLayoutVars>
      </dgm:prSet>
      <dgm:spPr/>
      <dgm:t>
        <a:bodyPr/>
        <a:lstStyle/>
        <a:p>
          <a:endParaRPr lang="ru-RU"/>
        </a:p>
      </dgm:t>
    </dgm:pt>
    <dgm:pt modelId="{DDAA4A9D-A656-4C50-B2B7-849221D3B323}" type="pres">
      <dgm:prSet presAssocID="{3F2750D4-59D3-4F92-B272-8E1E3962E539}" presName="rootConnector" presStyleLbl="node3" presStyleIdx="14" presStyleCnt="18"/>
      <dgm:spPr/>
      <dgm:t>
        <a:bodyPr/>
        <a:lstStyle/>
        <a:p>
          <a:endParaRPr lang="ru-RU"/>
        </a:p>
      </dgm:t>
    </dgm:pt>
    <dgm:pt modelId="{A7D32C0C-37AC-45BD-B833-67FEF0FF34ED}" type="pres">
      <dgm:prSet presAssocID="{3F2750D4-59D3-4F92-B272-8E1E3962E539}" presName="hierChild4" presStyleCnt="0"/>
      <dgm:spPr/>
    </dgm:pt>
    <dgm:pt modelId="{257842AD-828B-449B-8E2E-08C91D8AE823}" type="pres">
      <dgm:prSet presAssocID="{3F2750D4-59D3-4F92-B272-8E1E3962E539}" presName="hierChild5" presStyleCnt="0"/>
      <dgm:spPr/>
    </dgm:pt>
    <dgm:pt modelId="{97A231C2-BC5D-453A-AE7F-83E6498FD6BB}" type="pres">
      <dgm:prSet presAssocID="{F15459C1-BE1B-4EB7-AAA8-49C1DA174153}" presName="hierChild5" presStyleCnt="0"/>
      <dgm:spPr/>
    </dgm:pt>
    <dgm:pt modelId="{07703988-0A25-4072-9AEB-A8B00370FC3B}" type="pres">
      <dgm:prSet presAssocID="{94A5605C-E433-4C9B-AD60-F04274C9B795}" presName="Name37" presStyleLbl="parChTrans1D2" presStyleIdx="3" presStyleCnt="4"/>
      <dgm:spPr/>
      <dgm:t>
        <a:bodyPr/>
        <a:lstStyle/>
        <a:p>
          <a:endParaRPr lang="ru-RU"/>
        </a:p>
      </dgm:t>
    </dgm:pt>
    <dgm:pt modelId="{52531D2D-C7D4-4F5B-8FA4-C6EEBBA4B4AB}" type="pres">
      <dgm:prSet presAssocID="{43B7C5EA-E229-407B-950D-71FF0A9D42CD}" presName="hierRoot2" presStyleCnt="0">
        <dgm:presLayoutVars>
          <dgm:hierBranch val="init"/>
        </dgm:presLayoutVars>
      </dgm:prSet>
      <dgm:spPr/>
    </dgm:pt>
    <dgm:pt modelId="{31EC4AAF-B8B7-4A14-8085-9A74A4B8108F}" type="pres">
      <dgm:prSet presAssocID="{43B7C5EA-E229-407B-950D-71FF0A9D42CD}" presName="rootComposite" presStyleCnt="0"/>
      <dgm:spPr/>
    </dgm:pt>
    <dgm:pt modelId="{7D7FDE60-CDE9-4DB2-A6AA-126A02D6B64A}" type="pres">
      <dgm:prSet presAssocID="{43B7C5EA-E229-407B-950D-71FF0A9D42CD}" presName="rootText" presStyleLbl="node2" presStyleIdx="3" presStyleCnt="4" custScaleX="210991">
        <dgm:presLayoutVars>
          <dgm:chPref val="3"/>
        </dgm:presLayoutVars>
      </dgm:prSet>
      <dgm:spPr/>
      <dgm:t>
        <a:bodyPr/>
        <a:lstStyle/>
        <a:p>
          <a:endParaRPr lang="ru-RU"/>
        </a:p>
      </dgm:t>
    </dgm:pt>
    <dgm:pt modelId="{EC506682-537A-479E-BDE2-9FDF1934933A}" type="pres">
      <dgm:prSet presAssocID="{43B7C5EA-E229-407B-950D-71FF0A9D42CD}" presName="rootConnector" presStyleLbl="node2" presStyleIdx="3" presStyleCnt="4"/>
      <dgm:spPr/>
      <dgm:t>
        <a:bodyPr/>
        <a:lstStyle/>
        <a:p>
          <a:endParaRPr lang="ru-RU"/>
        </a:p>
      </dgm:t>
    </dgm:pt>
    <dgm:pt modelId="{775184D4-60C3-4C55-B655-1D0A0DF37967}" type="pres">
      <dgm:prSet presAssocID="{43B7C5EA-E229-407B-950D-71FF0A9D42CD}" presName="hierChild4" presStyleCnt="0"/>
      <dgm:spPr/>
    </dgm:pt>
    <dgm:pt modelId="{39C72DBF-09DA-4764-9569-F7E5FDC7E30A}" type="pres">
      <dgm:prSet presAssocID="{055E2923-CC9D-4EBA-AE4D-31A915183FD4}" presName="Name37" presStyleLbl="parChTrans1D3" presStyleIdx="15" presStyleCnt="18"/>
      <dgm:spPr/>
      <dgm:t>
        <a:bodyPr/>
        <a:lstStyle/>
        <a:p>
          <a:endParaRPr lang="ru-RU"/>
        </a:p>
      </dgm:t>
    </dgm:pt>
    <dgm:pt modelId="{98FDC198-CF72-43F5-A457-4B401D47E9E4}" type="pres">
      <dgm:prSet presAssocID="{584CFD12-BC5C-4CBA-A1AD-337130A3F5DE}" presName="hierRoot2" presStyleCnt="0">
        <dgm:presLayoutVars>
          <dgm:hierBranch val="init"/>
        </dgm:presLayoutVars>
      </dgm:prSet>
      <dgm:spPr/>
    </dgm:pt>
    <dgm:pt modelId="{FB7A8330-6D68-4CE5-AAE9-6DD14358E004}" type="pres">
      <dgm:prSet presAssocID="{584CFD12-BC5C-4CBA-A1AD-337130A3F5DE}" presName="rootComposite" presStyleCnt="0"/>
      <dgm:spPr/>
    </dgm:pt>
    <dgm:pt modelId="{CDDABAFA-C9E7-4F22-A50A-4280B05DABEA}" type="pres">
      <dgm:prSet presAssocID="{584CFD12-BC5C-4CBA-A1AD-337130A3F5DE}" presName="rootText" presStyleLbl="node3" presStyleIdx="15" presStyleCnt="18" custScaleX="138494">
        <dgm:presLayoutVars>
          <dgm:chPref val="3"/>
        </dgm:presLayoutVars>
      </dgm:prSet>
      <dgm:spPr/>
      <dgm:t>
        <a:bodyPr/>
        <a:lstStyle/>
        <a:p>
          <a:endParaRPr lang="ru-RU"/>
        </a:p>
      </dgm:t>
    </dgm:pt>
    <dgm:pt modelId="{967AC81F-0001-41D2-970E-38B25E1DAD6B}" type="pres">
      <dgm:prSet presAssocID="{584CFD12-BC5C-4CBA-A1AD-337130A3F5DE}" presName="rootConnector" presStyleLbl="node3" presStyleIdx="15" presStyleCnt="18"/>
      <dgm:spPr/>
      <dgm:t>
        <a:bodyPr/>
        <a:lstStyle/>
        <a:p>
          <a:endParaRPr lang="ru-RU"/>
        </a:p>
      </dgm:t>
    </dgm:pt>
    <dgm:pt modelId="{038BF0DC-839D-4F73-BAC8-3075978DF2AB}" type="pres">
      <dgm:prSet presAssocID="{584CFD12-BC5C-4CBA-A1AD-337130A3F5DE}" presName="hierChild4" presStyleCnt="0"/>
      <dgm:spPr/>
    </dgm:pt>
    <dgm:pt modelId="{946DD320-97C1-48F3-8BFC-9E40A07457C9}" type="pres">
      <dgm:prSet presAssocID="{584CFD12-BC5C-4CBA-A1AD-337130A3F5DE}" presName="hierChild5" presStyleCnt="0"/>
      <dgm:spPr/>
    </dgm:pt>
    <dgm:pt modelId="{F891ED6C-CBA7-4ECC-A56A-6ABB750B2584}" type="pres">
      <dgm:prSet presAssocID="{15CB9060-F850-4E1F-87AE-889074B059E6}" presName="Name37" presStyleLbl="parChTrans1D3" presStyleIdx="16" presStyleCnt="18"/>
      <dgm:spPr/>
      <dgm:t>
        <a:bodyPr/>
        <a:lstStyle/>
        <a:p>
          <a:endParaRPr lang="ru-RU"/>
        </a:p>
      </dgm:t>
    </dgm:pt>
    <dgm:pt modelId="{6E26F6F0-4F4D-4AE7-B566-493E26772F61}" type="pres">
      <dgm:prSet presAssocID="{AB92B744-EEA8-4E8F-8CD3-40533C32612D}" presName="hierRoot2" presStyleCnt="0">
        <dgm:presLayoutVars>
          <dgm:hierBranch val="init"/>
        </dgm:presLayoutVars>
      </dgm:prSet>
      <dgm:spPr/>
    </dgm:pt>
    <dgm:pt modelId="{2D8022A4-1599-40BE-9342-A51EC4D34D2B}" type="pres">
      <dgm:prSet presAssocID="{AB92B744-EEA8-4E8F-8CD3-40533C32612D}" presName="rootComposite" presStyleCnt="0"/>
      <dgm:spPr/>
    </dgm:pt>
    <dgm:pt modelId="{ADBE7EF2-D64A-4493-9645-906559123D32}" type="pres">
      <dgm:prSet presAssocID="{AB92B744-EEA8-4E8F-8CD3-40533C32612D}" presName="rootText" presStyleLbl="node3" presStyleIdx="16" presStyleCnt="18" custScaleX="138494" custScaleY="157649">
        <dgm:presLayoutVars>
          <dgm:chPref val="3"/>
        </dgm:presLayoutVars>
      </dgm:prSet>
      <dgm:spPr/>
      <dgm:t>
        <a:bodyPr/>
        <a:lstStyle/>
        <a:p>
          <a:endParaRPr lang="ru-RU"/>
        </a:p>
      </dgm:t>
    </dgm:pt>
    <dgm:pt modelId="{33CC264E-5273-4685-A343-C601C2591911}" type="pres">
      <dgm:prSet presAssocID="{AB92B744-EEA8-4E8F-8CD3-40533C32612D}" presName="rootConnector" presStyleLbl="node3" presStyleIdx="16" presStyleCnt="18"/>
      <dgm:spPr/>
      <dgm:t>
        <a:bodyPr/>
        <a:lstStyle/>
        <a:p>
          <a:endParaRPr lang="ru-RU"/>
        </a:p>
      </dgm:t>
    </dgm:pt>
    <dgm:pt modelId="{21584BAD-B8AC-4A01-881A-357142ACAF25}" type="pres">
      <dgm:prSet presAssocID="{AB92B744-EEA8-4E8F-8CD3-40533C32612D}" presName="hierChild4" presStyleCnt="0"/>
      <dgm:spPr/>
    </dgm:pt>
    <dgm:pt modelId="{7C9B51C8-122C-46E5-8306-B1FDEF130492}" type="pres">
      <dgm:prSet presAssocID="{AB92B744-EEA8-4E8F-8CD3-40533C32612D}" presName="hierChild5" presStyleCnt="0"/>
      <dgm:spPr/>
    </dgm:pt>
    <dgm:pt modelId="{45B3F438-0908-4971-A2DD-11BE6A9686CA}" type="pres">
      <dgm:prSet presAssocID="{1E74082B-D633-497B-BFCF-652E4A84ED8A}" presName="Name37" presStyleLbl="parChTrans1D3" presStyleIdx="17" presStyleCnt="18"/>
      <dgm:spPr/>
      <dgm:t>
        <a:bodyPr/>
        <a:lstStyle/>
        <a:p>
          <a:endParaRPr lang="ru-RU"/>
        </a:p>
      </dgm:t>
    </dgm:pt>
    <dgm:pt modelId="{660146C1-157B-4CE4-8D82-DD4A9B1AADC0}" type="pres">
      <dgm:prSet presAssocID="{E997CCC0-9260-4524-9289-A3FD5CB5A0CC}" presName="hierRoot2" presStyleCnt="0">
        <dgm:presLayoutVars>
          <dgm:hierBranch val="init"/>
        </dgm:presLayoutVars>
      </dgm:prSet>
      <dgm:spPr/>
    </dgm:pt>
    <dgm:pt modelId="{DABBF940-E1CD-4F7A-BDC6-D7E7DAEC8960}" type="pres">
      <dgm:prSet presAssocID="{E997CCC0-9260-4524-9289-A3FD5CB5A0CC}" presName="rootComposite" presStyleCnt="0"/>
      <dgm:spPr/>
    </dgm:pt>
    <dgm:pt modelId="{8C1D8208-AB32-4EAC-82E2-D243A6BB8D47}" type="pres">
      <dgm:prSet presAssocID="{E997CCC0-9260-4524-9289-A3FD5CB5A0CC}" presName="rootText" presStyleLbl="node3" presStyleIdx="17" presStyleCnt="18" custScaleX="143710">
        <dgm:presLayoutVars>
          <dgm:chPref val="3"/>
        </dgm:presLayoutVars>
      </dgm:prSet>
      <dgm:spPr/>
      <dgm:t>
        <a:bodyPr/>
        <a:lstStyle/>
        <a:p>
          <a:endParaRPr lang="ru-RU"/>
        </a:p>
      </dgm:t>
    </dgm:pt>
    <dgm:pt modelId="{01D46CD9-7774-4B2F-8373-CEE6C4CD6767}" type="pres">
      <dgm:prSet presAssocID="{E997CCC0-9260-4524-9289-A3FD5CB5A0CC}" presName="rootConnector" presStyleLbl="node3" presStyleIdx="17" presStyleCnt="18"/>
      <dgm:spPr/>
      <dgm:t>
        <a:bodyPr/>
        <a:lstStyle/>
        <a:p>
          <a:endParaRPr lang="ru-RU"/>
        </a:p>
      </dgm:t>
    </dgm:pt>
    <dgm:pt modelId="{0C4B672A-4912-4AE2-8A4B-23B76EDF1437}" type="pres">
      <dgm:prSet presAssocID="{E997CCC0-9260-4524-9289-A3FD5CB5A0CC}" presName="hierChild4" presStyleCnt="0"/>
      <dgm:spPr/>
    </dgm:pt>
    <dgm:pt modelId="{3C216642-92E0-4834-8970-D620DC9BC918}" type="pres">
      <dgm:prSet presAssocID="{E997CCC0-9260-4524-9289-A3FD5CB5A0CC}" presName="hierChild5" presStyleCnt="0"/>
      <dgm:spPr/>
    </dgm:pt>
    <dgm:pt modelId="{5C8EF8B8-9756-4096-ABFC-4ED5584C3243}" type="pres">
      <dgm:prSet presAssocID="{43B7C5EA-E229-407B-950D-71FF0A9D42CD}" presName="hierChild5" presStyleCnt="0"/>
      <dgm:spPr/>
    </dgm:pt>
    <dgm:pt modelId="{94343B4E-D51C-4662-832F-852BF792CFDB}" type="pres">
      <dgm:prSet presAssocID="{85A86934-5C4A-4459-8240-04A67E3AD504}" presName="hierChild3" presStyleCnt="0"/>
      <dgm:spPr/>
    </dgm:pt>
  </dgm:ptLst>
  <dgm:cxnLst>
    <dgm:cxn modelId="{D666072B-E034-4510-88D8-1CA033F08BAC}" srcId="{F15459C1-BE1B-4EB7-AAA8-49C1DA174153}" destId="{B25230F2-8A46-4E3D-B639-0D11B569DD6A}" srcOrd="3" destOrd="0" parTransId="{D07F53F4-C57E-4EB4-BBBF-80338CF94798}" sibTransId="{E853F833-AC32-436D-9550-84F0F25F130D}"/>
    <dgm:cxn modelId="{CB2F407E-DD9A-460B-B1EF-20B162B85002}" srcId="{F15459C1-BE1B-4EB7-AAA8-49C1DA174153}" destId="{B3302482-C6D3-4F9A-A8E9-095085D74010}" srcOrd="1" destOrd="0" parTransId="{F4285155-D890-4FC0-860A-D45BC33B9EB1}" sibTransId="{7E78C4F5-5C8E-454E-B458-D922BE030744}"/>
    <dgm:cxn modelId="{0D2823BC-89C8-4277-8878-7E3E211C1978}" type="presOf" srcId="{055E2923-CC9D-4EBA-AE4D-31A915183FD4}" destId="{39C72DBF-09DA-4764-9569-F7E5FDC7E30A}" srcOrd="0" destOrd="0" presId="urn:microsoft.com/office/officeart/2005/8/layout/orgChart1"/>
    <dgm:cxn modelId="{196D3457-3B1E-492A-B40E-A534C9ECC060}" type="presOf" srcId="{8CBDCEED-0108-4CE6-9ED5-ACA090F2A6C7}" destId="{445BCAAD-963F-4456-9D9A-F14B244E94CC}" srcOrd="1" destOrd="0" presId="urn:microsoft.com/office/officeart/2005/8/layout/orgChart1"/>
    <dgm:cxn modelId="{A841BD40-F6FF-49B4-A731-C536E0CAA856}" srcId="{85A86934-5C4A-4459-8240-04A67E3AD504}" destId="{F15459C1-BE1B-4EB7-AAA8-49C1DA174153}" srcOrd="2" destOrd="0" parTransId="{485FF6CD-F265-434D-A2FB-D0072367927A}" sibTransId="{5FA0161A-D20B-4FD2-A7DE-80258AE15F3C}"/>
    <dgm:cxn modelId="{74AD58B6-7359-4184-A0FA-A336D947152E}" type="presOf" srcId="{AA1304C9-F71E-46A9-A470-049D2C87718F}" destId="{46623EAA-4CF5-4646-9D2C-096076B9FBA5}" srcOrd="0" destOrd="0" presId="urn:microsoft.com/office/officeart/2005/8/layout/orgChart1"/>
    <dgm:cxn modelId="{185C8BB4-41DD-46D5-8FB3-3551FEB4F92A}" type="presOf" srcId="{FC56F4DD-8870-4F0C-98BD-FBDD4EA68E40}" destId="{12B0A005-F8EF-4A97-913D-B321558191D8}" srcOrd="0" destOrd="0" presId="urn:microsoft.com/office/officeart/2005/8/layout/orgChart1"/>
    <dgm:cxn modelId="{C8A429B6-B76D-451B-90E4-8CCBAD93D127}" type="presOf" srcId="{43B7C5EA-E229-407B-950D-71FF0A9D42CD}" destId="{7D7FDE60-CDE9-4DB2-A6AA-126A02D6B64A}" srcOrd="0" destOrd="0" presId="urn:microsoft.com/office/officeart/2005/8/layout/orgChart1"/>
    <dgm:cxn modelId="{769297E1-CF28-451F-BE0F-4D7B37481831}" type="presOf" srcId="{0698D570-34F1-4A40-B421-8CC284AA4A85}" destId="{445A4F52-EFCA-41BA-8064-5A9337F73220}" srcOrd="0" destOrd="0" presId="urn:microsoft.com/office/officeart/2005/8/layout/orgChart1"/>
    <dgm:cxn modelId="{B51114A9-0AEA-4FDD-82A9-607C8458B61F}" type="presOf" srcId="{71076B0C-F0D0-4DCC-B326-E980F020CE7C}" destId="{7CE2C9B6-788C-4F4B-8F42-3BEE94082D31}" srcOrd="1" destOrd="0" presId="urn:microsoft.com/office/officeart/2005/8/layout/orgChart1"/>
    <dgm:cxn modelId="{83BC9C13-42A6-4352-BC6E-825A6EC6F55A}" srcId="{AE790EE1-2D45-4C27-B7C8-FCC4C2617649}" destId="{63F81BC9-85A3-48D3-A777-12003F253C8D}" srcOrd="0" destOrd="0" parTransId="{C02FCC94-3F0A-4BF8-A177-08307E46AE0F}" sibTransId="{A8DCBACA-F060-4B06-A580-66BEE6E82863}"/>
    <dgm:cxn modelId="{B2B2110A-E136-4E1F-9F20-763FD7A79016}" type="presOf" srcId="{3F2750D4-59D3-4F92-B272-8E1E3962E539}" destId="{DDAA4A9D-A656-4C50-B2B7-849221D3B323}" srcOrd="1" destOrd="0" presId="urn:microsoft.com/office/officeart/2005/8/layout/orgChart1"/>
    <dgm:cxn modelId="{0279364B-AB26-4BCD-BC1F-20C57469E005}" type="presOf" srcId="{AE790EE1-2D45-4C27-B7C8-FCC4C2617649}" destId="{D2D9E399-69CB-47F3-9910-01C6D3C30C31}" srcOrd="1" destOrd="0" presId="urn:microsoft.com/office/officeart/2005/8/layout/orgChart1"/>
    <dgm:cxn modelId="{63387A12-B6F9-44C9-BB6C-F19BF8EEBEB2}" srcId="{F15459C1-BE1B-4EB7-AAA8-49C1DA174153}" destId="{71076B0C-F0D0-4DCC-B326-E980F020CE7C}" srcOrd="2" destOrd="0" parTransId="{F6497CA0-A159-4742-83B1-E87444DA4306}" sibTransId="{399609A0-3F44-4C42-81A1-E8A8E14C5C1F}"/>
    <dgm:cxn modelId="{FEB91249-FBF4-4542-BF89-6EDD6931361C}" srcId="{AA1304C9-F71E-46A9-A470-049D2C87718F}" destId="{4F0D1BE3-106F-4193-84F2-FF550DC29099}" srcOrd="4" destOrd="0" parTransId="{A93BF475-BFE4-431B-A130-77F1625555C6}" sibTransId="{A9128F58-8B08-47CF-9E49-40CC304E2BFE}"/>
    <dgm:cxn modelId="{9D626E7F-AC1D-49AA-9192-F7E5BD592AD4}" srcId="{AA1304C9-F71E-46A9-A470-049D2C87718F}" destId="{3F9B4889-66F6-4A3F-970A-1996C6980054}" srcOrd="2" destOrd="0" parTransId="{C824D4CD-106C-42F4-89C2-9AE88AB26C33}" sibTransId="{DD76AE57-6BFE-4BCA-B427-7DCADBE6BEFD}"/>
    <dgm:cxn modelId="{13A91500-620E-48D5-AF8D-7BE99B2A5480}" srcId="{267098F2-5CE7-47E3-9080-56D711B1D550}" destId="{85A86934-5C4A-4459-8240-04A67E3AD504}" srcOrd="0" destOrd="0" parTransId="{6CB8D1F4-E9F8-4248-B981-40261E7D5479}" sibTransId="{DADC0B28-333D-4A58-B9B4-E4D24C4667C1}"/>
    <dgm:cxn modelId="{D51C7B46-8F0E-454C-BE9F-42D7DF36E934}" type="presOf" srcId="{164F18DC-1C75-4DCC-B5B2-7DE5B9DDA3F1}" destId="{1C292A92-06BB-4023-BD7E-0621890C76E3}" srcOrd="0" destOrd="0" presId="urn:microsoft.com/office/officeart/2005/8/layout/orgChart1"/>
    <dgm:cxn modelId="{3AC5979C-E657-44DA-BA8A-7B38DB00F92A}" type="presOf" srcId="{A93BF475-BFE4-431B-A130-77F1625555C6}" destId="{34252B84-492A-4A15-86C9-E0F5348E1A5E}" srcOrd="0" destOrd="0" presId="urn:microsoft.com/office/officeart/2005/8/layout/orgChart1"/>
    <dgm:cxn modelId="{2E971166-2C24-41B4-AAB1-40FAC6B9DBEB}" type="presOf" srcId="{8CBDCEED-0108-4CE6-9ED5-ACA090F2A6C7}" destId="{E64DB95E-1233-4CA7-80F6-7904078ED117}" srcOrd="0" destOrd="0" presId="urn:microsoft.com/office/officeart/2005/8/layout/orgChart1"/>
    <dgm:cxn modelId="{C7F641F9-EE88-4907-B9BC-145A28575007}" type="presOf" srcId="{3F2750D4-59D3-4F92-B272-8E1E3962E539}" destId="{4004EA8C-7847-4DF8-B4AC-8552501AB6F6}" srcOrd="0" destOrd="0" presId="urn:microsoft.com/office/officeart/2005/8/layout/orgChart1"/>
    <dgm:cxn modelId="{3B288003-FE81-44CE-A3B0-66A69CE05778}" type="presOf" srcId="{FC56F4DD-8870-4F0C-98BD-FBDD4EA68E40}" destId="{97818EDA-7055-4028-BBF1-4401CC565ECC}" srcOrd="1" destOrd="0" presId="urn:microsoft.com/office/officeart/2005/8/layout/orgChart1"/>
    <dgm:cxn modelId="{2C2946DF-BE8B-4A9F-8532-AAACB102B21B}" type="presOf" srcId="{B25230F2-8A46-4E3D-B639-0D11B569DD6A}" destId="{E390E364-61E5-49DC-8BBE-2B0EB09AF6E4}" srcOrd="1" destOrd="0" presId="urn:microsoft.com/office/officeart/2005/8/layout/orgChart1"/>
    <dgm:cxn modelId="{3AE124E9-090F-4C35-94E2-B0EDD604DC02}" type="presOf" srcId="{B1892BEB-9D0F-48BC-A344-B0E52A803630}" destId="{799C521E-93C1-4904-9626-F77033E9D940}" srcOrd="0" destOrd="0" presId="urn:microsoft.com/office/officeart/2005/8/layout/orgChart1"/>
    <dgm:cxn modelId="{64564B17-326C-49E8-A61A-69E82456AB28}" type="presOf" srcId="{63F81BC9-85A3-48D3-A777-12003F253C8D}" destId="{8150886B-8D3B-4CFA-9FAE-C86B818D37EE}" srcOrd="0" destOrd="0" presId="urn:microsoft.com/office/officeart/2005/8/layout/orgChart1"/>
    <dgm:cxn modelId="{1697233D-EB79-4E57-B9BB-21A5889B2BAB}" srcId="{43B7C5EA-E229-407B-950D-71FF0A9D42CD}" destId="{AB92B744-EEA8-4E8F-8CD3-40533C32612D}" srcOrd="1" destOrd="0" parTransId="{15CB9060-F850-4E1F-87AE-889074B059E6}" sibTransId="{CD189EB4-8E8C-4912-9868-85FD51B3B486}"/>
    <dgm:cxn modelId="{14F73FD3-BC8F-4C54-8DC5-3D2F36F85CD1}" srcId="{F15459C1-BE1B-4EB7-AAA8-49C1DA174153}" destId="{3F2750D4-59D3-4F92-B272-8E1E3962E539}" srcOrd="5" destOrd="0" parTransId="{0698D570-34F1-4A40-B421-8CC284AA4A85}" sibTransId="{B8BD1703-1527-40A0-82C6-BD4713499F4B}"/>
    <dgm:cxn modelId="{B195BF20-4EC0-428E-8CF1-CD88B3298281}" type="presOf" srcId="{B3302482-C6D3-4F9A-A8E9-095085D74010}" destId="{294CFCE2-4A54-4F6D-ADE9-A603380E864C}" srcOrd="0" destOrd="0" presId="urn:microsoft.com/office/officeart/2005/8/layout/orgChart1"/>
    <dgm:cxn modelId="{F6ACE7FA-8554-4501-8436-C27036211360}" type="presOf" srcId="{B3302482-C6D3-4F9A-A8E9-095085D74010}" destId="{9BED3F98-F0A3-4F09-9823-2042B1015914}" srcOrd="1" destOrd="0" presId="urn:microsoft.com/office/officeart/2005/8/layout/orgChart1"/>
    <dgm:cxn modelId="{A5E1F160-03D8-463A-90EE-C641A1EAA73A}" type="presOf" srcId="{DFA97B05-CE4B-4DB6-8B6B-8E577067C8BD}" destId="{7A24AE1D-B247-456F-A727-9B937ED6E1A8}" srcOrd="0" destOrd="0" presId="urn:microsoft.com/office/officeart/2005/8/layout/orgChart1"/>
    <dgm:cxn modelId="{5D4D3E1A-E7FB-434C-ABDF-79AAA901531C}" type="presOf" srcId="{BE09CA20-1DCA-4339-B9E3-86939CDDFAD6}" destId="{E3AD6B7A-FC7E-4535-9C9A-C5D1D40F0395}" srcOrd="0" destOrd="0" presId="urn:microsoft.com/office/officeart/2005/8/layout/orgChart1"/>
    <dgm:cxn modelId="{433A3352-16B5-41DA-8D67-677241F20F68}" type="presOf" srcId="{4E9EDE9E-E5F3-43F3-B339-17008E1B9172}" destId="{EB6C96A6-B194-42A4-8B3B-0BBB091ADA76}" srcOrd="0" destOrd="0" presId="urn:microsoft.com/office/officeart/2005/8/layout/orgChart1"/>
    <dgm:cxn modelId="{330A4724-4993-476C-A371-534E6AB5E0A6}" type="presOf" srcId="{AB92B744-EEA8-4E8F-8CD3-40533C32612D}" destId="{33CC264E-5273-4685-A343-C601C2591911}" srcOrd="1" destOrd="0" presId="urn:microsoft.com/office/officeart/2005/8/layout/orgChart1"/>
    <dgm:cxn modelId="{35D21C55-5AC1-432C-A3D5-FEB4CAD0268E}" type="presOf" srcId="{85A86934-5C4A-4459-8240-04A67E3AD504}" destId="{B549F860-A395-449C-81B5-F1768F8C9BFE}" srcOrd="0" destOrd="0" presId="urn:microsoft.com/office/officeart/2005/8/layout/orgChart1"/>
    <dgm:cxn modelId="{444D486C-596E-487D-95DA-2642836D4393}" type="presOf" srcId="{20116270-F1E8-4D80-B68C-FBDFBCF9254F}" destId="{ACFCC85F-5EC7-4CFF-AA55-35CF48DD7CE1}" srcOrd="0" destOrd="0" presId="urn:microsoft.com/office/officeart/2005/8/layout/orgChart1"/>
    <dgm:cxn modelId="{461E45A9-D322-4CAD-89B1-4FCE4913839D}" srcId="{AA1304C9-F71E-46A9-A470-049D2C87718F}" destId="{4A41AF2B-8252-401C-BE2C-DD251909DCE9}" srcOrd="6" destOrd="0" parTransId="{4E9EDE9E-E5F3-43F3-B339-17008E1B9172}" sibTransId="{EA95FA6B-7A03-4561-8473-0CB3091068D5}"/>
    <dgm:cxn modelId="{4296CA90-D451-40F0-8CD1-7B6C7469CA78}" srcId="{F15459C1-BE1B-4EB7-AAA8-49C1DA174153}" destId="{164F18DC-1C75-4DCC-B5B2-7DE5B9DDA3F1}" srcOrd="0" destOrd="0" parTransId="{BE09CA20-1DCA-4339-B9E3-86939CDDFAD6}" sibTransId="{159732C1-FFE0-4516-A3E1-A3B8B435909A}"/>
    <dgm:cxn modelId="{61461477-92CA-4CDC-805B-ECC711FFFB1B}" type="presOf" srcId="{94A5605C-E433-4C9B-AD60-F04274C9B795}" destId="{07703988-0A25-4072-9AEB-A8B00370FC3B}" srcOrd="0" destOrd="0" presId="urn:microsoft.com/office/officeart/2005/8/layout/orgChart1"/>
    <dgm:cxn modelId="{87C330BB-685F-4737-B296-92910FE47944}" type="presOf" srcId="{C824D4CD-106C-42F4-89C2-9AE88AB26C33}" destId="{F290861A-DB8F-4946-ABBA-29ED7A488DB3}" srcOrd="0" destOrd="0" presId="urn:microsoft.com/office/officeart/2005/8/layout/orgChart1"/>
    <dgm:cxn modelId="{05A74BF4-7728-41D3-BF98-833A92706807}" type="presOf" srcId="{D07F53F4-C57E-4EB4-BBBF-80338CF94798}" destId="{8CC29474-B2CC-4213-BF20-D509337B4AD6}" srcOrd="0" destOrd="0" presId="urn:microsoft.com/office/officeart/2005/8/layout/orgChart1"/>
    <dgm:cxn modelId="{DF4FC310-3202-4027-9F65-EFB58DDAE938}" type="presOf" srcId="{85A86934-5C4A-4459-8240-04A67E3AD504}" destId="{CDDE141A-1AF2-4E34-A6A3-CCF59605965A}" srcOrd="1" destOrd="0" presId="urn:microsoft.com/office/officeart/2005/8/layout/orgChart1"/>
    <dgm:cxn modelId="{4356C3A0-820A-40F2-8734-4281EA808824}" type="presOf" srcId="{4F0D1BE3-106F-4193-84F2-FF550DC29099}" destId="{B4EA6769-7F48-497D-91CD-6C37A241DAE4}" srcOrd="1" destOrd="0" presId="urn:microsoft.com/office/officeart/2005/8/layout/orgChart1"/>
    <dgm:cxn modelId="{91DCDE06-C8C8-45A2-BFE1-10BC3130DFE9}" type="presOf" srcId="{F4285155-D890-4FC0-860A-D45BC33B9EB1}" destId="{58F81FE8-E099-4854-85E3-BB464E32329D}" srcOrd="0" destOrd="0" presId="urn:microsoft.com/office/officeart/2005/8/layout/orgChart1"/>
    <dgm:cxn modelId="{86587137-220F-4B2F-B319-178BCF4DE5BD}" type="presOf" srcId="{3F9B4889-66F6-4A3F-970A-1996C6980054}" destId="{DBF7733D-B11F-4649-8113-7C2B39A5113F}" srcOrd="1" destOrd="0" presId="urn:microsoft.com/office/officeart/2005/8/layout/orgChart1"/>
    <dgm:cxn modelId="{2E9AF571-C6AF-4750-AE28-A7C9EACEF7D0}" type="presOf" srcId="{3F9B4889-66F6-4A3F-970A-1996C6980054}" destId="{8D7106ED-EEBB-44A2-AC77-700F644957C1}" srcOrd="0" destOrd="0" presId="urn:microsoft.com/office/officeart/2005/8/layout/orgChart1"/>
    <dgm:cxn modelId="{ACF8EA89-EB2D-48AA-85A4-D86C57F95F34}" type="presOf" srcId="{F15459C1-BE1B-4EB7-AAA8-49C1DA174153}" destId="{1CC25CF5-C84E-46BE-A07E-97065993D33C}" srcOrd="1" destOrd="0" presId="urn:microsoft.com/office/officeart/2005/8/layout/orgChart1"/>
    <dgm:cxn modelId="{5DECDC74-F04A-4131-8021-C7EEADCFCA5E}" type="presOf" srcId="{584CFD12-BC5C-4CBA-A1AD-337130A3F5DE}" destId="{967AC81F-0001-41D2-970E-38B25E1DAD6B}" srcOrd="1" destOrd="0" presId="urn:microsoft.com/office/officeart/2005/8/layout/orgChart1"/>
    <dgm:cxn modelId="{63C5EA08-87D2-4AAD-8756-DA898E1287D8}" type="presOf" srcId="{B25230F2-8A46-4E3D-B639-0D11B569DD6A}" destId="{F3480593-DC08-4C90-BBF3-0F5B61F375D2}" srcOrd="0" destOrd="0" presId="urn:microsoft.com/office/officeart/2005/8/layout/orgChart1"/>
    <dgm:cxn modelId="{6DFE8AF2-9EF0-4E78-B341-10084DC089EC}" type="presOf" srcId="{AE790EE1-2D45-4C27-B7C8-FCC4C2617649}" destId="{A3478FB6-BE02-4105-B192-706370CAF14E}" srcOrd="0" destOrd="0" presId="urn:microsoft.com/office/officeart/2005/8/layout/orgChart1"/>
    <dgm:cxn modelId="{1E616560-678D-4E5D-95B1-128EE639FFD1}" type="presOf" srcId="{D73362BB-58CE-4A9F-86BE-C7985EB2CCCB}" destId="{F73B6143-8E05-4281-B5DB-8B23F0C08FFA}" srcOrd="1" destOrd="0" presId="urn:microsoft.com/office/officeart/2005/8/layout/orgChart1"/>
    <dgm:cxn modelId="{7A1D87D3-9F76-425C-9CC5-969BBD68C42D}" srcId="{F15459C1-BE1B-4EB7-AAA8-49C1DA174153}" destId="{DF554CDC-9B78-4A20-BD3B-D23957734C33}" srcOrd="4" destOrd="0" parTransId="{DFA97B05-CE4B-4DB6-8B6B-8E577067C8BD}" sibTransId="{F671E711-5DCC-4FFF-B0D4-DB541E0ADFE3}"/>
    <dgm:cxn modelId="{11181312-6D8E-4DEC-AFFA-ABD68A89874F}" type="presOf" srcId="{267098F2-5CE7-47E3-9080-56D711B1D550}" destId="{2BB74FFA-9EA8-4D5C-82A3-3818FF59B7DA}" srcOrd="0" destOrd="0" presId="urn:microsoft.com/office/officeart/2005/8/layout/orgChart1"/>
    <dgm:cxn modelId="{8C5C3D8D-8118-4C57-9F2B-873F638D864E}" type="presOf" srcId="{F15459C1-BE1B-4EB7-AAA8-49C1DA174153}" destId="{07138493-F499-43AD-8B18-1A9F67CDE2C3}" srcOrd="0" destOrd="0" presId="urn:microsoft.com/office/officeart/2005/8/layout/orgChart1"/>
    <dgm:cxn modelId="{13290262-8B7D-4C6B-AB40-41954F7A00F6}" type="presOf" srcId="{4F0D1BE3-106F-4193-84F2-FF550DC29099}" destId="{D278BCB1-13F4-4838-AFD0-66BF9A91DE8A}" srcOrd="0" destOrd="0" presId="urn:microsoft.com/office/officeart/2005/8/layout/orgChart1"/>
    <dgm:cxn modelId="{C056ACE5-B70F-4A7F-B63A-23FD7ECBAD6D}" srcId="{AE790EE1-2D45-4C27-B7C8-FCC4C2617649}" destId="{B1892BEB-9D0F-48BC-A344-B0E52A803630}" srcOrd="1" destOrd="0" parTransId="{20116270-F1E8-4D80-B68C-FBDFBCF9254F}" sibTransId="{AEEC4F8B-883B-4558-AE82-CB091D3AF9A6}"/>
    <dgm:cxn modelId="{D36C5422-78CA-4D2E-B277-1CB01AB9CEEE}" srcId="{43B7C5EA-E229-407B-950D-71FF0A9D42CD}" destId="{E997CCC0-9260-4524-9289-A3FD5CB5A0CC}" srcOrd="2" destOrd="0" parTransId="{1E74082B-D633-497B-BFCF-652E4A84ED8A}" sibTransId="{DCDFFB3D-1C0C-420F-8401-E52224C55818}"/>
    <dgm:cxn modelId="{E36FBC74-E2C6-423F-BC37-24F13C743BD7}" srcId="{AA1304C9-F71E-46A9-A470-049D2C87718F}" destId="{D73362BB-58CE-4A9F-86BE-C7985EB2CCCB}" srcOrd="3" destOrd="0" parTransId="{61CEDD78-5654-4E6B-AA40-5FE93209555C}" sibTransId="{B36C3608-1744-4945-BB4F-66A02FB52343}"/>
    <dgm:cxn modelId="{CD34D032-0AE7-4839-904A-087D00FD6462}" type="presOf" srcId="{15CB9060-F850-4E1F-87AE-889074B059E6}" destId="{F891ED6C-CBA7-4ECC-A56A-6ABB750B2584}" srcOrd="0" destOrd="0" presId="urn:microsoft.com/office/officeart/2005/8/layout/orgChart1"/>
    <dgm:cxn modelId="{50E217B5-D2C7-4660-9099-435893D72B03}" type="presOf" srcId="{C4157908-E274-455B-94ED-C57C52B31848}" destId="{55D6D181-A424-46B1-B038-710470D750F5}" srcOrd="0" destOrd="0" presId="urn:microsoft.com/office/officeart/2005/8/layout/orgChart1"/>
    <dgm:cxn modelId="{DB7F94CE-888E-4051-AABA-FEA2BE2B4425}" srcId="{85A86934-5C4A-4459-8240-04A67E3AD504}" destId="{AA1304C9-F71E-46A9-A470-049D2C87718F}" srcOrd="0" destOrd="0" parTransId="{C4157908-E274-455B-94ED-C57C52B31848}" sibTransId="{347C6117-E2FE-4B8C-8E1B-577F9B61F21B}"/>
    <dgm:cxn modelId="{D80792F2-46C8-40A8-B3B4-3A19DDFCB5F6}" type="presOf" srcId="{E997CCC0-9260-4524-9289-A3FD5CB5A0CC}" destId="{01D46CD9-7774-4B2F-8373-CEE6C4CD6767}" srcOrd="1" destOrd="0" presId="urn:microsoft.com/office/officeart/2005/8/layout/orgChart1"/>
    <dgm:cxn modelId="{666096C2-4A87-4B69-8DAE-A4CF1B4B9656}" srcId="{AA1304C9-F71E-46A9-A470-049D2C87718F}" destId="{FC56F4DD-8870-4F0C-98BD-FBDD4EA68E40}" srcOrd="5" destOrd="0" parTransId="{84FF44DE-8A23-4D10-BBF2-2AA77AFEE6D9}" sibTransId="{5DA86642-1843-4F21-B2F1-BF84FCA20BC8}"/>
    <dgm:cxn modelId="{6D02F953-81F0-46D2-B6A1-2B0EB15BD130}" type="presOf" srcId="{F6497CA0-A159-4742-83B1-E87444DA4306}" destId="{264A431B-F97D-463A-A614-38398418498B}" srcOrd="0" destOrd="0" presId="urn:microsoft.com/office/officeart/2005/8/layout/orgChart1"/>
    <dgm:cxn modelId="{61485859-B261-4117-BB09-146230EC39D0}" type="presOf" srcId="{7ED043B6-75FC-4D5A-8C44-A5E0DBD05E7E}" destId="{7EDC4A1F-A665-4277-8F1A-E66B3EEB7734}" srcOrd="0" destOrd="0" presId="urn:microsoft.com/office/officeart/2005/8/layout/orgChart1"/>
    <dgm:cxn modelId="{E3A5E1DA-3385-46EB-AE30-59867C9347FC}" type="presOf" srcId="{71076B0C-F0D0-4DCC-B326-E980F020CE7C}" destId="{5D45D768-9550-4F77-B4C4-2E03CDFECFA5}" srcOrd="0" destOrd="0" presId="urn:microsoft.com/office/officeart/2005/8/layout/orgChart1"/>
    <dgm:cxn modelId="{C3F376CE-C479-4E7A-B3FD-1A0564E219F4}" type="presOf" srcId="{AA1304C9-F71E-46A9-A470-049D2C87718F}" destId="{C1A9F78E-21B9-4FBC-B26D-3E3EA9CA6D35}" srcOrd="1" destOrd="0" presId="urn:microsoft.com/office/officeart/2005/8/layout/orgChart1"/>
    <dgm:cxn modelId="{5B294E23-4C62-4DC1-8A29-26F7589D8E55}" type="presOf" srcId="{289BD407-1A2C-43BF-AFAF-1502D6709944}" destId="{0EBA3A16-E915-4EFE-A8DB-978E12101CE2}" srcOrd="0" destOrd="0" presId="urn:microsoft.com/office/officeart/2005/8/layout/orgChart1"/>
    <dgm:cxn modelId="{AADC08EE-CFB8-4792-B249-BCCBA6E72C93}" srcId="{AA1304C9-F71E-46A9-A470-049D2C87718F}" destId="{8CBDCEED-0108-4CE6-9ED5-ACA090F2A6C7}" srcOrd="0" destOrd="0" parTransId="{5614AB99-7CDB-4991-A646-43280EC7AB55}" sibTransId="{696C19A5-7B90-4AD7-AB83-D59DF7E650E7}"/>
    <dgm:cxn modelId="{088CB1E8-8E02-4B05-8C9B-96BBE68763C4}" type="presOf" srcId="{DF554CDC-9B78-4A20-BD3B-D23957734C33}" destId="{BF25FD27-42C5-4CB1-96F9-8306CA703B5E}" srcOrd="1" destOrd="0" presId="urn:microsoft.com/office/officeart/2005/8/layout/orgChart1"/>
    <dgm:cxn modelId="{9DBDC358-EDD9-4184-A877-9F96D194726C}" type="presOf" srcId="{63F81BC9-85A3-48D3-A777-12003F253C8D}" destId="{43245FF6-92F9-40F7-ACF0-77832FFE238C}" srcOrd="1" destOrd="0" presId="urn:microsoft.com/office/officeart/2005/8/layout/orgChart1"/>
    <dgm:cxn modelId="{49DFD552-5004-4B95-82EF-D80C2B5B966A}" type="presOf" srcId="{FC3C6D1A-23A0-4C7A-B7C9-D1C093E64604}" destId="{D6F8E6E8-B551-44EF-B424-897F1F11CB3D}" srcOrd="0" destOrd="0" presId="urn:microsoft.com/office/officeart/2005/8/layout/orgChart1"/>
    <dgm:cxn modelId="{C769CC43-00AD-4017-8FCF-06A77C4B4DC4}" srcId="{AA1304C9-F71E-46A9-A470-049D2C87718F}" destId="{FC3C6D1A-23A0-4C7A-B7C9-D1C093E64604}" srcOrd="1" destOrd="0" parTransId="{289BD407-1A2C-43BF-AFAF-1502D6709944}" sibTransId="{0E4F6991-B8AC-42F7-ACEB-B9D95D0F8A6E}"/>
    <dgm:cxn modelId="{9B4145A6-8D68-4AA5-A419-486F6D879C57}" type="presOf" srcId="{84FF44DE-8A23-4D10-BBF2-2AA77AFEE6D9}" destId="{1BEDEE47-2F60-4F76-8697-E5BC4386392C}" srcOrd="0" destOrd="0" presId="urn:microsoft.com/office/officeart/2005/8/layout/orgChart1"/>
    <dgm:cxn modelId="{9BA121E8-DD55-4C51-805A-C70BBD630421}" type="presOf" srcId="{FC3C6D1A-23A0-4C7A-B7C9-D1C093E64604}" destId="{AEF21D8F-A6FB-4FA4-9327-50A5EC6C5F6D}" srcOrd="1" destOrd="0" presId="urn:microsoft.com/office/officeart/2005/8/layout/orgChart1"/>
    <dgm:cxn modelId="{85A8A925-F35B-44A8-807B-AC7700A8AECE}" srcId="{43B7C5EA-E229-407B-950D-71FF0A9D42CD}" destId="{584CFD12-BC5C-4CBA-A1AD-337130A3F5DE}" srcOrd="0" destOrd="0" parTransId="{055E2923-CC9D-4EBA-AE4D-31A915183FD4}" sibTransId="{641E84CF-6CD0-4B18-ABB2-C973655B560D}"/>
    <dgm:cxn modelId="{FD617C57-F4C0-4662-A2AF-BCD9E3A7AC2A}" srcId="{85A86934-5C4A-4459-8240-04A67E3AD504}" destId="{AE790EE1-2D45-4C27-B7C8-FCC4C2617649}" srcOrd="1" destOrd="0" parTransId="{7ED043B6-75FC-4D5A-8C44-A5E0DBD05E7E}" sibTransId="{6BF05398-36F9-450C-B063-292F70A5F0B0}"/>
    <dgm:cxn modelId="{FCFE97B3-DA6E-4730-B4E6-09AE05CC909B}" type="presOf" srcId="{43B7C5EA-E229-407B-950D-71FF0A9D42CD}" destId="{EC506682-537A-479E-BDE2-9FDF1934933A}" srcOrd="1" destOrd="0" presId="urn:microsoft.com/office/officeart/2005/8/layout/orgChart1"/>
    <dgm:cxn modelId="{ACF02FC4-4F85-4759-A41D-2EF04C246699}" type="presOf" srcId="{AB92B744-EEA8-4E8F-8CD3-40533C32612D}" destId="{ADBE7EF2-D64A-4493-9645-906559123D32}" srcOrd="0" destOrd="0" presId="urn:microsoft.com/office/officeart/2005/8/layout/orgChart1"/>
    <dgm:cxn modelId="{175D6B8E-44BC-4CD9-B60C-6284FDF8A5C4}" type="presOf" srcId="{61CEDD78-5654-4E6B-AA40-5FE93209555C}" destId="{9D8AC13E-6FE3-47C8-A1E5-254E78913901}" srcOrd="0" destOrd="0" presId="urn:microsoft.com/office/officeart/2005/8/layout/orgChart1"/>
    <dgm:cxn modelId="{397053F9-C4D3-454D-8780-D155551B1F54}" type="presOf" srcId="{584CFD12-BC5C-4CBA-A1AD-337130A3F5DE}" destId="{CDDABAFA-C9E7-4F22-A50A-4280B05DABEA}" srcOrd="0" destOrd="0" presId="urn:microsoft.com/office/officeart/2005/8/layout/orgChart1"/>
    <dgm:cxn modelId="{C00D77C7-728D-4E44-A783-D6FF2BB4D042}" type="presOf" srcId="{4A41AF2B-8252-401C-BE2C-DD251909DCE9}" destId="{B1A18B7B-648D-42E5-9687-3004FDF5C413}" srcOrd="0" destOrd="0" presId="urn:microsoft.com/office/officeart/2005/8/layout/orgChart1"/>
    <dgm:cxn modelId="{F0B1543E-C1DF-4B2E-852D-5243F28F176B}" type="presOf" srcId="{164F18DC-1C75-4DCC-B5B2-7DE5B9DDA3F1}" destId="{7A7D3F31-1E9A-40B4-B403-7FEF2D23510F}" srcOrd="1" destOrd="0" presId="urn:microsoft.com/office/officeart/2005/8/layout/orgChart1"/>
    <dgm:cxn modelId="{F49FFE66-1BB2-4F16-8F45-BAC697FFB9A9}" type="presOf" srcId="{4A41AF2B-8252-401C-BE2C-DD251909DCE9}" destId="{91959C7A-5ED8-49E2-B0A6-22C28D358CA5}" srcOrd="1" destOrd="0" presId="urn:microsoft.com/office/officeart/2005/8/layout/orgChart1"/>
    <dgm:cxn modelId="{AFC20AB8-8EAB-49FD-B999-BC689BBFDEDF}" type="presOf" srcId="{E997CCC0-9260-4524-9289-A3FD5CB5A0CC}" destId="{8C1D8208-AB32-4EAC-82E2-D243A6BB8D47}" srcOrd="0" destOrd="0" presId="urn:microsoft.com/office/officeart/2005/8/layout/orgChart1"/>
    <dgm:cxn modelId="{4095A31F-5D44-4108-80C8-48210AF838F1}" type="presOf" srcId="{5614AB99-7CDB-4991-A646-43280EC7AB55}" destId="{116D348E-7F38-49F8-87FF-84AA16B1FC41}" srcOrd="0" destOrd="0" presId="urn:microsoft.com/office/officeart/2005/8/layout/orgChart1"/>
    <dgm:cxn modelId="{5B06E2B0-84A3-4FC2-807A-A706F2469277}" type="presOf" srcId="{485FF6CD-F265-434D-A2FB-D0072367927A}" destId="{7074B9F1-EDC2-425D-A94B-D4D5FA5F28BC}" srcOrd="0" destOrd="0" presId="urn:microsoft.com/office/officeart/2005/8/layout/orgChart1"/>
    <dgm:cxn modelId="{322C1129-887D-4477-AC04-0CFB9E984C62}" type="presOf" srcId="{DF554CDC-9B78-4A20-BD3B-D23957734C33}" destId="{FD6D2084-F802-4008-946C-441A30B849CA}" srcOrd="0" destOrd="0" presId="urn:microsoft.com/office/officeart/2005/8/layout/orgChart1"/>
    <dgm:cxn modelId="{09F41A15-67B8-4F66-ABDE-684052C28B37}" srcId="{85A86934-5C4A-4459-8240-04A67E3AD504}" destId="{43B7C5EA-E229-407B-950D-71FF0A9D42CD}" srcOrd="3" destOrd="0" parTransId="{94A5605C-E433-4C9B-AD60-F04274C9B795}" sibTransId="{D3A47CA5-8CBF-4D88-B5D0-F710676A36EF}"/>
    <dgm:cxn modelId="{73500528-961F-40AC-98E8-FD209FABD326}" type="presOf" srcId="{1E74082B-D633-497B-BFCF-652E4A84ED8A}" destId="{45B3F438-0908-4971-A2DD-11BE6A9686CA}" srcOrd="0" destOrd="0" presId="urn:microsoft.com/office/officeart/2005/8/layout/orgChart1"/>
    <dgm:cxn modelId="{8227CEA7-4E5D-44FA-8C29-3ED3228A0972}" type="presOf" srcId="{D73362BB-58CE-4A9F-86BE-C7985EB2CCCB}" destId="{F8B07DB5-E137-4145-B89D-A76D8A3BCF06}" srcOrd="0" destOrd="0" presId="urn:microsoft.com/office/officeart/2005/8/layout/orgChart1"/>
    <dgm:cxn modelId="{440C0151-4AE1-4AFF-82C7-97E7B809B056}" type="presOf" srcId="{C02FCC94-3F0A-4BF8-A177-08307E46AE0F}" destId="{73C1ABAE-19DC-4929-A341-803B4AB39141}" srcOrd="0" destOrd="0" presId="urn:microsoft.com/office/officeart/2005/8/layout/orgChart1"/>
    <dgm:cxn modelId="{2C353E10-C15E-49ED-AB2A-7D5CB4A99318}" type="presOf" srcId="{B1892BEB-9D0F-48BC-A344-B0E52A803630}" destId="{883EEBD1-409A-4F68-BDD8-EFEF2EE5732A}" srcOrd="1" destOrd="0" presId="urn:microsoft.com/office/officeart/2005/8/layout/orgChart1"/>
    <dgm:cxn modelId="{1ADACB6A-F345-4100-B78B-143B1731F903}" type="presParOf" srcId="{2BB74FFA-9EA8-4D5C-82A3-3818FF59B7DA}" destId="{73498698-D822-4F67-8460-EAF6CE4CD259}" srcOrd="0" destOrd="0" presId="urn:microsoft.com/office/officeart/2005/8/layout/orgChart1"/>
    <dgm:cxn modelId="{3E14BE41-3547-4737-AC87-792F6EF585FB}" type="presParOf" srcId="{73498698-D822-4F67-8460-EAF6CE4CD259}" destId="{FDA0DD56-1A9A-49BD-9DF8-E96EA167EFE3}" srcOrd="0" destOrd="0" presId="urn:microsoft.com/office/officeart/2005/8/layout/orgChart1"/>
    <dgm:cxn modelId="{38BB7E47-7D52-4624-B124-E1FCD0AD7A26}" type="presParOf" srcId="{FDA0DD56-1A9A-49BD-9DF8-E96EA167EFE3}" destId="{B549F860-A395-449C-81B5-F1768F8C9BFE}" srcOrd="0" destOrd="0" presId="urn:microsoft.com/office/officeart/2005/8/layout/orgChart1"/>
    <dgm:cxn modelId="{F1B5E3BE-BBA0-418B-8F14-281AB73341E7}" type="presParOf" srcId="{FDA0DD56-1A9A-49BD-9DF8-E96EA167EFE3}" destId="{CDDE141A-1AF2-4E34-A6A3-CCF59605965A}" srcOrd="1" destOrd="0" presId="urn:microsoft.com/office/officeart/2005/8/layout/orgChart1"/>
    <dgm:cxn modelId="{BACA2CB2-1B0A-43C9-9583-29824944FCA9}" type="presParOf" srcId="{73498698-D822-4F67-8460-EAF6CE4CD259}" destId="{D8493277-C82D-4897-A102-7F6CF1210512}" srcOrd="1" destOrd="0" presId="urn:microsoft.com/office/officeart/2005/8/layout/orgChart1"/>
    <dgm:cxn modelId="{F30E7354-E791-40E1-B837-DE844CF95481}" type="presParOf" srcId="{D8493277-C82D-4897-A102-7F6CF1210512}" destId="{55D6D181-A424-46B1-B038-710470D750F5}" srcOrd="0" destOrd="0" presId="urn:microsoft.com/office/officeart/2005/8/layout/orgChart1"/>
    <dgm:cxn modelId="{CBC8C49A-94EF-4B5D-9BA5-7C08CFC1778F}" type="presParOf" srcId="{D8493277-C82D-4897-A102-7F6CF1210512}" destId="{F00A05BE-68C6-4928-8DF6-52065AEC07D5}" srcOrd="1" destOrd="0" presId="urn:microsoft.com/office/officeart/2005/8/layout/orgChart1"/>
    <dgm:cxn modelId="{F425AB11-4B50-41AA-A71F-608363DA5C4F}" type="presParOf" srcId="{F00A05BE-68C6-4928-8DF6-52065AEC07D5}" destId="{1B0F6ACA-12B1-437C-9D73-C71C435B44C2}" srcOrd="0" destOrd="0" presId="urn:microsoft.com/office/officeart/2005/8/layout/orgChart1"/>
    <dgm:cxn modelId="{0E471B6F-D549-4A2F-9B73-0B1B4732749C}" type="presParOf" srcId="{1B0F6ACA-12B1-437C-9D73-C71C435B44C2}" destId="{46623EAA-4CF5-4646-9D2C-096076B9FBA5}" srcOrd="0" destOrd="0" presId="urn:microsoft.com/office/officeart/2005/8/layout/orgChart1"/>
    <dgm:cxn modelId="{C04181EA-47E2-4870-B133-F8D9D441B9EE}" type="presParOf" srcId="{1B0F6ACA-12B1-437C-9D73-C71C435B44C2}" destId="{C1A9F78E-21B9-4FBC-B26D-3E3EA9CA6D35}" srcOrd="1" destOrd="0" presId="urn:microsoft.com/office/officeart/2005/8/layout/orgChart1"/>
    <dgm:cxn modelId="{8DEBD098-51D3-4AC3-B358-EA8BC0D7144B}" type="presParOf" srcId="{F00A05BE-68C6-4928-8DF6-52065AEC07D5}" destId="{B4254063-F494-4F32-9F44-849DA9781C58}" srcOrd="1" destOrd="0" presId="urn:microsoft.com/office/officeart/2005/8/layout/orgChart1"/>
    <dgm:cxn modelId="{5F30B722-7D4E-49BB-9FAD-293C57C4470F}" type="presParOf" srcId="{B4254063-F494-4F32-9F44-849DA9781C58}" destId="{116D348E-7F38-49F8-87FF-84AA16B1FC41}" srcOrd="0" destOrd="0" presId="urn:microsoft.com/office/officeart/2005/8/layout/orgChart1"/>
    <dgm:cxn modelId="{3DA6FA22-C688-4A57-BF09-4F86EB37A15C}" type="presParOf" srcId="{B4254063-F494-4F32-9F44-849DA9781C58}" destId="{FAD93147-EBEC-4E2E-9928-0BFB2E6ECBD0}" srcOrd="1" destOrd="0" presId="urn:microsoft.com/office/officeart/2005/8/layout/orgChart1"/>
    <dgm:cxn modelId="{927C68FA-6FEE-41B3-BF01-EE7429C96541}" type="presParOf" srcId="{FAD93147-EBEC-4E2E-9928-0BFB2E6ECBD0}" destId="{6E1C91CE-3D19-4603-B234-707B695024B6}" srcOrd="0" destOrd="0" presId="urn:microsoft.com/office/officeart/2005/8/layout/orgChart1"/>
    <dgm:cxn modelId="{01489A35-EDB4-4405-B1BA-93A69720BB64}" type="presParOf" srcId="{6E1C91CE-3D19-4603-B234-707B695024B6}" destId="{E64DB95E-1233-4CA7-80F6-7904078ED117}" srcOrd="0" destOrd="0" presId="urn:microsoft.com/office/officeart/2005/8/layout/orgChart1"/>
    <dgm:cxn modelId="{3D3356C2-D5DF-40F9-9F18-A5F7906DF569}" type="presParOf" srcId="{6E1C91CE-3D19-4603-B234-707B695024B6}" destId="{445BCAAD-963F-4456-9D9A-F14B244E94CC}" srcOrd="1" destOrd="0" presId="urn:microsoft.com/office/officeart/2005/8/layout/orgChart1"/>
    <dgm:cxn modelId="{1E752606-2243-4D17-850C-2F200827A417}" type="presParOf" srcId="{FAD93147-EBEC-4E2E-9928-0BFB2E6ECBD0}" destId="{11C70659-3C13-47DA-B0F1-F2708A5C69D6}" srcOrd="1" destOrd="0" presId="urn:microsoft.com/office/officeart/2005/8/layout/orgChart1"/>
    <dgm:cxn modelId="{4EDEDF4C-59FA-4657-AB4B-BC8BF642D1F4}" type="presParOf" srcId="{FAD93147-EBEC-4E2E-9928-0BFB2E6ECBD0}" destId="{90D1650C-E249-458D-8EA2-EC9C9F40B6D8}" srcOrd="2" destOrd="0" presId="urn:microsoft.com/office/officeart/2005/8/layout/orgChart1"/>
    <dgm:cxn modelId="{5BFAA3F2-B027-40D9-945D-63341753BE1E}" type="presParOf" srcId="{B4254063-F494-4F32-9F44-849DA9781C58}" destId="{0EBA3A16-E915-4EFE-A8DB-978E12101CE2}" srcOrd="2" destOrd="0" presId="urn:microsoft.com/office/officeart/2005/8/layout/orgChart1"/>
    <dgm:cxn modelId="{E10B90F5-363D-49AD-B45E-23B74A920AD0}" type="presParOf" srcId="{B4254063-F494-4F32-9F44-849DA9781C58}" destId="{EF0D40AE-8087-44E1-8F27-57CAEA9F819E}" srcOrd="3" destOrd="0" presId="urn:microsoft.com/office/officeart/2005/8/layout/orgChart1"/>
    <dgm:cxn modelId="{BD270491-A5F4-4B88-AF34-7867F6B9EE88}" type="presParOf" srcId="{EF0D40AE-8087-44E1-8F27-57CAEA9F819E}" destId="{34EB7D85-E16C-4646-B81E-0BA6D1A6977F}" srcOrd="0" destOrd="0" presId="urn:microsoft.com/office/officeart/2005/8/layout/orgChart1"/>
    <dgm:cxn modelId="{D4232144-932A-4ADF-9A3C-E515E823CB32}" type="presParOf" srcId="{34EB7D85-E16C-4646-B81E-0BA6D1A6977F}" destId="{D6F8E6E8-B551-44EF-B424-897F1F11CB3D}" srcOrd="0" destOrd="0" presId="urn:microsoft.com/office/officeart/2005/8/layout/orgChart1"/>
    <dgm:cxn modelId="{1BB67BBE-EA2A-4E7A-8794-B634917BC58C}" type="presParOf" srcId="{34EB7D85-E16C-4646-B81E-0BA6D1A6977F}" destId="{AEF21D8F-A6FB-4FA4-9327-50A5EC6C5F6D}" srcOrd="1" destOrd="0" presId="urn:microsoft.com/office/officeart/2005/8/layout/orgChart1"/>
    <dgm:cxn modelId="{969341B0-9BAE-483D-9241-F2843A2058B9}" type="presParOf" srcId="{EF0D40AE-8087-44E1-8F27-57CAEA9F819E}" destId="{A3520A82-89B8-4940-AC0B-2895D00ECE80}" srcOrd="1" destOrd="0" presId="urn:microsoft.com/office/officeart/2005/8/layout/orgChart1"/>
    <dgm:cxn modelId="{04D1E810-3D23-48F8-85EB-E8725D6C6C5B}" type="presParOf" srcId="{EF0D40AE-8087-44E1-8F27-57CAEA9F819E}" destId="{5174CD27-6E40-489E-9AB3-EC59BB7CE29D}" srcOrd="2" destOrd="0" presId="urn:microsoft.com/office/officeart/2005/8/layout/orgChart1"/>
    <dgm:cxn modelId="{DABD7230-5663-44B2-8630-9C2C78CC8CB8}" type="presParOf" srcId="{B4254063-F494-4F32-9F44-849DA9781C58}" destId="{F290861A-DB8F-4946-ABBA-29ED7A488DB3}" srcOrd="4" destOrd="0" presId="urn:microsoft.com/office/officeart/2005/8/layout/orgChart1"/>
    <dgm:cxn modelId="{270FF95C-FDD6-436D-A9EF-ACF78FC5B353}" type="presParOf" srcId="{B4254063-F494-4F32-9F44-849DA9781C58}" destId="{B8AE9BE2-75AB-4EF2-9CDF-B27473F6D640}" srcOrd="5" destOrd="0" presId="urn:microsoft.com/office/officeart/2005/8/layout/orgChart1"/>
    <dgm:cxn modelId="{81B52629-DC16-42CB-97FB-E4814C8D79BB}" type="presParOf" srcId="{B8AE9BE2-75AB-4EF2-9CDF-B27473F6D640}" destId="{5EE7BA19-6B81-461F-BC16-5F28E8FC390E}" srcOrd="0" destOrd="0" presId="urn:microsoft.com/office/officeart/2005/8/layout/orgChart1"/>
    <dgm:cxn modelId="{D0DE8F4B-3736-435E-BEB6-110CA25B3301}" type="presParOf" srcId="{5EE7BA19-6B81-461F-BC16-5F28E8FC390E}" destId="{8D7106ED-EEBB-44A2-AC77-700F644957C1}" srcOrd="0" destOrd="0" presId="urn:microsoft.com/office/officeart/2005/8/layout/orgChart1"/>
    <dgm:cxn modelId="{17C41175-D34C-4CE9-8833-45764D423DE0}" type="presParOf" srcId="{5EE7BA19-6B81-461F-BC16-5F28E8FC390E}" destId="{DBF7733D-B11F-4649-8113-7C2B39A5113F}" srcOrd="1" destOrd="0" presId="urn:microsoft.com/office/officeart/2005/8/layout/orgChart1"/>
    <dgm:cxn modelId="{5710AB3F-A8EF-41B3-B2F1-604B60C711F7}" type="presParOf" srcId="{B8AE9BE2-75AB-4EF2-9CDF-B27473F6D640}" destId="{08261425-FCB7-43D2-BC5F-6B085DF9D9D6}" srcOrd="1" destOrd="0" presId="urn:microsoft.com/office/officeart/2005/8/layout/orgChart1"/>
    <dgm:cxn modelId="{4862769C-9100-46B7-BEC1-1DAFAA1B57DF}" type="presParOf" srcId="{B8AE9BE2-75AB-4EF2-9CDF-B27473F6D640}" destId="{1369F4A3-C492-441B-B1C9-630CFEE52C7C}" srcOrd="2" destOrd="0" presId="urn:microsoft.com/office/officeart/2005/8/layout/orgChart1"/>
    <dgm:cxn modelId="{10D3E67C-51A6-4823-8399-BCE41F429FD9}" type="presParOf" srcId="{B4254063-F494-4F32-9F44-849DA9781C58}" destId="{9D8AC13E-6FE3-47C8-A1E5-254E78913901}" srcOrd="6" destOrd="0" presId="urn:microsoft.com/office/officeart/2005/8/layout/orgChart1"/>
    <dgm:cxn modelId="{B78E405E-95DA-4854-9211-CAAB6E44F977}" type="presParOf" srcId="{B4254063-F494-4F32-9F44-849DA9781C58}" destId="{2DEB536A-089B-4566-A975-33532B1BE47D}" srcOrd="7" destOrd="0" presId="urn:microsoft.com/office/officeart/2005/8/layout/orgChart1"/>
    <dgm:cxn modelId="{9AC10200-AE0D-499C-90CA-E1510A6EDE6E}" type="presParOf" srcId="{2DEB536A-089B-4566-A975-33532B1BE47D}" destId="{720A2ABB-7444-404F-B06B-FB1050DA23C3}" srcOrd="0" destOrd="0" presId="urn:microsoft.com/office/officeart/2005/8/layout/orgChart1"/>
    <dgm:cxn modelId="{6F126BD1-89BE-4A84-808F-624CB946E1C9}" type="presParOf" srcId="{720A2ABB-7444-404F-B06B-FB1050DA23C3}" destId="{F8B07DB5-E137-4145-B89D-A76D8A3BCF06}" srcOrd="0" destOrd="0" presId="urn:microsoft.com/office/officeart/2005/8/layout/orgChart1"/>
    <dgm:cxn modelId="{E113641E-AA06-4EE7-A059-54E42E6D2FFA}" type="presParOf" srcId="{720A2ABB-7444-404F-B06B-FB1050DA23C3}" destId="{F73B6143-8E05-4281-B5DB-8B23F0C08FFA}" srcOrd="1" destOrd="0" presId="urn:microsoft.com/office/officeart/2005/8/layout/orgChart1"/>
    <dgm:cxn modelId="{34395933-E188-46C7-9438-F60F7CF6F847}" type="presParOf" srcId="{2DEB536A-089B-4566-A975-33532B1BE47D}" destId="{37D2343A-8BFD-42A9-BD9D-11F13DB733DF}" srcOrd="1" destOrd="0" presId="urn:microsoft.com/office/officeart/2005/8/layout/orgChart1"/>
    <dgm:cxn modelId="{8E0B5EE2-A921-4462-9293-8CF61B8A3F98}" type="presParOf" srcId="{2DEB536A-089B-4566-A975-33532B1BE47D}" destId="{180FABD9-0982-4A01-804D-FD9C9DBDE358}" srcOrd="2" destOrd="0" presId="urn:microsoft.com/office/officeart/2005/8/layout/orgChart1"/>
    <dgm:cxn modelId="{7F652119-E083-4653-8887-CA2CD736C009}" type="presParOf" srcId="{B4254063-F494-4F32-9F44-849DA9781C58}" destId="{34252B84-492A-4A15-86C9-E0F5348E1A5E}" srcOrd="8" destOrd="0" presId="urn:microsoft.com/office/officeart/2005/8/layout/orgChart1"/>
    <dgm:cxn modelId="{D20F2C8C-D257-4F6B-A325-94D7CFBDD0B1}" type="presParOf" srcId="{B4254063-F494-4F32-9F44-849DA9781C58}" destId="{7C0DACDF-C83D-443A-8C9F-6D7BA4518BC0}" srcOrd="9" destOrd="0" presId="urn:microsoft.com/office/officeart/2005/8/layout/orgChart1"/>
    <dgm:cxn modelId="{F9806327-A9E1-4398-A4CB-8CD283C1103C}" type="presParOf" srcId="{7C0DACDF-C83D-443A-8C9F-6D7BA4518BC0}" destId="{5DBE2E6A-C6BC-405D-8175-6F8C1B7EFFD2}" srcOrd="0" destOrd="0" presId="urn:microsoft.com/office/officeart/2005/8/layout/orgChart1"/>
    <dgm:cxn modelId="{C8590894-4503-46B3-A795-A0A004124D49}" type="presParOf" srcId="{5DBE2E6A-C6BC-405D-8175-6F8C1B7EFFD2}" destId="{D278BCB1-13F4-4838-AFD0-66BF9A91DE8A}" srcOrd="0" destOrd="0" presId="urn:microsoft.com/office/officeart/2005/8/layout/orgChart1"/>
    <dgm:cxn modelId="{4293A7CE-A913-400A-AF84-0A920F035105}" type="presParOf" srcId="{5DBE2E6A-C6BC-405D-8175-6F8C1B7EFFD2}" destId="{B4EA6769-7F48-497D-91CD-6C37A241DAE4}" srcOrd="1" destOrd="0" presId="urn:microsoft.com/office/officeart/2005/8/layout/orgChart1"/>
    <dgm:cxn modelId="{D0861A66-C61B-45DE-B781-D26034104C1B}" type="presParOf" srcId="{7C0DACDF-C83D-443A-8C9F-6D7BA4518BC0}" destId="{F5FBB21B-1CC1-4416-928C-440780E7859C}" srcOrd="1" destOrd="0" presId="urn:microsoft.com/office/officeart/2005/8/layout/orgChart1"/>
    <dgm:cxn modelId="{C46FC070-A8BE-4237-AE20-6B385E8B120E}" type="presParOf" srcId="{7C0DACDF-C83D-443A-8C9F-6D7BA4518BC0}" destId="{D684A915-782E-4865-8DF4-E468120637E3}" srcOrd="2" destOrd="0" presId="urn:microsoft.com/office/officeart/2005/8/layout/orgChart1"/>
    <dgm:cxn modelId="{BEE1E0B0-DEC8-4C77-B426-BB8ECC399949}" type="presParOf" srcId="{B4254063-F494-4F32-9F44-849DA9781C58}" destId="{1BEDEE47-2F60-4F76-8697-E5BC4386392C}" srcOrd="10" destOrd="0" presId="urn:microsoft.com/office/officeart/2005/8/layout/orgChart1"/>
    <dgm:cxn modelId="{E07FCA09-A0EB-4132-B868-C54A456268DF}" type="presParOf" srcId="{B4254063-F494-4F32-9F44-849DA9781C58}" destId="{80576225-70D6-4D45-9F18-2F81DF64C257}" srcOrd="11" destOrd="0" presId="urn:microsoft.com/office/officeart/2005/8/layout/orgChart1"/>
    <dgm:cxn modelId="{721FC944-8A4B-4A84-BACD-1349C7CDE76E}" type="presParOf" srcId="{80576225-70D6-4D45-9F18-2F81DF64C257}" destId="{9E067F84-9463-4FCC-84CB-D2B9B10DE614}" srcOrd="0" destOrd="0" presId="urn:microsoft.com/office/officeart/2005/8/layout/orgChart1"/>
    <dgm:cxn modelId="{D932BC96-0AD8-4B94-A7E9-58A7A3D30D8F}" type="presParOf" srcId="{9E067F84-9463-4FCC-84CB-D2B9B10DE614}" destId="{12B0A005-F8EF-4A97-913D-B321558191D8}" srcOrd="0" destOrd="0" presId="urn:microsoft.com/office/officeart/2005/8/layout/orgChart1"/>
    <dgm:cxn modelId="{142F24A7-B6DE-49D3-A168-E57697B6C76B}" type="presParOf" srcId="{9E067F84-9463-4FCC-84CB-D2B9B10DE614}" destId="{97818EDA-7055-4028-BBF1-4401CC565ECC}" srcOrd="1" destOrd="0" presId="urn:microsoft.com/office/officeart/2005/8/layout/orgChart1"/>
    <dgm:cxn modelId="{D2B450A7-356C-4A1B-AF21-D52115EAD17C}" type="presParOf" srcId="{80576225-70D6-4D45-9F18-2F81DF64C257}" destId="{9A85C215-A95C-4ED8-979D-2AA3225F383F}" srcOrd="1" destOrd="0" presId="urn:microsoft.com/office/officeart/2005/8/layout/orgChart1"/>
    <dgm:cxn modelId="{2EA8D13F-6AEF-4A68-BB28-3CD04B7218F7}" type="presParOf" srcId="{80576225-70D6-4D45-9F18-2F81DF64C257}" destId="{0F4F7829-8DD6-437F-AAE3-9D4EEC6B6338}" srcOrd="2" destOrd="0" presId="urn:microsoft.com/office/officeart/2005/8/layout/orgChart1"/>
    <dgm:cxn modelId="{FB204E5E-ADC5-4022-875F-1057C6F01CFB}" type="presParOf" srcId="{B4254063-F494-4F32-9F44-849DA9781C58}" destId="{EB6C96A6-B194-42A4-8B3B-0BBB091ADA76}" srcOrd="12" destOrd="0" presId="urn:microsoft.com/office/officeart/2005/8/layout/orgChart1"/>
    <dgm:cxn modelId="{83798D34-3F43-4EF2-A034-B1A024F1F625}" type="presParOf" srcId="{B4254063-F494-4F32-9F44-849DA9781C58}" destId="{D65D3842-3CB0-49EA-A539-C8BC4BFB85C9}" srcOrd="13" destOrd="0" presId="urn:microsoft.com/office/officeart/2005/8/layout/orgChart1"/>
    <dgm:cxn modelId="{1E8A4B50-1B65-4A07-BC9C-7A8DBC064FAC}" type="presParOf" srcId="{D65D3842-3CB0-49EA-A539-C8BC4BFB85C9}" destId="{EF2933A9-D3F6-4290-8B92-F237A2B0557D}" srcOrd="0" destOrd="0" presId="urn:microsoft.com/office/officeart/2005/8/layout/orgChart1"/>
    <dgm:cxn modelId="{B585A12E-EDE6-431D-9901-ECF7BD741865}" type="presParOf" srcId="{EF2933A9-D3F6-4290-8B92-F237A2B0557D}" destId="{B1A18B7B-648D-42E5-9687-3004FDF5C413}" srcOrd="0" destOrd="0" presId="urn:microsoft.com/office/officeart/2005/8/layout/orgChart1"/>
    <dgm:cxn modelId="{BDC97D8D-7FAF-4DB2-B7AA-E9B44DC04C8A}" type="presParOf" srcId="{EF2933A9-D3F6-4290-8B92-F237A2B0557D}" destId="{91959C7A-5ED8-49E2-B0A6-22C28D358CA5}" srcOrd="1" destOrd="0" presId="urn:microsoft.com/office/officeart/2005/8/layout/orgChart1"/>
    <dgm:cxn modelId="{AB21C63A-BD65-4A42-9C41-30B77ACC5858}" type="presParOf" srcId="{D65D3842-3CB0-49EA-A539-C8BC4BFB85C9}" destId="{5B629AB9-1CF3-49E9-AF6B-77974C7C7B61}" srcOrd="1" destOrd="0" presId="urn:microsoft.com/office/officeart/2005/8/layout/orgChart1"/>
    <dgm:cxn modelId="{1859EC00-4C48-487E-B972-E5B2E543C065}" type="presParOf" srcId="{D65D3842-3CB0-49EA-A539-C8BC4BFB85C9}" destId="{24B21EE1-8CC0-4456-A39E-C815A5564BBF}" srcOrd="2" destOrd="0" presId="urn:microsoft.com/office/officeart/2005/8/layout/orgChart1"/>
    <dgm:cxn modelId="{561BF449-DD43-4F43-A1DE-8D8193B69BCB}" type="presParOf" srcId="{F00A05BE-68C6-4928-8DF6-52065AEC07D5}" destId="{8EB551F9-7846-4DDA-9BFD-94B73811666B}" srcOrd="2" destOrd="0" presId="urn:microsoft.com/office/officeart/2005/8/layout/orgChart1"/>
    <dgm:cxn modelId="{8A33AF29-C49D-49B3-9382-2F0978CB258F}" type="presParOf" srcId="{D8493277-C82D-4897-A102-7F6CF1210512}" destId="{7EDC4A1F-A665-4277-8F1A-E66B3EEB7734}" srcOrd="2" destOrd="0" presId="urn:microsoft.com/office/officeart/2005/8/layout/orgChart1"/>
    <dgm:cxn modelId="{CF26584E-87B7-424C-A80C-7EB743677A10}" type="presParOf" srcId="{D8493277-C82D-4897-A102-7F6CF1210512}" destId="{31A2A69F-AC6E-4776-BF74-071A48C7E360}" srcOrd="3" destOrd="0" presId="urn:microsoft.com/office/officeart/2005/8/layout/orgChart1"/>
    <dgm:cxn modelId="{9870A90F-27CA-4BCE-9063-D8069106EE99}" type="presParOf" srcId="{31A2A69F-AC6E-4776-BF74-071A48C7E360}" destId="{7A6018BF-7D47-4206-AC1F-1A77902297E0}" srcOrd="0" destOrd="0" presId="urn:microsoft.com/office/officeart/2005/8/layout/orgChart1"/>
    <dgm:cxn modelId="{7C27A426-35E6-4857-98C4-106465314D4A}" type="presParOf" srcId="{7A6018BF-7D47-4206-AC1F-1A77902297E0}" destId="{A3478FB6-BE02-4105-B192-706370CAF14E}" srcOrd="0" destOrd="0" presId="urn:microsoft.com/office/officeart/2005/8/layout/orgChart1"/>
    <dgm:cxn modelId="{EA7151D8-4663-4D4F-85B6-770EA225B3EA}" type="presParOf" srcId="{7A6018BF-7D47-4206-AC1F-1A77902297E0}" destId="{D2D9E399-69CB-47F3-9910-01C6D3C30C31}" srcOrd="1" destOrd="0" presId="urn:microsoft.com/office/officeart/2005/8/layout/orgChart1"/>
    <dgm:cxn modelId="{C47B3062-3995-42B8-A218-439BC0DC6C70}" type="presParOf" srcId="{31A2A69F-AC6E-4776-BF74-071A48C7E360}" destId="{35D99AFE-3B3F-4F45-9834-2E9F676070B3}" srcOrd="1" destOrd="0" presId="urn:microsoft.com/office/officeart/2005/8/layout/orgChart1"/>
    <dgm:cxn modelId="{7EA062C7-727A-4A06-AE11-5AC421EF3C60}" type="presParOf" srcId="{35D99AFE-3B3F-4F45-9834-2E9F676070B3}" destId="{73C1ABAE-19DC-4929-A341-803B4AB39141}" srcOrd="0" destOrd="0" presId="urn:microsoft.com/office/officeart/2005/8/layout/orgChart1"/>
    <dgm:cxn modelId="{ABFFF6D9-D84D-423C-A718-2792736EF308}" type="presParOf" srcId="{35D99AFE-3B3F-4F45-9834-2E9F676070B3}" destId="{646380D9-7F5B-4406-9C96-817987C0FA20}" srcOrd="1" destOrd="0" presId="urn:microsoft.com/office/officeart/2005/8/layout/orgChart1"/>
    <dgm:cxn modelId="{578B016A-0911-4C55-89FE-AB18ADF46425}" type="presParOf" srcId="{646380D9-7F5B-4406-9C96-817987C0FA20}" destId="{265E554F-EB05-4727-B3D4-ED0B10077821}" srcOrd="0" destOrd="0" presId="urn:microsoft.com/office/officeart/2005/8/layout/orgChart1"/>
    <dgm:cxn modelId="{6A7B4EAE-8004-43BC-AA82-C49935700D11}" type="presParOf" srcId="{265E554F-EB05-4727-B3D4-ED0B10077821}" destId="{8150886B-8D3B-4CFA-9FAE-C86B818D37EE}" srcOrd="0" destOrd="0" presId="urn:microsoft.com/office/officeart/2005/8/layout/orgChart1"/>
    <dgm:cxn modelId="{70E32C94-3FD8-4981-8B73-A42D970C64AC}" type="presParOf" srcId="{265E554F-EB05-4727-B3D4-ED0B10077821}" destId="{43245FF6-92F9-40F7-ACF0-77832FFE238C}" srcOrd="1" destOrd="0" presId="urn:microsoft.com/office/officeart/2005/8/layout/orgChart1"/>
    <dgm:cxn modelId="{095ED713-7094-426B-8368-77FEF76C4933}" type="presParOf" srcId="{646380D9-7F5B-4406-9C96-817987C0FA20}" destId="{6A708F27-9D66-485B-B171-6580388386AA}" srcOrd="1" destOrd="0" presId="urn:microsoft.com/office/officeart/2005/8/layout/orgChart1"/>
    <dgm:cxn modelId="{6C07194F-A627-43A7-9828-626A98ED64B8}" type="presParOf" srcId="{646380D9-7F5B-4406-9C96-817987C0FA20}" destId="{19EDDD32-E9AB-42C8-9DAC-5B7CD13E7F1F}" srcOrd="2" destOrd="0" presId="urn:microsoft.com/office/officeart/2005/8/layout/orgChart1"/>
    <dgm:cxn modelId="{618FB212-83FC-4962-B8FD-CEF6A7A9B6F6}" type="presParOf" srcId="{35D99AFE-3B3F-4F45-9834-2E9F676070B3}" destId="{ACFCC85F-5EC7-4CFF-AA55-35CF48DD7CE1}" srcOrd="2" destOrd="0" presId="urn:microsoft.com/office/officeart/2005/8/layout/orgChart1"/>
    <dgm:cxn modelId="{E367F962-AEC3-41E5-8375-7E627AFF04DD}" type="presParOf" srcId="{35D99AFE-3B3F-4F45-9834-2E9F676070B3}" destId="{9FE408AF-31FA-4D3B-A98B-5646C8827B4C}" srcOrd="3" destOrd="0" presId="urn:microsoft.com/office/officeart/2005/8/layout/orgChart1"/>
    <dgm:cxn modelId="{E0386CF6-FBB2-4231-A99D-EBB7620A5644}" type="presParOf" srcId="{9FE408AF-31FA-4D3B-A98B-5646C8827B4C}" destId="{59C20583-988A-4B0A-8E5C-DFBDA802B94E}" srcOrd="0" destOrd="0" presId="urn:microsoft.com/office/officeart/2005/8/layout/orgChart1"/>
    <dgm:cxn modelId="{EEF14C36-B8E6-4261-BF55-1EC72A3ACE6F}" type="presParOf" srcId="{59C20583-988A-4B0A-8E5C-DFBDA802B94E}" destId="{799C521E-93C1-4904-9626-F77033E9D940}" srcOrd="0" destOrd="0" presId="urn:microsoft.com/office/officeart/2005/8/layout/orgChart1"/>
    <dgm:cxn modelId="{88592491-CE25-4050-B882-33B6A5B25076}" type="presParOf" srcId="{59C20583-988A-4B0A-8E5C-DFBDA802B94E}" destId="{883EEBD1-409A-4F68-BDD8-EFEF2EE5732A}" srcOrd="1" destOrd="0" presId="urn:microsoft.com/office/officeart/2005/8/layout/orgChart1"/>
    <dgm:cxn modelId="{44293394-6753-4F53-8D08-258AE956A151}" type="presParOf" srcId="{9FE408AF-31FA-4D3B-A98B-5646C8827B4C}" destId="{A89B23CE-EB67-4EE8-99E7-A4915390333D}" srcOrd="1" destOrd="0" presId="urn:microsoft.com/office/officeart/2005/8/layout/orgChart1"/>
    <dgm:cxn modelId="{667CF452-B528-4F21-88F9-90DD8FF0ADEC}" type="presParOf" srcId="{9FE408AF-31FA-4D3B-A98B-5646C8827B4C}" destId="{1AEC2370-F7C6-4773-B9D6-183720F27D8A}" srcOrd="2" destOrd="0" presId="urn:microsoft.com/office/officeart/2005/8/layout/orgChart1"/>
    <dgm:cxn modelId="{5E36C42A-3FF7-493D-8F8C-8C79E0AD6152}" type="presParOf" srcId="{31A2A69F-AC6E-4776-BF74-071A48C7E360}" destId="{E2163216-5FF0-4275-BCE6-A17164E1EA8A}" srcOrd="2" destOrd="0" presId="urn:microsoft.com/office/officeart/2005/8/layout/orgChart1"/>
    <dgm:cxn modelId="{A8708507-B21E-4174-929B-3A056698D590}" type="presParOf" srcId="{D8493277-C82D-4897-A102-7F6CF1210512}" destId="{7074B9F1-EDC2-425D-A94B-D4D5FA5F28BC}" srcOrd="4" destOrd="0" presId="urn:microsoft.com/office/officeart/2005/8/layout/orgChart1"/>
    <dgm:cxn modelId="{E118ADCE-7421-4572-8588-19253EB6AB17}" type="presParOf" srcId="{D8493277-C82D-4897-A102-7F6CF1210512}" destId="{EB599D5F-9D4C-41B5-A441-D3F6C91FC1EB}" srcOrd="5" destOrd="0" presId="urn:microsoft.com/office/officeart/2005/8/layout/orgChart1"/>
    <dgm:cxn modelId="{7407E671-F822-455E-B318-C928FA1F61AA}" type="presParOf" srcId="{EB599D5F-9D4C-41B5-A441-D3F6C91FC1EB}" destId="{034BBCE7-F935-41D3-84B6-02DDAA58B785}" srcOrd="0" destOrd="0" presId="urn:microsoft.com/office/officeart/2005/8/layout/orgChart1"/>
    <dgm:cxn modelId="{C229804B-D0BF-4E52-BBBB-1BB84FAB698A}" type="presParOf" srcId="{034BBCE7-F935-41D3-84B6-02DDAA58B785}" destId="{07138493-F499-43AD-8B18-1A9F67CDE2C3}" srcOrd="0" destOrd="0" presId="urn:microsoft.com/office/officeart/2005/8/layout/orgChart1"/>
    <dgm:cxn modelId="{C3365BA7-F574-47F1-8A0C-80C991121C50}" type="presParOf" srcId="{034BBCE7-F935-41D3-84B6-02DDAA58B785}" destId="{1CC25CF5-C84E-46BE-A07E-97065993D33C}" srcOrd="1" destOrd="0" presId="urn:microsoft.com/office/officeart/2005/8/layout/orgChart1"/>
    <dgm:cxn modelId="{0BB67DEF-1A3E-4C08-878E-C072FA9887A4}" type="presParOf" srcId="{EB599D5F-9D4C-41B5-A441-D3F6C91FC1EB}" destId="{70D9018A-475C-4157-B493-CAFB0E9EC135}" srcOrd="1" destOrd="0" presId="urn:microsoft.com/office/officeart/2005/8/layout/orgChart1"/>
    <dgm:cxn modelId="{4EB8F6EE-91E0-47BE-978A-04E84F0118E0}" type="presParOf" srcId="{70D9018A-475C-4157-B493-CAFB0E9EC135}" destId="{E3AD6B7A-FC7E-4535-9C9A-C5D1D40F0395}" srcOrd="0" destOrd="0" presId="urn:microsoft.com/office/officeart/2005/8/layout/orgChart1"/>
    <dgm:cxn modelId="{98C9DFD0-F7DE-40DE-B4CA-CA66B7308A75}" type="presParOf" srcId="{70D9018A-475C-4157-B493-CAFB0E9EC135}" destId="{9EBBB4BC-C1EC-406E-A4BC-9B49CD0C7A4F}" srcOrd="1" destOrd="0" presId="urn:microsoft.com/office/officeart/2005/8/layout/orgChart1"/>
    <dgm:cxn modelId="{65C47B18-675D-45C5-B484-F22C20B2D178}" type="presParOf" srcId="{9EBBB4BC-C1EC-406E-A4BC-9B49CD0C7A4F}" destId="{C3E6A271-4C42-496A-902C-C0F68B159C71}" srcOrd="0" destOrd="0" presId="urn:microsoft.com/office/officeart/2005/8/layout/orgChart1"/>
    <dgm:cxn modelId="{36CA81F5-F3B7-4558-A865-CAB58DFB470B}" type="presParOf" srcId="{C3E6A271-4C42-496A-902C-C0F68B159C71}" destId="{1C292A92-06BB-4023-BD7E-0621890C76E3}" srcOrd="0" destOrd="0" presId="urn:microsoft.com/office/officeart/2005/8/layout/orgChart1"/>
    <dgm:cxn modelId="{70D221DA-BF7A-458A-A31D-B80D7502E868}" type="presParOf" srcId="{C3E6A271-4C42-496A-902C-C0F68B159C71}" destId="{7A7D3F31-1E9A-40B4-B403-7FEF2D23510F}" srcOrd="1" destOrd="0" presId="urn:microsoft.com/office/officeart/2005/8/layout/orgChart1"/>
    <dgm:cxn modelId="{536F540C-1FC1-4850-8DA5-D2568B2DC35D}" type="presParOf" srcId="{9EBBB4BC-C1EC-406E-A4BC-9B49CD0C7A4F}" destId="{48E145C6-8584-4BFE-9EE3-C318F1DF61F8}" srcOrd="1" destOrd="0" presId="urn:microsoft.com/office/officeart/2005/8/layout/orgChart1"/>
    <dgm:cxn modelId="{E02668E8-6204-4763-9153-3CE991E278F3}" type="presParOf" srcId="{9EBBB4BC-C1EC-406E-A4BC-9B49CD0C7A4F}" destId="{82994612-073B-46CB-A841-4082709B1650}" srcOrd="2" destOrd="0" presId="urn:microsoft.com/office/officeart/2005/8/layout/orgChart1"/>
    <dgm:cxn modelId="{3C443C0E-87A1-4B73-A731-9512ADE97500}" type="presParOf" srcId="{70D9018A-475C-4157-B493-CAFB0E9EC135}" destId="{58F81FE8-E099-4854-85E3-BB464E32329D}" srcOrd="2" destOrd="0" presId="urn:microsoft.com/office/officeart/2005/8/layout/orgChart1"/>
    <dgm:cxn modelId="{E938B569-A763-402B-8B60-8E638230B72A}" type="presParOf" srcId="{70D9018A-475C-4157-B493-CAFB0E9EC135}" destId="{8A0DAB48-EBB6-4FF6-BD6D-3E6171CF12DD}" srcOrd="3" destOrd="0" presId="urn:microsoft.com/office/officeart/2005/8/layout/orgChart1"/>
    <dgm:cxn modelId="{7B5FF4DB-0E3C-4093-B3BC-B6FDAE6B76E5}" type="presParOf" srcId="{8A0DAB48-EBB6-4FF6-BD6D-3E6171CF12DD}" destId="{2AFA7334-01FD-464E-BA01-F0EBAC469718}" srcOrd="0" destOrd="0" presId="urn:microsoft.com/office/officeart/2005/8/layout/orgChart1"/>
    <dgm:cxn modelId="{E6459CF3-7577-46DA-B510-5B306DB56F99}" type="presParOf" srcId="{2AFA7334-01FD-464E-BA01-F0EBAC469718}" destId="{294CFCE2-4A54-4F6D-ADE9-A603380E864C}" srcOrd="0" destOrd="0" presId="urn:microsoft.com/office/officeart/2005/8/layout/orgChart1"/>
    <dgm:cxn modelId="{3CB37CFA-E318-48C8-ACDF-44E090DAE460}" type="presParOf" srcId="{2AFA7334-01FD-464E-BA01-F0EBAC469718}" destId="{9BED3F98-F0A3-4F09-9823-2042B1015914}" srcOrd="1" destOrd="0" presId="urn:microsoft.com/office/officeart/2005/8/layout/orgChart1"/>
    <dgm:cxn modelId="{247E7467-99B6-433D-A11E-C39268FF642D}" type="presParOf" srcId="{8A0DAB48-EBB6-4FF6-BD6D-3E6171CF12DD}" destId="{EF08486D-45F3-4A63-8B19-BDF2233431A8}" srcOrd="1" destOrd="0" presId="urn:microsoft.com/office/officeart/2005/8/layout/orgChart1"/>
    <dgm:cxn modelId="{E1D7D6B6-88B8-4F9B-97E5-8F81843BCBA2}" type="presParOf" srcId="{8A0DAB48-EBB6-4FF6-BD6D-3E6171CF12DD}" destId="{20BD2CA1-9466-469A-B957-8204BB2DCC78}" srcOrd="2" destOrd="0" presId="urn:microsoft.com/office/officeart/2005/8/layout/orgChart1"/>
    <dgm:cxn modelId="{7CFB1051-C30D-42EF-B0F4-E4E628138D6F}" type="presParOf" srcId="{70D9018A-475C-4157-B493-CAFB0E9EC135}" destId="{264A431B-F97D-463A-A614-38398418498B}" srcOrd="4" destOrd="0" presId="urn:microsoft.com/office/officeart/2005/8/layout/orgChart1"/>
    <dgm:cxn modelId="{28306428-BDA3-4A2D-AF35-32DC9DA04CE9}" type="presParOf" srcId="{70D9018A-475C-4157-B493-CAFB0E9EC135}" destId="{C59925D3-31E5-408E-A286-076C90C571D7}" srcOrd="5" destOrd="0" presId="urn:microsoft.com/office/officeart/2005/8/layout/orgChart1"/>
    <dgm:cxn modelId="{7CD6ED89-3404-4F6E-BF45-3CE9FFB31547}" type="presParOf" srcId="{C59925D3-31E5-408E-A286-076C90C571D7}" destId="{70DC0616-7817-4D93-B84D-7E9DC69586B2}" srcOrd="0" destOrd="0" presId="urn:microsoft.com/office/officeart/2005/8/layout/orgChart1"/>
    <dgm:cxn modelId="{78A8D853-C034-448D-83B2-6B2646FB0C93}" type="presParOf" srcId="{70DC0616-7817-4D93-B84D-7E9DC69586B2}" destId="{5D45D768-9550-4F77-B4C4-2E03CDFECFA5}" srcOrd="0" destOrd="0" presId="urn:microsoft.com/office/officeart/2005/8/layout/orgChart1"/>
    <dgm:cxn modelId="{C547A07C-E255-47B3-9B90-B5925FDBC307}" type="presParOf" srcId="{70DC0616-7817-4D93-B84D-7E9DC69586B2}" destId="{7CE2C9B6-788C-4F4B-8F42-3BEE94082D31}" srcOrd="1" destOrd="0" presId="urn:microsoft.com/office/officeart/2005/8/layout/orgChart1"/>
    <dgm:cxn modelId="{5644C845-1EB7-45A5-A41E-51F81B2A5A7C}" type="presParOf" srcId="{C59925D3-31E5-408E-A286-076C90C571D7}" destId="{F6502F2D-D5AD-45BA-982D-21FD71CE6981}" srcOrd="1" destOrd="0" presId="urn:microsoft.com/office/officeart/2005/8/layout/orgChart1"/>
    <dgm:cxn modelId="{ADB96607-A6CB-462F-A1D0-DE1796A0D6E4}" type="presParOf" srcId="{C59925D3-31E5-408E-A286-076C90C571D7}" destId="{523167A9-A5D7-48FF-88E4-6B7013288DCF}" srcOrd="2" destOrd="0" presId="urn:microsoft.com/office/officeart/2005/8/layout/orgChart1"/>
    <dgm:cxn modelId="{4E7A4333-3311-4B5D-9331-5CFE09F006B1}" type="presParOf" srcId="{70D9018A-475C-4157-B493-CAFB0E9EC135}" destId="{8CC29474-B2CC-4213-BF20-D509337B4AD6}" srcOrd="6" destOrd="0" presId="urn:microsoft.com/office/officeart/2005/8/layout/orgChart1"/>
    <dgm:cxn modelId="{A9FA93E1-C5A6-4298-9896-7B68DF92FF87}" type="presParOf" srcId="{70D9018A-475C-4157-B493-CAFB0E9EC135}" destId="{BF235ADE-CA20-4EFA-8301-87A941E2ED5B}" srcOrd="7" destOrd="0" presId="urn:microsoft.com/office/officeart/2005/8/layout/orgChart1"/>
    <dgm:cxn modelId="{0CF67FD9-D1B7-4DEC-8A29-1D54426149E4}" type="presParOf" srcId="{BF235ADE-CA20-4EFA-8301-87A941E2ED5B}" destId="{7B8C0E4E-5E4F-4E8A-812B-BD87A7415183}" srcOrd="0" destOrd="0" presId="urn:microsoft.com/office/officeart/2005/8/layout/orgChart1"/>
    <dgm:cxn modelId="{E2B8FF30-5322-428F-A267-01DF8D18B460}" type="presParOf" srcId="{7B8C0E4E-5E4F-4E8A-812B-BD87A7415183}" destId="{F3480593-DC08-4C90-BBF3-0F5B61F375D2}" srcOrd="0" destOrd="0" presId="urn:microsoft.com/office/officeart/2005/8/layout/orgChart1"/>
    <dgm:cxn modelId="{BFAC7600-ADF0-4F6E-998B-61CEDD58A13E}" type="presParOf" srcId="{7B8C0E4E-5E4F-4E8A-812B-BD87A7415183}" destId="{E390E364-61E5-49DC-8BBE-2B0EB09AF6E4}" srcOrd="1" destOrd="0" presId="urn:microsoft.com/office/officeart/2005/8/layout/orgChart1"/>
    <dgm:cxn modelId="{9AC35EF4-E744-48E9-9D70-3D78055AAB3D}" type="presParOf" srcId="{BF235ADE-CA20-4EFA-8301-87A941E2ED5B}" destId="{E4351EDC-1CC5-4FED-A572-B12C519E82D7}" srcOrd="1" destOrd="0" presId="urn:microsoft.com/office/officeart/2005/8/layout/orgChart1"/>
    <dgm:cxn modelId="{E0A7FB4B-7760-4601-9F20-B381D378389D}" type="presParOf" srcId="{BF235ADE-CA20-4EFA-8301-87A941E2ED5B}" destId="{0C5AB90D-7923-48E1-8AF7-DF0789B50CCD}" srcOrd="2" destOrd="0" presId="urn:microsoft.com/office/officeart/2005/8/layout/orgChart1"/>
    <dgm:cxn modelId="{2F7E7D03-E2F4-4813-A169-C02E7EF37B73}" type="presParOf" srcId="{70D9018A-475C-4157-B493-CAFB0E9EC135}" destId="{7A24AE1D-B247-456F-A727-9B937ED6E1A8}" srcOrd="8" destOrd="0" presId="urn:microsoft.com/office/officeart/2005/8/layout/orgChart1"/>
    <dgm:cxn modelId="{141D2C27-9764-407F-85BD-34FD91262B80}" type="presParOf" srcId="{70D9018A-475C-4157-B493-CAFB0E9EC135}" destId="{F8EB8670-D543-4761-ADA8-80B8002B68F4}" srcOrd="9" destOrd="0" presId="urn:microsoft.com/office/officeart/2005/8/layout/orgChart1"/>
    <dgm:cxn modelId="{9E06BCA8-DED7-425F-A885-C9E6E4FE6EBC}" type="presParOf" srcId="{F8EB8670-D543-4761-ADA8-80B8002B68F4}" destId="{B47F8958-FF6B-4E77-BE6B-FCB51F571E6C}" srcOrd="0" destOrd="0" presId="urn:microsoft.com/office/officeart/2005/8/layout/orgChart1"/>
    <dgm:cxn modelId="{BC4E0EBB-36FB-4026-9A74-4D1EC549FB42}" type="presParOf" srcId="{B47F8958-FF6B-4E77-BE6B-FCB51F571E6C}" destId="{FD6D2084-F802-4008-946C-441A30B849CA}" srcOrd="0" destOrd="0" presId="urn:microsoft.com/office/officeart/2005/8/layout/orgChart1"/>
    <dgm:cxn modelId="{56CAEC3A-6FCC-4BD1-A009-6312178E10D1}" type="presParOf" srcId="{B47F8958-FF6B-4E77-BE6B-FCB51F571E6C}" destId="{BF25FD27-42C5-4CB1-96F9-8306CA703B5E}" srcOrd="1" destOrd="0" presId="urn:microsoft.com/office/officeart/2005/8/layout/orgChart1"/>
    <dgm:cxn modelId="{78E2B81D-C049-4B61-AA0B-F932F37611C7}" type="presParOf" srcId="{F8EB8670-D543-4761-ADA8-80B8002B68F4}" destId="{E32F3989-F90A-4F6D-935A-42E79D66830C}" srcOrd="1" destOrd="0" presId="urn:microsoft.com/office/officeart/2005/8/layout/orgChart1"/>
    <dgm:cxn modelId="{D30163CC-8C57-4172-BA06-327C17201A7D}" type="presParOf" srcId="{F8EB8670-D543-4761-ADA8-80B8002B68F4}" destId="{89C41D85-16DC-4144-AC8C-7E0CE5CFABB2}" srcOrd="2" destOrd="0" presId="urn:microsoft.com/office/officeart/2005/8/layout/orgChart1"/>
    <dgm:cxn modelId="{6D8E1B97-1D85-406F-B00D-4583F868A54D}" type="presParOf" srcId="{70D9018A-475C-4157-B493-CAFB0E9EC135}" destId="{445A4F52-EFCA-41BA-8064-5A9337F73220}" srcOrd="10" destOrd="0" presId="urn:microsoft.com/office/officeart/2005/8/layout/orgChart1"/>
    <dgm:cxn modelId="{6D7B2994-AC8B-4EB2-8907-6AD35ACDC9FC}" type="presParOf" srcId="{70D9018A-475C-4157-B493-CAFB0E9EC135}" destId="{818DCC29-6C0A-47A4-84EB-D800247D74F1}" srcOrd="11" destOrd="0" presId="urn:microsoft.com/office/officeart/2005/8/layout/orgChart1"/>
    <dgm:cxn modelId="{DAF48AE1-7028-41FD-897E-14C7C9EB3942}" type="presParOf" srcId="{818DCC29-6C0A-47A4-84EB-D800247D74F1}" destId="{82B4FA6F-0844-49A4-9F3A-AF6B10F1FC69}" srcOrd="0" destOrd="0" presId="urn:microsoft.com/office/officeart/2005/8/layout/orgChart1"/>
    <dgm:cxn modelId="{46A9C350-D13A-49D8-8D51-E68AD539B347}" type="presParOf" srcId="{82B4FA6F-0844-49A4-9F3A-AF6B10F1FC69}" destId="{4004EA8C-7847-4DF8-B4AC-8552501AB6F6}" srcOrd="0" destOrd="0" presId="urn:microsoft.com/office/officeart/2005/8/layout/orgChart1"/>
    <dgm:cxn modelId="{D484B7A9-C6FA-4E2C-9036-918D8713A4DB}" type="presParOf" srcId="{82B4FA6F-0844-49A4-9F3A-AF6B10F1FC69}" destId="{DDAA4A9D-A656-4C50-B2B7-849221D3B323}" srcOrd="1" destOrd="0" presId="urn:microsoft.com/office/officeart/2005/8/layout/orgChart1"/>
    <dgm:cxn modelId="{839B82F4-6DF0-46CD-9EE9-4D10C12A9ED9}" type="presParOf" srcId="{818DCC29-6C0A-47A4-84EB-D800247D74F1}" destId="{A7D32C0C-37AC-45BD-B833-67FEF0FF34ED}" srcOrd="1" destOrd="0" presId="urn:microsoft.com/office/officeart/2005/8/layout/orgChart1"/>
    <dgm:cxn modelId="{AE29EED0-B296-437E-9120-87AE39659F37}" type="presParOf" srcId="{818DCC29-6C0A-47A4-84EB-D800247D74F1}" destId="{257842AD-828B-449B-8E2E-08C91D8AE823}" srcOrd="2" destOrd="0" presId="urn:microsoft.com/office/officeart/2005/8/layout/orgChart1"/>
    <dgm:cxn modelId="{F2AE674D-A3F5-44E1-9A72-B4E9985DC83F}" type="presParOf" srcId="{EB599D5F-9D4C-41B5-A441-D3F6C91FC1EB}" destId="{97A231C2-BC5D-453A-AE7F-83E6498FD6BB}" srcOrd="2" destOrd="0" presId="urn:microsoft.com/office/officeart/2005/8/layout/orgChart1"/>
    <dgm:cxn modelId="{50E6F0FB-8D38-43A9-BBB0-10CEE49835F2}" type="presParOf" srcId="{D8493277-C82D-4897-A102-7F6CF1210512}" destId="{07703988-0A25-4072-9AEB-A8B00370FC3B}" srcOrd="6" destOrd="0" presId="urn:microsoft.com/office/officeart/2005/8/layout/orgChart1"/>
    <dgm:cxn modelId="{3D041ED7-F92C-49A2-85F7-AF18A32214BF}" type="presParOf" srcId="{D8493277-C82D-4897-A102-7F6CF1210512}" destId="{52531D2D-C7D4-4F5B-8FA4-C6EEBBA4B4AB}" srcOrd="7" destOrd="0" presId="urn:microsoft.com/office/officeart/2005/8/layout/orgChart1"/>
    <dgm:cxn modelId="{2CD858C8-FA7B-4976-BC33-07F1412FD1ED}" type="presParOf" srcId="{52531D2D-C7D4-4F5B-8FA4-C6EEBBA4B4AB}" destId="{31EC4AAF-B8B7-4A14-8085-9A74A4B8108F}" srcOrd="0" destOrd="0" presId="urn:microsoft.com/office/officeart/2005/8/layout/orgChart1"/>
    <dgm:cxn modelId="{C9C3491C-F627-4DC9-B53E-C810337EBF8E}" type="presParOf" srcId="{31EC4AAF-B8B7-4A14-8085-9A74A4B8108F}" destId="{7D7FDE60-CDE9-4DB2-A6AA-126A02D6B64A}" srcOrd="0" destOrd="0" presId="urn:microsoft.com/office/officeart/2005/8/layout/orgChart1"/>
    <dgm:cxn modelId="{3C301B70-2AED-4CBB-8E6E-63FB920FA691}" type="presParOf" srcId="{31EC4AAF-B8B7-4A14-8085-9A74A4B8108F}" destId="{EC506682-537A-479E-BDE2-9FDF1934933A}" srcOrd="1" destOrd="0" presId="urn:microsoft.com/office/officeart/2005/8/layout/orgChart1"/>
    <dgm:cxn modelId="{7E241D00-340F-435D-A04F-28CD24195802}" type="presParOf" srcId="{52531D2D-C7D4-4F5B-8FA4-C6EEBBA4B4AB}" destId="{775184D4-60C3-4C55-B655-1D0A0DF37967}" srcOrd="1" destOrd="0" presId="urn:microsoft.com/office/officeart/2005/8/layout/orgChart1"/>
    <dgm:cxn modelId="{972B914F-F9C2-4089-886A-91518169FACB}" type="presParOf" srcId="{775184D4-60C3-4C55-B655-1D0A0DF37967}" destId="{39C72DBF-09DA-4764-9569-F7E5FDC7E30A}" srcOrd="0" destOrd="0" presId="urn:microsoft.com/office/officeart/2005/8/layout/orgChart1"/>
    <dgm:cxn modelId="{BD1551C3-BF53-4B38-B3F3-239FA09813E7}" type="presParOf" srcId="{775184D4-60C3-4C55-B655-1D0A0DF37967}" destId="{98FDC198-CF72-43F5-A457-4B401D47E9E4}" srcOrd="1" destOrd="0" presId="urn:microsoft.com/office/officeart/2005/8/layout/orgChart1"/>
    <dgm:cxn modelId="{5730C713-2E90-4B66-B583-DDB30ABCB1B6}" type="presParOf" srcId="{98FDC198-CF72-43F5-A457-4B401D47E9E4}" destId="{FB7A8330-6D68-4CE5-AAE9-6DD14358E004}" srcOrd="0" destOrd="0" presId="urn:microsoft.com/office/officeart/2005/8/layout/orgChart1"/>
    <dgm:cxn modelId="{01A971A6-0990-4134-94CB-DCBC88E28FBA}" type="presParOf" srcId="{FB7A8330-6D68-4CE5-AAE9-6DD14358E004}" destId="{CDDABAFA-C9E7-4F22-A50A-4280B05DABEA}" srcOrd="0" destOrd="0" presId="urn:microsoft.com/office/officeart/2005/8/layout/orgChart1"/>
    <dgm:cxn modelId="{FC96D35D-1871-4C19-ACD9-D4C691DBD733}" type="presParOf" srcId="{FB7A8330-6D68-4CE5-AAE9-6DD14358E004}" destId="{967AC81F-0001-41D2-970E-38B25E1DAD6B}" srcOrd="1" destOrd="0" presId="urn:microsoft.com/office/officeart/2005/8/layout/orgChart1"/>
    <dgm:cxn modelId="{79E80C41-482D-49C4-940D-893F8ABFFF5D}" type="presParOf" srcId="{98FDC198-CF72-43F5-A457-4B401D47E9E4}" destId="{038BF0DC-839D-4F73-BAC8-3075978DF2AB}" srcOrd="1" destOrd="0" presId="urn:microsoft.com/office/officeart/2005/8/layout/orgChart1"/>
    <dgm:cxn modelId="{C0F434FD-78B5-4D3F-B91F-4D0D1C6A0019}" type="presParOf" srcId="{98FDC198-CF72-43F5-A457-4B401D47E9E4}" destId="{946DD320-97C1-48F3-8BFC-9E40A07457C9}" srcOrd="2" destOrd="0" presId="urn:microsoft.com/office/officeart/2005/8/layout/orgChart1"/>
    <dgm:cxn modelId="{C2A38074-2195-4243-A3FE-B06CD4778664}" type="presParOf" srcId="{775184D4-60C3-4C55-B655-1D0A0DF37967}" destId="{F891ED6C-CBA7-4ECC-A56A-6ABB750B2584}" srcOrd="2" destOrd="0" presId="urn:microsoft.com/office/officeart/2005/8/layout/orgChart1"/>
    <dgm:cxn modelId="{FEADEB4E-31E4-464F-8425-F55C88D944C3}" type="presParOf" srcId="{775184D4-60C3-4C55-B655-1D0A0DF37967}" destId="{6E26F6F0-4F4D-4AE7-B566-493E26772F61}" srcOrd="3" destOrd="0" presId="urn:microsoft.com/office/officeart/2005/8/layout/orgChart1"/>
    <dgm:cxn modelId="{A08B7D6E-5CFC-4B2B-AB9D-5676309F2A0F}" type="presParOf" srcId="{6E26F6F0-4F4D-4AE7-B566-493E26772F61}" destId="{2D8022A4-1599-40BE-9342-A51EC4D34D2B}" srcOrd="0" destOrd="0" presId="urn:microsoft.com/office/officeart/2005/8/layout/orgChart1"/>
    <dgm:cxn modelId="{6A93507F-F7A4-479C-ABF6-F3573A150336}" type="presParOf" srcId="{2D8022A4-1599-40BE-9342-A51EC4D34D2B}" destId="{ADBE7EF2-D64A-4493-9645-906559123D32}" srcOrd="0" destOrd="0" presId="urn:microsoft.com/office/officeart/2005/8/layout/orgChart1"/>
    <dgm:cxn modelId="{F2395238-CDFF-4B26-8ED8-A494D1D992DD}" type="presParOf" srcId="{2D8022A4-1599-40BE-9342-A51EC4D34D2B}" destId="{33CC264E-5273-4685-A343-C601C2591911}" srcOrd="1" destOrd="0" presId="urn:microsoft.com/office/officeart/2005/8/layout/orgChart1"/>
    <dgm:cxn modelId="{61E3FB25-5D76-439B-8379-7651B2901DE7}" type="presParOf" srcId="{6E26F6F0-4F4D-4AE7-B566-493E26772F61}" destId="{21584BAD-B8AC-4A01-881A-357142ACAF25}" srcOrd="1" destOrd="0" presId="urn:microsoft.com/office/officeart/2005/8/layout/orgChart1"/>
    <dgm:cxn modelId="{6E8E5EA6-91B5-4470-A597-5DAD67FCD088}" type="presParOf" srcId="{6E26F6F0-4F4D-4AE7-B566-493E26772F61}" destId="{7C9B51C8-122C-46E5-8306-B1FDEF130492}" srcOrd="2" destOrd="0" presId="urn:microsoft.com/office/officeart/2005/8/layout/orgChart1"/>
    <dgm:cxn modelId="{817AFFFD-909E-463C-AB00-B389B0F708EC}" type="presParOf" srcId="{775184D4-60C3-4C55-B655-1D0A0DF37967}" destId="{45B3F438-0908-4971-A2DD-11BE6A9686CA}" srcOrd="4" destOrd="0" presId="urn:microsoft.com/office/officeart/2005/8/layout/orgChart1"/>
    <dgm:cxn modelId="{2731840E-FEAA-4A6D-BC48-1A9831B688DE}" type="presParOf" srcId="{775184D4-60C3-4C55-B655-1D0A0DF37967}" destId="{660146C1-157B-4CE4-8D82-DD4A9B1AADC0}" srcOrd="5" destOrd="0" presId="urn:microsoft.com/office/officeart/2005/8/layout/orgChart1"/>
    <dgm:cxn modelId="{1644A8F2-EEDD-408B-AF84-C1F47A6D449F}" type="presParOf" srcId="{660146C1-157B-4CE4-8D82-DD4A9B1AADC0}" destId="{DABBF940-E1CD-4F7A-BDC6-D7E7DAEC8960}" srcOrd="0" destOrd="0" presId="urn:microsoft.com/office/officeart/2005/8/layout/orgChart1"/>
    <dgm:cxn modelId="{3BD5195F-671F-4E1B-BE20-06B87097CB3A}" type="presParOf" srcId="{DABBF940-E1CD-4F7A-BDC6-D7E7DAEC8960}" destId="{8C1D8208-AB32-4EAC-82E2-D243A6BB8D47}" srcOrd="0" destOrd="0" presId="urn:microsoft.com/office/officeart/2005/8/layout/orgChart1"/>
    <dgm:cxn modelId="{75D72489-5892-462F-B28D-A5F60FA71D7C}" type="presParOf" srcId="{DABBF940-E1CD-4F7A-BDC6-D7E7DAEC8960}" destId="{01D46CD9-7774-4B2F-8373-CEE6C4CD6767}" srcOrd="1" destOrd="0" presId="urn:microsoft.com/office/officeart/2005/8/layout/orgChart1"/>
    <dgm:cxn modelId="{4177C5E5-F322-4D15-B4A6-D1D3EC8E6069}" type="presParOf" srcId="{660146C1-157B-4CE4-8D82-DD4A9B1AADC0}" destId="{0C4B672A-4912-4AE2-8A4B-23B76EDF1437}" srcOrd="1" destOrd="0" presId="urn:microsoft.com/office/officeart/2005/8/layout/orgChart1"/>
    <dgm:cxn modelId="{691EC433-6B0A-4742-B1CF-8DDB84EABAC8}" type="presParOf" srcId="{660146C1-157B-4CE4-8D82-DD4A9B1AADC0}" destId="{3C216642-92E0-4834-8970-D620DC9BC918}" srcOrd="2" destOrd="0" presId="urn:microsoft.com/office/officeart/2005/8/layout/orgChart1"/>
    <dgm:cxn modelId="{B186164D-5237-4939-BC9A-4BDF87E6F286}" type="presParOf" srcId="{52531D2D-C7D4-4F5B-8FA4-C6EEBBA4B4AB}" destId="{5C8EF8B8-9756-4096-ABFC-4ED5584C3243}" srcOrd="2" destOrd="0" presId="urn:microsoft.com/office/officeart/2005/8/layout/orgChart1"/>
    <dgm:cxn modelId="{441560F8-581E-403A-921C-6AAF9212CCB8}" type="presParOf" srcId="{73498698-D822-4F67-8460-EAF6CE4CD259}" destId="{94343B4E-D51C-4662-832F-852BF792CFDB}"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ED7B118-C5E2-42CB-91D7-17DE5A83B2E4}" type="doc">
      <dgm:prSet loTypeId="urn:microsoft.com/office/officeart/2005/8/layout/hList1" loCatId="list" qsTypeId="urn:microsoft.com/office/officeart/2005/8/quickstyle/simple1" qsCatId="simple" csTypeId="urn:microsoft.com/office/officeart/2005/8/colors/accent1_1" csCatId="accent1" phldr="1"/>
      <dgm:spPr/>
      <dgm:t>
        <a:bodyPr/>
        <a:lstStyle/>
        <a:p>
          <a:endParaRPr lang="en-US"/>
        </a:p>
      </dgm:t>
    </dgm:pt>
    <dgm:pt modelId="{FC2D0069-6AC7-4224-95E6-CA21C5E497F5}">
      <dgm:prSet phldrT="[Текст]" custT="1"/>
      <dgm:spPr/>
      <dgm:t>
        <a:bodyPr/>
        <a:lstStyle/>
        <a:p>
          <a:r>
            <a:rPr lang="ru-RU" sz="1000">
              <a:latin typeface="Times New Roman" panose="02020603050405020304" pitchFamily="18" charset="0"/>
              <a:cs typeface="Times New Roman" panose="02020603050405020304" pitchFamily="18" charset="0"/>
            </a:rPr>
            <a:t>Основные производители: </a:t>
          </a:r>
          <a:endParaRPr lang="en-US" sz="1000">
            <a:latin typeface="Times New Roman" panose="02020603050405020304" pitchFamily="18" charset="0"/>
            <a:cs typeface="Times New Roman" panose="02020603050405020304" pitchFamily="18" charset="0"/>
          </a:endParaRPr>
        </a:p>
      </dgm:t>
    </dgm:pt>
    <dgm:pt modelId="{33D73DFA-0C52-4AE4-892A-C5A8575CCBB9}" type="parTrans" cxnId="{60D11A0A-ABE8-46BA-A16A-357AD24507FE}">
      <dgm:prSet/>
      <dgm:spPr/>
      <dgm:t>
        <a:bodyPr/>
        <a:lstStyle/>
        <a:p>
          <a:endParaRPr lang="en-US" sz="1000">
            <a:latin typeface="Times New Roman" panose="02020603050405020304" pitchFamily="18" charset="0"/>
            <a:cs typeface="Times New Roman" panose="02020603050405020304" pitchFamily="18" charset="0"/>
          </a:endParaRPr>
        </a:p>
      </dgm:t>
    </dgm:pt>
    <dgm:pt modelId="{FB4BD25D-60BF-43BE-B587-8C5696F9009D}" type="sibTrans" cxnId="{60D11A0A-ABE8-46BA-A16A-357AD24507FE}">
      <dgm:prSet/>
      <dgm:spPr/>
      <dgm:t>
        <a:bodyPr/>
        <a:lstStyle/>
        <a:p>
          <a:endParaRPr lang="en-US" sz="1000">
            <a:latin typeface="Times New Roman" panose="02020603050405020304" pitchFamily="18" charset="0"/>
            <a:cs typeface="Times New Roman" panose="02020603050405020304" pitchFamily="18" charset="0"/>
          </a:endParaRPr>
        </a:p>
      </dgm:t>
    </dgm:pt>
    <dgm:pt modelId="{75C6B307-B55D-4A2F-A0B2-6F06703B19C5}">
      <dgm:prSet phldrT="[Текст]" custT="1"/>
      <dgm:spPr/>
      <dgm:t>
        <a:bodyPr/>
        <a:lstStyle/>
        <a:p>
          <a:r>
            <a:rPr lang="ru-RU" sz="900">
              <a:latin typeface="Times New Roman" panose="02020603050405020304" pitchFamily="18" charset="0"/>
              <a:cs typeface="Times New Roman" panose="02020603050405020304" pitchFamily="18" charset="0"/>
            </a:rPr>
            <a:t>1.ТОО «Казлегпром» - 3,6 млн изд. </a:t>
          </a:r>
          <a:endParaRPr lang="en-US" sz="900">
            <a:latin typeface="Times New Roman" panose="02020603050405020304" pitchFamily="18" charset="0"/>
            <a:cs typeface="Times New Roman" panose="02020603050405020304" pitchFamily="18" charset="0"/>
          </a:endParaRPr>
        </a:p>
      </dgm:t>
    </dgm:pt>
    <dgm:pt modelId="{66382544-9092-4053-82BD-755B4EE48311}" type="parTrans" cxnId="{2EEFAC22-C08F-4756-ABC8-2B965CD564B6}">
      <dgm:prSet/>
      <dgm:spPr/>
      <dgm:t>
        <a:bodyPr/>
        <a:lstStyle/>
        <a:p>
          <a:endParaRPr lang="en-US" sz="1000">
            <a:latin typeface="Times New Roman" panose="02020603050405020304" pitchFamily="18" charset="0"/>
            <a:cs typeface="Times New Roman" panose="02020603050405020304" pitchFamily="18" charset="0"/>
          </a:endParaRPr>
        </a:p>
      </dgm:t>
    </dgm:pt>
    <dgm:pt modelId="{3F6C984A-9261-4E7A-9A87-53E1EBDB5A86}" type="sibTrans" cxnId="{2EEFAC22-C08F-4756-ABC8-2B965CD564B6}">
      <dgm:prSet/>
      <dgm:spPr/>
      <dgm:t>
        <a:bodyPr/>
        <a:lstStyle/>
        <a:p>
          <a:endParaRPr lang="en-US" sz="1000">
            <a:latin typeface="Times New Roman" panose="02020603050405020304" pitchFamily="18" charset="0"/>
            <a:cs typeface="Times New Roman" panose="02020603050405020304" pitchFamily="18" charset="0"/>
          </a:endParaRPr>
        </a:p>
      </dgm:t>
    </dgm:pt>
    <dgm:pt modelId="{AB9FCAD4-0DD9-449D-A89D-3DA082C4E3E9}">
      <dgm:prSet phldrT="[Текст]" custT="1"/>
      <dgm:spPr/>
      <dgm:t>
        <a:bodyPr/>
        <a:lstStyle/>
        <a:p>
          <a:r>
            <a:rPr lang="ru-RU" sz="1000">
              <a:latin typeface="Times New Roman" panose="02020603050405020304" pitchFamily="18" charset="0"/>
              <a:cs typeface="Times New Roman" panose="02020603050405020304" pitchFamily="18" charset="0"/>
            </a:rPr>
            <a:t>Основные производители: </a:t>
          </a:r>
          <a:endParaRPr lang="en-US" sz="1000">
            <a:latin typeface="Times New Roman" panose="02020603050405020304" pitchFamily="18" charset="0"/>
            <a:cs typeface="Times New Roman" panose="02020603050405020304" pitchFamily="18" charset="0"/>
          </a:endParaRPr>
        </a:p>
      </dgm:t>
    </dgm:pt>
    <dgm:pt modelId="{09A6063C-3813-4D28-8D00-B4AC13FBE72F}" type="parTrans" cxnId="{FA0E5243-9F39-4F53-9F20-EEB205A54527}">
      <dgm:prSet/>
      <dgm:spPr/>
      <dgm:t>
        <a:bodyPr/>
        <a:lstStyle/>
        <a:p>
          <a:endParaRPr lang="en-US" sz="1000">
            <a:latin typeface="Times New Roman" panose="02020603050405020304" pitchFamily="18" charset="0"/>
            <a:cs typeface="Times New Roman" panose="02020603050405020304" pitchFamily="18" charset="0"/>
          </a:endParaRPr>
        </a:p>
      </dgm:t>
    </dgm:pt>
    <dgm:pt modelId="{547B21B3-5ED7-415E-8249-B76BFF082BB4}" type="sibTrans" cxnId="{FA0E5243-9F39-4F53-9F20-EEB205A54527}">
      <dgm:prSet/>
      <dgm:spPr/>
      <dgm:t>
        <a:bodyPr/>
        <a:lstStyle/>
        <a:p>
          <a:endParaRPr lang="en-US" sz="1000">
            <a:latin typeface="Times New Roman" panose="02020603050405020304" pitchFamily="18" charset="0"/>
            <a:cs typeface="Times New Roman" panose="02020603050405020304" pitchFamily="18" charset="0"/>
          </a:endParaRPr>
        </a:p>
      </dgm:t>
    </dgm:pt>
    <dgm:pt modelId="{E856BE59-B7A7-4C48-BFB0-569F200C2551}">
      <dgm:prSet phldrT="[Текст]" custT="1"/>
      <dgm:spPr/>
      <dgm:t>
        <a:bodyPr/>
        <a:lstStyle/>
        <a:p>
          <a:r>
            <a:rPr lang="ru-RU" sz="900">
              <a:latin typeface="Times New Roman" panose="02020603050405020304" pitchFamily="18" charset="0"/>
              <a:cs typeface="Times New Roman" panose="02020603050405020304" pitchFamily="18" charset="0"/>
            </a:rPr>
            <a:t>1. ТОО «</a:t>
          </a:r>
          <a:r>
            <a:rPr lang="en-US" sz="900">
              <a:latin typeface="Times New Roman" panose="02020603050405020304" pitchFamily="18" charset="0"/>
              <a:cs typeface="Times New Roman" panose="02020603050405020304" pitchFamily="18" charset="0"/>
            </a:rPr>
            <a:t>Almaty Tannery» - 60 </a:t>
          </a:r>
          <a:r>
            <a:rPr lang="ru-RU" sz="900">
              <a:latin typeface="Times New Roman" panose="02020603050405020304" pitchFamily="18" charset="0"/>
              <a:cs typeface="Times New Roman" panose="02020603050405020304" pitchFamily="18" charset="0"/>
            </a:rPr>
            <a:t>млн дм2 </a:t>
          </a:r>
          <a:endParaRPr lang="en-US" sz="900">
            <a:latin typeface="Times New Roman" panose="02020603050405020304" pitchFamily="18" charset="0"/>
            <a:cs typeface="Times New Roman" panose="02020603050405020304" pitchFamily="18" charset="0"/>
          </a:endParaRPr>
        </a:p>
      </dgm:t>
    </dgm:pt>
    <dgm:pt modelId="{E719B3D5-97AD-48DB-AA68-32BDE28E6216}" type="parTrans" cxnId="{738B27D9-446E-4FE7-BB3D-61905130E9B1}">
      <dgm:prSet/>
      <dgm:spPr/>
      <dgm:t>
        <a:bodyPr/>
        <a:lstStyle/>
        <a:p>
          <a:endParaRPr lang="en-US" sz="1000">
            <a:latin typeface="Times New Roman" panose="02020603050405020304" pitchFamily="18" charset="0"/>
            <a:cs typeface="Times New Roman" panose="02020603050405020304" pitchFamily="18" charset="0"/>
          </a:endParaRPr>
        </a:p>
      </dgm:t>
    </dgm:pt>
    <dgm:pt modelId="{2638F5B3-2256-4825-9D37-2A9DDFA8A005}" type="sibTrans" cxnId="{738B27D9-446E-4FE7-BB3D-61905130E9B1}">
      <dgm:prSet/>
      <dgm:spPr/>
      <dgm:t>
        <a:bodyPr/>
        <a:lstStyle/>
        <a:p>
          <a:endParaRPr lang="en-US" sz="1000">
            <a:latin typeface="Times New Roman" panose="02020603050405020304" pitchFamily="18" charset="0"/>
            <a:cs typeface="Times New Roman" panose="02020603050405020304" pitchFamily="18" charset="0"/>
          </a:endParaRPr>
        </a:p>
      </dgm:t>
    </dgm:pt>
    <dgm:pt modelId="{05CF1B0B-1286-4E19-87A7-EB24FE79DFD0}">
      <dgm:prSet phldrT="[Текст]" custT="1"/>
      <dgm:spPr/>
      <dgm:t>
        <a:bodyPr/>
        <a:lstStyle/>
        <a:p>
          <a:r>
            <a:rPr lang="ru-RU" sz="1000">
              <a:latin typeface="Times New Roman" panose="02020603050405020304" pitchFamily="18" charset="0"/>
              <a:cs typeface="Times New Roman" panose="02020603050405020304" pitchFamily="18" charset="0"/>
            </a:rPr>
            <a:t>Основные производители: </a:t>
          </a:r>
          <a:endParaRPr lang="en-US" sz="1000">
            <a:latin typeface="Times New Roman" panose="02020603050405020304" pitchFamily="18" charset="0"/>
            <a:cs typeface="Times New Roman" panose="02020603050405020304" pitchFamily="18" charset="0"/>
          </a:endParaRPr>
        </a:p>
      </dgm:t>
    </dgm:pt>
    <dgm:pt modelId="{D6D1B76B-EF3A-4F69-8B00-1F4E7D7963DA}" type="parTrans" cxnId="{08572550-0B80-4B10-A896-5B5B993A2959}">
      <dgm:prSet/>
      <dgm:spPr/>
      <dgm:t>
        <a:bodyPr/>
        <a:lstStyle/>
        <a:p>
          <a:endParaRPr lang="en-US" sz="1000">
            <a:latin typeface="Times New Roman" panose="02020603050405020304" pitchFamily="18" charset="0"/>
            <a:cs typeface="Times New Roman" panose="02020603050405020304" pitchFamily="18" charset="0"/>
          </a:endParaRPr>
        </a:p>
      </dgm:t>
    </dgm:pt>
    <dgm:pt modelId="{61898296-D22A-4113-BD08-B563AAC70926}" type="sibTrans" cxnId="{08572550-0B80-4B10-A896-5B5B993A2959}">
      <dgm:prSet/>
      <dgm:spPr/>
      <dgm:t>
        <a:bodyPr/>
        <a:lstStyle/>
        <a:p>
          <a:endParaRPr lang="en-US" sz="1000">
            <a:latin typeface="Times New Roman" panose="02020603050405020304" pitchFamily="18" charset="0"/>
            <a:cs typeface="Times New Roman" panose="02020603050405020304" pitchFamily="18" charset="0"/>
          </a:endParaRPr>
        </a:p>
      </dgm:t>
    </dgm:pt>
    <dgm:pt modelId="{AD65E439-C834-45A2-9A55-8D6DDB984267}">
      <dgm:prSet phldrT="[Текст]" custT="1"/>
      <dgm:spPr/>
      <dgm:t>
        <a:bodyPr/>
        <a:lstStyle/>
        <a:p>
          <a:r>
            <a:rPr lang="ru-RU" sz="900">
              <a:latin typeface="Times New Roman" panose="02020603050405020304" pitchFamily="18" charset="0"/>
              <a:cs typeface="Times New Roman" panose="02020603050405020304" pitchFamily="18" charset="0"/>
            </a:rPr>
            <a:t>1. ТОО «</a:t>
          </a:r>
          <a:r>
            <a:rPr lang="en-US" sz="900">
              <a:latin typeface="Times New Roman" panose="02020603050405020304" pitchFamily="18" charset="0"/>
              <a:cs typeface="Times New Roman" panose="02020603050405020304" pitchFamily="18" charset="0"/>
            </a:rPr>
            <a:t>Azala Textile» - 6,8 </a:t>
          </a:r>
          <a:r>
            <a:rPr lang="ru-RU" sz="900">
              <a:latin typeface="Times New Roman" panose="02020603050405020304" pitchFamily="18" charset="0"/>
              <a:cs typeface="Times New Roman" panose="02020603050405020304" pitchFamily="18" charset="0"/>
            </a:rPr>
            <a:t>т.т. </a:t>
          </a:r>
          <a:endParaRPr lang="en-US" sz="900">
            <a:latin typeface="Times New Roman" panose="02020603050405020304" pitchFamily="18" charset="0"/>
            <a:cs typeface="Times New Roman" panose="02020603050405020304" pitchFamily="18" charset="0"/>
          </a:endParaRPr>
        </a:p>
      </dgm:t>
    </dgm:pt>
    <dgm:pt modelId="{28EAB148-6656-40CA-98E6-309C605F0B72}" type="parTrans" cxnId="{988C6A0D-6424-4416-A580-1F9D05328159}">
      <dgm:prSet/>
      <dgm:spPr/>
      <dgm:t>
        <a:bodyPr/>
        <a:lstStyle/>
        <a:p>
          <a:endParaRPr lang="en-US" sz="1000">
            <a:latin typeface="Times New Roman" panose="02020603050405020304" pitchFamily="18" charset="0"/>
            <a:cs typeface="Times New Roman" panose="02020603050405020304" pitchFamily="18" charset="0"/>
          </a:endParaRPr>
        </a:p>
      </dgm:t>
    </dgm:pt>
    <dgm:pt modelId="{ADF8F2C6-64CA-431E-AB19-CCD63F78CBB0}" type="sibTrans" cxnId="{988C6A0D-6424-4416-A580-1F9D05328159}">
      <dgm:prSet/>
      <dgm:spPr/>
      <dgm:t>
        <a:bodyPr/>
        <a:lstStyle/>
        <a:p>
          <a:endParaRPr lang="en-US" sz="1000">
            <a:latin typeface="Times New Roman" panose="02020603050405020304" pitchFamily="18" charset="0"/>
            <a:cs typeface="Times New Roman" panose="02020603050405020304" pitchFamily="18" charset="0"/>
          </a:endParaRPr>
        </a:p>
      </dgm:t>
    </dgm:pt>
    <dgm:pt modelId="{6AB59323-11FF-42A7-B710-07DA2FD6E7DE}">
      <dgm:prSet custT="1"/>
      <dgm:spPr/>
      <dgm:t>
        <a:bodyPr/>
        <a:lstStyle/>
        <a:p>
          <a:r>
            <a:rPr lang="ru-RU" sz="900">
              <a:latin typeface="Times New Roman" panose="02020603050405020304" pitchFamily="18" charset="0"/>
              <a:cs typeface="Times New Roman" panose="02020603050405020304" pitchFamily="18" charset="0"/>
            </a:rPr>
            <a:t>2. ТОО «</a:t>
          </a:r>
          <a:r>
            <a:rPr lang="en-US" sz="900">
              <a:latin typeface="Times New Roman" panose="02020603050405020304" pitchFamily="18" charset="0"/>
              <a:cs typeface="Times New Roman" panose="02020603050405020304" pitchFamily="18" charset="0"/>
            </a:rPr>
            <a:t>Azala Cotton» - 6,6 </a:t>
          </a:r>
          <a:r>
            <a:rPr lang="ru-RU" sz="900">
              <a:latin typeface="Times New Roman" panose="02020603050405020304" pitchFamily="18" charset="0"/>
              <a:cs typeface="Times New Roman" panose="02020603050405020304" pitchFamily="18" charset="0"/>
            </a:rPr>
            <a:t>т.т. </a:t>
          </a:r>
          <a:endParaRPr lang="en-US" sz="900">
            <a:latin typeface="Times New Roman" panose="02020603050405020304" pitchFamily="18" charset="0"/>
            <a:cs typeface="Times New Roman" panose="02020603050405020304" pitchFamily="18" charset="0"/>
          </a:endParaRPr>
        </a:p>
      </dgm:t>
    </dgm:pt>
    <dgm:pt modelId="{89012E82-475A-4908-97C3-F27BED9BA441}" type="parTrans" cxnId="{45CB8B54-386F-4B97-9375-8865D6D3BEE8}">
      <dgm:prSet/>
      <dgm:spPr/>
      <dgm:t>
        <a:bodyPr/>
        <a:lstStyle/>
        <a:p>
          <a:endParaRPr lang="en-GB"/>
        </a:p>
      </dgm:t>
    </dgm:pt>
    <dgm:pt modelId="{3ED77596-1BE6-412F-925A-A9668B4AD02E}" type="sibTrans" cxnId="{45CB8B54-386F-4B97-9375-8865D6D3BEE8}">
      <dgm:prSet/>
      <dgm:spPr/>
      <dgm:t>
        <a:bodyPr/>
        <a:lstStyle/>
        <a:p>
          <a:endParaRPr lang="en-GB"/>
        </a:p>
      </dgm:t>
    </dgm:pt>
    <dgm:pt modelId="{BAF6314E-C3A1-498F-BEEC-DB5BE781F9C3}">
      <dgm:prSet custT="1"/>
      <dgm:spPr/>
      <dgm:t>
        <a:bodyPr/>
        <a:lstStyle/>
        <a:p>
          <a:r>
            <a:rPr lang="ru-RU" sz="900">
              <a:latin typeface="Times New Roman" panose="02020603050405020304" pitchFamily="18" charset="0"/>
              <a:cs typeface="Times New Roman" panose="02020603050405020304" pitchFamily="18" charset="0"/>
            </a:rPr>
            <a:t>3. ТОО ТПК «Альянс» – 5 т.т. </a:t>
          </a:r>
          <a:endParaRPr lang="en-US" sz="900">
            <a:latin typeface="Times New Roman" panose="02020603050405020304" pitchFamily="18" charset="0"/>
            <a:cs typeface="Times New Roman" panose="02020603050405020304" pitchFamily="18" charset="0"/>
          </a:endParaRPr>
        </a:p>
      </dgm:t>
    </dgm:pt>
    <dgm:pt modelId="{2D3335D1-B057-4452-9DDB-2DA87E1725CB}" type="parTrans" cxnId="{E056D655-B4C2-4F64-B910-269EE0A5570B}">
      <dgm:prSet/>
      <dgm:spPr/>
      <dgm:t>
        <a:bodyPr/>
        <a:lstStyle/>
        <a:p>
          <a:endParaRPr lang="en-GB"/>
        </a:p>
      </dgm:t>
    </dgm:pt>
    <dgm:pt modelId="{82A22E44-EE2E-45D5-AAD0-71579638CC0F}" type="sibTrans" cxnId="{E056D655-B4C2-4F64-B910-269EE0A5570B}">
      <dgm:prSet/>
      <dgm:spPr/>
      <dgm:t>
        <a:bodyPr/>
        <a:lstStyle/>
        <a:p>
          <a:endParaRPr lang="en-GB"/>
        </a:p>
      </dgm:t>
    </dgm:pt>
    <dgm:pt modelId="{F822325F-9110-4E1B-B05F-E5045D612508}">
      <dgm:prSet custT="1"/>
      <dgm:spPr/>
      <dgm:t>
        <a:bodyPr/>
        <a:lstStyle/>
        <a:p>
          <a:r>
            <a:rPr lang="ru-RU" sz="900">
              <a:latin typeface="Times New Roman" panose="02020603050405020304" pitchFamily="18" charset="0"/>
              <a:cs typeface="Times New Roman" panose="02020603050405020304" pitchFamily="18" charset="0"/>
            </a:rPr>
            <a:t>4. ТОО «АГФ Групп» - 4 млн изд. </a:t>
          </a:r>
          <a:endParaRPr lang="en-US" sz="900">
            <a:latin typeface="Times New Roman" panose="02020603050405020304" pitchFamily="18" charset="0"/>
            <a:cs typeface="Times New Roman" panose="02020603050405020304" pitchFamily="18" charset="0"/>
          </a:endParaRPr>
        </a:p>
      </dgm:t>
    </dgm:pt>
    <dgm:pt modelId="{6198E5D6-94C1-46E0-9D5D-7FE1DB541839}" type="parTrans" cxnId="{F1B7727D-38C5-4C8D-ADBC-E87F189FBBBB}">
      <dgm:prSet/>
      <dgm:spPr/>
      <dgm:t>
        <a:bodyPr/>
        <a:lstStyle/>
        <a:p>
          <a:endParaRPr lang="en-GB"/>
        </a:p>
      </dgm:t>
    </dgm:pt>
    <dgm:pt modelId="{ED0E11F9-AAA5-4AF1-94CF-440D21933192}" type="sibTrans" cxnId="{F1B7727D-38C5-4C8D-ADBC-E87F189FBBBB}">
      <dgm:prSet/>
      <dgm:spPr/>
      <dgm:t>
        <a:bodyPr/>
        <a:lstStyle/>
        <a:p>
          <a:endParaRPr lang="en-GB"/>
        </a:p>
      </dgm:t>
    </dgm:pt>
    <dgm:pt modelId="{B0254107-D104-4F9D-B3C6-563D75A592C1}">
      <dgm:prSet custT="1"/>
      <dgm:spPr/>
      <dgm:t>
        <a:bodyPr/>
        <a:lstStyle/>
        <a:p>
          <a:r>
            <a:rPr lang="ru-RU" sz="900">
              <a:latin typeface="Times New Roman" panose="02020603050405020304" pitchFamily="18" charset="0"/>
              <a:cs typeface="Times New Roman" panose="02020603050405020304" pitchFamily="18" charset="0"/>
            </a:rPr>
            <a:t>5. ТОО «Бал Текстиль» – 5 млн кв.м. </a:t>
          </a:r>
          <a:endParaRPr lang="en-US" sz="900">
            <a:latin typeface="Times New Roman" panose="02020603050405020304" pitchFamily="18" charset="0"/>
            <a:cs typeface="Times New Roman" panose="02020603050405020304" pitchFamily="18" charset="0"/>
          </a:endParaRPr>
        </a:p>
      </dgm:t>
    </dgm:pt>
    <dgm:pt modelId="{14EC3DFF-83E0-4C15-96B8-793BF38214E3}" type="parTrans" cxnId="{AFB2C63C-E015-4101-811C-E0DE101DB556}">
      <dgm:prSet/>
      <dgm:spPr/>
      <dgm:t>
        <a:bodyPr/>
        <a:lstStyle/>
        <a:p>
          <a:endParaRPr lang="en-GB"/>
        </a:p>
      </dgm:t>
    </dgm:pt>
    <dgm:pt modelId="{F8771F4F-47AB-4DBB-A619-F81A22D66D71}" type="sibTrans" cxnId="{AFB2C63C-E015-4101-811C-E0DE101DB556}">
      <dgm:prSet/>
      <dgm:spPr/>
      <dgm:t>
        <a:bodyPr/>
        <a:lstStyle/>
        <a:p>
          <a:endParaRPr lang="en-GB"/>
        </a:p>
      </dgm:t>
    </dgm:pt>
    <dgm:pt modelId="{BE325E64-A0EE-424B-A3A4-508856D5FADD}">
      <dgm:prSet custT="1"/>
      <dgm:spPr/>
      <dgm:t>
        <a:bodyPr/>
        <a:lstStyle/>
        <a:p>
          <a:r>
            <a:rPr lang="ru-RU" sz="900">
              <a:latin typeface="Times New Roman" panose="02020603050405020304" pitchFamily="18" charset="0"/>
              <a:cs typeface="Times New Roman" panose="02020603050405020304" pitchFamily="18" charset="0"/>
            </a:rPr>
            <a:t>6. ТОО «Асыл Арман» - 10 млн мешков </a:t>
          </a:r>
          <a:endParaRPr lang="en-US" sz="900">
            <a:latin typeface="Times New Roman" panose="02020603050405020304" pitchFamily="18" charset="0"/>
            <a:cs typeface="Times New Roman" panose="02020603050405020304" pitchFamily="18" charset="0"/>
          </a:endParaRPr>
        </a:p>
      </dgm:t>
    </dgm:pt>
    <dgm:pt modelId="{C5F08333-C330-4FEB-9A80-3582B2D23823}" type="parTrans" cxnId="{D44644DF-21CC-49D9-AC29-5FD727650D1F}">
      <dgm:prSet/>
      <dgm:spPr/>
      <dgm:t>
        <a:bodyPr/>
        <a:lstStyle/>
        <a:p>
          <a:endParaRPr lang="en-GB"/>
        </a:p>
      </dgm:t>
    </dgm:pt>
    <dgm:pt modelId="{55D8039F-0291-498F-81A2-8527C70BDFD1}" type="sibTrans" cxnId="{D44644DF-21CC-49D9-AC29-5FD727650D1F}">
      <dgm:prSet/>
      <dgm:spPr/>
      <dgm:t>
        <a:bodyPr/>
        <a:lstStyle/>
        <a:p>
          <a:endParaRPr lang="en-GB"/>
        </a:p>
      </dgm:t>
    </dgm:pt>
    <dgm:pt modelId="{E54F1967-65D9-475F-9DFE-9FB4C6D165D9}">
      <dgm:prSet custT="1"/>
      <dgm:spPr/>
      <dgm:t>
        <a:bodyPr/>
        <a:lstStyle/>
        <a:p>
          <a:r>
            <a:rPr lang="ru-RU" sz="900">
              <a:latin typeface="Times New Roman" panose="02020603050405020304" pitchFamily="18" charset="0"/>
              <a:cs typeface="Times New Roman" panose="02020603050405020304" pitchFamily="18" charset="0"/>
            </a:rPr>
            <a:t>2. ГК «Ютария» - 4,3 млн изд. </a:t>
          </a:r>
          <a:endParaRPr lang="en-US" sz="900">
            <a:latin typeface="Times New Roman" panose="02020603050405020304" pitchFamily="18" charset="0"/>
            <a:cs typeface="Times New Roman" panose="02020603050405020304" pitchFamily="18" charset="0"/>
          </a:endParaRPr>
        </a:p>
      </dgm:t>
    </dgm:pt>
    <dgm:pt modelId="{409D46FB-1C48-44DA-B45C-BBC4042A4EDD}" type="parTrans" cxnId="{AE1314CF-BBD3-40AA-AFBB-1A5297F25489}">
      <dgm:prSet/>
      <dgm:spPr/>
      <dgm:t>
        <a:bodyPr/>
        <a:lstStyle/>
        <a:p>
          <a:endParaRPr lang="en-GB"/>
        </a:p>
      </dgm:t>
    </dgm:pt>
    <dgm:pt modelId="{236D531E-EA99-4D40-A40D-E5B61B46E708}" type="sibTrans" cxnId="{AE1314CF-BBD3-40AA-AFBB-1A5297F25489}">
      <dgm:prSet/>
      <dgm:spPr/>
      <dgm:t>
        <a:bodyPr/>
        <a:lstStyle/>
        <a:p>
          <a:endParaRPr lang="en-GB"/>
        </a:p>
      </dgm:t>
    </dgm:pt>
    <dgm:pt modelId="{8B411C53-22DB-4FAC-8F16-BE20DC21FC70}">
      <dgm:prSet custT="1"/>
      <dgm:spPr/>
      <dgm:t>
        <a:bodyPr/>
        <a:lstStyle/>
        <a:p>
          <a:r>
            <a:rPr lang="ru-RU" sz="900">
              <a:latin typeface="Times New Roman" panose="02020603050405020304" pitchFamily="18" charset="0"/>
              <a:cs typeface="Times New Roman" panose="02020603050405020304" pitchFamily="18" charset="0"/>
            </a:rPr>
            <a:t>3. ТОО «Большевичка» – 200 тыс. изд. </a:t>
          </a:r>
          <a:endParaRPr lang="en-US" sz="900">
            <a:latin typeface="Times New Roman" panose="02020603050405020304" pitchFamily="18" charset="0"/>
            <a:cs typeface="Times New Roman" panose="02020603050405020304" pitchFamily="18" charset="0"/>
          </a:endParaRPr>
        </a:p>
      </dgm:t>
    </dgm:pt>
    <dgm:pt modelId="{54814BB3-5647-4872-836F-C38425F47201}" type="parTrans" cxnId="{AF6D2CD2-0528-47BA-AC87-F11A3AEE23E4}">
      <dgm:prSet/>
      <dgm:spPr/>
      <dgm:t>
        <a:bodyPr/>
        <a:lstStyle/>
        <a:p>
          <a:endParaRPr lang="en-GB"/>
        </a:p>
      </dgm:t>
    </dgm:pt>
    <dgm:pt modelId="{AB7A3C5D-31BF-4825-A0AE-252F83DEB7B9}" type="sibTrans" cxnId="{AF6D2CD2-0528-47BA-AC87-F11A3AEE23E4}">
      <dgm:prSet/>
      <dgm:spPr/>
      <dgm:t>
        <a:bodyPr/>
        <a:lstStyle/>
        <a:p>
          <a:endParaRPr lang="en-GB"/>
        </a:p>
      </dgm:t>
    </dgm:pt>
    <dgm:pt modelId="{A4E6554E-B9CC-4B25-AAB2-1489921EC7CA}">
      <dgm:prSet custT="1"/>
      <dgm:spPr/>
      <dgm:t>
        <a:bodyPr/>
        <a:lstStyle/>
        <a:p>
          <a:r>
            <a:rPr lang="ru-RU" sz="900">
              <a:latin typeface="Times New Roman" panose="02020603050405020304" pitchFamily="18" charset="0"/>
              <a:cs typeface="Times New Roman" panose="02020603050405020304" pitchFamily="18" charset="0"/>
            </a:rPr>
            <a:t>4. ТОО «Семирамида» -  </a:t>
          </a:r>
          <a:endParaRPr lang="en-US" sz="900">
            <a:latin typeface="Times New Roman" panose="02020603050405020304" pitchFamily="18" charset="0"/>
            <a:cs typeface="Times New Roman" panose="02020603050405020304" pitchFamily="18" charset="0"/>
          </a:endParaRPr>
        </a:p>
      </dgm:t>
    </dgm:pt>
    <dgm:pt modelId="{031723DF-86A8-4762-8C28-BDE736A8427A}" type="parTrans" cxnId="{9F5B4330-CB51-417A-81E0-71E3524A0670}">
      <dgm:prSet/>
      <dgm:spPr/>
      <dgm:t>
        <a:bodyPr/>
        <a:lstStyle/>
        <a:p>
          <a:endParaRPr lang="en-GB"/>
        </a:p>
      </dgm:t>
    </dgm:pt>
    <dgm:pt modelId="{4D22FF13-D836-4CD6-A72D-9D7744A50D49}" type="sibTrans" cxnId="{9F5B4330-CB51-417A-81E0-71E3524A0670}">
      <dgm:prSet/>
      <dgm:spPr/>
      <dgm:t>
        <a:bodyPr/>
        <a:lstStyle/>
        <a:p>
          <a:endParaRPr lang="en-GB"/>
        </a:p>
      </dgm:t>
    </dgm:pt>
    <dgm:pt modelId="{D439DAA5-8B78-4D8A-A228-17163B9C5EED}">
      <dgm:prSet custT="1"/>
      <dgm:spPr/>
      <dgm:t>
        <a:bodyPr/>
        <a:lstStyle/>
        <a:p>
          <a:r>
            <a:rPr lang="ru-RU" sz="900">
              <a:latin typeface="Times New Roman" panose="02020603050405020304" pitchFamily="18" charset="0"/>
              <a:cs typeface="Times New Roman" panose="02020603050405020304" pitchFamily="18" charset="0"/>
            </a:rPr>
            <a:t>5. ТОО «КазСПО-</a:t>
          </a:r>
          <a:r>
            <a:rPr lang="en-US" sz="900">
              <a:latin typeface="Times New Roman" panose="02020603050405020304" pitchFamily="18" charset="0"/>
              <a:cs typeface="Times New Roman" panose="02020603050405020304" pitchFamily="18" charset="0"/>
            </a:rPr>
            <a:t>N» –   </a:t>
          </a:r>
        </a:p>
      </dgm:t>
    </dgm:pt>
    <dgm:pt modelId="{3A0A8E1F-82B1-49B2-A8B6-2311D65F7181}" type="parTrans" cxnId="{9C7508FE-64DA-4C48-95AE-220F6B236FAF}">
      <dgm:prSet/>
      <dgm:spPr/>
      <dgm:t>
        <a:bodyPr/>
        <a:lstStyle/>
        <a:p>
          <a:endParaRPr lang="en-GB"/>
        </a:p>
      </dgm:t>
    </dgm:pt>
    <dgm:pt modelId="{C8919311-AD08-4198-BC2C-2A54C5B28D4C}" type="sibTrans" cxnId="{9C7508FE-64DA-4C48-95AE-220F6B236FAF}">
      <dgm:prSet/>
      <dgm:spPr/>
      <dgm:t>
        <a:bodyPr/>
        <a:lstStyle/>
        <a:p>
          <a:endParaRPr lang="en-GB"/>
        </a:p>
      </dgm:t>
    </dgm:pt>
    <dgm:pt modelId="{B3F22396-8372-4969-8006-370498F55627}">
      <dgm:prSet custT="1"/>
      <dgm:spPr/>
      <dgm:t>
        <a:bodyPr/>
        <a:lstStyle/>
        <a:p>
          <a:r>
            <a:rPr lang="ru-RU" sz="900">
              <a:latin typeface="Times New Roman" panose="02020603050405020304" pitchFamily="18" charset="0"/>
              <a:cs typeface="Times New Roman" panose="02020603050405020304" pitchFamily="18" charset="0"/>
            </a:rPr>
            <a:t>6. ТОО «Мимиорики» - 425 тыс. изд </a:t>
          </a:r>
          <a:endParaRPr lang="en-US" sz="900">
            <a:latin typeface="Times New Roman" panose="02020603050405020304" pitchFamily="18" charset="0"/>
            <a:cs typeface="Times New Roman" panose="02020603050405020304" pitchFamily="18" charset="0"/>
          </a:endParaRPr>
        </a:p>
      </dgm:t>
    </dgm:pt>
    <dgm:pt modelId="{456B9C12-CD4E-4B42-AB71-121FC9F0A37C}" type="parTrans" cxnId="{707F8B9C-7E96-4799-9CE5-8C35F6BF792B}">
      <dgm:prSet/>
      <dgm:spPr/>
      <dgm:t>
        <a:bodyPr/>
        <a:lstStyle/>
        <a:p>
          <a:endParaRPr lang="en-GB"/>
        </a:p>
      </dgm:t>
    </dgm:pt>
    <dgm:pt modelId="{A0841A9D-75B4-4D44-B0A1-A9F996BFFFA9}" type="sibTrans" cxnId="{707F8B9C-7E96-4799-9CE5-8C35F6BF792B}">
      <dgm:prSet/>
      <dgm:spPr/>
      <dgm:t>
        <a:bodyPr/>
        <a:lstStyle/>
        <a:p>
          <a:endParaRPr lang="en-GB"/>
        </a:p>
      </dgm:t>
    </dgm:pt>
    <dgm:pt modelId="{9AD6ABB7-4517-4E24-9D4C-F9CE5BC3FA66}">
      <dgm:prSet custT="1"/>
      <dgm:spPr/>
      <dgm:t>
        <a:bodyPr/>
        <a:lstStyle/>
        <a:p>
          <a:pPr>
            <a:buFont typeface="Times New Roman" panose="02020603050405020304" pitchFamily="18" charset="0"/>
            <a:buChar char="•"/>
          </a:pPr>
          <a:r>
            <a:rPr lang="ru-RU" sz="900">
              <a:latin typeface="Times New Roman" panose="02020603050405020304" pitchFamily="18" charset="0"/>
              <a:cs typeface="Times New Roman" panose="02020603050405020304" pitchFamily="18" charset="0"/>
            </a:rPr>
            <a:t>2. ТОО «Таразкожобувь» - 500 т.пар </a:t>
          </a:r>
          <a:endParaRPr lang="en-GB" sz="900">
            <a:latin typeface="Times New Roman" panose="02020603050405020304" pitchFamily="18" charset="0"/>
            <a:cs typeface="Times New Roman" panose="02020603050405020304" pitchFamily="18" charset="0"/>
          </a:endParaRPr>
        </a:p>
      </dgm:t>
    </dgm:pt>
    <dgm:pt modelId="{7E828137-93B1-47E1-AFE5-A46C26487B1D}" type="parTrans" cxnId="{AB4D3500-8DB5-4C9F-972C-22AB2186B9A7}">
      <dgm:prSet/>
      <dgm:spPr/>
      <dgm:t>
        <a:bodyPr/>
        <a:lstStyle/>
        <a:p>
          <a:endParaRPr lang="en-GB"/>
        </a:p>
      </dgm:t>
    </dgm:pt>
    <dgm:pt modelId="{9FE7B39C-ACD3-4D50-9E8C-FE061A63D2BF}" type="sibTrans" cxnId="{AB4D3500-8DB5-4C9F-972C-22AB2186B9A7}">
      <dgm:prSet/>
      <dgm:spPr/>
      <dgm:t>
        <a:bodyPr/>
        <a:lstStyle/>
        <a:p>
          <a:endParaRPr lang="en-GB"/>
        </a:p>
      </dgm:t>
    </dgm:pt>
    <dgm:pt modelId="{860C0A2E-97DD-4DD3-B887-C5D9038D50B7}">
      <dgm:prSet custT="1"/>
      <dgm:spPr/>
      <dgm:t>
        <a:bodyPr/>
        <a:lstStyle/>
        <a:p>
          <a:pPr>
            <a:buFont typeface="Times New Roman" panose="02020603050405020304" pitchFamily="18" charset="0"/>
            <a:buChar char="•"/>
          </a:pPr>
          <a:r>
            <a:rPr lang="ru-RU" sz="900">
              <a:latin typeface="Times New Roman" panose="02020603050405020304" pitchFamily="18" charset="0"/>
              <a:cs typeface="Times New Roman" panose="02020603050405020304" pitchFamily="18" charset="0"/>
            </a:rPr>
            <a:t>3. ТОО «Жетысу» - 750 т.пар </a:t>
          </a:r>
          <a:endParaRPr lang="en-GB" sz="900">
            <a:latin typeface="Times New Roman" panose="02020603050405020304" pitchFamily="18" charset="0"/>
            <a:cs typeface="Times New Roman" panose="02020603050405020304" pitchFamily="18" charset="0"/>
          </a:endParaRPr>
        </a:p>
      </dgm:t>
    </dgm:pt>
    <dgm:pt modelId="{2C2AE850-CBE4-480B-A468-3A0425517474}" type="parTrans" cxnId="{3F89B2CD-3837-458E-93D0-7C554240FC7E}">
      <dgm:prSet/>
      <dgm:spPr/>
      <dgm:t>
        <a:bodyPr/>
        <a:lstStyle/>
        <a:p>
          <a:endParaRPr lang="en-GB"/>
        </a:p>
      </dgm:t>
    </dgm:pt>
    <dgm:pt modelId="{B3EF69B4-B56E-48BF-8A7E-55EEC4D984CB}" type="sibTrans" cxnId="{3F89B2CD-3837-458E-93D0-7C554240FC7E}">
      <dgm:prSet/>
      <dgm:spPr/>
      <dgm:t>
        <a:bodyPr/>
        <a:lstStyle/>
        <a:p>
          <a:endParaRPr lang="en-GB"/>
        </a:p>
      </dgm:t>
    </dgm:pt>
    <dgm:pt modelId="{08242E42-C915-4113-9786-3B3D8111F8AF}">
      <dgm:prSet custT="1"/>
      <dgm:spPr/>
      <dgm:t>
        <a:bodyPr/>
        <a:lstStyle/>
        <a:p>
          <a:pPr>
            <a:buFont typeface="Times New Roman" panose="02020603050405020304" pitchFamily="18" charset="0"/>
            <a:buChar char="•"/>
          </a:pPr>
          <a:r>
            <a:rPr lang="ru-RU" sz="900">
              <a:latin typeface="Times New Roman" panose="02020603050405020304" pitchFamily="18" charset="0"/>
              <a:cs typeface="Times New Roman" panose="02020603050405020304" pitchFamily="18" charset="0"/>
            </a:rPr>
            <a:t>4. ТОО «Казлегпром» - 500 т.пар </a:t>
          </a:r>
          <a:endParaRPr lang="en-GB" sz="900">
            <a:latin typeface="Times New Roman" panose="02020603050405020304" pitchFamily="18" charset="0"/>
            <a:cs typeface="Times New Roman" panose="02020603050405020304" pitchFamily="18" charset="0"/>
          </a:endParaRPr>
        </a:p>
      </dgm:t>
    </dgm:pt>
    <dgm:pt modelId="{62DB3292-0122-4BF8-B7A9-A2694DE900BA}" type="parTrans" cxnId="{011E5EE5-C055-4FED-ABF0-94B484E62FA2}">
      <dgm:prSet/>
      <dgm:spPr/>
      <dgm:t>
        <a:bodyPr/>
        <a:lstStyle/>
        <a:p>
          <a:endParaRPr lang="en-GB"/>
        </a:p>
      </dgm:t>
    </dgm:pt>
    <dgm:pt modelId="{F59D6D46-3344-4862-ACF2-FE260F2D9E0F}" type="sibTrans" cxnId="{011E5EE5-C055-4FED-ABF0-94B484E62FA2}">
      <dgm:prSet/>
      <dgm:spPr/>
      <dgm:t>
        <a:bodyPr/>
        <a:lstStyle/>
        <a:p>
          <a:endParaRPr lang="en-GB"/>
        </a:p>
      </dgm:t>
    </dgm:pt>
    <dgm:pt modelId="{0EC3021D-7418-482D-80CB-5F8ED2DE3D09}">
      <dgm:prSet custT="1"/>
      <dgm:spPr/>
      <dgm:t>
        <a:bodyPr/>
        <a:lstStyle/>
        <a:p>
          <a:pPr>
            <a:buFont typeface="Times New Roman" panose="02020603050405020304" pitchFamily="18" charset="0"/>
            <a:buChar char="•"/>
          </a:pPr>
          <a:r>
            <a:rPr lang="ru-RU" sz="900">
              <a:latin typeface="Times New Roman" panose="02020603050405020304" pitchFamily="18" charset="0"/>
              <a:cs typeface="Times New Roman" panose="02020603050405020304" pitchFamily="18" charset="0"/>
            </a:rPr>
            <a:t>5. ТОО «КОФ» - 300 т.пар </a:t>
          </a:r>
          <a:endParaRPr lang="en-GB" sz="900">
            <a:latin typeface="Times New Roman" panose="02020603050405020304" pitchFamily="18" charset="0"/>
            <a:cs typeface="Times New Roman" panose="02020603050405020304" pitchFamily="18" charset="0"/>
          </a:endParaRPr>
        </a:p>
      </dgm:t>
    </dgm:pt>
    <dgm:pt modelId="{0FC9CB64-921C-4BF3-8C5B-404D22EB40F1}" type="parTrans" cxnId="{B7A2B2FD-7088-4C52-8217-606AF889B25F}">
      <dgm:prSet/>
      <dgm:spPr/>
      <dgm:t>
        <a:bodyPr/>
        <a:lstStyle/>
        <a:p>
          <a:endParaRPr lang="en-GB"/>
        </a:p>
      </dgm:t>
    </dgm:pt>
    <dgm:pt modelId="{C1DFBC94-2D85-4AEF-9340-A630074A345A}" type="sibTrans" cxnId="{B7A2B2FD-7088-4C52-8217-606AF889B25F}">
      <dgm:prSet/>
      <dgm:spPr/>
      <dgm:t>
        <a:bodyPr/>
        <a:lstStyle/>
        <a:p>
          <a:endParaRPr lang="en-GB"/>
        </a:p>
      </dgm:t>
    </dgm:pt>
    <dgm:pt modelId="{8DA7CB9B-B5E5-48A2-A687-6A4CEA7A18FF}">
      <dgm:prSet custT="1"/>
      <dgm:spPr/>
      <dgm:t>
        <a:bodyPr/>
        <a:lstStyle/>
        <a:p>
          <a:pPr>
            <a:buFont typeface="Times New Roman" panose="02020603050405020304" pitchFamily="18" charset="0"/>
            <a:buChar char="•"/>
          </a:pPr>
          <a:r>
            <a:rPr lang="ru-RU" sz="900">
              <a:latin typeface="Times New Roman" panose="02020603050405020304" pitchFamily="18" charset="0"/>
              <a:cs typeface="Times New Roman" panose="02020603050405020304" pitchFamily="18" charset="0"/>
            </a:rPr>
            <a:t>6. ТОО «Самхат» - 500 т.пар </a:t>
          </a:r>
          <a:endParaRPr lang="en-GB" sz="900">
            <a:latin typeface="Times New Roman" panose="02020603050405020304" pitchFamily="18" charset="0"/>
            <a:cs typeface="Times New Roman" panose="02020603050405020304" pitchFamily="18" charset="0"/>
          </a:endParaRPr>
        </a:p>
      </dgm:t>
    </dgm:pt>
    <dgm:pt modelId="{F4C054C4-320B-4405-94F0-3D91C5710245}" type="parTrans" cxnId="{09A1ED8D-05DD-4899-964F-1E6A4BA8619D}">
      <dgm:prSet/>
      <dgm:spPr/>
      <dgm:t>
        <a:bodyPr/>
        <a:lstStyle/>
        <a:p>
          <a:endParaRPr lang="en-GB"/>
        </a:p>
      </dgm:t>
    </dgm:pt>
    <dgm:pt modelId="{86DFDD26-43AD-4DB6-AB16-80AC1265B9F0}" type="sibTrans" cxnId="{09A1ED8D-05DD-4899-964F-1E6A4BA8619D}">
      <dgm:prSet/>
      <dgm:spPr/>
      <dgm:t>
        <a:bodyPr/>
        <a:lstStyle/>
        <a:p>
          <a:endParaRPr lang="en-GB"/>
        </a:p>
      </dgm:t>
    </dgm:pt>
    <dgm:pt modelId="{1C479913-58A2-4BDB-82DB-766B2689EE0E}" type="pres">
      <dgm:prSet presAssocID="{5ED7B118-C5E2-42CB-91D7-17DE5A83B2E4}" presName="Name0" presStyleCnt="0">
        <dgm:presLayoutVars>
          <dgm:dir/>
          <dgm:animLvl val="lvl"/>
          <dgm:resizeHandles val="exact"/>
        </dgm:presLayoutVars>
      </dgm:prSet>
      <dgm:spPr/>
      <dgm:t>
        <a:bodyPr/>
        <a:lstStyle/>
        <a:p>
          <a:endParaRPr lang="ru-RU"/>
        </a:p>
      </dgm:t>
    </dgm:pt>
    <dgm:pt modelId="{67C6CD78-5676-47EC-8086-7D7F23D79C49}" type="pres">
      <dgm:prSet presAssocID="{FC2D0069-6AC7-4224-95E6-CA21C5E497F5}" presName="composite" presStyleCnt="0"/>
      <dgm:spPr/>
    </dgm:pt>
    <dgm:pt modelId="{921CD5B9-D7DC-4BED-826A-5DB203BE7AD3}" type="pres">
      <dgm:prSet presAssocID="{FC2D0069-6AC7-4224-95E6-CA21C5E497F5}" presName="parTx" presStyleLbl="alignNode1" presStyleIdx="0" presStyleCnt="3">
        <dgm:presLayoutVars>
          <dgm:chMax val="0"/>
          <dgm:chPref val="0"/>
          <dgm:bulletEnabled val="1"/>
        </dgm:presLayoutVars>
      </dgm:prSet>
      <dgm:spPr/>
      <dgm:t>
        <a:bodyPr/>
        <a:lstStyle/>
        <a:p>
          <a:endParaRPr lang="ru-RU"/>
        </a:p>
      </dgm:t>
    </dgm:pt>
    <dgm:pt modelId="{41CB862B-3BC9-41BC-AB89-DCED63FE49FE}" type="pres">
      <dgm:prSet presAssocID="{FC2D0069-6AC7-4224-95E6-CA21C5E497F5}" presName="desTx" presStyleLbl="alignAccFollowNode1" presStyleIdx="0" presStyleCnt="3">
        <dgm:presLayoutVars>
          <dgm:bulletEnabled val="1"/>
        </dgm:presLayoutVars>
      </dgm:prSet>
      <dgm:spPr/>
      <dgm:t>
        <a:bodyPr/>
        <a:lstStyle/>
        <a:p>
          <a:endParaRPr lang="ru-RU"/>
        </a:p>
      </dgm:t>
    </dgm:pt>
    <dgm:pt modelId="{4A7CCC57-D9D1-427C-BE32-9B7B4123CA36}" type="pres">
      <dgm:prSet presAssocID="{FB4BD25D-60BF-43BE-B587-8C5696F9009D}" presName="space" presStyleCnt="0"/>
      <dgm:spPr/>
    </dgm:pt>
    <dgm:pt modelId="{BA3BDE3B-5A9F-415A-852C-DBD04EC1BE1F}" type="pres">
      <dgm:prSet presAssocID="{AB9FCAD4-0DD9-449D-A89D-3DA082C4E3E9}" presName="composite" presStyleCnt="0"/>
      <dgm:spPr/>
    </dgm:pt>
    <dgm:pt modelId="{664D9FBF-71F9-4910-B35C-28A3AC26674E}" type="pres">
      <dgm:prSet presAssocID="{AB9FCAD4-0DD9-449D-A89D-3DA082C4E3E9}" presName="parTx" presStyleLbl="alignNode1" presStyleIdx="1" presStyleCnt="3">
        <dgm:presLayoutVars>
          <dgm:chMax val="0"/>
          <dgm:chPref val="0"/>
          <dgm:bulletEnabled val="1"/>
        </dgm:presLayoutVars>
      </dgm:prSet>
      <dgm:spPr/>
      <dgm:t>
        <a:bodyPr/>
        <a:lstStyle/>
        <a:p>
          <a:endParaRPr lang="ru-RU"/>
        </a:p>
      </dgm:t>
    </dgm:pt>
    <dgm:pt modelId="{AD56982C-F04D-4B55-B718-6289713E29A9}" type="pres">
      <dgm:prSet presAssocID="{AB9FCAD4-0DD9-449D-A89D-3DA082C4E3E9}" presName="desTx" presStyleLbl="alignAccFollowNode1" presStyleIdx="1" presStyleCnt="3">
        <dgm:presLayoutVars>
          <dgm:bulletEnabled val="1"/>
        </dgm:presLayoutVars>
      </dgm:prSet>
      <dgm:spPr/>
      <dgm:t>
        <a:bodyPr/>
        <a:lstStyle/>
        <a:p>
          <a:endParaRPr lang="ru-RU"/>
        </a:p>
      </dgm:t>
    </dgm:pt>
    <dgm:pt modelId="{4E791A4A-468A-4B70-925C-C0E5320EEDDA}" type="pres">
      <dgm:prSet presAssocID="{547B21B3-5ED7-415E-8249-B76BFF082BB4}" presName="space" presStyleCnt="0"/>
      <dgm:spPr/>
    </dgm:pt>
    <dgm:pt modelId="{063ACCAC-F7CD-41D0-8868-278581EC853F}" type="pres">
      <dgm:prSet presAssocID="{05CF1B0B-1286-4E19-87A7-EB24FE79DFD0}" presName="composite" presStyleCnt="0"/>
      <dgm:spPr/>
    </dgm:pt>
    <dgm:pt modelId="{A9990E50-F59A-459F-B034-07935F307ADE}" type="pres">
      <dgm:prSet presAssocID="{05CF1B0B-1286-4E19-87A7-EB24FE79DFD0}" presName="parTx" presStyleLbl="alignNode1" presStyleIdx="2" presStyleCnt="3">
        <dgm:presLayoutVars>
          <dgm:chMax val="0"/>
          <dgm:chPref val="0"/>
          <dgm:bulletEnabled val="1"/>
        </dgm:presLayoutVars>
      </dgm:prSet>
      <dgm:spPr/>
      <dgm:t>
        <a:bodyPr/>
        <a:lstStyle/>
        <a:p>
          <a:endParaRPr lang="ru-RU"/>
        </a:p>
      </dgm:t>
    </dgm:pt>
    <dgm:pt modelId="{A0B70E82-BC6E-43AC-9BCF-E78CE0A02875}" type="pres">
      <dgm:prSet presAssocID="{05CF1B0B-1286-4E19-87A7-EB24FE79DFD0}" presName="desTx" presStyleLbl="alignAccFollowNode1" presStyleIdx="2" presStyleCnt="3">
        <dgm:presLayoutVars>
          <dgm:bulletEnabled val="1"/>
        </dgm:presLayoutVars>
      </dgm:prSet>
      <dgm:spPr/>
      <dgm:t>
        <a:bodyPr/>
        <a:lstStyle/>
        <a:p>
          <a:endParaRPr lang="ru-RU"/>
        </a:p>
      </dgm:t>
    </dgm:pt>
  </dgm:ptLst>
  <dgm:cxnLst>
    <dgm:cxn modelId="{AB4D3500-8DB5-4C9F-972C-22AB2186B9A7}" srcId="{AB9FCAD4-0DD9-449D-A89D-3DA082C4E3E9}" destId="{9AD6ABB7-4517-4E24-9D4C-F9CE5BC3FA66}" srcOrd="1" destOrd="0" parTransId="{7E828137-93B1-47E1-AFE5-A46C26487B1D}" sibTransId="{9FE7B39C-ACD3-4D50-9E8C-FE061A63D2BF}"/>
    <dgm:cxn modelId="{A0597727-E1C2-422A-B06A-AD46B22DE829}" type="presOf" srcId="{05CF1B0B-1286-4E19-87A7-EB24FE79DFD0}" destId="{A9990E50-F59A-459F-B034-07935F307ADE}" srcOrd="0" destOrd="0" presId="urn:microsoft.com/office/officeart/2005/8/layout/hList1"/>
    <dgm:cxn modelId="{60D11A0A-ABE8-46BA-A16A-357AD24507FE}" srcId="{5ED7B118-C5E2-42CB-91D7-17DE5A83B2E4}" destId="{FC2D0069-6AC7-4224-95E6-CA21C5E497F5}" srcOrd="0" destOrd="0" parTransId="{33D73DFA-0C52-4AE4-892A-C5A8575CCBB9}" sibTransId="{FB4BD25D-60BF-43BE-B587-8C5696F9009D}"/>
    <dgm:cxn modelId="{7366FAF8-44B4-44C6-8A35-D02898D7FE80}" type="presOf" srcId="{860C0A2E-97DD-4DD3-B887-C5D9038D50B7}" destId="{AD56982C-F04D-4B55-B718-6289713E29A9}" srcOrd="0" destOrd="2" presId="urn:microsoft.com/office/officeart/2005/8/layout/hList1"/>
    <dgm:cxn modelId="{AF6D2CD2-0528-47BA-AC87-F11A3AEE23E4}" srcId="{FC2D0069-6AC7-4224-95E6-CA21C5E497F5}" destId="{8B411C53-22DB-4FAC-8F16-BE20DC21FC70}" srcOrd="2" destOrd="0" parTransId="{54814BB3-5647-4872-836F-C38425F47201}" sibTransId="{AB7A3C5D-31BF-4825-A0AE-252F83DEB7B9}"/>
    <dgm:cxn modelId="{707F8B9C-7E96-4799-9CE5-8C35F6BF792B}" srcId="{FC2D0069-6AC7-4224-95E6-CA21C5E497F5}" destId="{B3F22396-8372-4969-8006-370498F55627}" srcOrd="5" destOrd="0" parTransId="{456B9C12-CD4E-4B42-AB71-121FC9F0A37C}" sibTransId="{A0841A9D-75B4-4D44-B0A1-A9F996BFFFA9}"/>
    <dgm:cxn modelId="{011E5EE5-C055-4FED-ABF0-94B484E62FA2}" srcId="{AB9FCAD4-0DD9-449D-A89D-3DA082C4E3E9}" destId="{08242E42-C915-4113-9786-3B3D8111F8AF}" srcOrd="3" destOrd="0" parTransId="{62DB3292-0122-4BF8-B7A9-A2694DE900BA}" sibTransId="{F59D6D46-3344-4862-ACF2-FE260F2D9E0F}"/>
    <dgm:cxn modelId="{AFB2C63C-E015-4101-811C-E0DE101DB556}" srcId="{05CF1B0B-1286-4E19-87A7-EB24FE79DFD0}" destId="{B0254107-D104-4F9D-B3C6-563D75A592C1}" srcOrd="4" destOrd="0" parTransId="{14EC3DFF-83E0-4C15-96B8-793BF38214E3}" sibTransId="{F8771F4F-47AB-4DBB-A619-F81A22D66D71}"/>
    <dgm:cxn modelId="{FBDD7A00-38F3-4DDF-A728-03FD2D29BFD5}" type="presOf" srcId="{AB9FCAD4-0DD9-449D-A89D-3DA082C4E3E9}" destId="{664D9FBF-71F9-4910-B35C-28A3AC26674E}" srcOrd="0" destOrd="0" presId="urn:microsoft.com/office/officeart/2005/8/layout/hList1"/>
    <dgm:cxn modelId="{6DB8DA1E-6E9D-4CCC-A350-55265969D2D3}" type="presOf" srcId="{BAF6314E-C3A1-498F-BEEC-DB5BE781F9C3}" destId="{A0B70E82-BC6E-43AC-9BCF-E78CE0A02875}" srcOrd="0" destOrd="2" presId="urn:microsoft.com/office/officeart/2005/8/layout/hList1"/>
    <dgm:cxn modelId="{0887E5A6-5817-420B-B4E9-BED738842914}" type="presOf" srcId="{08242E42-C915-4113-9786-3B3D8111F8AF}" destId="{AD56982C-F04D-4B55-B718-6289713E29A9}" srcOrd="0" destOrd="3" presId="urn:microsoft.com/office/officeart/2005/8/layout/hList1"/>
    <dgm:cxn modelId="{879836CE-857E-474E-BF8B-1B40BBAA1F8B}" type="presOf" srcId="{B3F22396-8372-4969-8006-370498F55627}" destId="{41CB862B-3BC9-41BC-AB89-DCED63FE49FE}" srcOrd="0" destOrd="5" presId="urn:microsoft.com/office/officeart/2005/8/layout/hList1"/>
    <dgm:cxn modelId="{45CB8B54-386F-4B97-9375-8865D6D3BEE8}" srcId="{05CF1B0B-1286-4E19-87A7-EB24FE79DFD0}" destId="{6AB59323-11FF-42A7-B710-07DA2FD6E7DE}" srcOrd="1" destOrd="0" parTransId="{89012E82-475A-4908-97C3-F27BED9BA441}" sibTransId="{3ED77596-1BE6-412F-925A-A9668B4AD02E}"/>
    <dgm:cxn modelId="{830D4EFA-C731-41F9-98DE-C88F5FA3D3A7}" type="presOf" srcId="{E856BE59-B7A7-4C48-BFB0-569F200C2551}" destId="{AD56982C-F04D-4B55-B718-6289713E29A9}" srcOrd="0" destOrd="0" presId="urn:microsoft.com/office/officeart/2005/8/layout/hList1"/>
    <dgm:cxn modelId="{2EEFAC22-C08F-4756-ABC8-2B965CD564B6}" srcId="{FC2D0069-6AC7-4224-95E6-CA21C5E497F5}" destId="{75C6B307-B55D-4A2F-A0B2-6F06703B19C5}" srcOrd="0" destOrd="0" parTransId="{66382544-9092-4053-82BD-755B4EE48311}" sibTransId="{3F6C984A-9261-4E7A-9A87-53E1EBDB5A86}"/>
    <dgm:cxn modelId="{CA4D9A80-6621-4DB4-921D-A48DB7E24F2A}" type="presOf" srcId="{6AB59323-11FF-42A7-B710-07DA2FD6E7DE}" destId="{A0B70E82-BC6E-43AC-9BCF-E78CE0A02875}" srcOrd="0" destOrd="1" presId="urn:microsoft.com/office/officeart/2005/8/layout/hList1"/>
    <dgm:cxn modelId="{3C72DCEA-D1FA-49BE-91B3-4EB09239A473}" type="presOf" srcId="{A4E6554E-B9CC-4B25-AAB2-1489921EC7CA}" destId="{41CB862B-3BC9-41BC-AB89-DCED63FE49FE}" srcOrd="0" destOrd="3" presId="urn:microsoft.com/office/officeart/2005/8/layout/hList1"/>
    <dgm:cxn modelId="{F1B7727D-38C5-4C8D-ADBC-E87F189FBBBB}" srcId="{05CF1B0B-1286-4E19-87A7-EB24FE79DFD0}" destId="{F822325F-9110-4E1B-B05F-E5045D612508}" srcOrd="3" destOrd="0" parTransId="{6198E5D6-94C1-46E0-9D5D-7FE1DB541839}" sibTransId="{ED0E11F9-AAA5-4AF1-94CF-440D21933192}"/>
    <dgm:cxn modelId="{E056D655-B4C2-4F64-B910-269EE0A5570B}" srcId="{05CF1B0B-1286-4E19-87A7-EB24FE79DFD0}" destId="{BAF6314E-C3A1-498F-BEEC-DB5BE781F9C3}" srcOrd="2" destOrd="0" parTransId="{2D3335D1-B057-4452-9DDB-2DA87E1725CB}" sibTransId="{82A22E44-EE2E-45D5-AAD0-71579638CC0F}"/>
    <dgm:cxn modelId="{FA0E5243-9F39-4F53-9F20-EEB205A54527}" srcId="{5ED7B118-C5E2-42CB-91D7-17DE5A83B2E4}" destId="{AB9FCAD4-0DD9-449D-A89D-3DA082C4E3E9}" srcOrd="1" destOrd="0" parTransId="{09A6063C-3813-4D28-8D00-B4AC13FBE72F}" sibTransId="{547B21B3-5ED7-415E-8249-B76BFF082BB4}"/>
    <dgm:cxn modelId="{D44644DF-21CC-49D9-AC29-5FD727650D1F}" srcId="{05CF1B0B-1286-4E19-87A7-EB24FE79DFD0}" destId="{BE325E64-A0EE-424B-A3A4-508856D5FADD}" srcOrd="5" destOrd="0" parTransId="{C5F08333-C330-4FEB-9A80-3582B2D23823}" sibTransId="{55D8039F-0291-498F-81A2-8527C70BDFD1}"/>
    <dgm:cxn modelId="{F8FA2F3C-5A28-4D48-AFA9-5CADA96D19D9}" type="presOf" srcId="{AD65E439-C834-45A2-9A55-8D6DDB984267}" destId="{A0B70E82-BC6E-43AC-9BCF-E78CE0A02875}" srcOrd="0" destOrd="0" presId="urn:microsoft.com/office/officeart/2005/8/layout/hList1"/>
    <dgm:cxn modelId="{988C6A0D-6424-4416-A580-1F9D05328159}" srcId="{05CF1B0B-1286-4E19-87A7-EB24FE79DFD0}" destId="{AD65E439-C834-45A2-9A55-8D6DDB984267}" srcOrd="0" destOrd="0" parTransId="{28EAB148-6656-40CA-98E6-309C605F0B72}" sibTransId="{ADF8F2C6-64CA-431E-AB19-CCD63F78CBB0}"/>
    <dgm:cxn modelId="{738B27D9-446E-4FE7-BB3D-61905130E9B1}" srcId="{AB9FCAD4-0DD9-449D-A89D-3DA082C4E3E9}" destId="{E856BE59-B7A7-4C48-BFB0-569F200C2551}" srcOrd="0" destOrd="0" parTransId="{E719B3D5-97AD-48DB-AA68-32BDE28E6216}" sibTransId="{2638F5B3-2256-4825-9D37-2A9DDFA8A005}"/>
    <dgm:cxn modelId="{1B4E5196-058E-4926-ABF4-3C754E0721D6}" type="presOf" srcId="{9AD6ABB7-4517-4E24-9D4C-F9CE5BC3FA66}" destId="{AD56982C-F04D-4B55-B718-6289713E29A9}" srcOrd="0" destOrd="1" presId="urn:microsoft.com/office/officeart/2005/8/layout/hList1"/>
    <dgm:cxn modelId="{D1A002C9-2DA8-4B69-9BED-FA780476AD79}" type="presOf" srcId="{D439DAA5-8B78-4D8A-A228-17163B9C5EED}" destId="{41CB862B-3BC9-41BC-AB89-DCED63FE49FE}" srcOrd="0" destOrd="4" presId="urn:microsoft.com/office/officeart/2005/8/layout/hList1"/>
    <dgm:cxn modelId="{05682EEB-BB9D-48E1-A4C4-1B901BCFBA4F}" type="presOf" srcId="{FC2D0069-6AC7-4224-95E6-CA21C5E497F5}" destId="{921CD5B9-D7DC-4BED-826A-5DB203BE7AD3}" srcOrd="0" destOrd="0" presId="urn:microsoft.com/office/officeart/2005/8/layout/hList1"/>
    <dgm:cxn modelId="{09A1ED8D-05DD-4899-964F-1E6A4BA8619D}" srcId="{AB9FCAD4-0DD9-449D-A89D-3DA082C4E3E9}" destId="{8DA7CB9B-B5E5-48A2-A687-6A4CEA7A18FF}" srcOrd="5" destOrd="0" parTransId="{F4C054C4-320B-4405-94F0-3D91C5710245}" sibTransId="{86DFDD26-43AD-4DB6-AB16-80AC1265B9F0}"/>
    <dgm:cxn modelId="{AA2ACCF8-0D21-413B-B828-8E3AC33CE265}" type="presOf" srcId="{5ED7B118-C5E2-42CB-91D7-17DE5A83B2E4}" destId="{1C479913-58A2-4BDB-82DB-766B2689EE0E}" srcOrd="0" destOrd="0" presId="urn:microsoft.com/office/officeart/2005/8/layout/hList1"/>
    <dgm:cxn modelId="{B7A2B2FD-7088-4C52-8217-606AF889B25F}" srcId="{AB9FCAD4-0DD9-449D-A89D-3DA082C4E3E9}" destId="{0EC3021D-7418-482D-80CB-5F8ED2DE3D09}" srcOrd="4" destOrd="0" parTransId="{0FC9CB64-921C-4BF3-8C5B-404D22EB40F1}" sibTransId="{C1DFBC94-2D85-4AEF-9340-A630074A345A}"/>
    <dgm:cxn modelId="{08572550-0B80-4B10-A896-5B5B993A2959}" srcId="{5ED7B118-C5E2-42CB-91D7-17DE5A83B2E4}" destId="{05CF1B0B-1286-4E19-87A7-EB24FE79DFD0}" srcOrd="2" destOrd="0" parTransId="{D6D1B76B-EF3A-4F69-8B00-1F4E7D7963DA}" sibTransId="{61898296-D22A-4113-BD08-B563AAC70926}"/>
    <dgm:cxn modelId="{E9AF9300-73D5-4AFC-BDF7-CE597456B6F0}" type="presOf" srcId="{F822325F-9110-4E1B-B05F-E5045D612508}" destId="{A0B70E82-BC6E-43AC-9BCF-E78CE0A02875}" srcOrd="0" destOrd="3" presId="urn:microsoft.com/office/officeart/2005/8/layout/hList1"/>
    <dgm:cxn modelId="{1C551147-6CCB-408C-9123-B97086645FC2}" type="presOf" srcId="{B0254107-D104-4F9D-B3C6-563D75A592C1}" destId="{A0B70E82-BC6E-43AC-9BCF-E78CE0A02875}" srcOrd="0" destOrd="4" presId="urn:microsoft.com/office/officeart/2005/8/layout/hList1"/>
    <dgm:cxn modelId="{2A749D22-C95A-4F04-80CA-0264AE91C4A7}" type="presOf" srcId="{75C6B307-B55D-4A2F-A0B2-6F06703B19C5}" destId="{41CB862B-3BC9-41BC-AB89-DCED63FE49FE}" srcOrd="0" destOrd="0" presId="urn:microsoft.com/office/officeart/2005/8/layout/hList1"/>
    <dgm:cxn modelId="{43C7A57B-4505-468D-9A16-83D23C417AD4}" type="presOf" srcId="{0EC3021D-7418-482D-80CB-5F8ED2DE3D09}" destId="{AD56982C-F04D-4B55-B718-6289713E29A9}" srcOrd="0" destOrd="4" presId="urn:microsoft.com/office/officeart/2005/8/layout/hList1"/>
    <dgm:cxn modelId="{9C7508FE-64DA-4C48-95AE-220F6B236FAF}" srcId="{FC2D0069-6AC7-4224-95E6-CA21C5E497F5}" destId="{D439DAA5-8B78-4D8A-A228-17163B9C5EED}" srcOrd="4" destOrd="0" parTransId="{3A0A8E1F-82B1-49B2-A8B6-2311D65F7181}" sibTransId="{C8919311-AD08-4198-BC2C-2A54C5B28D4C}"/>
    <dgm:cxn modelId="{AA9C3F9E-04EA-45AB-8806-AFDF28A523D3}" type="presOf" srcId="{BE325E64-A0EE-424B-A3A4-508856D5FADD}" destId="{A0B70E82-BC6E-43AC-9BCF-E78CE0A02875}" srcOrd="0" destOrd="5" presId="urn:microsoft.com/office/officeart/2005/8/layout/hList1"/>
    <dgm:cxn modelId="{02EA14A3-52CB-408F-A835-B68A3905BA73}" type="presOf" srcId="{E54F1967-65D9-475F-9DFE-9FB4C6D165D9}" destId="{41CB862B-3BC9-41BC-AB89-DCED63FE49FE}" srcOrd="0" destOrd="1" presId="urn:microsoft.com/office/officeart/2005/8/layout/hList1"/>
    <dgm:cxn modelId="{1C985436-07E0-4DEF-B734-54D1FC121E59}" type="presOf" srcId="{8B411C53-22DB-4FAC-8F16-BE20DC21FC70}" destId="{41CB862B-3BC9-41BC-AB89-DCED63FE49FE}" srcOrd="0" destOrd="2" presId="urn:microsoft.com/office/officeart/2005/8/layout/hList1"/>
    <dgm:cxn modelId="{3F89B2CD-3837-458E-93D0-7C554240FC7E}" srcId="{AB9FCAD4-0DD9-449D-A89D-3DA082C4E3E9}" destId="{860C0A2E-97DD-4DD3-B887-C5D9038D50B7}" srcOrd="2" destOrd="0" parTransId="{2C2AE850-CBE4-480B-A468-3A0425517474}" sibTransId="{B3EF69B4-B56E-48BF-8A7E-55EEC4D984CB}"/>
    <dgm:cxn modelId="{AE1314CF-BBD3-40AA-AFBB-1A5297F25489}" srcId="{FC2D0069-6AC7-4224-95E6-CA21C5E497F5}" destId="{E54F1967-65D9-475F-9DFE-9FB4C6D165D9}" srcOrd="1" destOrd="0" parTransId="{409D46FB-1C48-44DA-B45C-BBC4042A4EDD}" sibTransId="{236D531E-EA99-4D40-A40D-E5B61B46E708}"/>
    <dgm:cxn modelId="{E354F52C-1446-43BA-86D2-54EB29C12A0C}" type="presOf" srcId="{8DA7CB9B-B5E5-48A2-A687-6A4CEA7A18FF}" destId="{AD56982C-F04D-4B55-B718-6289713E29A9}" srcOrd="0" destOrd="5" presId="urn:microsoft.com/office/officeart/2005/8/layout/hList1"/>
    <dgm:cxn modelId="{9F5B4330-CB51-417A-81E0-71E3524A0670}" srcId="{FC2D0069-6AC7-4224-95E6-CA21C5E497F5}" destId="{A4E6554E-B9CC-4B25-AAB2-1489921EC7CA}" srcOrd="3" destOrd="0" parTransId="{031723DF-86A8-4762-8C28-BDE736A8427A}" sibTransId="{4D22FF13-D836-4CD6-A72D-9D7744A50D49}"/>
    <dgm:cxn modelId="{16AE6756-3EDB-42F1-A631-42AC596378AD}" type="presParOf" srcId="{1C479913-58A2-4BDB-82DB-766B2689EE0E}" destId="{67C6CD78-5676-47EC-8086-7D7F23D79C49}" srcOrd="0" destOrd="0" presId="urn:microsoft.com/office/officeart/2005/8/layout/hList1"/>
    <dgm:cxn modelId="{137704D8-FD73-4187-A45F-EBBC347EE42F}" type="presParOf" srcId="{67C6CD78-5676-47EC-8086-7D7F23D79C49}" destId="{921CD5B9-D7DC-4BED-826A-5DB203BE7AD3}" srcOrd="0" destOrd="0" presId="urn:microsoft.com/office/officeart/2005/8/layout/hList1"/>
    <dgm:cxn modelId="{6539EA51-C867-483F-AE3C-DC1665859097}" type="presParOf" srcId="{67C6CD78-5676-47EC-8086-7D7F23D79C49}" destId="{41CB862B-3BC9-41BC-AB89-DCED63FE49FE}" srcOrd="1" destOrd="0" presId="urn:microsoft.com/office/officeart/2005/8/layout/hList1"/>
    <dgm:cxn modelId="{04242C1D-8EC7-43A7-BF9A-A4450E1D2D18}" type="presParOf" srcId="{1C479913-58A2-4BDB-82DB-766B2689EE0E}" destId="{4A7CCC57-D9D1-427C-BE32-9B7B4123CA36}" srcOrd="1" destOrd="0" presId="urn:microsoft.com/office/officeart/2005/8/layout/hList1"/>
    <dgm:cxn modelId="{45122CA1-74B8-45C3-AF56-A66EAAA6A207}" type="presParOf" srcId="{1C479913-58A2-4BDB-82DB-766B2689EE0E}" destId="{BA3BDE3B-5A9F-415A-852C-DBD04EC1BE1F}" srcOrd="2" destOrd="0" presId="urn:microsoft.com/office/officeart/2005/8/layout/hList1"/>
    <dgm:cxn modelId="{CC09573A-8FF6-4550-842F-67B9FE0419AF}" type="presParOf" srcId="{BA3BDE3B-5A9F-415A-852C-DBD04EC1BE1F}" destId="{664D9FBF-71F9-4910-B35C-28A3AC26674E}" srcOrd="0" destOrd="0" presId="urn:microsoft.com/office/officeart/2005/8/layout/hList1"/>
    <dgm:cxn modelId="{5DEC44D3-17A4-4E86-B4DF-AF0A1D24BD1C}" type="presParOf" srcId="{BA3BDE3B-5A9F-415A-852C-DBD04EC1BE1F}" destId="{AD56982C-F04D-4B55-B718-6289713E29A9}" srcOrd="1" destOrd="0" presId="urn:microsoft.com/office/officeart/2005/8/layout/hList1"/>
    <dgm:cxn modelId="{206581CA-E3C9-40C4-BA3F-6EB80AE41F77}" type="presParOf" srcId="{1C479913-58A2-4BDB-82DB-766B2689EE0E}" destId="{4E791A4A-468A-4B70-925C-C0E5320EEDDA}" srcOrd="3" destOrd="0" presId="urn:microsoft.com/office/officeart/2005/8/layout/hList1"/>
    <dgm:cxn modelId="{6BDC0B0C-A327-4A8A-A0A4-1233C3A1E073}" type="presParOf" srcId="{1C479913-58A2-4BDB-82DB-766B2689EE0E}" destId="{063ACCAC-F7CD-41D0-8868-278581EC853F}" srcOrd="4" destOrd="0" presId="urn:microsoft.com/office/officeart/2005/8/layout/hList1"/>
    <dgm:cxn modelId="{867DC685-DE4F-4D91-A5C0-53A521C9511E}" type="presParOf" srcId="{063ACCAC-F7CD-41D0-8868-278581EC853F}" destId="{A9990E50-F59A-459F-B034-07935F307ADE}" srcOrd="0" destOrd="0" presId="urn:microsoft.com/office/officeart/2005/8/layout/hList1"/>
    <dgm:cxn modelId="{909C4FB6-0A67-49D4-AA12-A604C14F28A8}" type="presParOf" srcId="{063ACCAC-F7CD-41D0-8868-278581EC853F}" destId="{A0B70E82-BC6E-43AC-9BCF-E78CE0A02875}" srcOrd="1" destOrd="0" presId="urn:microsoft.com/office/officeart/2005/8/layout/hLis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1AF5B94-E0E5-6F42-8800-429BCFCF35AE}"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ru-RU"/>
        </a:p>
      </dgm:t>
    </dgm:pt>
    <dgm:pt modelId="{64469FA1-E853-5246-9D9B-CC90CD631361}">
      <dgm:prSet phldrT="[Текст]" custT="1"/>
      <dgm:spPr/>
      <dgm:t>
        <a:bodyPr/>
        <a:lstStyle/>
        <a:p>
          <a:pPr algn="ctr"/>
          <a:r>
            <a:rPr lang="ru-RU" sz="1200">
              <a:latin typeface="Times New Roman" panose="02020603050405020304" pitchFamily="18" charset="0"/>
              <a:cs typeface="Times New Roman" panose="02020603050405020304" pitchFamily="18" charset="0"/>
            </a:rPr>
            <a:t>Правовое обеспечение</a:t>
          </a:r>
        </a:p>
      </dgm:t>
    </dgm:pt>
    <dgm:pt modelId="{45B7E1CD-3DAF-1947-999B-FC44B16947E7}" type="parTrans" cxnId="{1B8445BA-8ED6-214A-8669-BBC6E7E9FE47}">
      <dgm:prSet/>
      <dgm:spPr/>
      <dgm:t>
        <a:bodyPr/>
        <a:lstStyle/>
        <a:p>
          <a:pPr algn="ctr"/>
          <a:endParaRPr lang="ru-RU" sz="1200"/>
        </a:p>
      </dgm:t>
    </dgm:pt>
    <dgm:pt modelId="{CB1196FB-08D9-2E4F-9174-D34A1EA714F1}" type="sibTrans" cxnId="{1B8445BA-8ED6-214A-8669-BBC6E7E9FE47}">
      <dgm:prSet/>
      <dgm:spPr/>
      <dgm:t>
        <a:bodyPr/>
        <a:lstStyle/>
        <a:p>
          <a:pPr algn="ctr"/>
          <a:endParaRPr lang="ru-RU" sz="1200"/>
        </a:p>
      </dgm:t>
    </dgm:pt>
    <dgm:pt modelId="{BFE15D02-0187-E149-BA17-0B0E395AACF9}">
      <dgm:prSet phldrT="[Текст]" custT="1"/>
      <dgm:spPr/>
      <dgm:t>
        <a:bodyPr/>
        <a:lstStyle/>
        <a:p>
          <a:pPr algn="ctr"/>
          <a:r>
            <a:rPr lang="ru-RU" sz="1200">
              <a:latin typeface="Times New Roman" panose="02020603050405020304" pitchFamily="18" charset="0"/>
              <a:cs typeface="Times New Roman" panose="02020603050405020304" pitchFamily="18" charset="0"/>
            </a:rPr>
            <a:t>налоговое регулирование</a:t>
          </a:r>
        </a:p>
      </dgm:t>
    </dgm:pt>
    <dgm:pt modelId="{F405B92A-C66E-4D41-BF5E-F909FF57524C}" type="parTrans" cxnId="{9E738E4E-AE36-264C-9F63-1421B425E0EA}">
      <dgm:prSet/>
      <dgm:spPr/>
      <dgm:t>
        <a:bodyPr/>
        <a:lstStyle/>
        <a:p>
          <a:pPr algn="ctr"/>
          <a:endParaRPr lang="ru-RU" sz="1200"/>
        </a:p>
      </dgm:t>
    </dgm:pt>
    <dgm:pt modelId="{7B280C6D-0AF8-9E4A-9700-DBE6496C19C8}" type="sibTrans" cxnId="{9E738E4E-AE36-264C-9F63-1421B425E0EA}">
      <dgm:prSet/>
      <dgm:spPr/>
      <dgm:t>
        <a:bodyPr/>
        <a:lstStyle/>
        <a:p>
          <a:pPr algn="ctr"/>
          <a:endParaRPr lang="ru-RU" sz="1200"/>
        </a:p>
      </dgm:t>
    </dgm:pt>
    <dgm:pt modelId="{C7489784-A5D2-524F-8420-9C3CF5F13D1D}">
      <dgm:prSet phldrT="[Текст]" custT="1"/>
      <dgm:spPr/>
      <dgm:t>
        <a:bodyPr/>
        <a:lstStyle/>
        <a:p>
          <a:pPr algn="ctr"/>
          <a:r>
            <a:rPr lang="ru-RU" sz="1200">
              <a:latin typeface="Times New Roman" panose="02020603050405020304" pitchFamily="18" charset="0"/>
              <a:cs typeface="Times New Roman" panose="02020603050405020304" pitchFamily="18" charset="0"/>
            </a:rPr>
            <a:t>таможенное регулирование</a:t>
          </a:r>
        </a:p>
      </dgm:t>
    </dgm:pt>
    <dgm:pt modelId="{2D21C760-F63B-9D43-A53A-66AA47443112}" type="parTrans" cxnId="{490E86B3-029D-6A45-97DA-FE158F89DDCC}">
      <dgm:prSet/>
      <dgm:spPr/>
      <dgm:t>
        <a:bodyPr/>
        <a:lstStyle/>
        <a:p>
          <a:pPr algn="ctr"/>
          <a:endParaRPr lang="ru-RU" sz="1200"/>
        </a:p>
      </dgm:t>
    </dgm:pt>
    <dgm:pt modelId="{91607412-99C8-5A4F-82C2-04567875E7D6}" type="sibTrans" cxnId="{490E86B3-029D-6A45-97DA-FE158F89DDCC}">
      <dgm:prSet/>
      <dgm:spPr/>
      <dgm:t>
        <a:bodyPr/>
        <a:lstStyle/>
        <a:p>
          <a:pPr algn="ctr"/>
          <a:endParaRPr lang="ru-RU" sz="1200"/>
        </a:p>
      </dgm:t>
    </dgm:pt>
    <dgm:pt modelId="{9102EC71-5190-3F42-A4D0-3C87F9AF957B}">
      <dgm:prSet phldrT="[Текст]" custT="1"/>
      <dgm:spPr/>
      <dgm:t>
        <a:bodyPr/>
        <a:lstStyle/>
        <a:p>
          <a:pPr algn="ctr"/>
          <a:r>
            <a:rPr lang="ru-RU" sz="1200">
              <a:latin typeface="Times New Roman" panose="02020603050405020304" pitchFamily="18" charset="0"/>
              <a:cs typeface="Times New Roman" panose="02020603050405020304" pitchFamily="18" charset="0"/>
            </a:rPr>
            <a:t>Обеспечение специалистами</a:t>
          </a:r>
        </a:p>
      </dgm:t>
    </dgm:pt>
    <dgm:pt modelId="{6263BD5C-7EA6-C648-B451-5959BEBD8E1F}" type="parTrans" cxnId="{8D422A52-3F0F-094E-B5C3-B9A8F3375B35}">
      <dgm:prSet/>
      <dgm:spPr/>
      <dgm:t>
        <a:bodyPr/>
        <a:lstStyle/>
        <a:p>
          <a:pPr algn="ctr"/>
          <a:endParaRPr lang="ru-RU" sz="1200"/>
        </a:p>
      </dgm:t>
    </dgm:pt>
    <dgm:pt modelId="{634376D6-B0C6-B248-86EE-DA38270BC81A}" type="sibTrans" cxnId="{8D422A52-3F0F-094E-B5C3-B9A8F3375B35}">
      <dgm:prSet/>
      <dgm:spPr/>
      <dgm:t>
        <a:bodyPr/>
        <a:lstStyle/>
        <a:p>
          <a:pPr algn="ctr"/>
          <a:endParaRPr lang="ru-RU" sz="1200"/>
        </a:p>
      </dgm:t>
    </dgm:pt>
    <dgm:pt modelId="{A2DDA653-901B-5440-A50B-6444ABB1FB70}">
      <dgm:prSet phldrT="[Текст]" custT="1"/>
      <dgm:spPr/>
      <dgm:t>
        <a:bodyPr/>
        <a:lstStyle/>
        <a:p>
          <a:pPr algn="ctr"/>
          <a:r>
            <a:rPr lang="ru-RU" sz="1200">
              <a:latin typeface="Times New Roman" panose="02020603050405020304" pitchFamily="18" charset="0"/>
              <a:cs typeface="Times New Roman" panose="02020603050405020304" pitchFamily="18" charset="0"/>
            </a:rPr>
            <a:t>переподготовка специалистов</a:t>
          </a:r>
        </a:p>
      </dgm:t>
    </dgm:pt>
    <dgm:pt modelId="{22014722-4905-0549-8424-35A35597EE66}" type="parTrans" cxnId="{2B6A88CC-C66C-8849-9CA0-C2E9EC6E5966}">
      <dgm:prSet/>
      <dgm:spPr/>
      <dgm:t>
        <a:bodyPr/>
        <a:lstStyle/>
        <a:p>
          <a:pPr algn="ctr"/>
          <a:endParaRPr lang="ru-RU" sz="1200"/>
        </a:p>
      </dgm:t>
    </dgm:pt>
    <dgm:pt modelId="{31C578E7-2AEC-3945-99DD-161CB17B1F28}" type="sibTrans" cxnId="{2B6A88CC-C66C-8849-9CA0-C2E9EC6E5966}">
      <dgm:prSet/>
      <dgm:spPr/>
      <dgm:t>
        <a:bodyPr/>
        <a:lstStyle/>
        <a:p>
          <a:pPr algn="ctr"/>
          <a:endParaRPr lang="ru-RU" sz="1200"/>
        </a:p>
      </dgm:t>
    </dgm:pt>
    <dgm:pt modelId="{7807EFAF-A315-1846-9DE6-583D7CE824CC}">
      <dgm:prSet phldrT="[Текст]" custT="1"/>
      <dgm:spPr/>
      <dgm:t>
        <a:bodyPr/>
        <a:lstStyle/>
        <a:p>
          <a:pPr algn="ctr"/>
          <a:r>
            <a:rPr lang="ru-RU" sz="1200">
              <a:latin typeface="Times New Roman" panose="02020603050405020304" pitchFamily="18" charset="0"/>
              <a:cs typeface="Times New Roman" panose="02020603050405020304" pitchFamily="18" charset="0"/>
            </a:rPr>
            <a:t>привлечение специалистов инновационного и технологического направления</a:t>
          </a:r>
        </a:p>
      </dgm:t>
    </dgm:pt>
    <dgm:pt modelId="{10252C3F-1181-524D-8150-CD28C6D87E53}" type="parTrans" cxnId="{C2ACA0DE-1C1B-3641-B9B1-1B349722D472}">
      <dgm:prSet/>
      <dgm:spPr/>
      <dgm:t>
        <a:bodyPr/>
        <a:lstStyle/>
        <a:p>
          <a:pPr algn="ctr"/>
          <a:endParaRPr lang="ru-RU" sz="1200"/>
        </a:p>
      </dgm:t>
    </dgm:pt>
    <dgm:pt modelId="{93873C5A-96CC-1541-8BB9-02799AB9A1E5}" type="sibTrans" cxnId="{C2ACA0DE-1C1B-3641-B9B1-1B349722D472}">
      <dgm:prSet/>
      <dgm:spPr/>
      <dgm:t>
        <a:bodyPr/>
        <a:lstStyle/>
        <a:p>
          <a:pPr algn="ctr"/>
          <a:endParaRPr lang="ru-RU" sz="1200"/>
        </a:p>
      </dgm:t>
    </dgm:pt>
    <dgm:pt modelId="{4901C950-42BE-4142-8E04-547E14D7C726}">
      <dgm:prSet phldrT="[Текст]" custT="1"/>
      <dgm:spPr/>
      <dgm:t>
        <a:bodyPr/>
        <a:lstStyle/>
        <a:p>
          <a:pPr algn="ctr"/>
          <a:r>
            <a:rPr lang="ru-RU" sz="1200">
              <a:latin typeface="Times New Roman" panose="02020603050405020304" pitchFamily="18" charset="0"/>
              <a:cs typeface="Times New Roman" panose="02020603050405020304" pitchFamily="18" charset="0"/>
            </a:rPr>
            <a:t>Инвестиционное и инновационное обеспечение</a:t>
          </a:r>
        </a:p>
      </dgm:t>
    </dgm:pt>
    <dgm:pt modelId="{66815AC7-8E71-3145-BFF4-CE3EE1DEBE46}" type="parTrans" cxnId="{DDA7CD23-52CD-6E4C-9C91-7DFBC0413BC8}">
      <dgm:prSet/>
      <dgm:spPr/>
      <dgm:t>
        <a:bodyPr/>
        <a:lstStyle/>
        <a:p>
          <a:pPr algn="ctr"/>
          <a:endParaRPr lang="ru-RU" sz="1200"/>
        </a:p>
      </dgm:t>
    </dgm:pt>
    <dgm:pt modelId="{707E548E-A440-8E48-979C-22FE364A625E}" type="sibTrans" cxnId="{DDA7CD23-52CD-6E4C-9C91-7DFBC0413BC8}">
      <dgm:prSet/>
      <dgm:spPr/>
      <dgm:t>
        <a:bodyPr/>
        <a:lstStyle/>
        <a:p>
          <a:pPr algn="ctr"/>
          <a:endParaRPr lang="ru-RU" sz="1200"/>
        </a:p>
      </dgm:t>
    </dgm:pt>
    <dgm:pt modelId="{EFA1A45F-40A2-614D-95B5-E69DE1ED2BEB}">
      <dgm:prSet phldrT="[Текст]" custT="1"/>
      <dgm:spPr/>
      <dgm:t>
        <a:bodyPr/>
        <a:lstStyle/>
        <a:p>
          <a:pPr algn="ctr"/>
          <a:r>
            <a:rPr lang="ru-RU" sz="1200">
              <a:latin typeface="Times New Roman" panose="02020603050405020304" pitchFamily="18" charset="0"/>
              <a:cs typeface="Times New Roman" panose="02020603050405020304" pitchFamily="18" charset="0"/>
            </a:rPr>
            <a:t>стимулирование инвестиционной активности</a:t>
          </a:r>
        </a:p>
      </dgm:t>
    </dgm:pt>
    <dgm:pt modelId="{A84405CB-71FB-5D43-97AB-533424B59AFA}" type="parTrans" cxnId="{67CBAEB6-4DE4-9741-943D-B2485C834326}">
      <dgm:prSet/>
      <dgm:spPr/>
      <dgm:t>
        <a:bodyPr/>
        <a:lstStyle/>
        <a:p>
          <a:pPr algn="ctr"/>
          <a:endParaRPr lang="ru-RU" sz="1200"/>
        </a:p>
      </dgm:t>
    </dgm:pt>
    <dgm:pt modelId="{B7280463-9FAC-2546-B06A-4A7F20DA0699}" type="sibTrans" cxnId="{67CBAEB6-4DE4-9741-943D-B2485C834326}">
      <dgm:prSet/>
      <dgm:spPr/>
      <dgm:t>
        <a:bodyPr/>
        <a:lstStyle/>
        <a:p>
          <a:pPr algn="ctr"/>
          <a:endParaRPr lang="ru-RU" sz="1200"/>
        </a:p>
      </dgm:t>
    </dgm:pt>
    <dgm:pt modelId="{1B862FC1-CC6A-F64B-8DF9-18AE51D7B748}">
      <dgm:prSet phldrT="[Текст]" custT="1"/>
      <dgm:spPr/>
      <dgm:t>
        <a:bodyPr/>
        <a:lstStyle/>
        <a:p>
          <a:pPr algn="ctr"/>
          <a:r>
            <a:rPr lang="ru-RU" sz="1200">
              <a:latin typeface="Times New Roman" panose="02020603050405020304" pitchFamily="18" charset="0"/>
              <a:cs typeface="Times New Roman" panose="02020603050405020304" pitchFamily="18" charset="0"/>
            </a:rPr>
            <a:t>формирование потребительского рынка</a:t>
          </a:r>
        </a:p>
      </dgm:t>
    </dgm:pt>
    <dgm:pt modelId="{48E2C6F4-5924-6048-9210-E3F154F21945}" type="parTrans" cxnId="{47466B7F-D82C-B044-9F8F-95870863F2E8}">
      <dgm:prSet/>
      <dgm:spPr/>
      <dgm:t>
        <a:bodyPr/>
        <a:lstStyle/>
        <a:p>
          <a:pPr algn="ctr"/>
          <a:endParaRPr lang="ru-RU" sz="1200"/>
        </a:p>
      </dgm:t>
    </dgm:pt>
    <dgm:pt modelId="{95C076E9-E53E-2540-A70E-B6E58E5F9E72}" type="sibTrans" cxnId="{47466B7F-D82C-B044-9F8F-95870863F2E8}">
      <dgm:prSet/>
      <dgm:spPr/>
      <dgm:t>
        <a:bodyPr/>
        <a:lstStyle/>
        <a:p>
          <a:pPr algn="ctr"/>
          <a:endParaRPr lang="ru-RU" sz="1200"/>
        </a:p>
      </dgm:t>
    </dgm:pt>
    <dgm:pt modelId="{E24D5393-EE95-A142-8054-6033850F3652}">
      <dgm:prSet phldrT="[Текст]" custT="1"/>
      <dgm:spPr/>
      <dgm:t>
        <a:bodyPr/>
        <a:lstStyle/>
        <a:p>
          <a:pPr algn="ctr"/>
          <a:r>
            <a:rPr lang="ru-RU" sz="1200">
              <a:latin typeface="Times New Roman" panose="02020603050405020304" pitchFamily="18" charset="0"/>
              <a:cs typeface="Times New Roman" panose="02020603050405020304" pitchFamily="18" charset="0"/>
            </a:rPr>
            <a:t>Обеспечение конкурентоспособности</a:t>
          </a:r>
        </a:p>
      </dgm:t>
    </dgm:pt>
    <dgm:pt modelId="{DAA5D8F6-13FB-A044-9875-1F47F8465016}" type="parTrans" cxnId="{32945F6A-6278-AF47-B2DD-BA9741A01078}">
      <dgm:prSet/>
      <dgm:spPr/>
      <dgm:t>
        <a:bodyPr/>
        <a:lstStyle/>
        <a:p>
          <a:pPr algn="ctr"/>
          <a:endParaRPr lang="ru-RU" sz="1200"/>
        </a:p>
      </dgm:t>
    </dgm:pt>
    <dgm:pt modelId="{BF8C6634-3000-684F-A12A-FF653B7C6477}" type="sibTrans" cxnId="{32945F6A-6278-AF47-B2DD-BA9741A01078}">
      <dgm:prSet/>
      <dgm:spPr/>
      <dgm:t>
        <a:bodyPr/>
        <a:lstStyle/>
        <a:p>
          <a:pPr algn="ctr"/>
          <a:endParaRPr lang="ru-RU" sz="1200"/>
        </a:p>
      </dgm:t>
    </dgm:pt>
    <dgm:pt modelId="{1408C552-6B2F-BD48-B191-F690C20C90DF}">
      <dgm:prSet phldrT="[Текст]" custT="1"/>
      <dgm:spPr/>
      <dgm:t>
        <a:bodyPr/>
        <a:lstStyle/>
        <a:p>
          <a:pPr algn="ctr"/>
          <a:r>
            <a:rPr lang="ru-RU" sz="1200">
              <a:latin typeface="Times New Roman" panose="02020603050405020304" pitchFamily="18" charset="0"/>
              <a:cs typeface="Times New Roman" panose="02020603050405020304" pitchFamily="18" charset="0"/>
            </a:rPr>
            <a:t>кредитное регулирование</a:t>
          </a:r>
        </a:p>
      </dgm:t>
    </dgm:pt>
    <dgm:pt modelId="{A6DCBC24-7967-F94B-ABBA-7D9D9765C875}" type="parTrans" cxnId="{A0156B62-D1DF-7644-B56F-2344D981F9D5}">
      <dgm:prSet/>
      <dgm:spPr/>
      <dgm:t>
        <a:bodyPr/>
        <a:lstStyle/>
        <a:p>
          <a:pPr algn="ctr"/>
          <a:endParaRPr lang="ru-RU" sz="1200"/>
        </a:p>
      </dgm:t>
    </dgm:pt>
    <dgm:pt modelId="{CC2FC8FD-523B-594B-93FE-60BACC98572C}" type="sibTrans" cxnId="{A0156B62-D1DF-7644-B56F-2344D981F9D5}">
      <dgm:prSet/>
      <dgm:spPr/>
      <dgm:t>
        <a:bodyPr/>
        <a:lstStyle/>
        <a:p>
          <a:pPr algn="ctr"/>
          <a:endParaRPr lang="ru-RU" sz="1200"/>
        </a:p>
      </dgm:t>
    </dgm:pt>
    <dgm:pt modelId="{578A8548-DE37-D345-AAC2-46EA4565DA29}">
      <dgm:prSet phldrT="[Текст]" custT="1"/>
      <dgm:spPr/>
      <dgm:t>
        <a:bodyPr/>
        <a:lstStyle/>
        <a:p>
          <a:pPr algn="ctr"/>
          <a:r>
            <a:rPr lang="ru-RU" sz="1200">
              <a:latin typeface="Times New Roman" panose="02020603050405020304" pitchFamily="18" charset="0"/>
              <a:cs typeface="Times New Roman" panose="02020603050405020304" pitchFamily="18" charset="0"/>
            </a:rPr>
            <a:t>внедрение новых технологий</a:t>
          </a:r>
        </a:p>
      </dgm:t>
    </dgm:pt>
    <dgm:pt modelId="{4D5750F6-AF58-4F49-8FCF-DACA5CADCD21}" type="parTrans" cxnId="{3329E825-701C-DA4B-BA8A-03B40E9732CD}">
      <dgm:prSet/>
      <dgm:spPr/>
      <dgm:t>
        <a:bodyPr/>
        <a:lstStyle/>
        <a:p>
          <a:pPr algn="ctr"/>
          <a:endParaRPr lang="ru-RU" sz="1200"/>
        </a:p>
      </dgm:t>
    </dgm:pt>
    <dgm:pt modelId="{A372B678-3787-014C-B04C-0242436861A4}" type="sibTrans" cxnId="{3329E825-701C-DA4B-BA8A-03B40E9732CD}">
      <dgm:prSet/>
      <dgm:spPr/>
      <dgm:t>
        <a:bodyPr/>
        <a:lstStyle/>
        <a:p>
          <a:pPr algn="ctr"/>
          <a:endParaRPr lang="ru-RU" sz="1200"/>
        </a:p>
      </dgm:t>
    </dgm:pt>
    <dgm:pt modelId="{D16A0BE1-3173-4E45-BCCE-F23F1256330C}">
      <dgm:prSet phldrT="[Текст]" custT="1"/>
      <dgm:spPr/>
      <dgm:t>
        <a:bodyPr/>
        <a:lstStyle/>
        <a:p>
          <a:pPr algn="ctr"/>
          <a:r>
            <a:rPr lang="ru-RU" sz="1200">
              <a:latin typeface="Times New Roman" panose="02020603050405020304" pitchFamily="18" charset="0"/>
              <a:cs typeface="Times New Roman" panose="02020603050405020304" pitchFamily="18" charset="0"/>
            </a:rPr>
            <a:t>развитие рыночной инфраструктуры</a:t>
          </a:r>
        </a:p>
      </dgm:t>
    </dgm:pt>
    <dgm:pt modelId="{ABA98683-7754-8D47-9724-E648DF83F7FE}" type="parTrans" cxnId="{36FA3236-3206-BF41-8D91-C9799030153F}">
      <dgm:prSet/>
      <dgm:spPr/>
      <dgm:t>
        <a:bodyPr/>
        <a:lstStyle/>
        <a:p>
          <a:pPr algn="ctr"/>
          <a:endParaRPr lang="ru-RU" sz="1200"/>
        </a:p>
      </dgm:t>
    </dgm:pt>
    <dgm:pt modelId="{A73FDF33-CF77-3847-9F53-C7B83140C4E9}" type="sibTrans" cxnId="{36FA3236-3206-BF41-8D91-C9799030153F}">
      <dgm:prSet/>
      <dgm:spPr/>
      <dgm:t>
        <a:bodyPr/>
        <a:lstStyle/>
        <a:p>
          <a:pPr algn="ctr"/>
          <a:endParaRPr lang="ru-RU" sz="1200"/>
        </a:p>
      </dgm:t>
    </dgm:pt>
    <dgm:pt modelId="{EA545129-21E7-6645-8381-030A4AC40CEC}" type="pres">
      <dgm:prSet presAssocID="{01AF5B94-E0E5-6F42-8800-429BCFCF35AE}" presName="Name0" presStyleCnt="0">
        <dgm:presLayoutVars>
          <dgm:dir/>
          <dgm:animLvl val="lvl"/>
          <dgm:resizeHandles val="exact"/>
        </dgm:presLayoutVars>
      </dgm:prSet>
      <dgm:spPr/>
      <dgm:t>
        <a:bodyPr/>
        <a:lstStyle/>
        <a:p>
          <a:endParaRPr lang="ru-RU"/>
        </a:p>
      </dgm:t>
    </dgm:pt>
    <dgm:pt modelId="{5075D728-A098-0149-AD12-A5DB59A4294B}" type="pres">
      <dgm:prSet presAssocID="{E24D5393-EE95-A142-8054-6033850F3652}" presName="boxAndChildren" presStyleCnt="0"/>
      <dgm:spPr/>
    </dgm:pt>
    <dgm:pt modelId="{2644C2F9-5D1B-7F4F-8C45-19DC3714AB51}" type="pres">
      <dgm:prSet presAssocID="{E24D5393-EE95-A142-8054-6033850F3652}" presName="parentTextBox" presStyleLbl="node1" presStyleIdx="0" presStyleCnt="4"/>
      <dgm:spPr/>
      <dgm:t>
        <a:bodyPr/>
        <a:lstStyle/>
        <a:p>
          <a:endParaRPr lang="ru-RU"/>
        </a:p>
      </dgm:t>
    </dgm:pt>
    <dgm:pt modelId="{D478E489-33EA-E340-932E-827A588D9BC9}" type="pres">
      <dgm:prSet presAssocID="{E24D5393-EE95-A142-8054-6033850F3652}" presName="entireBox" presStyleLbl="node1" presStyleIdx="0" presStyleCnt="4"/>
      <dgm:spPr/>
      <dgm:t>
        <a:bodyPr/>
        <a:lstStyle/>
        <a:p>
          <a:endParaRPr lang="ru-RU"/>
        </a:p>
      </dgm:t>
    </dgm:pt>
    <dgm:pt modelId="{C9FE454E-4D08-0B41-BF79-343A7B615B1B}" type="pres">
      <dgm:prSet presAssocID="{E24D5393-EE95-A142-8054-6033850F3652}" presName="descendantBox" presStyleCnt="0"/>
      <dgm:spPr/>
    </dgm:pt>
    <dgm:pt modelId="{30A81AC9-5285-3E42-AE64-8FDFAE763CCC}" type="pres">
      <dgm:prSet presAssocID="{1B862FC1-CC6A-F64B-8DF9-18AE51D7B748}" presName="childTextBox" presStyleLbl="fgAccFollowNode1" presStyleIdx="0" presStyleCnt="9">
        <dgm:presLayoutVars>
          <dgm:bulletEnabled val="1"/>
        </dgm:presLayoutVars>
      </dgm:prSet>
      <dgm:spPr/>
      <dgm:t>
        <a:bodyPr/>
        <a:lstStyle/>
        <a:p>
          <a:endParaRPr lang="ru-RU"/>
        </a:p>
      </dgm:t>
    </dgm:pt>
    <dgm:pt modelId="{8232972E-9D58-1647-B74F-0BB18BFA6DC3}" type="pres">
      <dgm:prSet presAssocID="{D16A0BE1-3173-4E45-BCCE-F23F1256330C}" presName="childTextBox" presStyleLbl="fgAccFollowNode1" presStyleIdx="1" presStyleCnt="9">
        <dgm:presLayoutVars>
          <dgm:bulletEnabled val="1"/>
        </dgm:presLayoutVars>
      </dgm:prSet>
      <dgm:spPr/>
      <dgm:t>
        <a:bodyPr/>
        <a:lstStyle/>
        <a:p>
          <a:endParaRPr lang="ru-RU"/>
        </a:p>
      </dgm:t>
    </dgm:pt>
    <dgm:pt modelId="{51864F4D-F7EE-474F-9DD7-E76211DDE98B}" type="pres">
      <dgm:prSet presAssocID="{707E548E-A440-8E48-979C-22FE364A625E}" presName="sp" presStyleCnt="0"/>
      <dgm:spPr/>
    </dgm:pt>
    <dgm:pt modelId="{C41CA176-28DB-E14A-9859-C21B2FC8B6F7}" type="pres">
      <dgm:prSet presAssocID="{4901C950-42BE-4142-8E04-547E14D7C726}" presName="arrowAndChildren" presStyleCnt="0"/>
      <dgm:spPr/>
    </dgm:pt>
    <dgm:pt modelId="{EBED87B5-7131-DD45-B86C-C5D93867CEB4}" type="pres">
      <dgm:prSet presAssocID="{4901C950-42BE-4142-8E04-547E14D7C726}" presName="parentTextArrow" presStyleLbl="node1" presStyleIdx="0" presStyleCnt="4"/>
      <dgm:spPr/>
      <dgm:t>
        <a:bodyPr/>
        <a:lstStyle/>
        <a:p>
          <a:endParaRPr lang="ru-RU"/>
        </a:p>
      </dgm:t>
    </dgm:pt>
    <dgm:pt modelId="{22F65AF7-9E49-344D-BD5D-FC8B4F3F15E5}" type="pres">
      <dgm:prSet presAssocID="{4901C950-42BE-4142-8E04-547E14D7C726}" presName="arrow" presStyleLbl="node1" presStyleIdx="1" presStyleCnt="4"/>
      <dgm:spPr/>
      <dgm:t>
        <a:bodyPr/>
        <a:lstStyle/>
        <a:p>
          <a:endParaRPr lang="ru-RU"/>
        </a:p>
      </dgm:t>
    </dgm:pt>
    <dgm:pt modelId="{67777CE1-1B76-AE43-8844-3F9EB2B41066}" type="pres">
      <dgm:prSet presAssocID="{4901C950-42BE-4142-8E04-547E14D7C726}" presName="descendantArrow" presStyleCnt="0"/>
      <dgm:spPr/>
    </dgm:pt>
    <dgm:pt modelId="{B0894C4C-5211-9340-9FD0-696FF64BF063}" type="pres">
      <dgm:prSet presAssocID="{EFA1A45F-40A2-614D-95B5-E69DE1ED2BEB}" presName="childTextArrow" presStyleLbl="fgAccFollowNode1" presStyleIdx="2" presStyleCnt="9">
        <dgm:presLayoutVars>
          <dgm:bulletEnabled val="1"/>
        </dgm:presLayoutVars>
      </dgm:prSet>
      <dgm:spPr/>
      <dgm:t>
        <a:bodyPr/>
        <a:lstStyle/>
        <a:p>
          <a:endParaRPr lang="ru-RU"/>
        </a:p>
      </dgm:t>
    </dgm:pt>
    <dgm:pt modelId="{B97E4800-E322-2542-BCE3-4347107E10AA}" type="pres">
      <dgm:prSet presAssocID="{578A8548-DE37-D345-AAC2-46EA4565DA29}" presName="childTextArrow" presStyleLbl="fgAccFollowNode1" presStyleIdx="3" presStyleCnt="9">
        <dgm:presLayoutVars>
          <dgm:bulletEnabled val="1"/>
        </dgm:presLayoutVars>
      </dgm:prSet>
      <dgm:spPr/>
      <dgm:t>
        <a:bodyPr/>
        <a:lstStyle/>
        <a:p>
          <a:endParaRPr lang="ru-RU"/>
        </a:p>
      </dgm:t>
    </dgm:pt>
    <dgm:pt modelId="{6740B699-DC5B-B24F-9F97-0F1F243D3F9F}" type="pres">
      <dgm:prSet presAssocID="{634376D6-B0C6-B248-86EE-DA38270BC81A}" presName="sp" presStyleCnt="0"/>
      <dgm:spPr/>
    </dgm:pt>
    <dgm:pt modelId="{000AFC53-A92F-BB47-A5AE-8592AC2CF01E}" type="pres">
      <dgm:prSet presAssocID="{9102EC71-5190-3F42-A4D0-3C87F9AF957B}" presName="arrowAndChildren" presStyleCnt="0"/>
      <dgm:spPr/>
    </dgm:pt>
    <dgm:pt modelId="{B0A0715C-7085-9E41-81E4-5F5F91FE3EE5}" type="pres">
      <dgm:prSet presAssocID="{9102EC71-5190-3F42-A4D0-3C87F9AF957B}" presName="parentTextArrow" presStyleLbl="node1" presStyleIdx="1" presStyleCnt="4"/>
      <dgm:spPr/>
      <dgm:t>
        <a:bodyPr/>
        <a:lstStyle/>
        <a:p>
          <a:endParaRPr lang="ru-RU"/>
        </a:p>
      </dgm:t>
    </dgm:pt>
    <dgm:pt modelId="{89E6C054-D73B-1A4B-B14C-D3E713F33837}" type="pres">
      <dgm:prSet presAssocID="{9102EC71-5190-3F42-A4D0-3C87F9AF957B}" presName="arrow" presStyleLbl="node1" presStyleIdx="2" presStyleCnt="4"/>
      <dgm:spPr/>
      <dgm:t>
        <a:bodyPr/>
        <a:lstStyle/>
        <a:p>
          <a:endParaRPr lang="ru-RU"/>
        </a:p>
      </dgm:t>
    </dgm:pt>
    <dgm:pt modelId="{5B3DDA29-187C-004E-A5CB-6E0800389147}" type="pres">
      <dgm:prSet presAssocID="{9102EC71-5190-3F42-A4D0-3C87F9AF957B}" presName="descendantArrow" presStyleCnt="0"/>
      <dgm:spPr/>
    </dgm:pt>
    <dgm:pt modelId="{4940FE63-6F78-1542-A6EF-797A1B2752FB}" type="pres">
      <dgm:prSet presAssocID="{A2DDA653-901B-5440-A50B-6444ABB1FB70}" presName="childTextArrow" presStyleLbl="fgAccFollowNode1" presStyleIdx="4" presStyleCnt="9" custScaleX="43527">
        <dgm:presLayoutVars>
          <dgm:bulletEnabled val="1"/>
        </dgm:presLayoutVars>
      </dgm:prSet>
      <dgm:spPr/>
      <dgm:t>
        <a:bodyPr/>
        <a:lstStyle/>
        <a:p>
          <a:endParaRPr lang="ru-RU"/>
        </a:p>
      </dgm:t>
    </dgm:pt>
    <dgm:pt modelId="{EE697004-FE07-044D-8104-C7B96A29B2E1}" type="pres">
      <dgm:prSet presAssocID="{7807EFAF-A315-1846-9DE6-583D7CE824CC}" presName="childTextArrow" presStyleLbl="fgAccFollowNode1" presStyleIdx="5" presStyleCnt="9" custScaleX="115930" custScaleY="103694">
        <dgm:presLayoutVars>
          <dgm:bulletEnabled val="1"/>
        </dgm:presLayoutVars>
      </dgm:prSet>
      <dgm:spPr/>
      <dgm:t>
        <a:bodyPr/>
        <a:lstStyle/>
        <a:p>
          <a:endParaRPr lang="ru-RU"/>
        </a:p>
      </dgm:t>
    </dgm:pt>
    <dgm:pt modelId="{6192B519-E196-6048-B874-9B69247B766B}" type="pres">
      <dgm:prSet presAssocID="{CB1196FB-08D9-2E4F-9174-D34A1EA714F1}" presName="sp" presStyleCnt="0"/>
      <dgm:spPr/>
    </dgm:pt>
    <dgm:pt modelId="{EDDE623C-282E-5F47-A6F1-B249477A29D0}" type="pres">
      <dgm:prSet presAssocID="{64469FA1-E853-5246-9D9B-CC90CD631361}" presName="arrowAndChildren" presStyleCnt="0"/>
      <dgm:spPr/>
    </dgm:pt>
    <dgm:pt modelId="{A0D296BC-8E13-C04B-94C8-835538B55D95}" type="pres">
      <dgm:prSet presAssocID="{64469FA1-E853-5246-9D9B-CC90CD631361}" presName="parentTextArrow" presStyleLbl="node1" presStyleIdx="2" presStyleCnt="4"/>
      <dgm:spPr/>
      <dgm:t>
        <a:bodyPr/>
        <a:lstStyle/>
        <a:p>
          <a:endParaRPr lang="ru-RU"/>
        </a:p>
      </dgm:t>
    </dgm:pt>
    <dgm:pt modelId="{7AD4A4C8-F1C8-424F-BAAB-45FFA74C7132}" type="pres">
      <dgm:prSet presAssocID="{64469FA1-E853-5246-9D9B-CC90CD631361}" presName="arrow" presStyleLbl="node1" presStyleIdx="3" presStyleCnt="4"/>
      <dgm:spPr/>
      <dgm:t>
        <a:bodyPr/>
        <a:lstStyle/>
        <a:p>
          <a:endParaRPr lang="ru-RU"/>
        </a:p>
      </dgm:t>
    </dgm:pt>
    <dgm:pt modelId="{E0E02992-A391-4748-9EE2-F85018D2D438}" type="pres">
      <dgm:prSet presAssocID="{64469FA1-E853-5246-9D9B-CC90CD631361}" presName="descendantArrow" presStyleCnt="0"/>
      <dgm:spPr/>
    </dgm:pt>
    <dgm:pt modelId="{60965C80-FE9C-9242-8C6E-EE0615453BFF}" type="pres">
      <dgm:prSet presAssocID="{BFE15D02-0187-E149-BA17-0B0E395AACF9}" presName="childTextArrow" presStyleLbl="fgAccFollowNode1" presStyleIdx="6" presStyleCnt="9">
        <dgm:presLayoutVars>
          <dgm:bulletEnabled val="1"/>
        </dgm:presLayoutVars>
      </dgm:prSet>
      <dgm:spPr/>
      <dgm:t>
        <a:bodyPr/>
        <a:lstStyle/>
        <a:p>
          <a:endParaRPr lang="ru-RU"/>
        </a:p>
      </dgm:t>
    </dgm:pt>
    <dgm:pt modelId="{9F839BC3-9DFA-CD4D-A2F5-F66F6ED0898F}" type="pres">
      <dgm:prSet presAssocID="{C7489784-A5D2-524F-8420-9C3CF5F13D1D}" presName="childTextArrow" presStyleLbl="fgAccFollowNode1" presStyleIdx="7" presStyleCnt="9">
        <dgm:presLayoutVars>
          <dgm:bulletEnabled val="1"/>
        </dgm:presLayoutVars>
      </dgm:prSet>
      <dgm:spPr/>
      <dgm:t>
        <a:bodyPr/>
        <a:lstStyle/>
        <a:p>
          <a:endParaRPr lang="ru-RU"/>
        </a:p>
      </dgm:t>
    </dgm:pt>
    <dgm:pt modelId="{092400B5-199E-814D-840F-8460F71ECBBF}" type="pres">
      <dgm:prSet presAssocID="{1408C552-6B2F-BD48-B191-F690C20C90DF}" presName="childTextArrow" presStyleLbl="fgAccFollowNode1" presStyleIdx="8" presStyleCnt="9">
        <dgm:presLayoutVars>
          <dgm:bulletEnabled val="1"/>
        </dgm:presLayoutVars>
      </dgm:prSet>
      <dgm:spPr/>
      <dgm:t>
        <a:bodyPr/>
        <a:lstStyle/>
        <a:p>
          <a:endParaRPr lang="ru-RU"/>
        </a:p>
      </dgm:t>
    </dgm:pt>
  </dgm:ptLst>
  <dgm:cxnLst>
    <dgm:cxn modelId="{8A481BCD-2304-4411-9AC1-5EAEB697CFAE}" type="presOf" srcId="{9102EC71-5190-3F42-A4D0-3C87F9AF957B}" destId="{89E6C054-D73B-1A4B-B14C-D3E713F33837}" srcOrd="1" destOrd="0" presId="urn:microsoft.com/office/officeart/2005/8/layout/process4"/>
    <dgm:cxn modelId="{9E738E4E-AE36-264C-9F63-1421B425E0EA}" srcId="{64469FA1-E853-5246-9D9B-CC90CD631361}" destId="{BFE15D02-0187-E149-BA17-0B0E395AACF9}" srcOrd="0" destOrd="0" parTransId="{F405B92A-C66E-4D41-BF5E-F909FF57524C}" sibTransId="{7B280C6D-0AF8-9E4A-9700-DBE6496C19C8}"/>
    <dgm:cxn modelId="{1B8445BA-8ED6-214A-8669-BBC6E7E9FE47}" srcId="{01AF5B94-E0E5-6F42-8800-429BCFCF35AE}" destId="{64469FA1-E853-5246-9D9B-CC90CD631361}" srcOrd="0" destOrd="0" parTransId="{45B7E1CD-3DAF-1947-999B-FC44B16947E7}" sibTransId="{CB1196FB-08D9-2E4F-9174-D34A1EA714F1}"/>
    <dgm:cxn modelId="{E95B3EEC-E1DB-4783-88FC-816567587D18}" type="presOf" srcId="{EFA1A45F-40A2-614D-95B5-E69DE1ED2BEB}" destId="{B0894C4C-5211-9340-9FD0-696FF64BF063}" srcOrd="0" destOrd="0" presId="urn:microsoft.com/office/officeart/2005/8/layout/process4"/>
    <dgm:cxn modelId="{89CAE6A6-62CD-4BE6-B86C-8FD3D335CAF0}" type="presOf" srcId="{64469FA1-E853-5246-9D9B-CC90CD631361}" destId="{A0D296BC-8E13-C04B-94C8-835538B55D95}" srcOrd="0" destOrd="0" presId="urn:microsoft.com/office/officeart/2005/8/layout/process4"/>
    <dgm:cxn modelId="{32945F6A-6278-AF47-B2DD-BA9741A01078}" srcId="{01AF5B94-E0E5-6F42-8800-429BCFCF35AE}" destId="{E24D5393-EE95-A142-8054-6033850F3652}" srcOrd="3" destOrd="0" parTransId="{DAA5D8F6-13FB-A044-9875-1F47F8465016}" sibTransId="{BF8C6634-3000-684F-A12A-FF653B7C6477}"/>
    <dgm:cxn modelId="{DDA7CD23-52CD-6E4C-9C91-7DFBC0413BC8}" srcId="{01AF5B94-E0E5-6F42-8800-429BCFCF35AE}" destId="{4901C950-42BE-4142-8E04-547E14D7C726}" srcOrd="2" destOrd="0" parTransId="{66815AC7-8E71-3145-BFF4-CE3EE1DEBE46}" sibTransId="{707E548E-A440-8E48-979C-22FE364A625E}"/>
    <dgm:cxn modelId="{8B9D054D-F8F3-456A-9CCF-42201F52A360}" type="presOf" srcId="{BFE15D02-0187-E149-BA17-0B0E395AACF9}" destId="{60965C80-FE9C-9242-8C6E-EE0615453BFF}" srcOrd="0" destOrd="0" presId="urn:microsoft.com/office/officeart/2005/8/layout/process4"/>
    <dgm:cxn modelId="{3329E825-701C-DA4B-BA8A-03B40E9732CD}" srcId="{4901C950-42BE-4142-8E04-547E14D7C726}" destId="{578A8548-DE37-D345-AAC2-46EA4565DA29}" srcOrd="1" destOrd="0" parTransId="{4D5750F6-AF58-4F49-8FCF-DACA5CADCD21}" sibTransId="{A372B678-3787-014C-B04C-0242436861A4}"/>
    <dgm:cxn modelId="{4040D184-C60F-4A11-AFF3-B291A62124E5}" type="presOf" srcId="{C7489784-A5D2-524F-8420-9C3CF5F13D1D}" destId="{9F839BC3-9DFA-CD4D-A2F5-F66F6ED0898F}" srcOrd="0" destOrd="0" presId="urn:microsoft.com/office/officeart/2005/8/layout/process4"/>
    <dgm:cxn modelId="{233653A6-36CC-48F4-8656-58F40CD92826}" type="presOf" srcId="{578A8548-DE37-D345-AAC2-46EA4565DA29}" destId="{B97E4800-E322-2542-BCE3-4347107E10AA}" srcOrd="0" destOrd="0" presId="urn:microsoft.com/office/officeart/2005/8/layout/process4"/>
    <dgm:cxn modelId="{1D6D9A8B-F38E-4356-9D23-77987C727135}" type="presOf" srcId="{E24D5393-EE95-A142-8054-6033850F3652}" destId="{2644C2F9-5D1B-7F4F-8C45-19DC3714AB51}" srcOrd="0" destOrd="0" presId="urn:microsoft.com/office/officeart/2005/8/layout/process4"/>
    <dgm:cxn modelId="{47466B7F-D82C-B044-9F8F-95870863F2E8}" srcId="{E24D5393-EE95-A142-8054-6033850F3652}" destId="{1B862FC1-CC6A-F64B-8DF9-18AE51D7B748}" srcOrd="0" destOrd="0" parTransId="{48E2C6F4-5924-6048-9210-E3F154F21945}" sibTransId="{95C076E9-E53E-2540-A70E-B6E58E5F9E72}"/>
    <dgm:cxn modelId="{8D422A52-3F0F-094E-B5C3-B9A8F3375B35}" srcId="{01AF5B94-E0E5-6F42-8800-429BCFCF35AE}" destId="{9102EC71-5190-3F42-A4D0-3C87F9AF957B}" srcOrd="1" destOrd="0" parTransId="{6263BD5C-7EA6-C648-B451-5959BEBD8E1F}" sibTransId="{634376D6-B0C6-B248-86EE-DA38270BC81A}"/>
    <dgm:cxn modelId="{B7D5C15A-3D85-466E-90A3-4C404BEEF08F}" type="presOf" srcId="{4901C950-42BE-4142-8E04-547E14D7C726}" destId="{EBED87B5-7131-DD45-B86C-C5D93867CEB4}" srcOrd="0" destOrd="0" presId="urn:microsoft.com/office/officeart/2005/8/layout/process4"/>
    <dgm:cxn modelId="{67CBAEB6-4DE4-9741-943D-B2485C834326}" srcId="{4901C950-42BE-4142-8E04-547E14D7C726}" destId="{EFA1A45F-40A2-614D-95B5-E69DE1ED2BEB}" srcOrd="0" destOrd="0" parTransId="{A84405CB-71FB-5D43-97AB-533424B59AFA}" sibTransId="{B7280463-9FAC-2546-B06A-4A7F20DA0699}"/>
    <dgm:cxn modelId="{B543C107-4D3E-4330-A16A-9384A7DD33FE}" type="presOf" srcId="{D16A0BE1-3173-4E45-BCCE-F23F1256330C}" destId="{8232972E-9D58-1647-B74F-0BB18BFA6DC3}" srcOrd="0" destOrd="0" presId="urn:microsoft.com/office/officeart/2005/8/layout/process4"/>
    <dgm:cxn modelId="{265A7AD3-B99C-44A2-A30F-581DE6794AD1}" type="presOf" srcId="{1408C552-6B2F-BD48-B191-F690C20C90DF}" destId="{092400B5-199E-814D-840F-8460F71ECBBF}" srcOrd="0" destOrd="0" presId="urn:microsoft.com/office/officeart/2005/8/layout/process4"/>
    <dgm:cxn modelId="{36FA3236-3206-BF41-8D91-C9799030153F}" srcId="{E24D5393-EE95-A142-8054-6033850F3652}" destId="{D16A0BE1-3173-4E45-BCCE-F23F1256330C}" srcOrd="1" destOrd="0" parTransId="{ABA98683-7754-8D47-9724-E648DF83F7FE}" sibTransId="{A73FDF33-CF77-3847-9F53-C7B83140C4E9}"/>
    <dgm:cxn modelId="{B1B443D1-3988-4A68-B8D8-F71A4C1108D1}" type="presOf" srcId="{64469FA1-E853-5246-9D9B-CC90CD631361}" destId="{7AD4A4C8-F1C8-424F-BAAB-45FFA74C7132}" srcOrd="1" destOrd="0" presId="urn:microsoft.com/office/officeart/2005/8/layout/process4"/>
    <dgm:cxn modelId="{A0156B62-D1DF-7644-B56F-2344D981F9D5}" srcId="{64469FA1-E853-5246-9D9B-CC90CD631361}" destId="{1408C552-6B2F-BD48-B191-F690C20C90DF}" srcOrd="2" destOrd="0" parTransId="{A6DCBC24-7967-F94B-ABBA-7D9D9765C875}" sibTransId="{CC2FC8FD-523B-594B-93FE-60BACC98572C}"/>
    <dgm:cxn modelId="{C2ACA0DE-1C1B-3641-B9B1-1B349722D472}" srcId="{9102EC71-5190-3F42-A4D0-3C87F9AF957B}" destId="{7807EFAF-A315-1846-9DE6-583D7CE824CC}" srcOrd="1" destOrd="0" parTransId="{10252C3F-1181-524D-8150-CD28C6D87E53}" sibTransId="{93873C5A-96CC-1541-8BB9-02799AB9A1E5}"/>
    <dgm:cxn modelId="{E819A295-0BB0-4422-83A2-CAE25FCEED68}" type="presOf" srcId="{01AF5B94-E0E5-6F42-8800-429BCFCF35AE}" destId="{EA545129-21E7-6645-8381-030A4AC40CEC}" srcOrd="0" destOrd="0" presId="urn:microsoft.com/office/officeart/2005/8/layout/process4"/>
    <dgm:cxn modelId="{64ADCA68-8513-4032-899C-F08F1CC2CAAE}" type="presOf" srcId="{E24D5393-EE95-A142-8054-6033850F3652}" destId="{D478E489-33EA-E340-932E-827A588D9BC9}" srcOrd="1" destOrd="0" presId="urn:microsoft.com/office/officeart/2005/8/layout/process4"/>
    <dgm:cxn modelId="{7B68E013-4FD7-444D-8FB6-1FDB7847E383}" type="presOf" srcId="{1B862FC1-CC6A-F64B-8DF9-18AE51D7B748}" destId="{30A81AC9-5285-3E42-AE64-8FDFAE763CCC}" srcOrd="0" destOrd="0" presId="urn:microsoft.com/office/officeart/2005/8/layout/process4"/>
    <dgm:cxn modelId="{2B6A88CC-C66C-8849-9CA0-C2E9EC6E5966}" srcId="{9102EC71-5190-3F42-A4D0-3C87F9AF957B}" destId="{A2DDA653-901B-5440-A50B-6444ABB1FB70}" srcOrd="0" destOrd="0" parTransId="{22014722-4905-0549-8424-35A35597EE66}" sibTransId="{31C578E7-2AEC-3945-99DD-161CB17B1F28}"/>
    <dgm:cxn modelId="{490E86B3-029D-6A45-97DA-FE158F89DDCC}" srcId="{64469FA1-E853-5246-9D9B-CC90CD631361}" destId="{C7489784-A5D2-524F-8420-9C3CF5F13D1D}" srcOrd="1" destOrd="0" parTransId="{2D21C760-F63B-9D43-A53A-66AA47443112}" sibTransId="{91607412-99C8-5A4F-82C2-04567875E7D6}"/>
    <dgm:cxn modelId="{00609600-4896-4642-A8C1-F7A64FD16BC8}" type="presOf" srcId="{7807EFAF-A315-1846-9DE6-583D7CE824CC}" destId="{EE697004-FE07-044D-8104-C7B96A29B2E1}" srcOrd="0" destOrd="0" presId="urn:microsoft.com/office/officeart/2005/8/layout/process4"/>
    <dgm:cxn modelId="{15ED6DC2-7218-42D8-B6E8-6EC9DF884D60}" type="presOf" srcId="{4901C950-42BE-4142-8E04-547E14D7C726}" destId="{22F65AF7-9E49-344D-BD5D-FC8B4F3F15E5}" srcOrd="1" destOrd="0" presId="urn:microsoft.com/office/officeart/2005/8/layout/process4"/>
    <dgm:cxn modelId="{2B245D44-A217-4622-A508-13C2EF14C637}" type="presOf" srcId="{9102EC71-5190-3F42-A4D0-3C87F9AF957B}" destId="{B0A0715C-7085-9E41-81E4-5F5F91FE3EE5}" srcOrd="0" destOrd="0" presId="urn:microsoft.com/office/officeart/2005/8/layout/process4"/>
    <dgm:cxn modelId="{9E0BF3E9-0B5D-45B8-A327-8EF4B226E0B6}" type="presOf" srcId="{A2DDA653-901B-5440-A50B-6444ABB1FB70}" destId="{4940FE63-6F78-1542-A6EF-797A1B2752FB}" srcOrd="0" destOrd="0" presId="urn:microsoft.com/office/officeart/2005/8/layout/process4"/>
    <dgm:cxn modelId="{B6D73DA8-E0A8-4C3F-AE18-D428FB2A7CFA}" type="presParOf" srcId="{EA545129-21E7-6645-8381-030A4AC40CEC}" destId="{5075D728-A098-0149-AD12-A5DB59A4294B}" srcOrd="0" destOrd="0" presId="urn:microsoft.com/office/officeart/2005/8/layout/process4"/>
    <dgm:cxn modelId="{544995EB-0E8A-4527-B815-5E30A9E57FE9}" type="presParOf" srcId="{5075D728-A098-0149-AD12-A5DB59A4294B}" destId="{2644C2F9-5D1B-7F4F-8C45-19DC3714AB51}" srcOrd="0" destOrd="0" presId="urn:microsoft.com/office/officeart/2005/8/layout/process4"/>
    <dgm:cxn modelId="{8D10E2E9-94AF-4C05-B66A-B7D4F0BCA643}" type="presParOf" srcId="{5075D728-A098-0149-AD12-A5DB59A4294B}" destId="{D478E489-33EA-E340-932E-827A588D9BC9}" srcOrd="1" destOrd="0" presId="urn:microsoft.com/office/officeart/2005/8/layout/process4"/>
    <dgm:cxn modelId="{906C8BEF-AF85-4B6E-AE73-9F0FE4BC73D2}" type="presParOf" srcId="{5075D728-A098-0149-AD12-A5DB59A4294B}" destId="{C9FE454E-4D08-0B41-BF79-343A7B615B1B}" srcOrd="2" destOrd="0" presId="urn:microsoft.com/office/officeart/2005/8/layout/process4"/>
    <dgm:cxn modelId="{07796FFE-4CEA-4B36-9F4C-FC9296C84521}" type="presParOf" srcId="{C9FE454E-4D08-0B41-BF79-343A7B615B1B}" destId="{30A81AC9-5285-3E42-AE64-8FDFAE763CCC}" srcOrd="0" destOrd="0" presId="urn:microsoft.com/office/officeart/2005/8/layout/process4"/>
    <dgm:cxn modelId="{6FA6AE8F-282F-419A-A6D2-B794627A7BAC}" type="presParOf" srcId="{C9FE454E-4D08-0B41-BF79-343A7B615B1B}" destId="{8232972E-9D58-1647-B74F-0BB18BFA6DC3}" srcOrd="1" destOrd="0" presId="urn:microsoft.com/office/officeart/2005/8/layout/process4"/>
    <dgm:cxn modelId="{BE960C07-3E1E-43F3-B9C8-A7C8AAC42CF7}" type="presParOf" srcId="{EA545129-21E7-6645-8381-030A4AC40CEC}" destId="{51864F4D-F7EE-474F-9DD7-E76211DDE98B}" srcOrd="1" destOrd="0" presId="urn:microsoft.com/office/officeart/2005/8/layout/process4"/>
    <dgm:cxn modelId="{92952B74-F723-441B-B666-29877388A758}" type="presParOf" srcId="{EA545129-21E7-6645-8381-030A4AC40CEC}" destId="{C41CA176-28DB-E14A-9859-C21B2FC8B6F7}" srcOrd="2" destOrd="0" presId="urn:microsoft.com/office/officeart/2005/8/layout/process4"/>
    <dgm:cxn modelId="{CA463F58-A658-41D1-909A-EB782D06E971}" type="presParOf" srcId="{C41CA176-28DB-E14A-9859-C21B2FC8B6F7}" destId="{EBED87B5-7131-DD45-B86C-C5D93867CEB4}" srcOrd="0" destOrd="0" presId="urn:microsoft.com/office/officeart/2005/8/layout/process4"/>
    <dgm:cxn modelId="{40C57EA9-D85E-4191-B02D-B544E596EA40}" type="presParOf" srcId="{C41CA176-28DB-E14A-9859-C21B2FC8B6F7}" destId="{22F65AF7-9E49-344D-BD5D-FC8B4F3F15E5}" srcOrd="1" destOrd="0" presId="urn:microsoft.com/office/officeart/2005/8/layout/process4"/>
    <dgm:cxn modelId="{E229A7E2-03E7-4296-8BA3-8F8BE27D5537}" type="presParOf" srcId="{C41CA176-28DB-E14A-9859-C21B2FC8B6F7}" destId="{67777CE1-1B76-AE43-8844-3F9EB2B41066}" srcOrd="2" destOrd="0" presId="urn:microsoft.com/office/officeart/2005/8/layout/process4"/>
    <dgm:cxn modelId="{F9AAE0CD-E156-4492-9AE0-241087FA942C}" type="presParOf" srcId="{67777CE1-1B76-AE43-8844-3F9EB2B41066}" destId="{B0894C4C-5211-9340-9FD0-696FF64BF063}" srcOrd="0" destOrd="0" presId="urn:microsoft.com/office/officeart/2005/8/layout/process4"/>
    <dgm:cxn modelId="{DC7104B7-AB8C-43D6-A5B1-6B3F70558871}" type="presParOf" srcId="{67777CE1-1B76-AE43-8844-3F9EB2B41066}" destId="{B97E4800-E322-2542-BCE3-4347107E10AA}" srcOrd="1" destOrd="0" presId="urn:microsoft.com/office/officeart/2005/8/layout/process4"/>
    <dgm:cxn modelId="{9D00165F-0135-4886-A733-75BA946D8476}" type="presParOf" srcId="{EA545129-21E7-6645-8381-030A4AC40CEC}" destId="{6740B699-DC5B-B24F-9F97-0F1F243D3F9F}" srcOrd="3" destOrd="0" presId="urn:microsoft.com/office/officeart/2005/8/layout/process4"/>
    <dgm:cxn modelId="{F7850A03-10D3-44C2-ADD5-B00FDB765BEF}" type="presParOf" srcId="{EA545129-21E7-6645-8381-030A4AC40CEC}" destId="{000AFC53-A92F-BB47-A5AE-8592AC2CF01E}" srcOrd="4" destOrd="0" presId="urn:microsoft.com/office/officeart/2005/8/layout/process4"/>
    <dgm:cxn modelId="{2DC82B5C-0922-4508-8AB5-E65CF490EBB2}" type="presParOf" srcId="{000AFC53-A92F-BB47-A5AE-8592AC2CF01E}" destId="{B0A0715C-7085-9E41-81E4-5F5F91FE3EE5}" srcOrd="0" destOrd="0" presId="urn:microsoft.com/office/officeart/2005/8/layout/process4"/>
    <dgm:cxn modelId="{E3AA94B3-0AD0-40F5-9616-B72E79EF365C}" type="presParOf" srcId="{000AFC53-A92F-BB47-A5AE-8592AC2CF01E}" destId="{89E6C054-D73B-1A4B-B14C-D3E713F33837}" srcOrd="1" destOrd="0" presId="urn:microsoft.com/office/officeart/2005/8/layout/process4"/>
    <dgm:cxn modelId="{2CFD7416-13B7-44D9-9306-0F96F8E07728}" type="presParOf" srcId="{000AFC53-A92F-BB47-A5AE-8592AC2CF01E}" destId="{5B3DDA29-187C-004E-A5CB-6E0800389147}" srcOrd="2" destOrd="0" presId="urn:microsoft.com/office/officeart/2005/8/layout/process4"/>
    <dgm:cxn modelId="{6034AD5A-6907-4D79-9857-70B41DD3E15C}" type="presParOf" srcId="{5B3DDA29-187C-004E-A5CB-6E0800389147}" destId="{4940FE63-6F78-1542-A6EF-797A1B2752FB}" srcOrd="0" destOrd="0" presId="urn:microsoft.com/office/officeart/2005/8/layout/process4"/>
    <dgm:cxn modelId="{BF6CAA92-FC86-489A-89D4-86902FA65798}" type="presParOf" srcId="{5B3DDA29-187C-004E-A5CB-6E0800389147}" destId="{EE697004-FE07-044D-8104-C7B96A29B2E1}" srcOrd="1" destOrd="0" presId="urn:microsoft.com/office/officeart/2005/8/layout/process4"/>
    <dgm:cxn modelId="{65A43EF6-E84F-41E3-A467-0B6E0E7E5E08}" type="presParOf" srcId="{EA545129-21E7-6645-8381-030A4AC40CEC}" destId="{6192B519-E196-6048-B874-9B69247B766B}" srcOrd="5" destOrd="0" presId="urn:microsoft.com/office/officeart/2005/8/layout/process4"/>
    <dgm:cxn modelId="{61BA9FA4-AEBA-4374-8E95-8B467550AB80}" type="presParOf" srcId="{EA545129-21E7-6645-8381-030A4AC40CEC}" destId="{EDDE623C-282E-5F47-A6F1-B249477A29D0}" srcOrd="6" destOrd="0" presId="urn:microsoft.com/office/officeart/2005/8/layout/process4"/>
    <dgm:cxn modelId="{016F67C9-7809-43EB-A76C-3331769E477A}" type="presParOf" srcId="{EDDE623C-282E-5F47-A6F1-B249477A29D0}" destId="{A0D296BC-8E13-C04B-94C8-835538B55D95}" srcOrd="0" destOrd="0" presId="urn:microsoft.com/office/officeart/2005/8/layout/process4"/>
    <dgm:cxn modelId="{A2E02C41-2D19-4A12-8159-CEF5499B1452}" type="presParOf" srcId="{EDDE623C-282E-5F47-A6F1-B249477A29D0}" destId="{7AD4A4C8-F1C8-424F-BAAB-45FFA74C7132}" srcOrd="1" destOrd="0" presId="urn:microsoft.com/office/officeart/2005/8/layout/process4"/>
    <dgm:cxn modelId="{E1165452-1997-49E0-BB10-665DDD4EDBC4}" type="presParOf" srcId="{EDDE623C-282E-5F47-A6F1-B249477A29D0}" destId="{E0E02992-A391-4748-9EE2-F85018D2D438}" srcOrd="2" destOrd="0" presId="urn:microsoft.com/office/officeart/2005/8/layout/process4"/>
    <dgm:cxn modelId="{A5C6CBA8-C0FE-4C09-BD1C-A1CFE01D1D47}" type="presParOf" srcId="{E0E02992-A391-4748-9EE2-F85018D2D438}" destId="{60965C80-FE9C-9242-8C6E-EE0615453BFF}" srcOrd="0" destOrd="0" presId="urn:microsoft.com/office/officeart/2005/8/layout/process4"/>
    <dgm:cxn modelId="{2F99352C-26A3-4775-9BBD-0AA5A831E440}" type="presParOf" srcId="{E0E02992-A391-4748-9EE2-F85018D2D438}" destId="{9F839BC3-9DFA-CD4D-A2F5-F66F6ED0898F}" srcOrd="1" destOrd="0" presId="urn:microsoft.com/office/officeart/2005/8/layout/process4"/>
    <dgm:cxn modelId="{AA9391D1-45F6-4CCF-8FBD-B4284DA3CCC3}" type="presParOf" srcId="{E0E02992-A391-4748-9EE2-F85018D2D438}" destId="{092400B5-199E-814D-840F-8460F71ECBBF}" srcOrd="2" destOrd="0" presId="urn:microsoft.com/office/officeart/2005/8/layout/process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F3A205-C4CB-41BC-8003-E46BD7DAF4A0}">
      <dsp:nvSpPr>
        <dsp:cNvPr id="0" name=""/>
        <dsp:cNvSpPr/>
      </dsp:nvSpPr>
      <dsp:spPr>
        <a:xfrm>
          <a:off x="2248137" y="1174299"/>
          <a:ext cx="1378199" cy="842245"/>
        </a:xfrm>
        <a:prstGeom prst="ellipse">
          <a:avLst/>
        </a:prstGeom>
        <a:solidFill>
          <a:schemeClr val="accent1">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УСТОЙЧИВОЕ РАЗВИТИЕ </a:t>
          </a:r>
        </a:p>
      </dsp:txBody>
      <dsp:txXfrm>
        <a:off x="2449970" y="1297643"/>
        <a:ext cx="974533" cy="595557"/>
      </dsp:txXfrm>
    </dsp:sp>
    <dsp:sp modelId="{DAB8220C-7882-4A17-9F47-868B0CA4845C}">
      <dsp:nvSpPr>
        <dsp:cNvPr id="0" name=""/>
        <dsp:cNvSpPr/>
      </dsp:nvSpPr>
      <dsp:spPr>
        <a:xfrm rot="19875105">
          <a:off x="3538628" y="1041947"/>
          <a:ext cx="293057" cy="286363"/>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43923" y="1119879"/>
        <a:ext cx="207148" cy="171817"/>
      </dsp:txXfrm>
    </dsp:sp>
    <dsp:sp modelId="{CCEDBD37-E734-4D28-A1B7-913F66A7D696}">
      <dsp:nvSpPr>
        <dsp:cNvPr id="0" name=""/>
        <dsp:cNvSpPr/>
      </dsp:nvSpPr>
      <dsp:spPr>
        <a:xfrm>
          <a:off x="3689780" y="208387"/>
          <a:ext cx="1745249" cy="991002"/>
        </a:xfrm>
        <a:prstGeom prst="ellipse">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Содействие переходу к устойчивым продовольственным системам</a:t>
          </a:r>
        </a:p>
      </dsp:txBody>
      <dsp:txXfrm>
        <a:off x="3945366" y="353516"/>
        <a:ext cx="1234077" cy="700744"/>
      </dsp:txXfrm>
    </dsp:sp>
    <dsp:sp modelId="{94610D71-E227-43D6-B83E-F194FF62447F}">
      <dsp:nvSpPr>
        <dsp:cNvPr id="0" name=""/>
        <dsp:cNvSpPr/>
      </dsp:nvSpPr>
      <dsp:spPr>
        <a:xfrm rot="1560168">
          <a:off x="3566697" y="1828031"/>
          <a:ext cx="281862" cy="286363"/>
        </a:xfrm>
        <a:prstGeom prst="rightArrow">
          <a:avLst>
            <a:gd name="adj1" fmla="val 60000"/>
            <a:gd name="adj2" fmla="val 50000"/>
          </a:avLst>
        </a:prstGeom>
        <a:solidFill>
          <a:schemeClr val="accent1">
            <a:shade val="90000"/>
            <a:hueOff val="175458"/>
            <a:satOff val="-1607"/>
            <a:lumOff val="138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70977" y="1866768"/>
        <a:ext cx="197303" cy="171817"/>
      </dsp:txXfrm>
    </dsp:sp>
    <dsp:sp modelId="{3674A508-4EB6-4274-8007-33CE544D65E7}">
      <dsp:nvSpPr>
        <dsp:cNvPr id="0" name=""/>
        <dsp:cNvSpPr/>
      </dsp:nvSpPr>
      <dsp:spPr>
        <a:xfrm>
          <a:off x="3788382" y="1859945"/>
          <a:ext cx="1705967" cy="1133476"/>
        </a:xfrm>
        <a:prstGeom prst="ellipse">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Продвижение и содействие устойчивым моделям потребления</a:t>
          </a:r>
        </a:p>
      </dsp:txBody>
      <dsp:txXfrm>
        <a:off x="4038215" y="2025939"/>
        <a:ext cx="1206301" cy="801488"/>
      </dsp:txXfrm>
    </dsp:sp>
    <dsp:sp modelId="{417D10F7-3472-4163-A13B-EEDAE17610ED}">
      <dsp:nvSpPr>
        <dsp:cNvPr id="0" name=""/>
        <dsp:cNvSpPr/>
      </dsp:nvSpPr>
      <dsp:spPr>
        <a:xfrm rot="9051642">
          <a:off x="2008025" y="1880136"/>
          <a:ext cx="323348" cy="286363"/>
        </a:xfrm>
        <a:prstGeom prst="rightArrow">
          <a:avLst>
            <a:gd name="adj1" fmla="val 60000"/>
            <a:gd name="adj2" fmla="val 50000"/>
          </a:avLst>
        </a:prstGeom>
        <a:solidFill>
          <a:schemeClr val="accent1">
            <a:shade val="90000"/>
            <a:hueOff val="350915"/>
            <a:satOff val="-3215"/>
            <a:lumOff val="2775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88498" y="1916493"/>
        <a:ext cx="237439" cy="171817"/>
      </dsp:txXfrm>
    </dsp:sp>
    <dsp:sp modelId="{EC8E9394-EFCA-4F55-8ECB-88E8AC887983}">
      <dsp:nvSpPr>
        <dsp:cNvPr id="0" name=""/>
        <dsp:cNvSpPr/>
      </dsp:nvSpPr>
      <dsp:spPr>
        <a:xfrm>
          <a:off x="417325" y="2014132"/>
          <a:ext cx="1707382" cy="1020388"/>
        </a:xfrm>
        <a:prstGeom prst="ellipse">
          <a:avLst/>
        </a:prstGeom>
        <a:solidFill>
          <a:schemeClr val="accent1">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Обеспечение процветания и благополучия при одновременной защите природных ресурсов</a:t>
          </a:r>
        </a:p>
      </dsp:txBody>
      <dsp:txXfrm>
        <a:off x="667365" y="2163564"/>
        <a:ext cx="1207302" cy="721524"/>
      </dsp:txXfrm>
    </dsp:sp>
    <dsp:sp modelId="{BD6BD1DE-7E58-4DD7-B905-7B753903105A}">
      <dsp:nvSpPr>
        <dsp:cNvPr id="0" name=""/>
        <dsp:cNvSpPr/>
      </dsp:nvSpPr>
      <dsp:spPr>
        <a:xfrm rot="12489417">
          <a:off x="2010936" y="1039992"/>
          <a:ext cx="312144" cy="286363"/>
        </a:xfrm>
        <a:prstGeom prst="rightArrow">
          <a:avLst>
            <a:gd name="adj1" fmla="val 60000"/>
            <a:gd name="adj2" fmla="val 50000"/>
          </a:avLst>
        </a:prstGeom>
        <a:solidFill>
          <a:schemeClr val="accent1">
            <a:shade val="90000"/>
            <a:hueOff val="175458"/>
            <a:satOff val="-1607"/>
            <a:lumOff val="138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91762" y="1117535"/>
        <a:ext cx="226235" cy="171817"/>
      </dsp:txXfrm>
    </dsp:sp>
    <dsp:sp modelId="{15E86D5D-C14D-46BA-A3AB-9AB8CFE00459}">
      <dsp:nvSpPr>
        <dsp:cNvPr id="0" name=""/>
        <dsp:cNvSpPr/>
      </dsp:nvSpPr>
      <dsp:spPr>
        <a:xfrm>
          <a:off x="444160" y="227728"/>
          <a:ext cx="1680733" cy="966231"/>
        </a:xfrm>
        <a:prstGeom prst="ellipse">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Усиление корпоративной ответственности внутри стран и на международном уровне</a:t>
          </a:r>
        </a:p>
      </dsp:txBody>
      <dsp:txXfrm>
        <a:off x="690298" y="369229"/>
        <a:ext cx="1188457" cy="6832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B60737-BFF5-4410-A36F-39B6D5C4A1B0}">
      <dsp:nvSpPr>
        <dsp:cNvPr id="0" name=""/>
        <dsp:cNvSpPr/>
      </dsp:nvSpPr>
      <dsp:spPr>
        <a:xfrm>
          <a:off x="8366" y="635967"/>
          <a:ext cx="1057936" cy="20914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структурная</a:t>
          </a:r>
          <a:endParaRPr lang="en-US" sz="1000" kern="1200">
            <a:latin typeface="Times New Roman" panose="02020603050405020304" pitchFamily="18" charset="0"/>
            <a:cs typeface="Times New Roman" panose="02020603050405020304" pitchFamily="18" charset="0"/>
          </a:endParaRPr>
        </a:p>
      </dsp:txBody>
      <dsp:txXfrm>
        <a:off x="8366" y="635967"/>
        <a:ext cx="1057936" cy="209141"/>
      </dsp:txXfrm>
    </dsp:sp>
    <dsp:sp modelId="{98B10C32-B4B9-4AC9-A70F-159F5E246E91}">
      <dsp:nvSpPr>
        <dsp:cNvPr id="0" name=""/>
        <dsp:cNvSpPr/>
      </dsp:nvSpPr>
      <dsp:spPr>
        <a:xfrm>
          <a:off x="8366" y="845109"/>
          <a:ext cx="1057936" cy="1544062"/>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kk-KZ" sz="1000" kern="1200">
              <a:latin typeface="Times New Roman" panose="02020603050405020304" pitchFamily="18" charset="0"/>
              <a:cs typeface="Times New Roman" panose="02020603050405020304" pitchFamily="18" charset="0"/>
            </a:rPr>
            <a:t>отраслевая структура</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kk-KZ" sz="1000" kern="1200">
              <a:latin typeface="Times New Roman" panose="02020603050405020304" pitchFamily="18" charset="0"/>
              <a:cs typeface="Times New Roman" panose="02020603050405020304" pitchFamily="18" charset="0"/>
            </a:rPr>
            <a:t>региональная структура</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dirty="0">
              <a:latin typeface="Times New Roman" panose="02020603050405020304" pitchFamily="18" charset="0"/>
              <a:cs typeface="Times New Roman" panose="02020603050405020304" pitchFamily="18" charset="0"/>
            </a:rPr>
            <a:t>наличие сырьевой базы</a:t>
          </a:r>
          <a:endParaRPr lang="en-US" sz="1000" kern="1200">
            <a:latin typeface="Times New Roman" panose="02020603050405020304" pitchFamily="18" charset="0"/>
            <a:cs typeface="Times New Roman" panose="02020603050405020304" pitchFamily="18" charset="0"/>
          </a:endParaRPr>
        </a:p>
      </dsp:txBody>
      <dsp:txXfrm>
        <a:off x="8366" y="845109"/>
        <a:ext cx="1057936" cy="1544062"/>
      </dsp:txXfrm>
    </dsp:sp>
    <dsp:sp modelId="{D63A5533-303A-4BC6-AA0E-BE0C9DCF1E04}">
      <dsp:nvSpPr>
        <dsp:cNvPr id="0" name=""/>
        <dsp:cNvSpPr/>
      </dsp:nvSpPr>
      <dsp:spPr>
        <a:xfrm>
          <a:off x="1219084" y="642213"/>
          <a:ext cx="1146674" cy="19260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производственная</a:t>
          </a:r>
          <a:endParaRPr lang="en-US" sz="1000" kern="1200">
            <a:latin typeface="Times New Roman" panose="02020603050405020304" pitchFamily="18" charset="0"/>
            <a:cs typeface="Times New Roman" panose="02020603050405020304" pitchFamily="18" charset="0"/>
          </a:endParaRPr>
        </a:p>
      </dsp:txBody>
      <dsp:txXfrm>
        <a:off x="1219084" y="642213"/>
        <a:ext cx="1146674" cy="192600"/>
      </dsp:txXfrm>
    </dsp:sp>
    <dsp:sp modelId="{7DC9C341-9A09-47ED-89C3-41456C41560F}">
      <dsp:nvSpPr>
        <dsp:cNvPr id="0" name=""/>
        <dsp:cNvSpPr/>
      </dsp:nvSpPr>
      <dsp:spPr>
        <a:xfrm>
          <a:off x="1214414" y="838864"/>
          <a:ext cx="1156014" cy="1544062"/>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обеспеченность материально-технические ресурсами ресурсами</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технико-технологический потенциал</a:t>
          </a:r>
          <a:endParaRPr lang="en-US" sz="1000" kern="1200">
            <a:latin typeface="Times New Roman" panose="02020603050405020304" pitchFamily="18" charset="0"/>
            <a:cs typeface="Times New Roman" panose="02020603050405020304" pitchFamily="18" charset="0"/>
          </a:endParaRPr>
        </a:p>
      </dsp:txBody>
      <dsp:txXfrm>
        <a:off x="1214414" y="838864"/>
        <a:ext cx="1156014" cy="1544062"/>
      </dsp:txXfrm>
    </dsp:sp>
    <dsp:sp modelId="{15F7DB23-971D-4291-B32C-14FC90FEDD77}">
      <dsp:nvSpPr>
        <dsp:cNvPr id="0" name=""/>
        <dsp:cNvSpPr/>
      </dsp:nvSpPr>
      <dsp:spPr>
        <a:xfrm>
          <a:off x="2518540" y="640188"/>
          <a:ext cx="1057936" cy="20070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экономическая</a:t>
          </a:r>
          <a:endParaRPr lang="en-US" sz="1000" kern="1200">
            <a:latin typeface="Times New Roman" panose="02020603050405020304" pitchFamily="18" charset="0"/>
            <a:cs typeface="Times New Roman" panose="02020603050405020304" pitchFamily="18" charset="0"/>
          </a:endParaRPr>
        </a:p>
      </dsp:txBody>
      <dsp:txXfrm>
        <a:off x="2518540" y="640188"/>
        <a:ext cx="1057936" cy="200700"/>
      </dsp:txXfrm>
    </dsp:sp>
    <dsp:sp modelId="{1BB25BDF-CF8D-44B0-BBCB-D0F445B3F9E2}">
      <dsp:nvSpPr>
        <dsp:cNvPr id="0" name=""/>
        <dsp:cNvSpPr/>
      </dsp:nvSpPr>
      <dsp:spPr>
        <a:xfrm>
          <a:off x="2518540" y="840889"/>
          <a:ext cx="1057936" cy="1544062"/>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динамичное воспроизводство продукции</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конкурентоспособность</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финансовая устойчивость</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инвестиционно-инновационная активность</a:t>
          </a:r>
          <a:endParaRPr lang="en-US" sz="1000" kern="1200">
            <a:latin typeface="Times New Roman" panose="02020603050405020304" pitchFamily="18" charset="0"/>
            <a:cs typeface="Times New Roman" panose="02020603050405020304" pitchFamily="18" charset="0"/>
          </a:endParaRPr>
        </a:p>
      </dsp:txBody>
      <dsp:txXfrm>
        <a:off x="2518540" y="840889"/>
        <a:ext cx="1057936" cy="1544062"/>
      </dsp:txXfrm>
    </dsp:sp>
    <dsp:sp modelId="{8B8DB487-B5E2-4DC6-AE5E-FCC971D3E661}">
      <dsp:nvSpPr>
        <dsp:cNvPr id="0" name=""/>
        <dsp:cNvSpPr/>
      </dsp:nvSpPr>
      <dsp:spPr>
        <a:xfrm>
          <a:off x="3724588" y="640188"/>
          <a:ext cx="1057936" cy="20070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социальная</a:t>
          </a:r>
          <a:endParaRPr lang="en-US" sz="1000" kern="1200">
            <a:latin typeface="Times New Roman" panose="02020603050405020304" pitchFamily="18" charset="0"/>
            <a:cs typeface="Times New Roman" panose="02020603050405020304" pitchFamily="18" charset="0"/>
          </a:endParaRPr>
        </a:p>
      </dsp:txBody>
      <dsp:txXfrm>
        <a:off x="3724588" y="640188"/>
        <a:ext cx="1057936" cy="200700"/>
      </dsp:txXfrm>
    </dsp:sp>
    <dsp:sp modelId="{927B3D67-5F15-46DE-AA3C-80ED0B165CA7}">
      <dsp:nvSpPr>
        <dsp:cNvPr id="0" name=""/>
        <dsp:cNvSpPr/>
      </dsp:nvSpPr>
      <dsp:spPr>
        <a:xfrm>
          <a:off x="3724588" y="840889"/>
          <a:ext cx="1057936" cy="1544062"/>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кадровый потенциал</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уровень жизни работников</a:t>
          </a:r>
          <a:endParaRPr lang="en-US" sz="1000" kern="1200">
            <a:latin typeface="Times New Roman" panose="02020603050405020304" pitchFamily="18" charset="0"/>
            <a:cs typeface="Times New Roman" panose="02020603050405020304" pitchFamily="18" charset="0"/>
          </a:endParaRPr>
        </a:p>
      </dsp:txBody>
      <dsp:txXfrm>
        <a:off x="3724588" y="840889"/>
        <a:ext cx="1057936" cy="1544062"/>
      </dsp:txXfrm>
    </dsp:sp>
    <dsp:sp modelId="{3591C971-2ACD-417D-9FD7-CFA4B3CF73B9}">
      <dsp:nvSpPr>
        <dsp:cNvPr id="0" name=""/>
        <dsp:cNvSpPr/>
      </dsp:nvSpPr>
      <dsp:spPr>
        <a:xfrm>
          <a:off x="4930636" y="640188"/>
          <a:ext cx="1057936" cy="20070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экологическая</a:t>
          </a:r>
          <a:endParaRPr lang="en-US" sz="1000" kern="1200">
            <a:latin typeface="Times New Roman" panose="02020603050405020304" pitchFamily="18" charset="0"/>
            <a:cs typeface="Times New Roman" panose="02020603050405020304" pitchFamily="18" charset="0"/>
          </a:endParaRPr>
        </a:p>
      </dsp:txBody>
      <dsp:txXfrm>
        <a:off x="4930636" y="640188"/>
        <a:ext cx="1057936" cy="200700"/>
      </dsp:txXfrm>
    </dsp:sp>
    <dsp:sp modelId="{D4D3D895-91B9-4993-9B84-BC65F8F56B8C}">
      <dsp:nvSpPr>
        <dsp:cNvPr id="0" name=""/>
        <dsp:cNvSpPr/>
      </dsp:nvSpPr>
      <dsp:spPr>
        <a:xfrm>
          <a:off x="4930636" y="840889"/>
          <a:ext cx="1057936" cy="1544062"/>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уровень воздейтвия на окружающую среду</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использование ресурсосберегающих и природоохранных технологий</a:t>
          </a:r>
          <a:endParaRPr lang="en-US" sz="1000" kern="1200">
            <a:latin typeface="Times New Roman" panose="02020603050405020304" pitchFamily="18" charset="0"/>
            <a:cs typeface="Times New Roman" panose="02020603050405020304" pitchFamily="18" charset="0"/>
          </a:endParaRPr>
        </a:p>
      </dsp:txBody>
      <dsp:txXfrm>
        <a:off x="4930636" y="840889"/>
        <a:ext cx="1057936" cy="15440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162969-345B-4E44-8696-78E261060FEB}">
      <dsp:nvSpPr>
        <dsp:cNvPr id="0" name=""/>
        <dsp:cNvSpPr/>
      </dsp:nvSpPr>
      <dsp:spPr>
        <a:xfrm>
          <a:off x="520121" y="385"/>
          <a:ext cx="1016415" cy="609849"/>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информационное обеспечение</a:t>
          </a:r>
          <a:endParaRPr lang="en-US" sz="1000" kern="1200">
            <a:latin typeface="Times New Roman" panose="02020603050405020304" pitchFamily="18" charset="0"/>
            <a:cs typeface="Times New Roman" panose="02020603050405020304" pitchFamily="18" charset="0"/>
          </a:endParaRPr>
        </a:p>
      </dsp:txBody>
      <dsp:txXfrm>
        <a:off x="520121" y="385"/>
        <a:ext cx="1016415" cy="609849"/>
      </dsp:txXfrm>
    </dsp:sp>
    <dsp:sp modelId="{EA682799-D2A9-4DA4-B6A6-5DADCC0DD3A3}">
      <dsp:nvSpPr>
        <dsp:cNvPr id="0" name=""/>
        <dsp:cNvSpPr/>
      </dsp:nvSpPr>
      <dsp:spPr>
        <a:xfrm>
          <a:off x="1694192" y="3"/>
          <a:ext cx="1016415" cy="609849"/>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аналитическое обеспечение</a:t>
          </a:r>
          <a:endParaRPr lang="en-US" sz="1000" kern="1200">
            <a:latin typeface="Times New Roman" panose="02020603050405020304" pitchFamily="18" charset="0"/>
            <a:cs typeface="Times New Roman" panose="02020603050405020304" pitchFamily="18" charset="0"/>
          </a:endParaRPr>
        </a:p>
      </dsp:txBody>
      <dsp:txXfrm>
        <a:off x="1694192" y="3"/>
        <a:ext cx="1016415" cy="609849"/>
      </dsp:txXfrm>
    </dsp:sp>
    <dsp:sp modelId="{E4A25825-A677-449C-99F2-02A65E829367}">
      <dsp:nvSpPr>
        <dsp:cNvPr id="0" name=""/>
        <dsp:cNvSpPr/>
      </dsp:nvSpPr>
      <dsp:spPr>
        <a:xfrm>
          <a:off x="2867247" y="192"/>
          <a:ext cx="1163409" cy="609849"/>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методологическое обеспечение</a:t>
          </a:r>
          <a:endParaRPr lang="en-US" sz="1000" kern="1200">
            <a:latin typeface="Times New Roman" panose="02020603050405020304" pitchFamily="18" charset="0"/>
            <a:cs typeface="Times New Roman" panose="02020603050405020304" pitchFamily="18" charset="0"/>
          </a:endParaRPr>
        </a:p>
      </dsp:txBody>
      <dsp:txXfrm>
        <a:off x="2867247" y="192"/>
        <a:ext cx="1163409" cy="609849"/>
      </dsp:txXfrm>
    </dsp:sp>
    <dsp:sp modelId="{F25B2A9E-E002-416A-8C57-384EDE3DE0DE}">
      <dsp:nvSpPr>
        <dsp:cNvPr id="0" name=""/>
        <dsp:cNvSpPr/>
      </dsp:nvSpPr>
      <dsp:spPr>
        <a:xfrm>
          <a:off x="4199219" y="192"/>
          <a:ext cx="1016415" cy="609849"/>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нормативно-правовое обеспечение</a:t>
          </a:r>
          <a:endParaRPr lang="en-US" sz="1000" kern="1200">
            <a:latin typeface="Times New Roman" panose="02020603050405020304" pitchFamily="18" charset="0"/>
            <a:cs typeface="Times New Roman" panose="02020603050405020304" pitchFamily="18" charset="0"/>
          </a:endParaRPr>
        </a:p>
      </dsp:txBody>
      <dsp:txXfrm>
        <a:off x="4199219" y="192"/>
        <a:ext cx="1016415" cy="6098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451606-61D6-4B88-8771-BC68596CA7CC}">
      <dsp:nvSpPr>
        <dsp:cNvPr id="0" name=""/>
        <dsp:cNvSpPr/>
      </dsp:nvSpPr>
      <dsp:spPr>
        <a:xfrm>
          <a:off x="2256083" y="1868470"/>
          <a:ext cx="1477381" cy="1141214"/>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anose="02020603050405020304" pitchFamily="18" charset="0"/>
              <a:cs typeface="Times New Roman" panose="02020603050405020304" pitchFamily="18" charset="0"/>
            </a:rPr>
            <a:t>Стратегия устойчивого развития отрасли</a:t>
          </a:r>
          <a:endParaRPr lang="en-US" sz="1100" b="1" kern="1200">
            <a:latin typeface="Times New Roman" panose="02020603050405020304" pitchFamily="18" charset="0"/>
            <a:cs typeface="Times New Roman" panose="02020603050405020304" pitchFamily="18" charset="0"/>
          </a:endParaRPr>
        </a:p>
      </dsp:txBody>
      <dsp:txXfrm>
        <a:off x="2472440" y="2035597"/>
        <a:ext cx="1044667" cy="806960"/>
      </dsp:txXfrm>
    </dsp:sp>
    <dsp:sp modelId="{056A1720-DFB7-40A9-B393-808C45A1EB97}">
      <dsp:nvSpPr>
        <dsp:cNvPr id="0" name=""/>
        <dsp:cNvSpPr/>
      </dsp:nvSpPr>
      <dsp:spPr>
        <a:xfrm rot="10800000">
          <a:off x="820950" y="2276454"/>
          <a:ext cx="1356200" cy="32524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71D9C087-7FAD-43F9-907B-0685A173361B}">
      <dsp:nvSpPr>
        <dsp:cNvPr id="0" name=""/>
        <dsp:cNvSpPr/>
      </dsp:nvSpPr>
      <dsp:spPr>
        <a:xfrm>
          <a:off x="421525" y="2119537"/>
          <a:ext cx="798849" cy="639079"/>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Структурная стратегия</a:t>
          </a:r>
          <a:endParaRPr lang="en-US" sz="1000" kern="1200">
            <a:latin typeface="Times New Roman" panose="02020603050405020304" pitchFamily="18" charset="0"/>
            <a:cs typeface="Times New Roman" panose="02020603050405020304" pitchFamily="18" charset="0"/>
          </a:endParaRPr>
        </a:p>
      </dsp:txBody>
      <dsp:txXfrm>
        <a:off x="440243" y="2138255"/>
        <a:ext cx="761413" cy="601643"/>
      </dsp:txXfrm>
    </dsp:sp>
    <dsp:sp modelId="{1EAF8769-F60B-4BC2-933D-48F8B0125330}">
      <dsp:nvSpPr>
        <dsp:cNvPr id="0" name=""/>
        <dsp:cNvSpPr/>
      </dsp:nvSpPr>
      <dsp:spPr>
        <a:xfrm rot="12061949">
          <a:off x="639474" y="1689790"/>
          <a:ext cx="1659146" cy="32524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FF2D916B-0088-48E0-8818-C7806D83AA41}">
      <dsp:nvSpPr>
        <dsp:cNvPr id="0" name=""/>
        <dsp:cNvSpPr/>
      </dsp:nvSpPr>
      <dsp:spPr>
        <a:xfrm>
          <a:off x="233787" y="1235141"/>
          <a:ext cx="921912" cy="639079"/>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Ресурсная стратегия</a:t>
          </a:r>
          <a:endParaRPr lang="en-US" sz="1000" kern="1200">
            <a:latin typeface="Times New Roman" panose="02020603050405020304" pitchFamily="18" charset="0"/>
            <a:cs typeface="Times New Roman" panose="02020603050405020304" pitchFamily="18" charset="0"/>
          </a:endParaRPr>
        </a:p>
      </dsp:txBody>
      <dsp:txXfrm>
        <a:off x="252505" y="1253859"/>
        <a:ext cx="884476" cy="601643"/>
      </dsp:txXfrm>
    </dsp:sp>
    <dsp:sp modelId="{88887584-0BF6-452E-84EE-F0D5D73D07F7}">
      <dsp:nvSpPr>
        <dsp:cNvPr id="0" name=""/>
        <dsp:cNvSpPr/>
      </dsp:nvSpPr>
      <dsp:spPr>
        <a:xfrm rot="13534188">
          <a:off x="1015852" y="1135550"/>
          <a:ext cx="1720976" cy="32524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586A3EC9-B549-4EE0-B4C5-35462E29BAAD}">
      <dsp:nvSpPr>
        <dsp:cNvPr id="0" name=""/>
        <dsp:cNvSpPr/>
      </dsp:nvSpPr>
      <dsp:spPr>
        <a:xfrm>
          <a:off x="683378" y="364155"/>
          <a:ext cx="1181171" cy="639079"/>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Технологическая стратегия</a:t>
          </a:r>
          <a:endParaRPr lang="en-US" sz="1000" kern="1200">
            <a:latin typeface="Times New Roman" panose="02020603050405020304" pitchFamily="18" charset="0"/>
            <a:cs typeface="Times New Roman" panose="02020603050405020304" pitchFamily="18" charset="0"/>
          </a:endParaRPr>
        </a:p>
      </dsp:txBody>
      <dsp:txXfrm>
        <a:off x="702096" y="382873"/>
        <a:ext cx="1143735" cy="601643"/>
      </dsp:txXfrm>
    </dsp:sp>
    <dsp:sp modelId="{EC01209A-D90B-484E-97BE-16CBE9364335}">
      <dsp:nvSpPr>
        <dsp:cNvPr id="0" name=""/>
        <dsp:cNvSpPr/>
      </dsp:nvSpPr>
      <dsp:spPr>
        <a:xfrm rot="15404285">
          <a:off x="1976042" y="948251"/>
          <a:ext cx="1411380" cy="32524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6AB9E745-E6FB-46A5-B79F-0A874446AFAE}">
      <dsp:nvSpPr>
        <dsp:cNvPr id="0" name=""/>
        <dsp:cNvSpPr/>
      </dsp:nvSpPr>
      <dsp:spPr>
        <a:xfrm>
          <a:off x="2120420" y="104463"/>
          <a:ext cx="798849" cy="639079"/>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Финансовая стратегия</a:t>
          </a:r>
          <a:endParaRPr lang="en-US" sz="1000" kern="1200">
            <a:latin typeface="Times New Roman" panose="02020603050405020304" pitchFamily="18" charset="0"/>
            <a:cs typeface="Times New Roman" panose="02020603050405020304" pitchFamily="18" charset="0"/>
          </a:endParaRPr>
        </a:p>
      </dsp:txBody>
      <dsp:txXfrm>
        <a:off x="2139138" y="123181"/>
        <a:ext cx="761413" cy="601643"/>
      </dsp:txXfrm>
    </dsp:sp>
    <dsp:sp modelId="{0BC7635F-69DD-4A8C-BEA0-8A95A6C20DDF}">
      <dsp:nvSpPr>
        <dsp:cNvPr id="0" name=""/>
        <dsp:cNvSpPr/>
      </dsp:nvSpPr>
      <dsp:spPr>
        <a:xfrm rot="17196474">
          <a:off x="2674146" y="956076"/>
          <a:ext cx="1428896" cy="32524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DDDC647F-367E-481B-80F1-F81D0B82212D}">
      <dsp:nvSpPr>
        <dsp:cNvPr id="0" name=""/>
        <dsp:cNvSpPr/>
      </dsp:nvSpPr>
      <dsp:spPr>
        <a:xfrm>
          <a:off x="3070977" y="114516"/>
          <a:ext cx="1043641" cy="639079"/>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Инвестиционная стратегия</a:t>
          </a:r>
          <a:endParaRPr lang="en-US" sz="1000" kern="1200">
            <a:latin typeface="Times New Roman" panose="02020603050405020304" pitchFamily="18" charset="0"/>
            <a:cs typeface="Times New Roman" panose="02020603050405020304" pitchFamily="18" charset="0"/>
          </a:endParaRPr>
        </a:p>
      </dsp:txBody>
      <dsp:txXfrm>
        <a:off x="3089695" y="133234"/>
        <a:ext cx="1006205" cy="601643"/>
      </dsp:txXfrm>
    </dsp:sp>
    <dsp:sp modelId="{672F4AD1-C27B-4EE0-9987-8AF11CF1AD9B}">
      <dsp:nvSpPr>
        <dsp:cNvPr id="0" name=""/>
        <dsp:cNvSpPr/>
      </dsp:nvSpPr>
      <dsp:spPr>
        <a:xfrm rot="19105343">
          <a:off x="3332360" y="1183301"/>
          <a:ext cx="1789261" cy="32524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5B9CDFB1-7DA4-412A-9A3D-332A2B41CEBE}">
      <dsp:nvSpPr>
        <dsp:cNvPr id="0" name=""/>
        <dsp:cNvSpPr/>
      </dsp:nvSpPr>
      <dsp:spPr>
        <a:xfrm>
          <a:off x="4308484" y="432677"/>
          <a:ext cx="1175483" cy="639079"/>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Инновационная стратегия</a:t>
          </a:r>
          <a:endParaRPr lang="en-US" sz="1000" kern="1200">
            <a:latin typeface="Times New Roman" panose="02020603050405020304" pitchFamily="18" charset="0"/>
            <a:cs typeface="Times New Roman" panose="02020603050405020304" pitchFamily="18" charset="0"/>
          </a:endParaRPr>
        </a:p>
      </dsp:txBody>
      <dsp:txXfrm>
        <a:off x="4327202" y="451395"/>
        <a:ext cx="1138047" cy="601643"/>
      </dsp:txXfrm>
    </dsp:sp>
    <dsp:sp modelId="{0A148F52-58F1-4501-B1BA-2361ABB59E69}">
      <dsp:nvSpPr>
        <dsp:cNvPr id="0" name=""/>
        <dsp:cNvSpPr/>
      </dsp:nvSpPr>
      <dsp:spPr>
        <a:xfrm rot="20386907">
          <a:off x="3699529" y="1723185"/>
          <a:ext cx="1595025" cy="32524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F53AE61C-D5E8-4B83-8D52-6D4F47DC64B7}">
      <dsp:nvSpPr>
        <dsp:cNvPr id="0" name=""/>
        <dsp:cNvSpPr/>
      </dsp:nvSpPr>
      <dsp:spPr>
        <a:xfrm>
          <a:off x="4750427" y="1290650"/>
          <a:ext cx="989974" cy="639079"/>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Кадровая стратегия</a:t>
          </a:r>
          <a:endParaRPr lang="en-US" sz="1000" kern="1200">
            <a:latin typeface="Times New Roman" panose="02020603050405020304" pitchFamily="18" charset="0"/>
            <a:cs typeface="Times New Roman" panose="02020603050405020304" pitchFamily="18" charset="0"/>
          </a:endParaRPr>
        </a:p>
      </dsp:txBody>
      <dsp:txXfrm>
        <a:off x="4769145" y="1309368"/>
        <a:ext cx="952538" cy="601643"/>
      </dsp:txXfrm>
    </dsp:sp>
    <dsp:sp modelId="{75A1B2A8-BF2C-4438-9FFC-93DD8B2EFD84}">
      <dsp:nvSpPr>
        <dsp:cNvPr id="0" name=""/>
        <dsp:cNvSpPr/>
      </dsp:nvSpPr>
      <dsp:spPr>
        <a:xfrm>
          <a:off x="3812397" y="2276454"/>
          <a:ext cx="1356200" cy="32524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40B3E5E7-643C-4F50-B33A-5F94EA418AA3}">
      <dsp:nvSpPr>
        <dsp:cNvPr id="0" name=""/>
        <dsp:cNvSpPr/>
      </dsp:nvSpPr>
      <dsp:spPr>
        <a:xfrm>
          <a:off x="4662723" y="2119537"/>
          <a:ext cx="1011751" cy="639079"/>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Экологическая стратегия</a:t>
          </a:r>
          <a:endParaRPr lang="en-US" sz="1000" kern="1200">
            <a:latin typeface="Times New Roman" panose="02020603050405020304" pitchFamily="18" charset="0"/>
            <a:cs typeface="Times New Roman" panose="02020603050405020304" pitchFamily="18" charset="0"/>
          </a:endParaRPr>
        </a:p>
      </dsp:txBody>
      <dsp:txXfrm>
        <a:off x="4681441" y="2138255"/>
        <a:ext cx="974315" cy="60164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552B39-9827-4D7A-9FF7-33FB495FCEA9}">
      <dsp:nvSpPr>
        <dsp:cNvPr id="0" name=""/>
        <dsp:cNvSpPr/>
      </dsp:nvSpPr>
      <dsp:spPr>
        <a:xfrm>
          <a:off x="4299482" y="1867578"/>
          <a:ext cx="91440" cy="280010"/>
        </a:xfrm>
        <a:custGeom>
          <a:avLst/>
          <a:gdLst/>
          <a:ahLst/>
          <a:cxnLst/>
          <a:rect l="0" t="0" r="0" b="0"/>
          <a:pathLst>
            <a:path>
              <a:moveTo>
                <a:pt x="52637" y="0"/>
              </a:moveTo>
              <a:lnTo>
                <a:pt x="52637" y="169477"/>
              </a:lnTo>
              <a:lnTo>
                <a:pt x="45720" y="169477"/>
              </a:lnTo>
              <a:lnTo>
                <a:pt x="45720" y="2800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35E8BA-5B4C-4868-829A-73D0BCF3EEA1}">
      <dsp:nvSpPr>
        <dsp:cNvPr id="0" name=""/>
        <dsp:cNvSpPr/>
      </dsp:nvSpPr>
      <dsp:spPr>
        <a:xfrm>
          <a:off x="2838860" y="760860"/>
          <a:ext cx="1513259" cy="349062"/>
        </a:xfrm>
        <a:custGeom>
          <a:avLst/>
          <a:gdLst/>
          <a:ahLst/>
          <a:cxnLst/>
          <a:rect l="0" t="0" r="0" b="0"/>
          <a:pathLst>
            <a:path>
              <a:moveTo>
                <a:pt x="0" y="0"/>
              </a:moveTo>
              <a:lnTo>
                <a:pt x="0" y="238529"/>
              </a:lnTo>
              <a:lnTo>
                <a:pt x="1513259" y="238529"/>
              </a:lnTo>
              <a:lnTo>
                <a:pt x="1513259" y="3490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F598D9-1B1B-448B-98FA-E79C46C875F3}">
      <dsp:nvSpPr>
        <dsp:cNvPr id="0" name=""/>
        <dsp:cNvSpPr/>
      </dsp:nvSpPr>
      <dsp:spPr>
        <a:xfrm>
          <a:off x="1233169" y="1866623"/>
          <a:ext cx="91440" cy="270736"/>
        </a:xfrm>
        <a:custGeom>
          <a:avLst/>
          <a:gdLst/>
          <a:ahLst/>
          <a:cxnLst/>
          <a:rect l="0" t="0" r="0" b="0"/>
          <a:pathLst>
            <a:path>
              <a:moveTo>
                <a:pt x="45720" y="0"/>
              </a:moveTo>
              <a:lnTo>
                <a:pt x="45720" y="160204"/>
              </a:lnTo>
              <a:lnTo>
                <a:pt x="47557" y="160204"/>
              </a:lnTo>
              <a:lnTo>
                <a:pt x="47557" y="2707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DF8349-C832-4C34-919F-F7FBA5DA39FF}">
      <dsp:nvSpPr>
        <dsp:cNvPr id="0" name=""/>
        <dsp:cNvSpPr/>
      </dsp:nvSpPr>
      <dsp:spPr>
        <a:xfrm>
          <a:off x="1278889" y="760860"/>
          <a:ext cx="1559971" cy="348107"/>
        </a:xfrm>
        <a:custGeom>
          <a:avLst/>
          <a:gdLst/>
          <a:ahLst/>
          <a:cxnLst/>
          <a:rect l="0" t="0" r="0" b="0"/>
          <a:pathLst>
            <a:path>
              <a:moveTo>
                <a:pt x="1559971" y="0"/>
              </a:moveTo>
              <a:lnTo>
                <a:pt x="1559971" y="237574"/>
              </a:lnTo>
              <a:lnTo>
                <a:pt x="0" y="237574"/>
              </a:lnTo>
              <a:lnTo>
                <a:pt x="0" y="3481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0FD9A6-8D45-4D29-B6BF-8EB6BC641D61}">
      <dsp:nvSpPr>
        <dsp:cNvPr id="0" name=""/>
        <dsp:cNvSpPr/>
      </dsp:nvSpPr>
      <dsp:spPr>
        <a:xfrm>
          <a:off x="276751" y="-125944"/>
          <a:ext cx="5124218" cy="88680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8EC55C8-AC4D-44A9-849E-74C3CE23CB5A}">
      <dsp:nvSpPr>
        <dsp:cNvPr id="0" name=""/>
        <dsp:cNvSpPr/>
      </dsp:nvSpPr>
      <dsp:spPr>
        <a:xfrm>
          <a:off x="409324" y="0"/>
          <a:ext cx="5124218" cy="88680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ru-RU" sz="1200" b="1"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УСТОЙЧИВЫЙ БИЗНЕС</a:t>
          </a:r>
        </a:p>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Предприятия, которые «живут за счет доходов природы» и стремятся одновременно создавать природный, социальный/человеческий и экономический капитал</a:t>
          </a:r>
        </a:p>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435298" y="25974"/>
        <a:ext cx="5072270" cy="834856"/>
      </dsp:txXfrm>
    </dsp:sp>
    <dsp:sp modelId="{18653564-5879-4D7D-B3A3-3E9DFFB4E8CD}">
      <dsp:nvSpPr>
        <dsp:cNvPr id="0" name=""/>
        <dsp:cNvSpPr/>
      </dsp:nvSpPr>
      <dsp:spPr>
        <a:xfrm>
          <a:off x="-67684" y="1108968"/>
          <a:ext cx="2693147" cy="75765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A5243F9-9833-4C62-B433-D9E8D1955A39}">
      <dsp:nvSpPr>
        <dsp:cNvPr id="0" name=""/>
        <dsp:cNvSpPr/>
      </dsp:nvSpPr>
      <dsp:spPr>
        <a:xfrm>
          <a:off x="64888" y="1234912"/>
          <a:ext cx="2693147" cy="7576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Устойчивые «производители»</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(также известные как компании «чистые технологии»)</a:t>
          </a:r>
        </a:p>
      </dsp:txBody>
      <dsp:txXfrm>
        <a:off x="87079" y="1257103"/>
        <a:ext cx="2648765" cy="713273"/>
      </dsp:txXfrm>
    </dsp:sp>
    <dsp:sp modelId="{033A67D4-1FCF-4FC4-A379-08BBEA45B1F6}">
      <dsp:nvSpPr>
        <dsp:cNvPr id="0" name=""/>
        <dsp:cNvSpPr/>
      </dsp:nvSpPr>
      <dsp:spPr>
        <a:xfrm>
          <a:off x="-30135" y="2137360"/>
          <a:ext cx="2621725" cy="75765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4CB334E-91B4-4D68-9743-FF6CA74FBA5B}">
      <dsp:nvSpPr>
        <dsp:cNvPr id="0" name=""/>
        <dsp:cNvSpPr/>
      </dsp:nvSpPr>
      <dsp:spPr>
        <a:xfrm>
          <a:off x="102437" y="2263304"/>
          <a:ext cx="2621725" cy="7576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Разрабатывать и продавать продукты и услуги, которые сокращают неустойчивое потребление ресурсов</a:t>
          </a:r>
        </a:p>
      </dsp:txBody>
      <dsp:txXfrm>
        <a:off x="124628" y="2285495"/>
        <a:ext cx="2577343" cy="713273"/>
      </dsp:txXfrm>
    </dsp:sp>
    <dsp:sp modelId="{6DA4291E-DD33-4322-A914-88FAB25E8197}">
      <dsp:nvSpPr>
        <dsp:cNvPr id="0" name=""/>
        <dsp:cNvSpPr/>
      </dsp:nvSpPr>
      <dsp:spPr>
        <a:xfrm>
          <a:off x="3004352" y="1109922"/>
          <a:ext cx="2695534" cy="75765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0BFC4EA-ACFD-463A-A752-EDE028094AD6}">
      <dsp:nvSpPr>
        <dsp:cNvPr id="0" name=""/>
        <dsp:cNvSpPr/>
      </dsp:nvSpPr>
      <dsp:spPr>
        <a:xfrm>
          <a:off x="3136926" y="1235867"/>
          <a:ext cx="2695534" cy="7576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Устойчивые «пользователи»</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(также известные как «зеленые» компании) </a:t>
          </a:r>
        </a:p>
      </dsp:txBody>
      <dsp:txXfrm>
        <a:off x="3159117" y="1258058"/>
        <a:ext cx="2651152" cy="713273"/>
      </dsp:txXfrm>
    </dsp:sp>
    <dsp:sp modelId="{A1D4F3D2-4F71-4B24-A120-C8B466057F3A}">
      <dsp:nvSpPr>
        <dsp:cNvPr id="0" name=""/>
        <dsp:cNvSpPr/>
      </dsp:nvSpPr>
      <dsp:spPr>
        <a:xfrm>
          <a:off x="2927003" y="2147588"/>
          <a:ext cx="2836398" cy="75765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CBE5C17-DACA-4076-883B-4D6C289A996E}">
      <dsp:nvSpPr>
        <dsp:cNvPr id="0" name=""/>
        <dsp:cNvSpPr/>
      </dsp:nvSpPr>
      <dsp:spPr>
        <a:xfrm>
          <a:off x="3059576" y="2273533"/>
          <a:ext cx="2836398" cy="75765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Управлять своими предприятиями таким образом, чтобы сократить неустойчивое потребление ресурсов</a:t>
          </a:r>
        </a:p>
      </dsp:txBody>
      <dsp:txXfrm>
        <a:off x="3081767" y="2295724"/>
        <a:ext cx="2792016" cy="71327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B3F438-0908-4971-A2DD-11BE6A9686CA}">
      <dsp:nvSpPr>
        <dsp:cNvPr id="0" name=""/>
        <dsp:cNvSpPr/>
      </dsp:nvSpPr>
      <dsp:spPr>
        <a:xfrm>
          <a:off x="4913638" y="711807"/>
          <a:ext cx="186114" cy="1275069"/>
        </a:xfrm>
        <a:custGeom>
          <a:avLst/>
          <a:gdLst/>
          <a:ahLst/>
          <a:cxnLst/>
          <a:rect l="0" t="0" r="0" b="0"/>
          <a:pathLst>
            <a:path>
              <a:moveTo>
                <a:pt x="0" y="0"/>
              </a:moveTo>
              <a:lnTo>
                <a:pt x="0" y="1275069"/>
              </a:lnTo>
              <a:lnTo>
                <a:pt x="186114" y="12750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91ED6C-CBA7-4ECC-A56A-6ABB750B2584}">
      <dsp:nvSpPr>
        <dsp:cNvPr id="0" name=""/>
        <dsp:cNvSpPr/>
      </dsp:nvSpPr>
      <dsp:spPr>
        <a:xfrm>
          <a:off x="4913638" y="711807"/>
          <a:ext cx="186114" cy="772789"/>
        </a:xfrm>
        <a:custGeom>
          <a:avLst/>
          <a:gdLst/>
          <a:ahLst/>
          <a:cxnLst/>
          <a:rect l="0" t="0" r="0" b="0"/>
          <a:pathLst>
            <a:path>
              <a:moveTo>
                <a:pt x="0" y="0"/>
              </a:moveTo>
              <a:lnTo>
                <a:pt x="0" y="772789"/>
              </a:lnTo>
              <a:lnTo>
                <a:pt x="186114" y="772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C72DBF-09DA-4764-9569-F7E5FDC7E30A}">
      <dsp:nvSpPr>
        <dsp:cNvPr id="0" name=""/>
        <dsp:cNvSpPr/>
      </dsp:nvSpPr>
      <dsp:spPr>
        <a:xfrm>
          <a:off x="4913638" y="711807"/>
          <a:ext cx="186114" cy="270510"/>
        </a:xfrm>
        <a:custGeom>
          <a:avLst/>
          <a:gdLst/>
          <a:ahLst/>
          <a:cxnLst/>
          <a:rect l="0" t="0" r="0" b="0"/>
          <a:pathLst>
            <a:path>
              <a:moveTo>
                <a:pt x="0" y="0"/>
              </a:moveTo>
              <a:lnTo>
                <a:pt x="0" y="270510"/>
              </a:lnTo>
              <a:lnTo>
                <a:pt x="186114" y="2705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703988-0A25-4072-9AEB-A8B00370FC3B}">
      <dsp:nvSpPr>
        <dsp:cNvPr id="0" name=""/>
        <dsp:cNvSpPr/>
      </dsp:nvSpPr>
      <dsp:spPr>
        <a:xfrm>
          <a:off x="3044190" y="294280"/>
          <a:ext cx="2365754" cy="123493"/>
        </a:xfrm>
        <a:custGeom>
          <a:avLst/>
          <a:gdLst/>
          <a:ahLst/>
          <a:cxnLst/>
          <a:rect l="0" t="0" r="0" b="0"/>
          <a:pathLst>
            <a:path>
              <a:moveTo>
                <a:pt x="0" y="0"/>
              </a:moveTo>
              <a:lnTo>
                <a:pt x="0" y="61746"/>
              </a:lnTo>
              <a:lnTo>
                <a:pt x="2365754" y="61746"/>
              </a:lnTo>
              <a:lnTo>
                <a:pt x="2365754" y="1234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5A4F52-EFCA-41BA-8064-5A9337F73220}">
      <dsp:nvSpPr>
        <dsp:cNvPr id="0" name=""/>
        <dsp:cNvSpPr/>
      </dsp:nvSpPr>
      <dsp:spPr>
        <a:xfrm>
          <a:off x="2992657" y="711807"/>
          <a:ext cx="278901" cy="2601289"/>
        </a:xfrm>
        <a:custGeom>
          <a:avLst/>
          <a:gdLst/>
          <a:ahLst/>
          <a:cxnLst/>
          <a:rect l="0" t="0" r="0" b="0"/>
          <a:pathLst>
            <a:path>
              <a:moveTo>
                <a:pt x="0" y="0"/>
              </a:moveTo>
              <a:lnTo>
                <a:pt x="0" y="2601289"/>
              </a:lnTo>
              <a:lnTo>
                <a:pt x="278901" y="2601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24AE1D-B247-456F-A727-9B937ED6E1A8}">
      <dsp:nvSpPr>
        <dsp:cNvPr id="0" name=""/>
        <dsp:cNvSpPr/>
      </dsp:nvSpPr>
      <dsp:spPr>
        <a:xfrm>
          <a:off x="2992657" y="711807"/>
          <a:ext cx="278901" cy="2183762"/>
        </a:xfrm>
        <a:custGeom>
          <a:avLst/>
          <a:gdLst/>
          <a:ahLst/>
          <a:cxnLst/>
          <a:rect l="0" t="0" r="0" b="0"/>
          <a:pathLst>
            <a:path>
              <a:moveTo>
                <a:pt x="0" y="0"/>
              </a:moveTo>
              <a:lnTo>
                <a:pt x="0" y="2183762"/>
              </a:lnTo>
              <a:lnTo>
                <a:pt x="278901" y="21837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C29474-B2CC-4213-BF20-D509337B4AD6}">
      <dsp:nvSpPr>
        <dsp:cNvPr id="0" name=""/>
        <dsp:cNvSpPr/>
      </dsp:nvSpPr>
      <dsp:spPr>
        <a:xfrm>
          <a:off x="2992657" y="711807"/>
          <a:ext cx="278901" cy="1766236"/>
        </a:xfrm>
        <a:custGeom>
          <a:avLst/>
          <a:gdLst/>
          <a:ahLst/>
          <a:cxnLst/>
          <a:rect l="0" t="0" r="0" b="0"/>
          <a:pathLst>
            <a:path>
              <a:moveTo>
                <a:pt x="0" y="0"/>
              </a:moveTo>
              <a:lnTo>
                <a:pt x="0" y="1766236"/>
              </a:lnTo>
              <a:lnTo>
                <a:pt x="278901" y="17662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4A431B-F97D-463A-A614-38398418498B}">
      <dsp:nvSpPr>
        <dsp:cNvPr id="0" name=""/>
        <dsp:cNvSpPr/>
      </dsp:nvSpPr>
      <dsp:spPr>
        <a:xfrm>
          <a:off x="2992657" y="711807"/>
          <a:ext cx="278901" cy="1348710"/>
        </a:xfrm>
        <a:custGeom>
          <a:avLst/>
          <a:gdLst/>
          <a:ahLst/>
          <a:cxnLst/>
          <a:rect l="0" t="0" r="0" b="0"/>
          <a:pathLst>
            <a:path>
              <a:moveTo>
                <a:pt x="0" y="0"/>
              </a:moveTo>
              <a:lnTo>
                <a:pt x="0" y="1348710"/>
              </a:lnTo>
              <a:lnTo>
                <a:pt x="278901" y="13487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F81FE8-E099-4854-85E3-BB464E32329D}">
      <dsp:nvSpPr>
        <dsp:cNvPr id="0" name=""/>
        <dsp:cNvSpPr/>
      </dsp:nvSpPr>
      <dsp:spPr>
        <a:xfrm>
          <a:off x="2992657" y="711807"/>
          <a:ext cx="278901" cy="867118"/>
        </a:xfrm>
        <a:custGeom>
          <a:avLst/>
          <a:gdLst/>
          <a:ahLst/>
          <a:cxnLst/>
          <a:rect l="0" t="0" r="0" b="0"/>
          <a:pathLst>
            <a:path>
              <a:moveTo>
                <a:pt x="0" y="0"/>
              </a:moveTo>
              <a:lnTo>
                <a:pt x="0" y="867118"/>
              </a:lnTo>
              <a:lnTo>
                <a:pt x="278901" y="8671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AD6B7A-FC7E-4535-9C9A-C5D1D40F0395}">
      <dsp:nvSpPr>
        <dsp:cNvPr id="0" name=""/>
        <dsp:cNvSpPr/>
      </dsp:nvSpPr>
      <dsp:spPr>
        <a:xfrm>
          <a:off x="2992657" y="711807"/>
          <a:ext cx="278901" cy="328018"/>
        </a:xfrm>
        <a:custGeom>
          <a:avLst/>
          <a:gdLst/>
          <a:ahLst/>
          <a:cxnLst/>
          <a:rect l="0" t="0" r="0" b="0"/>
          <a:pathLst>
            <a:path>
              <a:moveTo>
                <a:pt x="0" y="0"/>
              </a:moveTo>
              <a:lnTo>
                <a:pt x="0" y="328018"/>
              </a:lnTo>
              <a:lnTo>
                <a:pt x="278901" y="3280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74B9F1-EDC2-425D-A94B-D4D5FA5F28BC}">
      <dsp:nvSpPr>
        <dsp:cNvPr id="0" name=""/>
        <dsp:cNvSpPr/>
      </dsp:nvSpPr>
      <dsp:spPr>
        <a:xfrm>
          <a:off x="3044190" y="294280"/>
          <a:ext cx="692205" cy="123493"/>
        </a:xfrm>
        <a:custGeom>
          <a:avLst/>
          <a:gdLst/>
          <a:ahLst/>
          <a:cxnLst/>
          <a:rect l="0" t="0" r="0" b="0"/>
          <a:pathLst>
            <a:path>
              <a:moveTo>
                <a:pt x="0" y="0"/>
              </a:moveTo>
              <a:lnTo>
                <a:pt x="0" y="61746"/>
              </a:lnTo>
              <a:lnTo>
                <a:pt x="692205" y="61746"/>
              </a:lnTo>
              <a:lnTo>
                <a:pt x="692205" y="1234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FCC85F-5EC7-4CFF-AA55-35CF48DD7CE1}">
      <dsp:nvSpPr>
        <dsp:cNvPr id="0" name=""/>
        <dsp:cNvSpPr/>
      </dsp:nvSpPr>
      <dsp:spPr>
        <a:xfrm>
          <a:off x="1529932" y="711807"/>
          <a:ext cx="192216" cy="895077"/>
        </a:xfrm>
        <a:custGeom>
          <a:avLst/>
          <a:gdLst/>
          <a:ahLst/>
          <a:cxnLst/>
          <a:rect l="0" t="0" r="0" b="0"/>
          <a:pathLst>
            <a:path>
              <a:moveTo>
                <a:pt x="0" y="0"/>
              </a:moveTo>
              <a:lnTo>
                <a:pt x="0" y="895077"/>
              </a:lnTo>
              <a:lnTo>
                <a:pt x="192216" y="8950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C1ABAE-19DC-4929-A341-803B4AB39141}">
      <dsp:nvSpPr>
        <dsp:cNvPr id="0" name=""/>
        <dsp:cNvSpPr/>
      </dsp:nvSpPr>
      <dsp:spPr>
        <a:xfrm>
          <a:off x="1529932" y="711807"/>
          <a:ext cx="192216" cy="343356"/>
        </a:xfrm>
        <a:custGeom>
          <a:avLst/>
          <a:gdLst/>
          <a:ahLst/>
          <a:cxnLst/>
          <a:rect l="0" t="0" r="0" b="0"/>
          <a:pathLst>
            <a:path>
              <a:moveTo>
                <a:pt x="0" y="0"/>
              </a:moveTo>
              <a:lnTo>
                <a:pt x="0" y="343356"/>
              </a:lnTo>
              <a:lnTo>
                <a:pt x="192216" y="3433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DC4A1F-A665-4277-8F1A-E66B3EEB7734}">
      <dsp:nvSpPr>
        <dsp:cNvPr id="0" name=""/>
        <dsp:cNvSpPr/>
      </dsp:nvSpPr>
      <dsp:spPr>
        <a:xfrm>
          <a:off x="2042509" y="294280"/>
          <a:ext cx="1001680" cy="123493"/>
        </a:xfrm>
        <a:custGeom>
          <a:avLst/>
          <a:gdLst/>
          <a:ahLst/>
          <a:cxnLst/>
          <a:rect l="0" t="0" r="0" b="0"/>
          <a:pathLst>
            <a:path>
              <a:moveTo>
                <a:pt x="1001680" y="0"/>
              </a:moveTo>
              <a:lnTo>
                <a:pt x="1001680" y="61746"/>
              </a:lnTo>
              <a:lnTo>
                <a:pt x="0" y="61746"/>
              </a:lnTo>
              <a:lnTo>
                <a:pt x="0" y="1234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6C96A6-B194-42A4-8B3B-0BBB091ADA76}">
      <dsp:nvSpPr>
        <dsp:cNvPr id="0" name=""/>
        <dsp:cNvSpPr/>
      </dsp:nvSpPr>
      <dsp:spPr>
        <a:xfrm>
          <a:off x="180077" y="711807"/>
          <a:ext cx="183036" cy="2775916"/>
        </a:xfrm>
        <a:custGeom>
          <a:avLst/>
          <a:gdLst/>
          <a:ahLst/>
          <a:cxnLst/>
          <a:rect l="0" t="0" r="0" b="0"/>
          <a:pathLst>
            <a:path>
              <a:moveTo>
                <a:pt x="0" y="0"/>
              </a:moveTo>
              <a:lnTo>
                <a:pt x="0" y="2775916"/>
              </a:lnTo>
              <a:lnTo>
                <a:pt x="183036" y="27759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EDEE47-2F60-4F76-8697-E5BC4386392C}">
      <dsp:nvSpPr>
        <dsp:cNvPr id="0" name=""/>
        <dsp:cNvSpPr/>
      </dsp:nvSpPr>
      <dsp:spPr>
        <a:xfrm>
          <a:off x="180077" y="711807"/>
          <a:ext cx="183036" cy="2358141"/>
        </a:xfrm>
        <a:custGeom>
          <a:avLst/>
          <a:gdLst/>
          <a:ahLst/>
          <a:cxnLst/>
          <a:rect l="0" t="0" r="0" b="0"/>
          <a:pathLst>
            <a:path>
              <a:moveTo>
                <a:pt x="0" y="0"/>
              </a:moveTo>
              <a:lnTo>
                <a:pt x="0" y="2358141"/>
              </a:lnTo>
              <a:lnTo>
                <a:pt x="183036" y="23581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252B84-492A-4A15-86C9-E0F5348E1A5E}">
      <dsp:nvSpPr>
        <dsp:cNvPr id="0" name=""/>
        <dsp:cNvSpPr/>
      </dsp:nvSpPr>
      <dsp:spPr>
        <a:xfrm>
          <a:off x="180077" y="711807"/>
          <a:ext cx="183036" cy="1940615"/>
        </a:xfrm>
        <a:custGeom>
          <a:avLst/>
          <a:gdLst/>
          <a:ahLst/>
          <a:cxnLst/>
          <a:rect l="0" t="0" r="0" b="0"/>
          <a:pathLst>
            <a:path>
              <a:moveTo>
                <a:pt x="0" y="0"/>
              </a:moveTo>
              <a:lnTo>
                <a:pt x="0" y="1940615"/>
              </a:lnTo>
              <a:lnTo>
                <a:pt x="183036" y="19406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8AC13E-6FE3-47C8-A1E5-254E78913901}">
      <dsp:nvSpPr>
        <dsp:cNvPr id="0" name=""/>
        <dsp:cNvSpPr/>
      </dsp:nvSpPr>
      <dsp:spPr>
        <a:xfrm>
          <a:off x="180077" y="711807"/>
          <a:ext cx="183036" cy="1523089"/>
        </a:xfrm>
        <a:custGeom>
          <a:avLst/>
          <a:gdLst/>
          <a:ahLst/>
          <a:cxnLst/>
          <a:rect l="0" t="0" r="0" b="0"/>
          <a:pathLst>
            <a:path>
              <a:moveTo>
                <a:pt x="0" y="0"/>
              </a:moveTo>
              <a:lnTo>
                <a:pt x="0" y="1523089"/>
              </a:lnTo>
              <a:lnTo>
                <a:pt x="183036" y="15230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90861A-DB8F-4946-ABBA-29ED7A488DB3}">
      <dsp:nvSpPr>
        <dsp:cNvPr id="0" name=""/>
        <dsp:cNvSpPr/>
      </dsp:nvSpPr>
      <dsp:spPr>
        <a:xfrm>
          <a:off x="180077" y="711807"/>
          <a:ext cx="183036" cy="1105562"/>
        </a:xfrm>
        <a:custGeom>
          <a:avLst/>
          <a:gdLst/>
          <a:ahLst/>
          <a:cxnLst/>
          <a:rect l="0" t="0" r="0" b="0"/>
          <a:pathLst>
            <a:path>
              <a:moveTo>
                <a:pt x="0" y="0"/>
              </a:moveTo>
              <a:lnTo>
                <a:pt x="0" y="1105562"/>
              </a:lnTo>
              <a:lnTo>
                <a:pt x="183036" y="11055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A3A16-E915-4EFE-A8DB-978E12101CE2}">
      <dsp:nvSpPr>
        <dsp:cNvPr id="0" name=""/>
        <dsp:cNvSpPr/>
      </dsp:nvSpPr>
      <dsp:spPr>
        <a:xfrm>
          <a:off x="180077" y="711807"/>
          <a:ext cx="183036" cy="688036"/>
        </a:xfrm>
        <a:custGeom>
          <a:avLst/>
          <a:gdLst/>
          <a:ahLst/>
          <a:cxnLst/>
          <a:rect l="0" t="0" r="0" b="0"/>
          <a:pathLst>
            <a:path>
              <a:moveTo>
                <a:pt x="0" y="0"/>
              </a:moveTo>
              <a:lnTo>
                <a:pt x="0" y="688036"/>
              </a:lnTo>
              <a:lnTo>
                <a:pt x="183036" y="6880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6D348E-7F38-49F8-87FF-84AA16B1FC41}">
      <dsp:nvSpPr>
        <dsp:cNvPr id="0" name=""/>
        <dsp:cNvSpPr/>
      </dsp:nvSpPr>
      <dsp:spPr>
        <a:xfrm>
          <a:off x="180077" y="711807"/>
          <a:ext cx="183036" cy="270510"/>
        </a:xfrm>
        <a:custGeom>
          <a:avLst/>
          <a:gdLst/>
          <a:ahLst/>
          <a:cxnLst/>
          <a:rect l="0" t="0" r="0" b="0"/>
          <a:pathLst>
            <a:path>
              <a:moveTo>
                <a:pt x="0" y="0"/>
              </a:moveTo>
              <a:lnTo>
                <a:pt x="0" y="270510"/>
              </a:lnTo>
              <a:lnTo>
                <a:pt x="183036" y="2705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D6D181-A424-46B1-B038-710470D750F5}">
      <dsp:nvSpPr>
        <dsp:cNvPr id="0" name=""/>
        <dsp:cNvSpPr/>
      </dsp:nvSpPr>
      <dsp:spPr>
        <a:xfrm>
          <a:off x="668174" y="294280"/>
          <a:ext cx="2376015" cy="123493"/>
        </a:xfrm>
        <a:custGeom>
          <a:avLst/>
          <a:gdLst/>
          <a:ahLst/>
          <a:cxnLst/>
          <a:rect l="0" t="0" r="0" b="0"/>
          <a:pathLst>
            <a:path>
              <a:moveTo>
                <a:pt x="2376015" y="0"/>
              </a:moveTo>
              <a:lnTo>
                <a:pt x="2376015" y="61746"/>
              </a:lnTo>
              <a:lnTo>
                <a:pt x="0" y="61746"/>
              </a:lnTo>
              <a:lnTo>
                <a:pt x="0" y="1234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49F860-A395-449C-81B5-F1768F8C9BFE}">
      <dsp:nvSpPr>
        <dsp:cNvPr id="0" name=""/>
        <dsp:cNvSpPr/>
      </dsp:nvSpPr>
      <dsp:spPr>
        <a:xfrm>
          <a:off x="1893261" y="248"/>
          <a:ext cx="2301857"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Легкая промышленность</a:t>
          </a:r>
          <a:endParaRPr lang="en-US" sz="1200" kern="1200">
            <a:latin typeface="Times New Roman" panose="02020603050405020304" pitchFamily="18" charset="0"/>
            <a:cs typeface="Times New Roman" panose="02020603050405020304" pitchFamily="18" charset="0"/>
          </a:endParaRPr>
        </a:p>
      </dsp:txBody>
      <dsp:txXfrm>
        <a:off x="1893261" y="248"/>
        <a:ext cx="2301857" cy="294032"/>
      </dsp:txXfrm>
    </dsp:sp>
    <dsp:sp modelId="{46623EAA-4CF5-4646-9D2C-096076B9FBA5}">
      <dsp:nvSpPr>
        <dsp:cNvPr id="0" name=""/>
        <dsp:cNvSpPr/>
      </dsp:nvSpPr>
      <dsp:spPr>
        <a:xfrm>
          <a:off x="58053" y="417774"/>
          <a:ext cx="1220241"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текстильная промышленность</a:t>
          </a:r>
          <a:endParaRPr lang="en-US" sz="1100" kern="1200">
            <a:latin typeface="Times New Roman" panose="02020603050405020304" pitchFamily="18" charset="0"/>
            <a:cs typeface="Times New Roman" panose="02020603050405020304" pitchFamily="18" charset="0"/>
          </a:endParaRPr>
        </a:p>
      </dsp:txBody>
      <dsp:txXfrm>
        <a:off x="58053" y="417774"/>
        <a:ext cx="1220241" cy="294032"/>
      </dsp:txXfrm>
    </dsp:sp>
    <dsp:sp modelId="{E64DB95E-1233-4CA7-80F6-7904078ED117}">
      <dsp:nvSpPr>
        <dsp:cNvPr id="0" name=""/>
        <dsp:cNvSpPr/>
      </dsp:nvSpPr>
      <dsp:spPr>
        <a:xfrm>
          <a:off x="363113" y="835301"/>
          <a:ext cx="833459"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хлопчато-бумажная</a:t>
          </a:r>
          <a:endParaRPr lang="en-US" sz="1000" kern="1200">
            <a:latin typeface="Times New Roman" panose="02020603050405020304" pitchFamily="18" charset="0"/>
            <a:cs typeface="Times New Roman" panose="02020603050405020304" pitchFamily="18" charset="0"/>
          </a:endParaRPr>
        </a:p>
      </dsp:txBody>
      <dsp:txXfrm>
        <a:off x="363113" y="835301"/>
        <a:ext cx="833459" cy="294032"/>
      </dsp:txXfrm>
    </dsp:sp>
    <dsp:sp modelId="{D6F8E6E8-B551-44EF-B424-897F1F11CB3D}">
      <dsp:nvSpPr>
        <dsp:cNvPr id="0" name=""/>
        <dsp:cNvSpPr/>
      </dsp:nvSpPr>
      <dsp:spPr>
        <a:xfrm>
          <a:off x="363113" y="1252827"/>
          <a:ext cx="840168"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льняная</a:t>
          </a:r>
          <a:endParaRPr lang="en-US" sz="1000" kern="1200">
            <a:latin typeface="Times New Roman" panose="02020603050405020304" pitchFamily="18" charset="0"/>
            <a:cs typeface="Times New Roman" panose="02020603050405020304" pitchFamily="18" charset="0"/>
          </a:endParaRPr>
        </a:p>
      </dsp:txBody>
      <dsp:txXfrm>
        <a:off x="363113" y="1252827"/>
        <a:ext cx="840168" cy="294032"/>
      </dsp:txXfrm>
    </dsp:sp>
    <dsp:sp modelId="{8D7106ED-EEBB-44A2-AC77-700F644957C1}">
      <dsp:nvSpPr>
        <dsp:cNvPr id="0" name=""/>
        <dsp:cNvSpPr/>
      </dsp:nvSpPr>
      <dsp:spPr>
        <a:xfrm>
          <a:off x="363113" y="1670353"/>
          <a:ext cx="833459"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шерстяная</a:t>
          </a:r>
          <a:endParaRPr lang="en-US" sz="1000" kern="1200">
            <a:latin typeface="Times New Roman" panose="02020603050405020304" pitchFamily="18" charset="0"/>
            <a:cs typeface="Times New Roman" panose="02020603050405020304" pitchFamily="18" charset="0"/>
          </a:endParaRPr>
        </a:p>
      </dsp:txBody>
      <dsp:txXfrm>
        <a:off x="363113" y="1670353"/>
        <a:ext cx="833459" cy="294032"/>
      </dsp:txXfrm>
    </dsp:sp>
    <dsp:sp modelId="{F8B07DB5-E137-4145-B89D-A76D8A3BCF06}">
      <dsp:nvSpPr>
        <dsp:cNvPr id="0" name=""/>
        <dsp:cNvSpPr/>
      </dsp:nvSpPr>
      <dsp:spPr>
        <a:xfrm>
          <a:off x="363113" y="2087880"/>
          <a:ext cx="818122"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шелковая</a:t>
          </a:r>
          <a:endParaRPr lang="en-US" sz="1000" kern="1200">
            <a:latin typeface="Times New Roman" panose="02020603050405020304" pitchFamily="18" charset="0"/>
            <a:cs typeface="Times New Roman" panose="02020603050405020304" pitchFamily="18" charset="0"/>
          </a:endParaRPr>
        </a:p>
      </dsp:txBody>
      <dsp:txXfrm>
        <a:off x="363113" y="2087880"/>
        <a:ext cx="818122" cy="294032"/>
      </dsp:txXfrm>
    </dsp:sp>
    <dsp:sp modelId="{D278BCB1-13F4-4838-AFD0-66BF9A91DE8A}">
      <dsp:nvSpPr>
        <dsp:cNvPr id="0" name=""/>
        <dsp:cNvSpPr/>
      </dsp:nvSpPr>
      <dsp:spPr>
        <a:xfrm>
          <a:off x="363113" y="2505406"/>
          <a:ext cx="840168"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трикотажная</a:t>
          </a:r>
          <a:endParaRPr lang="en-US" sz="1000" kern="1200">
            <a:latin typeface="Times New Roman" panose="02020603050405020304" pitchFamily="18" charset="0"/>
            <a:cs typeface="Times New Roman" panose="02020603050405020304" pitchFamily="18" charset="0"/>
          </a:endParaRPr>
        </a:p>
      </dsp:txBody>
      <dsp:txXfrm>
        <a:off x="363113" y="2505406"/>
        <a:ext cx="840168" cy="294032"/>
      </dsp:txXfrm>
    </dsp:sp>
    <dsp:sp modelId="{12B0A005-F8EF-4A97-913D-B321558191D8}">
      <dsp:nvSpPr>
        <dsp:cNvPr id="0" name=""/>
        <dsp:cNvSpPr/>
      </dsp:nvSpPr>
      <dsp:spPr>
        <a:xfrm>
          <a:off x="363113" y="2922932"/>
          <a:ext cx="832559"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ковровое производство</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363113" y="2922932"/>
        <a:ext cx="832559" cy="294032"/>
      </dsp:txXfrm>
    </dsp:sp>
    <dsp:sp modelId="{B1A18B7B-648D-42E5-9687-3004FDF5C413}">
      <dsp:nvSpPr>
        <dsp:cNvPr id="0" name=""/>
        <dsp:cNvSpPr/>
      </dsp:nvSpPr>
      <dsp:spPr>
        <a:xfrm>
          <a:off x="363113" y="3340707"/>
          <a:ext cx="848795"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другие производства</a:t>
          </a:r>
          <a:endParaRPr lang="en-US" sz="1000" kern="1200">
            <a:latin typeface="Times New Roman" panose="02020603050405020304" pitchFamily="18" charset="0"/>
            <a:cs typeface="Times New Roman" panose="02020603050405020304" pitchFamily="18" charset="0"/>
          </a:endParaRPr>
        </a:p>
      </dsp:txBody>
      <dsp:txXfrm>
        <a:off x="363113" y="3340707"/>
        <a:ext cx="848795" cy="294032"/>
      </dsp:txXfrm>
    </dsp:sp>
    <dsp:sp modelId="{A3478FB6-BE02-4105-B192-706370CAF14E}">
      <dsp:nvSpPr>
        <dsp:cNvPr id="0" name=""/>
        <dsp:cNvSpPr/>
      </dsp:nvSpPr>
      <dsp:spPr>
        <a:xfrm>
          <a:off x="1401788" y="417774"/>
          <a:ext cx="1281441"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Швейная промышленность</a:t>
          </a:r>
          <a:endParaRPr lang="en-US" sz="1100" kern="1200">
            <a:latin typeface="Times New Roman" panose="02020603050405020304" pitchFamily="18" charset="0"/>
            <a:cs typeface="Times New Roman" panose="02020603050405020304" pitchFamily="18" charset="0"/>
          </a:endParaRPr>
        </a:p>
      </dsp:txBody>
      <dsp:txXfrm>
        <a:off x="1401788" y="417774"/>
        <a:ext cx="1281441" cy="294032"/>
      </dsp:txXfrm>
    </dsp:sp>
    <dsp:sp modelId="{8150886B-8D3B-4CFA-9FAE-C86B818D37EE}">
      <dsp:nvSpPr>
        <dsp:cNvPr id="0" name=""/>
        <dsp:cNvSpPr/>
      </dsp:nvSpPr>
      <dsp:spPr>
        <a:xfrm>
          <a:off x="1722148" y="835301"/>
          <a:ext cx="944091" cy="43972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производство швейных изделий</a:t>
          </a:r>
          <a:endParaRPr lang="en-US" sz="1000" kern="1200">
            <a:latin typeface="Times New Roman" panose="02020603050405020304" pitchFamily="18" charset="0"/>
            <a:cs typeface="Times New Roman" panose="02020603050405020304" pitchFamily="18" charset="0"/>
          </a:endParaRPr>
        </a:p>
      </dsp:txBody>
      <dsp:txXfrm>
        <a:off x="1722148" y="835301"/>
        <a:ext cx="944091" cy="439725"/>
      </dsp:txXfrm>
    </dsp:sp>
    <dsp:sp modelId="{799C521E-93C1-4904-9626-F77033E9D940}">
      <dsp:nvSpPr>
        <dsp:cNvPr id="0" name=""/>
        <dsp:cNvSpPr/>
      </dsp:nvSpPr>
      <dsp:spPr>
        <a:xfrm>
          <a:off x="1722148" y="1398520"/>
          <a:ext cx="913418" cy="41672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ремонт швейных изделий</a:t>
          </a:r>
          <a:endParaRPr lang="en-US" sz="1000" kern="1200">
            <a:latin typeface="Times New Roman" panose="02020603050405020304" pitchFamily="18" charset="0"/>
            <a:cs typeface="Times New Roman" panose="02020603050405020304" pitchFamily="18" charset="0"/>
          </a:endParaRPr>
        </a:p>
      </dsp:txBody>
      <dsp:txXfrm>
        <a:off x="1722148" y="1398520"/>
        <a:ext cx="913418" cy="416729"/>
      </dsp:txXfrm>
    </dsp:sp>
    <dsp:sp modelId="{07138493-F499-43AD-8B18-1A9F67CDE2C3}">
      <dsp:nvSpPr>
        <dsp:cNvPr id="0" name=""/>
        <dsp:cNvSpPr/>
      </dsp:nvSpPr>
      <dsp:spPr>
        <a:xfrm>
          <a:off x="2806723" y="417774"/>
          <a:ext cx="1859344"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кожевенная, меховая и обувная промышленность</a:t>
          </a:r>
          <a:endParaRPr lang="en-US" sz="1100" kern="1200">
            <a:latin typeface="Times New Roman" panose="02020603050405020304" pitchFamily="18" charset="0"/>
            <a:cs typeface="Times New Roman" panose="02020603050405020304" pitchFamily="18" charset="0"/>
          </a:endParaRPr>
        </a:p>
      </dsp:txBody>
      <dsp:txXfrm>
        <a:off x="2806723" y="417774"/>
        <a:ext cx="1859344" cy="294032"/>
      </dsp:txXfrm>
    </dsp:sp>
    <dsp:sp modelId="{1C292A92-06BB-4023-BD7E-0621890C76E3}">
      <dsp:nvSpPr>
        <dsp:cNvPr id="0" name=""/>
        <dsp:cNvSpPr/>
      </dsp:nvSpPr>
      <dsp:spPr>
        <a:xfrm>
          <a:off x="3271559" y="835301"/>
          <a:ext cx="1186204" cy="40904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производство натуральных кожаных материалов</a:t>
          </a:r>
          <a:endParaRPr lang="en-US" sz="1000" kern="1200">
            <a:latin typeface="Times New Roman" panose="02020603050405020304" pitchFamily="18" charset="0"/>
            <a:cs typeface="Times New Roman" panose="02020603050405020304" pitchFamily="18" charset="0"/>
          </a:endParaRPr>
        </a:p>
      </dsp:txBody>
      <dsp:txXfrm>
        <a:off x="3271559" y="835301"/>
        <a:ext cx="1186204" cy="409049"/>
      </dsp:txXfrm>
    </dsp:sp>
    <dsp:sp modelId="{294CFCE2-4A54-4F6D-ADE9-A603380E864C}">
      <dsp:nvSpPr>
        <dsp:cNvPr id="0" name=""/>
        <dsp:cNvSpPr/>
      </dsp:nvSpPr>
      <dsp:spPr>
        <a:xfrm>
          <a:off x="3271559" y="1367844"/>
          <a:ext cx="1173384" cy="42216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производство искусственных кожаных материалов</a:t>
          </a:r>
          <a:endParaRPr lang="en-US" sz="1000" kern="1200">
            <a:latin typeface="Times New Roman" panose="02020603050405020304" pitchFamily="18" charset="0"/>
            <a:cs typeface="Times New Roman" panose="02020603050405020304" pitchFamily="18" charset="0"/>
          </a:endParaRPr>
        </a:p>
      </dsp:txBody>
      <dsp:txXfrm>
        <a:off x="3271559" y="1367844"/>
        <a:ext cx="1173384" cy="422163"/>
      </dsp:txXfrm>
    </dsp:sp>
    <dsp:sp modelId="{5D45D768-9550-4F77-B4C4-2E03CDFECFA5}">
      <dsp:nvSpPr>
        <dsp:cNvPr id="0" name=""/>
        <dsp:cNvSpPr/>
      </dsp:nvSpPr>
      <dsp:spPr>
        <a:xfrm>
          <a:off x="3271559" y="1913501"/>
          <a:ext cx="1186198"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кожевенно-галантерейная</a:t>
          </a:r>
          <a:endParaRPr lang="en-US" sz="1000" kern="1200">
            <a:latin typeface="Times New Roman" panose="02020603050405020304" pitchFamily="18" charset="0"/>
            <a:cs typeface="Times New Roman" panose="02020603050405020304" pitchFamily="18" charset="0"/>
          </a:endParaRPr>
        </a:p>
      </dsp:txBody>
      <dsp:txXfrm>
        <a:off x="3271559" y="1913501"/>
        <a:ext cx="1186198" cy="294032"/>
      </dsp:txXfrm>
    </dsp:sp>
    <dsp:sp modelId="{F3480593-DC08-4C90-BBF3-0F5B61F375D2}">
      <dsp:nvSpPr>
        <dsp:cNvPr id="0" name=""/>
        <dsp:cNvSpPr/>
      </dsp:nvSpPr>
      <dsp:spPr>
        <a:xfrm>
          <a:off x="3271559" y="2331027"/>
          <a:ext cx="1170873"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производства меха и меховых изделий</a:t>
          </a:r>
          <a:endParaRPr lang="en-US" sz="1000" kern="1200">
            <a:latin typeface="Times New Roman" panose="02020603050405020304" pitchFamily="18" charset="0"/>
            <a:cs typeface="Times New Roman" panose="02020603050405020304" pitchFamily="18" charset="0"/>
          </a:endParaRPr>
        </a:p>
      </dsp:txBody>
      <dsp:txXfrm>
        <a:off x="3271559" y="2331027"/>
        <a:ext cx="1170873" cy="294032"/>
      </dsp:txXfrm>
    </dsp:sp>
    <dsp:sp modelId="{FD6D2084-F802-4008-946C-441A30B849CA}">
      <dsp:nvSpPr>
        <dsp:cNvPr id="0" name=""/>
        <dsp:cNvSpPr/>
      </dsp:nvSpPr>
      <dsp:spPr>
        <a:xfrm>
          <a:off x="3271559" y="2748553"/>
          <a:ext cx="1188721"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обувная</a:t>
          </a:r>
          <a:endParaRPr lang="en-US" sz="1000" kern="1200">
            <a:latin typeface="Times New Roman" panose="02020603050405020304" pitchFamily="18" charset="0"/>
            <a:cs typeface="Times New Roman" panose="02020603050405020304" pitchFamily="18" charset="0"/>
          </a:endParaRPr>
        </a:p>
      </dsp:txBody>
      <dsp:txXfrm>
        <a:off x="3271559" y="2748553"/>
        <a:ext cx="1188721" cy="294032"/>
      </dsp:txXfrm>
    </dsp:sp>
    <dsp:sp modelId="{4004EA8C-7847-4DF8-B4AC-8552501AB6F6}">
      <dsp:nvSpPr>
        <dsp:cNvPr id="0" name=""/>
        <dsp:cNvSpPr/>
      </dsp:nvSpPr>
      <dsp:spPr>
        <a:xfrm>
          <a:off x="3271559" y="3166080"/>
          <a:ext cx="1216877"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другие производства</a:t>
          </a:r>
          <a:endParaRPr lang="en-US" sz="1000" kern="1200">
            <a:latin typeface="Times New Roman" panose="02020603050405020304" pitchFamily="18" charset="0"/>
            <a:cs typeface="Times New Roman" panose="02020603050405020304" pitchFamily="18" charset="0"/>
          </a:endParaRPr>
        </a:p>
      </dsp:txBody>
      <dsp:txXfrm>
        <a:off x="3271559" y="3166080"/>
        <a:ext cx="1216877" cy="294032"/>
      </dsp:txXfrm>
    </dsp:sp>
    <dsp:sp modelId="{7D7FDE60-CDE9-4DB2-A6AA-126A02D6B64A}">
      <dsp:nvSpPr>
        <dsp:cNvPr id="0" name=""/>
        <dsp:cNvSpPr/>
      </dsp:nvSpPr>
      <dsp:spPr>
        <a:xfrm>
          <a:off x="4789561" y="417774"/>
          <a:ext cx="1240764"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прочие отрасли промышленности</a:t>
          </a:r>
          <a:endParaRPr lang="en-US" sz="1100" kern="1200">
            <a:latin typeface="Times New Roman" panose="02020603050405020304" pitchFamily="18" charset="0"/>
            <a:cs typeface="Times New Roman" panose="02020603050405020304" pitchFamily="18" charset="0"/>
          </a:endParaRPr>
        </a:p>
      </dsp:txBody>
      <dsp:txXfrm>
        <a:off x="4789561" y="417774"/>
        <a:ext cx="1240764" cy="294032"/>
      </dsp:txXfrm>
    </dsp:sp>
    <dsp:sp modelId="{CDDABAFA-C9E7-4F22-A50A-4280B05DABEA}">
      <dsp:nvSpPr>
        <dsp:cNvPr id="0" name=""/>
        <dsp:cNvSpPr/>
      </dsp:nvSpPr>
      <dsp:spPr>
        <a:xfrm>
          <a:off x="5099753" y="835301"/>
          <a:ext cx="814435"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дубильно-экстрактная</a:t>
          </a:r>
          <a:endParaRPr lang="en-US" sz="1000" kern="1200">
            <a:latin typeface="Times New Roman" panose="02020603050405020304" pitchFamily="18" charset="0"/>
            <a:cs typeface="Times New Roman" panose="02020603050405020304" pitchFamily="18" charset="0"/>
          </a:endParaRPr>
        </a:p>
      </dsp:txBody>
      <dsp:txXfrm>
        <a:off x="5099753" y="835301"/>
        <a:ext cx="814435" cy="294032"/>
      </dsp:txXfrm>
    </dsp:sp>
    <dsp:sp modelId="{ADBE7EF2-D64A-4493-9645-906559123D32}">
      <dsp:nvSpPr>
        <dsp:cNvPr id="0" name=""/>
        <dsp:cNvSpPr/>
      </dsp:nvSpPr>
      <dsp:spPr>
        <a:xfrm>
          <a:off x="5099753" y="1252827"/>
          <a:ext cx="814435" cy="46353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производство пуговиц и фурнитуры</a:t>
          </a:r>
          <a:endParaRPr lang="en-US" sz="1000" kern="1200">
            <a:latin typeface="Times New Roman" panose="02020603050405020304" pitchFamily="18" charset="0"/>
            <a:cs typeface="Times New Roman" panose="02020603050405020304" pitchFamily="18" charset="0"/>
          </a:endParaRPr>
        </a:p>
      </dsp:txBody>
      <dsp:txXfrm>
        <a:off x="5099753" y="1252827"/>
        <a:ext cx="814435" cy="463539"/>
      </dsp:txXfrm>
    </dsp:sp>
    <dsp:sp modelId="{8C1D8208-AB32-4EAC-82E2-D243A6BB8D47}">
      <dsp:nvSpPr>
        <dsp:cNvPr id="0" name=""/>
        <dsp:cNvSpPr/>
      </dsp:nvSpPr>
      <dsp:spPr>
        <a:xfrm>
          <a:off x="5099753" y="1839860"/>
          <a:ext cx="845108" cy="294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другие производства</a:t>
          </a:r>
          <a:endParaRPr lang="en-US" sz="1000" kern="1200">
            <a:latin typeface="Times New Roman" panose="02020603050405020304" pitchFamily="18" charset="0"/>
            <a:cs typeface="Times New Roman" panose="02020603050405020304" pitchFamily="18" charset="0"/>
          </a:endParaRPr>
        </a:p>
      </dsp:txBody>
      <dsp:txXfrm>
        <a:off x="5099753" y="1839860"/>
        <a:ext cx="845108" cy="29403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1CD5B9-D7DC-4BED-826A-5DB203BE7AD3}">
      <dsp:nvSpPr>
        <dsp:cNvPr id="0" name=""/>
        <dsp:cNvSpPr/>
      </dsp:nvSpPr>
      <dsp:spPr>
        <a:xfrm>
          <a:off x="1726" y="12423"/>
          <a:ext cx="1683246" cy="48960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Основные производители: </a:t>
          </a:r>
          <a:endParaRPr lang="en-US" sz="1000" kern="1200">
            <a:latin typeface="Times New Roman" panose="02020603050405020304" pitchFamily="18" charset="0"/>
            <a:cs typeface="Times New Roman" panose="02020603050405020304" pitchFamily="18" charset="0"/>
          </a:endParaRPr>
        </a:p>
      </dsp:txBody>
      <dsp:txXfrm>
        <a:off x="1726" y="12423"/>
        <a:ext cx="1683246" cy="489600"/>
      </dsp:txXfrm>
    </dsp:sp>
    <dsp:sp modelId="{41CB862B-3BC9-41BC-AB89-DCED63FE49FE}">
      <dsp:nvSpPr>
        <dsp:cNvPr id="0" name=""/>
        <dsp:cNvSpPr/>
      </dsp:nvSpPr>
      <dsp:spPr>
        <a:xfrm>
          <a:off x="1726" y="502023"/>
          <a:ext cx="1683246" cy="1523903"/>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1.ТОО «Казлегпром» - 3,6 млн изд. </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2. ГК «Ютария» - 4,3 млн изд. </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3. ТОО «Большевичка» – 200 тыс. изд. </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4. ТОО «Семирамида» -  </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5. ТОО «КазСПО-</a:t>
          </a:r>
          <a:r>
            <a:rPr lang="en-US" sz="900" kern="1200">
              <a:latin typeface="Times New Roman" panose="02020603050405020304" pitchFamily="18" charset="0"/>
              <a:cs typeface="Times New Roman" panose="02020603050405020304" pitchFamily="18" charset="0"/>
            </a:rPr>
            <a:t>N» –   </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6. ТОО «Мимиорики» - 425 тыс. изд </a:t>
          </a:r>
          <a:endParaRPr lang="en-US" sz="900" kern="1200">
            <a:latin typeface="Times New Roman" panose="02020603050405020304" pitchFamily="18" charset="0"/>
            <a:cs typeface="Times New Roman" panose="02020603050405020304" pitchFamily="18" charset="0"/>
          </a:endParaRPr>
        </a:p>
      </dsp:txBody>
      <dsp:txXfrm>
        <a:off x="1726" y="502023"/>
        <a:ext cx="1683246" cy="1523903"/>
      </dsp:txXfrm>
    </dsp:sp>
    <dsp:sp modelId="{664D9FBF-71F9-4910-B35C-28A3AC26674E}">
      <dsp:nvSpPr>
        <dsp:cNvPr id="0" name=""/>
        <dsp:cNvSpPr/>
      </dsp:nvSpPr>
      <dsp:spPr>
        <a:xfrm>
          <a:off x="1920626" y="12423"/>
          <a:ext cx="1683246" cy="48960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Основные производители: </a:t>
          </a:r>
          <a:endParaRPr lang="en-US" sz="1000" kern="1200">
            <a:latin typeface="Times New Roman" panose="02020603050405020304" pitchFamily="18" charset="0"/>
            <a:cs typeface="Times New Roman" panose="02020603050405020304" pitchFamily="18" charset="0"/>
          </a:endParaRPr>
        </a:p>
      </dsp:txBody>
      <dsp:txXfrm>
        <a:off x="1920626" y="12423"/>
        <a:ext cx="1683246" cy="489600"/>
      </dsp:txXfrm>
    </dsp:sp>
    <dsp:sp modelId="{AD56982C-F04D-4B55-B718-6289713E29A9}">
      <dsp:nvSpPr>
        <dsp:cNvPr id="0" name=""/>
        <dsp:cNvSpPr/>
      </dsp:nvSpPr>
      <dsp:spPr>
        <a:xfrm>
          <a:off x="1920626" y="502023"/>
          <a:ext cx="1683246" cy="1523903"/>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1. ТОО «</a:t>
          </a:r>
          <a:r>
            <a:rPr lang="en-US" sz="900" kern="1200">
              <a:latin typeface="Times New Roman" panose="02020603050405020304" pitchFamily="18" charset="0"/>
              <a:cs typeface="Times New Roman" panose="02020603050405020304" pitchFamily="18" charset="0"/>
            </a:rPr>
            <a:t>Almaty Tannery» - 60 </a:t>
          </a:r>
          <a:r>
            <a:rPr lang="ru-RU" sz="900" kern="1200">
              <a:latin typeface="Times New Roman" panose="02020603050405020304" pitchFamily="18" charset="0"/>
              <a:cs typeface="Times New Roman" panose="02020603050405020304" pitchFamily="18" charset="0"/>
            </a:rPr>
            <a:t>млн дм2 </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Font typeface="Times New Roman" panose="02020603050405020304" pitchFamily="18" charset="0"/>
            <a:buChar char="••"/>
          </a:pPr>
          <a:r>
            <a:rPr lang="ru-RU" sz="900" kern="1200">
              <a:latin typeface="Times New Roman" panose="02020603050405020304" pitchFamily="18" charset="0"/>
              <a:cs typeface="Times New Roman" panose="02020603050405020304" pitchFamily="18" charset="0"/>
            </a:rPr>
            <a:t>2. ТОО «Таразкожобувь» - 500 т.пар </a:t>
          </a:r>
          <a:endParaRPr lang="en-GB"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Font typeface="Times New Roman" panose="02020603050405020304" pitchFamily="18" charset="0"/>
            <a:buChar char="••"/>
          </a:pPr>
          <a:r>
            <a:rPr lang="ru-RU" sz="900" kern="1200">
              <a:latin typeface="Times New Roman" panose="02020603050405020304" pitchFamily="18" charset="0"/>
              <a:cs typeface="Times New Roman" panose="02020603050405020304" pitchFamily="18" charset="0"/>
            </a:rPr>
            <a:t>3. ТОО «Жетысу» - 750 т.пар </a:t>
          </a:r>
          <a:endParaRPr lang="en-GB"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Font typeface="Times New Roman" panose="02020603050405020304" pitchFamily="18" charset="0"/>
            <a:buChar char="••"/>
          </a:pPr>
          <a:r>
            <a:rPr lang="ru-RU" sz="900" kern="1200">
              <a:latin typeface="Times New Roman" panose="02020603050405020304" pitchFamily="18" charset="0"/>
              <a:cs typeface="Times New Roman" panose="02020603050405020304" pitchFamily="18" charset="0"/>
            </a:rPr>
            <a:t>4. ТОО «Казлегпром» - 500 т.пар </a:t>
          </a:r>
          <a:endParaRPr lang="en-GB"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Font typeface="Times New Roman" panose="02020603050405020304" pitchFamily="18" charset="0"/>
            <a:buChar char="••"/>
          </a:pPr>
          <a:r>
            <a:rPr lang="ru-RU" sz="900" kern="1200">
              <a:latin typeface="Times New Roman" panose="02020603050405020304" pitchFamily="18" charset="0"/>
              <a:cs typeface="Times New Roman" panose="02020603050405020304" pitchFamily="18" charset="0"/>
            </a:rPr>
            <a:t>5. ТОО «КОФ» - 300 т.пар </a:t>
          </a:r>
          <a:endParaRPr lang="en-GB"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Font typeface="Times New Roman" panose="02020603050405020304" pitchFamily="18" charset="0"/>
            <a:buChar char="••"/>
          </a:pPr>
          <a:r>
            <a:rPr lang="ru-RU" sz="900" kern="1200">
              <a:latin typeface="Times New Roman" panose="02020603050405020304" pitchFamily="18" charset="0"/>
              <a:cs typeface="Times New Roman" panose="02020603050405020304" pitchFamily="18" charset="0"/>
            </a:rPr>
            <a:t>6. ТОО «Самхат» - 500 т.пар </a:t>
          </a:r>
          <a:endParaRPr lang="en-GB" sz="900" kern="1200">
            <a:latin typeface="Times New Roman" panose="02020603050405020304" pitchFamily="18" charset="0"/>
            <a:cs typeface="Times New Roman" panose="02020603050405020304" pitchFamily="18" charset="0"/>
          </a:endParaRPr>
        </a:p>
      </dsp:txBody>
      <dsp:txXfrm>
        <a:off x="1920626" y="502023"/>
        <a:ext cx="1683246" cy="1523903"/>
      </dsp:txXfrm>
    </dsp:sp>
    <dsp:sp modelId="{A9990E50-F59A-459F-B034-07935F307ADE}">
      <dsp:nvSpPr>
        <dsp:cNvPr id="0" name=""/>
        <dsp:cNvSpPr/>
      </dsp:nvSpPr>
      <dsp:spPr>
        <a:xfrm>
          <a:off x="3839527" y="12423"/>
          <a:ext cx="1683246" cy="48960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Основные производители: </a:t>
          </a:r>
          <a:endParaRPr lang="en-US" sz="1000" kern="1200">
            <a:latin typeface="Times New Roman" panose="02020603050405020304" pitchFamily="18" charset="0"/>
            <a:cs typeface="Times New Roman" panose="02020603050405020304" pitchFamily="18" charset="0"/>
          </a:endParaRPr>
        </a:p>
      </dsp:txBody>
      <dsp:txXfrm>
        <a:off x="3839527" y="12423"/>
        <a:ext cx="1683246" cy="489600"/>
      </dsp:txXfrm>
    </dsp:sp>
    <dsp:sp modelId="{A0B70E82-BC6E-43AC-9BCF-E78CE0A02875}">
      <dsp:nvSpPr>
        <dsp:cNvPr id="0" name=""/>
        <dsp:cNvSpPr/>
      </dsp:nvSpPr>
      <dsp:spPr>
        <a:xfrm>
          <a:off x="3839527" y="502023"/>
          <a:ext cx="1683246" cy="1523903"/>
        </a:xfrm>
        <a:prstGeom prst="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1. ТОО «</a:t>
          </a:r>
          <a:r>
            <a:rPr lang="en-US" sz="900" kern="1200">
              <a:latin typeface="Times New Roman" panose="02020603050405020304" pitchFamily="18" charset="0"/>
              <a:cs typeface="Times New Roman" panose="02020603050405020304" pitchFamily="18" charset="0"/>
            </a:rPr>
            <a:t>Azala Textile» - 6,8 </a:t>
          </a:r>
          <a:r>
            <a:rPr lang="ru-RU" sz="900" kern="1200">
              <a:latin typeface="Times New Roman" panose="02020603050405020304" pitchFamily="18" charset="0"/>
              <a:cs typeface="Times New Roman" panose="02020603050405020304" pitchFamily="18" charset="0"/>
            </a:rPr>
            <a:t>т.т. </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2. ТОО «</a:t>
          </a:r>
          <a:r>
            <a:rPr lang="en-US" sz="900" kern="1200">
              <a:latin typeface="Times New Roman" panose="02020603050405020304" pitchFamily="18" charset="0"/>
              <a:cs typeface="Times New Roman" panose="02020603050405020304" pitchFamily="18" charset="0"/>
            </a:rPr>
            <a:t>Azala Cotton» - 6,6 </a:t>
          </a:r>
          <a:r>
            <a:rPr lang="ru-RU" sz="900" kern="1200">
              <a:latin typeface="Times New Roman" panose="02020603050405020304" pitchFamily="18" charset="0"/>
              <a:cs typeface="Times New Roman" panose="02020603050405020304" pitchFamily="18" charset="0"/>
            </a:rPr>
            <a:t>т.т. </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3. ТОО ТПК «Альянс» – 5 т.т. </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4. ТОО «АГФ Групп» - 4 млн изд. </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5. ТОО «Бал Текстиль» – 5 млн кв.м. </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6. ТОО «Асыл Арман» - 10 млн мешков </a:t>
          </a:r>
          <a:endParaRPr lang="en-US" sz="900" kern="1200">
            <a:latin typeface="Times New Roman" panose="02020603050405020304" pitchFamily="18" charset="0"/>
            <a:cs typeface="Times New Roman" panose="02020603050405020304" pitchFamily="18" charset="0"/>
          </a:endParaRPr>
        </a:p>
      </dsp:txBody>
      <dsp:txXfrm>
        <a:off x="3839527" y="502023"/>
        <a:ext cx="1683246" cy="152390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78E489-33EA-E340-932E-827A588D9BC9}">
      <dsp:nvSpPr>
        <dsp:cNvPr id="0" name=""/>
        <dsp:cNvSpPr/>
      </dsp:nvSpPr>
      <dsp:spPr>
        <a:xfrm>
          <a:off x="0" y="2687521"/>
          <a:ext cx="5829300" cy="5879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Обеспечение конкурентоспособности</a:t>
          </a:r>
        </a:p>
      </dsp:txBody>
      <dsp:txXfrm>
        <a:off x="0" y="2687521"/>
        <a:ext cx="5829300" cy="317500"/>
      </dsp:txXfrm>
    </dsp:sp>
    <dsp:sp modelId="{30A81AC9-5285-3E42-AE64-8FDFAE763CCC}">
      <dsp:nvSpPr>
        <dsp:cNvPr id="0" name=""/>
        <dsp:cNvSpPr/>
      </dsp:nvSpPr>
      <dsp:spPr>
        <a:xfrm>
          <a:off x="0" y="2993263"/>
          <a:ext cx="2914649" cy="27046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формирование потребительского рынка</a:t>
          </a:r>
        </a:p>
      </dsp:txBody>
      <dsp:txXfrm>
        <a:off x="0" y="2993263"/>
        <a:ext cx="2914649" cy="270463"/>
      </dsp:txXfrm>
    </dsp:sp>
    <dsp:sp modelId="{8232972E-9D58-1647-B74F-0BB18BFA6DC3}">
      <dsp:nvSpPr>
        <dsp:cNvPr id="0" name=""/>
        <dsp:cNvSpPr/>
      </dsp:nvSpPr>
      <dsp:spPr>
        <a:xfrm>
          <a:off x="2914650" y="2993263"/>
          <a:ext cx="2914649" cy="27046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развитие рыночной инфраструктуры</a:t>
          </a:r>
        </a:p>
      </dsp:txBody>
      <dsp:txXfrm>
        <a:off x="2914650" y="2993263"/>
        <a:ext cx="2914649" cy="270463"/>
      </dsp:txXfrm>
    </dsp:sp>
    <dsp:sp modelId="{22F65AF7-9E49-344D-BD5D-FC8B4F3F15E5}">
      <dsp:nvSpPr>
        <dsp:cNvPr id="0" name=""/>
        <dsp:cNvSpPr/>
      </dsp:nvSpPr>
      <dsp:spPr>
        <a:xfrm rot="10800000">
          <a:off x="0" y="1792052"/>
          <a:ext cx="5829300" cy="904288"/>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Инвестиционное и инновационное обеспечение</a:t>
          </a:r>
        </a:p>
      </dsp:txBody>
      <dsp:txXfrm rot="-10800000">
        <a:off x="0" y="1792052"/>
        <a:ext cx="5829300" cy="317405"/>
      </dsp:txXfrm>
    </dsp:sp>
    <dsp:sp modelId="{B0894C4C-5211-9340-9FD0-696FF64BF063}">
      <dsp:nvSpPr>
        <dsp:cNvPr id="0" name=""/>
        <dsp:cNvSpPr/>
      </dsp:nvSpPr>
      <dsp:spPr>
        <a:xfrm>
          <a:off x="0" y="2109457"/>
          <a:ext cx="2914649" cy="27038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стимулирование инвестиционной активности</a:t>
          </a:r>
        </a:p>
      </dsp:txBody>
      <dsp:txXfrm>
        <a:off x="0" y="2109457"/>
        <a:ext cx="2914649" cy="270382"/>
      </dsp:txXfrm>
    </dsp:sp>
    <dsp:sp modelId="{B97E4800-E322-2542-BCE3-4347107E10AA}">
      <dsp:nvSpPr>
        <dsp:cNvPr id="0" name=""/>
        <dsp:cNvSpPr/>
      </dsp:nvSpPr>
      <dsp:spPr>
        <a:xfrm>
          <a:off x="2914650" y="2109457"/>
          <a:ext cx="2914649" cy="27038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внедрение новых технологий</a:t>
          </a:r>
        </a:p>
      </dsp:txBody>
      <dsp:txXfrm>
        <a:off x="2914650" y="2109457"/>
        <a:ext cx="2914649" cy="270382"/>
      </dsp:txXfrm>
    </dsp:sp>
    <dsp:sp modelId="{89E6C054-D73B-1A4B-B14C-D3E713F33837}">
      <dsp:nvSpPr>
        <dsp:cNvPr id="0" name=""/>
        <dsp:cNvSpPr/>
      </dsp:nvSpPr>
      <dsp:spPr>
        <a:xfrm rot="10800000">
          <a:off x="0" y="896583"/>
          <a:ext cx="5829300" cy="904288"/>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Обеспечение специалистами</a:t>
          </a:r>
        </a:p>
      </dsp:txBody>
      <dsp:txXfrm rot="-10800000">
        <a:off x="0" y="896583"/>
        <a:ext cx="5829300" cy="317405"/>
      </dsp:txXfrm>
    </dsp:sp>
    <dsp:sp modelId="{4940FE63-6F78-1542-A6EF-797A1B2752FB}">
      <dsp:nvSpPr>
        <dsp:cNvPr id="0" name=""/>
        <dsp:cNvSpPr/>
      </dsp:nvSpPr>
      <dsp:spPr>
        <a:xfrm>
          <a:off x="814" y="1213988"/>
          <a:ext cx="1590780" cy="27038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переподготовка специалистов</a:t>
          </a:r>
        </a:p>
      </dsp:txBody>
      <dsp:txXfrm>
        <a:off x="814" y="1213988"/>
        <a:ext cx="1590780" cy="270382"/>
      </dsp:txXfrm>
    </dsp:sp>
    <dsp:sp modelId="{EE697004-FE07-044D-8104-C7B96A29B2E1}">
      <dsp:nvSpPr>
        <dsp:cNvPr id="0" name=""/>
        <dsp:cNvSpPr/>
      </dsp:nvSpPr>
      <dsp:spPr>
        <a:xfrm>
          <a:off x="1591594" y="1208994"/>
          <a:ext cx="4236891" cy="28037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привлечение специалистов инновационного и технологического направления</a:t>
          </a:r>
        </a:p>
      </dsp:txBody>
      <dsp:txXfrm>
        <a:off x="1591594" y="1208994"/>
        <a:ext cx="4236891" cy="280370"/>
      </dsp:txXfrm>
    </dsp:sp>
    <dsp:sp modelId="{7AD4A4C8-F1C8-424F-BAAB-45FFA74C7132}">
      <dsp:nvSpPr>
        <dsp:cNvPr id="0" name=""/>
        <dsp:cNvSpPr/>
      </dsp:nvSpPr>
      <dsp:spPr>
        <a:xfrm rot="10800000">
          <a:off x="0" y="1113"/>
          <a:ext cx="5829300" cy="904288"/>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Правовое обеспечение</a:t>
          </a:r>
        </a:p>
      </dsp:txBody>
      <dsp:txXfrm rot="-10800000">
        <a:off x="0" y="1113"/>
        <a:ext cx="5829300" cy="317405"/>
      </dsp:txXfrm>
    </dsp:sp>
    <dsp:sp modelId="{60965C80-FE9C-9242-8C6E-EE0615453BFF}">
      <dsp:nvSpPr>
        <dsp:cNvPr id="0" name=""/>
        <dsp:cNvSpPr/>
      </dsp:nvSpPr>
      <dsp:spPr>
        <a:xfrm>
          <a:off x="2846" y="318519"/>
          <a:ext cx="1941202" cy="27038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налоговое регулирование</a:t>
          </a:r>
        </a:p>
      </dsp:txBody>
      <dsp:txXfrm>
        <a:off x="2846" y="318519"/>
        <a:ext cx="1941202" cy="270382"/>
      </dsp:txXfrm>
    </dsp:sp>
    <dsp:sp modelId="{9F839BC3-9DFA-CD4D-A2F5-F66F6ED0898F}">
      <dsp:nvSpPr>
        <dsp:cNvPr id="0" name=""/>
        <dsp:cNvSpPr/>
      </dsp:nvSpPr>
      <dsp:spPr>
        <a:xfrm>
          <a:off x="1944048" y="318519"/>
          <a:ext cx="1941202" cy="27038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таможенное регулирование</a:t>
          </a:r>
        </a:p>
      </dsp:txBody>
      <dsp:txXfrm>
        <a:off x="1944048" y="318519"/>
        <a:ext cx="1941202" cy="270382"/>
      </dsp:txXfrm>
    </dsp:sp>
    <dsp:sp modelId="{092400B5-199E-814D-840F-8460F71ECBBF}">
      <dsp:nvSpPr>
        <dsp:cNvPr id="0" name=""/>
        <dsp:cNvSpPr/>
      </dsp:nvSpPr>
      <dsp:spPr>
        <a:xfrm>
          <a:off x="3885251" y="318519"/>
          <a:ext cx="1941202" cy="27038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кредитное регулирование</a:t>
          </a:r>
        </a:p>
      </dsp:txBody>
      <dsp:txXfrm>
        <a:off x="3885251" y="318519"/>
        <a:ext cx="1941202" cy="27038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70B1C-2852-41A9-9DF3-FC1D350C9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35564</Words>
  <Characters>202719</Characters>
  <Application>Microsoft Office Word</Application>
  <DocSecurity>0</DocSecurity>
  <Lines>1689</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237808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user</cp:lastModifiedBy>
  <cp:revision>2</cp:revision>
  <cp:lastPrinted>2023-11-07T08:21:00Z</cp:lastPrinted>
  <dcterms:created xsi:type="dcterms:W3CDTF">2023-11-17T09:02:00Z</dcterms:created>
  <dcterms:modified xsi:type="dcterms:W3CDTF">2023-11-17T09:02:00Z</dcterms:modified>
</cp:coreProperties>
</file>