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38E548" w14:textId="55F71535" w:rsidR="00815538" w:rsidRPr="007140B1" w:rsidRDefault="00815538" w:rsidP="000950EF">
      <w:pPr>
        <w:ind w:firstLine="0"/>
        <w:jc w:val="center"/>
      </w:pPr>
      <w:bookmarkStart w:id="0" w:name="_Hlk135121700"/>
      <w:r w:rsidRPr="007140B1">
        <w:t>Казахский Национальный Университет им. аль-Фараби</w:t>
      </w:r>
    </w:p>
    <w:p w14:paraId="64C0AC75" w14:textId="77777777" w:rsidR="00815538" w:rsidRPr="007140B1" w:rsidRDefault="00815538" w:rsidP="00815538"/>
    <w:p w14:paraId="4EA4F246" w14:textId="77777777" w:rsidR="00815538" w:rsidRPr="007140B1" w:rsidRDefault="00815538" w:rsidP="00815538"/>
    <w:p w14:paraId="28EF453E" w14:textId="77777777" w:rsidR="00815538" w:rsidRPr="007140B1" w:rsidRDefault="00815538" w:rsidP="00815538"/>
    <w:p w14:paraId="7E401EE1" w14:textId="77777777" w:rsidR="00815538" w:rsidRPr="007140B1" w:rsidRDefault="00815538" w:rsidP="00815538"/>
    <w:p w14:paraId="7CEDA940" w14:textId="729D0D38" w:rsidR="00815538" w:rsidRPr="007140B1" w:rsidRDefault="000950EF" w:rsidP="000950EF">
      <w:pPr>
        <w:ind w:firstLine="0"/>
      </w:pPr>
      <w:r w:rsidRPr="007140B1">
        <w:t>УДК 539.21:539.12.04:669.3</w:t>
      </w:r>
      <w:r w:rsidR="00815538" w:rsidRPr="007140B1">
        <w:tab/>
      </w:r>
      <w:r w:rsidR="00815538" w:rsidRPr="007140B1">
        <w:tab/>
      </w:r>
      <w:r w:rsidR="00815538" w:rsidRPr="007140B1">
        <w:tab/>
      </w:r>
      <w:r w:rsidR="00815538" w:rsidRPr="007140B1">
        <w:tab/>
      </w:r>
      <w:r w:rsidR="00815538" w:rsidRPr="007140B1">
        <w:tab/>
        <w:t>На правах рукописи</w:t>
      </w:r>
    </w:p>
    <w:p w14:paraId="448304D8" w14:textId="77777777" w:rsidR="00815538" w:rsidRPr="007140B1" w:rsidRDefault="00815538" w:rsidP="00815538"/>
    <w:p w14:paraId="715DB166" w14:textId="77777777" w:rsidR="00815538" w:rsidRPr="007140B1" w:rsidRDefault="00815538" w:rsidP="00815538"/>
    <w:p w14:paraId="326B9B94" w14:textId="77777777" w:rsidR="00815538" w:rsidRPr="007140B1" w:rsidRDefault="00815538" w:rsidP="00815538"/>
    <w:p w14:paraId="653C4A9D" w14:textId="77777777" w:rsidR="00815538" w:rsidRPr="007140B1" w:rsidRDefault="00815538" w:rsidP="00815538"/>
    <w:p w14:paraId="55075EAC" w14:textId="77777777" w:rsidR="00815538" w:rsidRPr="007140B1" w:rsidRDefault="00815538" w:rsidP="00815538"/>
    <w:p w14:paraId="16C7CD12" w14:textId="77777777" w:rsidR="00815538" w:rsidRPr="007140B1" w:rsidRDefault="00815538" w:rsidP="00815538"/>
    <w:p w14:paraId="0A12E430" w14:textId="77777777" w:rsidR="00815538" w:rsidRPr="007140B1" w:rsidRDefault="00815538" w:rsidP="00815538"/>
    <w:p w14:paraId="11C8C534" w14:textId="77777777" w:rsidR="00815538" w:rsidRPr="007140B1" w:rsidRDefault="00815538" w:rsidP="000950EF">
      <w:pPr>
        <w:ind w:firstLine="0"/>
        <w:jc w:val="center"/>
        <w:rPr>
          <w:b/>
          <w:bCs/>
        </w:rPr>
      </w:pPr>
      <w:r w:rsidRPr="007140B1">
        <w:rPr>
          <w:b/>
          <w:bCs/>
        </w:rPr>
        <w:t>МЕРЕЖКО МИХАИЛ СЕРГЕЕВИЧ</w:t>
      </w:r>
    </w:p>
    <w:p w14:paraId="5E422578" w14:textId="77777777" w:rsidR="00815538" w:rsidRPr="007140B1" w:rsidRDefault="00815538" w:rsidP="00815538"/>
    <w:p w14:paraId="2AA454AC" w14:textId="77777777" w:rsidR="00815538" w:rsidRPr="007140B1" w:rsidRDefault="00815538" w:rsidP="00815538"/>
    <w:p w14:paraId="7D51096C" w14:textId="26770970" w:rsidR="00815538" w:rsidRPr="007140B1" w:rsidRDefault="00815538" w:rsidP="000950EF">
      <w:pPr>
        <w:ind w:firstLine="0"/>
        <w:jc w:val="center"/>
        <w:rPr>
          <w:b/>
          <w:bCs/>
        </w:rPr>
      </w:pPr>
      <w:r w:rsidRPr="007140B1">
        <w:rPr>
          <w:b/>
          <w:bCs/>
        </w:rPr>
        <w:t xml:space="preserve">Локализованная пластическая </w:t>
      </w:r>
      <w:r w:rsidR="00254E38" w:rsidRPr="007140B1">
        <w:rPr>
          <w:b/>
          <w:bCs/>
        </w:rPr>
        <w:t>деформация в металлах (Cu, Fe) и аустенитных нержавеющих сталях (12Х18Н10Т, AISI 304), облученных нейтронами</w:t>
      </w:r>
    </w:p>
    <w:p w14:paraId="28E36441" w14:textId="77777777" w:rsidR="00815538" w:rsidRPr="007140B1" w:rsidRDefault="00815538" w:rsidP="00815538"/>
    <w:p w14:paraId="3689DA5F" w14:textId="77777777" w:rsidR="00815538" w:rsidRPr="007140B1" w:rsidRDefault="00815538" w:rsidP="00815538"/>
    <w:p w14:paraId="618B304C" w14:textId="77777777" w:rsidR="00815538" w:rsidRPr="007140B1" w:rsidRDefault="00815538" w:rsidP="000950EF">
      <w:pPr>
        <w:ind w:firstLine="0"/>
        <w:jc w:val="center"/>
      </w:pPr>
      <w:r w:rsidRPr="007140B1">
        <w:t>6D071000 — Материаловедение и технология новых материалов</w:t>
      </w:r>
    </w:p>
    <w:p w14:paraId="33C8BFE2" w14:textId="77777777" w:rsidR="00815538" w:rsidRPr="007140B1" w:rsidRDefault="00815538" w:rsidP="00815538"/>
    <w:p w14:paraId="377606A3" w14:textId="77777777" w:rsidR="00815538" w:rsidRPr="007140B1" w:rsidRDefault="00815538" w:rsidP="00815538"/>
    <w:p w14:paraId="45E96445" w14:textId="77777777" w:rsidR="00815538" w:rsidRPr="007140B1" w:rsidRDefault="00815538" w:rsidP="00815538"/>
    <w:p w14:paraId="25B888BB" w14:textId="77777777" w:rsidR="00815538" w:rsidRPr="007140B1" w:rsidRDefault="00815538" w:rsidP="000950EF">
      <w:pPr>
        <w:ind w:firstLine="0"/>
        <w:jc w:val="center"/>
      </w:pPr>
      <w:r w:rsidRPr="007140B1">
        <w:t>Диссертация на соискание степени</w:t>
      </w:r>
    </w:p>
    <w:p w14:paraId="3362235C" w14:textId="77777777" w:rsidR="00815538" w:rsidRPr="007140B1" w:rsidRDefault="00815538" w:rsidP="000950EF">
      <w:pPr>
        <w:ind w:firstLine="0"/>
        <w:jc w:val="center"/>
      </w:pPr>
      <w:r w:rsidRPr="007140B1">
        <w:t>доктора философии (PhD)</w:t>
      </w:r>
    </w:p>
    <w:p w14:paraId="56F34774" w14:textId="77777777" w:rsidR="00815538" w:rsidRPr="007140B1" w:rsidRDefault="00815538" w:rsidP="00815538"/>
    <w:p w14:paraId="4E090E79" w14:textId="77777777" w:rsidR="00815538" w:rsidRPr="007140B1" w:rsidRDefault="00815538" w:rsidP="00815538"/>
    <w:p w14:paraId="4C7D0FEC" w14:textId="77777777" w:rsidR="00815538" w:rsidRPr="007140B1" w:rsidRDefault="00815538" w:rsidP="00815538"/>
    <w:p w14:paraId="74D8B403" w14:textId="77777777" w:rsidR="00815538" w:rsidRPr="007140B1" w:rsidRDefault="00815538" w:rsidP="00815538"/>
    <w:p w14:paraId="387ECAC8" w14:textId="77777777" w:rsidR="00815538" w:rsidRPr="007140B1" w:rsidRDefault="00815538" w:rsidP="00815538"/>
    <w:p w14:paraId="73361F83" w14:textId="77777777" w:rsidR="00815538" w:rsidRPr="007140B1" w:rsidRDefault="00815538" w:rsidP="00815538"/>
    <w:p w14:paraId="7E63E204" w14:textId="77777777" w:rsidR="00815538" w:rsidRPr="007140B1" w:rsidRDefault="00815538" w:rsidP="00815538">
      <w:r w:rsidRPr="007140B1">
        <w:tab/>
      </w:r>
      <w:r w:rsidRPr="007140B1">
        <w:tab/>
      </w:r>
      <w:r w:rsidRPr="007140B1">
        <w:tab/>
      </w:r>
      <w:r w:rsidRPr="007140B1">
        <w:tab/>
      </w:r>
      <w:r w:rsidRPr="007140B1">
        <w:tab/>
      </w:r>
      <w:r w:rsidRPr="007140B1">
        <w:tab/>
      </w:r>
      <w:r w:rsidRPr="007140B1">
        <w:tab/>
      </w:r>
      <w:r w:rsidRPr="007140B1">
        <w:tab/>
      </w:r>
      <w:r w:rsidRPr="007140B1">
        <w:tab/>
      </w:r>
      <w:r w:rsidRPr="007140B1">
        <w:tab/>
      </w:r>
      <w:r w:rsidRPr="007140B1">
        <w:tab/>
      </w:r>
      <w:r w:rsidRPr="007140B1">
        <w:tab/>
      </w:r>
    </w:p>
    <w:p w14:paraId="495303E9" w14:textId="77777777" w:rsidR="007E5D91" w:rsidRPr="007140B1" w:rsidRDefault="00815538" w:rsidP="00512842">
      <w:pPr>
        <w:tabs>
          <w:tab w:val="left" w:pos="5812"/>
        </w:tabs>
        <w:ind w:firstLine="0"/>
        <w:jc w:val="left"/>
      </w:pPr>
      <w:r w:rsidRPr="007140B1">
        <w:t xml:space="preserve"> </w:t>
      </w:r>
      <w:r w:rsidRPr="007140B1">
        <w:tab/>
      </w:r>
      <w:r w:rsidRPr="007140B1">
        <w:tab/>
      </w:r>
      <w:r w:rsidRPr="007140B1">
        <w:tab/>
      </w:r>
      <w:r w:rsidRPr="007140B1">
        <w:tab/>
      </w:r>
    </w:p>
    <w:p w14:paraId="0841F955" w14:textId="10C9D3D8" w:rsidR="00512842" w:rsidRPr="007140B1" w:rsidRDefault="007E5D91" w:rsidP="00512842">
      <w:pPr>
        <w:tabs>
          <w:tab w:val="left" w:pos="5812"/>
        </w:tabs>
        <w:ind w:firstLine="0"/>
        <w:jc w:val="left"/>
      </w:pPr>
      <w:r w:rsidRPr="007140B1">
        <w:tab/>
      </w:r>
      <w:r w:rsidR="00815538" w:rsidRPr="007140B1">
        <w:t>Научные консультанты</w:t>
      </w:r>
      <w:r w:rsidR="00CC091D" w:rsidRPr="007140B1">
        <w:t>:</w:t>
      </w:r>
    </w:p>
    <w:p w14:paraId="78F1D0D4" w14:textId="29D0C2E9" w:rsidR="00512842" w:rsidRPr="007140B1" w:rsidRDefault="007E5D91" w:rsidP="00512842">
      <w:pPr>
        <w:tabs>
          <w:tab w:val="left" w:pos="5812"/>
        </w:tabs>
        <w:ind w:firstLine="0"/>
        <w:jc w:val="left"/>
      </w:pPr>
      <w:r w:rsidRPr="007140B1">
        <w:tab/>
      </w:r>
      <w:r w:rsidR="000950EF" w:rsidRPr="007140B1">
        <w:t>к</w:t>
      </w:r>
      <w:r w:rsidR="00815538" w:rsidRPr="007140B1">
        <w:t>.ф.-м.н.</w:t>
      </w:r>
      <w:r w:rsidR="000950EF" w:rsidRPr="007140B1">
        <w:t xml:space="preserve"> Кислицин С.Б.</w:t>
      </w:r>
    </w:p>
    <w:p w14:paraId="1C5DE78A" w14:textId="48D23C63" w:rsidR="00815538" w:rsidRPr="007140B1" w:rsidRDefault="007E5D91" w:rsidP="00512842">
      <w:pPr>
        <w:tabs>
          <w:tab w:val="left" w:pos="5812"/>
        </w:tabs>
        <w:ind w:firstLine="0"/>
        <w:jc w:val="left"/>
        <w:rPr>
          <w:lang w:val="en-US"/>
        </w:rPr>
      </w:pPr>
      <w:r w:rsidRPr="007140B1">
        <w:tab/>
      </w:r>
      <w:r w:rsidR="00815538" w:rsidRPr="007140B1">
        <w:t>доктор</w:t>
      </w:r>
      <w:r w:rsidR="00815538" w:rsidRPr="007140B1">
        <w:rPr>
          <w:lang w:val="en-US"/>
        </w:rPr>
        <w:t xml:space="preserve"> </w:t>
      </w:r>
      <w:r w:rsidR="000950EF" w:rsidRPr="007140B1">
        <w:rPr>
          <w:lang w:val="en-US"/>
        </w:rPr>
        <w:t>PhD Garner</w:t>
      </w:r>
      <w:r w:rsidR="00815538" w:rsidRPr="007140B1">
        <w:rPr>
          <w:lang w:val="en-US"/>
        </w:rPr>
        <w:t xml:space="preserve"> </w:t>
      </w:r>
      <w:r w:rsidR="000950EF" w:rsidRPr="007140B1">
        <w:rPr>
          <w:lang w:val="en-US"/>
        </w:rPr>
        <w:t>F</w:t>
      </w:r>
      <w:r w:rsidR="00815538" w:rsidRPr="007140B1">
        <w:rPr>
          <w:lang w:val="en-US"/>
        </w:rPr>
        <w:t>.</w:t>
      </w:r>
      <w:r w:rsidR="000950EF" w:rsidRPr="007140B1">
        <w:rPr>
          <w:lang w:val="en-US"/>
        </w:rPr>
        <w:t>A</w:t>
      </w:r>
      <w:r w:rsidR="00815538" w:rsidRPr="007140B1">
        <w:rPr>
          <w:lang w:val="en-US"/>
        </w:rPr>
        <w:t>.</w:t>
      </w:r>
    </w:p>
    <w:p w14:paraId="2A8B61A3" w14:textId="44637057" w:rsidR="000950EF" w:rsidRPr="007140B1" w:rsidRDefault="007E5D91" w:rsidP="00512842">
      <w:pPr>
        <w:tabs>
          <w:tab w:val="left" w:pos="5812"/>
        </w:tabs>
        <w:ind w:firstLine="0"/>
        <w:jc w:val="left"/>
        <w:rPr>
          <w:lang w:val="en-US"/>
        </w:rPr>
      </w:pPr>
      <w:r w:rsidRPr="007140B1">
        <w:rPr>
          <w:lang w:val="en-US"/>
        </w:rPr>
        <w:tab/>
      </w:r>
      <w:r w:rsidR="000950EF" w:rsidRPr="007140B1">
        <w:t>доктор</w:t>
      </w:r>
      <w:r w:rsidR="000950EF" w:rsidRPr="007140B1">
        <w:rPr>
          <w:lang w:val="en-US"/>
        </w:rPr>
        <w:t xml:space="preserve"> PhD Short M.P.</w:t>
      </w:r>
    </w:p>
    <w:p w14:paraId="1A65FF4F" w14:textId="08711DE9" w:rsidR="000950EF" w:rsidRPr="007140B1" w:rsidRDefault="000950EF" w:rsidP="000950EF">
      <w:pPr>
        <w:ind w:firstLine="0"/>
        <w:jc w:val="right"/>
        <w:rPr>
          <w:lang w:val="en-US"/>
        </w:rPr>
      </w:pPr>
    </w:p>
    <w:p w14:paraId="76952D7C" w14:textId="53FEF6F1" w:rsidR="000950EF" w:rsidRPr="007140B1" w:rsidRDefault="000950EF" w:rsidP="000950EF">
      <w:pPr>
        <w:ind w:firstLine="0"/>
        <w:jc w:val="right"/>
        <w:rPr>
          <w:lang w:val="en-US"/>
        </w:rPr>
      </w:pPr>
    </w:p>
    <w:p w14:paraId="6FE4A469" w14:textId="77777777" w:rsidR="000950EF" w:rsidRPr="007140B1" w:rsidRDefault="000950EF" w:rsidP="000950EF">
      <w:pPr>
        <w:ind w:firstLine="0"/>
        <w:jc w:val="right"/>
        <w:rPr>
          <w:lang w:val="en-US"/>
        </w:rPr>
      </w:pPr>
    </w:p>
    <w:p w14:paraId="5F730D49" w14:textId="5BD197D0" w:rsidR="000950EF" w:rsidRPr="007140B1" w:rsidRDefault="000950EF" w:rsidP="000950EF">
      <w:pPr>
        <w:ind w:firstLine="0"/>
        <w:jc w:val="right"/>
        <w:rPr>
          <w:lang w:val="en-US"/>
        </w:rPr>
      </w:pPr>
    </w:p>
    <w:p w14:paraId="12B9EECA" w14:textId="60C9B04F" w:rsidR="000950EF" w:rsidRPr="007140B1" w:rsidRDefault="000950EF" w:rsidP="000950EF">
      <w:pPr>
        <w:ind w:firstLine="0"/>
        <w:jc w:val="center"/>
      </w:pPr>
      <w:r w:rsidRPr="007140B1">
        <w:t>Республика Казахстан</w:t>
      </w:r>
    </w:p>
    <w:p w14:paraId="347DACAD" w14:textId="31F77F82" w:rsidR="000950EF" w:rsidRPr="007140B1" w:rsidRDefault="000950EF" w:rsidP="000950EF">
      <w:pPr>
        <w:ind w:firstLine="0"/>
        <w:jc w:val="center"/>
      </w:pPr>
      <w:r w:rsidRPr="007140B1">
        <w:t>Алматы, 202</w:t>
      </w:r>
      <w:r w:rsidR="00327C25" w:rsidRPr="007140B1">
        <w:t>3</w:t>
      </w:r>
    </w:p>
    <w:p w14:paraId="30F9749F" w14:textId="32A0CF1B" w:rsidR="00815538" w:rsidRPr="007140B1" w:rsidRDefault="00815538" w:rsidP="0010105A">
      <w:pPr>
        <w:pStyle w:val="Intro"/>
      </w:pPr>
      <w:r w:rsidRPr="007140B1">
        <w:lastRenderedPageBreak/>
        <w:t>СОДЕРЖАНИЕ</w:t>
      </w:r>
    </w:p>
    <w:p w14:paraId="18B62042" w14:textId="53723B94" w:rsidR="00F92A16" w:rsidRPr="007140B1" w:rsidRDefault="00AE28B0" w:rsidP="00AE28B0">
      <w:pPr>
        <w:pStyle w:val="Contents"/>
        <w:tabs>
          <w:tab w:val="clear" w:pos="9214"/>
          <w:tab w:val="right" w:leader="dot" w:pos="9638"/>
        </w:tabs>
      </w:pPr>
      <w:r w:rsidRPr="007140B1">
        <w:tab/>
      </w:r>
      <w:r w:rsidR="00196A15" w:rsidRPr="007140B1">
        <w:fldChar w:fldCharType="begin"/>
      </w:r>
      <w:r w:rsidR="00196A15" w:rsidRPr="007140B1">
        <w:instrText xml:space="preserve"> REF Obozn_i_sokr \h  \* MERGEFORMAT </w:instrText>
      </w:r>
      <w:r w:rsidR="00196A15" w:rsidRPr="007140B1">
        <w:fldChar w:fldCharType="separate"/>
      </w:r>
      <w:r w:rsidR="007B0052" w:rsidRPr="007140B1">
        <w:t>ОБОЗНАЧЕНИЯ И СОКРАЩЕНИЯ</w:t>
      </w:r>
      <w:r w:rsidR="00196A15" w:rsidRPr="007140B1">
        <w:fldChar w:fldCharType="end"/>
      </w:r>
      <w:r w:rsidR="00196A15" w:rsidRPr="007140B1">
        <w:tab/>
      </w:r>
      <w:r w:rsidR="00196A15" w:rsidRPr="007140B1">
        <w:fldChar w:fldCharType="begin"/>
      </w:r>
      <w:r w:rsidR="00196A15" w:rsidRPr="007140B1">
        <w:instrText xml:space="preserve"> PAGEREF Obozn_i_sokr \h </w:instrText>
      </w:r>
      <w:r w:rsidR="00196A15" w:rsidRPr="007140B1">
        <w:fldChar w:fldCharType="separate"/>
      </w:r>
      <w:r w:rsidR="007B0052">
        <w:rPr>
          <w:noProof/>
        </w:rPr>
        <w:t>4</w:t>
      </w:r>
      <w:r w:rsidR="00196A15" w:rsidRPr="007140B1">
        <w:fldChar w:fldCharType="end"/>
      </w:r>
    </w:p>
    <w:p w14:paraId="29954019" w14:textId="2CA030B8" w:rsidR="00AE28B0" w:rsidRPr="007140B1" w:rsidRDefault="00AE28B0" w:rsidP="00D94DED">
      <w:pPr>
        <w:pStyle w:val="Contents"/>
        <w:tabs>
          <w:tab w:val="clear" w:pos="9214"/>
          <w:tab w:val="right" w:leader="dot" w:pos="9638"/>
        </w:tabs>
      </w:pPr>
      <w:r w:rsidRPr="007140B1">
        <w:tab/>
      </w:r>
      <w:r w:rsidR="00CB62EB" w:rsidRPr="007140B1">
        <w:fldChar w:fldCharType="begin"/>
      </w:r>
      <w:r w:rsidR="00CB62EB" w:rsidRPr="007140B1">
        <w:instrText xml:space="preserve"> REF Introduction \h </w:instrText>
      </w:r>
      <w:r w:rsidR="002B2B6D" w:rsidRPr="007140B1">
        <w:instrText xml:space="preserve"> \* MERGEFORMAT </w:instrText>
      </w:r>
      <w:r w:rsidR="00CB62EB" w:rsidRPr="007140B1">
        <w:fldChar w:fldCharType="separate"/>
      </w:r>
      <w:r w:rsidR="007B0052" w:rsidRPr="007140B1">
        <w:t>ВВЕДЕНИЕ</w:t>
      </w:r>
      <w:r w:rsidR="00CB62EB" w:rsidRPr="007140B1">
        <w:fldChar w:fldCharType="end"/>
      </w:r>
      <w:r w:rsidR="00CB62EB" w:rsidRPr="007140B1">
        <w:tab/>
      </w:r>
      <w:r w:rsidR="00CB62EB" w:rsidRPr="007140B1">
        <w:fldChar w:fldCharType="begin"/>
      </w:r>
      <w:r w:rsidR="00CB62EB" w:rsidRPr="007140B1">
        <w:instrText xml:space="preserve"> PAGEREF Introduction \h </w:instrText>
      </w:r>
      <w:r w:rsidR="00CB62EB" w:rsidRPr="007140B1">
        <w:fldChar w:fldCharType="separate"/>
      </w:r>
      <w:r w:rsidR="007B0052">
        <w:rPr>
          <w:noProof/>
        </w:rPr>
        <w:t>6</w:t>
      </w:r>
      <w:r w:rsidR="00CB62EB" w:rsidRPr="007140B1">
        <w:fldChar w:fldCharType="end"/>
      </w:r>
    </w:p>
    <w:p w14:paraId="251272DA" w14:textId="1A671F66" w:rsidR="006A08BA" w:rsidRPr="007140B1" w:rsidRDefault="00D41698" w:rsidP="00F84599">
      <w:pPr>
        <w:pStyle w:val="Contents"/>
        <w:tabs>
          <w:tab w:val="clear" w:pos="9214"/>
          <w:tab w:val="right" w:leader="dot" w:pos="9638"/>
        </w:tabs>
      </w:pPr>
      <w:r w:rsidRPr="007140B1">
        <w:fldChar w:fldCharType="begin"/>
      </w:r>
      <w:r w:rsidRPr="007140B1">
        <w:instrText xml:space="preserve"> REF _Ref122644991 \w \h </w:instrText>
      </w:r>
      <w:r w:rsidR="002B2B6D" w:rsidRPr="007140B1">
        <w:instrText xml:space="preserve"> \* MERGEFORMAT </w:instrText>
      </w:r>
      <w:r w:rsidRPr="007140B1">
        <w:fldChar w:fldCharType="separate"/>
      </w:r>
      <w:r w:rsidR="007B0052">
        <w:t>1</w:t>
      </w:r>
      <w:r w:rsidRPr="007140B1">
        <w:fldChar w:fldCharType="end"/>
      </w:r>
      <w:r w:rsidR="00E27DDB" w:rsidRPr="007140B1">
        <w:tab/>
      </w:r>
      <w:r w:rsidR="006A08BA" w:rsidRPr="007140B1">
        <w:fldChar w:fldCharType="begin"/>
      </w:r>
      <w:r w:rsidR="006A08BA" w:rsidRPr="007140B1">
        <w:instrText xml:space="preserve"> REF _Ref122644983 \h </w:instrText>
      </w:r>
      <w:r w:rsidR="002B2B6D" w:rsidRPr="007140B1">
        <w:instrText xml:space="preserve"> \* MERGEFORMAT </w:instrText>
      </w:r>
      <w:r w:rsidR="006A08BA" w:rsidRPr="007140B1">
        <w:fldChar w:fldCharType="separate"/>
      </w:r>
      <w:r w:rsidR="007B0052" w:rsidRPr="007140B1">
        <w:t>ЛИТЕРАТУРНЫЙ ОБЗОР</w:t>
      </w:r>
      <w:r w:rsidR="006A08BA" w:rsidRPr="007140B1">
        <w:fldChar w:fldCharType="end"/>
      </w:r>
      <w:r w:rsidR="00163642" w:rsidRPr="007140B1">
        <w:tab/>
      </w:r>
      <w:r w:rsidRPr="007140B1">
        <w:fldChar w:fldCharType="begin"/>
      </w:r>
      <w:r w:rsidRPr="007140B1">
        <w:instrText xml:space="preserve"> PAGEREF _Ref122645001 \h </w:instrText>
      </w:r>
      <w:r w:rsidRPr="007140B1">
        <w:fldChar w:fldCharType="separate"/>
      </w:r>
      <w:r w:rsidR="007B0052">
        <w:rPr>
          <w:noProof/>
        </w:rPr>
        <w:t>12</w:t>
      </w:r>
      <w:r w:rsidRPr="007140B1">
        <w:fldChar w:fldCharType="end"/>
      </w:r>
    </w:p>
    <w:p w14:paraId="79032B2C" w14:textId="107F52EA" w:rsidR="005D71B0" w:rsidRPr="007140B1" w:rsidRDefault="00525B1C" w:rsidP="00F84599">
      <w:pPr>
        <w:pStyle w:val="Contents2"/>
        <w:tabs>
          <w:tab w:val="clear" w:pos="9639"/>
          <w:tab w:val="right" w:leader="dot" w:pos="9638"/>
        </w:tabs>
      </w:pPr>
      <w:r w:rsidRPr="007140B1">
        <w:fldChar w:fldCharType="begin"/>
      </w:r>
      <w:r w:rsidRPr="007140B1">
        <w:instrText xml:space="preserve"> REF _Ref122645173 \w \h </w:instrText>
      </w:r>
      <w:r w:rsidR="002B2B6D" w:rsidRPr="007140B1">
        <w:instrText xml:space="preserve"> \* MERGEFORMAT </w:instrText>
      </w:r>
      <w:r w:rsidRPr="007140B1">
        <w:fldChar w:fldCharType="separate"/>
      </w:r>
      <w:r w:rsidR="007B0052">
        <w:t>1.1</w:t>
      </w:r>
      <w:r w:rsidRPr="007140B1">
        <w:fldChar w:fldCharType="end"/>
      </w:r>
      <w:r w:rsidR="00F709AD" w:rsidRPr="007140B1">
        <w:tab/>
      </w:r>
      <w:r w:rsidRPr="007140B1">
        <w:fldChar w:fldCharType="begin"/>
      </w:r>
      <w:r w:rsidRPr="007140B1">
        <w:instrText xml:space="preserve"> REF _Ref122645181 \h </w:instrText>
      </w:r>
      <w:r w:rsidR="002B2B6D" w:rsidRPr="007140B1">
        <w:instrText xml:space="preserve"> \* MERGEFORMAT </w:instrText>
      </w:r>
      <w:r w:rsidRPr="007140B1">
        <w:fldChar w:fldCharType="separate"/>
      </w:r>
      <w:r w:rsidR="007B0052" w:rsidRPr="007140B1">
        <w:t>Радиационно-индуцированные изменения микроструктуры в процессе нейтронного облучения</w:t>
      </w:r>
      <w:r w:rsidRPr="007140B1">
        <w:fldChar w:fldCharType="end"/>
      </w:r>
      <w:r w:rsidR="00FB7179" w:rsidRPr="007140B1">
        <w:tab/>
      </w:r>
      <w:r w:rsidRPr="007140B1">
        <w:fldChar w:fldCharType="begin"/>
      </w:r>
      <w:r w:rsidRPr="007140B1">
        <w:instrText xml:space="preserve"> PAGEREF _Ref122645184 \h </w:instrText>
      </w:r>
      <w:r w:rsidRPr="007140B1">
        <w:fldChar w:fldCharType="separate"/>
      </w:r>
      <w:r w:rsidR="007B0052">
        <w:rPr>
          <w:noProof/>
        </w:rPr>
        <w:t>15</w:t>
      </w:r>
      <w:r w:rsidRPr="007140B1">
        <w:fldChar w:fldCharType="end"/>
      </w:r>
    </w:p>
    <w:p w14:paraId="307BC1B6" w14:textId="034B3B56" w:rsidR="0063590E" w:rsidRPr="007140B1" w:rsidRDefault="0063590E" w:rsidP="00F84599">
      <w:pPr>
        <w:pStyle w:val="Contents2"/>
        <w:tabs>
          <w:tab w:val="clear" w:pos="9639"/>
          <w:tab w:val="right" w:leader="dot" w:pos="9638"/>
        </w:tabs>
      </w:pPr>
      <w:r w:rsidRPr="007140B1">
        <w:fldChar w:fldCharType="begin"/>
      </w:r>
      <w:r w:rsidRPr="007140B1">
        <w:instrText xml:space="preserve"> REF _Ref101345090 \r \h </w:instrText>
      </w:r>
      <w:r w:rsidR="002B2B6D" w:rsidRPr="007140B1">
        <w:instrText xml:space="preserve"> \* MERGEFORMAT </w:instrText>
      </w:r>
      <w:r w:rsidRPr="007140B1">
        <w:fldChar w:fldCharType="separate"/>
      </w:r>
      <w:r w:rsidR="007B0052">
        <w:t>1.2</w:t>
      </w:r>
      <w:r w:rsidRPr="007140B1">
        <w:fldChar w:fldCharType="end"/>
      </w:r>
      <w:r w:rsidR="00F709AD" w:rsidRPr="007140B1">
        <w:tab/>
      </w:r>
      <w:r w:rsidRPr="007140B1">
        <w:fldChar w:fldCharType="begin"/>
      </w:r>
      <w:r w:rsidRPr="007140B1">
        <w:instrText xml:space="preserve"> REF _Ref101345090 \h </w:instrText>
      </w:r>
      <w:r w:rsidR="002B2B6D" w:rsidRPr="007140B1">
        <w:instrText xml:space="preserve"> \* MERGEFORMAT </w:instrText>
      </w:r>
      <w:r w:rsidRPr="007140B1">
        <w:fldChar w:fldCharType="separate"/>
      </w:r>
      <w:r w:rsidR="007B0052" w:rsidRPr="007140B1">
        <w:t>Пластичность аустенитных сталей после нейтронного облучения</w:t>
      </w:r>
      <w:r w:rsidRPr="007140B1">
        <w:fldChar w:fldCharType="end"/>
      </w:r>
      <w:r w:rsidR="001D117B" w:rsidRPr="007140B1">
        <w:tab/>
      </w:r>
      <w:r w:rsidRPr="007140B1">
        <w:fldChar w:fldCharType="begin"/>
      </w:r>
      <w:r w:rsidRPr="007140B1">
        <w:instrText xml:space="preserve"> PAGEREF _Ref101345090 \h </w:instrText>
      </w:r>
      <w:r w:rsidRPr="007140B1">
        <w:fldChar w:fldCharType="separate"/>
      </w:r>
      <w:r w:rsidR="007B0052">
        <w:rPr>
          <w:noProof/>
        </w:rPr>
        <w:t>17</w:t>
      </w:r>
      <w:r w:rsidRPr="007140B1">
        <w:fldChar w:fldCharType="end"/>
      </w:r>
    </w:p>
    <w:p w14:paraId="4F9E1F56" w14:textId="2D801302" w:rsidR="002B1DFE" w:rsidRPr="007140B1" w:rsidRDefault="00686453" w:rsidP="002B1DFE">
      <w:pPr>
        <w:pStyle w:val="Contents3"/>
      </w:pPr>
      <w:r w:rsidRPr="007140B1">
        <w:fldChar w:fldCharType="begin"/>
      </w:r>
      <w:r w:rsidRPr="007140B1">
        <w:instrText xml:space="preserve"> REF _Ref122646487 \r \h </w:instrText>
      </w:r>
      <w:r w:rsidR="002B2B6D" w:rsidRPr="007140B1">
        <w:instrText xml:space="preserve"> \* MERGEFORMAT </w:instrText>
      </w:r>
      <w:r w:rsidRPr="007140B1">
        <w:fldChar w:fldCharType="separate"/>
      </w:r>
      <w:r w:rsidR="007B0052">
        <w:t>1.2.1</w:t>
      </w:r>
      <w:r w:rsidRPr="007140B1">
        <w:fldChar w:fldCharType="end"/>
      </w:r>
      <w:r w:rsidR="00F709AD" w:rsidRPr="007140B1">
        <w:tab/>
      </w:r>
      <w:r w:rsidR="002B1DFE" w:rsidRPr="007140B1">
        <w:fldChar w:fldCharType="begin"/>
      </w:r>
      <w:r w:rsidR="002B1DFE" w:rsidRPr="007140B1">
        <w:instrText xml:space="preserve"> REF _Ref122646497 \h </w:instrText>
      </w:r>
      <w:r w:rsidR="002B2B6D" w:rsidRPr="007140B1">
        <w:instrText xml:space="preserve"> \* MERGEFORMAT </w:instrText>
      </w:r>
      <w:r w:rsidR="002B1DFE" w:rsidRPr="007140B1">
        <w:fldChar w:fldCharType="separate"/>
      </w:r>
      <w:r w:rsidR="007B0052" w:rsidRPr="007140B1">
        <w:t>Упрочнение материалов в процессе нейтронного облучения</w:t>
      </w:r>
      <w:r w:rsidR="002B1DFE" w:rsidRPr="007140B1">
        <w:fldChar w:fldCharType="end"/>
      </w:r>
      <w:r w:rsidR="002B1DFE" w:rsidRPr="007140B1">
        <w:tab/>
      </w:r>
      <w:r w:rsidR="002B1DFE" w:rsidRPr="007140B1">
        <w:fldChar w:fldCharType="begin"/>
      </w:r>
      <w:r w:rsidR="002B1DFE" w:rsidRPr="007140B1">
        <w:instrText xml:space="preserve"> PAGEREF _Ref122646500 \h </w:instrText>
      </w:r>
      <w:r w:rsidR="002B1DFE" w:rsidRPr="007140B1">
        <w:fldChar w:fldCharType="separate"/>
      </w:r>
      <w:r w:rsidR="007B0052">
        <w:rPr>
          <w:noProof/>
        </w:rPr>
        <w:t>19</w:t>
      </w:r>
      <w:r w:rsidR="002B1DFE" w:rsidRPr="007140B1">
        <w:fldChar w:fldCharType="end"/>
      </w:r>
    </w:p>
    <w:p w14:paraId="03D80C2D" w14:textId="2C1F412A" w:rsidR="001D117B" w:rsidRPr="007140B1" w:rsidRDefault="002B1DFE" w:rsidP="002B1DFE">
      <w:pPr>
        <w:pStyle w:val="Contents3"/>
      </w:pPr>
      <w:r w:rsidRPr="007140B1">
        <w:fldChar w:fldCharType="begin"/>
      </w:r>
      <w:r w:rsidRPr="007140B1">
        <w:instrText xml:space="preserve"> REF _Ref122646504 \r \h </w:instrText>
      </w:r>
      <w:r w:rsidR="002B2B6D" w:rsidRPr="007140B1">
        <w:instrText xml:space="preserve"> \* MERGEFORMAT </w:instrText>
      </w:r>
      <w:r w:rsidRPr="007140B1">
        <w:fldChar w:fldCharType="separate"/>
      </w:r>
      <w:r w:rsidR="007B0052">
        <w:t>1.2.2</w:t>
      </w:r>
      <w:r w:rsidRPr="007140B1">
        <w:fldChar w:fldCharType="end"/>
      </w:r>
      <w:r w:rsidR="00F709AD" w:rsidRPr="007140B1">
        <w:tab/>
      </w:r>
      <w:r w:rsidRPr="007140B1">
        <w:fldChar w:fldCharType="begin"/>
      </w:r>
      <w:r w:rsidRPr="007140B1">
        <w:instrText xml:space="preserve"> REF _Ref122646507 \h </w:instrText>
      </w:r>
      <w:r w:rsidR="002B2B6D" w:rsidRPr="007140B1">
        <w:instrText xml:space="preserve"> \* MERGEFORMAT </w:instrText>
      </w:r>
      <w:r w:rsidRPr="007140B1">
        <w:fldChar w:fldCharType="separate"/>
      </w:r>
      <w:r w:rsidR="007B0052" w:rsidRPr="007140B1">
        <w:t>Квазихрупкое внутризеренное разрушение аустенитных сталей, вызванное значительным распуханием</w:t>
      </w:r>
      <w:r w:rsidRPr="007140B1">
        <w:fldChar w:fldCharType="end"/>
      </w:r>
      <w:r w:rsidRPr="007140B1">
        <w:tab/>
      </w:r>
      <w:r w:rsidRPr="007140B1">
        <w:fldChar w:fldCharType="begin"/>
      </w:r>
      <w:r w:rsidRPr="007140B1">
        <w:instrText xml:space="preserve"> PAGEREF _Ref122646510 \h </w:instrText>
      </w:r>
      <w:r w:rsidRPr="007140B1">
        <w:fldChar w:fldCharType="separate"/>
      </w:r>
      <w:r w:rsidR="007B0052">
        <w:rPr>
          <w:noProof/>
        </w:rPr>
        <w:t>21</w:t>
      </w:r>
      <w:r w:rsidRPr="007140B1">
        <w:fldChar w:fldCharType="end"/>
      </w:r>
    </w:p>
    <w:p w14:paraId="6F8A3BCE" w14:textId="0D555AE2" w:rsidR="00433926" w:rsidRPr="007140B1" w:rsidRDefault="00433926" w:rsidP="00557489">
      <w:pPr>
        <w:pStyle w:val="Contents2"/>
      </w:pPr>
      <w:r w:rsidRPr="007140B1">
        <w:fldChar w:fldCharType="begin"/>
      </w:r>
      <w:r w:rsidRPr="007140B1">
        <w:instrText xml:space="preserve"> REF _Ref101873807 \r \h </w:instrText>
      </w:r>
      <w:r w:rsidR="002B2B6D" w:rsidRPr="007140B1">
        <w:instrText xml:space="preserve"> \* MERGEFORMAT </w:instrText>
      </w:r>
      <w:r w:rsidRPr="007140B1">
        <w:fldChar w:fldCharType="separate"/>
      </w:r>
      <w:r w:rsidR="007B0052">
        <w:t>1.3</w:t>
      </w:r>
      <w:r w:rsidRPr="007140B1">
        <w:fldChar w:fldCharType="end"/>
      </w:r>
      <w:r w:rsidR="00F709AD" w:rsidRPr="007140B1">
        <w:tab/>
      </w:r>
      <w:r w:rsidRPr="007140B1">
        <w:fldChar w:fldCharType="begin"/>
      </w:r>
      <w:r w:rsidRPr="007140B1">
        <w:instrText xml:space="preserve"> REF _Ref101873807 \h </w:instrText>
      </w:r>
      <w:r w:rsidR="002B2B6D" w:rsidRPr="007140B1">
        <w:instrText xml:space="preserve"> \* MERGEFORMAT </w:instrText>
      </w:r>
      <w:r w:rsidRPr="007140B1">
        <w:fldChar w:fldCharType="separate"/>
      </w:r>
      <w:r w:rsidR="007B0052" w:rsidRPr="007140B1">
        <w:t>Природа локализации пластического течения в металл</w:t>
      </w:r>
      <w:r w:rsidRPr="007140B1">
        <w:fldChar w:fldCharType="end"/>
      </w:r>
      <w:r w:rsidRPr="007140B1">
        <w:tab/>
      </w:r>
      <w:r w:rsidRPr="007140B1">
        <w:fldChar w:fldCharType="begin"/>
      </w:r>
      <w:r w:rsidRPr="007140B1">
        <w:instrText xml:space="preserve"> PAGEREF _Ref101873807 \h </w:instrText>
      </w:r>
      <w:r w:rsidRPr="007140B1">
        <w:fldChar w:fldCharType="separate"/>
      </w:r>
      <w:r w:rsidR="007B0052">
        <w:rPr>
          <w:noProof/>
        </w:rPr>
        <w:t>23</w:t>
      </w:r>
      <w:r w:rsidRPr="007140B1">
        <w:fldChar w:fldCharType="end"/>
      </w:r>
    </w:p>
    <w:p w14:paraId="2A5415C2" w14:textId="53FC1780" w:rsidR="00433926" w:rsidRPr="007140B1" w:rsidRDefault="00433926" w:rsidP="002B1DFE">
      <w:pPr>
        <w:pStyle w:val="Contents3"/>
      </w:pPr>
      <w:r w:rsidRPr="007140B1">
        <w:fldChar w:fldCharType="begin"/>
      </w:r>
      <w:r w:rsidRPr="007140B1">
        <w:instrText xml:space="preserve"> REF _Ref122646720 \r \h </w:instrText>
      </w:r>
      <w:r w:rsidR="002B2B6D" w:rsidRPr="007140B1">
        <w:instrText xml:space="preserve"> \* MERGEFORMAT </w:instrText>
      </w:r>
      <w:r w:rsidRPr="007140B1">
        <w:fldChar w:fldCharType="separate"/>
      </w:r>
      <w:r w:rsidR="007B0052">
        <w:t>1.3.1</w:t>
      </w:r>
      <w:r w:rsidRPr="007140B1">
        <w:fldChar w:fldCharType="end"/>
      </w:r>
      <w:r w:rsidR="00F709AD" w:rsidRPr="007140B1">
        <w:tab/>
      </w:r>
      <w:r w:rsidRPr="007140B1">
        <w:fldChar w:fldCharType="begin"/>
      </w:r>
      <w:r w:rsidRPr="007140B1">
        <w:instrText xml:space="preserve"> REF _Ref122646723 \h </w:instrText>
      </w:r>
      <w:r w:rsidR="002B2B6D" w:rsidRPr="007140B1">
        <w:instrText xml:space="preserve"> \* MERGEFORMAT </w:instrText>
      </w:r>
      <w:r w:rsidRPr="007140B1">
        <w:fldChar w:fldCharType="separate"/>
      </w:r>
      <w:r w:rsidR="007B0052" w:rsidRPr="007140B1">
        <w:t>Образование геометрической шейки</w:t>
      </w:r>
      <w:r w:rsidRPr="007140B1">
        <w:fldChar w:fldCharType="end"/>
      </w:r>
      <w:r w:rsidRPr="007140B1">
        <w:tab/>
      </w:r>
      <w:r w:rsidRPr="007140B1">
        <w:fldChar w:fldCharType="begin"/>
      </w:r>
      <w:r w:rsidRPr="007140B1">
        <w:instrText xml:space="preserve"> PAGEREF _Ref122646726 \h </w:instrText>
      </w:r>
      <w:r w:rsidRPr="007140B1">
        <w:fldChar w:fldCharType="separate"/>
      </w:r>
      <w:r w:rsidR="007B0052">
        <w:rPr>
          <w:noProof/>
        </w:rPr>
        <w:t>24</w:t>
      </w:r>
      <w:r w:rsidRPr="007140B1">
        <w:fldChar w:fldCharType="end"/>
      </w:r>
    </w:p>
    <w:p w14:paraId="176AAC45" w14:textId="574BC8D5" w:rsidR="00433926" w:rsidRPr="007140B1" w:rsidRDefault="00433926" w:rsidP="002B1DFE">
      <w:pPr>
        <w:pStyle w:val="Contents3"/>
      </w:pPr>
      <w:r w:rsidRPr="007140B1">
        <w:fldChar w:fldCharType="begin"/>
      </w:r>
      <w:r w:rsidRPr="007140B1">
        <w:instrText xml:space="preserve"> REF _Ref122646730 \r \h </w:instrText>
      </w:r>
      <w:r w:rsidR="002B2B6D" w:rsidRPr="007140B1">
        <w:instrText xml:space="preserve"> \* MERGEFORMAT </w:instrText>
      </w:r>
      <w:r w:rsidRPr="007140B1">
        <w:fldChar w:fldCharType="separate"/>
      </w:r>
      <w:r w:rsidR="007B0052">
        <w:t>1.3.2</w:t>
      </w:r>
      <w:r w:rsidRPr="007140B1">
        <w:fldChar w:fldCharType="end"/>
      </w:r>
      <w:r w:rsidR="00F709AD" w:rsidRPr="007140B1">
        <w:tab/>
      </w:r>
      <w:r w:rsidRPr="007140B1">
        <w:fldChar w:fldCharType="begin"/>
      </w:r>
      <w:r w:rsidRPr="007140B1">
        <w:instrText xml:space="preserve"> REF _Ref122646733 \h </w:instrText>
      </w:r>
      <w:r w:rsidR="002B2B6D" w:rsidRPr="007140B1">
        <w:instrText xml:space="preserve"> \* MERGEFORMAT </w:instrText>
      </w:r>
      <w:r w:rsidRPr="007140B1">
        <w:fldChar w:fldCharType="separate"/>
      </w:r>
      <w:r w:rsidR="007B0052" w:rsidRPr="007140B1">
        <w:t>«Зуб» и площадка текучести при растяжении металлов с объёмно-центрированной решеткой</w:t>
      </w:r>
      <w:r w:rsidRPr="007140B1">
        <w:fldChar w:fldCharType="end"/>
      </w:r>
      <w:r w:rsidRPr="007140B1">
        <w:tab/>
      </w:r>
      <w:r w:rsidRPr="007140B1">
        <w:fldChar w:fldCharType="begin"/>
      </w:r>
      <w:r w:rsidRPr="007140B1">
        <w:instrText xml:space="preserve"> PAGEREF _Ref122646735 \h </w:instrText>
      </w:r>
      <w:r w:rsidRPr="007140B1">
        <w:fldChar w:fldCharType="separate"/>
      </w:r>
      <w:r w:rsidR="007B0052">
        <w:rPr>
          <w:noProof/>
        </w:rPr>
        <w:t>26</w:t>
      </w:r>
      <w:r w:rsidRPr="007140B1">
        <w:fldChar w:fldCharType="end"/>
      </w:r>
    </w:p>
    <w:p w14:paraId="4F3D07BE" w14:textId="721B1FEC" w:rsidR="00433926" w:rsidRPr="007140B1" w:rsidRDefault="00433926" w:rsidP="002B1DFE">
      <w:pPr>
        <w:pStyle w:val="Contents3"/>
      </w:pPr>
      <w:r w:rsidRPr="007140B1">
        <w:fldChar w:fldCharType="begin"/>
      </w:r>
      <w:r w:rsidRPr="007140B1">
        <w:instrText xml:space="preserve"> REF _Ref118927482 \r \h </w:instrText>
      </w:r>
      <w:r w:rsidR="002B2B6D" w:rsidRPr="007140B1">
        <w:instrText xml:space="preserve"> \* MERGEFORMAT </w:instrText>
      </w:r>
      <w:r w:rsidRPr="007140B1">
        <w:fldChar w:fldCharType="separate"/>
      </w:r>
      <w:r w:rsidR="007B0052">
        <w:t>1.3.3</w:t>
      </w:r>
      <w:r w:rsidRPr="007140B1">
        <w:fldChar w:fldCharType="end"/>
      </w:r>
      <w:r w:rsidR="00F709AD" w:rsidRPr="007140B1">
        <w:tab/>
      </w:r>
      <w:r w:rsidRPr="007140B1">
        <w:fldChar w:fldCharType="begin"/>
      </w:r>
      <w:r w:rsidRPr="007140B1">
        <w:instrText xml:space="preserve"> REF _Ref118927482 \h </w:instrText>
      </w:r>
      <w:r w:rsidR="002B2B6D" w:rsidRPr="007140B1">
        <w:instrText xml:space="preserve"> \* MERGEFORMAT </w:instrText>
      </w:r>
      <w:r w:rsidRPr="007140B1">
        <w:fldChar w:fldCharType="separate"/>
      </w:r>
      <w:r w:rsidR="007B0052" w:rsidRPr="007140B1">
        <w:t>Динамическое деформационное старение металлов, деформируемых при повышенных температурах</w:t>
      </w:r>
      <w:r w:rsidRPr="007140B1">
        <w:fldChar w:fldCharType="end"/>
      </w:r>
      <w:r w:rsidRPr="007140B1">
        <w:tab/>
      </w:r>
      <w:r w:rsidRPr="007140B1">
        <w:fldChar w:fldCharType="begin"/>
      </w:r>
      <w:r w:rsidRPr="007140B1">
        <w:instrText xml:space="preserve"> PAGEREF _Ref118927482 \h </w:instrText>
      </w:r>
      <w:r w:rsidRPr="007140B1">
        <w:fldChar w:fldCharType="separate"/>
      </w:r>
      <w:r w:rsidR="007B0052">
        <w:rPr>
          <w:noProof/>
        </w:rPr>
        <w:t>27</w:t>
      </w:r>
      <w:r w:rsidRPr="007140B1">
        <w:fldChar w:fldCharType="end"/>
      </w:r>
    </w:p>
    <w:p w14:paraId="51ECEBB1" w14:textId="3B10D767" w:rsidR="00433926" w:rsidRPr="007140B1" w:rsidRDefault="00433926" w:rsidP="002B1DFE">
      <w:pPr>
        <w:pStyle w:val="Contents3"/>
      </w:pPr>
      <w:r w:rsidRPr="007140B1">
        <w:fldChar w:fldCharType="begin"/>
      </w:r>
      <w:r w:rsidRPr="007140B1">
        <w:instrText xml:space="preserve"> REF _Ref103005223 \r \h </w:instrText>
      </w:r>
      <w:r w:rsidR="002B2B6D" w:rsidRPr="007140B1">
        <w:instrText xml:space="preserve"> \* MERGEFORMAT </w:instrText>
      </w:r>
      <w:r w:rsidRPr="007140B1">
        <w:fldChar w:fldCharType="separate"/>
      </w:r>
      <w:r w:rsidR="007B0052">
        <w:t>1.3.4</w:t>
      </w:r>
      <w:r w:rsidRPr="007140B1">
        <w:fldChar w:fldCharType="end"/>
      </w:r>
      <w:r w:rsidR="00F709AD" w:rsidRPr="007140B1">
        <w:tab/>
      </w:r>
      <w:r w:rsidRPr="007140B1">
        <w:fldChar w:fldCharType="begin"/>
      </w:r>
      <w:r w:rsidRPr="007140B1">
        <w:instrText xml:space="preserve"> REF _Ref103005223 \h </w:instrText>
      </w:r>
      <w:r w:rsidR="002B2B6D" w:rsidRPr="007140B1">
        <w:instrText xml:space="preserve"> \* MERGEFORMAT </w:instrText>
      </w:r>
      <w:r w:rsidRPr="007140B1">
        <w:fldChar w:fldCharType="separate"/>
      </w:r>
      <w:r w:rsidR="007B0052" w:rsidRPr="007140B1">
        <w:t>Стадийность пластического течения в облученных поликристаллах</w:t>
      </w:r>
      <w:r w:rsidRPr="007140B1">
        <w:fldChar w:fldCharType="end"/>
      </w:r>
      <w:r w:rsidRPr="007140B1">
        <w:tab/>
      </w:r>
      <w:r w:rsidRPr="007140B1">
        <w:fldChar w:fldCharType="begin"/>
      </w:r>
      <w:r w:rsidRPr="007140B1">
        <w:instrText xml:space="preserve"> PAGEREF _Ref103005223 \h </w:instrText>
      </w:r>
      <w:r w:rsidRPr="007140B1">
        <w:fldChar w:fldCharType="separate"/>
      </w:r>
      <w:r w:rsidR="007B0052">
        <w:rPr>
          <w:noProof/>
        </w:rPr>
        <w:t>30</w:t>
      </w:r>
      <w:r w:rsidRPr="007140B1">
        <w:fldChar w:fldCharType="end"/>
      </w:r>
    </w:p>
    <w:p w14:paraId="6329C2FF" w14:textId="046C5417" w:rsidR="00E540CF" w:rsidRPr="007140B1" w:rsidRDefault="008A4CCF" w:rsidP="00533904">
      <w:pPr>
        <w:pStyle w:val="Contents2"/>
      </w:pPr>
      <w:r w:rsidRPr="007140B1">
        <w:rPr>
          <w:rStyle w:val="Contents2Char"/>
        </w:rPr>
        <w:fldChar w:fldCharType="begin"/>
      </w:r>
      <w:r w:rsidRPr="007140B1">
        <w:rPr>
          <w:rStyle w:val="Contents2Char"/>
        </w:rPr>
        <w:instrText xml:space="preserve"> REF _Ref122646939 \r \h </w:instrText>
      </w:r>
      <w:r w:rsidR="00533904" w:rsidRPr="007140B1">
        <w:rPr>
          <w:rStyle w:val="Contents2Char"/>
        </w:rPr>
        <w:instrText xml:space="preserve"> \* MERGEFORMAT </w:instrText>
      </w:r>
      <w:r w:rsidRPr="007140B1">
        <w:rPr>
          <w:rStyle w:val="Contents2Char"/>
        </w:rPr>
      </w:r>
      <w:r w:rsidRPr="007140B1">
        <w:rPr>
          <w:rStyle w:val="Contents2Char"/>
        </w:rPr>
        <w:fldChar w:fldCharType="separate"/>
      </w:r>
      <w:r w:rsidR="007B0052">
        <w:rPr>
          <w:rStyle w:val="Contents2Char"/>
        </w:rPr>
        <w:t>1.4</w:t>
      </w:r>
      <w:r w:rsidRPr="007140B1">
        <w:rPr>
          <w:rStyle w:val="Contents2Char"/>
        </w:rPr>
        <w:fldChar w:fldCharType="end"/>
      </w:r>
      <w:r w:rsidR="00F709AD" w:rsidRPr="007140B1">
        <w:rPr>
          <w:rStyle w:val="Contents2Char"/>
        </w:rPr>
        <w:tab/>
      </w:r>
      <w:r w:rsidRPr="007140B1">
        <w:rPr>
          <w:rStyle w:val="Contents2Char"/>
        </w:rPr>
        <w:fldChar w:fldCharType="begin"/>
      </w:r>
      <w:r w:rsidRPr="007140B1">
        <w:rPr>
          <w:rStyle w:val="Contents2Char"/>
        </w:rPr>
        <w:instrText xml:space="preserve"> REF _Ref122646943 \h </w:instrText>
      </w:r>
      <w:r w:rsidR="00533904" w:rsidRPr="007140B1">
        <w:rPr>
          <w:rStyle w:val="Contents2Char"/>
        </w:rPr>
        <w:instrText xml:space="preserve"> \* MERGEFORMAT </w:instrText>
      </w:r>
      <w:r w:rsidRPr="007140B1">
        <w:rPr>
          <w:rStyle w:val="Contents2Char"/>
        </w:rPr>
      </w:r>
      <w:r w:rsidRPr="007140B1">
        <w:rPr>
          <w:rStyle w:val="Contents2Char"/>
        </w:rPr>
        <w:fldChar w:fldCharType="separate"/>
      </w:r>
      <w:r w:rsidR="007B0052" w:rsidRPr="007B0052">
        <w:rPr>
          <w:rStyle w:val="Contents2Char"/>
        </w:rPr>
        <w:t>Фазовое мартенситное превращение, определяющее пластичность метастабильных аустенитных сталей</w:t>
      </w:r>
      <w:r w:rsidRPr="007140B1">
        <w:rPr>
          <w:rStyle w:val="Contents2Char"/>
        </w:rPr>
        <w:fldChar w:fldCharType="end"/>
      </w:r>
      <w:r w:rsidR="00E540CF" w:rsidRPr="007140B1">
        <w:tab/>
      </w:r>
      <w:r w:rsidR="00E540CF" w:rsidRPr="007140B1">
        <w:fldChar w:fldCharType="begin"/>
      </w:r>
      <w:r w:rsidR="00E540CF" w:rsidRPr="007140B1">
        <w:instrText xml:space="preserve"> PAGEREF _Ref122647095 \h </w:instrText>
      </w:r>
      <w:r w:rsidR="00E540CF" w:rsidRPr="007140B1">
        <w:fldChar w:fldCharType="separate"/>
      </w:r>
      <w:r w:rsidR="007B0052">
        <w:rPr>
          <w:noProof/>
        </w:rPr>
        <w:t>32</w:t>
      </w:r>
      <w:r w:rsidR="00E540CF" w:rsidRPr="007140B1">
        <w:fldChar w:fldCharType="end"/>
      </w:r>
    </w:p>
    <w:p w14:paraId="1B69255E" w14:textId="0F56C77F" w:rsidR="00E540CF" w:rsidRPr="007140B1" w:rsidRDefault="008A4CCF" w:rsidP="002B1DFE">
      <w:pPr>
        <w:pStyle w:val="Contents3"/>
      </w:pPr>
      <w:r w:rsidRPr="007140B1">
        <w:fldChar w:fldCharType="begin"/>
      </w:r>
      <w:r w:rsidRPr="007140B1">
        <w:instrText xml:space="preserve"> REF _Ref122646950 \r \h </w:instrText>
      </w:r>
      <w:r w:rsidR="002B2B6D" w:rsidRPr="007140B1">
        <w:instrText xml:space="preserve"> \* MERGEFORMAT </w:instrText>
      </w:r>
      <w:r w:rsidRPr="007140B1">
        <w:fldChar w:fldCharType="separate"/>
      </w:r>
      <w:r w:rsidR="007B0052">
        <w:t>1.4.1</w:t>
      </w:r>
      <w:r w:rsidRPr="007140B1">
        <w:fldChar w:fldCharType="end"/>
      </w:r>
      <w:r w:rsidR="00F709AD" w:rsidRPr="007140B1">
        <w:tab/>
      </w:r>
      <w:r w:rsidRPr="007140B1">
        <w:fldChar w:fldCharType="begin"/>
      </w:r>
      <w:r w:rsidRPr="007140B1">
        <w:instrText xml:space="preserve"> REF _Ref122646953 \h </w:instrText>
      </w:r>
      <w:r w:rsidR="002B2B6D" w:rsidRPr="007140B1">
        <w:instrText xml:space="preserve"> \* MERGEFORMAT </w:instrText>
      </w:r>
      <w:r w:rsidRPr="007140B1">
        <w:fldChar w:fldCharType="separate"/>
      </w:r>
      <w:r w:rsidR="007B0052" w:rsidRPr="007140B1">
        <w:t>Природа мартенситного превращения</w:t>
      </w:r>
      <w:r w:rsidRPr="007140B1">
        <w:fldChar w:fldCharType="end"/>
      </w:r>
      <w:r w:rsidR="00E540CF" w:rsidRPr="007140B1">
        <w:tab/>
      </w:r>
      <w:r w:rsidRPr="007140B1">
        <w:fldChar w:fldCharType="begin"/>
      </w:r>
      <w:r w:rsidRPr="007140B1">
        <w:instrText xml:space="preserve"> PAGEREF _Ref122646956 \h </w:instrText>
      </w:r>
      <w:r w:rsidRPr="007140B1">
        <w:fldChar w:fldCharType="separate"/>
      </w:r>
      <w:r w:rsidR="007B0052">
        <w:rPr>
          <w:noProof/>
        </w:rPr>
        <w:t>34</w:t>
      </w:r>
      <w:r w:rsidRPr="007140B1">
        <w:fldChar w:fldCharType="end"/>
      </w:r>
    </w:p>
    <w:p w14:paraId="1D8B3EE7" w14:textId="3F710D24" w:rsidR="00E540CF" w:rsidRPr="007140B1" w:rsidRDefault="008A4CCF" w:rsidP="002B1DFE">
      <w:pPr>
        <w:pStyle w:val="Contents3"/>
      </w:pPr>
      <w:r w:rsidRPr="007140B1">
        <w:fldChar w:fldCharType="begin"/>
      </w:r>
      <w:r w:rsidRPr="007140B1">
        <w:instrText xml:space="preserve"> REF _Ref122646960 \r \h </w:instrText>
      </w:r>
      <w:r w:rsidR="002B2B6D" w:rsidRPr="007140B1">
        <w:instrText xml:space="preserve"> \* MERGEFORMAT </w:instrText>
      </w:r>
      <w:r w:rsidRPr="007140B1">
        <w:fldChar w:fldCharType="separate"/>
      </w:r>
      <w:r w:rsidR="007B0052">
        <w:t>1.4.2</w:t>
      </w:r>
      <w:r w:rsidRPr="007140B1">
        <w:fldChar w:fldCharType="end"/>
      </w:r>
      <w:r w:rsidR="00F709AD" w:rsidRPr="007140B1">
        <w:tab/>
      </w:r>
      <w:r w:rsidRPr="007140B1">
        <w:fldChar w:fldCharType="begin"/>
      </w:r>
      <w:r w:rsidRPr="007140B1">
        <w:instrText xml:space="preserve"> REF _Ref122646964 \h </w:instrText>
      </w:r>
      <w:r w:rsidR="002B2B6D" w:rsidRPr="007140B1">
        <w:instrText xml:space="preserve"> \* MERGEFORMAT </w:instrText>
      </w:r>
      <w:r w:rsidRPr="007140B1">
        <w:fldChar w:fldCharType="separate"/>
      </w:r>
      <w:r w:rsidR="007B0052" w:rsidRPr="007140B1">
        <w:t>Устойчивость аустенита к мартенситному превращению в процессе деформации</w:t>
      </w:r>
      <w:r w:rsidRPr="007140B1">
        <w:fldChar w:fldCharType="end"/>
      </w:r>
      <w:r w:rsidR="00E540CF" w:rsidRPr="007140B1">
        <w:tab/>
      </w:r>
      <w:r w:rsidRPr="007140B1">
        <w:fldChar w:fldCharType="begin"/>
      </w:r>
      <w:r w:rsidRPr="007140B1">
        <w:instrText xml:space="preserve"> PAGEREF _Ref122646967 \h </w:instrText>
      </w:r>
      <w:r w:rsidRPr="007140B1">
        <w:fldChar w:fldCharType="separate"/>
      </w:r>
      <w:r w:rsidR="007B0052">
        <w:rPr>
          <w:noProof/>
        </w:rPr>
        <w:t>36</w:t>
      </w:r>
      <w:r w:rsidRPr="007140B1">
        <w:fldChar w:fldCharType="end"/>
      </w:r>
    </w:p>
    <w:p w14:paraId="58D80B9A" w14:textId="72664991" w:rsidR="00E540CF" w:rsidRPr="007140B1" w:rsidRDefault="00533904" w:rsidP="002B1DFE">
      <w:pPr>
        <w:pStyle w:val="Contents3"/>
      </w:pPr>
      <w:r w:rsidRPr="007140B1">
        <w:fldChar w:fldCharType="begin"/>
      </w:r>
      <w:r w:rsidRPr="007140B1">
        <w:instrText xml:space="preserve"> REF _Ref122647116 \r \h </w:instrText>
      </w:r>
      <w:r w:rsidR="002B2B6D" w:rsidRPr="007140B1">
        <w:instrText xml:space="preserve"> \* MERGEFORMAT </w:instrText>
      </w:r>
      <w:r w:rsidRPr="007140B1">
        <w:fldChar w:fldCharType="separate"/>
      </w:r>
      <w:r w:rsidR="007B0052">
        <w:t>1.4.3</w:t>
      </w:r>
      <w:r w:rsidRPr="007140B1">
        <w:fldChar w:fldCharType="end"/>
      </w:r>
      <w:r w:rsidR="00F709AD" w:rsidRPr="007140B1">
        <w:tab/>
      </w:r>
      <w:r w:rsidR="008A4CCF" w:rsidRPr="007140B1">
        <w:fldChar w:fldCharType="begin"/>
      </w:r>
      <w:r w:rsidR="008A4CCF" w:rsidRPr="007140B1">
        <w:instrText xml:space="preserve"> REF _Ref122646974 \h </w:instrText>
      </w:r>
      <w:r w:rsidR="002B2B6D" w:rsidRPr="007140B1">
        <w:instrText xml:space="preserve"> \* MERGEFORMAT </w:instrText>
      </w:r>
      <w:r w:rsidR="008A4CCF" w:rsidRPr="007140B1">
        <w:fldChar w:fldCharType="separate"/>
      </w:r>
      <w:r w:rsidR="007B0052" w:rsidRPr="007140B1">
        <w:t xml:space="preserve">Кинетика мартенситного </w:t>
      </w:r>
      <w:r w:rsidR="007B0052" w:rsidRPr="007140B1">
        <w:rPr>
          <w:rFonts w:cs="Times New Roman"/>
        </w:rPr>
        <w:t>γ→α'</w:t>
      </w:r>
      <w:r w:rsidR="007B0052" w:rsidRPr="007B0052">
        <w:rPr>
          <w:rFonts w:cs="Times New Roman"/>
        </w:rPr>
        <w:noBreakHyphen/>
        <w:t>превращения</w:t>
      </w:r>
      <w:r w:rsidR="007B0052" w:rsidRPr="007140B1">
        <w:t>, индуцированного деформацией</w:t>
      </w:r>
      <w:r w:rsidR="008A4CCF" w:rsidRPr="007140B1">
        <w:fldChar w:fldCharType="end"/>
      </w:r>
      <w:r w:rsidR="00E540CF" w:rsidRPr="007140B1">
        <w:tab/>
      </w:r>
      <w:r w:rsidR="008A4CCF" w:rsidRPr="007140B1">
        <w:fldChar w:fldCharType="begin"/>
      </w:r>
      <w:r w:rsidR="008A4CCF" w:rsidRPr="007140B1">
        <w:instrText xml:space="preserve"> PAGEREF _Ref122646976 \h </w:instrText>
      </w:r>
      <w:r w:rsidR="008A4CCF" w:rsidRPr="007140B1">
        <w:fldChar w:fldCharType="separate"/>
      </w:r>
      <w:r w:rsidR="007B0052">
        <w:rPr>
          <w:noProof/>
        </w:rPr>
        <w:t>37</w:t>
      </w:r>
      <w:r w:rsidR="008A4CCF" w:rsidRPr="007140B1">
        <w:fldChar w:fldCharType="end"/>
      </w:r>
    </w:p>
    <w:p w14:paraId="47AEF872" w14:textId="7041DF7C" w:rsidR="00E540CF" w:rsidRPr="007140B1" w:rsidRDefault="008A4CCF" w:rsidP="002B1DFE">
      <w:pPr>
        <w:pStyle w:val="Contents3"/>
      </w:pPr>
      <w:r w:rsidRPr="007140B1">
        <w:fldChar w:fldCharType="begin"/>
      </w:r>
      <w:r w:rsidRPr="007140B1">
        <w:instrText xml:space="preserve"> REF _Ref122646981 \r \h </w:instrText>
      </w:r>
      <w:r w:rsidR="002B2B6D" w:rsidRPr="007140B1">
        <w:instrText xml:space="preserve"> \* MERGEFORMAT </w:instrText>
      </w:r>
      <w:r w:rsidRPr="007140B1">
        <w:fldChar w:fldCharType="separate"/>
      </w:r>
      <w:r w:rsidR="007B0052">
        <w:t>1.4.4</w:t>
      </w:r>
      <w:r w:rsidRPr="007140B1">
        <w:fldChar w:fldCharType="end"/>
      </w:r>
      <w:r w:rsidR="00F709AD" w:rsidRPr="007140B1">
        <w:tab/>
      </w:r>
      <w:r w:rsidRPr="007140B1">
        <w:fldChar w:fldCharType="begin"/>
      </w:r>
      <w:r w:rsidRPr="007140B1">
        <w:instrText xml:space="preserve"> REF _Ref122646984 \h </w:instrText>
      </w:r>
      <w:r w:rsidR="002B2B6D" w:rsidRPr="007140B1">
        <w:instrText xml:space="preserve"> \* MERGEFORMAT </w:instrText>
      </w:r>
      <w:r w:rsidRPr="007140B1">
        <w:fldChar w:fldCharType="separate"/>
      </w:r>
      <w:r w:rsidR="007B0052" w:rsidRPr="007140B1">
        <w:t>Влияние мартенсита, индуцированного деформацией, на механические свойства аустенитных нержавеющих сталей</w:t>
      </w:r>
      <w:r w:rsidRPr="007140B1">
        <w:fldChar w:fldCharType="end"/>
      </w:r>
      <w:r w:rsidR="00E540CF" w:rsidRPr="007140B1">
        <w:tab/>
      </w:r>
      <w:r w:rsidRPr="007140B1">
        <w:fldChar w:fldCharType="begin"/>
      </w:r>
      <w:r w:rsidRPr="007140B1">
        <w:instrText xml:space="preserve"> PAGEREF _Ref122646986 \h </w:instrText>
      </w:r>
      <w:r w:rsidRPr="007140B1">
        <w:fldChar w:fldCharType="separate"/>
      </w:r>
      <w:r w:rsidR="007B0052">
        <w:rPr>
          <w:noProof/>
        </w:rPr>
        <w:t>38</w:t>
      </w:r>
      <w:r w:rsidRPr="007140B1">
        <w:fldChar w:fldCharType="end"/>
      </w:r>
    </w:p>
    <w:p w14:paraId="676C32A6" w14:textId="5C8E5431" w:rsidR="00E540CF" w:rsidRPr="007140B1" w:rsidRDefault="008A4CCF" w:rsidP="002B1DFE">
      <w:pPr>
        <w:pStyle w:val="Contents3"/>
      </w:pPr>
      <w:r w:rsidRPr="007140B1">
        <w:fldChar w:fldCharType="begin"/>
      </w:r>
      <w:r w:rsidRPr="007140B1">
        <w:instrText xml:space="preserve"> REF _Ref122646989 \r \h </w:instrText>
      </w:r>
      <w:r w:rsidR="002B2B6D" w:rsidRPr="007140B1">
        <w:instrText xml:space="preserve"> \* MERGEFORMAT </w:instrText>
      </w:r>
      <w:r w:rsidRPr="007140B1">
        <w:fldChar w:fldCharType="separate"/>
      </w:r>
      <w:r w:rsidR="007B0052">
        <w:t>1.5</w:t>
      </w:r>
      <w:r w:rsidRPr="007140B1">
        <w:fldChar w:fldCharType="end"/>
      </w:r>
      <w:r w:rsidR="00F709AD" w:rsidRPr="007140B1">
        <w:tab/>
      </w:r>
      <w:r w:rsidRPr="007140B1">
        <w:fldChar w:fldCharType="begin"/>
      </w:r>
      <w:r w:rsidRPr="007140B1">
        <w:instrText xml:space="preserve"> REF _Ref122646992 \h </w:instrText>
      </w:r>
      <w:r w:rsidR="002B2B6D" w:rsidRPr="007140B1">
        <w:instrText xml:space="preserve"> \* MERGEFORMAT </w:instrText>
      </w:r>
      <w:r w:rsidRPr="007140B1">
        <w:fldChar w:fldCharType="separate"/>
      </w:r>
      <w:r w:rsidR="007B0052" w:rsidRPr="007140B1">
        <w:t>Выводы по разделу и постановка задачи исследования</w:t>
      </w:r>
      <w:r w:rsidRPr="007140B1">
        <w:fldChar w:fldCharType="end"/>
      </w:r>
      <w:r w:rsidR="00E540CF" w:rsidRPr="007140B1">
        <w:tab/>
      </w:r>
      <w:r w:rsidRPr="007140B1">
        <w:fldChar w:fldCharType="begin"/>
      </w:r>
      <w:r w:rsidRPr="007140B1">
        <w:instrText xml:space="preserve"> PAGEREF _Ref122646995 \h </w:instrText>
      </w:r>
      <w:r w:rsidRPr="007140B1">
        <w:fldChar w:fldCharType="separate"/>
      </w:r>
      <w:r w:rsidR="007B0052">
        <w:rPr>
          <w:noProof/>
        </w:rPr>
        <w:t>39</w:t>
      </w:r>
      <w:r w:rsidRPr="007140B1">
        <w:fldChar w:fldCharType="end"/>
      </w:r>
    </w:p>
    <w:p w14:paraId="096022B2" w14:textId="060EDF42" w:rsidR="008A4CCF" w:rsidRPr="007140B1" w:rsidRDefault="008A4CCF" w:rsidP="00E15C37">
      <w:pPr>
        <w:pStyle w:val="Contents"/>
        <w:tabs>
          <w:tab w:val="clear" w:pos="9214"/>
          <w:tab w:val="right" w:leader="dot" w:pos="9638"/>
        </w:tabs>
      </w:pPr>
      <w:r w:rsidRPr="007140B1">
        <w:fldChar w:fldCharType="begin"/>
      </w:r>
      <w:r w:rsidRPr="007140B1">
        <w:instrText xml:space="preserve"> REF _Ref122647000 \r \h </w:instrText>
      </w:r>
      <w:r w:rsidR="002B2B6D" w:rsidRPr="007140B1">
        <w:instrText xml:space="preserve"> \* MERGEFORMAT </w:instrText>
      </w:r>
      <w:r w:rsidRPr="007140B1">
        <w:fldChar w:fldCharType="separate"/>
      </w:r>
      <w:r w:rsidR="007B0052">
        <w:t>2</w:t>
      </w:r>
      <w:r w:rsidRPr="007140B1">
        <w:fldChar w:fldCharType="end"/>
      </w:r>
      <w:r w:rsidR="00F709AD" w:rsidRPr="007140B1">
        <w:tab/>
      </w:r>
      <w:r w:rsidRPr="007140B1">
        <w:fldChar w:fldCharType="begin"/>
      </w:r>
      <w:r w:rsidRPr="007140B1">
        <w:instrText xml:space="preserve"> REF _Ref122647003 \h </w:instrText>
      </w:r>
      <w:r w:rsidR="002B2B6D" w:rsidRPr="007140B1">
        <w:instrText xml:space="preserve"> \* MERGEFORMAT </w:instrText>
      </w:r>
      <w:r w:rsidRPr="007140B1">
        <w:fldChar w:fldCharType="separate"/>
      </w:r>
      <w:r w:rsidR="007B0052" w:rsidRPr="007140B1">
        <w:t>МАТЕРИАЛЫ</w:t>
      </w:r>
      <w:r w:rsidR="007B0052" w:rsidRPr="007B0052">
        <w:t xml:space="preserve"> </w:t>
      </w:r>
      <w:r w:rsidR="007B0052" w:rsidRPr="007140B1">
        <w:t>И МЕТОДЫ ИССЛЕДОВАНИЯ</w:t>
      </w:r>
      <w:r w:rsidRPr="007140B1">
        <w:fldChar w:fldCharType="end"/>
      </w:r>
      <w:r w:rsidR="00533904" w:rsidRPr="007140B1">
        <w:tab/>
      </w:r>
      <w:r w:rsidRPr="007140B1">
        <w:fldChar w:fldCharType="begin"/>
      </w:r>
      <w:r w:rsidRPr="007140B1">
        <w:instrText xml:space="preserve"> PAGEREF _Ref122647005 \h </w:instrText>
      </w:r>
      <w:r w:rsidRPr="007140B1">
        <w:fldChar w:fldCharType="separate"/>
      </w:r>
      <w:r w:rsidR="007B0052">
        <w:rPr>
          <w:noProof/>
        </w:rPr>
        <w:t>41</w:t>
      </w:r>
      <w:r w:rsidRPr="007140B1">
        <w:fldChar w:fldCharType="end"/>
      </w:r>
    </w:p>
    <w:p w14:paraId="4CCE8536" w14:textId="51E86096" w:rsidR="002204C2" w:rsidRPr="007140B1" w:rsidRDefault="00D07B18" w:rsidP="00AE0392">
      <w:pPr>
        <w:pStyle w:val="Contents2"/>
      </w:pP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122647248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AE0392" w:rsidRPr="007140B1">
        <w:instrText xml:space="preserve"> \* </w:instrText>
      </w:r>
      <w:r w:rsidR="00AE0392" w:rsidRPr="007140B1">
        <w:rPr>
          <w:lang w:val="en-US"/>
        </w:rPr>
        <w:instrText>MERGEFORMAT</w:instrText>
      </w:r>
      <w:r w:rsidR="00AE0392" w:rsidRPr="007140B1">
        <w:instrText xml:space="preserve"> </w:instrText>
      </w:r>
      <w:r w:rsidRPr="007140B1">
        <w:rPr>
          <w:lang w:val="en-US"/>
        </w:rPr>
      </w:r>
      <w:r w:rsidRPr="007140B1">
        <w:rPr>
          <w:lang w:val="en-US"/>
        </w:rPr>
        <w:fldChar w:fldCharType="separate"/>
      </w:r>
      <w:r w:rsidR="007B0052" w:rsidRPr="007B0052">
        <w:t>2.1</w:t>
      </w:r>
      <w:r w:rsidRPr="007140B1">
        <w:rPr>
          <w:lang w:val="en-US"/>
        </w:rPr>
        <w:fldChar w:fldCharType="end"/>
      </w:r>
      <w:r w:rsidR="00F709AD" w:rsidRPr="007140B1">
        <w:tab/>
      </w:r>
      <w:r w:rsidR="002204C2" w:rsidRPr="007140B1">
        <w:rPr>
          <w:lang w:val="en-US"/>
        </w:rPr>
        <w:fldChar w:fldCharType="begin"/>
      </w:r>
      <w:r w:rsidR="002204C2" w:rsidRPr="007140B1">
        <w:instrText xml:space="preserve"> </w:instrText>
      </w:r>
      <w:r w:rsidR="002204C2" w:rsidRPr="007140B1">
        <w:rPr>
          <w:lang w:val="en-US"/>
        </w:rPr>
        <w:instrText>REF</w:instrText>
      </w:r>
      <w:r w:rsidR="002204C2" w:rsidRPr="007140B1">
        <w:instrText xml:space="preserve"> _</w:instrText>
      </w:r>
      <w:r w:rsidR="002204C2" w:rsidRPr="007140B1">
        <w:rPr>
          <w:lang w:val="en-US"/>
        </w:rPr>
        <w:instrText>Ref</w:instrText>
      </w:r>
      <w:r w:rsidR="002204C2" w:rsidRPr="007140B1">
        <w:instrText>122647288 \</w:instrText>
      </w:r>
      <w:r w:rsidR="002204C2" w:rsidRPr="007140B1">
        <w:rPr>
          <w:lang w:val="en-US"/>
        </w:rPr>
        <w:instrText>h</w:instrText>
      </w:r>
      <w:r w:rsidR="002204C2" w:rsidRPr="007140B1">
        <w:instrText xml:space="preserve"> </w:instrText>
      </w:r>
      <w:r w:rsidR="00AE0392" w:rsidRPr="007140B1">
        <w:instrText xml:space="preserve"> \* </w:instrText>
      </w:r>
      <w:r w:rsidR="00AE0392" w:rsidRPr="007140B1">
        <w:rPr>
          <w:lang w:val="en-US"/>
        </w:rPr>
        <w:instrText>MERGEFORMAT</w:instrText>
      </w:r>
      <w:r w:rsidR="00AE0392" w:rsidRPr="007140B1">
        <w:instrText xml:space="preserve"> </w:instrText>
      </w:r>
      <w:r w:rsidR="002204C2" w:rsidRPr="007140B1">
        <w:rPr>
          <w:lang w:val="en-US"/>
        </w:rPr>
      </w:r>
      <w:r w:rsidR="002204C2" w:rsidRPr="007140B1">
        <w:rPr>
          <w:lang w:val="en-US"/>
        </w:rPr>
        <w:fldChar w:fldCharType="separate"/>
      </w:r>
      <w:r w:rsidR="007B0052" w:rsidRPr="007140B1">
        <w:t>Исследуемые материалы</w:t>
      </w:r>
      <w:r w:rsidR="002204C2" w:rsidRPr="007140B1">
        <w:rPr>
          <w:lang w:val="en-US"/>
        </w:rPr>
        <w:fldChar w:fldCharType="end"/>
      </w:r>
      <w:r w:rsidR="00FA4BF9" w:rsidRPr="007140B1">
        <w:tab/>
      </w:r>
      <w:r w:rsidR="00FA4BF9" w:rsidRPr="007140B1">
        <w:rPr>
          <w:lang w:val="en-US"/>
        </w:rPr>
        <w:fldChar w:fldCharType="begin"/>
      </w:r>
      <w:r w:rsidR="00FA4BF9" w:rsidRPr="007140B1">
        <w:instrText xml:space="preserve"> </w:instrText>
      </w:r>
      <w:r w:rsidR="00FA4BF9" w:rsidRPr="007140B1">
        <w:rPr>
          <w:lang w:val="en-US"/>
        </w:rPr>
        <w:instrText>PAGEREF</w:instrText>
      </w:r>
      <w:r w:rsidR="00FA4BF9" w:rsidRPr="007140B1">
        <w:instrText xml:space="preserve"> _</w:instrText>
      </w:r>
      <w:r w:rsidR="00FA4BF9" w:rsidRPr="007140B1">
        <w:rPr>
          <w:lang w:val="en-US"/>
        </w:rPr>
        <w:instrText>Ref</w:instrText>
      </w:r>
      <w:r w:rsidR="00FA4BF9" w:rsidRPr="007140B1">
        <w:instrText>122647292 \</w:instrText>
      </w:r>
      <w:r w:rsidR="00FA4BF9" w:rsidRPr="007140B1">
        <w:rPr>
          <w:lang w:val="en-US"/>
        </w:rPr>
        <w:instrText>h</w:instrText>
      </w:r>
      <w:r w:rsidR="00FA4BF9" w:rsidRPr="007140B1">
        <w:instrText xml:space="preserve"> </w:instrText>
      </w:r>
      <w:r w:rsidR="00FA4BF9" w:rsidRPr="007140B1">
        <w:rPr>
          <w:lang w:val="en-US"/>
        </w:rPr>
      </w:r>
      <w:r w:rsidR="00FA4BF9" w:rsidRPr="007140B1">
        <w:rPr>
          <w:lang w:val="en-US"/>
        </w:rPr>
        <w:fldChar w:fldCharType="separate"/>
      </w:r>
      <w:r w:rsidR="007B0052" w:rsidRPr="0025704A">
        <w:rPr>
          <w:noProof/>
        </w:rPr>
        <w:t>41</w:t>
      </w:r>
      <w:r w:rsidR="00FA4BF9" w:rsidRPr="007140B1">
        <w:rPr>
          <w:lang w:val="en-US"/>
        </w:rPr>
        <w:fldChar w:fldCharType="end"/>
      </w:r>
    </w:p>
    <w:p w14:paraId="4A605B76" w14:textId="149E2F47" w:rsidR="002204C2" w:rsidRPr="007140B1" w:rsidRDefault="00D07B18" w:rsidP="00AE0392">
      <w:pPr>
        <w:pStyle w:val="Contents3"/>
      </w:pP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122647256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AE0392" w:rsidRPr="007140B1">
        <w:instrText xml:space="preserve"> \* </w:instrText>
      </w:r>
      <w:r w:rsidR="00AE0392" w:rsidRPr="007140B1">
        <w:rPr>
          <w:lang w:val="en-US"/>
        </w:rPr>
        <w:instrText>MERGEFORMAT</w:instrText>
      </w:r>
      <w:r w:rsidR="00AE0392" w:rsidRPr="007140B1">
        <w:instrText xml:space="preserve"> </w:instrText>
      </w:r>
      <w:r w:rsidRPr="007140B1">
        <w:rPr>
          <w:lang w:val="en-US"/>
        </w:rPr>
      </w:r>
      <w:r w:rsidRPr="007140B1">
        <w:rPr>
          <w:lang w:val="en-US"/>
        </w:rPr>
        <w:fldChar w:fldCharType="separate"/>
      </w:r>
      <w:r w:rsidR="007B0052" w:rsidRPr="007B0052">
        <w:t>2.2</w:t>
      </w:r>
      <w:r w:rsidRPr="007140B1">
        <w:rPr>
          <w:lang w:val="en-US"/>
        </w:rPr>
        <w:fldChar w:fldCharType="end"/>
      </w:r>
      <w:r w:rsidR="00F709AD" w:rsidRPr="007140B1">
        <w:tab/>
      </w:r>
      <w:r w:rsidR="002204C2" w:rsidRPr="007140B1">
        <w:rPr>
          <w:lang w:val="en-US"/>
        </w:rPr>
        <w:fldChar w:fldCharType="begin"/>
      </w:r>
      <w:r w:rsidR="002204C2" w:rsidRPr="007140B1">
        <w:instrText xml:space="preserve"> </w:instrText>
      </w:r>
      <w:r w:rsidR="002204C2" w:rsidRPr="007140B1">
        <w:rPr>
          <w:lang w:val="en-US"/>
        </w:rPr>
        <w:instrText>REF</w:instrText>
      </w:r>
      <w:r w:rsidR="002204C2" w:rsidRPr="007140B1">
        <w:instrText xml:space="preserve"> _</w:instrText>
      </w:r>
      <w:r w:rsidR="002204C2" w:rsidRPr="007140B1">
        <w:rPr>
          <w:lang w:val="en-US"/>
        </w:rPr>
        <w:instrText>Ref</w:instrText>
      </w:r>
      <w:r w:rsidR="002204C2" w:rsidRPr="007140B1">
        <w:instrText>122647270 \</w:instrText>
      </w:r>
      <w:r w:rsidR="002204C2" w:rsidRPr="007140B1">
        <w:rPr>
          <w:lang w:val="en-US"/>
        </w:rPr>
        <w:instrText>h</w:instrText>
      </w:r>
      <w:r w:rsidR="002204C2" w:rsidRPr="007140B1">
        <w:instrText xml:space="preserve"> </w:instrText>
      </w:r>
      <w:r w:rsidR="00AE0392" w:rsidRPr="007140B1">
        <w:instrText xml:space="preserve"> \* </w:instrText>
      </w:r>
      <w:r w:rsidR="00AE0392" w:rsidRPr="007140B1">
        <w:rPr>
          <w:lang w:val="en-US"/>
        </w:rPr>
        <w:instrText>MERGEFORMAT</w:instrText>
      </w:r>
      <w:r w:rsidR="00AE0392" w:rsidRPr="007140B1">
        <w:instrText xml:space="preserve"> </w:instrText>
      </w:r>
      <w:r w:rsidR="002204C2" w:rsidRPr="007140B1">
        <w:rPr>
          <w:lang w:val="en-US"/>
        </w:rPr>
      </w:r>
      <w:r w:rsidR="002204C2" w:rsidRPr="007140B1">
        <w:rPr>
          <w:lang w:val="en-US"/>
        </w:rPr>
        <w:fldChar w:fldCharType="separate"/>
      </w:r>
      <w:r w:rsidR="007B0052" w:rsidRPr="007140B1">
        <w:t>Нейтронное облучение исследуемых материалов</w:t>
      </w:r>
      <w:r w:rsidR="002204C2" w:rsidRPr="007140B1">
        <w:rPr>
          <w:lang w:val="en-US"/>
        </w:rPr>
        <w:fldChar w:fldCharType="end"/>
      </w:r>
      <w:r w:rsidR="00AE0392" w:rsidRPr="007140B1">
        <w:tab/>
      </w:r>
      <w:r w:rsidR="00AE0392" w:rsidRPr="007140B1">
        <w:rPr>
          <w:lang w:val="en-US"/>
        </w:rPr>
        <w:fldChar w:fldCharType="begin"/>
      </w:r>
      <w:r w:rsidR="00AE0392" w:rsidRPr="007140B1">
        <w:instrText xml:space="preserve"> </w:instrText>
      </w:r>
      <w:r w:rsidR="00AE0392" w:rsidRPr="007140B1">
        <w:rPr>
          <w:lang w:val="en-US"/>
        </w:rPr>
        <w:instrText>PAGEREF</w:instrText>
      </w:r>
      <w:r w:rsidR="00AE0392" w:rsidRPr="007140B1">
        <w:instrText xml:space="preserve"> _</w:instrText>
      </w:r>
      <w:r w:rsidR="00AE0392" w:rsidRPr="007140B1">
        <w:rPr>
          <w:lang w:val="en-US"/>
        </w:rPr>
        <w:instrText>Ref</w:instrText>
      </w:r>
      <w:r w:rsidR="00AE0392" w:rsidRPr="007140B1">
        <w:instrText>122647297 \</w:instrText>
      </w:r>
      <w:r w:rsidR="00AE0392" w:rsidRPr="007140B1">
        <w:rPr>
          <w:lang w:val="en-US"/>
        </w:rPr>
        <w:instrText>h</w:instrText>
      </w:r>
      <w:r w:rsidR="00AE0392" w:rsidRPr="007140B1">
        <w:instrText xml:space="preserve"> </w:instrText>
      </w:r>
      <w:r w:rsidR="00AE0392" w:rsidRPr="007140B1">
        <w:rPr>
          <w:lang w:val="en-US"/>
        </w:rPr>
      </w:r>
      <w:r w:rsidR="00AE0392" w:rsidRPr="007140B1">
        <w:rPr>
          <w:lang w:val="en-US"/>
        </w:rPr>
        <w:fldChar w:fldCharType="separate"/>
      </w:r>
      <w:r w:rsidR="007B0052" w:rsidRPr="0025704A">
        <w:rPr>
          <w:noProof/>
        </w:rPr>
        <w:t>43</w:t>
      </w:r>
      <w:r w:rsidR="00AE0392" w:rsidRPr="007140B1">
        <w:rPr>
          <w:lang w:val="en-US"/>
        </w:rPr>
        <w:fldChar w:fldCharType="end"/>
      </w:r>
    </w:p>
    <w:p w14:paraId="0F96F210" w14:textId="201D64FC" w:rsidR="00354CCB" w:rsidRPr="007140B1" w:rsidRDefault="00354CCB" w:rsidP="00AE0392">
      <w:pPr>
        <w:pStyle w:val="Contents3"/>
      </w:pP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122687015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B0052">
        <w:t>2.3</w:t>
      </w:r>
      <w:r w:rsidRPr="007140B1">
        <w:rPr>
          <w:lang w:val="en-US"/>
        </w:rPr>
        <w:fldChar w:fldCharType="end"/>
      </w:r>
      <w:r w:rsidRPr="007140B1">
        <w:tab/>
      </w: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122687063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140B1">
        <w:t>Методы структурных исследований и определения степени радиационного распухания</w:t>
      </w:r>
      <w:r w:rsidRPr="007140B1">
        <w:rPr>
          <w:lang w:val="en-US"/>
        </w:rPr>
        <w:fldChar w:fldCharType="end"/>
      </w:r>
      <w:r w:rsidR="00331928" w:rsidRPr="007140B1">
        <w:tab/>
      </w:r>
      <w:r w:rsidR="00331928" w:rsidRPr="007140B1">
        <w:rPr>
          <w:lang w:val="en-US"/>
        </w:rPr>
        <w:fldChar w:fldCharType="begin"/>
      </w:r>
      <w:r w:rsidR="00331928" w:rsidRPr="007140B1">
        <w:instrText xml:space="preserve"> </w:instrText>
      </w:r>
      <w:r w:rsidR="00331928" w:rsidRPr="007140B1">
        <w:rPr>
          <w:lang w:val="en-US"/>
        </w:rPr>
        <w:instrText>PAGEREF</w:instrText>
      </w:r>
      <w:r w:rsidR="00331928" w:rsidRPr="007140B1">
        <w:instrText xml:space="preserve"> _</w:instrText>
      </w:r>
      <w:r w:rsidR="00331928" w:rsidRPr="007140B1">
        <w:rPr>
          <w:lang w:val="en-US"/>
        </w:rPr>
        <w:instrText>Ref</w:instrText>
      </w:r>
      <w:r w:rsidR="00331928" w:rsidRPr="007140B1">
        <w:instrText>122687206 \</w:instrText>
      </w:r>
      <w:r w:rsidR="00331928" w:rsidRPr="007140B1">
        <w:rPr>
          <w:lang w:val="en-US"/>
        </w:rPr>
        <w:instrText>h</w:instrText>
      </w:r>
      <w:r w:rsidR="00331928" w:rsidRPr="007140B1">
        <w:instrText xml:space="preserve"> </w:instrText>
      </w:r>
      <w:r w:rsidR="00331928" w:rsidRPr="007140B1">
        <w:rPr>
          <w:lang w:val="en-US"/>
        </w:rPr>
      </w:r>
      <w:r w:rsidR="00331928" w:rsidRPr="007140B1">
        <w:rPr>
          <w:lang w:val="en-US"/>
        </w:rPr>
        <w:fldChar w:fldCharType="separate"/>
      </w:r>
      <w:r w:rsidR="007B0052" w:rsidRPr="0025704A">
        <w:rPr>
          <w:noProof/>
        </w:rPr>
        <w:t>48</w:t>
      </w:r>
      <w:r w:rsidR="00331928" w:rsidRPr="007140B1">
        <w:rPr>
          <w:lang w:val="en-US"/>
        </w:rPr>
        <w:fldChar w:fldCharType="end"/>
      </w:r>
    </w:p>
    <w:p w14:paraId="0532793B" w14:textId="37A79177" w:rsidR="00354CCB" w:rsidRPr="007140B1" w:rsidRDefault="00354CCB" w:rsidP="00AE0392">
      <w:pPr>
        <w:pStyle w:val="Contents3"/>
      </w:pP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122687018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B0052">
        <w:t>2.5</w:t>
      </w:r>
      <w:r w:rsidRPr="007140B1">
        <w:rPr>
          <w:lang w:val="en-US"/>
        </w:rPr>
        <w:fldChar w:fldCharType="end"/>
      </w:r>
      <w:r w:rsidRPr="007140B1">
        <w:tab/>
      </w: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122687087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140B1">
        <w:t>Методика проведения механических испытаний</w:t>
      </w:r>
      <w:r w:rsidRPr="007140B1">
        <w:rPr>
          <w:lang w:val="en-US"/>
        </w:rPr>
        <w:fldChar w:fldCharType="end"/>
      </w:r>
      <w:r w:rsidR="00331928" w:rsidRPr="007140B1">
        <w:tab/>
      </w:r>
      <w:r w:rsidR="00331928" w:rsidRPr="007140B1">
        <w:rPr>
          <w:lang w:val="en-US"/>
        </w:rPr>
        <w:fldChar w:fldCharType="begin"/>
      </w:r>
      <w:r w:rsidR="00331928" w:rsidRPr="007140B1">
        <w:instrText xml:space="preserve"> </w:instrText>
      </w:r>
      <w:r w:rsidR="00331928" w:rsidRPr="007140B1">
        <w:rPr>
          <w:lang w:val="en-US"/>
        </w:rPr>
        <w:instrText>PAGEREF</w:instrText>
      </w:r>
      <w:r w:rsidR="00331928" w:rsidRPr="007140B1">
        <w:instrText xml:space="preserve"> _</w:instrText>
      </w:r>
      <w:r w:rsidR="00331928" w:rsidRPr="007140B1">
        <w:rPr>
          <w:lang w:val="en-US"/>
        </w:rPr>
        <w:instrText>Ref</w:instrText>
      </w:r>
      <w:r w:rsidR="00331928" w:rsidRPr="007140B1">
        <w:instrText>122687245 \</w:instrText>
      </w:r>
      <w:r w:rsidR="00331928" w:rsidRPr="007140B1">
        <w:rPr>
          <w:lang w:val="en-US"/>
        </w:rPr>
        <w:instrText>h</w:instrText>
      </w:r>
      <w:r w:rsidR="00331928" w:rsidRPr="007140B1">
        <w:instrText xml:space="preserve"> </w:instrText>
      </w:r>
      <w:r w:rsidR="00331928" w:rsidRPr="007140B1">
        <w:rPr>
          <w:lang w:val="en-US"/>
        </w:rPr>
      </w:r>
      <w:r w:rsidR="00331928" w:rsidRPr="007140B1">
        <w:rPr>
          <w:lang w:val="en-US"/>
        </w:rPr>
        <w:fldChar w:fldCharType="separate"/>
      </w:r>
      <w:r w:rsidR="007B0052" w:rsidRPr="0025704A">
        <w:rPr>
          <w:noProof/>
        </w:rPr>
        <w:t>51</w:t>
      </w:r>
      <w:r w:rsidR="00331928" w:rsidRPr="007140B1">
        <w:rPr>
          <w:lang w:val="en-US"/>
        </w:rPr>
        <w:fldChar w:fldCharType="end"/>
      </w:r>
    </w:p>
    <w:p w14:paraId="4189556E" w14:textId="342A1C91" w:rsidR="00354CCB" w:rsidRPr="007140B1" w:rsidRDefault="00354CCB" w:rsidP="00AE0392">
      <w:pPr>
        <w:pStyle w:val="Contents3"/>
      </w:pP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122687020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B0052">
        <w:t>2.5.1</w:t>
      </w:r>
      <w:r w:rsidRPr="007140B1">
        <w:rPr>
          <w:lang w:val="en-US"/>
        </w:rPr>
        <w:fldChar w:fldCharType="end"/>
      </w:r>
      <w:r w:rsidRPr="007140B1">
        <w:tab/>
      </w: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122687095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140B1">
        <w:t>Форма и геометрия образцов</w:t>
      </w:r>
      <w:r w:rsidRPr="007140B1">
        <w:rPr>
          <w:lang w:val="en-US"/>
        </w:rPr>
        <w:fldChar w:fldCharType="end"/>
      </w:r>
      <w:r w:rsidR="00331928" w:rsidRPr="007140B1">
        <w:tab/>
      </w:r>
      <w:r w:rsidR="00331928" w:rsidRPr="007140B1">
        <w:rPr>
          <w:lang w:val="en-US"/>
        </w:rPr>
        <w:fldChar w:fldCharType="begin"/>
      </w:r>
      <w:r w:rsidR="00331928" w:rsidRPr="007140B1">
        <w:instrText xml:space="preserve"> </w:instrText>
      </w:r>
      <w:r w:rsidR="00331928" w:rsidRPr="007140B1">
        <w:rPr>
          <w:lang w:val="en-US"/>
        </w:rPr>
        <w:instrText>PAGEREF</w:instrText>
      </w:r>
      <w:r w:rsidR="00331928" w:rsidRPr="007140B1">
        <w:instrText xml:space="preserve"> _</w:instrText>
      </w:r>
      <w:r w:rsidR="00331928" w:rsidRPr="007140B1">
        <w:rPr>
          <w:lang w:val="en-US"/>
        </w:rPr>
        <w:instrText>Ref</w:instrText>
      </w:r>
      <w:r w:rsidR="00331928" w:rsidRPr="007140B1">
        <w:instrText>122687225 \</w:instrText>
      </w:r>
      <w:r w:rsidR="00331928" w:rsidRPr="007140B1">
        <w:rPr>
          <w:lang w:val="en-US"/>
        </w:rPr>
        <w:instrText>h</w:instrText>
      </w:r>
      <w:r w:rsidR="00331928" w:rsidRPr="007140B1">
        <w:instrText xml:space="preserve"> </w:instrText>
      </w:r>
      <w:r w:rsidR="00331928" w:rsidRPr="007140B1">
        <w:rPr>
          <w:lang w:val="en-US"/>
        </w:rPr>
      </w:r>
      <w:r w:rsidR="00331928" w:rsidRPr="007140B1">
        <w:rPr>
          <w:lang w:val="en-US"/>
        </w:rPr>
        <w:fldChar w:fldCharType="separate"/>
      </w:r>
      <w:r w:rsidR="007B0052" w:rsidRPr="0025704A">
        <w:rPr>
          <w:noProof/>
        </w:rPr>
        <w:t>52</w:t>
      </w:r>
      <w:r w:rsidR="00331928" w:rsidRPr="007140B1">
        <w:rPr>
          <w:lang w:val="en-US"/>
        </w:rPr>
        <w:fldChar w:fldCharType="end"/>
      </w:r>
    </w:p>
    <w:p w14:paraId="1517105A" w14:textId="3C33EA60" w:rsidR="00354CCB" w:rsidRPr="007140B1" w:rsidRDefault="00354CCB" w:rsidP="00AE0392">
      <w:pPr>
        <w:pStyle w:val="Contents3"/>
      </w:pP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122687024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B0052">
        <w:t>2.5.2</w:t>
      </w:r>
      <w:r w:rsidRPr="007140B1">
        <w:rPr>
          <w:lang w:val="en-US"/>
        </w:rPr>
        <w:fldChar w:fldCharType="end"/>
      </w:r>
      <w:r w:rsidRPr="007140B1">
        <w:tab/>
      </w: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122687104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140B1">
        <w:t>Определение механических характеристик металлических материалов</w:t>
      </w:r>
      <w:r w:rsidRPr="007140B1">
        <w:rPr>
          <w:lang w:val="en-US"/>
        </w:rPr>
        <w:fldChar w:fldCharType="end"/>
      </w:r>
      <w:r w:rsidR="00331928" w:rsidRPr="007140B1">
        <w:tab/>
      </w:r>
      <w:r w:rsidR="00331928" w:rsidRPr="007140B1">
        <w:rPr>
          <w:lang w:val="en-US"/>
        </w:rPr>
        <w:fldChar w:fldCharType="begin"/>
      </w:r>
      <w:r w:rsidR="00331928" w:rsidRPr="007140B1">
        <w:instrText xml:space="preserve"> </w:instrText>
      </w:r>
      <w:r w:rsidR="00331928" w:rsidRPr="007140B1">
        <w:rPr>
          <w:lang w:val="en-US"/>
        </w:rPr>
        <w:instrText>PAGEREF</w:instrText>
      </w:r>
      <w:r w:rsidR="00331928" w:rsidRPr="007140B1">
        <w:instrText xml:space="preserve"> _</w:instrText>
      </w:r>
      <w:r w:rsidR="00331928" w:rsidRPr="007140B1">
        <w:rPr>
          <w:lang w:val="en-US"/>
        </w:rPr>
        <w:instrText>Ref</w:instrText>
      </w:r>
      <w:r w:rsidR="00331928" w:rsidRPr="007140B1">
        <w:instrText>122687260 \</w:instrText>
      </w:r>
      <w:r w:rsidR="00331928" w:rsidRPr="007140B1">
        <w:rPr>
          <w:lang w:val="en-US"/>
        </w:rPr>
        <w:instrText>h</w:instrText>
      </w:r>
      <w:r w:rsidR="00331928" w:rsidRPr="007140B1">
        <w:instrText xml:space="preserve"> </w:instrText>
      </w:r>
      <w:r w:rsidR="00331928" w:rsidRPr="007140B1">
        <w:rPr>
          <w:lang w:val="en-US"/>
        </w:rPr>
      </w:r>
      <w:r w:rsidR="00331928" w:rsidRPr="007140B1">
        <w:rPr>
          <w:lang w:val="en-US"/>
        </w:rPr>
        <w:fldChar w:fldCharType="separate"/>
      </w:r>
      <w:r w:rsidR="007B0052" w:rsidRPr="0025704A">
        <w:rPr>
          <w:noProof/>
        </w:rPr>
        <w:t>53</w:t>
      </w:r>
      <w:r w:rsidR="00331928" w:rsidRPr="007140B1">
        <w:rPr>
          <w:lang w:val="en-US"/>
        </w:rPr>
        <w:fldChar w:fldCharType="end"/>
      </w:r>
    </w:p>
    <w:p w14:paraId="5DEA1AE9" w14:textId="6FE6EFB8" w:rsidR="00354CCB" w:rsidRPr="007140B1" w:rsidRDefault="00354CCB" w:rsidP="00AE0392">
      <w:pPr>
        <w:pStyle w:val="Contents3"/>
      </w:pP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102000500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B0052">
        <w:t>2.5.3</w:t>
      </w:r>
      <w:r w:rsidRPr="007140B1">
        <w:rPr>
          <w:lang w:val="en-US"/>
        </w:rPr>
        <w:fldChar w:fldCharType="end"/>
      </w:r>
      <w:r w:rsidRPr="007140B1">
        <w:tab/>
      </w: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102000500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140B1">
        <w:t>Построение «истинных» кривых деформационного упрочнения и исследование процессов локализации деформации в исследуемых сталях</w:t>
      </w:r>
      <w:r w:rsidRPr="007140B1">
        <w:rPr>
          <w:lang w:val="en-US"/>
        </w:rPr>
        <w:fldChar w:fldCharType="end"/>
      </w:r>
      <w:r w:rsidR="00331928" w:rsidRPr="007140B1">
        <w:tab/>
      </w:r>
      <w:r w:rsidR="00331928" w:rsidRPr="007140B1">
        <w:rPr>
          <w:lang w:val="en-US"/>
        </w:rPr>
        <w:fldChar w:fldCharType="begin"/>
      </w:r>
      <w:r w:rsidR="00331928" w:rsidRPr="007140B1">
        <w:instrText xml:space="preserve"> </w:instrText>
      </w:r>
      <w:r w:rsidR="00331928" w:rsidRPr="007140B1">
        <w:rPr>
          <w:lang w:val="en-US"/>
        </w:rPr>
        <w:instrText>PAGEREF</w:instrText>
      </w:r>
      <w:r w:rsidR="00331928" w:rsidRPr="007140B1">
        <w:instrText xml:space="preserve"> _</w:instrText>
      </w:r>
      <w:r w:rsidR="00331928" w:rsidRPr="007140B1">
        <w:rPr>
          <w:lang w:val="en-US"/>
        </w:rPr>
        <w:instrText>Ref</w:instrText>
      </w:r>
      <w:r w:rsidR="00331928" w:rsidRPr="007140B1">
        <w:instrText>102000500 \</w:instrText>
      </w:r>
      <w:r w:rsidR="00331928" w:rsidRPr="007140B1">
        <w:rPr>
          <w:lang w:val="en-US"/>
        </w:rPr>
        <w:instrText>h</w:instrText>
      </w:r>
      <w:r w:rsidR="00331928" w:rsidRPr="007140B1">
        <w:instrText xml:space="preserve"> </w:instrText>
      </w:r>
      <w:r w:rsidR="00331928" w:rsidRPr="007140B1">
        <w:rPr>
          <w:lang w:val="en-US"/>
        </w:rPr>
      </w:r>
      <w:r w:rsidR="00331928" w:rsidRPr="007140B1">
        <w:rPr>
          <w:lang w:val="en-US"/>
        </w:rPr>
        <w:fldChar w:fldCharType="separate"/>
      </w:r>
      <w:r w:rsidR="007B0052" w:rsidRPr="0025704A">
        <w:rPr>
          <w:noProof/>
        </w:rPr>
        <w:t>55</w:t>
      </w:r>
      <w:r w:rsidR="00331928" w:rsidRPr="007140B1">
        <w:rPr>
          <w:lang w:val="en-US"/>
        </w:rPr>
        <w:fldChar w:fldCharType="end"/>
      </w:r>
    </w:p>
    <w:p w14:paraId="407E3A1F" w14:textId="4BB773C5" w:rsidR="00AE28B0" w:rsidRPr="007140B1" w:rsidRDefault="00354CCB" w:rsidP="00AE0392">
      <w:pPr>
        <w:pStyle w:val="Contents3"/>
      </w:pP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122687027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B0052">
        <w:t>2.5.4</w:t>
      </w:r>
      <w:r w:rsidRPr="007140B1">
        <w:rPr>
          <w:lang w:val="en-US"/>
        </w:rPr>
        <w:fldChar w:fldCharType="end"/>
      </w:r>
      <w:r w:rsidRPr="007140B1">
        <w:tab/>
      </w: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122687118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140B1">
        <w:t>Исследование кинетики мартенситного γ→α'</w:t>
      </w:r>
      <w:r w:rsidR="007B0052" w:rsidRPr="007140B1">
        <w:noBreakHyphen/>
        <w:t>превращения в процессе растяжения аустенитных сталей</w:t>
      </w:r>
      <w:r w:rsidRPr="007140B1">
        <w:rPr>
          <w:lang w:val="en-US"/>
        </w:rPr>
        <w:fldChar w:fldCharType="end"/>
      </w:r>
      <w:r w:rsidR="00331928" w:rsidRPr="007140B1">
        <w:tab/>
      </w:r>
      <w:r w:rsidR="00331928" w:rsidRPr="007140B1">
        <w:rPr>
          <w:lang w:val="en-US"/>
        </w:rPr>
        <w:fldChar w:fldCharType="begin"/>
      </w:r>
      <w:r w:rsidR="00331928" w:rsidRPr="007140B1">
        <w:instrText xml:space="preserve"> </w:instrText>
      </w:r>
      <w:r w:rsidR="00331928" w:rsidRPr="007140B1">
        <w:rPr>
          <w:lang w:val="en-US"/>
        </w:rPr>
        <w:instrText>PAGEREF</w:instrText>
      </w:r>
      <w:r w:rsidR="00331928" w:rsidRPr="007140B1">
        <w:instrText xml:space="preserve"> _</w:instrText>
      </w:r>
      <w:r w:rsidR="00331928" w:rsidRPr="007140B1">
        <w:rPr>
          <w:lang w:val="en-US"/>
        </w:rPr>
        <w:instrText>Ref</w:instrText>
      </w:r>
      <w:r w:rsidR="00331928" w:rsidRPr="007140B1">
        <w:instrText>122687281 \</w:instrText>
      </w:r>
      <w:r w:rsidR="00331928" w:rsidRPr="007140B1">
        <w:rPr>
          <w:lang w:val="en-US"/>
        </w:rPr>
        <w:instrText>h</w:instrText>
      </w:r>
      <w:r w:rsidR="00331928" w:rsidRPr="007140B1">
        <w:instrText xml:space="preserve"> </w:instrText>
      </w:r>
      <w:r w:rsidR="00331928" w:rsidRPr="007140B1">
        <w:rPr>
          <w:lang w:val="en-US"/>
        </w:rPr>
      </w:r>
      <w:r w:rsidR="00331928" w:rsidRPr="007140B1">
        <w:rPr>
          <w:lang w:val="en-US"/>
        </w:rPr>
        <w:fldChar w:fldCharType="separate"/>
      </w:r>
      <w:r w:rsidR="007B0052" w:rsidRPr="0025704A">
        <w:rPr>
          <w:noProof/>
        </w:rPr>
        <w:t>57</w:t>
      </w:r>
      <w:r w:rsidR="00331928" w:rsidRPr="007140B1">
        <w:rPr>
          <w:lang w:val="en-US"/>
        </w:rPr>
        <w:fldChar w:fldCharType="end"/>
      </w:r>
    </w:p>
    <w:p w14:paraId="5FDF1586" w14:textId="7F64A798" w:rsidR="004B3AE4" w:rsidRPr="007140B1" w:rsidRDefault="004B3AE4" w:rsidP="00531757">
      <w:pPr>
        <w:pStyle w:val="Contents"/>
        <w:tabs>
          <w:tab w:val="clear" w:pos="9214"/>
          <w:tab w:val="right" w:leader="dot" w:pos="9630"/>
        </w:tabs>
      </w:pPr>
      <w:r w:rsidRPr="007140B1">
        <w:fldChar w:fldCharType="begin"/>
      </w:r>
      <w:r w:rsidRPr="007140B1">
        <w:instrText xml:space="preserve"> REF _Ref122687402 \r \h </w:instrText>
      </w:r>
      <w:r w:rsidR="009625D6" w:rsidRPr="007140B1">
        <w:instrText xml:space="preserve"> \* MERGEFORMAT </w:instrText>
      </w:r>
      <w:r w:rsidRPr="007140B1">
        <w:fldChar w:fldCharType="separate"/>
      </w:r>
      <w:r w:rsidR="007B0052">
        <w:t>3</w:t>
      </w:r>
      <w:r w:rsidRPr="007140B1">
        <w:fldChar w:fldCharType="end"/>
      </w:r>
      <w:r w:rsidR="009625D6" w:rsidRPr="007140B1">
        <w:tab/>
      </w:r>
      <w:r w:rsidR="009625D6" w:rsidRPr="007140B1">
        <w:fldChar w:fldCharType="begin"/>
      </w:r>
      <w:r w:rsidR="009625D6" w:rsidRPr="007140B1">
        <w:instrText xml:space="preserve"> REF _Ref122687645 \h </w:instrText>
      </w:r>
      <w:r w:rsidR="00CC0677" w:rsidRPr="007140B1">
        <w:instrText xml:space="preserve"> \* MERGEFORMAT </w:instrText>
      </w:r>
      <w:r w:rsidR="009625D6" w:rsidRPr="007140B1">
        <w:fldChar w:fldCharType="separate"/>
      </w:r>
      <w:r w:rsidR="007B0052" w:rsidRPr="007140B1">
        <w:t>Особенности локализации пластической деформации в модельных металлах с ГЦК и ОЦК кристаллическими решетками</w:t>
      </w:r>
      <w:r w:rsidR="009625D6" w:rsidRPr="007140B1">
        <w:fldChar w:fldCharType="end"/>
      </w:r>
      <w:r w:rsidR="009625D6" w:rsidRPr="007140B1">
        <w:tab/>
      </w:r>
      <w:r w:rsidR="009D6825" w:rsidRPr="007140B1">
        <w:fldChar w:fldCharType="begin"/>
      </w:r>
      <w:r w:rsidR="009D6825" w:rsidRPr="007140B1">
        <w:instrText xml:space="preserve"> PAGEREF _Ref122687676 \h </w:instrText>
      </w:r>
      <w:r w:rsidR="009D6825" w:rsidRPr="007140B1">
        <w:fldChar w:fldCharType="separate"/>
      </w:r>
      <w:r w:rsidR="007B0052">
        <w:rPr>
          <w:noProof/>
        </w:rPr>
        <w:t>58</w:t>
      </w:r>
      <w:r w:rsidR="009D6825" w:rsidRPr="007140B1">
        <w:fldChar w:fldCharType="end"/>
      </w:r>
    </w:p>
    <w:p w14:paraId="3DAF5A1D" w14:textId="0EDD1044" w:rsidR="00120C9F" w:rsidRPr="007140B1" w:rsidRDefault="007160EF" w:rsidP="0084138F">
      <w:pPr>
        <w:pStyle w:val="Contents2"/>
      </w:pPr>
      <w:r w:rsidRPr="007140B1">
        <w:fldChar w:fldCharType="begin"/>
      </w:r>
      <w:r w:rsidRPr="007140B1">
        <w:instrText xml:space="preserve"> REF _Ref127734959 \r \h </w:instrText>
      </w:r>
      <w:r w:rsidR="0084138F" w:rsidRPr="007140B1">
        <w:instrText xml:space="preserve"> \* MERGEFORMAT </w:instrText>
      </w:r>
      <w:r w:rsidRPr="007140B1">
        <w:fldChar w:fldCharType="separate"/>
      </w:r>
      <w:r w:rsidR="007B0052">
        <w:t>3.1</w:t>
      </w:r>
      <w:r w:rsidRPr="007140B1">
        <w:fldChar w:fldCharType="end"/>
      </w:r>
      <w:r w:rsidRPr="007140B1">
        <w:tab/>
      </w:r>
      <w:r w:rsidRPr="007140B1">
        <w:fldChar w:fldCharType="begin"/>
      </w:r>
      <w:r w:rsidRPr="007140B1">
        <w:instrText xml:space="preserve"> REF _Ref127734959 \h </w:instrText>
      </w:r>
      <w:r w:rsidR="0084138F" w:rsidRPr="007140B1">
        <w:instrText xml:space="preserve"> \* MERGEFORMAT </w:instrText>
      </w:r>
      <w:r w:rsidRPr="007140B1">
        <w:fldChar w:fldCharType="separate"/>
      </w:r>
      <w:r w:rsidR="007B0052" w:rsidRPr="007140B1">
        <w:t>Результаты механических испытаний бескислородной меди</w:t>
      </w:r>
      <w:r w:rsidRPr="007140B1">
        <w:fldChar w:fldCharType="end"/>
      </w:r>
      <w:r w:rsidR="00811470" w:rsidRPr="007140B1">
        <w:tab/>
      </w:r>
      <w:r w:rsidR="00811470" w:rsidRPr="007140B1">
        <w:fldChar w:fldCharType="begin"/>
      </w:r>
      <w:r w:rsidR="00811470" w:rsidRPr="007140B1">
        <w:instrText xml:space="preserve"> PAGEREF _Ref127734959 \h </w:instrText>
      </w:r>
      <w:r w:rsidR="00811470" w:rsidRPr="007140B1">
        <w:fldChar w:fldCharType="separate"/>
      </w:r>
      <w:r w:rsidR="007B0052">
        <w:rPr>
          <w:noProof/>
        </w:rPr>
        <w:t>58</w:t>
      </w:r>
      <w:r w:rsidR="00811470" w:rsidRPr="007140B1">
        <w:fldChar w:fldCharType="end"/>
      </w:r>
    </w:p>
    <w:p w14:paraId="10A255DE" w14:textId="7F8922E0" w:rsidR="0084138F" w:rsidRPr="007140B1" w:rsidRDefault="00316B0D" w:rsidP="00316B0D">
      <w:pPr>
        <w:pStyle w:val="Contents2"/>
      </w:pPr>
      <w:r w:rsidRPr="007140B1">
        <w:lastRenderedPageBreak/>
        <w:fldChar w:fldCharType="begin"/>
      </w:r>
      <w:r w:rsidRPr="007140B1">
        <w:instrText xml:space="preserve"> REF _Ref127735102 \r \h  \* MERGEFORMAT </w:instrText>
      </w:r>
      <w:r w:rsidRPr="007140B1">
        <w:fldChar w:fldCharType="separate"/>
      </w:r>
      <w:r w:rsidR="007B0052">
        <w:t>3.2</w:t>
      </w:r>
      <w:r w:rsidRPr="007140B1">
        <w:fldChar w:fldCharType="end"/>
      </w:r>
      <w:r w:rsidR="00531757" w:rsidRPr="007140B1">
        <w:tab/>
      </w:r>
      <w:r w:rsidRPr="007140B1">
        <w:fldChar w:fldCharType="begin"/>
      </w:r>
      <w:r w:rsidRPr="007140B1">
        <w:instrText xml:space="preserve"> REF _Ref127735102 \h  \* MERGEFORMAT </w:instrText>
      </w:r>
      <w:r w:rsidRPr="007140B1">
        <w:fldChar w:fldCharType="separate"/>
      </w:r>
      <w:r w:rsidR="007B0052" w:rsidRPr="007140B1">
        <w:t>Динамическое деформационное старение АРМКО железа в процессе среднетемпературной деформации</w:t>
      </w:r>
      <w:r w:rsidRPr="007140B1">
        <w:fldChar w:fldCharType="end"/>
      </w:r>
      <w:r w:rsidR="00531757" w:rsidRPr="007140B1">
        <w:tab/>
      </w:r>
      <w:r w:rsidRPr="007140B1">
        <w:fldChar w:fldCharType="begin"/>
      </w:r>
      <w:r w:rsidRPr="007140B1">
        <w:instrText xml:space="preserve"> PAGEREF _Ref127735102 \h </w:instrText>
      </w:r>
      <w:r w:rsidRPr="007140B1">
        <w:fldChar w:fldCharType="separate"/>
      </w:r>
      <w:r w:rsidR="007B0052">
        <w:rPr>
          <w:noProof/>
        </w:rPr>
        <w:t>62</w:t>
      </w:r>
      <w:r w:rsidRPr="007140B1">
        <w:fldChar w:fldCharType="end"/>
      </w:r>
    </w:p>
    <w:p w14:paraId="6D54C229" w14:textId="05688F9F" w:rsidR="005B75E8" w:rsidRPr="007140B1" w:rsidRDefault="00531757" w:rsidP="007D35DD">
      <w:pPr>
        <w:pStyle w:val="Contents3"/>
      </w:pPr>
      <w:r w:rsidRPr="007140B1">
        <w:fldChar w:fldCharType="begin"/>
      </w:r>
      <w:r w:rsidRPr="007140B1">
        <w:instrText xml:space="preserve"> REF _Ref127735170 \r \h </w:instrText>
      </w:r>
      <w:r w:rsidR="007D35DD" w:rsidRPr="007140B1">
        <w:instrText xml:space="preserve"> \* MERGEFORMAT </w:instrText>
      </w:r>
      <w:r w:rsidRPr="007140B1">
        <w:fldChar w:fldCharType="separate"/>
      </w:r>
      <w:r w:rsidR="007B0052">
        <w:t>3.2.1</w:t>
      </w:r>
      <w:r w:rsidRPr="007140B1">
        <w:fldChar w:fldCharType="end"/>
      </w:r>
      <w:r w:rsidR="005B75E8" w:rsidRPr="007140B1">
        <w:tab/>
      </w:r>
      <w:r w:rsidRPr="007140B1">
        <w:fldChar w:fldCharType="begin"/>
      </w:r>
      <w:r w:rsidRPr="007140B1">
        <w:instrText xml:space="preserve"> REF _Ref127735178 \h </w:instrText>
      </w:r>
      <w:r w:rsidR="007D35DD" w:rsidRPr="007140B1">
        <w:instrText xml:space="preserve"> \* MERGEFORMAT </w:instrText>
      </w:r>
      <w:r w:rsidRPr="007140B1">
        <w:fldChar w:fldCharType="separate"/>
      </w:r>
      <w:r w:rsidR="007B0052" w:rsidRPr="007140B1">
        <w:t>Механические характеристики АРМКО-железа при комнатной температуре</w:t>
      </w:r>
      <w:r w:rsidRPr="007140B1">
        <w:fldChar w:fldCharType="end"/>
      </w:r>
      <w:r w:rsidR="005B75E8" w:rsidRPr="007140B1">
        <w:tab/>
      </w:r>
      <w:r w:rsidRPr="007140B1">
        <w:fldChar w:fldCharType="begin"/>
      </w:r>
      <w:r w:rsidRPr="007140B1">
        <w:instrText xml:space="preserve"> PAGEREF _Ref127735183 \h </w:instrText>
      </w:r>
      <w:r w:rsidRPr="007140B1">
        <w:fldChar w:fldCharType="separate"/>
      </w:r>
      <w:r w:rsidR="007B0052">
        <w:rPr>
          <w:noProof/>
        </w:rPr>
        <w:t>62</w:t>
      </w:r>
      <w:r w:rsidRPr="007140B1">
        <w:fldChar w:fldCharType="end"/>
      </w:r>
    </w:p>
    <w:p w14:paraId="39E41BB6" w14:textId="796B96CC" w:rsidR="005B75E8" w:rsidRPr="007140B1" w:rsidRDefault="00531757" w:rsidP="007D35DD">
      <w:pPr>
        <w:pStyle w:val="Contents3"/>
      </w:pPr>
      <w:r w:rsidRPr="007140B1">
        <w:fldChar w:fldCharType="begin"/>
      </w:r>
      <w:r w:rsidRPr="007140B1">
        <w:instrText xml:space="preserve"> REF _Ref127735189 \r \h </w:instrText>
      </w:r>
      <w:r w:rsidR="007D35DD" w:rsidRPr="007140B1">
        <w:instrText xml:space="preserve"> \* MERGEFORMAT </w:instrText>
      </w:r>
      <w:r w:rsidRPr="007140B1">
        <w:fldChar w:fldCharType="separate"/>
      </w:r>
      <w:r w:rsidR="007B0052">
        <w:t>3.2.2</w:t>
      </w:r>
      <w:r w:rsidRPr="007140B1">
        <w:fldChar w:fldCharType="end"/>
      </w:r>
      <w:r w:rsidR="005B75E8" w:rsidRPr="007140B1">
        <w:tab/>
      </w:r>
      <w:r w:rsidRPr="007140B1">
        <w:fldChar w:fldCharType="begin"/>
      </w:r>
      <w:r w:rsidRPr="007140B1">
        <w:instrText xml:space="preserve"> REF _Ref127735193 \h </w:instrText>
      </w:r>
      <w:r w:rsidR="007D35DD" w:rsidRPr="007140B1">
        <w:instrText xml:space="preserve"> \* MERGEFORMAT </w:instrText>
      </w:r>
      <w:r w:rsidRPr="007140B1">
        <w:fldChar w:fldCharType="separate"/>
      </w:r>
      <w:r w:rsidR="007B0052" w:rsidRPr="00325213">
        <w:t>Диаграммы среднетемпературной пластической деформации и типы зубчатости</w:t>
      </w:r>
      <w:r w:rsidRPr="007140B1">
        <w:fldChar w:fldCharType="end"/>
      </w:r>
      <w:r w:rsidR="005B75E8" w:rsidRPr="007140B1">
        <w:tab/>
      </w:r>
      <w:r w:rsidRPr="007140B1">
        <w:fldChar w:fldCharType="begin"/>
      </w:r>
      <w:r w:rsidRPr="007140B1">
        <w:instrText xml:space="preserve"> PAGEREF _Ref127735198 \h </w:instrText>
      </w:r>
      <w:r w:rsidRPr="007140B1">
        <w:fldChar w:fldCharType="separate"/>
      </w:r>
      <w:r w:rsidR="007B0052">
        <w:rPr>
          <w:noProof/>
        </w:rPr>
        <w:t>65</w:t>
      </w:r>
      <w:r w:rsidRPr="007140B1">
        <w:fldChar w:fldCharType="end"/>
      </w:r>
    </w:p>
    <w:p w14:paraId="0D8254EF" w14:textId="0CBE2ABC" w:rsidR="005B75E8" w:rsidRPr="007140B1" w:rsidRDefault="00531757" w:rsidP="007D35DD">
      <w:pPr>
        <w:pStyle w:val="Contents3"/>
      </w:pPr>
      <w:r w:rsidRPr="007140B1">
        <w:fldChar w:fldCharType="begin"/>
      </w:r>
      <w:r w:rsidRPr="007140B1">
        <w:instrText xml:space="preserve"> REF _Ref127735203 \r \h </w:instrText>
      </w:r>
      <w:r w:rsidR="007D35DD" w:rsidRPr="007140B1">
        <w:instrText xml:space="preserve"> \* MERGEFORMAT </w:instrText>
      </w:r>
      <w:r w:rsidRPr="007140B1">
        <w:fldChar w:fldCharType="separate"/>
      </w:r>
      <w:r w:rsidR="007B0052">
        <w:t>3.2.3</w:t>
      </w:r>
      <w:r w:rsidRPr="007140B1">
        <w:fldChar w:fldCharType="end"/>
      </w:r>
      <w:r w:rsidR="005B75E8" w:rsidRPr="007140B1">
        <w:tab/>
      </w:r>
      <w:r w:rsidRPr="007140B1">
        <w:fldChar w:fldCharType="begin"/>
      </w:r>
      <w:r w:rsidRPr="007140B1">
        <w:instrText xml:space="preserve"> REF _Ref127735208 \h </w:instrText>
      </w:r>
      <w:r w:rsidR="007D35DD" w:rsidRPr="007140B1">
        <w:instrText xml:space="preserve"> \* MERGEFORMAT </w:instrText>
      </w:r>
      <w:r w:rsidRPr="007140B1">
        <w:fldChar w:fldCharType="separate"/>
      </w:r>
      <w:r w:rsidR="007B0052" w:rsidRPr="007140B1">
        <w:t>Влияние ДДС на механические характеристики АРМКО железа</w:t>
      </w:r>
      <w:r w:rsidRPr="007140B1">
        <w:fldChar w:fldCharType="end"/>
      </w:r>
      <w:r w:rsidR="005B75E8" w:rsidRPr="007140B1">
        <w:tab/>
      </w:r>
      <w:r w:rsidRPr="007140B1">
        <w:fldChar w:fldCharType="begin"/>
      </w:r>
      <w:r w:rsidRPr="007140B1">
        <w:instrText xml:space="preserve"> PAGEREF _Ref127735213 \h </w:instrText>
      </w:r>
      <w:r w:rsidRPr="007140B1">
        <w:fldChar w:fldCharType="separate"/>
      </w:r>
      <w:r w:rsidR="007B0052">
        <w:rPr>
          <w:noProof/>
        </w:rPr>
        <w:t>67</w:t>
      </w:r>
      <w:r w:rsidRPr="007140B1">
        <w:fldChar w:fldCharType="end"/>
      </w:r>
    </w:p>
    <w:p w14:paraId="7F9A9A9B" w14:textId="76AD72B5" w:rsidR="00531757" w:rsidRPr="007140B1" w:rsidRDefault="005B75E8" w:rsidP="007D35DD">
      <w:pPr>
        <w:pStyle w:val="Contents3"/>
      </w:pPr>
      <w:r w:rsidRPr="007140B1">
        <w:fldChar w:fldCharType="begin"/>
      </w:r>
      <w:r w:rsidRPr="007140B1">
        <w:instrText xml:space="preserve"> REF _Ref127735224 \r \h </w:instrText>
      </w:r>
      <w:r w:rsidR="007D35DD" w:rsidRPr="007140B1">
        <w:instrText xml:space="preserve"> \* MERGEFORMAT </w:instrText>
      </w:r>
      <w:r w:rsidRPr="007140B1">
        <w:fldChar w:fldCharType="separate"/>
      </w:r>
      <w:r w:rsidR="007B0052">
        <w:t>3.2.4</w:t>
      </w:r>
      <w:r w:rsidRPr="007140B1">
        <w:fldChar w:fldCharType="end"/>
      </w:r>
      <w:r w:rsidR="007D35DD" w:rsidRPr="007140B1">
        <w:tab/>
      </w:r>
      <w:r w:rsidRPr="007140B1">
        <w:fldChar w:fldCharType="begin"/>
      </w:r>
      <w:r w:rsidRPr="007140B1">
        <w:instrText xml:space="preserve"> REF _Ref127735229 \h </w:instrText>
      </w:r>
      <w:r w:rsidR="007D35DD" w:rsidRPr="007140B1">
        <w:instrText xml:space="preserve"> \* MERGEFORMAT </w:instrText>
      </w:r>
      <w:r w:rsidRPr="007140B1">
        <w:fldChar w:fldCharType="separate"/>
      </w:r>
      <w:r w:rsidR="007B0052" w:rsidRPr="007140B1">
        <w:t>Особенности микроструктуры АРМКО-железа после высокотемпературной деформации</w:t>
      </w:r>
      <w:r w:rsidRPr="007140B1">
        <w:fldChar w:fldCharType="end"/>
      </w:r>
      <w:r w:rsidR="007D35DD" w:rsidRPr="007140B1">
        <w:tab/>
      </w:r>
      <w:r w:rsidRPr="007140B1">
        <w:fldChar w:fldCharType="begin"/>
      </w:r>
      <w:r w:rsidRPr="007140B1">
        <w:instrText xml:space="preserve"> PAGEREF _Ref127735234 \h </w:instrText>
      </w:r>
      <w:r w:rsidRPr="007140B1">
        <w:fldChar w:fldCharType="separate"/>
      </w:r>
      <w:r w:rsidR="007B0052">
        <w:rPr>
          <w:noProof/>
        </w:rPr>
        <w:t>69</w:t>
      </w:r>
      <w:r w:rsidRPr="007140B1">
        <w:fldChar w:fldCharType="end"/>
      </w:r>
    </w:p>
    <w:p w14:paraId="7E24C6B3" w14:textId="54901C19" w:rsidR="004B3AE4" w:rsidRPr="007140B1" w:rsidRDefault="004B3AE4" w:rsidP="00CC0677">
      <w:pPr>
        <w:pStyle w:val="Contents3"/>
      </w:pPr>
      <w:r w:rsidRPr="007140B1">
        <w:fldChar w:fldCharType="begin"/>
      </w:r>
      <w:r w:rsidRPr="007140B1">
        <w:instrText xml:space="preserve"> REF _Ref122687408 \r \h </w:instrText>
      </w:r>
      <w:r w:rsidR="009625D6" w:rsidRPr="007140B1">
        <w:instrText xml:space="preserve"> \* MERGEFORMAT </w:instrText>
      </w:r>
      <w:r w:rsidRPr="007140B1">
        <w:fldChar w:fldCharType="separate"/>
      </w:r>
      <w:r w:rsidR="007B0052">
        <w:t>3.3</w:t>
      </w:r>
      <w:r w:rsidRPr="007140B1">
        <w:fldChar w:fldCharType="end"/>
      </w:r>
      <w:r w:rsidR="009625D6" w:rsidRPr="007140B1">
        <w:tab/>
      </w:r>
      <w:r w:rsidR="009625D6" w:rsidRPr="007140B1">
        <w:fldChar w:fldCharType="begin"/>
      </w:r>
      <w:r w:rsidR="009625D6" w:rsidRPr="007140B1">
        <w:instrText xml:space="preserve"> REF _Ref122687655 \h </w:instrText>
      </w:r>
      <w:r w:rsidR="00CC0677" w:rsidRPr="007140B1">
        <w:instrText xml:space="preserve"> \* MERGEFORMAT </w:instrText>
      </w:r>
      <w:r w:rsidR="009625D6" w:rsidRPr="007140B1">
        <w:fldChar w:fldCharType="separate"/>
      </w:r>
      <w:r w:rsidR="007B0052" w:rsidRPr="007140B1">
        <w:t>Выводы по разделу</w:t>
      </w:r>
      <w:r w:rsidR="009625D6" w:rsidRPr="007140B1">
        <w:fldChar w:fldCharType="end"/>
      </w:r>
      <w:r w:rsidR="00CC0677" w:rsidRPr="007140B1">
        <w:tab/>
      </w:r>
      <w:r w:rsidR="00CC0677" w:rsidRPr="007140B1">
        <w:fldChar w:fldCharType="begin"/>
      </w:r>
      <w:r w:rsidR="00CC0677" w:rsidRPr="007140B1">
        <w:instrText xml:space="preserve"> PAGEREF _Ref122687793 \h </w:instrText>
      </w:r>
      <w:r w:rsidR="00CC0677" w:rsidRPr="007140B1">
        <w:fldChar w:fldCharType="separate"/>
      </w:r>
      <w:r w:rsidR="007B0052">
        <w:rPr>
          <w:noProof/>
        </w:rPr>
        <w:t>72</w:t>
      </w:r>
      <w:r w:rsidR="00CC0677" w:rsidRPr="007140B1">
        <w:fldChar w:fldCharType="end"/>
      </w:r>
    </w:p>
    <w:p w14:paraId="4BADB476" w14:textId="301D9B4F" w:rsidR="004B3AE4" w:rsidRPr="007140B1" w:rsidRDefault="004B3AE4" w:rsidP="00E63B61">
      <w:pPr>
        <w:pStyle w:val="Contents"/>
        <w:tabs>
          <w:tab w:val="clear" w:pos="9214"/>
          <w:tab w:val="right" w:leader="dot" w:pos="9630"/>
        </w:tabs>
      </w:pPr>
      <w:r w:rsidRPr="007140B1">
        <w:fldChar w:fldCharType="begin"/>
      </w:r>
      <w:r w:rsidRPr="007140B1">
        <w:instrText xml:space="preserve"> REF _Ref122687410 \r \h </w:instrText>
      </w:r>
      <w:r w:rsidR="009625D6" w:rsidRPr="007140B1">
        <w:instrText xml:space="preserve"> \* MERGEFORMAT </w:instrText>
      </w:r>
      <w:r w:rsidRPr="007140B1">
        <w:fldChar w:fldCharType="separate"/>
      </w:r>
      <w:r w:rsidR="007B0052">
        <w:t>4</w:t>
      </w:r>
      <w:r w:rsidRPr="007140B1">
        <w:fldChar w:fldCharType="end"/>
      </w:r>
      <w:r w:rsidR="00CC0677" w:rsidRPr="007140B1">
        <w:tab/>
      </w:r>
      <w:r w:rsidR="00401633" w:rsidRPr="007140B1">
        <w:fldChar w:fldCharType="begin"/>
      </w:r>
      <w:r w:rsidR="00401633" w:rsidRPr="007140B1">
        <w:instrText xml:space="preserve"> REF _Ref122687905 \h </w:instrText>
      </w:r>
      <w:r w:rsidR="002B2B6D" w:rsidRPr="007140B1">
        <w:instrText xml:space="preserve"> \* MERGEFORMAT </w:instrText>
      </w:r>
      <w:r w:rsidR="00401633" w:rsidRPr="007140B1">
        <w:fldChar w:fldCharType="separate"/>
      </w:r>
      <w:r w:rsidR="007B0052" w:rsidRPr="007140B1">
        <w:t>Роль индуцированного деформацией мартенситного превращения в локализации деформации аустенитных сталей, облученных в реакторе ВВР</w:t>
      </w:r>
      <w:r w:rsidR="007B0052" w:rsidRPr="007140B1">
        <w:noBreakHyphen/>
        <w:t>К</w:t>
      </w:r>
      <w:r w:rsidR="00401633" w:rsidRPr="007140B1">
        <w:fldChar w:fldCharType="end"/>
      </w:r>
      <w:r w:rsidR="00406679" w:rsidRPr="007140B1">
        <w:tab/>
      </w:r>
      <w:r w:rsidR="00E63B61" w:rsidRPr="007140B1">
        <w:tab/>
      </w:r>
      <w:r w:rsidR="00406679" w:rsidRPr="007140B1">
        <w:fldChar w:fldCharType="begin"/>
      </w:r>
      <w:r w:rsidR="00406679" w:rsidRPr="007140B1">
        <w:instrText xml:space="preserve"> PAGEREF _Ref122687986 \h </w:instrText>
      </w:r>
      <w:r w:rsidR="00406679" w:rsidRPr="007140B1">
        <w:fldChar w:fldCharType="separate"/>
      </w:r>
      <w:r w:rsidR="007B0052">
        <w:rPr>
          <w:noProof/>
        </w:rPr>
        <w:t>74</w:t>
      </w:r>
      <w:r w:rsidR="00406679" w:rsidRPr="007140B1">
        <w:fldChar w:fldCharType="end"/>
      </w:r>
    </w:p>
    <w:p w14:paraId="7234533E" w14:textId="332B0BE4" w:rsidR="004B3AE4" w:rsidRPr="007140B1" w:rsidRDefault="004B3AE4" w:rsidP="00722D01">
      <w:pPr>
        <w:pStyle w:val="Contents2"/>
      </w:pPr>
      <w:r w:rsidRPr="007140B1">
        <w:fldChar w:fldCharType="begin"/>
      </w:r>
      <w:r w:rsidRPr="007140B1">
        <w:instrText xml:space="preserve"> REF _Ref122687412 \r \h </w:instrText>
      </w:r>
      <w:r w:rsidR="009625D6" w:rsidRPr="007140B1">
        <w:instrText xml:space="preserve"> \* MERGEFORMAT </w:instrText>
      </w:r>
      <w:r w:rsidRPr="007140B1">
        <w:fldChar w:fldCharType="separate"/>
      </w:r>
      <w:r w:rsidR="007B0052">
        <w:t>4.1</w:t>
      </w:r>
      <w:r w:rsidRPr="007140B1">
        <w:fldChar w:fldCharType="end"/>
      </w:r>
      <w:r w:rsidR="00401633" w:rsidRPr="007140B1">
        <w:tab/>
      </w:r>
      <w:r w:rsidR="00401633" w:rsidRPr="007140B1">
        <w:fldChar w:fldCharType="begin"/>
      </w:r>
      <w:r w:rsidR="00401633" w:rsidRPr="007140B1">
        <w:instrText xml:space="preserve"> REF _Ref122687933 \h </w:instrText>
      </w:r>
      <w:r w:rsidR="002B2B6D" w:rsidRPr="007140B1">
        <w:instrText xml:space="preserve"> \* MERGEFORMAT </w:instrText>
      </w:r>
      <w:r w:rsidR="00401633" w:rsidRPr="007140B1">
        <w:fldChar w:fldCharType="separate"/>
      </w:r>
      <w:r w:rsidR="007B0052" w:rsidRPr="007140B1">
        <w:t>Результаты механических испытаний метастабильных сталей AISI 304 и 12Х18Н10Т, деформированных при комнатной температуре</w:t>
      </w:r>
      <w:r w:rsidR="00401633" w:rsidRPr="007140B1">
        <w:fldChar w:fldCharType="end"/>
      </w:r>
      <w:r w:rsidR="00406679" w:rsidRPr="007140B1">
        <w:tab/>
      </w:r>
      <w:r w:rsidR="00406679" w:rsidRPr="007140B1">
        <w:fldChar w:fldCharType="begin"/>
      </w:r>
      <w:r w:rsidR="00406679" w:rsidRPr="007140B1">
        <w:instrText xml:space="preserve"> PAGEREF _Ref122687995 \h </w:instrText>
      </w:r>
      <w:r w:rsidR="00406679" w:rsidRPr="007140B1">
        <w:fldChar w:fldCharType="separate"/>
      </w:r>
      <w:r w:rsidR="007B0052">
        <w:rPr>
          <w:noProof/>
        </w:rPr>
        <w:t>74</w:t>
      </w:r>
      <w:r w:rsidR="00406679" w:rsidRPr="007140B1">
        <w:fldChar w:fldCharType="end"/>
      </w:r>
    </w:p>
    <w:p w14:paraId="03DB4F73" w14:textId="28741A82" w:rsidR="00861F47" w:rsidRPr="007140B1" w:rsidRDefault="00C60FF3" w:rsidP="00C60FF3">
      <w:pPr>
        <w:pStyle w:val="Contents3"/>
      </w:pPr>
      <w:r w:rsidRPr="007140B1">
        <w:fldChar w:fldCharType="begin"/>
      </w:r>
      <w:r w:rsidRPr="007140B1">
        <w:instrText xml:space="preserve"> REF _Ref127735420 \r \h  \* MERGEFORMAT </w:instrText>
      </w:r>
      <w:r w:rsidRPr="007140B1">
        <w:fldChar w:fldCharType="separate"/>
      </w:r>
      <w:r w:rsidR="007B0052">
        <w:t>4.1.1</w:t>
      </w:r>
      <w:r w:rsidRPr="007140B1">
        <w:fldChar w:fldCharType="end"/>
      </w:r>
      <w:r w:rsidR="00861F47" w:rsidRPr="007140B1">
        <w:tab/>
      </w:r>
      <w:r w:rsidRPr="007140B1">
        <w:fldChar w:fldCharType="begin"/>
      </w:r>
      <w:r w:rsidRPr="007140B1">
        <w:instrText xml:space="preserve"> REF _Ref127735424 \h  \* MERGEFORMAT </w:instrText>
      </w:r>
      <w:r w:rsidRPr="007140B1">
        <w:fldChar w:fldCharType="separate"/>
      </w:r>
      <w:r w:rsidR="007B0052" w:rsidRPr="007140B1">
        <w:t>Микроструктура и микротвердость исследуемых материалов после термической обработки</w:t>
      </w:r>
      <w:r w:rsidRPr="007140B1">
        <w:fldChar w:fldCharType="end"/>
      </w:r>
      <w:r w:rsidR="00861F47" w:rsidRPr="007140B1">
        <w:tab/>
      </w:r>
      <w:r w:rsidRPr="007140B1">
        <w:fldChar w:fldCharType="begin"/>
      </w:r>
      <w:r w:rsidRPr="007140B1">
        <w:instrText xml:space="preserve"> PAGEREF _Ref127735429 \h </w:instrText>
      </w:r>
      <w:r w:rsidRPr="007140B1">
        <w:fldChar w:fldCharType="separate"/>
      </w:r>
      <w:r w:rsidR="007B0052">
        <w:rPr>
          <w:noProof/>
        </w:rPr>
        <w:t>74</w:t>
      </w:r>
      <w:r w:rsidRPr="007140B1">
        <w:fldChar w:fldCharType="end"/>
      </w:r>
    </w:p>
    <w:p w14:paraId="6D957969" w14:textId="63123E69" w:rsidR="00861F47" w:rsidRPr="007140B1" w:rsidRDefault="00C60FF3" w:rsidP="00C60FF3">
      <w:pPr>
        <w:pStyle w:val="Contents3"/>
      </w:pPr>
      <w:r w:rsidRPr="007140B1">
        <w:fldChar w:fldCharType="begin"/>
      </w:r>
      <w:r w:rsidRPr="007140B1">
        <w:instrText xml:space="preserve"> REF _Ref127735436 \r \h  \* MERGEFORMAT </w:instrText>
      </w:r>
      <w:r w:rsidRPr="007140B1">
        <w:fldChar w:fldCharType="separate"/>
      </w:r>
      <w:r w:rsidR="007B0052">
        <w:t>4.1.2</w:t>
      </w:r>
      <w:r w:rsidRPr="007140B1">
        <w:fldChar w:fldCharType="end"/>
      </w:r>
      <w:r w:rsidR="00861F47" w:rsidRPr="007140B1">
        <w:tab/>
      </w:r>
      <w:r w:rsidRPr="007140B1">
        <w:fldChar w:fldCharType="begin"/>
      </w:r>
      <w:r w:rsidRPr="007140B1">
        <w:instrText xml:space="preserve"> REF _Ref127735444 \h  \* MERGEFORMAT </w:instrText>
      </w:r>
      <w:r w:rsidRPr="007140B1">
        <w:fldChar w:fldCharType="separate"/>
      </w:r>
      <w:r w:rsidR="007B0052" w:rsidRPr="007140B1">
        <w:t>Инженерные диаграммы и механические характеристики</w:t>
      </w:r>
      <w:r w:rsidRPr="007140B1">
        <w:fldChar w:fldCharType="end"/>
      </w:r>
      <w:r w:rsidR="00861F47" w:rsidRPr="007140B1">
        <w:tab/>
      </w:r>
      <w:r w:rsidRPr="007140B1">
        <w:fldChar w:fldCharType="begin"/>
      </w:r>
      <w:r w:rsidRPr="007140B1">
        <w:instrText xml:space="preserve"> PAGEREF _Ref127735448 \h </w:instrText>
      </w:r>
      <w:r w:rsidRPr="007140B1">
        <w:fldChar w:fldCharType="separate"/>
      </w:r>
      <w:r w:rsidR="007B0052">
        <w:rPr>
          <w:noProof/>
        </w:rPr>
        <w:t>76</w:t>
      </w:r>
      <w:r w:rsidRPr="007140B1">
        <w:fldChar w:fldCharType="end"/>
      </w:r>
    </w:p>
    <w:p w14:paraId="75C415A0" w14:textId="13E81B65" w:rsidR="00861F47" w:rsidRPr="007140B1" w:rsidRDefault="00C60FF3" w:rsidP="00C60FF3">
      <w:pPr>
        <w:pStyle w:val="Contents3"/>
      </w:pPr>
      <w:r w:rsidRPr="007140B1">
        <w:fldChar w:fldCharType="begin"/>
      </w:r>
      <w:r w:rsidRPr="007140B1">
        <w:instrText xml:space="preserve"> REF _Ref127735455 \r \h  \* MERGEFORMAT </w:instrText>
      </w:r>
      <w:r w:rsidRPr="007140B1">
        <w:fldChar w:fldCharType="separate"/>
      </w:r>
      <w:r w:rsidR="007B0052">
        <w:t>4.1.3</w:t>
      </w:r>
      <w:r w:rsidRPr="007140B1">
        <w:fldChar w:fldCharType="end"/>
      </w:r>
      <w:r w:rsidR="00861F47" w:rsidRPr="007140B1">
        <w:tab/>
      </w:r>
      <w:r w:rsidRPr="007140B1">
        <w:fldChar w:fldCharType="begin"/>
      </w:r>
      <w:r w:rsidRPr="007140B1">
        <w:instrText xml:space="preserve"> REF _Ref127735460 \h  \* MERGEFORMAT </w:instrText>
      </w:r>
      <w:r w:rsidRPr="007140B1">
        <w:fldChar w:fldCharType="separate"/>
      </w:r>
      <w:r w:rsidR="007B0052" w:rsidRPr="007140B1">
        <w:t>«Истинные» кривые деформационного упрочнения</w:t>
      </w:r>
      <w:r w:rsidRPr="007140B1">
        <w:fldChar w:fldCharType="end"/>
      </w:r>
      <w:r w:rsidR="00861F47" w:rsidRPr="007140B1">
        <w:tab/>
      </w:r>
      <w:r w:rsidRPr="007140B1">
        <w:fldChar w:fldCharType="begin"/>
      </w:r>
      <w:r w:rsidRPr="007140B1">
        <w:instrText xml:space="preserve"> PAGEREF _Ref127735465 \h </w:instrText>
      </w:r>
      <w:r w:rsidRPr="007140B1">
        <w:fldChar w:fldCharType="separate"/>
      </w:r>
      <w:r w:rsidR="007B0052">
        <w:rPr>
          <w:noProof/>
        </w:rPr>
        <w:t>78</w:t>
      </w:r>
      <w:r w:rsidRPr="007140B1">
        <w:fldChar w:fldCharType="end"/>
      </w:r>
    </w:p>
    <w:p w14:paraId="57B32E44" w14:textId="3A13BBF3" w:rsidR="00861F47" w:rsidRPr="007140B1" w:rsidRDefault="00C60FF3" w:rsidP="00C60FF3">
      <w:pPr>
        <w:pStyle w:val="Contents3"/>
      </w:pPr>
      <w:r w:rsidRPr="007140B1">
        <w:fldChar w:fldCharType="begin"/>
      </w:r>
      <w:r w:rsidRPr="007140B1">
        <w:instrText xml:space="preserve"> REF _Ref127735472 \r \h  \* MERGEFORMAT </w:instrText>
      </w:r>
      <w:r w:rsidRPr="007140B1">
        <w:fldChar w:fldCharType="separate"/>
      </w:r>
      <w:r w:rsidR="007B0052">
        <w:t>4.1.4</w:t>
      </w:r>
      <w:r w:rsidRPr="007140B1">
        <w:fldChar w:fldCharType="end"/>
      </w:r>
      <w:r w:rsidR="00861F47" w:rsidRPr="007140B1">
        <w:tab/>
      </w:r>
      <w:r w:rsidRPr="007140B1">
        <w:fldChar w:fldCharType="begin"/>
      </w:r>
      <w:r w:rsidRPr="007140B1">
        <w:instrText xml:space="preserve"> REF _Ref127735477 \h  \* MERGEFORMAT </w:instrText>
      </w:r>
      <w:r w:rsidRPr="007140B1">
        <w:fldChar w:fldCharType="separate"/>
      </w:r>
      <w:r w:rsidR="007B0052" w:rsidRPr="007140B1">
        <w:t>Кинетические параметры мартенситного превращения</w:t>
      </w:r>
      <w:r w:rsidRPr="007140B1">
        <w:fldChar w:fldCharType="end"/>
      </w:r>
      <w:r w:rsidR="00861F47" w:rsidRPr="007140B1">
        <w:tab/>
      </w:r>
      <w:r w:rsidRPr="007140B1">
        <w:fldChar w:fldCharType="begin"/>
      </w:r>
      <w:r w:rsidRPr="007140B1">
        <w:instrText xml:space="preserve"> PAGEREF _Ref127735481 \h </w:instrText>
      </w:r>
      <w:r w:rsidRPr="007140B1">
        <w:fldChar w:fldCharType="separate"/>
      </w:r>
      <w:r w:rsidR="007B0052">
        <w:rPr>
          <w:noProof/>
        </w:rPr>
        <w:t>80</w:t>
      </w:r>
      <w:r w:rsidRPr="007140B1">
        <w:fldChar w:fldCharType="end"/>
      </w:r>
    </w:p>
    <w:p w14:paraId="3E3D797E" w14:textId="5C2E739F" w:rsidR="00722D01" w:rsidRPr="007140B1" w:rsidRDefault="00C60FF3" w:rsidP="00C60FF3">
      <w:pPr>
        <w:pStyle w:val="Contents3"/>
      </w:pPr>
      <w:r w:rsidRPr="007140B1">
        <w:fldChar w:fldCharType="begin"/>
      </w:r>
      <w:r w:rsidRPr="007140B1">
        <w:instrText xml:space="preserve"> REF _Ref127735487 \r \h  \* MERGEFORMAT </w:instrText>
      </w:r>
      <w:r w:rsidRPr="007140B1">
        <w:fldChar w:fldCharType="separate"/>
      </w:r>
      <w:r w:rsidR="007B0052">
        <w:t>4.1.5</w:t>
      </w:r>
      <w:r w:rsidRPr="007140B1">
        <w:fldChar w:fldCharType="end"/>
      </w:r>
      <w:r w:rsidR="00861F47" w:rsidRPr="007140B1">
        <w:tab/>
      </w:r>
      <w:r w:rsidRPr="007140B1">
        <w:fldChar w:fldCharType="begin"/>
      </w:r>
      <w:r w:rsidRPr="007140B1">
        <w:instrText xml:space="preserve"> REF _Ref127735491 \h  \* MERGEFORMAT </w:instrText>
      </w:r>
      <w:r w:rsidRPr="007140B1">
        <w:fldChar w:fldCharType="separate"/>
      </w:r>
      <w:r w:rsidR="007B0052" w:rsidRPr="007140B1">
        <w:t>Образование геометрической шейки в цилиндрических образцах</w:t>
      </w:r>
      <w:r w:rsidRPr="007140B1">
        <w:fldChar w:fldCharType="end"/>
      </w:r>
      <w:r w:rsidR="00861F47" w:rsidRPr="007140B1">
        <w:tab/>
      </w:r>
      <w:r w:rsidRPr="007140B1">
        <w:fldChar w:fldCharType="begin"/>
      </w:r>
      <w:r w:rsidRPr="007140B1">
        <w:instrText xml:space="preserve"> PAGEREF _Ref127735495 \h </w:instrText>
      </w:r>
      <w:r w:rsidRPr="007140B1">
        <w:fldChar w:fldCharType="separate"/>
      </w:r>
      <w:r w:rsidR="007B0052">
        <w:rPr>
          <w:noProof/>
        </w:rPr>
        <w:t>82</w:t>
      </w:r>
      <w:r w:rsidRPr="007140B1">
        <w:fldChar w:fldCharType="end"/>
      </w:r>
    </w:p>
    <w:p w14:paraId="79942A02" w14:textId="05D413B5" w:rsidR="004B3AE4" w:rsidRPr="007140B1" w:rsidRDefault="004B3AE4" w:rsidP="00722D01">
      <w:pPr>
        <w:pStyle w:val="Contents2"/>
      </w:pPr>
      <w:r w:rsidRPr="007140B1">
        <w:fldChar w:fldCharType="begin"/>
      </w:r>
      <w:r w:rsidRPr="007140B1">
        <w:instrText xml:space="preserve"> REF _Ref122687416 \r \h </w:instrText>
      </w:r>
      <w:r w:rsidR="009625D6" w:rsidRPr="007140B1">
        <w:instrText xml:space="preserve"> \* MERGEFORMAT </w:instrText>
      </w:r>
      <w:r w:rsidRPr="007140B1">
        <w:fldChar w:fldCharType="separate"/>
      </w:r>
      <w:r w:rsidR="007B0052">
        <w:t>4.2</w:t>
      </w:r>
      <w:r w:rsidRPr="007140B1">
        <w:fldChar w:fldCharType="end"/>
      </w:r>
      <w:r w:rsidR="00401633" w:rsidRPr="007140B1">
        <w:tab/>
      </w:r>
      <w:r w:rsidR="00401633" w:rsidRPr="007140B1">
        <w:fldChar w:fldCharType="begin"/>
      </w:r>
      <w:r w:rsidR="00401633" w:rsidRPr="007140B1">
        <w:instrText xml:space="preserve"> REF _Ref122687941 \h </w:instrText>
      </w:r>
      <w:r w:rsidR="002B2B6D" w:rsidRPr="007140B1">
        <w:instrText xml:space="preserve"> \* MERGEFORMAT </w:instrText>
      </w:r>
      <w:r w:rsidR="00401633" w:rsidRPr="007140B1">
        <w:fldChar w:fldCharType="separate"/>
      </w:r>
      <w:r w:rsidR="007B0052" w:rsidRPr="007140B1">
        <w:t>Результаты механических испытаний метастабильных сталей AISI 304 и 12Х18Н10Т, деформированных при повышенных температурах</w:t>
      </w:r>
      <w:r w:rsidR="00401633" w:rsidRPr="007140B1">
        <w:fldChar w:fldCharType="end"/>
      </w:r>
      <w:r w:rsidR="00406679" w:rsidRPr="007140B1">
        <w:tab/>
      </w:r>
      <w:r w:rsidR="00406679" w:rsidRPr="007140B1">
        <w:fldChar w:fldCharType="begin"/>
      </w:r>
      <w:r w:rsidR="00406679" w:rsidRPr="007140B1">
        <w:instrText xml:space="preserve"> PAGEREF _Ref122688004 \h </w:instrText>
      </w:r>
      <w:r w:rsidR="00406679" w:rsidRPr="007140B1">
        <w:fldChar w:fldCharType="separate"/>
      </w:r>
      <w:r w:rsidR="007B0052">
        <w:rPr>
          <w:noProof/>
        </w:rPr>
        <w:t>86</w:t>
      </w:r>
      <w:r w:rsidR="00406679" w:rsidRPr="007140B1">
        <w:fldChar w:fldCharType="end"/>
      </w:r>
    </w:p>
    <w:p w14:paraId="35807735" w14:textId="5BAA12D4" w:rsidR="003709E2" w:rsidRPr="007140B1" w:rsidRDefault="00675374" w:rsidP="003709E2">
      <w:pPr>
        <w:pStyle w:val="Contents3"/>
      </w:pPr>
      <w:r w:rsidRPr="007140B1">
        <w:fldChar w:fldCharType="begin"/>
      </w:r>
      <w:r w:rsidRPr="007140B1">
        <w:instrText xml:space="preserve"> REF _Ref127735574 \r \h </w:instrText>
      </w:r>
      <w:r w:rsidR="003709E2" w:rsidRPr="007140B1">
        <w:instrText xml:space="preserve"> \* MERGEFORMAT </w:instrText>
      </w:r>
      <w:r w:rsidRPr="007140B1">
        <w:fldChar w:fldCharType="separate"/>
      </w:r>
      <w:r w:rsidR="007B0052">
        <w:t>4.2.1</w:t>
      </w:r>
      <w:r w:rsidRPr="007140B1">
        <w:fldChar w:fldCharType="end"/>
      </w:r>
      <w:r w:rsidR="003709E2" w:rsidRPr="007140B1">
        <w:tab/>
      </w:r>
      <w:r w:rsidRPr="007140B1">
        <w:fldChar w:fldCharType="begin"/>
      </w:r>
      <w:r w:rsidRPr="007140B1">
        <w:instrText xml:space="preserve"> REF _Ref127735574 \h </w:instrText>
      </w:r>
      <w:r w:rsidR="003709E2" w:rsidRPr="007140B1">
        <w:instrText xml:space="preserve"> \* MERGEFORMAT </w:instrText>
      </w:r>
      <w:r w:rsidRPr="007140B1">
        <w:fldChar w:fldCharType="separate"/>
      </w:r>
      <w:r w:rsidR="007B0052" w:rsidRPr="007140B1">
        <w:t>Механические характеристики стали 12Х18Н10Т в процессе среднетемпературной деформации</w:t>
      </w:r>
      <w:r w:rsidRPr="007140B1">
        <w:fldChar w:fldCharType="end"/>
      </w:r>
      <w:r w:rsidR="003709E2" w:rsidRPr="007140B1">
        <w:tab/>
      </w:r>
      <w:r w:rsidRPr="007140B1">
        <w:fldChar w:fldCharType="begin"/>
      </w:r>
      <w:r w:rsidRPr="007140B1">
        <w:instrText xml:space="preserve"> PAGEREF _Ref127735574 \h </w:instrText>
      </w:r>
      <w:r w:rsidRPr="007140B1">
        <w:fldChar w:fldCharType="separate"/>
      </w:r>
      <w:r w:rsidR="007B0052">
        <w:rPr>
          <w:noProof/>
        </w:rPr>
        <w:t>86</w:t>
      </w:r>
      <w:r w:rsidRPr="007140B1">
        <w:fldChar w:fldCharType="end"/>
      </w:r>
    </w:p>
    <w:p w14:paraId="383B32AE" w14:textId="73A2F3C3" w:rsidR="00675374" w:rsidRPr="007140B1" w:rsidRDefault="00675374" w:rsidP="003709E2">
      <w:pPr>
        <w:pStyle w:val="Contents3"/>
      </w:pPr>
      <w:r w:rsidRPr="007140B1">
        <w:fldChar w:fldCharType="begin"/>
      </w:r>
      <w:r w:rsidRPr="007140B1">
        <w:instrText xml:space="preserve"> REF _Ref127735592 \r \h </w:instrText>
      </w:r>
      <w:r w:rsidR="003709E2" w:rsidRPr="007140B1">
        <w:instrText xml:space="preserve"> \* MERGEFORMAT </w:instrText>
      </w:r>
      <w:r w:rsidRPr="007140B1">
        <w:fldChar w:fldCharType="separate"/>
      </w:r>
      <w:r w:rsidR="007B0052">
        <w:t>4.2.2</w:t>
      </w:r>
      <w:r w:rsidRPr="007140B1">
        <w:fldChar w:fldCharType="end"/>
      </w:r>
      <w:r w:rsidR="003709E2" w:rsidRPr="007140B1">
        <w:tab/>
      </w:r>
      <w:r w:rsidRPr="007140B1">
        <w:fldChar w:fldCharType="begin"/>
      </w:r>
      <w:r w:rsidRPr="007140B1">
        <w:instrText xml:space="preserve"> REF _Ref127735592 \h </w:instrText>
      </w:r>
      <w:r w:rsidR="003709E2" w:rsidRPr="007140B1">
        <w:instrText xml:space="preserve"> \* MERGEFORMAT </w:instrText>
      </w:r>
      <w:r w:rsidRPr="007140B1">
        <w:fldChar w:fldCharType="separate"/>
      </w:r>
      <w:r w:rsidR="007B0052" w:rsidRPr="007140B1">
        <w:t xml:space="preserve">Результаты механических испытаний образцов стали </w:t>
      </w:r>
      <w:r w:rsidR="007B0052" w:rsidRPr="007140B1">
        <w:rPr>
          <w:lang w:val="en-US"/>
        </w:rPr>
        <w:t>AISI</w:t>
      </w:r>
      <w:r w:rsidR="007B0052" w:rsidRPr="007140B1">
        <w:t xml:space="preserve"> 304, деформированных при повышенной температуре</w:t>
      </w:r>
      <w:r w:rsidRPr="007140B1">
        <w:fldChar w:fldCharType="end"/>
      </w:r>
      <w:r w:rsidR="003709E2" w:rsidRPr="007140B1">
        <w:tab/>
      </w:r>
      <w:r w:rsidRPr="007140B1">
        <w:fldChar w:fldCharType="begin"/>
      </w:r>
      <w:r w:rsidRPr="007140B1">
        <w:instrText xml:space="preserve"> PAGEREF _Ref127735592 \h </w:instrText>
      </w:r>
      <w:r w:rsidRPr="007140B1">
        <w:fldChar w:fldCharType="separate"/>
      </w:r>
      <w:r w:rsidR="007B0052">
        <w:rPr>
          <w:noProof/>
        </w:rPr>
        <w:t>88</w:t>
      </w:r>
      <w:r w:rsidRPr="007140B1">
        <w:fldChar w:fldCharType="end"/>
      </w:r>
    </w:p>
    <w:p w14:paraId="3E0AE17F" w14:textId="1A93E97E" w:rsidR="004B3AE4" w:rsidRPr="007140B1" w:rsidRDefault="004B3AE4" w:rsidP="00722D01">
      <w:pPr>
        <w:pStyle w:val="Contents2"/>
      </w:pPr>
      <w:r w:rsidRPr="007140B1">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122687419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9625D6" w:rsidRPr="007140B1">
        <w:instrText xml:space="preserve"> \* </w:instrText>
      </w:r>
      <w:r w:rsidR="009625D6" w:rsidRPr="007140B1">
        <w:rPr>
          <w:lang w:val="en-US"/>
        </w:rPr>
        <w:instrText>MERGEFORMAT</w:instrText>
      </w:r>
      <w:r w:rsidR="009625D6" w:rsidRPr="007140B1">
        <w:instrText xml:space="preserve"> </w:instrText>
      </w:r>
      <w:r w:rsidRPr="007140B1">
        <w:fldChar w:fldCharType="separate"/>
      </w:r>
      <w:r w:rsidR="007B0052" w:rsidRPr="007B0052">
        <w:t>4.3</w:t>
      </w:r>
      <w:r w:rsidRPr="007140B1">
        <w:fldChar w:fldCharType="end"/>
      </w:r>
      <w:r w:rsidR="00401633" w:rsidRPr="007140B1">
        <w:tab/>
      </w:r>
      <w:r w:rsidR="00401633" w:rsidRPr="007140B1">
        <w:fldChar w:fldCharType="begin"/>
      </w:r>
      <w:r w:rsidR="00401633" w:rsidRPr="007140B1">
        <w:instrText xml:space="preserve"> </w:instrText>
      </w:r>
      <w:r w:rsidR="00401633" w:rsidRPr="007140B1">
        <w:rPr>
          <w:lang w:val="en-US"/>
        </w:rPr>
        <w:instrText>REF</w:instrText>
      </w:r>
      <w:r w:rsidR="00401633" w:rsidRPr="007140B1">
        <w:instrText xml:space="preserve"> _</w:instrText>
      </w:r>
      <w:r w:rsidR="00401633" w:rsidRPr="007140B1">
        <w:rPr>
          <w:lang w:val="en-US"/>
        </w:rPr>
        <w:instrText>Ref</w:instrText>
      </w:r>
      <w:r w:rsidR="00401633" w:rsidRPr="007140B1">
        <w:instrText>122687957 \</w:instrText>
      </w:r>
      <w:r w:rsidR="00401633" w:rsidRPr="007140B1">
        <w:rPr>
          <w:lang w:val="en-US"/>
        </w:rPr>
        <w:instrText>h</w:instrText>
      </w:r>
      <w:r w:rsidR="00401633" w:rsidRPr="007140B1">
        <w:instrText xml:space="preserve"> </w:instrText>
      </w:r>
      <w:r w:rsidR="002B2B6D" w:rsidRPr="007140B1">
        <w:instrText xml:space="preserve"> \* MERGEFORMAT </w:instrText>
      </w:r>
      <w:r w:rsidR="00401633" w:rsidRPr="007140B1">
        <w:fldChar w:fldCharType="separate"/>
      </w:r>
      <w:r w:rsidR="007B0052" w:rsidRPr="007140B1">
        <w:t>Выводы по разделу</w:t>
      </w:r>
      <w:r w:rsidR="00401633" w:rsidRPr="007140B1">
        <w:fldChar w:fldCharType="end"/>
      </w:r>
      <w:r w:rsidR="00406679" w:rsidRPr="007140B1">
        <w:tab/>
      </w:r>
      <w:r w:rsidR="00406679" w:rsidRPr="007140B1">
        <w:fldChar w:fldCharType="begin"/>
      </w:r>
      <w:r w:rsidR="00406679" w:rsidRPr="007140B1">
        <w:instrText xml:space="preserve"> </w:instrText>
      </w:r>
      <w:r w:rsidR="00406679" w:rsidRPr="007140B1">
        <w:rPr>
          <w:lang w:val="en-US"/>
        </w:rPr>
        <w:instrText>PAGEREF</w:instrText>
      </w:r>
      <w:r w:rsidR="00406679" w:rsidRPr="007140B1">
        <w:instrText xml:space="preserve"> _</w:instrText>
      </w:r>
      <w:r w:rsidR="00406679" w:rsidRPr="007140B1">
        <w:rPr>
          <w:lang w:val="en-US"/>
        </w:rPr>
        <w:instrText>Ref</w:instrText>
      </w:r>
      <w:r w:rsidR="00406679" w:rsidRPr="007140B1">
        <w:instrText>122688019 \</w:instrText>
      </w:r>
      <w:r w:rsidR="00406679" w:rsidRPr="007140B1">
        <w:rPr>
          <w:lang w:val="en-US"/>
        </w:rPr>
        <w:instrText>h</w:instrText>
      </w:r>
      <w:r w:rsidR="00406679" w:rsidRPr="007140B1">
        <w:instrText xml:space="preserve"> </w:instrText>
      </w:r>
      <w:r w:rsidR="00406679" w:rsidRPr="007140B1">
        <w:fldChar w:fldCharType="separate"/>
      </w:r>
      <w:r w:rsidR="007B0052" w:rsidRPr="0025704A">
        <w:rPr>
          <w:noProof/>
        </w:rPr>
        <w:t>91</w:t>
      </w:r>
      <w:r w:rsidR="00406679" w:rsidRPr="007140B1">
        <w:fldChar w:fldCharType="end"/>
      </w:r>
    </w:p>
    <w:p w14:paraId="4D731E66" w14:textId="5D291FBB" w:rsidR="004B3AE4" w:rsidRPr="007140B1" w:rsidRDefault="004B3AE4" w:rsidP="00EE59E3">
      <w:pPr>
        <w:pStyle w:val="Contents"/>
        <w:tabs>
          <w:tab w:val="clear" w:pos="9214"/>
          <w:tab w:val="right" w:leader="dot" w:pos="9638"/>
        </w:tabs>
      </w:pPr>
      <w:r w:rsidRPr="007140B1">
        <w:fldChar w:fldCharType="begin"/>
      </w:r>
      <w:r w:rsidRPr="007140B1">
        <w:instrText xml:space="preserve"> REF _Ref122687421 \r \h </w:instrText>
      </w:r>
      <w:r w:rsidR="009625D6" w:rsidRPr="007140B1">
        <w:instrText xml:space="preserve"> \* MERGEFORMAT </w:instrText>
      </w:r>
      <w:r w:rsidRPr="007140B1">
        <w:fldChar w:fldCharType="separate"/>
      </w:r>
      <w:r w:rsidR="007B0052">
        <w:t>5</w:t>
      </w:r>
      <w:r w:rsidRPr="007140B1">
        <w:fldChar w:fldCharType="end"/>
      </w:r>
      <w:r w:rsidR="00316619" w:rsidRPr="007140B1">
        <w:tab/>
      </w:r>
      <w:r w:rsidR="00316619" w:rsidRPr="007140B1">
        <w:fldChar w:fldCharType="begin"/>
      </w:r>
      <w:r w:rsidR="00316619" w:rsidRPr="007140B1">
        <w:instrText xml:space="preserve"> REF _Ref122688088 \h </w:instrText>
      </w:r>
      <w:r w:rsidR="002B2B6D" w:rsidRPr="007140B1">
        <w:instrText xml:space="preserve"> \* MERGEFORMAT </w:instrText>
      </w:r>
      <w:r w:rsidR="00316619" w:rsidRPr="007140B1">
        <w:fldChar w:fldCharType="separate"/>
      </w:r>
      <w:r w:rsidR="007B0052" w:rsidRPr="007140B1">
        <w:t>Особенности локализации деформации в аустенитных сталях, облученных до высоких повреждающих доз в реакторе БН</w:t>
      </w:r>
      <w:r w:rsidR="007B0052" w:rsidRPr="007140B1">
        <w:noBreakHyphen/>
        <w:t>350</w:t>
      </w:r>
      <w:r w:rsidR="00316619" w:rsidRPr="007140B1">
        <w:fldChar w:fldCharType="end"/>
      </w:r>
      <w:r w:rsidR="00316619" w:rsidRPr="007140B1">
        <w:tab/>
      </w:r>
      <w:r w:rsidR="00316619" w:rsidRPr="007140B1">
        <w:fldChar w:fldCharType="begin"/>
      </w:r>
      <w:r w:rsidR="00316619" w:rsidRPr="007140B1">
        <w:instrText xml:space="preserve"> PAGEREF _Ref122688073 \h </w:instrText>
      </w:r>
      <w:r w:rsidR="00316619" w:rsidRPr="007140B1">
        <w:fldChar w:fldCharType="separate"/>
      </w:r>
      <w:r w:rsidR="007B0052">
        <w:rPr>
          <w:noProof/>
        </w:rPr>
        <w:t>93</w:t>
      </w:r>
      <w:r w:rsidR="00316619" w:rsidRPr="007140B1">
        <w:fldChar w:fldCharType="end"/>
      </w:r>
    </w:p>
    <w:p w14:paraId="51241D8B" w14:textId="60A66A43" w:rsidR="004B3AE4" w:rsidRPr="007140B1" w:rsidRDefault="004B3AE4" w:rsidP="00722D01">
      <w:pPr>
        <w:pStyle w:val="Contents2"/>
      </w:pPr>
      <w:r w:rsidRPr="007140B1">
        <w:fldChar w:fldCharType="begin"/>
      </w:r>
      <w:r w:rsidRPr="007140B1">
        <w:instrText xml:space="preserve"> REF _Ref122687423 \r \h </w:instrText>
      </w:r>
      <w:r w:rsidR="009625D6" w:rsidRPr="007140B1">
        <w:instrText xml:space="preserve"> \* MERGEFORMAT </w:instrText>
      </w:r>
      <w:r w:rsidRPr="007140B1">
        <w:fldChar w:fldCharType="separate"/>
      </w:r>
      <w:r w:rsidR="007B0052">
        <w:t>5.1</w:t>
      </w:r>
      <w:r w:rsidRPr="007140B1">
        <w:fldChar w:fldCharType="end"/>
      </w:r>
      <w:r w:rsidR="00316619" w:rsidRPr="007140B1">
        <w:tab/>
      </w:r>
      <w:r w:rsidR="00316619" w:rsidRPr="007140B1">
        <w:fldChar w:fldCharType="begin"/>
      </w:r>
      <w:r w:rsidR="00316619" w:rsidRPr="007140B1">
        <w:instrText xml:space="preserve"> REF _Ref122688102 \h </w:instrText>
      </w:r>
      <w:r w:rsidR="002B2B6D" w:rsidRPr="007140B1">
        <w:instrText xml:space="preserve"> \* MERGEFORMAT </w:instrText>
      </w:r>
      <w:r w:rsidR="00316619" w:rsidRPr="007140B1">
        <w:fldChar w:fldCharType="separate"/>
      </w:r>
      <w:r w:rsidR="007B0052" w:rsidRPr="007140B1">
        <w:t>Эволюция микроструктуры в процессе облучения аустенитных сталей в реакторе БН</w:t>
      </w:r>
      <w:r w:rsidR="007B0052" w:rsidRPr="007140B1">
        <w:noBreakHyphen/>
        <w:t>350</w:t>
      </w:r>
      <w:r w:rsidR="00316619" w:rsidRPr="007140B1">
        <w:fldChar w:fldCharType="end"/>
      </w:r>
      <w:r w:rsidR="00316619" w:rsidRPr="007140B1">
        <w:tab/>
      </w:r>
      <w:r w:rsidR="00316619" w:rsidRPr="007140B1">
        <w:fldChar w:fldCharType="begin"/>
      </w:r>
      <w:r w:rsidR="00316619" w:rsidRPr="007140B1">
        <w:instrText xml:space="preserve"> PAGEREF _Ref122688130 \h </w:instrText>
      </w:r>
      <w:r w:rsidR="00316619" w:rsidRPr="007140B1">
        <w:fldChar w:fldCharType="separate"/>
      </w:r>
      <w:r w:rsidR="007B0052">
        <w:rPr>
          <w:noProof/>
        </w:rPr>
        <w:t>93</w:t>
      </w:r>
      <w:r w:rsidR="00316619" w:rsidRPr="007140B1">
        <w:fldChar w:fldCharType="end"/>
      </w:r>
    </w:p>
    <w:p w14:paraId="777D94F4" w14:textId="21367410" w:rsidR="004B3AE4" w:rsidRPr="007140B1" w:rsidRDefault="004B3AE4" w:rsidP="00722D01">
      <w:pPr>
        <w:pStyle w:val="Contents2"/>
      </w:pPr>
      <w:r w:rsidRPr="007140B1">
        <w:fldChar w:fldCharType="begin"/>
      </w:r>
      <w:r w:rsidRPr="007140B1">
        <w:instrText xml:space="preserve"> REF _Ref122687424 \r \h </w:instrText>
      </w:r>
      <w:r w:rsidR="009625D6" w:rsidRPr="007140B1">
        <w:instrText xml:space="preserve"> \* MERGEFORMAT </w:instrText>
      </w:r>
      <w:r w:rsidRPr="007140B1">
        <w:fldChar w:fldCharType="separate"/>
      </w:r>
      <w:r w:rsidR="007B0052">
        <w:t>5.2</w:t>
      </w:r>
      <w:r w:rsidRPr="007140B1">
        <w:fldChar w:fldCharType="end"/>
      </w:r>
      <w:r w:rsidR="00316619" w:rsidRPr="007140B1">
        <w:tab/>
      </w:r>
      <w:r w:rsidR="00316619" w:rsidRPr="007140B1">
        <w:fldChar w:fldCharType="begin"/>
      </w:r>
      <w:r w:rsidR="00316619" w:rsidRPr="007140B1">
        <w:instrText xml:space="preserve"> REF _Ref122688109 \h </w:instrText>
      </w:r>
      <w:r w:rsidR="002B2B6D" w:rsidRPr="007140B1">
        <w:instrText xml:space="preserve"> \* MERGEFORMAT </w:instrText>
      </w:r>
      <w:r w:rsidR="00316619" w:rsidRPr="007140B1">
        <w:fldChar w:fldCharType="separate"/>
      </w:r>
      <w:r w:rsidR="007B0052" w:rsidRPr="007140B1">
        <w:t>Механические характеристики и локализация деформации стали 12Х18Н10Т, материала чехла ЦЦ-24Т</w:t>
      </w:r>
      <w:r w:rsidR="00316619" w:rsidRPr="007140B1">
        <w:fldChar w:fldCharType="end"/>
      </w:r>
      <w:r w:rsidR="00316619" w:rsidRPr="007140B1">
        <w:tab/>
      </w:r>
      <w:r w:rsidR="00316619" w:rsidRPr="007140B1">
        <w:fldChar w:fldCharType="begin"/>
      </w:r>
      <w:r w:rsidR="00316619" w:rsidRPr="007140B1">
        <w:instrText xml:space="preserve"> PAGEREF _Ref122688137 \h </w:instrText>
      </w:r>
      <w:r w:rsidR="00316619" w:rsidRPr="007140B1">
        <w:fldChar w:fldCharType="separate"/>
      </w:r>
      <w:r w:rsidR="007B0052">
        <w:rPr>
          <w:noProof/>
        </w:rPr>
        <w:t>98</w:t>
      </w:r>
      <w:r w:rsidR="00316619" w:rsidRPr="007140B1">
        <w:fldChar w:fldCharType="end"/>
      </w:r>
    </w:p>
    <w:p w14:paraId="01435D3E" w14:textId="03389245" w:rsidR="006A08BA" w:rsidRPr="007140B1" w:rsidRDefault="004B3AE4" w:rsidP="00722D01">
      <w:pPr>
        <w:pStyle w:val="Contents2"/>
      </w:pPr>
      <w:r w:rsidRPr="007140B1">
        <w:fldChar w:fldCharType="begin"/>
      </w:r>
      <w:r w:rsidRPr="007140B1">
        <w:instrText xml:space="preserve"> REF _Ref122687425 \r \h </w:instrText>
      </w:r>
      <w:r w:rsidR="009625D6" w:rsidRPr="007140B1">
        <w:instrText xml:space="preserve"> \* MERGEFORMAT </w:instrText>
      </w:r>
      <w:r w:rsidRPr="007140B1">
        <w:fldChar w:fldCharType="separate"/>
      </w:r>
      <w:r w:rsidR="007B0052">
        <w:t>5.3</w:t>
      </w:r>
      <w:r w:rsidRPr="007140B1">
        <w:fldChar w:fldCharType="end"/>
      </w:r>
      <w:r w:rsidR="00316619" w:rsidRPr="007140B1">
        <w:tab/>
      </w:r>
      <w:r w:rsidR="00316619" w:rsidRPr="007140B1">
        <w:fldChar w:fldCharType="begin"/>
      </w:r>
      <w:r w:rsidR="00316619" w:rsidRPr="007140B1">
        <w:instrText xml:space="preserve"> REF _Ref122688116 \h </w:instrText>
      </w:r>
      <w:r w:rsidR="002B2B6D" w:rsidRPr="007140B1">
        <w:instrText xml:space="preserve"> \* MERGEFORMAT </w:instrText>
      </w:r>
      <w:r w:rsidR="00316619" w:rsidRPr="007140B1">
        <w:fldChar w:fldCharType="separate"/>
      </w:r>
      <w:r w:rsidR="007B0052" w:rsidRPr="007140B1">
        <w:rPr>
          <w:rFonts w:eastAsia="Times New Roman"/>
        </w:rPr>
        <w:t xml:space="preserve">Роль радиационного распухания и мартенситного </w:t>
      </w:r>
      <w:r w:rsidR="007B0052" w:rsidRPr="007140B1">
        <w:rPr>
          <w:rFonts w:eastAsia="Times New Roman" w:cs="Times New Roman"/>
        </w:rPr>
        <w:t>γ→α'</w:t>
      </w:r>
      <w:r w:rsidR="007B0052" w:rsidRPr="007B0052">
        <w:rPr>
          <w:rFonts w:eastAsia="Times New Roman" w:cs="Times New Roman"/>
        </w:rPr>
        <w:noBreakHyphen/>
        <w:t>превращения</w:t>
      </w:r>
      <w:r w:rsidR="007B0052" w:rsidRPr="007140B1">
        <w:rPr>
          <w:rFonts w:eastAsia="Times New Roman"/>
        </w:rPr>
        <w:t xml:space="preserve"> в формировании пластичности высокооблученных аустенитных сталей</w:t>
      </w:r>
      <w:r w:rsidR="00316619" w:rsidRPr="007140B1">
        <w:fldChar w:fldCharType="end"/>
      </w:r>
      <w:r w:rsidR="00316619" w:rsidRPr="007140B1">
        <w:tab/>
      </w:r>
      <w:r w:rsidR="009E2D12" w:rsidRPr="007140B1">
        <w:fldChar w:fldCharType="begin"/>
      </w:r>
      <w:r w:rsidR="009E2D12" w:rsidRPr="007140B1">
        <w:instrText xml:space="preserve"> PAGEREF _Ref122688311 \h </w:instrText>
      </w:r>
      <w:r w:rsidR="009E2D12" w:rsidRPr="007140B1">
        <w:fldChar w:fldCharType="separate"/>
      </w:r>
      <w:r w:rsidR="007B0052">
        <w:rPr>
          <w:noProof/>
        </w:rPr>
        <w:t>106</w:t>
      </w:r>
      <w:r w:rsidR="009E2D12" w:rsidRPr="007140B1">
        <w:fldChar w:fldCharType="end"/>
      </w:r>
    </w:p>
    <w:p w14:paraId="29EA8DDB" w14:textId="055DF12A" w:rsidR="00A52E1C" w:rsidRPr="007140B1" w:rsidRDefault="00A52E1C" w:rsidP="00722D01">
      <w:pPr>
        <w:pStyle w:val="Contents2"/>
      </w:pPr>
      <w:r w:rsidRPr="007140B1">
        <w:fldChar w:fldCharType="begin"/>
      </w:r>
      <w:r w:rsidRPr="007140B1">
        <w:instrText xml:space="preserve"> REF _Ref123070421 \r \h </w:instrText>
      </w:r>
      <w:r w:rsidR="002B2B6D" w:rsidRPr="007140B1">
        <w:instrText xml:space="preserve"> \* MERGEFORMAT </w:instrText>
      </w:r>
      <w:r w:rsidRPr="007140B1">
        <w:fldChar w:fldCharType="separate"/>
      </w:r>
      <w:r w:rsidR="007B0052">
        <w:t>5.4</w:t>
      </w:r>
      <w:r w:rsidRPr="007140B1">
        <w:fldChar w:fldCharType="end"/>
      </w:r>
      <w:r w:rsidRPr="007140B1">
        <w:tab/>
      </w:r>
      <w:r w:rsidRPr="007140B1">
        <w:fldChar w:fldCharType="begin"/>
      </w:r>
      <w:r w:rsidRPr="007140B1">
        <w:instrText xml:space="preserve"> REF _Ref123070421 \h </w:instrText>
      </w:r>
      <w:r w:rsidR="002B2B6D" w:rsidRPr="007140B1">
        <w:instrText xml:space="preserve"> \* MERGEFORMAT </w:instrText>
      </w:r>
      <w:r w:rsidRPr="007140B1">
        <w:fldChar w:fldCharType="separate"/>
      </w:r>
      <w:r w:rsidR="007B0052" w:rsidRPr="007140B1">
        <w:t>Выводы по разделу</w:t>
      </w:r>
      <w:r w:rsidRPr="007140B1">
        <w:fldChar w:fldCharType="end"/>
      </w:r>
      <w:r w:rsidRPr="007140B1">
        <w:tab/>
      </w:r>
      <w:r w:rsidRPr="007140B1">
        <w:fldChar w:fldCharType="begin"/>
      </w:r>
      <w:r w:rsidRPr="007140B1">
        <w:instrText xml:space="preserve"> PAGEREF _Ref123070421 \h </w:instrText>
      </w:r>
      <w:r w:rsidRPr="007140B1">
        <w:fldChar w:fldCharType="separate"/>
      </w:r>
      <w:r w:rsidR="007B0052">
        <w:rPr>
          <w:noProof/>
        </w:rPr>
        <w:t>109</w:t>
      </w:r>
      <w:r w:rsidRPr="007140B1">
        <w:fldChar w:fldCharType="end"/>
      </w:r>
    </w:p>
    <w:p w14:paraId="30219EF7" w14:textId="36F94A5E" w:rsidR="00D36645" w:rsidRPr="007140B1" w:rsidRDefault="00D36645" w:rsidP="00D36645">
      <w:pPr>
        <w:pStyle w:val="Contents"/>
        <w:tabs>
          <w:tab w:val="clear" w:pos="9214"/>
          <w:tab w:val="right" w:leader="dot" w:pos="9638"/>
        </w:tabs>
      </w:pPr>
      <w:r w:rsidRPr="007140B1">
        <w:tab/>
      </w:r>
      <w:r w:rsidRPr="007140B1">
        <w:fldChar w:fldCharType="begin"/>
      </w:r>
      <w:r w:rsidRPr="007140B1">
        <w:instrText xml:space="preserve"> REF Conclusion \h  \* MERGEFORMAT </w:instrText>
      </w:r>
      <w:r w:rsidRPr="007140B1">
        <w:fldChar w:fldCharType="separate"/>
      </w:r>
      <w:r w:rsidR="007B0052" w:rsidRPr="007140B1">
        <w:t>ЗАКЛЮЧЕНИЕ</w:t>
      </w:r>
      <w:r w:rsidRPr="007140B1">
        <w:fldChar w:fldCharType="end"/>
      </w:r>
      <w:r w:rsidRPr="007140B1">
        <w:tab/>
      </w:r>
      <w:r w:rsidRPr="007140B1">
        <w:fldChar w:fldCharType="begin"/>
      </w:r>
      <w:r w:rsidRPr="007140B1">
        <w:instrText xml:space="preserve"> PAGEREF Conclusion \h </w:instrText>
      </w:r>
      <w:r w:rsidRPr="007140B1">
        <w:fldChar w:fldCharType="separate"/>
      </w:r>
      <w:r w:rsidR="007B0052">
        <w:rPr>
          <w:noProof/>
        </w:rPr>
        <w:t>110</w:t>
      </w:r>
      <w:r w:rsidRPr="007140B1">
        <w:fldChar w:fldCharType="end"/>
      </w:r>
    </w:p>
    <w:p w14:paraId="08A2E520" w14:textId="2D060596" w:rsidR="00D36645" w:rsidRPr="007140B1" w:rsidRDefault="00D36645" w:rsidP="00D36645">
      <w:pPr>
        <w:pStyle w:val="Contents"/>
        <w:tabs>
          <w:tab w:val="clear" w:pos="9214"/>
          <w:tab w:val="right" w:leader="dot" w:pos="9638"/>
        </w:tabs>
      </w:pPr>
      <w:r w:rsidRPr="007140B1">
        <w:tab/>
      </w:r>
      <w:r w:rsidRPr="007140B1">
        <w:fldChar w:fldCharType="begin"/>
      </w:r>
      <w:r w:rsidRPr="007140B1">
        <w:instrText xml:space="preserve"> REF References \h  \* MERGEFORMAT </w:instrText>
      </w:r>
      <w:r w:rsidRPr="007140B1">
        <w:fldChar w:fldCharType="separate"/>
      </w:r>
      <w:r w:rsidR="007B0052" w:rsidRPr="007140B1">
        <w:t>СПИСОК</w:t>
      </w:r>
      <w:r w:rsidR="007B0052" w:rsidRPr="007B0052">
        <w:t xml:space="preserve"> </w:t>
      </w:r>
      <w:r w:rsidR="007B0052" w:rsidRPr="007140B1">
        <w:t>ИСПОЛЬЗОВАННЫХ</w:t>
      </w:r>
      <w:r w:rsidR="007B0052" w:rsidRPr="007B0052">
        <w:t xml:space="preserve"> </w:t>
      </w:r>
      <w:r w:rsidR="007B0052" w:rsidRPr="007140B1">
        <w:t>ЛИТЕРАТУРНЫХ</w:t>
      </w:r>
      <w:r w:rsidR="007B0052" w:rsidRPr="007B0052">
        <w:t xml:space="preserve"> </w:t>
      </w:r>
      <w:r w:rsidR="007B0052" w:rsidRPr="007140B1">
        <w:t>ИСТОЧНИКОВ</w:t>
      </w:r>
      <w:r w:rsidRPr="007140B1">
        <w:fldChar w:fldCharType="end"/>
      </w:r>
      <w:r w:rsidRPr="007140B1">
        <w:tab/>
      </w:r>
      <w:r w:rsidRPr="007140B1">
        <w:fldChar w:fldCharType="begin"/>
      </w:r>
      <w:r w:rsidRPr="007140B1">
        <w:instrText xml:space="preserve"> PAGEREF References \h </w:instrText>
      </w:r>
      <w:r w:rsidRPr="007140B1">
        <w:fldChar w:fldCharType="separate"/>
      </w:r>
      <w:r w:rsidR="007B0052">
        <w:rPr>
          <w:noProof/>
        </w:rPr>
        <w:t>112</w:t>
      </w:r>
      <w:r w:rsidRPr="007140B1">
        <w:fldChar w:fldCharType="end"/>
      </w:r>
    </w:p>
    <w:p w14:paraId="56F66331" w14:textId="0A36E602" w:rsidR="007140B1" w:rsidRPr="007140B1" w:rsidRDefault="007140B1" w:rsidP="007140B1">
      <w:pPr>
        <w:pStyle w:val="Contents"/>
        <w:tabs>
          <w:tab w:val="clear" w:pos="9214"/>
          <w:tab w:val="right" w:leader="dot" w:pos="9638"/>
        </w:tabs>
      </w:pPr>
      <w:r w:rsidRPr="007140B1">
        <w:tab/>
      </w:r>
      <w:r w:rsidRPr="007140B1">
        <w:fldChar w:fldCharType="begin"/>
      </w:r>
      <w:r w:rsidRPr="007140B1">
        <w:instrText xml:space="preserve"> REF  Prilozhenie \h  \* MERGEFORMAT </w:instrText>
      </w:r>
      <w:r w:rsidRPr="007140B1">
        <w:fldChar w:fldCharType="separate"/>
      </w:r>
      <w:r w:rsidR="007B0052">
        <w:t>ПРИЛОЖЕНИЕ</w:t>
      </w:r>
      <w:r w:rsidR="007B0052" w:rsidRPr="007140B1">
        <w:t xml:space="preserve"> А</w:t>
      </w:r>
      <w:r w:rsidRPr="007140B1">
        <w:fldChar w:fldCharType="end"/>
      </w:r>
      <w:r w:rsidRPr="007140B1">
        <w:tab/>
      </w:r>
      <w:r w:rsidRPr="007140B1">
        <w:fldChar w:fldCharType="begin"/>
      </w:r>
      <w:r w:rsidRPr="007140B1">
        <w:instrText xml:space="preserve"> PAGEREF  Prilozhenie \h </w:instrText>
      </w:r>
      <w:r w:rsidRPr="007140B1">
        <w:fldChar w:fldCharType="separate"/>
      </w:r>
      <w:r w:rsidR="007B0052">
        <w:rPr>
          <w:noProof/>
        </w:rPr>
        <w:t>124</w:t>
      </w:r>
      <w:r w:rsidRPr="007140B1">
        <w:fldChar w:fldCharType="end"/>
      </w:r>
    </w:p>
    <w:p w14:paraId="13DB8397" w14:textId="77777777" w:rsidR="007140B1" w:rsidRPr="007140B1" w:rsidRDefault="007140B1" w:rsidP="00D36645">
      <w:pPr>
        <w:pStyle w:val="Contents"/>
        <w:tabs>
          <w:tab w:val="clear" w:pos="9214"/>
          <w:tab w:val="right" w:leader="dot" w:pos="9638"/>
        </w:tabs>
      </w:pPr>
    </w:p>
    <w:p w14:paraId="059B3A62" w14:textId="77777777" w:rsidR="004B3AE3" w:rsidRPr="007140B1" w:rsidRDefault="004B3AE3" w:rsidP="00D36645">
      <w:pPr>
        <w:pStyle w:val="Contents"/>
        <w:tabs>
          <w:tab w:val="clear" w:pos="9214"/>
          <w:tab w:val="right" w:leader="dot" w:pos="9638"/>
        </w:tabs>
      </w:pPr>
    </w:p>
    <w:p w14:paraId="225FAD06" w14:textId="77777777" w:rsidR="00815538" w:rsidRPr="007140B1" w:rsidRDefault="00815538" w:rsidP="0010105A">
      <w:pPr>
        <w:pStyle w:val="Headingwonumbering"/>
      </w:pPr>
      <w:bookmarkStart w:id="1" w:name="_Toc118990158"/>
      <w:bookmarkStart w:id="2" w:name="_Toc122619642"/>
      <w:bookmarkStart w:id="3" w:name="Obozn_i_sokr"/>
      <w:r w:rsidRPr="007140B1">
        <w:t>ОБОЗНАЧЕНИЯ И СОКРАЩЕНИЯ</w:t>
      </w:r>
      <w:bookmarkEnd w:id="1"/>
      <w:bookmarkEnd w:id="2"/>
      <w:bookmarkEnd w:id="3"/>
    </w:p>
    <w:p w14:paraId="2F6E9CE7" w14:textId="72575A7E" w:rsidR="00914657" w:rsidRPr="007140B1" w:rsidRDefault="00914657" w:rsidP="00914657">
      <w:pPr>
        <w:ind w:firstLine="0"/>
        <w:rPr>
          <w:rFonts w:cs="Times New Roman"/>
          <w:szCs w:val="28"/>
        </w:rPr>
      </w:pPr>
      <w:r w:rsidRPr="007140B1">
        <w:rPr>
          <w:rFonts w:cs="Times New Roman"/>
          <w:szCs w:val="28"/>
        </w:rPr>
        <w:t>АЗ</w:t>
      </w:r>
      <w:r w:rsidRPr="007140B1">
        <w:rPr>
          <w:rFonts w:cs="Times New Roman"/>
          <w:i/>
          <w:iCs/>
          <w:szCs w:val="28"/>
        </w:rPr>
        <w:t> </w:t>
      </w:r>
      <w:r w:rsidRPr="007140B1">
        <w:rPr>
          <w:rFonts w:cs="Times New Roman"/>
          <w:szCs w:val="28"/>
        </w:rPr>
        <w:t>— активная зона ядерного реактора</w:t>
      </w:r>
    </w:p>
    <w:p w14:paraId="418623E8" w14:textId="1C379254" w:rsidR="00914657" w:rsidRPr="007140B1" w:rsidRDefault="00914657" w:rsidP="00914657">
      <w:pPr>
        <w:ind w:firstLine="0"/>
        <w:rPr>
          <w:rFonts w:cs="Times New Roman"/>
          <w:szCs w:val="28"/>
        </w:rPr>
      </w:pPr>
      <w:r w:rsidRPr="007140B1">
        <w:rPr>
          <w:rFonts w:cs="Times New Roman"/>
          <w:szCs w:val="28"/>
        </w:rPr>
        <w:t>БОР</w:t>
      </w:r>
      <w:r w:rsidRPr="007140B1">
        <w:rPr>
          <w:rFonts w:cs="Times New Roman"/>
          <w:szCs w:val="28"/>
        </w:rPr>
        <w:noBreakHyphen/>
        <w:t>60, БН</w:t>
      </w:r>
      <w:r w:rsidRPr="007140B1">
        <w:rPr>
          <w:rFonts w:cs="Times New Roman"/>
          <w:szCs w:val="28"/>
        </w:rPr>
        <w:noBreakHyphen/>
        <w:t>350, БН</w:t>
      </w:r>
      <w:r w:rsidRPr="007140B1">
        <w:rPr>
          <w:rFonts w:cs="Times New Roman"/>
          <w:szCs w:val="28"/>
        </w:rPr>
        <w:noBreakHyphen/>
        <w:t>600</w:t>
      </w:r>
      <w:r w:rsidRPr="007140B1">
        <w:rPr>
          <w:rFonts w:cs="Times New Roman"/>
          <w:i/>
          <w:iCs/>
          <w:szCs w:val="28"/>
        </w:rPr>
        <w:t> </w:t>
      </w:r>
      <w:r w:rsidRPr="007140B1">
        <w:rPr>
          <w:rFonts w:cs="Times New Roman"/>
          <w:szCs w:val="28"/>
        </w:rPr>
        <w:t>— ЯЭУ на быстрых нейтронах с натриевым теплоносителем</w:t>
      </w:r>
    </w:p>
    <w:p w14:paraId="521C5AE4" w14:textId="1AF5726A" w:rsidR="00914657" w:rsidRPr="007140B1" w:rsidRDefault="00914657" w:rsidP="00914657">
      <w:pPr>
        <w:ind w:firstLine="0"/>
        <w:rPr>
          <w:rFonts w:cs="Times New Roman"/>
          <w:szCs w:val="28"/>
        </w:rPr>
      </w:pPr>
      <w:r w:rsidRPr="007140B1">
        <w:rPr>
          <w:rFonts w:cs="Times New Roman"/>
          <w:szCs w:val="28"/>
        </w:rPr>
        <w:t>ВВР-К</w:t>
      </w:r>
      <w:r w:rsidRPr="007140B1">
        <w:rPr>
          <w:rFonts w:cs="Times New Roman"/>
          <w:i/>
          <w:iCs/>
          <w:szCs w:val="28"/>
        </w:rPr>
        <w:t> </w:t>
      </w:r>
      <w:r w:rsidRPr="007140B1">
        <w:rPr>
          <w:rFonts w:cs="Times New Roman"/>
          <w:szCs w:val="28"/>
        </w:rPr>
        <w:t>— экспериментальный водо-водяной реактор</w:t>
      </w:r>
    </w:p>
    <w:p w14:paraId="24D7ADFA" w14:textId="55331470" w:rsidR="00914657" w:rsidRPr="007140B1" w:rsidRDefault="00914657" w:rsidP="00914657">
      <w:pPr>
        <w:ind w:firstLine="0"/>
        <w:rPr>
          <w:rFonts w:cs="Times New Roman"/>
          <w:szCs w:val="28"/>
        </w:rPr>
      </w:pPr>
      <w:r w:rsidRPr="007140B1">
        <w:rPr>
          <w:rFonts w:cs="Times New Roman"/>
          <w:szCs w:val="28"/>
        </w:rPr>
        <w:t>ВВЭР или PWR</w:t>
      </w:r>
      <w:r w:rsidR="00A555BC" w:rsidRPr="007140B1">
        <w:rPr>
          <w:rFonts w:cs="Times New Roman"/>
          <w:i/>
          <w:iCs/>
          <w:szCs w:val="28"/>
        </w:rPr>
        <w:t> </w:t>
      </w:r>
      <w:r w:rsidR="00A555BC" w:rsidRPr="007140B1">
        <w:rPr>
          <w:rFonts w:cs="Times New Roman"/>
          <w:szCs w:val="28"/>
        </w:rPr>
        <w:t>— </w:t>
      </w:r>
      <w:r w:rsidRPr="007140B1">
        <w:rPr>
          <w:rFonts w:cs="Times New Roman"/>
          <w:szCs w:val="28"/>
        </w:rPr>
        <w:t>водо</w:t>
      </w:r>
      <w:r w:rsidRPr="007140B1">
        <w:rPr>
          <w:rFonts w:cs="Times New Roman"/>
          <w:szCs w:val="28"/>
        </w:rPr>
        <w:noBreakHyphen/>
        <w:t xml:space="preserve">водяной энергетический реактор с водой под давлением (от англ. </w:t>
      </w:r>
      <w:r w:rsidRPr="007140B1">
        <w:rPr>
          <w:rFonts w:cs="Times New Roman"/>
          <w:szCs w:val="28"/>
          <w:lang w:val="en-US"/>
        </w:rPr>
        <w:t>pressurized</w:t>
      </w:r>
      <w:r w:rsidRPr="007140B1">
        <w:rPr>
          <w:rFonts w:cs="Times New Roman"/>
          <w:szCs w:val="28"/>
        </w:rPr>
        <w:t xml:space="preserve"> </w:t>
      </w:r>
      <w:r w:rsidRPr="007140B1">
        <w:rPr>
          <w:rFonts w:cs="Times New Roman"/>
          <w:szCs w:val="28"/>
          <w:lang w:val="en-US"/>
        </w:rPr>
        <w:t>water</w:t>
      </w:r>
      <w:r w:rsidRPr="007140B1">
        <w:rPr>
          <w:rFonts w:cs="Times New Roman"/>
          <w:szCs w:val="28"/>
        </w:rPr>
        <w:t xml:space="preserve"> </w:t>
      </w:r>
      <w:r w:rsidRPr="007140B1">
        <w:rPr>
          <w:rFonts w:cs="Times New Roman"/>
          <w:szCs w:val="28"/>
          <w:lang w:val="en-US"/>
        </w:rPr>
        <w:t>reactor</w:t>
      </w:r>
      <w:r w:rsidRPr="007140B1">
        <w:rPr>
          <w:rFonts w:cs="Times New Roman"/>
          <w:szCs w:val="28"/>
        </w:rPr>
        <w:t>)</w:t>
      </w:r>
    </w:p>
    <w:p w14:paraId="013A1ECD" w14:textId="23A3F4EA" w:rsidR="00914657" w:rsidRPr="007140B1" w:rsidRDefault="00914657" w:rsidP="00914657">
      <w:pPr>
        <w:ind w:firstLine="0"/>
        <w:rPr>
          <w:rFonts w:cs="Times New Roman"/>
          <w:szCs w:val="28"/>
        </w:rPr>
      </w:pPr>
      <w:r w:rsidRPr="007140B1">
        <w:rPr>
          <w:rFonts w:cs="Times New Roman"/>
          <w:szCs w:val="28"/>
        </w:rPr>
        <w:t>ВВЭР</w:t>
      </w:r>
      <w:r w:rsidRPr="007140B1">
        <w:rPr>
          <w:rFonts w:cs="Times New Roman"/>
          <w:szCs w:val="28"/>
        </w:rPr>
        <w:noBreakHyphen/>
        <w:t>440 и ВВЭР</w:t>
      </w:r>
      <w:r w:rsidRPr="007140B1">
        <w:rPr>
          <w:rFonts w:cs="Times New Roman"/>
          <w:szCs w:val="28"/>
        </w:rPr>
        <w:noBreakHyphen/>
        <w:t>1000</w:t>
      </w:r>
      <w:r w:rsidR="00A555BC" w:rsidRPr="007140B1">
        <w:rPr>
          <w:rFonts w:cs="Times New Roman"/>
          <w:i/>
          <w:iCs/>
          <w:szCs w:val="28"/>
        </w:rPr>
        <w:t> </w:t>
      </w:r>
      <w:r w:rsidR="00A555BC" w:rsidRPr="007140B1">
        <w:rPr>
          <w:rFonts w:cs="Times New Roman"/>
          <w:szCs w:val="28"/>
        </w:rPr>
        <w:t>— </w:t>
      </w:r>
      <w:r w:rsidRPr="007140B1">
        <w:rPr>
          <w:rFonts w:cs="Times New Roman"/>
          <w:szCs w:val="28"/>
        </w:rPr>
        <w:t>ядерные реакторы серии реакторов ВВЭР российского производства</w:t>
      </w:r>
    </w:p>
    <w:p w14:paraId="2DBC3CD2" w14:textId="63F781E2" w:rsidR="00914657" w:rsidRPr="007140B1" w:rsidRDefault="00914657" w:rsidP="00914657">
      <w:pPr>
        <w:ind w:firstLine="0"/>
        <w:rPr>
          <w:rFonts w:cs="Times New Roman"/>
          <w:szCs w:val="28"/>
        </w:rPr>
      </w:pPr>
      <w:r w:rsidRPr="007140B1">
        <w:rPr>
          <w:rFonts w:cs="Times New Roman"/>
          <w:szCs w:val="28"/>
        </w:rPr>
        <w:t>ВКУ</w:t>
      </w:r>
      <w:r w:rsidR="00A555BC" w:rsidRPr="007140B1">
        <w:rPr>
          <w:rFonts w:cs="Times New Roman"/>
          <w:i/>
          <w:iCs/>
          <w:szCs w:val="28"/>
        </w:rPr>
        <w:t> </w:t>
      </w:r>
      <w:r w:rsidR="00A555BC" w:rsidRPr="007140B1">
        <w:rPr>
          <w:rFonts w:cs="Times New Roman"/>
          <w:szCs w:val="28"/>
        </w:rPr>
        <w:t>— </w:t>
      </w:r>
      <w:r w:rsidRPr="007140B1">
        <w:rPr>
          <w:rFonts w:cs="Times New Roman"/>
          <w:szCs w:val="28"/>
        </w:rPr>
        <w:t>внутрикорпусные устройства</w:t>
      </w:r>
    </w:p>
    <w:p w14:paraId="29760D6C" w14:textId="293EA2E1" w:rsidR="00914657" w:rsidRPr="007140B1" w:rsidRDefault="00914657" w:rsidP="00914657">
      <w:pPr>
        <w:ind w:firstLine="0"/>
        <w:rPr>
          <w:rFonts w:cs="Times New Roman"/>
          <w:szCs w:val="28"/>
        </w:rPr>
      </w:pPr>
      <w:r w:rsidRPr="007140B1">
        <w:rPr>
          <w:rFonts w:cs="Times New Roman"/>
          <w:szCs w:val="28"/>
        </w:rPr>
        <w:t>ГПУ</w:t>
      </w:r>
      <w:r w:rsidR="00A555BC" w:rsidRPr="007140B1">
        <w:rPr>
          <w:rFonts w:cs="Times New Roman"/>
          <w:i/>
          <w:iCs/>
          <w:szCs w:val="28"/>
        </w:rPr>
        <w:t> </w:t>
      </w:r>
      <w:r w:rsidR="00A555BC" w:rsidRPr="007140B1">
        <w:rPr>
          <w:rFonts w:cs="Times New Roman"/>
          <w:szCs w:val="28"/>
        </w:rPr>
        <w:t>— </w:t>
      </w:r>
      <w:r w:rsidRPr="007140B1">
        <w:rPr>
          <w:rFonts w:cs="Times New Roman"/>
          <w:szCs w:val="28"/>
        </w:rPr>
        <w:t>гексагональная плотноупакованная (к</w:t>
      </w:r>
      <w:r w:rsidR="00AC41D9" w:rsidRPr="007140B1">
        <w:rPr>
          <w:rFonts w:cs="Times New Roman"/>
          <w:szCs w:val="28"/>
        </w:rPr>
        <w:t>рис</w:t>
      </w:r>
      <w:r w:rsidRPr="007140B1">
        <w:rPr>
          <w:rFonts w:cs="Times New Roman"/>
          <w:szCs w:val="28"/>
        </w:rPr>
        <w:t>таллическая решетка)</w:t>
      </w:r>
    </w:p>
    <w:p w14:paraId="30EDB201" w14:textId="62FB5B2B" w:rsidR="00914657" w:rsidRPr="007140B1" w:rsidRDefault="00914657" w:rsidP="00914657">
      <w:pPr>
        <w:ind w:firstLine="0"/>
        <w:rPr>
          <w:rFonts w:cs="Times New Roman"/>
          <w:szCs w:val="28"/>
        </w:rPr>
      </w:pPr>
      <w:r w:rsidRPr="007140B1">
        <w:rPr>
          <w:rFonts w:cs="Times New Roman"/>
          <w:szCs w:val="28"/>
        </w:rPr>
        <w:t>ГЦК</w:t>
      </w:r>
      <w:r w:rsidR="00A555BC" w:rsidRPr="007140B1">
        <w:rPr>
          <w:rFonts w:cs="Times New Roman"/>
          <w:i/>
          <w:iCs/>
          <w:szCs w:val="28"/>
        </w:rPr>
        <w:t> </w:t>
      </w:r>
      <w:r w:rsidR="00A555BC" w:rsidRPr="007140B1">
        <w:rPr>
          <w:rFonts w:cs="Times New Roman"/>
          <w:szCs w:val="28"/>
        </w:rPr>
        <w:t>— </w:t>
      </w:r>
      <w:r w:rsidRPr="007140B1">
        <w:rPr>
          <w:rFonts w:cs="Times New Roman"/>
          <w:szCs w:val="28"/>
        </w:rPr>
        <w:t>гранецентрированная кубическая (к</w:t>
      </w:r>
      <w:r w:rsidR="00AC41D9" w:rsidRPr="007140B1">
        <w:rPr>
          <w:rFonts w:cs="Times New Roman"/>
          <w:szCs w:val="28"/>
        </w:rPr>
        <w:t>рис</w:t>
      </w:r>
      <w:r w:rsidRPr="007140B1">
        <w:rPr>
          <w:rFonts w:cs="Times New Roman"/>
          <w:szCs w:val="28"/>
        </w:rPr>
        <w:t>таллическая решетка)</w:t>
      </w:r>
    </w:p>
    <w:p w14:paraId="29D29051" w14:textId="5FE55AC2" w:rsidR="00914657" w:rsidRPr="007140B1" w:rsidRDefault="00914657" w:rsidP="00914657">
      <w:pPr>
        <w:ind w:firstLine="0"/>
        <w:rPr>
          <w:rFonts w:cs="Times New Roman"/>
          <w:szCs w:val="28"/>
        </w:rPr>
      </w:pPr>
      <w:r w:rsidRPr="007140B1">
        <w:rPr>
          <w:rFonts w:cs="Times New Roman"/>
          <w:szCs w:val="28"/>
        </w:rPr>
        <w:t>ДДС</w:t>
      </w:r>
      <w:r w:rsidR="00A555BC" w:rsidRPr="007140B1">
        <w:rPr>
          <w:rFonts w:cs="Times New Roman"/>
          <w:i/>
          <w:iCs/>
          <w:szCs w:val="28"/>
        </w:rPr>
        <w:t> </w:t>
      </w:r>
      <w:r w:rsidR="00A555BC" w:rsidRPr="007140B1">
        <w:rPr>
          <w:rFonts w:cs="Times New Roman"/>
          <w:szCs w:val="28"/>
        </w:rPr>
        <w:t>— </w:t>
      </w:r>
      <w:r w:rsidRPr="007140B1">
        <w:rPr>
          <w:rFonts w:cs="Times New Roman"/>
          <w:szCs w:val="28"/>
        </w:rPr>
        <w:t>динамическое деформационное старение</w:t>
      </w:r>
    </w:p>
    <w:p w14:paraId="0DF73B3F" w14:textId="7CD7B205" w:rsidR="00914657" w:rsidRPr="007140B1" w:rsidRDefault="00914657" w:rsidP="00914657">
      <w:pPr>
        <w:ind w:firstLine="0"/>
        <w:rPr>
          <w:rFonts w:cs="Times New Roman"/>
          <w:szCs w:val="28"/>
        </w:rPr>
      </w:pPr>
      <w:r w:rsidRPr="007140B1">
        <w:rPr>
          <w:rFonts w:cs="Times New Roman"/>
          <w:szCs w:val="28"/>
        </w:rPr>
        <w:t>ДС</w:t>
      </w:r>
      <w:r w:rsidR="00A555BC" w:rsidRPr="007140B1">
        <w:rPr>
          <w:rFonts w:cs="Times New Roman"/>
          <w:i/>
          <w:iCs/>
          <w:szCs w:val="28"/>
        </w:rPr>
        <w:t> </w:t>
      </w:r>
      <w:r w:rsidR="00A555BC" w:rsidRPr="007140B1">
        <w:rPr>
          <w:rFonts w:cs="Times New Roman"/>
          <w:szCs w:val="28"/>
        </w:rPr>
        <w:t>— </w:t>
      </w:r>
      <w:r w:rsidRPr="007140B1">
        <w:rPr>
          <w:rFonts w:cs="Times New Roman"/>
          <w:szCs w:val="28"/>
        </w:rPr>
        <w:t>дислокационная структура</w:t>
      </w:r>
    </w:p>
    <w:p w14:paraId="60A8AA7A" w14:textId="79D55915" w:rsidR="00914657" w:rsidRPr="007140B1" w:rsidRDefault="00914657" w:rsidP="00914657">
      <w:pPr>
        <w:ind w:firstLine="0"/>
        <w:rPr>
          <w:rFonts w:cs="Times New Roman"/>
          <w:szCs w:val="28"/>
        </w:rPr>
      </w:pPr>
      <w:r w:rsidRPr="007140B1">
        <w:rPr>
          <w:rFonts w:cs="Times New Roman"/>
          <w:szCs w:val="28"/>
        </w:rPr>
        <w:t>ОЦК</w:t>
      </w:r>
      <w:r w:rsidR="00A555BC" w:rsidRPr="007140B1">
        <w:rPr>
          <w:rFonts w:cs="Times New Roman"/>
          <w:i/>
          <w:iCs/>
          <w:szCs w:val="28"/>
        </w:rPr>
        <w:t> </w:t>
      </w:r>
      <w:r w:rsidR="00A555BC" w:rsidRPr="007140B1">
        <w:rPr>
          <w:rFonts w:cs="Times New Roman"/>
          <w:szCs w:val="28"/>
        </w:rPr>
        <w:t>— </w:t>
      </w:r>
      <w:r w:rsidRPr="007140B1">
        <w:rPr>
          <w:rFonts w:cs="Times New Roman"/>
          <w:szCs w:val="28"/>
        </w:rPr>
        <w:t>объемно-центрированная кубическая (к</w:t>
      </w:r>
      <w:r w:rsidR="00AC41D9" w:rsidRPr="007140B1">
        <w:rPr>
          <w:rFonts w:cs="Times New Roman"/>
          <w:szCs w:val="28"/>
        </w:rPr>
        <w:t>рис</w:t>
      </w:r>
      <w:r w:rsidRPr="007140B1">
        <w:rPr>
          <w:rFonts w:cs="Times New Roman"/>
          <w:szCs w:val="28"/>
        </w:rPr>
        <w:t>таллическая решетка)</w:t>
      </w:r>
    </w:p>
    <w:p w14:paraId="41A0F08F" w14:textId="08C770CB" w:rsidR="00914657" w:rsidRPr="007140B1" w:rsidRDefault="00914657" w:rsidP="00914657">
      <w:pPr>
        <w:ind w:firstLine="0"/>
        <w:rPr>
          <w:rFonts w:cs="Times New Roman"/>
          <w:szCs w:val="28"/>
        </w:rPr>
      </w:pPr>
      <w:r w:rsidRPr="007140B1">
        <w:rPr>
          <w:rFonts w:cs="Times New Roman"/>
          <w:szCs w:val="28"/>
        </w:rPr>
        <w:t>ПЛШ</w:t>
      </w:r>
      <w:r w:rsidR="00A555BC" w:rsidRPr="007140B1">
        <w:rPr>
          <w:rFonts w:cs="Times New Roman"/>
          <w:i/>
          <w:iCs/>
          <w:szCs w:val="28"/>
        </w:rPr>
        <w:t> </w:t>
      </w:r>
      <w:r w:rsidR="00A555BC" w:rsidRPr="007140B1">
        <w:rPr>
          <w:rFonts w:cs="Times New Roman"/>
          <w:szCs w:val="28"/>
        </w:rPr>
        <w:t>— </w:t>
      </w:r>
      <w:r w:rsidRPr="007140B1">
        <w:rPr>
          <w:rFonts w:cs="Times New Roman"/>
          <w:szCs w:val="28"/>
        </w:rPr>
        <w:t>эффект Портевена–Ле Шателье</w:t>
      </w:r>
    </w:p>
    <w:p w14:paraId="56398533" w14:textId="663EE074" w:rsidR="00914657" w:rsidRPr="007140B1" w:rsidRDefault="00914657" w:rsidP="00914657">
      <w:pPr>
        <w:ind w:firstLine="0"/>
        <w:rPr>
          <w:rFonts w:cs="Times New Roman"/>
          <w:szCs w:val="28"/>
        </w:rPr>
      </w:pPr>
      <w:r w:rsidRPr="007140B1">
        <w:rPr>
          <w:rFonts w:cs="Times New Roman"/>
          <w:szCs w:val="28"/>
        </w:rPr>
        <w:t>ПЭМ</w:t>
      </w:r>
      <w:r w:rsidR="00A555BC" w:rsidRPr="007140B1">
        <w:rPr>
          <w:rFonts w:cs="Times New Roman"/>
          <w:i/>
          <w:iCs/>
          <w:szCs w:val="28"/>
        </w:rPr>
        <w:t> </w:t>
      </w:r>
      <w:r w:rsidR="00A555BC" w:rsidRPr="007140B1">
        <w:rPr>
          <w:rFonts w:cs="Times New Roman"/>
          <w:szCs w:val="28"/>
        </w:rPr>
        <w:t>— </w:t>
      </w:r>
      <w:r w:rsidRPr="007140B1">
        <w:rPr>
          <w:rFonts w:cs="Times New Roman"/>
          <w:szCs w:val="28"/>
        </w:rPr>
        <w:t>просвечивающая электронная микроскопия</w:t>
      </w:r>
    </w:p>
    <w:p w14:paraId="77B7DAE7" w14:textId="1535B1A3" w:rsidR="00914657" w:rsidRPr="007140B1" w:rsidRDefault="00914657" w:rsidP="00914657">
      <w:pPr>
        <w:ind w:firstLine="0"/>
        <w:rPr>
          <w:rFonts w:cs="Times New Roman"/>
          <w:szCs w:val="28"/>
        </w:rPr>
      </w:pPr>
      <w:r w:rsidRPr="007140B1">
        <w:rPr>
          <w:rFonts w:cs="Times New Roman"/>
          <w:szCs w:val="28"/>
        </w:rPr>
        <w:t>РЭМ</w:t>
      </w:r>
      <w:r w:rsidR="00A555BC" w:rsidRPr="007140B1">
        <w:rPr>
          <w:rFonts w:cs="Times New Roman"/>
          <w:i/>
          <w:iCs/>
          <w:szCs w:val="28"/>
        </w:rPr>
        <w:t> </w:t>
      </w:r>
      <w:r w:rsidR="00A555BC" w:rsidRPr="007140B1">
        <w:rPr>
          <w:rFonts w:cs="Times New Roman"/>
          <w:szCs w:val="28"/>
        </w:rPr>
        <w:t>— </w:t>
      </w:r>
      <w:r w:rsidRPr="007140B1">
        <w:rPr>
          <w:rFonts w:cs="Times New Roman"/>
          <w:szCs w:val="28"/>
        </w:rPr>
        <w:t>растровая электронная микроскопия</w:t>
      </w:r>
    </w:p>
    <w:p w14:paraId="6355C6E7" w14:textId="47EC787B" w:rsidR="00914657" w:rsidRPr="007140B1" w:rsidRDefault="00914657" w:rsidP="00914657">
      <w:pPr>
        <w:ind w:firstLine="0"/>
        <w:rPr>
          <w:rFonts w:cs="Times New Roman"/>
          <w:szCs w:val="28"/>
        </w:rPr>
      </w:pPr>
      <w:r w:rsidRPr="007140B1">
        <w:rPr>
          <w:rFonts w:cs="Times New Roman"/>
          <w:szCs w:val="28"/>
        </w:rPr>
        <w:t>сна</w:t>
      </w:r>
      <w:r w:rsidR="00A555BC" w:rsidRPr="007140B1">
        <w:rPr>
          <w:rFonts w:cs="Times New Roman"/>
          <w:i/>
          <w:iCs/>
          <w:szCs w:val="28"/>
        </w:rPr>
        <w:t> </w:t>
      </w:r>
      <w:r w:rsidR="00A555BC" w:rsidRPr="007140B1">
        <w:rPr>
          <w:rFonts w:cs="Times New Roman"/>
          <w:szCs w:val="28"/>
        </w:rPr>
        <w:t>— </w:t>
      </w:r>
      <w:r w:rsidRPr="007140B1">
        <w:rPr>
          <w:rFonts w:cs="Times New Roman"/>
          <w:szCs w:val="28"/>
        </w:rPr>
        <w:t>единица радиационного повреждения (смещение на атом)</w:t>
      </w:r>
    </w:p>
    <w:p w14:paraId="6CBC76D7" w14:textId="55D6DE59" w:rsidR="00914657" w:rsidRPr="007140B1" w:rsidRDefault="00914657" w:rsidP="00914657">
      <w:pPr>
        <w:ind w:firstLine="0"/>
        <w:rPr>
          <w:rFonts w:cs="Times New Roman"/>
          <w:szCs w:val="28"/>
        </w:rPr>
      </w:pPr>
      <w:r w:rsidRPr="007140B1">
        <w:rPr>
          <w:rFonts w:cs="Times New Roman"/>
          <w:szCs w:val="28"/>
        </w:rPr>
        <w:t>Сталь 12Х18Н10Т</w:t>
      </w:r>
      <w:r w:rsidR="00A555BC" w:rsidRPr="007140B1">
        <w:rPr>
          <w:rFonts w:cs="Times New Roman"/>
          <w:i/>
          <w:iCs/>
          <w:szCs w:val="28"/>
        </w:rPr>
        <w:t> </w:t>
      </w:r>
      <w:r w:rsidR="00A555BC" w:rsidRPr="007140B1">
        <w:rPr>
          <w:rFonts w:cs="Times New Roman"/>
          <w:szCs w:val="28"/>
        </w:rPr>
        <w:t>— </w:t>
      </w:r>
      <w:r w:rsidRPr="007140B1">
        <w:rPr>
          <w:rFonts w:cs="Times New Roman"/>
          <w:szCs w:val="28"/>
        </w:rPr>
        <w:t xml:space="preserve">аустенитная нержавеющая сталь с содержанием хрома </w:t>
      </w:r>
      <w:proofErr w:type="gramStart"/>
      <w:r w:rsidRPr="007140B1">
        <w:rPr>
          <w:rFonts w:cs="Times New Roman"/>
          <w:szCs w:val="28"/>
        </w:rPr>
        <w:t>17</w:t>
      </w:r>
      <w:r w:rsidRPr="007140B1">
        <w:rPr>
          <w:rFonts w:cs="Times New Roman"/>
          <w:szCs w:val="28"/>
          <w:vertAlign w:val="superscript"/>
        </w:rPr>
        <w:t> </w:t>
      </w:r>
      <w:r w:rsidRPr="007140B1">
        <w:rPr>
          <w:rFonts w:cs="Times New Roman"/>
          <w:szCs w:val="28"/>
        </w:rPr>
        <w:t>–</w:t>
      </w:r>
      <w:r w:rsidRPr="007140B1">
        <w:rPr>
          <w:rFonts w:cs="Times New Roman"/>
          <w:szCs w:val="28"/>
          <w:vertAlign w:val="superscript"/>
        </w:rPr>
        <w:t> </w:t>
      </w:r>
      <w:r w:rsidRPr="007140B1">
        <w:rPr>
          <w:rFonts w:cs="Times New Roman"/>
          <w:szCs w:val="28"/>
        </w:rPr>
        <w:t>19%</w:t>
      </w:r>
      <w:proofErr w:type="gramEnd"/>
      <w:r w:rsidRPr="007140B1">
        <w:rPr>
          <w:rFonts w:cs="Times New Roman"/>
          <w:szCs w:val="28"/>
        </w:rPr>
        <w:t xml:space="preserve"> и никеля 9</w:t>
      </w:r>
      <w:r w:rsidRPr="007140B1">
        <w:rPr>
          <w:rFonts w:cs="Times New Roman"/>
          <w:szCs w:val="28"/>
          <w:vertAlign w:val="superscript"/>
        </w:rPr>
        <w:t> </w:t>
      </w:r>
      <w:r w:rsidRPr="007140B1">
        <w:rPr>
          <w:rFonts w:cs="Times New Roman"/>
          <w:szCs w:val="28"/>
        </w:rPr>
        <w:t>–</w:t>
      </w:r>
      <w:r w:rsidRPr="007140B1">
        <w:rPr>
          <w:rFonts w:cs="Times New Roman"/>
          <w:szCs w:val="28"/>
          <w:vertAlign w:val="superscript"/>
        </w:rPr>
        <w:t> </w:t>
      </w:r>
      <w:r w:rsidRPr="007140B1">
        <w:rPr>
          <w:rFonts w:cs="Times New Roman"/>
          <w:szCs w:val="28"/>
        </w:rPr>
        <w:t>11%, и титана</w:t>
      </w:r>
      <w:r w:rsidRPr="007140B1">
        <w:rPr>
          <w:rFonts w:cs="Times New Roman"/>
          <w:szCs w:val="28"/>
          <w:vertAlign w:val="superscript"/>
        </w:rPr>
        <w:t> </w:t>
      </w:r>
      <w:r w:rsidRPr="007140B1">
        <w:rPr>
          <w:rFonts w:cs="Times New Roman"/>
          <w:szCs w:val="28"/>
        </w:rPr>
        <w:t>–</w:t>
      </w:r>
      <w:r w:rsidRPr="007140B1">
        <w:rPr>
          <w:rFonts w:cs="Times New Roman"/>
          <w:szCs w:val="28"/>
          <w:vertAlign w:val="superscript"/>
        </w:rPr>
        <w:t> </w:t>
      </w:r>
      <w:r w:rsidRPr="007140B1">
        <w:rPr>
          <w:rFonts w:cs="Times New Roman"/>
          <w:szCs w:val="28"/>
        </w:rPr>
        <w:t>до 1%</w:t>
      </w:r>
    </w:p>
    <w:p w14:paraId="1527F7AA" w14:textId="2F1CEA1A" w:rsidR="00914657" w:rsidRPr="007140B1" w:rsidRDefault="00914657" w:rsidP="00914657">
      <w:pPr>
        <w:ind w:firstLine="0"/>
        <w:rPr>
          <w:rFonts w:cs="Times New Roman"/>
          <w:szCs w:val="28"/>
        </w:rPr>
      </w:pPr>
      <w:r w:rsidRPr="007140B1">
        <w:rPr>
          <w:rFonts w:cs="Times New Roman"/>
          <w:szCs w:val="28"/>
        </w:rPr>
        <w:t xml:space="preserve">Сталь </w:t>
      </w:r>
      <w:r w:rsidRPr="007140B1">
        <w:rPr>
          <w:rFonts w:cs="Times New Roman"/>
          <w:szCs w:val="28"/>
          <w:lang w:val="en-US"/>
        </w:rPr>
        <w:t>AISI</w:t>
      </w:r>
      <w:r w:rsidRPr="007140B1">
        <w:rPr>
          <w:rFonts w:cs="Times New Roman"/>
          <w:szCs w:val="28"/>
        </w:rPr>
        <w:t> 304</w:t>
      </w:r>
      <w:r w:rsidR="00A555BC" w:rsidRPr="007140B1">
        <w:rPr>
          <w:rFonts w:cs="Times New Roman"/>
          <w:i/>
          <w:iCs/>
          <w:szCs w:val="28"/>
        </w:rPr>
        <w:t> </w:t>
      </w:r>
      <w:r w:rsidR="00A555BC" w:rsidRPr="007140B1">
        <w:rPr>
          <w:rFonts w:cs="Times New Roman"/>
          <w:szCs w:val="28"/>
        </w:rPr>
        <w:t>— </w:t>
      </w:r>
      <w:r w:rsidRPr="007140B1">
        <w:rPr>
          <w:rFonts w:cs="Times New Roman"/>
          <w:szCs w:val="28"/>
        </w:rPr>
        <w:t xml:space="preserve">аустенитная нержавеющая сталь с содержанием хрома </w:t>
      </w:r>
      <w:proofErr w:type="gramStart"/>
      <w:r w:rsidRPr="007140B1">
        <w:rPr>
          <w:rFonts w:cs="Times New Roman"/>
          <w:szCs w:val="28"/>
        </w:rPr>
        <w:t>18</w:t>
      </w:r>
      <w:r w:rsidRPr="007140B1">
        <w:rPr>
          <w:rFonts w:cs="Times New Roman"/>
          <w:szCs w:val="28"/>
          <w:vertAlign w:val="superscript"/>
        </w:rPr>
        <w:t> </w:t>
      </w:r>
      <w:r w:rsidRPr="007140B1">
        <w:rPr>
          <w:rFonts w:cs="Times New Roman"/>
          <w:szCs w:val="28"/>
        </w:rPr>
        <w:t>–</w:t>
      </w:r>
      <w:r w:rsidRPr="007140B1">
        <w:rPr>
          <w:rFonts w:cs="Times New Roman"/>
          <w:szCs w:val="28"/>
          <w:vertAlign w:val="superscript"/>
        </w:rPr>
        <w:t> </w:t>
      </w:r>
      <w:r w:rsidRPr="007140B1">
        <w:rPr>
          <w:rFonts w:cs="Times New Roman"/>
          <w:szCs w:val="28"/>
        </w:rPr>
        <w:t>20%</w:t>
      </w:r>
      <w:proofErr w:type="gramEnd"/>
      <w:r w:rsidRPr="007140B1">
        <w:rPr>
          <w:rFonts w:cs="Times New Roman"/>
          <w:szCs w:val="28"/>
        </w:rPr>
        <w:t xml:space="preserve"> и никеля 8</w:t>
      </w:r>
      <w:r w:rsidRPr="007140B1">
        <w:rPr>
          <w:rFonts w:cs="Times New Roman"/>
          <w:szCs w:val="28"/>
          <w:vertAlign w:val="superscript"/>
        </w:rPr>
        <w:t> </w:t>
      </w:r>
      <w:r w:rsidRPr="007140B1">
        <w:rPr>
          <w:rFonts w:cs="Times New Roman"/>
          <w:szCs w:val="28"/>
        </w:rPr>
        <w:t>–</w:t>
      </w:r>
      <w:r w:rsidRPr="007140B1">
        <w:rPr>
          <w:rFonts w:cs="Times New Roman"/>
          <w:szCs w:val="28"/>
          <w:vertAlign w:val="superscript"/>
        </w:rPr>
        <w:t> </w:t>
      </w:r>
      <w:r w:rsidRPr="007140B1">
        <w:rPr>
          <w:rFonts w:cs="Times New Roman"/>
          <w:szCs w:val="28"/>
        </w:rPr>
        <w:t>10,5%</w:t>
      </w:r>
    </w:p>
    <w:p w14:paraId="3954FB6A" w14:textId="034DC542" w:rsidR="00914657" w:rsidRPr="007140B1" w:rsidRDefault="00914657" w:rsidP="00914657">
      <w:pPr>
        <w:ind w:firstLine="0"/>
        <w:rPr>
          <w:rFonts w:cs="Times New Roman"/>
          <w:szCs w:val="28"/>
        </w:rPr>
      </w:pPr>
      <w:r w:rsidRPr="007140B1">
        <w:rPr>
          <w:rFonts w:cs="Times New Roman"/>
          <w:szCs w:val="28"/>
        </w:rPr>
        <w:t xml:space="preserve">Сталь </w:t>
      </w:r>
      <w:r w:rsidRPr="007140B1">
        <w:rPr>
          <w:rFonts w:cs="Times New Roman"/>
          <w:szCs w:val="28"/>
          <w:lang w:val="en-US"/>
        </w:rPr>
        <w:t>AISI</w:t>
      </w:r>
      <w:r w:rsidRPr="007140B1">
        <w:rPr>
          <w:rFonts w:cs="Times New Roman"/>
          <w:szCs w:val="28"/>
        </w:rPr>
        <w:t> 316</w:t>
      </w:r>
      <w:r w:rsidR="00A555BC" w:rsidRPr="007140B1">
        <w:rPr>
          <w:rFonts w:cs="Times New Roman"/>
          <w:i/>
          <w:iCs/>
          <w:szCs w:val="28"/>
        </w:rPr>
        <w:t> </w:t>
      </w:r>
      <w:r w:rsidR="00A555BC" w:rsidRPr="007140B1">
        <w:rPr>
          <w:rFonts w:cs="Times New Roman"/>
          <w:szCs w:val="28"/>
        </w:rPr>
        <w:t>— </w:t>
      </w:r>
      <w:r w:rsidRPr="007140B1">
        <w:rPr>
          <w:rFonts w:cs="Times New Roman"/>
          <w:szCs w:val="28"/>
        </w:rPr>
        <w:t xml:space="preserve">аустенитная нержавеющая сталь с содержанием хрома </w:t>
      </w:r>
      <w:proofErr w:type="gramStart"/>
      <w:r w:rsidRPr="007140B1">
        <w:rPr>
          <w:rFonts w:cs="Times New Roman"/>
          <w:szCs w:val="28"/>
        </w:rPr>
        <w:t>16</w:t>
      </w:r>
      <w:r w:rsidRPr="007140B1">
        <w:rPr>
          <w:rFonts w:cs="Times New Roman"/>
          <w:szCs w:val="28"/>
          <w:vertAlign w:val="superscript"/>
        </w:rPr>
        <w:t> </w:t>
      </w:r>
      <w:r w:rsidRPr="007140B1">
        <w:rPr>
          <w:rFonts w:cs="Times New Roman"/>
          <w:szCs w:val="28"/>
        </w:rPr>
        <w:t>–</w:t>
      </w:r>
      <w:r w:rsidRPr="007140B1">
        <w:rPr>
          <w:rFonts w:cs="Times New Roman"/>
          <w:szCs w:val="28"/>
          <w:vertAlign w:val="superscript"/>
        </w:rPr>
        <w:t> </w:t>
      </w:r>
      <w:r w:rsidRPr="007140B1">
        <w:rPr>
          <w:rFonts w:cs="Times New Roman"/>
          <w:szCs w:val="28"/>
        </w:rPr>
        <w:t>18%</w:t>
      </w:r>
      <w:proofErr w:type="gramEnd"/>
      <w:r w:rsidRPr="007140B1">
        <w:rPr>
          <w:rFonts w:cs="Times New Roman"/>
          <w:szCs w:val="28"/>
        </w:rPr>
        <w:t xml:space="preserve"> и никеля 10</w:t>
      </w:r>
      <w:r w:rsidRPr="007140B1">
        <w:rPr>
          <w:rFonts w:cs="Times New Roman"/>
          <w:szCs w:val="28"/>
          <w:vertAlign w:val="superscript"/>
        </w:rPr>
        <w:t> </w:t>
      </w:r>
      <w:r w:rsidRPr="007140B1">
        <w:rPr>
          <w:rFonts w:cs="Times New Roman"/>
          <w:szCs w:val="28"/>
        </w:rPr>
        <w:t>–</w:t>
      </w:r>
      <w:r w:rsidRPr="007140B1">
        <w:rPr>
          <w:rFonts w:cs="Times New Roman"/>
          <w:szCs w:val="28"/>
          <w:vertAlign w:val="superscript"/>
        </w:rPr>
        <w:t> </w:t>
      </w:r>
      <w:r w:rsidRPr="007140B1">
        <w:rPr>
          <w:rFonts w:cs="Times New Roman"/>
          <w:szCs w:val="28"/>
        </w:rPr>
        <w:t>14% и молибдена</w:t>
      </w:r>
      <w:r w:rsidRPr="007140B1">
        <w:rPr>
          <w:rFonts w:cs="Times New Roman"/>
          <w:szCs w:val="28"/>
          <w:vertAlign w:val="superscript"/>
        </w:rPr>
        <w:t> </w:t>
      </w:r>
      <w:r w:rsidRPr="007140B1">
        <w:rPr>
          <w:rFonts w:cs="Times New Roman"/>
          <w:szCs w:val="28"/>
        </w:rPr>
        <w:t>–</w:t>
      </w:r>
      <w:r w:rsidRPr="007140B1">
        <w:rPr>
          <w:rFonts w:cs="Times New Roman"/>
          <w:szCs w:val="28"/>
          <w:vertAlign w:val="superscript"/>
        </w:rPr>
        <w:t> </w:t>
      </w:r>
      <w:r w:rsidRPr="007140B1">
        <w:rPr>
          <w:rFonts w:cs="Times New Roman"/>
          <w:szCs w:val="28"/>
        </w:rPr>
        <w:t>до 2,5%</w:t>
      </w:r>
    </w:p>
    <w:p w14:paraId="0C3DF65D" w14:textId="59953856" w:rsidR="00914657" w:rsidRPr="007140B1" w:rsidRDefault="00914657" w:rsidP="00914657">
      <w:pPr>
        <w:ind w:firstLine="0"/>
        <w:rPr>
          <w:rFonts w:cs="Times New Roman"/>
          <w:szCs w:val="28"/>
        </w:rPr>
      </w:pPr>
      <w:r w:rsidRPr="007140B1">
        <w:rPr>
          <w:rFonts w:cs="Times New Roman"/>
          <w:szCs w:val="28"/>
        </w:rPr>
        <w:t>ТВС</w:t>
      </w:r>
      <w:r w:rsidR="00A555BC" w:rsidRPr="007140B1">
        <w:rPr>
          <w:rFonts w:cs="Times New Roman"/>
          <w:i/>
          <w:iCs/>
          <w:szCs w:val="28"/>
        </w:rPr>
        <w:t> </w:t>
      </w:r>
      <w:r w:rsidR="00A555BC" w:rsidRPr="007140B1">
        <w:rPr>
          <w:rFonts w:cs="Times New Roman"/>
          <w:szCs w:val="28"/>
        </w:rPr>
        <w:t>— </w:t>
      </w:r>
      <w:r w:rsidRPr="007140B1">
        <w:rPr>
          <w:rFonts w:cs="Times New Roman"/>
          <w:szCs w:val="28"/>
        </w:rPr>
        <w:t>тепловыделяющая сборка</w:t>
      </w:r>
    </w:p>
    <w:p w14:paraId="402113FE" w14:textId="4C9F2066" w:rsidR="00914657" w:rsidRPr="007140B1" w:rsidRDefault="00914657" w:rsidP="00914657">
      <w:pPr>
        <w:ind w:firstLine="0"/>
        <w:rPr>
          <w:rFonts w:cs="Times New Roman"/>
          <w:szCs w:val="28"/>
        </w:rPr>
      </w:pPr>
      <w:r w:rsidRPr="007140B1">
        <w:rPr>
          <w:rFonts w:cs="Times New Roman"/>
          <w:szCs w:val="28"/>
        </w:rPr>
        <w:t>ТВЭЛ</w:t>
      </w:r>
      <w:r w:rsidR="00A555BC" w:rsidRPr="007140B1">
        <w:rPr>
          <w:rFonts w:cs="Times New Roman"/>
          <w:i/>
          <w:iCs/>
          <w:szCs w:val="28"/>
        </w:rPr>
        <w:t> </w:t>
      </w:r>
      <w:r w:rsidR="00A555BC" w:rsidRPr="007140B1">
        <w:rPr>
          <w:rFonts w:cs="Times New Roman"/>
          <w:szCs w:val="28"/>
        </w:rPr>
        <w:t>— </w:t>
      </w:r>
      <w:r w:rsidRPr="007140B1">
        <w:rPr>
          <w:rFonts w:cs="Times New Roman"/>
          <w:szCs w:val="28"/>
        </w:rPr>
        <w:t>тепловыделяющий элемент</w:t>
      </w:r>
    </w:p>
    <w:p w14:paraId="5008D8AE" w14:textId="0FAABBC7" w:rsidR="00914657" w:rsidRPr="007140B1" w:rsidRDefault="00914657" w:rsidP="00914657">
      <w:pPr>
        <w:ind w:firstLine="0"/>
        <w:rPr>
          <w:rFonts w:cs="Times New Roman"/>
          <w:szCs w:val="28"/>
        </w:rPr>
      </w:pPr>
      <w:r w:rsidRPr="007140B1">
        <w:rPr>
          <w:rFonts w:cs="Times New Roman"/>
          <w:i/>
          <w:iCs/>
          <w:szCs w:val="28"/>
        </w:rPr>
        <w:t>Т</w:t>
      </w:r>
      <w:r w:rsidRPr="007140B1">
        <w:rPr>
          <w:rFonts w:cs="Times New Roman"/>
          <w:i/>
          <w:iCs/>
          <w:szCs w:val="28"/>
          <w:vertAlign w:val="subscript"/>
        </w:rPr>
        <w:t>ИСП</w:t>
      </w:r>
      <w:r w:rsidR="00A555BC" w:rsidRPr="007140B1">
        <w:rPr>
          <w:rFonts w:cs="Times New Roman"/>
          <w:i/>
          <w:iCs/>
          <w:szCs w:val="28"/>
        </w:rPr>
        <w:t> </w:t>
      </w:r>
      <w:r w:rsidR="00A555BC" w:rsidRPr="007140B1">
        <w:rPr>
          <w:rFonts w:cs="Times New Roman"/>
          <w:szCs w:val="28"/>
        </w:rPr>
        <w:t>— </w:t>
      </w:r>
      <w:r w:rsidRPr="007140B1">
        <w:rPr>
          <w:rFonts w:cs="Times New Roman"/>
          <w:szCs w:val="28"/>
        </w:rPr>
        <w:t>температура испытания, °C</w:t>
      </w:r>
    </w:p>
    <w:p w14:paraId="7E6D6A24" w14:textId="23F28927" w:rsidR="00914657" w:rsidRPr="007140B1" w:rsidRDefault="00914657" w:rsidP="00914657">
      <w:pPr>
        <w:ind w:firstLine="0"/>
        <w:rPr>
          <w:rFonts w:cs="Times New Roman"/>
          <w:szCs w:val="28"/>
        </w:rPr>
      </w:pPr>
      <w:r w:rsidRPr="007140B1">
        <w:rPr>
          <w:rFonts w:cs="Times New Roman"/>
          <w:i/>
          <w:iCs/>
          <w:szCs w:val="28"/>
        </w:rPr>
        <w:t>Т</w:t>
      </w:r>
      <w:r w:rsidRPr="007140B1">
        <w:rPr>
          <w:rFonts w:cs="Times New Roman"/>
          <w:i/>
          <w:iCs/>
          <w:szCs w:val="28"/>
          <w:vertAlign w:val="subscript"/>
        </w:rPr>
        <w:t>ОБЛ</w:t>
      </w:r>
      <w:r w:rsidR="00A555BC" w:rsidRPr="007140B1">
        <w:rPr>
          <w:rFonts w:cs="Times New Roman"/>
          <w:i/>
          <w:iCs/>
          <w:szCs w:val="28"/>
        </w:rPr>
        <w:t> </w:t>
      </w:r>
      <w:r w:rsidR="00A555BC" w:rsidRPr="007140B1">
        <w:rPr>
          <w:rFonts w:cs="Times New Roman"/>
          <w:szCs w:val="28"/>
        </w:rPr>
        <w:t>— </w:t>
      </w:r>
      <w:r w:rsidRPr="007140B1">
        <w:rPr>
          <w:rFonts w:cs="Times New Roman"/>
          <w:szCs w:val="28"/>
        </w:rPr>
        <w:t>температура облучения, °C</w:t>
      </w:r>
    </w:p>
    <w:p w14:paraId="468DEC9A" w14:textId="2A845810" w:rsidR="00914657" w:rsidRPr="007140B1" w:rsidRDefault="00914657" w:rsidP="00914657">
      <w:pPr>
        <w:ind w:firstLine="0"/>
        <w:rPr>
          <w:rFonts w:cs="Times New Roman"/>
          <w:szCs w:val="28"/>
        </w:rPr>
      </w:pPr>
      <w:r w:rsidRPr="007140B1">
        <w:rPr>
          <w:rFonts w:cs="Times New Roman"/>
          <w:szCs w:val="28"/>
        </w:rPr>
        <w:t>ЦАЗ</w:t>
      </w:r>
      <w:r w:rsidR="00A555BC" w:rsidRPr="007140B1">
        <w:rPr>
          <w:rFonts w:cs="Times New Roman"/>
          <w:i/>
          <w:iCs/>
          <w:szCs w:val="28"/>
        </w:rPr>
        <w:t> </w:t>
      </w:r>
      <w:r w:rsidR="00A555BC" w:rsidRPr="007140B1">
        <w:rPr>
          <w:rFonts w:cs="Times New Roman"/>
          <w:szCs w:val="28"/>
        </w:rPr>
        <w:t>— </w:t>
      </w:r>
      <w:r w:rsidRPr="007140B1">
        <w:rPr>
          <w:rFonts w:cs="Times New Roman"/>
          <w:szCs w:val="28"/>
        </w:rPr>
        <w:t>центр активной зоны ядерного реактора</w:t>
      </w:r>
    </w:p>
    <w:p w14:paraId="4DBA9DCC" w14:textId="32332ED0" w:rsidR="00914657" w:rsidRPr="007140B1" w:rsidRDefault="00914657" w:rsidP="00914657">
      <w:pPr>
        <w:ind w:firstLine="0"/>
        <w:rPr>
          <w:rFonts w:cs="Times New Roman"/>
          <w:szCs w:val="28"/>
        </w:rPr>
      </w:pPr>
      <w:r w:rsidRPr="007140B1">
        <w:rPr>
          <w:rFonts w:cs="Times New Roman"/>
          <w:szCs w:val="28"/>
        </w:rPr>
        <w:t>ЦЦ</w:t>
      </w:r>
      <w:r w:rsidRPr="007140B1">
        <w:rPr>
          <w:rFonts w:cs="Times New Roman"/>
          <w:szCs w:val="28"/>
        </w:rPr>
        <w:noBreakHyphen/>
        <w:t>24T</w:t>
      </w:r>
      <w:r w:rsidR="00A555BC" w:rsidRPr="007140B1">
        <w:rPr>
          <w:rFonts w:cs="Times New Roman"/>
          <w:i/>
          <w:iCs/>
          <w:szCs w:val="28"/>
        </w:rPr>
        <w:t> </w:t>
      </w:r>
      <w:r w:rsidR="00A555BC" w:rsidRPr="007140B1">
        <w:rPr>
          <w:rFonts w:cs="Times New Roman"/>
          <w:szCs w:val="28"/>
        </w:rPr>
        <w:t>— </w:t>
      </w:r>
      <w:r w:rsidRPr="007140B1">
        <w:rPr>
          <w:rFonts w:cs="Times New Roman"/>
          <w:szCs w:val="28"/>
        </w:rPr>
        <w:t>номенклатурное обозначение одного из чехлов ТВС реактора БН</w:t>
      </w:r>
      <w:r w:rsidRPr="007140B1">
        <w:rPr>
          <w:rFonts w:cs="Times New Roman"/>
          <w:szCs w:val="28"/>
        </w:rPr>
        <w:noBreakHyphen/>
        <w:t>350</w:t>
      </w:r>
    </w:p>
    <w:p w14:paraId="0B446A63" w14:textId="7097A299" w:rsidR="00914657" w:rsidRPr="007140B1" w:rsidRDefault="00914657" w:rsidP="00914657">
      <w:pPr>
        <w:ind w:firstLine="0"/>
        <w:rPr>
          <w:rFonts w:cs="Times New Roman"/>
          <w:szCs w:val="28"/>
        </w:rPr>
      </w:pPr>
      <w:r w:rsidRPr="007140B1">
        <w:rPr>
          <w:rFonts w:cs="Times New Roman"/>
          <w:szCs w:val="28"/>
        </w:rPr>
        <w:t>ЭДС</w:t>
      </w:r>
      <w:r w:rsidR="00A555BC" w:rsidRPr="007140B1">
        <w:rPr>
          <w:rFonts w:cs="Times New Roman"/>
          <w:i/>
          <w:iCs/>
          <w:szCs w:val="28"/>
        </w:rPr>
        <w:t> </w:t>
      </w:r>
      <w:r w:rsidR="00A555BC" w:rsidRPr="007140B1">
        <w:rPr>
          <w:rFonts w:cs="Times New Roman"/>
          <w:szCs w:val="28"/>
        </w:rPr>
        <w:t>— </w:t>
      </w:r>
      <w:r w:rsidRPr="007140B1">
        <w:rPr>
          <w:rFonts w:cs="Times New Roman"/>
          <w:szCs w:val="28"/>
        </w:rPr>
        <w:t>энергодисперсионная спектроскопия</w:t>
      </w:r>
    </w:p>
    <w:p w14:paraId="5AB2122F" w14:textId="0445BAE7" w:rsidR="00914657" w:rsidRPr="007140B1" w:rsidRDefault="00914657" w:rsidP="00914657">
      <w:pPr>
        <w:ind w:firstLine="0"/>
        <w:rPr>
          <w:rFonts w:cs="Times New Roman"/>
          <w:szCs w:val="28"/>
        </w:rPr>
      </w:pPr>
      <w:r w:rsidRPr="007140B1">
        <w:rPr>
          <w:rFonts w:cs="Times New Roman"/>
          <w:szCs w:val="28"/>
        </w:rPr>
        <w:t>ЯЭУ</w:t>
      </w:r>
      <w:r w:rsidR="00A555BC" w:rsidRPr="007140B1">
        <w:rPr>
          <w:rFonts w:cs="Times New Roman"/>
          <w:i/>
          <w:iCs/>
          <w:szCs w:val="28"/>
        </w:rPr>
        <w:t> </w:t>
      </w:r>
      <w:r w:rsidR="00A555BC" w:rsidRPr="007140B1">
        <w:rPr>
          <w:rFonts w:cs="Times New Roman"/>
          <w:szCs w:val="28"/>
        </w:rPr>
        <w:t>— </w:t>
      </w:r>
      <w:r w:rsidRPr="007140B1">
        <w:rPr>
          <w:rFonts w:cs="Times New Roman"/>
          <w:szCs w:val="28"/>
        </w:rPr>
        <w:t>ядерная энергетическая установка</w:t>
      </w:r>
    </w:p>
    <w:p w14:paraId="2BBA1F5C" w14:textId="021FD204" w:rsidR="005E7CD1" w:rsidRPr="007140B1" w:rsidRDefault="00000000" w:rsidP="0010105A">
      <w:pPr>
        <w:ind w:firstLine="0"/>
        <w:rPr>
          <w:rFonts w:cs="Times New Roman"/>
          <w:szCs w:val="28"/>
        </w:rPr>
      </w:pPr>
      <m:oMath>
        <m:acc>
          <m:accPr>
            <m:chr m:val="̇"/>
            <m:ctrlPr>
              <w:rPr>
                <w:rFonts w:ascii="Cambria Math" w:hAnsi="Cambria Math" w:cs="Times New Roman"/>
                <w:i/>
                <w:szCs w:val="28"/>
              </w:rPr>
            </m:ctrlPr>
          </m:accPr>
          <m:e>
            <m:r>
              <w:rPr>
                <w:rFonts w:ascii="Cambria Math" w:hAnsi="Cambria Math" w:cs="Times New Roman"/>
                <w:szCs w:val="28"/>
              </w:rPr>
              <m:t>D</m:t>
            </m:r>
          </m:e>
        </m:acc>
      </m:oMath>
      <w:r w:rsidR="00E049A6" w:rsidRPr="007140B1">
        <w:rPr>
          <w:rFonts w:cs="Times New Roman"/>
          <w:i/>
          <w:iCs/>
          <w:szCs w:val="28"/>
        </w:rPr>
        <w:t> </w:t>
      </w:r>
      <w:r w:rsidR="00E049A6" w:rsidRPr="007140B1">
        <w:rPr>
          <w:rFonts w:cs="Times New Roman"/>
          <w:szCs w:val="28"/>
        </w:rPr>
        <w:t>— </w:t>
      </w:r>
      <w:r w:rsidR="005E7CD1" w:rsidRPr="007140B1">
        <w:rPr>
          <w:rFonts w:cs="Times New Roman"/>
          <w:szCs w:val="28"/>
        </w:rPr>
        <w:t>скорость набора повреждающей дозы, сна/сек</w:t>
      </w:r>
    </w:p>
    <w:p w14:paraId="1E51D614" w14:textId="19C8895F" w:rsidR="005E7CD1" w:rsidRPr="007140B1" w:rsidRDefault="005E7CD1" w:rsidP="0010105A">
      <w:pPr>
        <w:ind w:firstLine="0"/>
        <w:rPr>
          <w:rFonts w:cs="Times New Roman"/>
          <w:szCs w:val="28"/>
        </w:rPr>
      </w:pPr>
      <w:r w:rsidRPr="007140B1">
        <w:rPr>
          <w:rFonts w:cs="Times New Roman"/>
          <w:i/>
          <w:iCs/>
          <w:szCs w:val="28"/>
          <w:lang w:val="en-US"/>
        </w:rPr>
        <w:t>D</w:t>
      </w:r>
      <w:r w:rsidR="00E049A6" w:rsidRPr="007140B1">
        <w:rPr>
          <w:rFonts w:cs="Times New Roman"/>
          <w:i/>
          <w:iCs/>
          <w:szCs w:val="28"/>
        </w:rPr>
        <w:t> </w:t>
      </w:r>
      <w:r w:rsidR="00E049A6" w:rsidRPr="007140B1">
        <w:rPr>
          <w:rFonts w:cs="Times New Roman"/>
          <w:szCs w:val="28"/>
        </w:rPr>
        <w:t>— </w:t>
      </w:r>
      <w:r w:rsidRPr="007140B1">
        <w:rPr>
          <w:rFonts w:cs="Times New Roman"/>
          <w:szCs w:val="28"/>
        </w:rPr>
        <w:t>повреждающая доза, сна</w:t>
      </w:r>
    </w:p>
    <w:p w14:paraId="448E85F2" w14:textId="77777777" w:rsidR="005E7CD1" w:rsidRPr="007140B1" w:rsidRDefault="005E7CD1" w:rsidP="0010105A">
      <w:pPr>
        <w:ind w:firstLine="0"/>
        <w:rPr>
          <w:rFonts w:cs="Times New Roman"/>
          <w:szCs w:val="28"/>
        </w:rPr>
      </w:pPr>
      <w:r w:rsidRPr="007140B1">
        <w:rPr>
          <w:rFonts w:cs="Times New Roman"/>
          <w:i/>
          <w:iCs/>
          <w:szCs w:val="28"/>
        </w:rPr>
        <w:t>d — </w:t>
      </w:r>
      <w:r w:rsidRPr="007140B1">
        <w:rPr>
          <w:rFonts w:cs="Times New Roman"/>
          <w:szCs w:val="28"/>
        </w:rPr>
        <w:t>диаметр цилиндрического образца</w:t>
      </w:r>
    </w:p>
    <w:p w14:paraId="2AB57619" w14:textId="3D4AB18B" w:rsidR="005E7CD1" w:rsidRPr="007140B1" w:rsidRDefault="005E7CD1" w:rsidP="0010105A">
      <w:pPr>
        <w:ind w:firstLine="0"/>
        <w:rPr>
          <w:rFonts w:cs="Times New Roman"/>
          <w:szCs w:val="28"/>
        </w:rPr>
      </w:pPr>
      <w:r w:rsidRPr="007140B1">
        <w:rPr>
          <w:rFonts w:cs="Times New Roman"/>
          <w:szCs w:val="28"/>
          <w:lang w:val="en-US"/>
        </w:rPr>
        <w:t>DIC</w:t>
      </w:r>
      <w:r w:rsidR="00E049A6" w:rsidRPr="007140B1">
        <w:rPr>
          <w:rFonts w:cs="Times New Roman"/>
          <w:i/>
          <w:iCs/>
          <w:szCs w:val="28"/>
        </w:rPr>
        <w:t> </w:t>
      </w:r>
      <w:r w:rsidR="00E049A6" w:rsidRPr="007140B1">
        <w:rPr>
          <w:rFonts w:cs="Times New Roman"/>
          <w:szCs w:val="28"/>
        </w:rPr>
        <w:t>— </w:t>
      </w:r>
      <w:r w:rsidRPr="007140B1">
        <w:rPr>
          <w:rFonts w:cs="Times New Roman"/>
          <w:szCs w:val="28"/>
        </w:rPr>
        <w:t xml:space="preserve">корреляция цифровых изображений (от англ. </w:t>
      </w:r>
      <w:r w:rsidRPr="007140B1">
        <w:rPr>
          <w:rFonts w:cs="Times New Roman"/>
          <w:szCs w:val="28"/>
          <w:lang w:val="en-US"/>
        </w:rPr>
        <w:t>digital</w:t>
      </w:r>
      <w:r w:rsidRPr="007140B1">
        <w:rPr>
          <w:rFonts w:cs="Times New Roman"/>
          <w:szCs w:val="28"/>
        </w:rPr>
        <w:t xml:space="preserve"> </w:t>
      </w:r>
      <w:r w:rsidRPr="007140B1">
        <w:rPr>
          <w:rFonts w:cs="Times New Roman"/>
          <w:szCs w:val="28"/>
          <w:lang w:val="en-US"/>
        </w:rPr>
        <w:t>image</w:t>
      </w:r>
      <w:r w:rsidRPr="007140B1">
        <w:rPr>
          <w:rFonts w:cs="Times New Roman"/>
          <w:szCs w:val="28"/>
        </w:rPr>
        <w:t xml:space="preserve"> </w:t>
      </w:r>
      <w:r w:rsidRPr="007140B1">
        <w:rPr>
          <w:rFonts w:cs="Times New Roman"/>
          <w:szCs w:val="28"/>
          <w:lang w:val="en-US"/>
        </w:rPr>
        <w:t>correlation</w:t>
      </w:r>
      <w:r w:rsidRPr="007140B1">
        <w:rPr>
          <w:rFonts w:cs="Times New Roman"/>
          <w:szCs w:val="28"/>
        </w:rPr>
        <w:t>)</w:t>
      </w:r>
    </w:p>
    <w:p w14:paraId="0E80671D" w14:textId="7589FC88" w:rsidR="005E7CD1" w:rsidRPr="007140B1" w:rsidRDefault="005E7CD1" w:rsidP="0010105A">
      <w:pPr>
        <w:ind w:firstLine="0"/>
        <w:rPr>
          <w:rFonts w:cs="Times New Roman"/>
          <w:szCs w:val="28"/>
        </w:rPr>
      </w:pPr>
      <w:r w:rsidRPr="007140B1">
        <w:rPr>
          <w:rFonts w:cs="Times New Roman"/>
          <w:szCs w:val="28"/>
          <w:lang w:val="en-US"/>
        </w:rPr>
        <w:t>GBE</w:t>
      </w:r>
      <w:r w:rsidR="00650EDF" w:rsidRPr="007140B1">
        <w:rPr>
          <w:rFonts w:cs="Times New Roman"/>
          <w:i/>
          <w:iCs/>
          <w:szCs w:val="28"/>
        </w:rPr>
        <w:t> </w:t>
      </w:r>
      <w:r w:rsidR="00650EDF" w:rsidRPr="007140B1">
        <w:rPr>
          <w:rFonts w:cs="Times New Roman"/>
          <w:szCs w:val="28"/>
        </w:rPr>
        <w:t>— </w:t>
      </w:r>
      <w:r w:rsidRPr="007140B1">
        <w:rPr>
          <w:rFonts w:cs="Times New Roman"/>
          <w:szCs w:val="28"/>
        </w:rPr>
        <w:t xml:space="preserve">инженерия границ зерен (от англ. </w:t>
      </w:r>
      <w:r w:rsidRPr="007140B1">
        <w:rPr>
          <w:rFonts w:cs="Times New Roman"/>
          <w:szCs w:val="28"/>
          <w:lang w:val="en-US"/>
        </w:rPr>
        <w:t>grain</w:t>
      </w:r>
      <w:r w:rsidRPr="007140B1">
        <w:rPr>
          <w:rFonts w:cs="Times New Roman"/>
          <w:szCs w:val="28"/>
        </w:rPr>
        <w:t xml:space="preserve"> </w:t>
      </w:r>
      <w:r w:rsidRPr="007140B1">
        <w:rPr>
          <w:rFonts w:cs="Times New Roman"/>
          <w:szCs w:val="28"/>
          <w:lang w:val="en-US"/>
        </w:rPr>
        <w:t>boundary</w:t>
      </w:r>
      <w:r w:rsidRPr="007140B1">
        <w:rPr>
          <w:rFonts w:cs="Times New Roman"/>
          <w:szCs w:val="28"/>
        </w:rPr>
        <w:t xml:space="preserve"> </w:t>
      </w:r>
      <w:r w:rsidRPr="007140B1">
        <w:rPr>
          <w:rFonts w:cs="Times New Roman"/>
          <w:szCs w:val="28"/>
          <w:lang w:val="en-US"/>
        </w:rPr>
        <w:t>engineering</w:t>
      </w:r>
      <w:r w:rsidRPr="007140B1">
        <w:rPr>
          <w:rFonts w:cs="Times New Roman"/>
          <w:szCs w:val="28"/>
        </w:rPr>
        <w:t>)</w:t>
      </w:r>
    </w:p>
    <w:p w14:paraId="6F0088B1" w14:textId="49A9E1D8" w:rsidR="005E7CD1" w:rsidRPr="007140B1" w:rsidRDefault="005E7CD1" w:rsidP="0010105A">
      <w:pPr>
        <w:ind w:firstLine="0"/>
        <w:rPr>
          <w:rFonts w:cs="Times New Roman"/>
          <w:szCs w:val="28"/>
        </w:rPr>
      </w:pPr>
      <w:r w:rsidRPr="007140B1">
        <w:rPr>
          <w:rFonts w:cs="Times New Roman"/>
          <w:i/>
          <w:iCs/>
          <w:szCs w:val="28"/>
        </w:rPr>
        <w:t>K</w:t>
      </w:r>
      <w:r w:rsidR="00650EDF" w:rsidRPr="007140B1">
        <w:rPr>
          <w:rFonts w:cs="Times New Roman"/>
          <w:i/>
          <w:iCs/>
          <w:szCs w:val="28"/>
        </w:rPr>
        <w:t> </w:t>
      </w:r>
      <w:r w:rsidR="00650EDF" w:rsidRPr="007140B1">
        <w:rPr>
          <w:rFonts w:cs="Times New Roman"/>
          <w:szCs w:val="28"/>
        </w:rPr>
        <w:t>— </w:t>
      </w:r>
      <w:r w:rsidRPr="007140B1">
        <w:rPr>
          <w:rFonts w:cs="Times New Roman"/>
          <w:szCs w:val="28"/>
        </w:rPr>
        <w:t>коэффициент деформационного упрочнения, МПа</w:t>
      </w:r>
    </w:p>
    <w:p w14:paraId="0288E13F" w14:textId="1549FFCD" w:rsidR="005E7CD1" w:rsidRPr="007140B1" w:rsidRDefault="005E7CD1" w:rsidP="0010105A">
      <w:pPr>
        <w:ind w:firstLine="0"/>
        <w:rPr>
          <w:rFonts w:cs="Times New Roman"/>
          <w:szCs w:val="28"/>
        </w:rPr>
      </w:pPr>
      <w:r w:rsidRPr="007140B1">
        <w:rPr>
          <w:rFonts w:cs="Times New Roman"/>
          <w:i/>
          <w:iCs/>
          <w:szCs w:val="28"/>
        </w:rPr>
        <w:t>n</w:t>
      </w:r>
      <w:r w:rsidR="00650EDF" w:rsidRPr="007140B1">
        <w:rPr>
          <w:rFonts w:cs="Times New Roman"/>
          <w:i/>
          <w:iCs/>
          <w:szCs w:val="28"/>
        </w:rPr>
        <w:t> </w:t>
      </w:r>
      <w:r w:rsidR="00650EDF" w:rsidRPr="007140B1">
        <w:rPr>
          <w:rFonts w:cs="Times New Roman"/>
          <w:szCs w:val="28"/>
        </w:rPr>
        <w:t>— </w:t>
      </w:r>
      <w:r w:rsidRPr="007140B1">
        <w:rPr>
          <w:rFonts w:cs="Times New Roman"/>
          <w:szCs w:val="28"/>
        </w:rPr>
        <w:t xml:space="preserve">показатель деформационного упрочнения, усл. ед </w:t>
      </w:r>
    </w:p>
    <w:p w14:paraId="5835D393" w14:textId="52E71744" w:rsidR="005E7CD1" w:rsidRPr="007140B1" w:rsidRDefault="005E7CD1" w:rsidP="0010105A">
      <w:pPr>
        <w:ind w:firstLine="0"/>
        <w:rPr>
          <w:rFonts w:cs="Times New Roman"/>
          <w:szCs w:val="28"/>
        </w:rPr>
      </w:pPr>
      <w:r w:rsidRPr="007140B1">
        <w:rPr>
          <w:rFonts w:cs="Times New Roman"/>
          <w:i/>
          <w:iCs/>
          <w:szCs w:val="28"/>
          <w:lang w:val="en-US"/>
        </w:rPr>
        <w:t>Ni</w:t>
      </w:r>
      <w:r w:rsidRPr="007140B1">
        <w:rPr>
          <w:rFonts w:cs="Times New Roman"/>
          <w:i/>
          <w:iCs/>
          <w:szCs w:val="28"/>
          <w:vertAlign w:val="subscript"/>
          <w:lang w:val="en-US"/>
        </w:rPr>
        <w:t>eq</w:t>
      </w:r>
      <w:r w:rsidR="00650EDF" w:rsidRPr="007140B1">
        <w:rPr>
          <w:rFonts w:cs="Times New Roman"/>
          <w:i/>
          <w:iCs/>
          <w:szCs w:val="28"/>
        </w:rPr>
        <w:t> </w:t>
      </w:r>
      <w:r w:rsidR="00650EDF" w:rsidRPr="007140B1">
        <w:rPr>
          <w:rFonts w:cs="Times New Roman"/>
          <w:szCs w:val="28"/>
        </w:rPr>
        <w:t>— </w:t>
      </w:r>
      <w:r w:rsidRPr="007140B1">
        <w:rPr>
          <w:rFonts w:cs="Times New Roman"/>
          <w:szCs w:val="28"/>
        </w:rPr>
        <w:t>никелевый эквивалент</w:t>
      </w:r>
    </w:p>
    <w:p w14:paraId="24029642" w14:textId="06746399" w:rsidR="005E7CD1" w:rsidRPr="007140B1" w:rsidRDefault="005E7CD1" w:rsidP="0010105A">
      <w:pPr>
        <w:ind w:firstLine="0"/>
        <w:rPr>
          <w:rFonts w:cs="Times New Roman"/>
          <w:szCs w:val="28"/>
        </w:rPr>
      </w:pPr>
      <w:r w:rsidRPr="007140B1">
        <w:rPr>
          <w:rFonts w:cs="Times New Roman"/>
          <w:i/>
          <w:iCs/>
          <w:szCs w:val="28"/>
          <w:lang w:val="en-US"/>
        </w:rPr>
        <w:t>P</w:t>
      </w:r>
      <w:r w:rsidR="00650EDF" w:rsidRPr="007140B1">
        <w:rPr>
          <w:rFonts w:cs="Times New Roman"/>
          <w:i/>
          <w:iCs/>
          <w:szCs w:val="28"/>
        </w:rPr>
        <w:t> </w:t>
      </w:r>
      <w:r w:rsidR="00650EDF" w:rsidRPr="007140B1">
        <w:rPr>
          <w:rFonts w:cs="Times New Roman"/>
          <w:szCs w:val="28"/>
        </w:rPr>
        <w:t>— </w:t>
      </w:r>
      <w:r w:rsidRPr="007140B1">
        <w:rPr>
          <w:rFonts w:cs="Times New Roman"/>
          <w:szCs w:val="28"/>
        </w:rPr>
        <w:t>растягивающее усилие, кг</w:t>
      </w:r>
    </w:p>
    <w:p w14:paraId="124B2304" w14:textId="3A1D9A88" w:rsidR="005E7CD1" w:rsidRPr="007140B1" w:rsidRDefault="005E7CD1" w:rsidP="0010105A">
      <w:pPr>
        <w:ind w:firstLine="0"/>
        <w:rPr>
          <w:rFonts w:cs="Times New Roman"/>
          <w:szCs w:val="28"/>
        </w:rPr>
      </w:pPr>
      <w:r w:rsidRPr="007140B1">
        <w:rPr>
          <w:rFonts w:cs="Times New Roman"/>
          <w:i/>
          <w:iCs/>
          <w:szCs w:val="28"/>
        </w:rPr>
        <w:lastRenderedPageBreak/>
        <w:t>S</w:t>
      </w:r>
      <w:r w:rsidR="00650EDF" w:rsidRPr="007140B1">
        <w:rPr>
          <w:rFonts w:cs="Times New Roman"/>
          <w:i/>
          <w:iCs/>
          <w:szCs w:val="28"/>
        </w:rPr>
        <w:t> </w:t>
      </w:r>
      <w:r w:rsidR="00650EDF" w:rsidRPr="007140B1">
        <w:rPr>
          <w:rFonts w:cs="Times New Roman"/>
          <w:szCs w:val="28"/>
        </w:rPr>
        <w:t>— </w:t>
      </w:r>
      <w:r w:rsidRPr="007140B1">
        <w:rPr>
          <w:rFonts w:cs="Times New Roman"/>
          <w:szCs w:val="28"/>
        </w:rPr>
        <w:t>площадь поперечного сечения в данный момент времени, м</w:t>
      </w:r>
      <w:r w:rsidRPr="007140B1">
        <w:rPr>
          <w:rFonts w:cs="Times New Roman"/>
          <w:szCs w:val="28"/>
          <w:vertAlign w:val="superscript"/>
        </w:rPr>
        <w:t>2</w:t>
      </w:r>
    </w:p>
    <w:p w14:paraId="678B1D67" w14:textId="1CBE24DB" w:rsidR="005E7CD1" w:rsidRPr="007140B1" w:rsidRDefault="005E7CD1" w:rsidP="0010105A">
      <w:pPr>
        <w:ind w:firstLine="0"/>
        <w:rPr>
          <w:rFonts w:cs="Times New Roman"/>
          <w:szCs w:val="28"/>
        </w:rPr>
      </w:pPr>
      <w:r w:rsidRPr="007140B1">
        <w:rPr>
          <w:rFonts w:cs="Times New Roman"/>
          <w:i/>
          <w:iCs/>
          <w:szCs w:val="28"/>
        </w:rPr>
        <w:t>S</w:t>
      </w:r>
      <w:r w:rsidRPr="007140B1">
        <w:rPr>
          <w:rFonts w:cs="Times New Roman"/>
          <w:i/>
          <w:iCs/>
          <w:szCs w:val="28"/>
          <w:vertAlign w:val="subscript"/>
        </w:rPr>
        <w:t>w</w:t>
      </w:r>
      <w:r w:rsidR="00650EDF" w:rsidRPr="007140B1">
        <w:rPr>
          <w:rFonts w:cs="Times New Roman"/>
          <w:i/>
          <w:iCs/>
          <w:szCs w:val="28"/>
        </w:rPr>
        <w:t> </w:t>
      </w:r>
      <w:r w:rsidR="00650EDF" w:rsidRPr="007140B1">
        <w:rPr>
          <w:rFonts w:cs="Times New Roman"/>
          <w:szCs w:val="28"/>
        </w:rPr>
        <w:t>— </w:t>
      </w:r>
      <w:r w:rsidRPr="007140B1">
        <w:rPr>
          <w:rFonts w:cs="Times New Roman"/>
          <w:szCs w:val="28"/>
        </w:rPr>
        <w:t>величина распухания, %</w:t>
      </w:r>
    </w:p>
    <w:p w14:paraId="5EF3E729" w14:textId="4598AA0B" w:rsidR="005E7CD1" w:rsidRPr="007140B1" w:rsidRDefault="005E7CD1" w:rsidP="0010105A">
      <w:pPr>
        <w:ind w:firstLine="0"/>
        <w:rPr>
          <w:rFonts w:cs="Times New Roman"/>
          <w:szCs w:val="28"/>
        </w:rPr>
      </w:pPr>
      <w:r w:rsidRPr="007140B1">
        <w:rPr>
          <w:rFonts w:cs="Times New Roman"/>
          <w:i/>
          <w:iCs/>
          <w:szCs w:val="28"/>
        </w:rPr>
        <w:t>V</w:t>
      </w:r>
      <w:r w:rsidRPr="007140B1">
        <w:rPr>
          <w:rFonts w:cs="Times New Roman"/>
          <w:szCs w:val="28"/>
          <w:vertAlign w:val="subscript"/>
          <w:lang w:val="en-US"/>
        </w:rPr>
        <w:t>α</w:t>
      </w:r>
      <w:r w:rsidRPr="007140B1">
        <w:rPr>
          <w:rFonts w:cs="Times New Roman"/>
          <w:szCs w:val="28"/>
          <w:vertAlign w:val="subscript"/>
        </w:rPr>
        <w:t>'</w:t>
      </w:r>
      <w:r w:rsidR="00650EDF" w:rsidRPr="007140B1">
        <w:rPr>
          <w:rFonts w:cs="Times New Roman"/>
          <w:i/>
          <w:iCs/>
          <w:szCs w:val="28"/>
        </w:rPr>
        <w:t> </w:t>
      </w:r>
      <w:r w:rsidR="00650EDF" w:rsidRPr="007140B1">
        <w:rPr>
          <w:rFonts w:cs="Times New Roman"/>
          <w:szCs w:val="28"/>
        </w:rPr>
        <w:t>— </w:t>
      </w:r>
      <w:r w:rsidRPr="007140B1">
        <w:rPr>
          <w:rFonts w:cs="Times New Roman"/>
          <w:szCs w:val="28"/>
        </w:rPr>
        <w:t>объемная доля α⁠'</w:t>
      </w:r>
      <w:r w:rsidRPr="007140B1">
        <w:rPr>
          <w:rFonts w:cs="Times New Roman"/>
          <w:szCs w:val="28"/>
        </w:rPr>
        <w:noBreakHyphen/>
        <w:t>мартенсита в аустенитной матрице, %</w:t>
      </w:r>
    </w:p>
    <w:p w14:paraId="4DF7FB91" w14:textId="0DFD78B9" w:rsidR="005E7CD1" w:rsidRPr="007140B1" w:rsidRDefault="005E7CD1" w:rsidP="0010105A">
      <w:pPr>
        <w:ind w:firstLine="0"/>
        <w:rPr>
          <w:rFonts w:cs="Times New Roman"/>
          <w:szCs w:val="28"/>
        </w:rPr>
      </w:pPr>
      <w:r w:rsidRPr="007140B1">
        <w:rPr>
          <w:rFonts w:cs="Times New Roman"/>
          <w:i/>
          <w:iCs/>
          <w:szCs w:val="28"/>
        </w:rPr>
        <w:t>x</w:t>
      </w:r>
      <w:r w:rsidR="00650EDF" w:rsidRPr="007140B1">
        <w:rPr>
          <w:rFonts w:cs="Times New Roman"/>
          <w:i/>
          <w:iCs/>
          <w:szCs w:val="28"/>
        </w:rPr>
        <w:t> </w:t>
      </w:r>
      <w:r w:rsidR="00650EDF" w:rsidRPr="007140B1">
        <w:rPr>
          <w:rFonts w:cs="Times New Roman"/>
          <w:szCs w:val="28"/>
        </w:rPr>
        <w:t>— </w:t>
      </w:r>
      <w:r w:rsidRPr="007140B1">
        <w:rPr>
          <w:rFonts w:cs="Times New Roman"/>
          <w:szCs w:val="28"/>
        </w:rPr>
        <w:t xml:space="preserve">толщина плоского образца, </w:t>
      </w:r>
    </w:p>
    <w:p w14:paraId="3D7AC431" w14:textId="0CC04296" w:rsidR="005E7CD1" w:rsidRPr="007140B1" w:rsidRDefault="005E7CD1" w:rsidP="0010105A">
      <w:pPr>
        <w:ind w:firstLine="0"/>
        <w:rPr>
          <w:rFonts w:cs="Times New Roman"/>
          <w:szCs w:val="28"/>
        </w:rPr>
      </w:pPr>
      <w:r w:rsidRPr="007140B1">
        <w:rPr>
          <w:rFonts w:cs="Times New Roman"/>
          <w:i/>
          <w:iCs/>
          <w:szCs w:val="28"/>
        </w:rPr>
        <w:t>α, β</w:t>
      </w:r>
      <w:r w:rsidR="00650EDF" w:rsidRPr="007140B1">
        <w:rPr>
          <w:rFonts w:cs="Times New Roman"/>
          <w:i/>
          <w:iCs/>
          <w:szCs w:val="28"/>
        </w:rPr>
        <w:t> </w:t>
      </w:r>
      <w:r w:rsidR="00650EDF" w:rsidRPr="007140B1">
        <w:rPr>
          <w:rFonts w:cs="Times New Roman"/>
          <w:szCs w:val="28"/>
        </w:rPr>
        <w:t>— </w:t>
      </w:r>
      <w:r w:rsidRPr="007140B1">
        <w:rPr>
          <w:rFonts w:cs="Times New Roman"/>
          <w:szCs w:val="28"/>
        </w:rPr>
        <w:t>кинетические параметры мартенситного превращения</w:t>
      </w:r>
    </w:p>
    <w:p w14:paraId="29C54F76" w14:textId="46C73F1F" w:rsidR="005E7CD1" w:rsidRPr="007140B1" w:rsidRDefault="005E7CD1" w:rsidP="0010105A">
      <w:pPr>
        <w:ind w:firstLine="0"/>
        <w:rPr>
          <w:rFonts w:cs="Times New Roman"/>
          <w:szCs w:val="28"/>
        </w:rPr>
      </w:pPr>
      <w:r w:rsidRPr="007140B1">
        <w:rPr>
          <w:rFonts w:cs="Times New Roman"/>
          <w:i/>
          <w:iCs/>
          <w:szCs w:val="28"/>
        </w:rPr>
        <w:t>α'</w:t>
      </w:r>
      <w:r w:rsidRPr="007140B1">
        <w:rPr>
          <w:rFonts w:cs="Times New Roman"/>
          <w:i/>
          <w:iCs/>
          <w:szCs w:val="28"/>
        </w:rPr>
        <w:noBreakHyphen/>
      </w:r>
      <w:r w:rsidRPr="007140B1">
        <w:rPr>
          <w:rFonts w:cs="Times New Roman"/>
          <w:szCs w:val="28"/>
        </w:rPr>
        <w:t>фаза</w:t>
      </w:r>
      <w:r w:rsidRPr="007140B1">
        <w:rPr>
          <w:rFonts w:cs="Times New Roman"/>
          <w:i/>
          <w:iCs/>
          <w:szCs w:val="28"/>
        </w:rPr>
        <w:t>, α'</w:t>
      </w:r>
      <w:r w:rsidRPr="007140B1">
        <w:rPr>
          <w:rFonts w:cs="Times New Roman"/>
          <w:i/>
          <w:iCs/>
          <w:szCs w:val="28"/>
        </w:rPr>
        <w:noBreakHyphen/>
      </w:r>
      <w:r w:rsidRPr="007140B1">
        <w:rPr>
          <w:rFonts w:cs="Times New Roman"/>
          <w:szCs w:val="28"/>
        </w:rPr>
        <w:t>мартенсит</w:t>
      </w:r>
      <w:r w:rsidR="00650EDF" w:rsidRPr="007140B1">
        <w:rPr>
          <w:rFonts w:cs="Times New Roman"/>
          <w:i/>
          <w:iCs/>
          <w:szCs w:val="28"/>
        </w:rPr>
        <w:t> </w:t>
      </w:r>
      <w:r w:rsidR="00650EDF" w:rsidRPr="007140B1">
        <w:rPr>
          <w:rFonts w:cs="Times New Roman"/>
          <w:szCs w:val="28"/>
        </w:rPr>
        <w:t>— </w:t>
      </w:r>
      <w:r w:rsidRPr="007140B1">
        <w:rPr>
          <w:rFonts w:cs="Times New Roman"/>
          <w:szCs w:val="28"/>
        </w:rPr>
        <w:t>мартенсит с ОЦК к</w:t>
      </w:r>
      <w:r w:rsidR="00AC41D9" w:rsidRPr="007140B1">
        <w:rPr>
          <w:rFonts w:cs="Times New Roman"/>
          <w:szCs w:val="28"/>
        </w:rPr>
        <w:t>рис</w:t>
      </w:r>
      <w:r w:rsidRPr="007140B1">
        <w:rPr>
          <w:rFonts w:cs="Times New Roman"/>
          <w:szCs w:val="28"/>
        </w:rPr>
        <w:t>таллической решеткой, который образуется в аустенитных сталях в процессе деформации</w:t>
      </w:r>
    </w:p>
    <w:p w14:paraId="11863C89" w14:textId="64CD5ECD" w:rsidR="005E7CD1" w:rsidRPr="007140B1" w:rsidRDefault="005E7CD1" w:rsidP="0010105A">
      <w:pPr>
        <w:ind w:firstLine="0"/>
        <w:rPr>
          <w:rFonts w:cs="Times New Roman"/>
          <w:szCs w:val="28"/>
        </w:rPr>
      </w:pPr>
      <w:r w:rsidRPr="007140B1">
        <w:rPr>
          <w:rFonts w:cs="Times New Roman"/>
          <w:i/>
          <w:iCs/>
          <w:szCs w:val="28"/>
        </w:rPr>
        <w:t>γ→α'</w:t>
      </w:r>
      <w:r w:rsidRPr="007140B1">
        <w:rPr>
          <w:rFonts w:cs="Times New Roman"/>
          <w:i/>
          <w:iCs/>
          <w:szCs w:val="28"/>
        </w:rPr>
        <w:noBreakHyphen/>
      </w:r>
      <w:r w:rsidRPr="007140B1">
        <w:rPr>
          <w:rFonts w:cs="Times New Roman"/>
          <w:szCs w:val="28"/>
        </w:rPr>
        <w:t>превращение</w:t>
      </w:r>
      <w:r w:rsidR="00650EDF" w:rsidRPr="007140B1">
        <w:rPr>
          <w:rFonts w:cs="Times New Roman"/>
          <w:i/>
          <w:iCs/>
          <w:szCs w:val="28"/>
        </w:rPr>
        <w:t> </w:t>
      </w:r>
      <w:r w:rsidR="00650EDF" w:rsidRPr="007140B1">
        <w:rPr>
          <w:rFonts w:cs="Times New Roman"/>
          <w:szCs w:val="28"/>
        </w:rPr>
        <w:t>— </w:t>
      </w:r>
      <w:r w:rsidRPr="007140B1">
        <w:rPr>
          <w:rFonts w:cs="Times New Roman"/>
          <w:szCs w:val="28"/>
        </w:rPr>
        <w:t>переход ГЦК решетки аустенита в ОЦК решетку α'</w:t>
      </w:r>
      <w:r w:rsidRPr="007140B1">
        <w:rPr>
          <w:rFonts w:cs="Times New Roman"/>
          <w:szCs w:val="28"/>
        </w:rPr>
        <w:noBreakHyphen/>
        <w:t>мартенсита в процессе пластической деформации</w:t>
      </w:r>
    </w:p>
    <w:p w14:paraId="65CCFF00" w14:textId="35BAD6CF" w:rsidR="005E7CD1" w:rsidRPr="007140B1" w:rsidRDefault="005E7CD1" w:rsidP="0010105A">
      <w:pPr>
        <w:ind w:firstLine="0"/>
        <w:rPr>
          <w:rFonts w:cs="Times New Roman"/>
          <w:szCs w:val="28"/>
        </w:rPr>
      </w:pPr>
      <w:r w:rsidRPr="007140B1">
        <w:rPr>
          <w:rFonts w:cs="Times New Roman"/>
          <w:i/>
          <w:iCs/>
          <w:szCs w:val="28"/>
        </w:rPr>
        <w:t>γ</w:t>
      </w:r>
      <w:r w:rsidRPr="007140B1">
        <w:rPr>
          <w:rFonts w:cs="Times New Roman"/>
          <w:i/>
          <w:iCs/>
          <w:szCs w:val="28"/>
          <w:vertAlign w:val="subscript"/>
        </w:rPr>
        <w:t>SFE</w:t>
      </w:r>
      <w:r w:rsidR="00350196" w:rsidRPr="007140B1">
        <w:rPr>
          <w:rFonts w:cs="Times New Roman"/>
          <w:i/>
          <w:iCs/>
          <w:szCs w:val="28"/>
        </w:rPr>
        <w:t> </w:t>
      </w:r>
      <w:r w:rsidR="00350196" w:rsidRPr="007140B1">
        <w:rPr>
          <w:rFonts w:cs="Times New Roman"/>
          <w:szCs w:val="28"/>
        </w:rPr>
        <w:t>— </w:t>
      </w:r>
      <w:r w:rsidRPr="007140B1">
        <w:rPr>
          <w:rFonts w:cs="Times New Roman"/>
          <w:szCs w:val="28"/>
        </w:rPr>
        <w:t>энергия дефекта упаковки, мДж/см</w:t>
      </w:r>
      <w:r w:rsidRPr="007140B1">
        <w:rPr>
          <w:rFonts w:cs="Times New Roman"/>
          <w:szCs w:val="28"/>
          <w:vertAlign w:val="superscript"/>
        </w:rPr>
        <w:t>2</w:t>
      </w:r>
    </w:p>
    <w:p w14:paraId="045F9BCA" w14:textId="5BCF9219" w:rsidR="005E7CD1" w:rsidRPr="007140B1" w:rsidRDefault="005E7CD1" w:rsidP="0010105A">
      <w:pPr>
        <w:ind w:firstLine="0"/>
        <w:rPr>
          <w:rFonts w:cs="Times New Roman"/>
          <w:szCs w:val="28"/>
        </w:rPr>
      </w:pPr>
      <w:r w:rsidRPr="007140B1">
        <w:rPr>
          <w:rFonts w:cs="Times New Roman"/>
          <w:i/>
          <w:iCs/>
          <w:szCs w:val="28"/>
        </w:rPr>
        <w:t>δ</w:t>
      </w:r>
      <w:r w:rsidR="00350196" w:rsidRPr="007140B1">
        <w:rPr>
          <w:rFonts w:cs="Times New Roman"/>
          <w:i/>
          <w:iCs/>
          <w:szCs w:val="28"/>
        </w:rPr>
        <w:t> </w:t>
      </w:r>
      <w:r w:rsidR="00350196" w:rsidRPr="007140B1">
        <w:rPr>
          <w:rFonts w:cs="Times New Roman"/>
          <w:szCs w:val="28"/>
        </w:rPr>
        <w:t>— </w:t>
      </w:r>
      <w:r w:rsidRPr="007140B1">
        <w:rPr>
          <w:rFonts w:cs="Times New Roman"/>
          <w:szCs w:val="28"/>
        </w:rPr>
        <w:t>остаточное относительное удлинение, %</w:t>
      </w:r>
    </w:p>
    <w:p w14:paraId="62E8405D" w14:textId="4524AD30" w:rsidR="005E7CD1" w:rsidRPr="007140B1" w:rsidRDefault="005E7CD1" w:rsidP="0010105A">
      <w:pPr>
        <w:ind w:firstLine="0"/>
        <w:rPr>
          <w:rFonts w:cs="Times New Roman"/>
          <w:szCs w:val="28"/>
        </w:rPr>
      </w:pPr>
      <w:r w:rsidRPr="007140B1">
        <w:rPr>
          <w:rFonts w:cs="Times New Roman"/>
          <w:i/>
          <w:iCs/>
          <w:szCs w:val="28"/>
        </w:rPr>
        <w:t>Δl</w:t>
      </w:r>
      <w:r w:rsidRPr="007140B1">
        <w:rPr>
          <w:rFonts w:cs="Times New Roman"/>
          <w:szCs w:val="28"/>
        </w:rPr>
        <w:t>/</w:t>
      </w:r>
      <w:r w:rsidRPr="007140B1">
        <w:rPr>
          <w:rFonts w:cs="Times New Roman"/>
          <w:i/>
          <w:iCs/>
          <w:szCs w:val="28"/>
        </w:rPr>
        <w:t>l</w:t>
      </w:r>
      <w:r w:rsidRPr="007140B1">
        <w:rPr>
          <w:rFonts w:cs="Times New Roman"/>
          <w:i/>
          <w:iCs/>
          <w:szCs w:val="28"/>
          <w:vertAlign w:val="subscript"/>
        </w:rPr>
        <w:t>0</w:t>
      </w:r>
      <w:r w:rsidR="00350196" w:rsidRPr="007140B1">
        <w:rPr>
          <w:rFonts w:cs="Times New Roman"/>
          <w:i/>
          <w:iCs/>
          <w:szCs w:val="28"/>
        </w:rPr>
        <w:t> </w:t>
      </w:r>
      <w:r w:rsidR="00350196" w:rsidRPr="007140B1">
        <w:rPr>
          <w:rFonts w:cs="Times New Roman"/>
          <w:szCs w:val="28"/>
        </w:rPr>
        <w:t>— </w:t>
      </w:r>
      <w:r w:rsidRPr="007140B1">
        <w:rPr>
          <w:rFonts w:cs="Times New Roman"/>
          <w:szCs w:val="28"/>
        </w:rPr>
        <w:t>относительное удлинение, отн. ед.</w:t>
      </w:r>
    </w:p>
    <w:p w14:paraId="02FA2188" w14:textId="2B14D7B1" w:rsidR="005E7CD1" w:rsidRPr="007140B1" w:rsidRDefault="005E7CD1" w:rsidP="0010105A">
      <w:pPr>
        <w:ind w:firstLine="0"/>
        <w:rPr>
          <w:rFonts w:cs="Times New Roman"/>
          <w:szCs w:val="28"/>
        </w:rPr>
      </w:pPr>
      <w:r w:rsidRPr="007140B1">
        <w:rPr>
          <w:rFonts w:cs="Times New Roman"/>
          <w:i/>
          <w:iCs/>
          <w:szCs w:val="28"/>
        </w:rPr>
        <w:t>δ</w:t>
      </w:r>
      <w:r w:rsidRPr="007140B1">
        <w:rPr>
          <w:rFonts w:cs="Times New Roman"/>
          <w:i/>
          <w:iCs/>
          <w:szCs w:val="28"/>
          <w:vertAlign w:val="subscript"/>
        </w:rPr>
        <w:t>Р</w:t>
      </w:r>
      <w:r w:rsidR="00350196" w:rsidRPr="007140B1">
        <w:rPr>
          <w:rFonts w:cs="Times New Roman"/>
          <w:i/>
          <w:iCs/>
          <w:szCs w:val="28"/>
        </w:rPr>
        <w:t> </w:t>
      </w:r>
      <w:r w:rsidR="00350196" w:rsidRPr="007140B1">
        <w:rPr>
          <w:rFonts w:cs="Times New Roman"/>
          <w:szCs w:val="28"/>
        </w:rPr>
        <w:t>— </w:t>
      </w:r>
      <w:r w:rsidRPr="007140B1">
        <w:rPr>
          <w:rFonts w:cs="Times New Roman"/>
          <w:szCs w:val="28"/>
        </w:rPr>
        <w:t>остаточное равномерное относительное удлинение, %</w:t>
      </w:r>
    </w:p>
    <w:p w14:paraId="50E5078B" w14:textId="59A35F31" w:rsidR="005E7CD1" w:rsidRPr="007140B1" w:rsidRDefault="005E7CD1" w:rsidP="0010105A">
      <w:pPr>
        <w:ind w:firstLine="0"/>
        <w:rPr>
          <w:rFonts w:cs="Times New Roman"/>
          <w:szCs w:val="28"/>
        </w:rPr>
      </w:pPr>
      <w:r w:rsidRPr="007140B1">
        <w:rPr>
          <w:rFonts w:cs="Times New Roman"/>
          <w:i/>
          <w:iCs/>
          <w:szCs w:val="28"/>
        </w:rPr>
        <w:t>ε</w:t>
      </w:r>
      <w:r w:rsidR="00350196" w:rsidRPr="007140B1">
        <w:rPr>
          <w:rFonts w:cs="Times New Roman"/>
          <w:i/>
          <w:iCs/>
          <w:szCs w:val="28"/>
        </w:rPr>
        <w:t> </w:t>
      </w:r>
      <w:r w:rsidR="00350196" w:rsidRPr="007140B1">
        <w:rPr>
          <w:rFonts w:cs="Times New Roman"/>
          <w:szCs w:val="28"/>
        </w:rPr>
        <w:t>— </w:t>
      </w:r>
      <w:r w:rsidRPr="007140B1">
        <w:rPr>
          <w:rFonts w:cs="Times New Roman"/>
          <w:szCs w:val="28"/>
        </w:rPr>
        <w:t>локальная «истинная» деформация, %</w:t>
      </w:r>
    </w:p>
    <w:p w14:paraId="7D5F2E9F" w14:textId="6B87B5FC" w:rsidR="005E7CD1" w:rsidRPr="007140B1" w:rsidRDefault="005E7CD1" w:rsidP="0010105A">
      <w:pPr>
        <w:ind w:firstLine="0"/>
        <w:rPr>
          <w:rFonts w:cs="Times New Roman"/>
          <w:szCs w:val="28"/>
        </w:rPr>
      </w:pPr>
      <w:proofErr w:type="spellStart"/>
      <w:r w:rsidRPr="007140B1">
        <w:rPr>
          <w:rFonts w:cs="Times New Roman"/>
          <w:i/>
          <w:iCs/>
          <w:szCs w:val="28"/>
        </w:rPr>
        <w:t>ε</w:t>
      </w:r>
      <w:r w:rsidRPr="007140B1">
        <w:rPr>
          <w:rFonts w:cs="Times New Roman"/>
          <w:i/>
          <w:iCs/>
          <w:szCs w:val="28"/>
          <w:vertAlign w:val="subscript"/>
        </w:rPr>
        <w:t>ЛОК</w:t>
      </w:r>
      <w:proofErr w:type="spellEnd"/>
      <w:r w:rsidR="00350196" w:rsidRPr="007140B1">
        <w:rPr>
          <w:rFonts w:cs="Times New Roman"/>
          <w:i/>
          <w:iCs/>
          <w:szCs w:val="28"/>
        </w:rPr>
        <w:t> </w:t>
      </w:r>
      <w:r w:rsidR="008C7580" w:rsidRPr="007140B1">
        <w:rPr>
          <w:rFonts w:cs="Times New Roman"/>
          <w:szCs w:val="28"/>
        </w:rPr>
        <w:t>— «</w:t>
      </w:r>
      <w:r w:rsidRPr="007140B1">
        <w:rPr>
          <w:rFonts w:cs="Times New Roman"/>
          <w:szCs w:val="28"/>
        </w:rPr>
        <w:t>истинная» деформация, при которой начинается образование шейки, %</w:t>
      </w:r>
    </w:p>
    <w:p w14:paraId="478C7369" w14:textId="505D86EC" w:rsidR="005E7CD1" w:rsidRPr="007140B1" w:rsidRDefault="005E7CD1" w:rsidP="0010105A">
      <w:pPr>
        <w:ind w:firstLine="0"/>
        <w:rPr>
          <w:rFonts w:cs="Times New Roman"/>
          <w:szCs w:val="28"/>
        </w:rPr>
      </w:pPr>
      <w:r w:rsidRPr="007140B1">
        <w:rPr>
          <w:rFonts w:cs="Times New Roman"/>
          <w:i/>
          <w:iCs/>
          <w:szCs w:val="28"/>
        </w:rPr>
        <w:t>ε</w:t>
      </w:r>
      <w:r w:rsidRPr="007140B1">
        <w:rPr>
          <w:rFonts w:cs="Times New Roman"/>
          <w:i/>
          <w:iCs/>
          <w:szCs w:val="28"/>
        </w:rPr>
        <w:noBreakHyphen/>
      </w:r>
      <w:r w:rsidRPr="007140B1">
        <w:rPr>
          <w:rFonts w:cs="Times New Roman"/>
          <w:szCs w:val="28"/>
        </w:rPr>
        <w:t>фаза</w:t>
      </w:r>
      <w:r w:rsidRPr="007140B1">
        <w:rPr>
          <w:rFonts w:cs="Times New Roman"/>
          <w:i/>
          <w:iCs/>
          <w:szCs w:val="28"/>
        </w:rPr>
        <w:t>, ε</w:t>
      </w:r>
      <w:r w:rsidRPr="007140B1">
        <w:rPr>
          <w:rFonts w:cs="Times New Roman"/>
          <w:i/>
          <w:iCs/>
          <w:szCs w:val="28"/>
        </w:rPr>
        <w:noBreakHyphen/>
      </w:r>
      <w:r w:rsidRPr="007140B1">
        <w:rPr>
          <w:rFonts w:cs="Times New Roman"/>
          <w:szCs w:val="28"/>
        </w:rPr>
        <w:t>мартенсит</w:t>
      </w:r>
      <w:r w:rsidR="00350196" w:rsidRPr="007140B1">
        <w:rPr>
          <w:rFonts w:cs="Times New Roman"/>
          <w:i/>
          <w:iCs/>
          <w:szCs w:val="28"/>
        </w:rPr>
        <w:t> </w:t>
      </w:r>
      <w:r w:rsidR="00350196" w:rsidRPr="007140B1">
        <w:rPr>
          <w:rFonts w:cs="Times New Roman"/>
          <w:szCs w:val="28"/>
        </w:rPr>
        <w:t>— </w:t>
      </w:r>
      <w:r w:rsidRPr="007140B1">
        <w:rPr>
          <w:rFonts w:cs="Times New Roman"/>
          <w:szCs w:val="28"/>
        </w:rPr>
        <w:t>мартенсит с ГПУ к</w:t>
      </w:r>
      <w:r w:rsidR="00AC41D9" w:rsidRPr="007140B1">
        <w:rPr>
          <w:rFonts w:cs="Times New Roman"/>
          <w:szCs w:val="28"/>
        </w:rPr>
        <w:t>рис</w:t>
      </w:r>
      <w:r w:rsidRPr="007140B1">
        <w:rPr>
          <w:rFonts w:cs="Times New Roman"/>
          <w:szCs w:val="28"/>
        </w:rPr>
        <w:t>таллической решеткой, который образуется в аустенитных сталях в процессе деформации</w:t>
      </w:r>
    </w:p>
    <w:p w14:paraId="7234617A" w14:textId="2F0DE7AC" w:rsidR="005E7CD1" w:rsidRPr="007140B1" w:rsidRDefault="005E7CD1" w:rsidP="0010105A">
      <w:pPr>
        <w:ind w:firstLine="0"/>
        <w:rPr>
          <w:rFonts w:cs="Times New Roman"/>
          <w:szCs w:val="28"/>
        </w:rPr>
      </w:pPr>
      <w:r w:rsidRPr="007140B1">
        <w:rPr>
          <w:rFonts w:cs="Times New Roman"/>
          <w:i/>
          <w:iCs/>
          <w:szCs w:val="28"/>
        </w:rPr>
        <w:t>ρ</w:t>
      </w:r>
      <w:r w:rsidRPr="007140B1">
        <w:rPr>
          <w:rFonts w:cs="Times New Roman"/>
          <w:i/>
          <w:iCs/>
          <w:szCs w:val="28"/>
          <w:vertAlign w:val="subscript"/>
        </w:rPr>
        <w:t>m</w:t>
      </w:r>
      <w:r w:rsidR="00350196" w:rsidRPr="007140B1">
        <w:rPr>
          <w:rFonts w:cs="Times New Roman"/>
          <w:i/>
          <w:iCs/>
          <w:szCs w:val="28"/>
        </w:rPr>
        <w:t> </w:t>
      </w:r>
      <w:r w:rsidR="00350196" w:rsidRPr="007140B1">
        <w:rPr>
          <w:rFonts w:cs="Times New Roman"/>
          <w:szCs w:val="28"/>
        </w:rPr>
        <w:t>— </w:t>
      </w:r>
      <w:r w:rsidRPr="007140B1">
        <w:rPr>
          <w:rFonts w:cs="Times New Roman"/>
          <w:szCs w:val="28"/>
        </w:rPr>
        <w:t>плотность дислокаций</w:t>
      </w:r>
    </w:p>
    <w:p w14:paraId="5E8C7975" w14:textId="437D8674" w:rsidR="005E7CD1" w:rsidRPr="007140B1" w:rsidRDefault="005E7CD1" w:rsidP="0010105A">
      <w:pPr>
        <w:ind w:firstLine="0"/>
        <w:rPr>
          <w:rFonts w:cs="Times New Roman"/>
          <w:szCs w:val="28"/>
        </w:rPr>
      </w:pPr>
      <w:r w:rsidRPr="007140B1">
        <w:rPr>
          <w:rFonts w:cs="Times New Roman"/>
          <w:i/>
          <w:iCs/>
          <w:szCs w:val="28"/>
        </w:rPr>
        <w:t>σ</w:t>
      </w:r>
      <w:r w:rsidRPr="007140B1">
        <w:rPr>
          <w:rFonts w:cs="Times New Roman"/>
          <w:i/>
          <w:iCs/>
          <w:szCs w:val="28"/>
          <w:vertAlign w:val="subscript"/>
        </w:rPr>
        <w:t>0</w:t>
      </w:r>
      <w:r w:rsidRPr="007140B1">
        <w:rPr>
          <w:rFonts w:cs="Times New Roman"/>
          <w:szCs w:val="28"/>
        </w:rPr>
        <w:t xml:space="preserve">, </w:t>
      </w:r>
      <w:r w:rsidRPr="007140B1">
        <w:rPr>
          <w:rFonts w:cs="Times New Roman"/>
          <w:i/>
          <w:iCs/>
          <w:szCs w:val="28"/>
        </w:rPr>
        <w:t>ε</w:t>
      </w:r>
      <w:r w:rsidRPr="007140B1">
        <w:rPr>
          <w:rFonts w:cs="Times New Roman"/>
          <w:i/>
          <w:iCs/>
          <w:szCs w:val="28"/>
          <w:vertAlign w:val="subscript"/>
        </w:rPr>
        <w:t>0</w:t>
      </w:r>
      <w:r w:rsidRPr="007140B1">
        <w:rPr>
          <w:rFonts w:cs="Times New Roman"/>
          <w:szCs w:val="28"/>
        </w:rPr>
        <w:t xml:space="preserve">, </w:t>
      </w:r>
      <w:r w:rsidRPr="007140B1">
        <w:rPr>
          <w:rFonts w:cs="Times New Roman"/>
          <w:i/>
          <w:iCs/>
          <w:szCs w:val="28"/>
        </w:rPr>
        <w:t>h</w:t>
      </w:r>
      <w:r w:rsidRPr="007140B1">
        <w:rPr>
          <w:rFonts w:cs="Times New Roman"/>
          <w:szCs w:val="28"/>
        </w:rPr>
        <w:t xml:space="preserve">, </w:t>
      </w:r>
      <w:r w:rsidRPr="007140B1">
        <w:rPr>
          <w:rFonts w:cs="Times New Roman"/>
          <w:i/>
          <w:iCs/>
          <w:szCs w:val="28"/>
        </w:rPr>
        <w:t>K</w:t>
      </w:r>
      <w:r w:rsidRPr="007140B1">
        <w:rPr>
          <w:rFonts w:cs="Times New Roman"/>
          <w:i/>
          <w:iCs/>
          <w:szCs w:val="28"/>
          <w:vertAlign w:val="subscript"/>
        </w:rPr>
        <w:t>2</w:t>
      </w:r>
      <w:r w:rsidRPr="007140B1">
        <w:rPr>
          <w:rFonts w:cs="Times New Roman"/>
          <w:szCs w:val="28"/>
        </w:rPr>
        <w:t xml:space="preserve">, </w:t>
      </w:r>
      <w:r w:rsidRPr="007140B1">
        <w:rPr>
          <w:rFonts w:cs="Times New Roman"/>
          <w:i/>
          <w:iCs/>
          <w:szCs w:val="28"/>
        </w:rPr>
        <w:t>A</w:t>
      </w:r>
      <w:r w:rsidRPr="007140B1">
        <w:rPr>
          <w:rFonts w:cs="Times New Roman"/>
          <w:szCs w:val="28"/>
        </w:rPr>
        <w:t xml:space="preserve">, </w:t>
      </w:r>
      <w:r w:rsidRPr="007140B1">
        <w:rPr>
          <w:rFonts w:cs="Times New Roman"/>
          <w:i/>
          <w:iCs/>
          <w:szCs w:val="28"/>
        </w:rPr>
        <w:t>B</w:t>
      </w:r>
      <w:r w:rsidRPr="007140B1">
        <w:rPr>
          <w:rFonts w:cs="Times New Roman"/>
          <w:szCs w:val="28"/>
        </w:rPr>
        <w:t xml:space="preserve">, </w:t>
      </w:r>
      <w:r w:rsidRPr="007140B1">
        <w:rPr>
          <w:rFonts w:cs="Times New Roman"/>
          <w:i/>
          <w:iCs/>
          <w:szCs w:val="28"/>
        </w:rPr>
        <w:t>m</w:t>
      </w:r>
      <w:r w:rsidRPr="007140B1">
        <w:rPr>
          <w:rFonts w:cs="Times New Roman"/>
          <w:szCs w:val="28"/>
        </w:rPr>
        <w:t xml:space="preserve">, </w:t>
      </w:r>
      <w:r w:rsidRPr="007140B1">
        <w:rPr>
          <w:rFonts w:cs="Times New Roman"/>
          <w:i/>
          <w:iCs/>
          <w:szCs w:val="28"/>
        </w:rPr>
        <w:t>n</w:t>
      </w:r>
      <w:r w:rsidRPr="007140B1">
        <w:rPr>
          <w:rFonts w:cs="Times New Roman"/>
          <w:i/>
          <w:iCs/>
          <w:szCs w:val="28"/>
          <w:vertAlign w:val="subscript"/>
        </w:rPr>
        <w:t>2</w:t>
      </w:r>
      <w:r w:rsidRPr="007140B1">
        <w:rPr>
          <w:rFonts w:cs="Times New Roman"/>
          <w:szCs w:val="28"/>
        </w:rPr>
        <w:t xml:space="preserve">, </w:t>
      </w:r>
      <w:r w:rsidRPr="007140B1">
        <w:rPr>
          <w:rFonts w:cs="Times New Roman"/>
          <w:i/>
          <w:iCs/>
          <w:szCs w:val="28"/>
        </w:rPr>
        <w:t>n</w:t>
      </w:r>
      <w:r w:rsidRPr="007140B1">
        <w:rPr>
          <w:rFonts w:cs="Times New Roman"/>
          <w:i/>
          <w:iCs/>
          <w:szCs w:val="28"/>
          <w:vertAlign w:val="subscript"/>
        </w:rPr>
        <w:t>3</w:t>
      </w:r>
      <w:r w:rsidR="00350196" w:rsidRPr="007140B1">
        <w:rPr>
          <w:rFonts w:cs="Times New Roman"/>
          <w:i/>
          <w:iCs/>
          <w:szCs w:val="28"/>
        </w:rPr>
        <w:t> </w:t>
      </w:r>
      <w:r w:rsidR="00350196" w:rsidRPr="007140B1">
        <w:rPr>
          <w:rFonts w:cs="Times New Roman"/>
          <w:szCs w:val="28"/>
        </w:rPr>
        <w:t>— </w:t>
      </w:r>
      <w:r w:rsidRPr="007140B1">
        <w:rPr>
          <w:rFonts w:cs="Times New Roman"/>
          <w:szCs w:val="28"/>
        </w:rPr>
        <w:t xml:space="preserve">редко используемые на практике коэффициенты </w:t>
      </w:r>
      <w:r w:rsidR="006F7217" w:rsidRPr="007140B1">
        <w:rPr>
          <w:rFonts w:cs="Times New Roman"/>
          <w:szCs w:val="28"/>
        </w:rPr>
        <w:t>в уравнениях,</w:t>
      </w:r>
      <w:r w:rsidRPr="007140B1">
        <w:rPr>
          <w:rFonts w:cs="Times New Roman"/>
          <w:szCs w:val="28"/>
        </w:rPr>
        <w:t xml:space="preserve"> описывающих упрочнение материала</w:t>
      </w:r>
    </w:p>
    <w:p w14:paraId="4E1C6C53" w14:textId="419BE93B" w:rsidR="005E7CD1" w:rsidRPr="007140B1" w:rsidRDefault="005E7CD1" w:rsidP="0010105A">
      <w:pPr>
        <w:ind w:firstLine="0"/>
        <w:rPr>
          <w:rFonts w:cs="Times New Roman"/>
          <w:szCs w:val="28"/>
        </w:rPr>
      </w:pPr>
      <w:r w:rsidRPr="007140B1">
        <w:rPr>
          <w:rFonts w:cs="Times New Roman"/>
          <w:i/>
          <w:iCs/>
          <w:szCs w:val="28"/>
          <w:lang w:val="en-US"/>
        </w:rPr>
        <w:t>σ</w:t>
      </w:r>
      <w:r w:rsidRPr="007140B1">
        <w:rPr>
          <w:rFonts w:cs="Times New Roman"/>
          <w:i/>
          <w:iCs/>
          <w:szCs w:val="28"/>
          <w:vertAlign w:val="subscript"/>
        </w:rPr>
        <w:t>02</w:t>
      </w:r>
      <w:r w:rsidR="00350196" w:rsidRPr="007140B1">
        <w:rPr>
          <w:rFonts w:cs="Times New Roman"/>
          <w:i/>
          <w:iCs/>
          <w:szCs w:val="28"/>
        </w:rPr>
        <w:t> </w:t>
      </w:r>
      <w:r w:rsidR="00350196" w:rsidRPr="007140B1">
        <w:rPr>
          <w:rFonts w:cs="Times New Roman"/>
          <w:szCs w:val="28"/>
        </w:rPr>
        <w:t>— </w:t>
      </w:r>
      <w:r w:rsidRPr="007140B1">
        <w:rPr>
          <w:rFonts w:cs="Times New Roman"/>
          <w:szCs w:val="28"/>
        </w:rPr>
        <w:t>условный предел текучести, М</w:t>
      </w:r>
      <w:r w:rsidR="006F7217" w:rsidRPr="007140B1">
        <w:rPr>
          <w:rFonts w:cs="Times New Roman"/>
          <w:szCs w:val="28"/>
        </w:rPr>
        <w:t>П</w:t>
      </w:r>
      <w:r w:rsidRPr="007140B1">
        <w:rPr>
          <w:rFonts w:cs="Times New Roman"/>
          <w:szCs w:val="28"/>
        </w:rPr>
        <w:t>а</w:t>
      </w:r>
    </w:p>
    <w:p w14:paraId="3374786E" w14:textId="154F5527" w:rsidR="005E7CD1" w:rsidRPr="007140B1" w:rsidRDefault="005E7CD1" w:rsidP="0010105A">
      <w:pPr>
        <w:ind w:firstLine="0"/>
        <w:rPr>
          <w:rFonts w:cs="Times New Roman"/>
          <w:szCs w:val="28"/>
        </w:rPr>
      </w:pPr>
      <w:r w:rsidRPr="007140B1">
        <w:rPr>
          <w:rFonts w:cs="Times New Roman"/>
          <w:i/>
          <w:iCs/>
          <w:szCs w:val="28"/>
        </w:rPr>
        <w:t>σ</w:t>
      </w:r>
      <w:r w:rsidRPr="007140B1">
        <w:rPr>
          <w:rFonts w:cs="Times New Roman"/>
          <w:i/>
          <w:iCs/>
          <w:szCs w:val="28"/>
          <w:vertAlign w:val="subscript"/>
        </w:rPr>
        <w:t>B</w:t>
      </w:r>
      <w:r w:rsidR="00350196" w:rsidRPr="007140B1">
        <w:rPr>
          <w:rFonts w:cs="Times New Roman"/>
          <w:i/>
          <w:iCs/>
          <w:szCs w:val="28"/>
        </w:rPr>
        <w:t> </w:t>
      </w:r>
      <w:r w:rsidR="00350196" w:rsidRPr="007140B1">
        <w:rPr>
          <w:rFonts w:cs="Times New Roman"/>
          <w:szCs w:val="28"/>
        </w:rPr>
        <w:t>— </w:t>
      </w:r>
      <w:r w:rsidRPr="007140B1">
        <w:rPr>
          <w:rFonts w:cs="Times New Roman"/>
          <w:szCs w:val="28"/>
        </w:rPr>
        <w:t>временное сопротивление или предел прочности, МПа</w:t>
      </w:r>
    </w:p>
    <w:p w14:paraId="163CEA5B" w14:textId="1F826F0B" w:rsidR="005E7CD1" w:rsidRPr="007140B1" w:rsidRDefault="005E7CD1" w:rsidP="0010105A">
      <w:pPr>
        <w:ind w:firstLine="0"/>
        <w:rPr>
          <w:rFonts w:cs="Times New Roman"/>
          <w:szCs w:val="28"/>
        </w:rPr>
      </w:pPr>
      <w:r w:rsidRPr="007140B1">
        <w:rPr>
          <w:rFonts w:cs="Times New Roman"/>
          <w:i/>
          <w:iCs/>
          <w:szCs w:val="28"/>
        </w:rPr>
        <w:t>σ</w:t>
      </w:r>
      <w:r w:rsidRPr="007140B1">
        <w:rPr>
          <w:rFonts w:cs="Times New Roman"/>
          <w:i/>
          <w:iCs/>
          <w:szCs w:val="28"/>
          <w:vertAlign w:val="subscript"/>
        </w:rPr>
        <w:t>ИСТ</w:t>
      </w:r>
      <w:r w:rsidR="000D3425" w:rsidRPr="007140B1">
        <w:rPr>
          <w:rFonts w:cs="Times New Roman"/>
          <w:i/>
          <w:iCs/>
          <w:szCs w:val="28"/>
        </w:rPr>
        <w:t> </w:t>
      </w:r>
      <w:r w:rsidR="000D3425" w:rsidRPr="007140B1">
        <w:rPr>
          <w:rFonts w:cs="Times New Roman"/>
          <w:szCs w:val="28"/>
        </w:rPr>
        <w:t>— «</w:t>
      </w:r>
      <w:r w:rsidRPr="007140B1">
        <w:rPr>
          <w:rFonts w:cs="Times New Roman"/>
          <w:szCs w:val="28"/>
        </w:rPr>
        <w:t>истинное» напряжение, МПа</w:t>
      </w:r>
    </w:p>
    <w:p w14:paraId="39F76918" w14:textId="69EAC379" w:rsidR="005E7CD1" w:rsidRPr="007140B1" w:rsidRDefault="005E7CD1" w:rsidP="0010105A">
      <w:pPr>
        <w:ind w:firstLine="0"/>
        <w:rPr>
          <w:rFonts w:cs="Times New Roman"/>
          <w:szCs w:val="28"/>
        </w:rPr>
      </w:pPr>
      <w:proofErr w:type="spellStart"/>
      <w:r w:rsidRPr="007140B1">
        <w:rPr>
          <w:rFonts w:cs="Times New Roman"/>
          <w:i/>
          <w:iCs/>
          <w:szCs w:val="28"/>
        </w:rPr>
        <w:t>σ</w:t>
      </w:r>
      <w:r w:rsidRPr="007140B1">
        <w:rPr>
          <w:rFonts w:cs="Times New Roman"/>
          <w:i/>
          <w:iCs/>
          <w:szCs w:val="28"/>
          <w:vertAlign w:val="subscript"/>
        </w:rPr>
        <w:t>ЛОК</w:t>
      </w:r>
      <w:proofErr w:type="spellEnd"/>
      <w:r w:rsidR="00350196" w:rsidRPr="007140B1">
        <w:rPr>
          <w:rFonts w:cs="Times New Roman"/>
          <w:i/>
          <w:iCs/>
          <w:szCs w:val="28"/>
        </w:rPr>
        <w:t> </w:t>
      </w:r>
      <w:r w:rsidR="00350196" w:rsidRPr="007140B1">
        <w:rPr>
          <w:rFonts w:cs="Times New Roman"/>
          <w:szCs w:val="28"/>
        </w:rPr>
        <w:t>— </w:t>
      </w:r>
      <w:r w:rsidRPr="007140B1">
        <w:rPr>
          <w:rFonts w:cs="Times New Roman"/>
          <w:szCs w:val="28"/>
        </w:rPr>
        <w:t>«истинное» напряжение, при котором начинается образование шейки, МПа</w:t>
      </w:r>
    </w:p>
    <w:p w14:paraId="638794DC" w14:textId="6E59E7EC" w:rsidR="005E7CD1" w:rsidRPr="007140B1" w:rsidRDefault="005E7CD1" w:rsidP="0010105A">
      <w:pPr>
        <w:ind w:firstLine="0"/>
        <w:rPr>
          <w:rFonts w:cs="Times New Roman"/>
          <w:szCs w:val="28"/>
        </w:rPr>
      </w:pPr>
      <w:r w:rsidRPr="007140B1">
        <w:rPr>
          <w:rFonts w:cs="Times New Roman"/>
          <w:i/>
          <w:iCs/>
          <w:szCs w:val="28"/>
        </w:rPr>
        <w:t>σ</w:t>
      </w:r>
      <w:r w:rsidRPr="007140B1">
        <w:rPr>
          <w:rFonts w:cs="Times New Roman"/>
          <w:i/>
          <w:iCs/>
          <w:szCs w:val="28"/>
          <w:vertAlign w:val="subscript"/>
        </w:rPr>
        <w:t>Р</w:t>
      </w:r>
      <w:r w:rsidR="00350196" w:rsidRPr="007140B1">
        <w:rPr>
          <w:rFonts w:cs="Times New Roman"/>
          <w:i/>
          <w:iCs/>
          <w:szCs w:val="28"/>
        </w:rPr>
        <w:t> </w:t>
      </w:r>
      <w:r w:rsidR="00350196" w:rsidRPr="007140B1">
        <w:rPr>
          <w:rFonts w:cs="Times New Roman"/>
          <w:szCs w:val="28"/>
        </w:rPr>
        <w:t>— </w:t>
      </w:r>
      <w:r w:rsidRPr="007140B1">
        <w:rPr>
          <w:rFonts w:cs="Times New Roman"/>
          <w:szCs w:val="28"/>
        </w:rPr>
        <w:t>условное напряжение разрушения, МПа</w:t>
      </w:r>
    </w:p>
    <w:p w14:paraId="63669F46" w14:textId="0A234951" w:rsidR="005E7CD1" w:rsidRPr="007140B1" w:rsidRDefault="005E7CD1" w:rsidP="0010105A">
      <w:pPr>
        <w:ind w:firstLine="0"/>
        <w:rPr>
          <w:rFonts w:cs="Times New Roman"/>
          <w:szCs w:val="28"/>
        </w:rPr>
      </w:pPr>
      <w:r w:rsidRPr="007140B1">
        <w:rPr>
          <w:rFonts w:cs="Times New Roman"/>
          <w:i/>
          <w:iCs/>
          <w:szCs w:val="28"/>
          <w:lang w:val="en-US"/>
        </w:rPr>
        <w:t>σ</w:t>
      </w:r>
      <w:r w:rsidRPr="007140B1">
        <w:rPr>
          <w:rFonts w:cs="Times New Roman"/>
          <w:i/>
          <w:iCs/>
          <w:szCs w:val="28"/>
          <w:vertAlign w:val="subscript"/>
        </w:rPr>
        <w:t>Т</w:t>
      </w:r>
      <w:r w:rsidR="00350196" w:rsidRPr="007140B1">
        <w:rPr>
          <w:rFonts w:cs="Times New Roman"/>
          <w:i/>
          <w:iCs/>
          <w:szCs w:val="28"/>
        </w:rPr>
        <w:t> </w:t>
      </w:r>
      <w:r w:rsidR="00350196" w:rsidRPr="007140B1">
        <w:rPr>
          <w:rFonts w:cs="Times New Roman"/>
          <w:szCs w:val="28"/>
        </w:rPr>
        <w:t>— </w:t>
      </w:r>
      <w:r w:rsidRPr="007140B1">
        <w:rPr>
          <w:rFonts w:cs="Times New Roman"/>
          <w:szCs w:val="28"/>
        </w:rPr>
        <w:t xml:space="preserve">нижний или физический предел текучести, МПа </w:t>
      </w:r>
    </w:p>
    <w:p w14:paraId="72F93B16" w14:textId="06C05037" w:rsidR="005E7CD1" w:rsidRPr="007140B1" w:rsidRDefault="005E7CD1" w:rsidP="0010105A">
      <w:pPr>
        <w:ind w:firstLine="0"/>
        <w:rPr>
          <w:rFonts w:cs="Times New Roman"/>
          <w:szCs w:val="28"/>
        </w:rPr>
      </w:pPr>
      <w:r w:rsidRPr="007140B1">
        <w:rPr>
          <w:rFonts w:cs="Times New Roman"/>
          <w:i/>
          <w:iCs/>
          <w:szCs w:val="28"/>
          <w:lang w:val="en-US"/>
        </w:rPr>
        <w:t>σ</w:t>
      </w:r>
      <w:r w:rsidRPr="007140B1">
        <w:rPr>
          <w:rFonts w:cs="Times New Roman"/>
          <w:i/>
          <w:iCs/>
          <w:szCs w:val="28"/>
          <w:vertAlign w:val="subscript"/>
        </w:rPr>
        <w:t>ТВ</w:t>
      </w:r>
      <w:r w:rsidR="00350196" w:rsidRPr="007140B1">
        <w:rPr>
          <w:rFonts w:cs="Times New Roman"/>
          <w:i/>
          <w:iCs/>
          <w:szCs w:val="28"/>
        </w:rPr>
        <w:t> </w:t>
      </w:r>
      <w:r w:rsidR="00350196" w:rsidRPr="007140B1">
        <w:rPr>
          <w:rFonts w:cs="Times New Roman"/>
          <w:szCs w:val="28"/>
        </w:rPr>
        <w:t>— </w:t>
      </w:r>
      <w:r w:rsidRPr="007140B1">
        <w:rPr>
          <w:rFonts w:cs="Times New Roman"/>
          <w:szCs w:val="28"/>
        </w:rPr>
        <w:t>верхний предел текучести, МПа</w:t>
      </w:r>
    </w:p>
    <w:p w14:paraId="5E5CA218" w14:textId="1AD212C4" w:rsidR="005E7CD1" w:rsidRPr="007140B1" w:rsidRDefault="005E7CD1" w:rsidP="0010105A">
      <w:pPr>
        <w:ind w:firstLine="0"/>
        <w:rPr>
          <w:rFonts w:cs="Times New Roman"/>
          <w:szCs w:val="28"/>
        </w:rPr>
      </w:pPr>
      <w:r w:rsidRPr="007140B1">
        <w:rPr>
          <w:rFonts w:cs="Times New Roman"/>
          <w:i/>
          <w:iCs/>
          <w:szCs w:val="28"/>
        </w:rPr>
        <w:t>φ</w:t>
      </w:r>
      <w:r w:rsidR="00350196" w:rsidRPr="007140B1">
        <w:rPr>
          <w:rFonts w:cs="Times New Roman"/>
          <w:i/>
          <w:iCs/>
          <w:szCs w:val="28"/>
        </w:rPr>
        <w:t> </w:t>
      </w:r>
      <w:r w:rsidR="00350196" w:rsidRPr="007140B1">
        <w:rPr>
          <w:rFonts w:cs="Times New Roman"/>
          <w:szCs w:val="28"/>
        </w:rPr>
        <w:t>— </w:t>
      </w:r>
      <w:r w:rsidRPr="007140B1">
        <w:rPr>
          <w:rFonts w:cs="Times New Roman"/>
          <w:szCs w:val="28"/>
        </w:rPr>
        <w:t>сужение, %</w:t>
      </w:r>
    </w:p>
    <w:p w14:paraId="4B7D7C05" w14:textId="3496DF3A" w:rsidR="005938DD" w:rsidRPr="007140B1" w:rsidRDefault="005938DD">
      <w:pPr>
        <w:spacing w:after="160" w:line="259" w:lineRule="auto"/>
        <w:ind w:firstLine="0"/>
        <w:jc w:val="left"/>
        <w:rPr>
          <w:rFonts w:eastAsiaTheme="majorEastAsia" w:cstheme="majorBidi"/>
          <w:b/>
          <w:sz w:val="32"/>
          <w:szCs w:val="32"/>
        </w:rPr>
      </w:pPr>
      <w:r w:rsidRPr="007140B1">
        <w:br w:type="page"/>
      </w:r>
    </w:p>
    <w:p w14:paraId="02A58DF7" w14:textId="77777777" w:rsidR="00815538" w:rsidRPr="007140B1" w:rsidRDefault="00815538" w:rsidP="005938DD">
      <w:pPr>
        <w:pStyle w:val="Headingwonumbering"/>
      </w:pPr>
      <w:bookmarkStart w:id="4" w:name="_Toc118990159"/>
      <w:bookmarkStart w:id="5" w:name="_Toc122619643"/>
      <w:bookmarkStart w:id="6" w:name="Introduction"/>
      <w:bookmarkStart w:id="7" w:name="_Hlk138081807"/>
      <w:r w:rsidRPr="007140B1">
        <w:lastRenderedPageBreak/>
        <w:t>ВВЕДЕНИЕ</w:t>
      </w:r>
      <w:bookmarkEnd w:id="4"/>
      <w:bookmarkEnd w:id="5"/>
      <w:bookmarkEnd w:id="6"/>
    </w:p>
    <w:p w14:paraId="2443DC94" w14:textId="5CBC5788" w:rsidR="00815538" w:rsidRPr="007140B1" w:rsidRDefault="00815538" w:rsidP="00815538">
      <w:bookmarkStart w:id="8" w:name="_Hlk138080617"/>
      <w:r w:rsidRPr="007140B1">
        <w:rPr>
          <w:b/>
          <w:bCs/>
        </w:rPr>
        <w:t>Общая характе</w:t>
      </w:r>
      <w:r w:rsidR="00AC41D9" w:rsidRPr="007140B1">
        <w:rPr>
          <w:b/>
          <w:bCs/>
        </w:rPr>
        <w:t>рис</w:t>
      </w:r>
      <w:r w:rsidRPr="007140B1">
        <w:rPr>
          <w:b/>
          <w:bCs/>
        </w:rPr>
        <w:t>тика работы.</w:t>
      </w:r>
      <w:r w:rsidRPr="007140B1">
        <w:t xml:space="preserve"> В диссертационной работе представлены экспериментальные результаты материаловедческих исследований локализации пластической деформации </w:t>
      </w:r>
      <w:r w:rsidR="001C1BCB" w:rsidRPr="007140B1">
        <w:t xml:space="preserve">в </w:t>
      </w:r>
      <w:r w:rsidRPr="007140B1">
        <w:t>образц</w:t>
      </w:r>
      <w:r w:rsidR="001C1BCB" w:rsidRPr="007140B1">
        <w:t>ах</w:t>
      </w:r>
      <w:r w:rsidR="0053175D" w:rsidRPr="007140B1">
        <w:t xml:space="preserve"> мо</w:t>
      </w:r>
      <w:r w:rsidR="00AE1ADB" w:rsidRPr="007140B1">
        <w:t>дельных металлических материалов</w:t>
      </w:r>
      <w:r w:rsidR="00DA2634" w:rsidRPr="007140B1">
        <w:t xml:space="preserve"> (</w:t>
      </w:r>
      <w:r w:rsidR="00DA2634" w:rsidRPr="007140B1">
        <w:rPr>
          <w:lang w:val="en-US"/>
        </w:rPr>
        <w:t>Fe</w:t>
      </w:r>
      <w:r w:rsidR="00DA2634" w:rsidRPr="007140B1">
        <w:t xml:space="preserve">, </w:t>
      </w:r>
      <w:r w:rsidR="00DA2634" w:rsidRPr="007140B1">
        <w:rPr>
          <w:lang w:val="en-US"/>
        </w:rPr>
        <w:t>Cu</w:t>
      </w:r>
      <w:r w:rsidR="00DA2634" w:rsidRPr="007140B1">
        <w:t>) и</w:t>
      </w:r>
      <w:r w:rsidRPr="007140B1">
        <w:t xml:space="preserve"> реакторных аустенитных сталей</w:t>
      </w:r>
      <w:r w:rsidR="006805DB" w:rsidRPr="007140B1">
        <w:t xml:space="preserve"> (12Х18Н10Т, </w:t>
      </w:r>
      <w:r w:rsidR="006805DB" w:rsidRPr="007140B1">
        <w:rPr>
          <w:lang w:val="en-US"/>
        </w:rPr>
        <w:t>AISI </w:t>
      </w:r>
      <w:r w:rsidR="006805DB" w:rsidRPr="007140B1">
        <w:t>304)</w:t>
      </w:r>
      <w:r w:rsidRPr="007140B1">
        <w:t>, облученных нейтронами</w:t>
      </w:r>
      <w:r w:rsidR="006805DB" w:rsidRPr="007140B1">
        <w:t xml:space="preserve"> до различных повреждающих доз</w:t>
      </w:r>
      <w:r w:rsidRPr="007140B1">
        <w:t>.</w:t>
      </w:r>
    </w:p>
    <w:p w14:paraId="2E42EE66" w14:textId="77777777" w:rsidR="00390111" w:rsidRPr="007140B1" w:rsidRDefault="00390111" w:rsidP="00815538">
      <w:pPr>
        <w:rPr>
          <w:b/>
          <w:bCs/>
        </w:rPr>
      </w:pPr>
    </w:p>
    <w:p w14:paraId="5A71D4CF" w14:textId="696A4E18" w:rsidR="00815538" w:rsidRPr="007140B1" w:rsidRDefault="00815538" w:rsidP="00815538">
      <w:pPr>
        <w:rPr>
          <w:b/>
          <w:bCs/>
        </w:rPr>
      </w:pPr>
      <w:r w:rsidRPr="007140B1">
        <w:rPr>
          <w:b/>
          <w:bCs/>
        </w:rPr>
        <w:t>Актуальность темы.</w:t>
      </w:r>
    </w:p>
    <w:p w14:paraId="0CCC9C60" w14:textId="2752C962" w:rsidR="00E11DD4" w:rsidRPr="007140B1" w:rsidRDefault="00AB4928" w:rsidP="006A6730">
      <w:pPr>
        <w:rPr>
          <w:rStyle w:val="rynqvb"/>
        </w:rPr>
      </w:pPr>
      <w:r w:rsidRPr="007140B1">
        <w:t xml:space="preserve">Развитие и успешное функционирование современного инновационного общества сопряжено с возрастающими потребностями мировой экономики в дешевой электрической энергии, стабильности и сбалансированности поставок энергетических ресурсов. Высокие экологические требования в сочетании с неспособностью возобновляемых источников, на текущем технологическом </w:t>
      </w:r>
      <w:r w:rsidR="00320A8A" w:rsidRPr="007140B1">
        <w:t>уровне, удовлетворить</w:t>
      </w:r>
      <w:r w:rsidRPr="007140B1">
        <w:t xml:space="preserve"> растущий спрос на дешевую электрическую энергию, стимулировали интерес мирового сообщества к ядерной отрасли, как к относительно экологически чистому источнику энергии в рамках существующих тенденций по декарбонизации мировой экономики.</w:t>
      </w:r>
    </w:p>
    <w:p w14:paraId="6D0A68A6" w14:textId="3A36A3E7" w:rsidR="00F9635E" w:rsidRPr="007140B1" w:rsidRDefault="00F9635E" w:rsidP="00C60EB4">
      <w:pPr>
        <w:rPr>
          <w:rStyle w:val="rynqvb"/>
        </w:rPr>
      </w:pPr>
      <w:r w:rsidRPr="007140B1">
        <w:rPr>
          <w:rStyle w:val="rynqvb"/>
        </w:rPr>
        <w:t>Научно обоснованное безопасное продление срока службы существующих ядерных реакторов для сохранения их генерирующих мощностей без вложений в новое капитальное строительство является важным этапом развития мировой атомной отрасли. Срок службы существующих водо-водяных энергетических реакторов, общая доля которых от всего количества ядерных установок составляет до 70%, зависит</w:t>
      </w:r>
      <w:r w:rsidR="007D2D43" w:rsidRPr="007140B1">
        <w:rPr>
          <w:rStyle w:val="rynqvb"/>
        </w:rPr>
        <w:t>,</w:t>
      </w:r>
      <w:r w:rsidRPr="007140B1">
        <w:rPr>
          <w:rStyle w:val="rynqvb"/>
        </w:rPr>
        <w:t xml:space="preserve"> в первую очередь, от работоспособности внутренних компонентов активной зоны, которые конструктивно невозможно заменить, а именно, корпуса реактора и внутрикорпусных устройств. Эксплуатационный ресурс внутрикорпусных устройств, выполненных из аустенитных сталей, типа 12Х18Н10Т и AISI 304, ограничивается проявлением, с ростом повреждающей дозы нейтронного облучения, таких радиационно-стимулированных эффектов</w:t>
      </w:r>
      <w:r w:rsidR="00B4411B" w:rsidRPr="007140B1">
        <w:rPr>
          <w:rStyle w:val="rynqvb"/>
        </w:rPr>
        <w:t>,</w:t>
      </w:r>
      <w:r w:rsidRPr="007140B1">
        <w:rPr>
          <w:rStyle w:val="rynqvb"/>
        </w:rPr>
        <w:t xml:space="preserve"> как: распухание, коррозионное растрескивание под напряжением, образование вторичных фаз и низкотемпературное радиационное охрупчивание.</w:t>
      </w:r>
    </w:p>
    <w:p w14:paraId="68EC709F" w14:textId="0AD0F273" w:rsidR="00A5500D" w:rsidRPr="007140B1" w:rsidRDefault="00CA7765" w:rsidP="00815538">
      <w:r w:rsidRPr="007140B1">
        <w:t>Низкотемпературное радиационное охрупчивание</w:t>
      </w:r>
      <w:r w:rsidR="00E80E78" w:rsidRPr="007140B1">
        <w:t xml:space="preserve"> (НТРО)</w:t>
      </w:r>
      <w:r w:rsidRPr="007140B1">
        <w:t xml:space="preserve"> аустенитных сталей обусловлено </w:t>
      </w:r>
      <w:r w:rsidR="00CC5443" w:rsidRPr="007140B1">
        <w:t>снижением равномерной пластичности материала с ростом повреждающей дозы нейтронного облучения</w:t>
      </w:r>
      <w:r w:rsidR="00D630E4" w:rsidRPr="007140B1">
        <w:t>.</w:t>
      </w:r>
      <w:r w:rsidR="00023913" w:rsidRPr="007140B1">
        <w:t xml:space="preserve"> </w:t>
      </w:r>
      <w:r w:rsidR="00BF1EAA" w:rsidRPr="007140B1">
        <w:t>В необлученных металлах, д</w:t>
      </w:r>
      <w:r w:rsidR="00023913" w:rsidRPr="007140B1">
        <w:t>еформационн</w:t>
      </w:r>
      <w:r w:rsidR="00944B8E" w:rsidRPr="007140B1">
        <w:t>ые</w:t>
      </w:r>
      <w:r w:rsidR="00023913" w:rsidRPr="007140B1">
        <w:t xml:space="preserve"> механизм</w:t>
      </w:r>
      <w:r w:rsidR="00944B8E" w:rsidRPr="007140B1">
        <w:t>ы</w:t>
      </w:r>
      <w:r w:rsidR="00023913" w:rsidRPr="007140B1">
        <w:t>, локализованны</w:t>
      </w:r>
      <w:r w:rsidR="00944B8E" w:rsidRPr="007140B1">
        <w:t>е на микроуровне, такие как о</w:t>
      </w:r>
      <w:r w:rsidR="009D3DAD" w:rsidRPr="007140B1">
        <w:t>бразование дислокационных дефектных структур, крупн</w:t>
      </w:r>
      <w:r w:rsidR="00CA1D64" w:rsidRPr="007140B1">
        <w:t>ых</w:t>
      </w:r>
      <w:r w:rsidR="009D3DAD" w:rsidRPr="007140B1">
        <w:t xml:space="preserve"> дефект</w:t>
      </w:r>
      <w:r w:rsidR="00CA1D64" w:rsidRPr="007140B1">
        <w:t>ов</w:t>
      </w:r>
      <w:r w:rsidR="009D3DAD" w:rsidRPr="007140B1">
        <w:t xml:space="preserve"> упаковки</w:t>
      </w:r>
      <w:r w:rsidR="0060425A" w:rsidRPr="007140B1">
        <w:t xml:space="preserve"> </w:t>
      </w:r>
      <w:r w:rsidR="00CA1D64" w:rsidRPr="007140B1">
        <w:t>и двойников привод</w:t>
      </w:r>
      <w:r w:rsidR="00944B8E" w:rsidRPr="007140B1">
        <w:t>я</w:t>
      </w:r>
      <w:r w:rsidR="00CA1D64" w:rsidRPr="007140B1">
        <w:t>т к упрочнению материала</w:t>
      </w:r>
      <w:r w:rsidR="00581E22" w:rsidRPr="007140B1">
        <w:t xml:space="preserve"> в процессе деформации</w:t>
      </w:r>
      <w:r w:rsidR="005540AA" w:rsidRPr="007140B1">
        <w:t xml:space="preserve"> и</w:t>
      </w:r>
      <w:r w:rsidR="00A5500D" w:rsidRPr="007140B1">
        <w:t xml:space="preserve"> препятству</w:t>
      </w:r>
      <w:r w:rsidR="00944B8E" w:rsidRPr="007140B1">
        <w:t>ю</w:t>
      </w:r>
      <w:r w:rsidR="00A5500D" w:rsidRPr="007140B1">
        <w:t>т локализации деформации на макроуровне</w:t>
      </w:r>
      <w:r w:rsidR="00BF1EAA" w:rsidRPr="007140B1">
        <w:t xml:space="preserve"> (образованию геометрической «шейки»)</w:t>
      </w:r>
      <w:r w:rsidR="00A5500D" w:rsidRPr="007140B1">
        <w:t>.</w:t>
      </w:r>
      <w:r w:rsidR="00944B8E" w:rsidRPr="007140B1">
        <w:t xml:space="preserve"> </w:t>
      </w:r>
      <w:r w:rsidR="00080BBD" w:rsidRPr="007140B1">
        <w:t xml:space="preserve">С ростом дозы нейтронного облучения количество </w:t>
      </w:r>
      <w:r w:rsidR="00B4411B" w:rsidRPr="007140B1">
        <w:t>возможных типов</w:t>
      </w:r>
      <w:r w:rsidR="00CE717C" w:rsidRPr="007140B1">
        <w:t xml:space="preserve"> дислокационной</w:t>
      </w:r>
      <w:r w:rsidR="00080BBD" w:rsidRPr="007140B1">
        <w:t xml:space="preserve"> структур</w:t>
      </w:r>
      <w:r w:rsidR="00B4411B" w:rsidRPr="007140B1">
        <w:t>ы</w:t>
      </w:r>
      <w:r w:rsidR="00080BBD" w:rsidRPr="007140B1">
        <w:t xml:space="preserve"> уменьшается, способность материала к деформационному упрочне</w:t>
      </w:r>
      <w:r w:rsidR="002277BB" w:rsidRPr="007140B1">
        <w:t>н</w:t>
      </w:r>
      <w:r w:rsidR="00080BBD" w:rsidRPr="007140B1">
        <w:t>ию подавляется, что приводит к снижению</w:t>
      </w:r>
      <w:r w:rsidR="009A1932" w:rsidRPr="007140B1">
        <w:t xml:space="preserve"> равномерной пластичности и</w:t>
      </w:r>
      <w:r w:rsidR="00080BBD" w:rsidRPr="007140B1">
        <w:t xml:space="preserve"> </w:t>
      </w:r>
      <w:r w:rsidR="00F826F0" w:rsidRPr="007140B1">
        <w:t>преждевременной локализаци</w:t>
      </w:r>
      <w:r w:rsidR="00C867E7" w:rsidRPr="007140B1">
        <w:t>и</w:t>
      </w:r>
      <w:r w:rsidR="00F826F0" w:rsidRPr="007140B1">
        <w:t xml:space="preserve"> деформации в одном из сечений (</w:t>
      </w:r>
      <w:r w:rsidR="00BF1EAA" w:rsidRPr="007140B1">
        <w:t>«</w:t>
      </w:r>
      <w:r w:rsidR="00F826F0" w:rsidRPr="007140B1">
        <w:t>шейке</w:t>
      </w:r>
      <w:r w:rsidR="00BF1EAA" w:rsidRPr="007140B1">
        <w:t>»</w:t>
      </w:r>
      <w:r w:rsidR="00F826F0" w:rsidRPr="007140B1">
        <w:t>)</w:t>
      </w:r>
      <w:r w:rsidR="00787D40" w:rsidRPr="007140B1">
        <w:t>.</w:t>
      </w:r>
      <w:r w:rsidR="0046003E" w:rsidRPr="007140B1">
        <w:t xml:space="preserve"> </w:t>
      </w:r>
      <w:r w:rsidR="008C181A" w:rsidRPr="007140B1">
        <w:t>Существует предельная доза нейтронного облучения</w:t>
      </w:r>
      <w:r w:rsidR="00674895" w:rsidRPr="007140B1">
        <w:t xml:space="preserve">, после достижения которой шейка в аустенитных сталях </w:t>
      </w:r>
      <w:r w:rsidR="00674895" w:rsidRPr="007140B1">
        <w:lastRenderedPageBreak/>
        <w:t>образуется непосредственно после достижения предела текучести</w:t>
      </w:r>
      <w:r w:rsidR="00C8635B" w:rsidRPr="007140B1">
        <w:t>,</w:t>
      </w:r>
      <w:r w:rsidR="00674895" w:rsidRPr="007140B1">
        <w:t xml:space="preserve"> минуя стадию равномерной деформации. </w:t>
      </w:r>
      <w:r w:rsidR="0002599D">
        <w:t>Э</w:t>
      </w:r>
      <w:r w:rsidR="00674895" w:rsidRPr="007140B1">
        <w:t>т</w:t>
      </w:r>
      <w:r w:rsidR="0050330C" w:rsidRPr="007140B1">
        <w:t>а</w:t>
      </w:r>
      <w:r w:rsidR="00674895" w:rsidRPr="007140B1">
        <w:t xml:space="preserve"> величина оценивается в </w:t>
      </w:r>
      <w:r w:rsidR="002C0400" w:rsidRPr="007140B1">
        <w:t xml:space="preserve">15–40 </w:t>
      </w:r>
      <w:r w:rsidR="00674895" w:rsidRPr="007140B1">
        <w:t>смещений на атом (сна), что сопоставимо с</w:t>
      </w:r>
      <w:r w:rsidR="00277023" w:rsidRPr="007140B1">
        <w:t xml:space="preserve"> расчетной</w:t>
      </w:r>
      <w:r w:rsidR="00674895" w:rsidRPr="007140B1">
        <w:t xml:space="preserve"> дозой облучения</w:t>
      </w:r>
      <w:r w:rsidR="00277023" w:rsidRPr="007140B1">
        <w:t xml:space="preserve"> некоторых внутрикорпусных устройств ядерных реакторов</w:t>
      </w:r>
      <w:r w:rsidR="001931D6" w:rsidRPr="007140B1">
        <w:t xml:space="preserve"> (например, </w:t>
      </w:r>
      <w:r w:rsidR="00D27A89" w:rsidRPr="007140B1">
        <w:t>фрагментов выгородки реактора ВВЭР-1000)</w:t>
      </w:r>
      <w:r w:rsidR="00277023" w:rsidRPr="007140B1">
        <w:t xml:space="preserve"> после </w:t>
      </w:r>
      <w:r w:rsidR="00B71B48" w:rsidRPr="007140B1">
        <w:t xml:space="preserve">30–40 </w:t>
      </w:r>
      <w:r w:rsidR="00277023" w:rsidRPr="007140B1">
        <w:t xml:space="preserve"> лет </w:t>
      </w:r>
      <w:r w:rsidR="001931D6" w:rsidRPr="007140B1">
        <w:t>эксплуатации</w:t>
      </w:r>
      <w:r w:rsidR="007D5544" w:rsidRPr="007140B1">
        <w:t xml:space="preserve"> (до 50 сна)</w:t>
      </w:r>
      <w:r w:rsidR="00277023" w:rsidRPr="007140B1">
        <w:t>.</w:t>
      </w:r>
    </w:p>
    <w:p w14:paraId="557C0AAF" w14:textId="60E7A1F1" w:rsidR="00B4411B" w:rsidRPr="007140B1" w:rsidRDefault="00B4411B" w:rsidP="00B4411B">
      <w:pPr>
        <w:rPr>
          <w:rStyle w:val="rynqvb"/>
        </w:rPr>
      </w:pPr>
      <w:r w:rsidRPr="007140B1">
        <w:t>В</w:t>
      </w:r>
      <w:r w:rsidR="00BF1EAA" w:rsidRPr="007140B1">
        <w:t xml:space="preserve"> НИЦ</w:t>
      </w:r>
      <w:r w:rsidRPr="007140B1">
        <w:t xml:space="preserve"> </w:t>
      </w:r>
      <w:r w:rsidR="00BF1EAA" w:rsidRPr="007140B1">
        <w:t>«</w:t>
      </w:r>
      <w:r w:rsidRPr="007140B1">
        <w:t>Курчатовск</w:t>
      </w:r>
      <w:r w:rsidR="00BF1EAA" w:rsidRPr="007140B1">
        <w:t>ий</w:t>
      </w:r>
      <w:r w:rsidRPr="007140B1">
        <w:t xml:space="preserve"> институт</w:t>
      </w:r>
      <w:r w:rsidR="00BF1EAA" w:rsidRPr="007140B1">
        <w:t>»</w:t>
      </w:r>
      <w:r w:rsidRPr="007140B1">
        <w:t xml:space="preserve"> (Российская Федерация) была разработана технология, позволяющая с помощью длительного отжига восстановить ресурсные характеристики корпусов реакторов типа ВВЭР. Однако, для возврата всех свойств высокооблученных аустенитных сталей требуется уникальный режим восстановительного отжига – нагрев до 1000</w:t>
      </w:r>
      <w:r w:rsidRPr="007140B1">
        <w:rPr>
          <w:rStyle w:val="rynqvb"/>
          <w:rFonts w:cs="Times New Roman"/>
        </w:rPr>
        <w:t>°</w:t>
      </w:r>
      <w:r w:rsidRPr="007140B1">
        <w:rPr>
          <w:rStyle w:val="rynqvb"/>
          <w:lang w:val="en-US"/>
        </w:rPr>
        <w:t>C</w:t>
      </w:r>
      <w:r w:rsidRPr="007140B1">
        <w:rPr>
          <w:rStyle w:val="rynqvb"/>
        </w:rPr>
        <w:t xml:space="preserve"> и выдержка в течение 120 часов, что, в настоящее время, является технологически невозможным. В связи с этим представляется важным поиск новых, более тонких путей управления работоспособностью реакторных материалов, и, как следствие, увеличение срока службы существующих реакторов, требующих </w:t>
      </w:r>
      <w:r w:rsidR="00BF1EAA" w:rsidRPr="007140B1">
        <w:rPr>
          <w:rStyle w:val="rynqvb"/>
        </w:rPr>
        <w:t xml:space="preserve">проведения </w:t>
      </w:r>
      <w:r w:rsidRPr="007140B1">
        <w:rPr>
          <w:rStyle w:val="rynqvb"/>
        </w:rPr>
        <w:t>комплексных материаловедческих исследований.</w:t>
      </w:r>
    </w:p>
    <w:p w14:paraId="51831B6A" w14:textId="69D43A8D" w:rsidR="002F271E" w:rsidRPr="007140B1" w:rsidRDefault="00B02610" w:rsidP="00B94BD1">
      <w:r w:rsidRPr="007140B1">
        <w:t xml:space="preserve">Одним из перспективных направлений </w:t>
      </w:r>
      <w:r w:rsidR="000560D6" w:rsidRPr="007140B1">
        <w:t>решения проблемы</w:t>
      </w:r>
      <w:r w:rsidR="00763D8A" w:rsidRPr="007140B1">
        <w:t xml:space="preserve"> </w:t>
      </w:r>
      <w:r w:rsidR="00E80E78" w:rsidRPr="007140B1">
        <w:t xml:space="preserve">НТРО является </w:t>
      </w:r>
      <w:r w:rsidR="00BF1EAA" w:rsidRPr="007140B1">
        <w:t>использование</w:t>
      </w:r>
      <w:r w:rsidR="00E80E78" w:rsidRPr="007140B1">
        <w:t xml:space="preserve"> деформационных механизмов, </w:t>
      </w:r>
      <w:r w:rsidR="0020382D" w:rsidRPr="007140B1">
        <w:t xml:space="preserve">локализованных на микроуровне, </w:t>
      </w:r>
      <w:r w:rsidR="00E80E78" w:rsidRPr="007140B1">
        <w:t>стимуляция которых может вызывать дополнительно</w:t>
      </w:r>
      <w:r w:rsidR="000E1DD4" w:rsidRPr="007140B1">
        <w:t>е</w:t>
      </w:r>
      <w:r w:rsidR="00E80E78" w:rsidRPr="007140B1">
        <w:t xml:space="preserve"> упрочнение в процесс</w:t>
      </w:r>
      <w:r w:rsidR="00077CB1" w:rsidRPr="007140B1">
        <w:t>е</w:t>
      </w:r>
      <w:r w:rsidR="00E80E78" w:rsidRPr="007140B1">
        <w:t xml:space="preserve"> деформации</w:t>
      </w:r>
      <w:r w:rsidR="0056779E" w:rsidRPr="007140B1">
        <w:t xml:space="preserve"> и</w:t>
      </w:r>
      <w:r w:rsidR="00BF1EAA" w:rsidRPr="007140B1">
        <w:t>, одновременно</w:t>
      </w:r>
      <w:r w:rsidR="0056779E" w:rsidRPr="007140B1">
        <w:t xml:space="preserve"> препятствовать локализации на макроуровне</w:t>
      </w:r>
      <w:r w:rsidR="00E80E78" w:rsidRPr="007140B1">
        <w:t xml:space="preserve">. </w:t>
      </w:r>
      <w:r w:rsidR="002F271E" w:rsidRPr="007140B1">
        <w:t>К таким процессам относят мартенситное γ→α'-превращение</w:t>
      </w:r>
      <w:r w:rsidR="0032749C" w:rsidRPr="007140B1">
        <w:t>.</w:t>
      </w:r>
      <w:r w:rsidR="002F271E" w:rsidRPr="007140B1">
        <w:t xml:space="preserve"> В процессе пластической деформации </w:t>
      </w:r>
      <w:r w:rsidR="009D1B87" w:rsidRPr="007140B1">
        <w:t>при относительно низких температурах (&lt;100</w:t>
      </w:r>
      <w:r w:rsidR="00F406ED" w:rsidRPr="007140B1">
        <w:rPr>
          <w:rFonts w:cs="Times New Roman"/>
        </w:rPr>
        <w:t>°</w:t>
      </w:r>
      <w:r w:rsidR="00F406ED" w:rsidRPr="007140B1">
        <w:rPr>
          <w:lang w:val="en-US"/>
        </w:rPr>
        <w:t>C</w:t>
      </w:r>
      <w:r w:rsidR="009D1B87" w:rsidRPr="007140B1">
        <w:t>)</w:t>
      </w:r>
      <w:r w:rsidR="00F406ED" w:rsidRPr="007140B1">
        <w:t xml:space="preserve"> </w:t>
      </w:r>
      <w:r w:rsidR="002F271E" w:rsidRPr="007140B1">
        <w:t>в аустенитной матрице метастабильных</w:t>
      </w:r>
      <w:r w:rsidR="00EA76C3" w:rsidRPr="007140B1">
        <w:t xml:space="preserve"> </w:t>
      </w:r>
      <w:r w:rsidR="009D72C8" w:rsidRPr="007140B1">
        <w:t>нержавеющих</w:t>
      </w:r>
      <w:r w:rsidR="002F271E" w:rsidRPr="007140B1">
        <w:t xml:space="preserve"> сталей образуются </w:t>
      </w:r>
      <w:r w:rsidR="009D72C8" w:rsidRPr="007140B1">
        <w:t>зерна</w:t>
      </w:r>
      <w:r w:rsidR="002F271E" w:rsidRPr="007140B1">
        <w:t xml:space="preserve"> α'-мартенсита, которые </w:t>
      </w:r>
      <w:r w:rsidR="009D72C8" w:rsidRPr="007140B1">
        <w:t>характеризуются</w:t>
      </w:r>
      <w:r w:rsidR="002F271E" w:rsidRPr="007140B1">
        <w:t xml:space="preserve"> значительно большей прочностью по сравнению с аустенитом.</w:t>
      </w:r>
      <w:r w:rsidR="009D72C8" w:rsidRPr="007140B1">
        <w:t xml:space="preserve"> </w:t>
      </w:r>
    </w:p>
    <w:p w14:paraId="3D6EC3E7" w14:textId="480DB687" w:rsidR="001164A0" w:rsidRPr="007140B1" w:rsidRDefault="00D76400" w:rsidP="003A2E7C">
      <w:r w:rsidRPr="007140B1">
        <w:t>За последние 10 лет был</w:t>
      </w:r>
      <w:r w:rsidR="001164A0" w:rsidRPr="007140B1">
        <w:t>и</w:t>
      </w:r>
      <w:r w:rsidRPr="007140B1">
        <w:t xml:space="preserve"> зарегистрирован</w:t>
      </w:r>
      <w:r w:rsidR="001164A0" w:rsidRPr="007140B1">
        <w:t>ы</w:t>
      </w:r>
      <w:r w:rsidRPr="007140B1">
        <w:t xml:space="preserve"> случа</w:t>
      </w:r>
      <w:r w:rsidR="001164A0" w:rsidRPr="007140B1">
        <w:t>и</w:t>
      </w:r>
      <w:r w:rsidRPr="007140B1">
        <w:t>, когда</w:t>
      </w:r>
      <w:r w:rsidR="003A2E7C" w:rsidRPr="007140B1">
        <w:t xml:space="preserve"> низкотемпературная</w:t>
      </w:r>
      <w:r w:rsidRPr="007140B1">
        <w:t xml:space="preserve"> пластичность метастабильн</w:t>
      </w:r>
      <w:r w:rsidR="00671115" w:rsidRPr="007140B1">
        <w:t>ых аустенитных</w:t>
      </w:r>
      <w:r w:rsidRPr="007140B1">
        <w:t xml:space="preserve"> стали</w:t>
      </w:r>
      <w:r w:rsidR="00671115" w:rsidRPr="007140B1">
        <w:t xml:space="preserve"> типа </w:t>
      </w:r>
      <w:r w:rsidR="00671115" w:rsidRPr="007140B1">
        <w:rPr>
          <w:lang w:val="en-US"/>
        </w:rPr>
        <w:t>AISI</w:t>
      </w:r>
      <w:r w:rsidR="00671115" w:rsidRPr="007140B1">
        <w:t xml:space="preserve"> 304 и</w:t>
      </w:r>
      <w:r w:rsidRPr="007140B1">
        <w:t xml:space="preserve"> 12Х18Н10Т после высокодозного</w:t>
      </w:r>
      <w:r w:rsidR="00671115" w:rsidRPr="007140B1">
        <w:t xml:space="preserve"> (&gt;40 сна)</w:t>
      </w:r>
      <w:r w:rsidRPr="007140B1">
        <w:t xml:space="preserve"> нейтронного облучения значительно превышала ожидаемую.</w:t>
      </w:r>
      <w:r w:rsidR="001164A0" w:rsidRPr="007140B1">
        <w:t xml:space="preserve"> В</w:t>
      </w:r>
      <w:r w:rsidR="00320140" w:rsidRPr="007140B1">
        <w:t xml:space="preserve"> настоящее время существует </w:t>
      </w:r>
      <w:r w:rsidR="001E581D" w:rsidRPr="007140B1">
        <w:t>научный конс</w:t>
      </w:r>
      <w:r w:rsidR="003A2E7C" w:rsidRPr="007140B1">
        <w:t>енсус о решающей</w:t>
      </w:r>
      <w:r w:rsidR="001164A0" w:rsidRPr="007140B1">
        <w:t xml:space="preserve"> роли мартенситного γ→α'-превращения в формировании пластичности</w:t>
      </w:r>
      <w:r w:rsidR="003A2E7C" w:rsidRPr="007140B1">
        <w:t xml:space="preserve"> в этих случаях</w:t>
      </w:r>
      <w:r w:rsidR="009151E0" w:rsidRPr="007140B1">
        <w:t>, так как п</w:t>
      </w:r>
      <w:r w:rsidR="001164A0" w:rsidRPr="007140B1">
        <w:t xml:space="preserve">овторные эксперименты при </w:t>
      </w:r>
      <w:r w:rsidR="009151E0" w:rsidRPr="007140B1">
        <w:t>повышенных</w:t>
      </w:r>
      <w:r w:rsidR="001164A0" w:rsidRPr="007140B1">
        <w:t xml:space="preserve"> температурах (&gt;100°C), при которых происходило подавление γ→α'-перехода, показали снижение равномерного удлинения почти до </w:t>
      </w:r>
      <w:r w:rsidR="005052F7" w:rsidRPr="007140B1">
        <w:t>нуля</w:t>
      </w:r>
      <w:r w:rsidR="001164A0" w:rsidRPr="007140B1">
        <w:t>. Примечательно, что этот эффект наблюдается в крайне широком диапазоне повреждающих доз от 7 до 150 сна.</w:t>
      </w:r>
      <w:r w:rsidR="00D16ABB" w:rsidRPr="007140B1">
        <w:t xml:space="preserve"> </w:t>
      </w:r>
    </w:p>
    <w:p w14:paraId="332BDB70" w14:textId="5536ECEA" w:rsidR="00427E76" w:rsidRPr="007140B1" w:rsidRDefault="00427E76" w:rsidP="003A2E7C">
      <w:r w:rsidRPr="007140B1">
        <w:t xml:space="preserve">Отдельный интерес вызывает динамическое деформационное старение. В процессе пластического течения при повышенных температурах в определенном диапазоне скоростей деформаций происходит периодическая блокировка движущихся дислокаций примесными атомами. Этот процесс </w:t>
      </w:r>
      <w:r w:rsidR="00526D86" w:rsidRPr="007140B1">
        <w:t>может рассматриваться, как источник</w:t>
      </w:r>
      <w:r w:rsidRPr="007140B1">
        <w:t xml:space="preserve"> дополнительно</w:t>
      </w:r>
      <w:r w:rsidR="00526D86" w:rsidRPr="007140B1">
        <w:t>го</w:t>
      </w:r>
      <w:r w:rsidRPr="007140B1">
        <w:t xml:space="preserve"> упрочнени</w:t>
      </w:r>
      <w:r w:rsidR="00526D86" w:rsidRPr="007140B1">
        <w:t>я</w:t>
      </w:r>
      <w:r w:rsidRPr="007140B1">
        <w:t xml:space="preserve"> материала. </w:t>
      </w:r>
    </w:p>
    <w:p w14:paraId="3A31B7CF" w14:textId="59747A69" w:rsidR="00815538" w:rsidRPr="007140B1" w:rsidRDefault="00815538" w:rsidP="00815538">
      <w:r w:rsidRPr="007140B1">
        <w:t>Несмотря на многочисленные исследования, посвященные изучению процессов охрупчивания и разрушения</w:t>
      </w:r>
      <w:r w:rsidR="00374271" w:rsidRPr="007140B1">
        <w:t xml:space="preserve"> облученных</w:t>
      </w:r>
      <w:r w:rsidRPr="007140B1">
        <w:t xml:space="preserve"> конструкционных реакторных материалов, вопросы, связанные с установлением причин и закономерностей развития сосредоточенной деформации</w:t>
      </w:r>
      <w:r w:rsidR="000611C4" w:rsidRPr="007140B1">
        <w:t xml:space="preserve"> на разных масштабных уровнях</w:t>
      </w:r>
      <w:r w:rsidR="00FA5EB0" w:rsidRPr="007140B1">
        <w:t>,</w:t>
      </w:r>
      <w:r w:rsidRPr="007140B1">
        <w:t xml:space="preserve"> освещены </w:t>
      </w:r>
      <w:r w:rsidR="006B4AAA" w:rsidRPr="007140B1">
        <w:t xml:space="preserve">явно </w:t>
      </w:r>
      <w:r w:rsidRPr="007140B1">
        <w:t xml:space="preserve">недостаточно. Как правило, большинство работ </w:t>
      </w:r>
      <w:r w:rsidRPr="007140B1">
        <w:lastRenderedPageBreak/>
        <w:t>ограничивается констатацией факта проявления локализации деформации</w:t>
      </w:r>
      <w:r w:rsidR="008137F0" w:rsidRPr="007140B1">
        <w:t xml:space="preserve"> на макроуровне (шейки)</w:t>
      </w:r>
      <w:r w:rsidR="00C71757" w:rsidRPr="007140B1">
        <w:t>.</w:t>
      </w:r>
      <w:r w:rsidRPr="007140B1">
        <w:t xml:space="preserve"> </w:t>
      </w:r>
      <w:r w:rsidR="00C71757" w:rsidRPr="007140B1">
        <w:t>М</w:t>
      </w:r>
      <w:r w:rsidRPr="007140B1">
        <w:t>ежду тем систематизированные знания закономерностей и особенностей</w:t>
      </w:r>
      <w:r w:rsidR="00C71757" w:rsidRPr="007140B1">
        <w:t xml:space="preserve"> проявления</w:t>
      </w:r>
      <w:r w:rsidRPr="007140B1">
        <w:t xml:space="preserve"> локализации деформации в облученных конструкционных материалах представляют большой научный и практический интерес</w:t>
      </w:r>
      <w:r w:rsidR="00244355" w:rsidRPr="007140B1">
        <w:t xml:space="preserve"> в рамках решения проблемы НТРО</w:t>
      </w:r>
      <w:r w:rsidR="001A3724" w:rsidRPr="007140B1">
        <w:t xml:space="preserve"> </w:t>
      </w:r>
      <w:r w:rsidR="001F484C" w:rsidRPr="007140B1">
        <w:t>и безопасного продления срока службы ядерных реакторов</w:t>
      </w:r>
      <w:r w:rsidRPr="007140B1">
        <w:t>.</w:t>
      </w:r>
    </w:p>
    <w:p w14:paraId="6CED7AEF" w14:textId="77777777" w:rsidR="00390111" w:rsidRPr="007140B1" w:rsidRDefault="00390111" w:rsidP="00AB593E">
      <w:pPr>
        <w:rPr>
          <w:rFonts w:cs="Times New Roman"/>
          <w:b/>
          <w:bCs/>
          <w:szCs w:val="28"/>
        </w:rPr>
      </w:pPr>
    </w:p>
    <w:p w14:paraId="43E77644" w14:textId="6945F2E9" w:rsidR="00AB593E" w:rsidRPr="007140B1" w:rsidRDefault="005938DD" w:rsidP="00AB593E">
      <w:pPr>
        <w:rPr>
          <w:rFonts w:cs="Times New Roman"/>
        </w:rPr>
      </w:pPr>
      <w:r w:rsidRPr="007140B1">
        <w:rPr>
          <w:rFonts w:cs="Times New Roman"/>
          <w:b/>
          <w:bCs/>
          <w:szCs w:val="28"/>
        </w:rPr>
        <w:t>Цель диссертационной работы</w:t>
      </w:r>
      <w:r w:rsidR="00AB593E" w:rsidRPr="007140B1">
        <w:rPr>
          <w:rFonts w:cs="Times New Roman"/>
          <w:b/>
          <w:bCs/>
          <w:szCs w:val="28"/>
        </w:rPr>
        <w:t xml:space="preserve"> заключалась </w:t>
      </w:r>
      <w:r w:rsidR="0019029F" w:rsidRPr="007140B1">
        <w:rPr>
          <w:rFonts w:cs="Times New Roman"/>
          <w:szCs w:val="28"/>
        </w:rPr>
        <w:t xml:space="preserve">в </w:t>
      </w:r>
      <w:r w:rsidR="00AB593E" w:rsidRPr="007140B1">
        <w:t>установлении</w:t>
      </w:r>
      <w:r w:rsidR="00AB593E" w:rsidRPr="007140B1">
        <w:rPr>
          <w:bCs/>
        </w:rPr>
        <w:t xml:space="preserve"> особенностей локализованного пластического течения </w:t>
      </w:r>
      <w:r w:rsidR="0038523C" w:rsidRPr="007140B1">
        <w:t>в образцах модельных металлических материалов (</w:t>
      </w:r>
      <w:r w:rsidR="0038523C" w:rsidRPr="007140B1">
        <w:rPr>
          <w:lang w:val="en-US"/>
        </w:rPr>
        <w:t>Fe</w:t>
      </w:r>
      <w:r w:rsidR="0038523C" w:rsidRPr="007140B1">
        <w:t xml:space="preserve">, </w:t>
      </w:r>
      <w:r w:rsidR="0038523C" w:rsidRPr="007140B1">
        <w:rPr>
          <w:lang w:val="en-US"/>
        </w:rPr>
        <w:t>Cu</w:t>
      </w:r>
      <w:r w:rsidR="0038523C" w:rsidRPr="007140B1">
        <w:t xml:space="preserve">) и реакторных аустенитных сталей (12Х18Н10Т, </w:t>
      </w:r>
      <w:r w:rsidR="0038523C" w:rsidRPr="007140B1">
        <w:rPr>
          <w:lang w:val="en-US"/>
        </w:rPr>
        <w:t>AISI </w:t>
      </w:r>
      <w:r w:rsidR="0038523C" w:rsidRPr="007140B1">
        <w:t xml:space="preserve">304), облученных нейтронами </w:t>
      </w:r>
      <w:r w:rsidR="006A1F68" w:rsidRPr="007140B1">
        <w:t>в реакторах Казахстана ВВР</w:t>
      </w:r>
      <w:r w:rsidR="006A1F68" w:rsidRPr="007140B1">
        <w:noBreakHyphen/>
        <w:t>К и БН</w:t>
      </w:r>
      <w:r w:rsidR="006A1F68" w:rsidRPr="007140B1">
        <w:noBreakHyphen/>
        <w:t>350</w:t>
      </w:r>
      <w:r w:rsidR="00AB593E" w:rsidRPr="007140B1">
        <w:rPr>
          <w:bCs/>
        </w:rPr>
        <w:t>.</w:t>
      </w:r>
    </w:p>
    <w:p w14:paraId="20654EBA" w14:textId="007FD7DF" w:rsidR="00815538" w:rsidRPr="007140B1" w:rsidRDefault="00815538" w:rsidP="00815538">
      <w:pPr>
        <w:rPr>
          <w:rFonts w:cs="Times New Roman"/>
          <w:b/>
          <w:bCs/>
          <w:szCs w:val="28"/>
        </w:rPr>
      </w:pPr>
    </w:p>
    <w:p w14:paraId="0565CA61" w14:textId="77C094DA" w:rsidR="005938DD" w:rsidRPr="007140B1" w:rsidRDefault="005938DD" w:rsidP="00815538">
      <w:pPr>
        <w:rPr>
          <w:b/>
          <w:bCs/>
        </w:rPr>
      </w:pPr>
      <w:r w:rsidRPr="007140B1">
        <w:rPr>
          <w:b/>
          <w:bCs/>
        </w:rPr>
        <w:t>Задачи исследования:</w:t>
      </w:r>
    </w:p>
    <w:p w14:paraId="5E644FD4" w14:textId="2E8C6C71" w:rsidR="00954234" w:rsidRPr="007140B1" w:rsidRDefault="00954234" w:rsidP="00954234">
      <w:pPr>
        <w:rPr>
          <w:rFonts w:cs="Times New Roman"/>
        </w:rPr>
      </w:pPr>
      <w:r w:rsidRPr="007140B1">
        <w:rPr>
          <w:rFonts w:cs="Times New Roman"/>
        </w:rPr>
        <w:t>– Провести механические испытания на одноосное растяжения образцов меди, АРМКО</w:t>
      </w:r>
      <w:r w:rsidRPr="007140B1">
        <w:rPr>
          <w:rFonts w:cs="Times New Roman"/>
        </w:rPr>
        <w:noBreakHyphen/>
        <w:t>железа и аустенитных сталей, подвергнутых нейтронному облучению в реакторах ВВР-К и БН-350, определить их физико-механические характе</w:t>
      </w:r>
      <w:r w:rsidR="00AC41D9" w:rsidRPr="007140B1">
        <w:rPr>
          <w:rFonts w:cs="Times New Roman"/>
        </w:rPr>
        <w:t>рис</w:t>
      </w:r>
      <w:r w:rsidRPr="007140B1">
        <w:rPr>
          <w:rFonts w:cs="Times New Roman"/>
        </w:rPr>
        <w:t xml:space="preserve">тики и параметры образования геометрической шейки. </w:t>
      </w:r>
    </w:p>
    <w:p w14:paraId="495759F2" w14:textId="16087767" w:rsidR="00954234" w:rsidRPr="007140B1" w:rsidRDefault="00954234" w:rsidP="00954234">
      <w:pPr>
        <w:rPr>
          <w:rFonts w:cs="Times New Roman"/>
        </w:rPr>
      </w:pPr>
      <w:r w:rsidRPr="007140B1">
        <w:rPr>
          <w:rFonts w:cs="Times New Roman"/>
        </w:rPr>
        <w:t>– Выявить влияние нейтронного облучения на динамическое деформационное старение АРМКО-железа, деформированного при повышенных температурах.</w:t>
      </w:r>
    </w:p>
    <w:p w14:paraId="37228244" w14:textId="79834E60" w:rsidR="00954234" w:rsidRPr="007140B1" w:rsidRDefault="00954234" w:rsidP="00954234">
      <w:pPr>
        <w:rPr>
          <w:rFonts w:cs="Times New Roman"/>
        </w:rPr>
      </w:pPr>
      <w:r w:rsidRPr="007140B1">
        <w:rPr>
          <w:rFonts w:cs="Times New Roman"/>
        </w:rPr>
        <w:t>– Определить особенности мартенситного γ→α'-превращения в сталях 12Х18Н10Т и AISI 304 и выявить его влияние на локализацию деформации.</w:t>
      </w:r>
    </w:p>
    <w:p w14:paraId="0EEB6B47" w14:textId="0C7D6762" w:rsidR="00AB593E" w:rsidRPr="007140B1" w:rsidRDefault="00954234" w:rsidP="00954234">
      <w:pPr>
        <w:rPr>
          <w:rFonts w:cs="Times New Roman"/>
        </w:rPr>
      </w:pPr>
      <w:r w:rsidRPr="007140B1">
        <w:rPr>
          <w:rFonts w:cs="Times New Roman"/>
        </w:rPr>
        <w:t>– Установить связь между сформировавшейся в результате длительного высокодозного облучения в реакторе БН-350 микроструктурой и особенностями локализованного пластического течения в образцах аустенитной стали 12Х18Н10Т.</w:t>
      </w:r>
    </w:p>
    <w:p w14:paraId="15C30ED3" w14:textId="787F4F11" w:rsidR="005938DD" w:rsidRPr="007140B1" w:rsidRDefault="005938DD" w:rsidP="00815538"/>
    <w:p w14:paraId="3F86617E" w14:textId="6C08301D" w:rsidR="005938DD" w:rsidRPr="007140B1" w:rsidRDefault="005938DD" w:rsidP="00815538">
      <w:pPr>
        <w:rPr>
          <w:b/>
          <w:bCs/>
        </w:rPr>
      </w:pPr>
      <w:r w:rsidRPr="007140B1">
        <w:rPr>
          <w:b/>
          <w:bCs/>
        </w:rPr>
        <w:t>Объект исследования.</w:t>
      </w:r>
      <w:r w:rsidR="0030477E" w:rsidRPr="007140B1">
        <w:rPr>
          <w:b/>
          <w:bCs/>
        </w:rPr>
        <w:t xml:space="preserve"> </w:t>
      </w:r>
      <w:r w:rsidR="007E238E" w:rsidRPr="007140B1">
        <w:t>Модельны</w:t>
      </w:r>
      <w:r w:rsidR="0011152A" w:rsidRPr="007140B1">
        <w:t>е</w:t>
      </w:r>
      <w:r w:rsidR="007E238E" w:rsidRPr="007140B1">
        <w:t xml:space="preserve"> металлические материалы с ОЦК</w:t>
      </w:r>
      <w:r w:rsidR="0011152A" w:rsidRPr="007140B1">
        <w:t xml:space="preserve"> и ГЦК к</w:t>
      </w:r>
      <w:r w:rsidR="00AC41D9" w:rsidRPr="007140B1">
        <w:t>рис</w:t>
      </w:r>
      <w:r w:rsidR="0011152A" w:rsidRPr="007140B1">
        <w:t>таллическими решетками</w:t>
      </w:r>
      <w:r w:rsidR="007E238E" w:rsidRPr="007140B1">
        <w:t xml:space="preserve"> (</w:t>
      </w:r>
      <w:r w:rsidR="007E238E" w:rsidRPr="007140B1">
        <w:rPr>
          <w:lang w:val="en-US"/>
        </w:rPr>
        <w:t>Fe</w:t>
      </w:r>
      <w:r w:rsidR="007E238E" w:rsidRPr="007140B1">
        <w:t xml:space="preserve">, </w:t>
      </w:r>
      <w:r w:rsidR="007E238E" w:rsidRPr="007140B1">
        <w:rPr>
          <w:lang w:val="en-US"/>
        </w:rPr>
        <w:t>Cu</w:t>
      </w:r>
      <w:r w:rsidR="007E238E" w:rsidRPr="007140B1">
        <w:t>) и реакторны</w:t>
      </w:r>
      <w:r w:rsidR="0011152A" w:rsidRPr="007140B1">
        <w:t>е</w:t>
      </w:r>
      <w:r w:rsidR="007E238E" w:rsidRPr="007140B1">
        <w:t xml:space="preserve"> аустенитны</w:t>
      </w:r>
      <w:r w:rsidR="0011152A" w:rsidRPr="007140B1">
        <w:t>е</w:t>
      </w:r>
      <w:r w:rsidR="007E238E" w:rsidRPr="007140B1">
        <w:t xml:space="preserve"> стал</w:t>
      </w:r>
      <w:r w:rsidR="0011152A" w:rsidRPr="007140B1">
        <w:t>и</w:t>
      </w:r>
      <w:r w:rsidR="007E238E" w:rsidRPr="007140B1">
        <w:t xml:space="preserve"> (12Х18Н10Т, </w:t>
      </w:r>
      <w:r w:rsidR="007E238E" w:rsidRPr="007140B1">
        <w:rPr>
          <w:lang w:val="en-US"/>
        </w:rPr>
        <w:t>AISI </w:t>
      </w:r>
      <w:r w:rsidR="007E238E" w:rsidRPr="007140B1">
        <w:t>304), облученн</w:t>
      </w:r>
      <w:r w:rsidR="0011152A" w:rsidRPr="007140B1">
        <w:t>ые</w:t>
      </w:r>
      <w:r w:rsidR="007E238E" w:rsidRPr="007140B1">
        <w:t xml:space="preserve"> нейтронами в реакторах ВВР</w:t>
      </w:r>
      <w:r w:rsidR="007E238E" w:rsidRPr="007140B1">
        <w:noBreakHyphen/>
        <w:t>К и БН</w:t>
      </w:r>
      <w:r w:rsidR="007E238E" w:rsidRPr="007140B1">
        <w:noBreakHyphen/>
        <w:t>350</w:t>
      </w:r>
      <w:r w:rsidR="007E238E" w:rsidRPr="007140B1">
        <w:rPr>
          <w:bCs/>
        </w:rPr>
        <w:t>.</w:t>
      </w:r>
    </w:p>
    <w:p w14:paraId="3545E087" w14:textId="77777777" w:rsidR="00636A19" w:rsidRPr="007140B1" w:rsidRDefault="00636A19" w:rsidP="0030477E">
      <w:pPr>
        <w:rPr>
          <w:b/>
          <w:bCs/>
        </w:rPr>
      </w:pPr>
    </w:p>
    <w:p w14:paraId="1A64AC7E" w14:textId="6BE6CB8A" w:rsidR="0030477E" w:rsidRPr="007140B1" w:rsidRDefault="0030477E" w:rsidP="0030477E">
      <w:pPr>
        <w:rPr>
          <w:b/>
          <w:bCs/>
        </w:rPr>
      </w:pPr>
      <w:r w:rsidRPr="007140B1">
        <w:rPr>
          <w:b/>
          <w:bCs/>
        </w:rPr>
        <w:t xml:space="preserve">Предмет исследования. </w:t>
      </w:r>
      <w:r w:rsidRPr="007140B1">
        <w:rPr>
          <w:bCs/>
        </w:rPr>
        <w:t xml:space="preserve">Локализованное пластическое течение в облученных нейтронами </w:t>
      </w:r>
      <w:r w:rsidR="003B420D" w:rsidRPr="007140B1">
        <w:t>металлических материалах</w:t>
      </w:r>
      <w:r w:rsidRPr="007140B1">
        <w:rPr>
          <w:bCs/>
        </w:rPr>
        <w:t>.</w:t>
      </w:r>
    </w:p>
    <w:p w14:paraId="759CC5FF" w14:textId="77777777" w:rsidR="0030477E" w:rsidRPr="007140B1" w:rsidRDefault="0030477E" w:rsidP="00815538">
      <w:pPr>
        <w:rPr>
          <w:b/>
          <w:bCs/>
        </w:rPr>
      </w:pPr>
    </w:p>
    <w:p w14:paraId="5FB1D39F" w14:textId="3544C1F0" w:rsidR="005938DD" w:rsidRPr="007140B1" w:rsidRDefault="00633465" w:rsidP="005938DD">
      <w:pPr>
        <w:rPr>
          <w:b/>
          <w:bCs/>
        </w:rPr>
      </w:pPr>
      <w:r w:rsidRPr="007140B1">
        <w:rPr>
          <w:b/>
          <w:bCs/>
        </w:rPr>
        <w:t>Положения,</w:t>
      </w:r>
      <w:r w:rsidR="005938DD" w:rsidRPr="007140B1">
        <w:rPr>
          <w:b/>
          <w:bCs/>
        </w:rPr>
        <w:t xml:space="preserve"> выносимые на защиту:</w:t>
      </w:r>
    </w:p>
    <w:p w14:paraId="1DC454D0" w14:textId="47F99DE8" w:rsidR="0080790C" w:rsidRPr="007140B1" w:rsidRDefault="0080790C" w:rsidP="0080790C">
      <w:r w:rsidRPr="007140B1">
        <w:t>1.</w:t>
      </w:r>
      <w:r w:rsidRPr="007140B1">
        <w:rPr>
          <w:lang w:val="en-US"/>
        </w:rPr>
        <w:t> </w:t>
      </w:r>
      <w:r w:rsidRPr="007140B1">
        <w:t>Нейтронное облучение в реакторе ВВР</w:t>
      </w:r>
      <w:r w:rsidRPr="007140B1">
        <w:noBreakHyphen/>
        <w:t xml:space="preserve">К до дозы в 0,05 сна приводит к снижению величины «истинной» локальной деформации, соответствующей началу образования стабильной </w:t>
      </w:r>
      <w:r w:rsidR="0060425A" w:rsidRPr="007140B1">
        <w:t>«</w:t>
      </w:r>
      <w:r w:rsidRPr="007140B1">
        <w:t>шейки</w:t>
      </w:r>
      <w:r w:rsidR="0060425A" w:rsidRPr="007140B1">
        <w:t>»</w:t>
      </w:r>
      <w:r w:rsidRPr="007140B1">
        <w:t xml:space="preserve"> в аустенитных сталях 12Х18Н10Т и </w:t>
      </w:r>
      <w:r w:rsidRPr="007140B1">
        <w:rPr>
          <w:lang w:val="en-US"/>
        </w:rPr>
        <w:t>AISI</w:t>
      </w:r>
      <w:r w:rsidRPr="007140B1">
        <w:t xml:space="preserve"> 304 на 10% вследствие подавления упрочняющих деформационных механизмов, локализованных на микроуровне; в то время как величина «истинного» критического напряжени</w:t>
      </w:r>
      <w:r w:rsidR="009A65E1" w:rsidRPr="007140B1">
        <w:t xml:space="preserve">я </w:t>
      </w:r>
      <w:r w:rsidRPr="007140B1">
        <w:t>остается постоянной.</w:t>
      </w:r>
    </w:p>
    <w:p w14:paraId="0FF67FBD" w14:textId="68C86343" w:rsidR="0080790C" w:rsidRPr="007140B1" w:rsidRDefault="0080790C" w:rsidP="0080790C">
      <w:r w:rsidRPr="007140B1">
        <w:t>2.</w:t>
      </w:r>
      <w:r w:rsidRPr="007140B1">
        <w:rPr>
          <w:lang w:val="en-US"/>
        </w:rPr>
        <w:t> </w:t>
      </w:r>
      <w:r w:rsidR="00433C75" w:rsidRPr="007140B1">
        <w:t>Д</w:t>
      </w:r>
      <w:r w:rsidRPr="007140B1">
        <w:t>ефект</w:t>
      </w:r>
      <w:r w:rsidR="00433C75" w:rsidRPr="007140B1">
        <w:t>ы</w:t>
      </w:r>
      <w:r w:rsidRPr="007140B1">
        <w:t xml:space="preserve"> радиационной природы</w:t>
      </w:r>
      <w:r w:rsidR="00433C75" w:rsidRPr="007140B1">
        <w:t>, возникающие</w:t>
      </w:r>
      <w:r w:rsidRPr="007140B1">
        <w:t xml:space="preserve"> в структуре </w:t>
      </w:r>
      <w:r w:rsidR="00E27165" w:rsidRPr="007140B1">
        <w:t xml:space="preserve">АРМКО-железа, </w:t>
      </w:r>
      <w:r w:rsidRPr="007140B1">
        <w:t>облученного нейтронами в реакторе ВВР</w:t>
      </w:r>
      <w:r w:rsidRPr="007140B1">
        <w:noBreakHyphen/>
        <w:t xml:space="preserve">К в диапазоне 0,006–0,06 сна </w:t>
      </w:r>
      <w:r w:rsidR="00AD0AA6" w:rsidRPr="007140B1">
        <w:lastRenderedPageBreak/>
        <w:t>приводят к под</w:t>
      </w:r>
      <w:r w:rsidR="00D05454" w:rsidRPr="007140B1">
        <w:t>авлению</w:t>
      </w:r>
      <w:r w:rsidRPr="007140B1">
        <w:t xml:space="preserve"> деформационно</w:t>
      </w:r>
      <w:r w:rsidR="00D05454" w:rsidRPr="007140B1">
        <w:t>го</w:t>
      </w:r>
      <w:r w:rsidRPr="007140B1">
        <w:t xml:space="preserve"> динамическо</w:t>
      </w:r>
      <w:r w:rsidR="00D05454" w:rsidRPr="007140B1">
        <w:t>го</w:t>
      </w:r>
      <w:r w:rsidRPr="007140B1">
        <w:t xml:space="preserve"> старени</w:t>
      </w:r>
      <w:r w:rsidR="00A8798C" w:rsidRPr="007140B1">
        <w:t>я</w:t>
      </w:r>
      <w:r w:rsidRPr="007140B1">
        <w:t xml:space="preserve"> в процессе одноосного растяжения при температурах 100–300</w:t>
      </w:r>
      <w:r w:rsidRPr="007140B1">
        <w:rPr>
          <w:rFonts w:cs="Times New Roman"/>
        </w:rPr>
        <w:t>°</w:t>
      </w:r>
      <w:r w:rsidRPr="007140B1">
        <w:rPr>
          <w:lang w:val="en-US"/>
        </w:rPr>
        <w:t>C</w:t>
      </w:r>
      <w:r w:rsidRPr="007140B1">
        <w:t>, способствуя при этом проявлению более сложных типов дислокационной структуры.</w:t>
      </w:r>
    </w:p>
    <w:p w14:paraId="7E8F36C5" w14:textId="372BB755" w:rsidR="0080790C" w:rsidRPr="007140B1" w:rsidRDefault="0080790C" w:rsidP="0080790C">
      <w:r w:rsidRPr="007140B1">
        <w:t>3.</w:t>
      </w:r>
      <w:r w:rsidRPr="007140B1">
        <w:rPr>
          <w:lang w:val="en-US"/>
        </w:rPr>
        <w:t> </w:t>
      </w:r>
      <w:r w:rsidRPr="007140B1">
        <w:t xml:space="preserve">Дополнительное упрочнение стали </w:t>
      </w:r>
      <w:r w:rsidRPr="007140B1">
        <w:rPr>
          <w:lang w:val="en-US"/>
        </w:rPr>
        <w:t>AISI</w:t>
      </w:r>
      <w:r w:rsidRPr="007140B1">
        <w:t xml:space="preserve"> 304 вследствие более интенсивного деформационно-индуцированного мартенситного превращения увеличивает равномерную деформацию </w:t>
      </w:r>
      <w:r w:rsidR="00EC3A7F" w:rsidRPr="007140B1">
        <w:t xml:space="preserve">в 2 раза </w:t>
      </w:r>
      <w:r w:rsidRPr="007140B1">
        <w:t xml:space="preserve">по сравнению со сталью 12Х18Н10Т как в необлученном, так и в облученном до 0,05 </w:t>
      </w:r>
      <w:r w:rsidR="00B4411B" w:rsidRPr="007140B1">
        <w:t xml:space="preserve">сна </w:t>
      </w:r>
      <w:r w:rsidRPr="007140B1">
        <w:t>в реакторе ВВР</w:t>
      </w:r>
      <w:r w:rsidRPr="007140B1">
        <w:noBreakHyphen/>
        <w:t>К состояниях, что позволяет рассматривать деформационно-индуцированное мартенситное превращение как эффективный способ борьбы с локализацией деформацией на макроуровне в аустенитных сталях.</w:t>
      </w:r>
    </w:p>
    <w:p w14:paraId="57351DD9" w14:textId="656D9930" w:rsidR="0080790C" w:rsidRPr="007140B1" w:rsidRDefault="0080790C" w:rsidP="0080790C">
      <w:r w:rsidRPr="007140B1">
        <w:t>4.</w:t>
      </w:r>
      <w:r w:rsidRPr="007140B1">
        <w:rPr>
          <w:lang w:val="en-US"/>
        </w:rPr>
        <w:t> </w:t>
      </w:r>
      <w:r w:rsidRPr="007140B1">
        <w:t>В метастабильной аустенитной стали 12Х18Н10Т, облученной до высоких повреждающих доз 45–57 сна, увеличение температуры облучения с 305 до 405</w:t>
      </w:r>
      <w:r w:rsidRPr="007140B1">
        <w:rPr>
          <w:rFonts w:cs="Times New Roman"/>
        </w:rPr>
        <w:t>°</w:t>
      </w:r>
      <w:r w:rsidRPr="007140B1">
        <w:rPr>
          <w:lang w:val="en-US"/>
        </w:rPr>
        <w:t>C</w:t>
      </w:r>
      <w:r w:rsidRPr="007140B1">
        <w:t xml:space="preserve"> приводит к </w:t>
      </w:r>
      <w:r w:rsidR="009B6CE7" w:rsidRPr="007140B1">
        <w:t>росту</w:t>
      </w:r>
      <w:r w:rsidRPr="007140B1">
        <w:t xml:space="preserve"> пластичности материала в 2 раза и </w:t>
      </w:r>
      <w:r w:rsidR="00343B30" w:rsidRPr="007140B1">
        <w:t>смене</w:t>
      </w:r>
      <w:r w:rsidRPr="007140B1">
        <w:t xml:space="preserve"> механизма локализованной деформации</w:t>
      </w:r>
      <w:r w:rsidR="009B6CE7" w:rsidRPr="007140B1">
        <w:t xml:space="preserve">: </w:t>
      </w:r>
      <w:r w:rsidR="00343B30" w:rsidRPr="007140B1">
        <w:t xml:space="preserve">от развития стационарной геометрической «шейки» к </w:t>
      </w:r>
      <w:r w:rsidR="009B6CE7" w:rsidRPr="007140B1">
        <w:t>образован</w:t>
      </w:r>
      <w:r w:rsidR="00343B30" w:rsidRPr="007140B1">
        <w:t>ию</w:t>
      </w:r>
      <w:r w:rsidR="009B6CE7" w:rsidRPr="007140B1">
        <w:t xml:space="preserve"> подвижной </w:t>
      </w:r>
      <w:r w:rsidR="0060425A" w:rsidRPr="007140B1">
        <w:t>«</w:t>
      </w:r>
      <w:r w:rsidR="009B6CE7" w:rsidRPr="007140B1">
        <w:t>шейки</w:t>
      </w:r>
      <w:r w:rsidR="0060425A" w:rsidRPr="007140B1">
        <w:t>»</w:t>
      </w:r>
      <w:r w:rsidR="009B6CE7" w:rsidRPr="007140B1">
        <w:t xml:space="preserve"> и ее перемещени</w:t>
      </w:r>
      <w:r w:rsidR="00E03BD9" w:rsidRPr="007140B1">
        <w:t>ю</w:t>
      </w:r>
      <w:r w:rsidR="009B6CE7" w:rsidRPr="007140B1">
        <w:t xml:space="preserve"> от одного края рабочей области образца к другому</w:t>
      </w:r>
      <w:r w:rsidRPr="007140B1">
        <w:t>.</w:t>
      </w:r>
    </w:p>
    <w:p w14:paraId="187BDA2C" w14:textId="77777777" w:rsidR="0030477E" w:rsidRPr="007140B1" w:rsidRDefault="0030477E" w:rsidP="0030477E">
      <w:pPr>
        <w:rPr>
          <w:b/>
          <w:bCs/>
        </w:rPr>
      </w:pPr>
    </w:p>
    <w:p w14:paraId="6AD3FE24" w14:textId="41BA0550" w:rsidR="005938DD" w:rsidRPr="007140B1" w:rsidRDefault="005938DD" w:rsidP="005938DD">
      <w:pPr>
        <w:rPr>
          <w:b/>
          <w:bCs/>
        </w:rPr>
      </w:pPr>
      <w:r w:rsidRPr="007140B1">
        <w:rPr>
          <w:b/>
          <w:bCs/>
        </w:rPr>
        <w:t>Экспериментальные и теоретические методы.</w:t>
      </w:r>
      <w:r w:rsidR="009C2C37" w:rsidRPr="007140B1">
        <w:rPr>
          <w:b/>
          <w:bCs/>
        </w:rPr>
        <w:t xml:space="preserve"> </w:t>
      </w:r>
      <w:r w:rsidR="000D6F53" w:rsidRPr="007140B1">
        <w:t xml:space="preserve">Для реализации поставленных задачи были применены современные методы исследований структуры и свойств </w:t>
      </w:r>
      <w:r w:rsidR="001F1659" w:rsidRPr="007140B1">
        <w:t xml:space="preserve">модельных металлов и </w:t>
      </w:r>
      <w:r w:rsidR="000D6F53" w:rsidRPr="007140B1">
        <w:t>аустенитных нержавеющих сталей, включающие низкотемпературные механические испытания на растяжение с одновременным контролем фазового состава в локальных микрообъемах образца</w:t>
      </w:r>
      <w:r w:rsidR="00694AB8" w:rsidRPr="007140B1">
        <w:t xml:space="preserve"> и д</w:t>
      </w:r>
      <w:r w:rsidR="00397B14" w:rsidRPr="007140B1">
        <w:t>инамической корреляцией изображений</w:t>
      </w:r>
      <w:r w:rsidR="000D6F53" w:rsidRPr="007140B1">
        <w:t>, оптическую и электронную микроскопию, микротвердость, изохронные отжиги.</w:t>
      </w:r>
    </w:p>
    <w:p w14:paraId="6A61E885" w14:textId="77777777" w:rsidR="00636A19" w:rsidRPr="007140B1" w:rsidRDefault="00636A19" w:rsidP="005938DD">
      <w:pPr>
        <w:rPr>
          <w:b/>
          <w:bCs/>
        </w:rPr>
      </w:pPr>
    </w:p>
    <w:p w14:paraId="1A270B1B" w14:textId="54C37B66" w:rsidR="005938DD" w:rsidRPr="007140B1" w:rsidRDefault="005938DD" w:rsidP="005938DD">
      <w:pPr>
        <w:rPr>
          <w:b/>
          <w:bCs/>
        </w:rPr>
      </w:pPr>
      <w:r w:rsidRPr="007140B1">
        <w:rPr>
          <w:b/>
          <w:bCs/>
        </w:rPr>
        <w:t>Научная новизна</w:t>
      </w:r>
      <w:r w:rsidR="00460E06" w:rsidRPr="007140B1">
        <w:rPr>
          <w:b/>
          <w:bCs/>
        </w:rPr>
        <w:t xml:space="preserve"> работы </w:t>
      </w:r>
      <w:r w:rsidR="00460E06" w:rsidRPr="007140B1">
        <w:t>заключается в следующем:</w:t>
      </w:r>
    </w:p>
    <w:p w14:paraId="73EB15B0" w14:textId="09AE7E9C" w:rsidR="00694AB8" w:rsidRPr="007140B1" w:rsidRDefault="00636A19" w:rsidP="00694AB8">
      <w:r w:rsidRPr="007140B1">
        <w:t>–</w:t>
      </w:r>
      <w:r w:rsidR="00286B7B" w:rsidRPr="007140B1">
        <w:t> </w:t>
      </w:r>
      <w:r w:rsidR="00694AB8" w:rsidRPr="007140B1">
        <w:t>Впервые проведено систематическое</w:t>
      </w:r>
      <w:r w:rsidR="00B0721B" w:rsidRPr="007140B1">
        <w:t xml:space="preserve"> и </w:t>
      </w:r>
      <w:r w:rsidR="001C4FE4" w:rsidRPr="007140B1">
        <w:t>комплексное</w:t>
      </w:r>
      <w:r w:rsidR="00B0721B" w:rsidRPr="007140B1">
        <w:t xml:space="preserve"> материаловедческое </w:t>
      </w:r>
      <w:r w:rsidR="00694AB8" w:rsidRPr="007140B1">
        <w:t xml:space="preserve">исследование локализации </w:t>
      </w:r>
      <w:r w:rsidR="00B0721B" w:rsidRPr="007140B1">
        <w:t xml:space="preserve">пластического течения </w:t>
      </w:r>
      <w:r w:rsidR="00694AB8" w:rsidRPr="007140B1">
        <w:t>в полик</w:t>
      </w:r>
      <w:r w:rsidR="00AC41D9" w:rsidRPr="007140B1">
        <w:t>рис</w:t>
      </w:r>
      <w:r w:rsidR="00694AB8" w:rsidRPr="007140B1">
        <w:t>таллических металл</w:t>
      </w:r>
      <w:r w:rsidR="00B0721B" w:rsidRPr="007140B1">
        <w:t>ах</w:t>
      </w:r>
      <w:r w:rsidR="007204DE" w:rsidRPr="007140B1">
        <w:t xml:space="preserve"> с</w:t>
      </w:r>
      <w:r w:rsidR="001C4FE4" w:rsidRPr="007140B1">
        <w:t xml:space="preserve"> ОЦК (</w:t>
      </w:r>
      <w:r w:rsidR="00FE0227" w:rsidRPr="007140B1">
        <w:t>АРМКО</w:t>
      </w:r>
      <w:r w:rsidR="00FE0227" w:rsidRPr="007140B1">
        <w:noBreakHyphen/>
        <w:t>железо) и</w:t>
      </w:r>
      <w:r w:rsidR="00694AB8" w:rsidRPr="007140B1">
        <w:t xml:space="preserve"> ГЦК </w:t>
      </w:r>
      <w:r w:rsidR="00FE0227" w:rsidRPr="007140B1">
        <w:t>(Медь и аустенитные стали)</w:t>
      </w:r>
      <w:r w:rsidR="007204DE" w:rsidRPr="007140B1">
        <w:t xml:space="preserve"> к</w:t>
      </w:r>
      <w:r w:rsidR="00AC41D9" w:rsidRPr="007140B1">
        <w:t>рис</w:t>
      </w:r>
      <w:r w:rsidR="007204DE" w:rsidRPr="007140B1">
        <w:t>таллическими</w:t>
      </w:r>
      <w:r w:rsidR="00694AB8" w:rsidRPr="007140B1">
        <w:t xml:space="preserve"> решетками, облученных </w:t>
      </w:r>
      <w:r w:rsidR="00B0721B" w:rsidRPr="007140B1">
        <w:t>нейтронами до</w:t>
      </w:r>
      <w:r w:rsidR="00EA6C1E" w:rsidRPr="007140B1">
        <w:t xml:space="preserve"> низких</w:t>
      </w:r>
      <w:r w:rsidR="00FE0227" w:rsidRPr="007140B1">
        <w:t xml:space="preserve"> (&lt;1</w:t>
      </w:r>
      <w:r w:rsidR="00FE0227" w:rsidRPr="007140B1">
        <w:rPr>
          <w:lang w:val="en-US"/>
        </w:rPr>
        <w:t> c</w:t>
      </w:r>
      <w:r w:rsidR="00FE0227" w:rsidRPr="007140B1">
        <w:t>на)</w:t>
      </w:r>
      <w:r w:rsidR="00B0721B" w:rsidRPr="007140B1">
        <w:t xml:space="preserve"> </w:t>
      </w:r>
      <w:r w:rsidR="00B143F1" w:rsidRPr="007140B1">
        <w:t xml:space="preserve">и </w:t>
      </w:r>
      <w:r w:rsidR="00B0721B" w:rsidRPr="007140B1">
        <w:t>высоких</w:t>
      </w:r>
      <w:r w:rsidR="00FE0227" w:rsidRPr="007140B1">
        <w:t xml:space="preserve"> (&gt;40 сна)</w:t>
      </w:r>
      <w:r w:rsidR="00B0721B" w:rsidRPr="007140B1">
        <w:t xml:space="preserve"> повреждающих доз</w:t>
      </w:r>
      <w:r w:rsidR="00694AB8" w:rsidRPr="007140B1">
        <w:t>.</w:t>
      </w:r>
    </w:p>
    <w:p w14:paraId="32F00386" w14:textId="0A46941C" w:rsidR="00636A19" w:rsidRPr="007140B1" w:rsidRDefault="00636A19" w:rsidP="00636A19">
      <w:r w:rsidRPr="007140B1">
        <w:t>–</w:t>
      </w:r>
      <w:r w:rsidR="00286B7B" w:rsidRPr="007140B1">
        <w:t> </w:t>
      </w:r>
      <w:r w:rsidRPr="007140B1">
        <w:t xml:space="preserve">Впервые </w:t>
      </w:r>
      <w:r w:rsidR="00272409" w:rsidRPr="007140B1">
        <w:t xml:space="preserve">был обнаружен эффект увеличения равномерной пластичности и подавления </w:t>
      </w:r>
      <w:r w:rsidR="00832B9C" w:rsidRPr="007140B1">
        <w:t>динамического деформационного старения</w:t>
      </w:r>
      <w:r w:rsidR="00272409" w:rsidRPr="007140B1">
        <w:t xml:space="preserve"> в облученном нейтронами АРМКО</w:t>
      </w:r>
      <w:r w:rsidR="00286B7B" w:rsidRPr="007140B1">
        <w:noBreakHyphen/>
      </w:r>
      <w:r w:rsidR="00272409" w:rsidRPr="007140B1">
        <w:t>железе.</w:t>
      </w:r>
    </w:p>
    <w:p w14:paraId="16589372" w14:textId="01C56F94" w:rsidR="00286B7B" w:rsidRPr="007140B1" w:rsidRDefault="00286B7B" w:rsidP="00286B7B">
      <w:r w:rsidRPr="007140B1">
        <w:t>– </w:t>
      </w:r>
      <w:r w:rsidR="00E668A2" w:rsidRPr="007140B1">
        <w:t xml:space="preserve">С применением методики </w:t>
      </w:r>
      <w:r w:rsidR="00DC2212" w:rsidRPr="007140B1">
        <w:rPr>
          <w:rFonts w:cs="Times New Roman"/>
          <w:szCs w:val="28"/>
        </w:rPr>
        <w:t>корреляци</w:t>
      </w:r>
      <w:r w:rsidR="0060425A" w:rsidRPr="007140B1">
        <w:rPr>
          <w:rFonts w:cs="Times New Roman"/>
          <w:szCs w:val="28"/>
        </w:rPr>
        <w:t>и</w:t>
      </w:r>
      <w:r w:rsidR="00DC2212" w:rsidRPr="007140B1">
        <w:rPr>
          <w:rFonts w:cs="Times New Roman"/>
          <w:szCs w:val="28"/>
        </w:rPr>
        <w:t xml:space="preserve"> цифровых изображений были в</w:t>
      </w:r>
      <w:r w:rsidRPr="007140B1">
        <w:t>ыявлены два различных механизма деформации в высокооблученн</w:t>
      </w:r>
      <w:r w:rsidR="00BF1EAA" w:rsidRPr="007140B1">
        <w:t>ой</w:t>
      </w:r>
      <w:r w:rsidR="0030576A" w:rsidRPr="007140B1">
        <w:t xml:space="preserve"> (</w:t>
      </w:r>
      <w:r w:rsidR="00E06AAB" w:rsidRPr="007140B1">
        <w:t>45–57 сна</w:t>
      </w:r>
      <w:r w:rsidR="0030576A" w:rsidRPr="007140B1">
        <w:t>)</w:t>
      </w:r>
      <w:r w:rsidRPr="007140B1">
        <w:t xml:space="preserve"> аустенитн</w:t>
      </w:r>
      <w:r w:rsidR="00BF1EAA" w:rsidRPr="007140B1">
        <w:t>ой</w:t>
      </w:r>
      <w:r w:rsidRPr="007140B1">
        <w:t xml:space="preserve"> стал</w:t>
      </w:r>
      <w:r w:rsidR="00BF1EAA" w:rsidRPr="007140B1">
        <w:t>и 12Х18Н10Т</w:t>
      </w:r>
      <w:r w:rsidRPr="007140B1">
        <w:t xml:space="preserve"> в зависимости от температуры облучения</w:t>
      </w:r>
      <w:r w:rsidR="00BC610B" w:rsidRPr="007140B1">
        <w:t xml:space="preserve"> (300</w:t>
      </w:r>
      <w:r w:rsidR="00DC69AD" w:rsidRPr="007140B1">
        <w:t>–400</w:t>
      </w:r>
      <w:r w:rsidR="00DC69AD" w:rsidRPr="007140B1">
        <w:rPr>
          <w:rFonts w:cs="Times New Roman"/>
        </w:rPr>
        <w:t>°</w:t>
      </w:r>
      <w:r w:rsidR="00DC69AD" w:rsidRPr="007140B1">
        <w:rPr>
          <w:lang w:val="en-US"/>
        </w:rPr>
        <w:t>C</w:t>
      </w:r>
      <w:r w:rsidR="00BC610B" w:rsidRPr="007140B1">
        <w:t>)</w:t>
      </w:r>
      <w:r w:rsidRPr="007140B1">
        <w:t xml:space="preserve"> в реакторе БН-350. </w:t>
      </w:r>
      <w:r w:rsidR="00AC7460" w:rsidRPr="007140B1">
        <w:t xml:space="preserve">В </w:t>
      </w:r>
      <w:r w:rsidR="00542C40" w:rsidRPr="007140B1">
        <w:t xml:space="preserve">результате исследований микроструктуры было </w:t>
      </w:r>
      <w:r w:rsidR="000D5E81" w:rsidRPr="007140B1">
        <w:t>установлено</w:t>
      </w:r>
      <w:r w:rsidRPr="007140B1">
        <w:t xml:space="preserve">, что определяющим фактором в формировании </w:t>
      </w:r>
      <w:r w:rsidR="0091611A" w:rsidRPr="007140B1">
        <w:t>пластичност</w:t>
      </w:r>
      <w:r w:rsidR="00C226F6" w:rsidRPr="007140B1">
        <w:t>и</w:t>
      </w:r>
      <w:r w:rsidR="0091611A" w:rsidRPr="007140B1">
        <w:t xml:space="preserve"> в данном случае</w:t>
      </w:r>
      <w:r w:rsidRPr="007140B1">
        <w:t xml:space="preserve"> является</w:t>
      </w:r>
      <w:r w:rsidR="00C226F6" w:rsidRPr="007140B1">
        <w:t xml:space="preserve"> мартенситное </w:t>
      </w:r>
      <w:r w:rsidR="00C226F6" w:rsidRPr="007140B1">
        <w:rPr>
          <w:rFonts w:cs="Times New Roman"/>
        </w:rPr>
        <w:t>γ→α'</w:t>
      </w:r>
      <w:r w:rsidR="00C226F6" w:rsidRPr="007140B1">
        <w:noBreakHyphen/>
        <w:t>превращение и</w:t>
      </w:r>
      <w:r w:rsidRPr="007140B1">
        <w:t xml:space="preserve"> образовани</w:t>
      </w:r>
      <w:r w:rsidR="0091611A" w:rsidRPr="007140B1">
        <w:t>е в структуре материала</w:t>
      </w:r>
      <w:r w:rsidRPr="007140B1">
        <w:t xml:space="preserve"> крупных дефектов типа пустот и вторичных фаз и создани</w:t>
      </w:r>
      <w:r w:rsidR="00ED0FFD" w:rsidRPr="007140B1">
        <w:t>е</w:t>
      </w:r>
      <w:r w:rsidRPr="007140B1">
        <w:t xml:space="preserve"> областей, свободных от мелких дефектов</w:t>
      </w:r>
      <w:r w:rsidR="00E57396" w:rsidRPr="007140B1">
        <w:t xml:space="preserve">, типа </w:t>
      </w:r>
      <w:r w:rsidR="00E57396" w:rsidRPr="007140B1">
        <w:rPr>
          <w:lang w:val="en-US"/>
        </w:rPr>
        <w:t>black</w:t>
      </w:r>
      <w:r w:rsidR="00E57396" w:rsidRPr="007140B1">
        <w:t>-</w:t>
      </w:r>
      <w:r w:rsidR="00E57396" w:rsidRPr="007140B1">
        <w:rPr>
          <w:lang w:val="en-US"/>
        </w:rPr>
        <w:t>dots</w:t>
      </w:r>
      <w:r w:rsidR="00E57396" w:rsidRPr="007140B1">
        <w:t xml:space="preserve"> или небольших дислокационных петель</w:t>
      </w:r>
      <w:r w:rsidRPr="007140B1">
        <w:t>.</w:t>
      </w:r>
    </w:p>
    <w:p w14:paraId="4989028B" w14:textId="07BEAE27" w:rsidR="00460E06" w:rsidRPr="007140B1" w:rsidRDefault="00C226F6" w:rsidP="00F2113E">
      <w:r w:rsidRPr="007140B1">
        <w:lastRenderedPageBreak/>
        <w:t xml:space="preserve">– Впервые были </w:t>
      </w:r>
      <w:r w:rsidR="00BF77EE" w:rsidRPr="007140B1">
        <w:t>получены</w:t>
      </w:r>
      <w:r w:rsidRPr="007140B1">
        <w:t xml:space="preserve"> кривые</w:t>
      </w:r>
      <w:r w:rsidR="00F2113E" w:rsidRPr="007140B1">
        <w:t xml:space="preserve"> индуцированного деформацией</w:t>
      </w:r>
      <w:r w:rsidRPr="007140B1">
        <w:t xml:space="preserve"> мартенситно</w:t>
      </w:r>
      <w:r w:rsidR="00F2113E" w:rsidRPr="007140B1">
        <w:t>го</w:t>
      </w:r>
      <w:r w:rsidRPr="007140B1">
        <w:t xml:space="preserve"> </w:t>
      </w:r>
      <w:r w:rsidRPr="007140B1">
        <w:rPr>
          <w:rFonts w:cs="Times New Roman"/>
        </w:rPr>
        <w:t>γ→α'</w:t>
      </w:r>
      <w:r w:rsidRPr="007140B1">
        <w:noBreakHyphen/>
        <w:t>превращения в высокооблученн</w:t>
      </w:r>
      <w:r w:rsidR="00BF1EAA" w:rsidRPr="007140B1">
        <w:t>ой</w:t>
      </w:r>
      <w:r w:rsidR="008A40A6" w:rsidRPr="007140B1">
        <w:t xml:space="preserve"> (&gt;40 сна)</w:t>
      </w:r>
      <w:r w:rsidRPr="007140B1">
        <w:t xml:space="preserve"> </w:t>
      </w:r>
      <w:r w:rsidR="00F2113E" w:rsidRPr="007140B1">
        <w:t>аустенитн</w:t>
      </w:r>
      <w:r w:rsidR="00BF1EAA" w:rsidRPr="007140B1">
        <w:t>ой</w:t>
      </w:r>
      <w:r w:rsidR="00F2113E" w:rsidRPr="007140B1">
        <w:t xml:space="preserve"> стал</w:t>
      </w:r>
      <w:r w:rsidR="00BF1EAA" w:rsidRPr="007140B1">
        <w:t>и 12Х18Н10Т</w:t>
      </w:r>
      <w:r w:rsidR="00F2113E" w:rsidRPr="007140B1">
        <w:t>, определены кинетические параметры процесса.</w:t>
      </w:r>
    </w:p>
    <w:p w14:paraId="6295371D" w14:textId="77777777" w:rsidR="00F2113E" w:rsidRPr="007140B1" w:rsidRDefault="00F2113E" w:rsidP="00F2113E"/>
    <w:p w14:paraId="4057AFCF" w14:textId="5B929E87" w:rsidR="00447946" w:rsidRPr="007140B1" w:rsidRDefault="00851BEB" w:rsidP="001973F9">
      <w:pPr>
        <w:rPr>
          <w:color w:val="000000"/>
        </w:rPr>
      </w:pPr>
      <w:r w:rsidRPr="007140B1">
        <w:rPr>
          <w:b/>
          <w:bCs/>
          <w:color w:val="000000"/>
        </w:rPr>
        <w:t>Достоверность и обоснованность</w:t>
      </w:r>
      <w:r w:rsidRPr="007140B1">
        <w:rPr>
          <w:color w:val="000000"/>
        </w:rPr>
        <w:t xml:space="preserve"> полученных результатов </w:t>
      </w:r>
      <w:r w:rsidR="001973F9" w:rsidRPr="007140B1">
        <w:rPr>
          <w:color w:val="000000"/>
        </w:rPr>
        <w:t xml:space="preserve">обусловлена использованием в работе актуальных литературных данных, опубликованных рецензируемых тематических журналах; применением современных и актуальных методов исследования, </w:t>
      </w:r>
      <w:r w:rsidR="00CD1BF5" w:rsidRPr="007140B1">
        <w:rPr>
          <w:color w:val="000000"/>
        </w:rPr>
        <w:t>обсуждением полученных результатов</w:t>
      </w:r>
      <w:r w:rsidR="001973F9" w:rsidRPr="007140B1">
        <w:rPr>
          <w:color w:val="000000"/>
        </w:rPr>
        <w:t xml:space="preserve"> с зарубежными </w:t>
      </w:r>
      <w:proofErr w:type="spellStart"/>
      <w:r w:rsidR="001973F9" w:rsidRPr="007140B1">
        <w:rPr>
          <w:color w:val="000000"/>
        </w:rPr>
        <w:t>коллабораторами</w:t>
      </w:r>
      <w:proofErr w:type="spellEnd"/>
      <w:r w:rsidR="001973F9" w:rsidRPr="007140B1">
        <w:rPr>
          <w:color w:val="000000"/>
        </w:rPr>
        <w:t>.</w:t>
      </w:r>
      <w:r w:rsidR="00597670" w:rsidRPr="007140B1">
        <w:rPr>
          <w:color w:val="000000"/>
        </w:rPr>
        <w:t xml:space="preserve"> Результаты диссертации были опубликованы в высокорейтинговых научных журналах</w:t>
      </w:r>
      <w:r w:rsidR="001973F9" w:rsidRPr="007140B1">
        <w:rPr>
          <w:color w:val="000000"/>
        </w:rPr>
        <w:t>.</w:t>
      </w:r>
    </w:p>
    <w:p w14:paraId="2BBB34FC" w14:textId="77777777" w:rsidR="005420AD" w:rsidRPr="007140B1" w:rsidRDefault="005420AD" w:rsidP="001973F9">
      <w:pPr>
        <w:rPr>
          <w:color w:val="000000"/>
        </w:rPr>
      </w:pPr>
    </w:p>
    <w:p w14:paraId="7784A59E" w14:textId="77777777" w:rsidR="00FC3ECA" w:rsidRPr="007140B1" w:rsidRDefault="005420AD" w:rsidP="00FC3ECA">
      <w:pPr>
        <w:rPr>
          <w:color w:val="000000"/>
        </w:rPr>
      </w:pPr>
      <w:r w:rsidRPr="007140B1">
        <w:rPr>
          <w:b/>
          <w:bCs/>
          <w:color w:val="000000"/>
        </w:rPr>
        <w:t>Практическая значимость исследования</w:t>
      </w:r>
      <w:r w:rsidR="00EB10BF" w:rsidRPr="007140B1">
        <w:rPr>
          <w:b/>
          <w:bCs/>
          <w:color w:val="000000"/>
        </w:rPr>
        <w:t>.</w:t>
      </w:r>
      <w:r w:rsidR="00EB10BF" w:rsidRPr="007140B1">
        <w:rPr>
          <w:color w:val="000000"/>
        </w:rPr>
        <w:t xml:space="preserve"> Полу</w:t>
      </w:r>
      <w:r w:rsidR="00B26E09" w:rsidRPr="007140B1">
        <w:rPr>
          <w:color w:val="000000"/>
        </w:rPr>
        <w:t>ченные экспериментальные результаты</w:t>
      </w:r>
      <w:r w:rsidR="00FC3ECA" w:rsidRPr="007140B1">
        <w:rPr>
          <w:color w:val="000000"/>
        </w:rPr>
        <w:t xml:space="preserve"> могут быть использованы:</w:t>
      </w:r>
    </w:p>
    <w:p w14:paraId="47D2FD60" w14:textId="5B5EBA2E" w:rsidR="002424FD" w:rsidRPr="007140B1" w:rsidRDefault="00FC3ECA" w:rsidP="002424FD">
      <w:pPr>
        <w:rPr>
          <w:color w:val="000000"/>
        </w:rPr>
      </w:pPr>
      <w:r w:rsidRPr="007140B1">
        <w:rPr>
          <w:color w:val="000000"/>
        </w:rPr>
        <w:t>– </w:t>
      </w:r>
      <w:r w:rsidR="00364AF8" w:rsidRPr="007140B1">
        <w:rPr>
          <w:color w:val="000000"/>
        </w:rPr>
        <w:t xml:space="preserve">для </w:t>
      </w:r>
      <w:r w:rsidR="00364AF8" w:rsidRPr="007140B1">
        <w:rPr>
          <w:szCs w:val="20"/>
        </w:rPr>
        <w:t>прогнозирования</w:t>
      </w:r>
      <w:r w:rsidRPr="007140B1">
        <w:rPr>
          <w:szCs w:val="20"/>
        </w:rPr>
        <w:t xml:space="preserve"> работоспособности</w:t>
      </w:r>
      <w:r w:rsidR="00C63FA8" w:rsidRPr="007140B1">
        <w:rPr>
          <w:szCs w:val="20"/>
        </w:rPr>
        <w:t xml:space="preserve"> </w:t>
      </w:r>
      <w:r w:rsidR="00CD1BF5" w:rsidRPr="007140B1">
        <w:rPr>
          <w:szCs w:val="20"/>
        </w:rPr>
        <w:t>внутрикорпусных устройств ядерных</w:t>
      </w:r>
      <w:r w:rsidR="00A32A44" w:rsidRPr="007140B1">
        <w:rPr>
          <w:szCs w:val="20"/>
        </w:rPr>
        <w:t xml:space="preserve"> энергетических</w:t>
      </w:r>
      <w:r w:rsidRPr="007140B1">
        <w:rPr>
          <w:szCs w:val="20"/>
        </w:rPr>
        <w:t xml:space="preserve"> установ</w:t>
      </w:r>
      <w:r w:rsidR="0010101A" w:rsidRPr="007140B1">
        <w:rPr>
          <w:szCs w:val="20"/>
        </w:rPr>
        <w:t>ок</w:t>
      </w:r>
      <w:r w:rsidR="00CD1BF5" w:rsidRPr="007140B1">
        <w:rPr>
          <w:szCs w:val="20"/>
        </w:rPr>
        <w:t xml:space="preserve"> выполненных</w:t>
      </w:r>
      <w:r w:rsidRPr="007140B1">
        <w:rPr>
          <w:szCs w:val="20"/>
        </w:rPr>
        <w:t xml:space="preserve"> из нержавеющих аустенитных</w:t>
      </w:r>
      <w:r w:rsidR="00936E39" w:rsidRPr="007140B1">
        <w:rPr>
          <w:szCs w:val="20"/>
        </w:rPr>
        <w:t xml:space="preserve"> сталей</w:t>
      </w:r>
      <w:r w:rsidRPr="007140B1">
        <w:rPr>
          <w:szCs w:val="20"/>
        </w:rPr>
        <w:t>,</w:t>
      </w:r>
      <w:r w:rsidR="00A32A44" w:rsidRPr="007140B1">
        <w:rPr>
          <w:szCs w:val="20"/>
        </w:rPr>
        <w:t xml:space="preserve"> с целью</w:t>
      </w:r>
      <w:r w:rsidRPr="007140B1">
        <w:rPr>
          <w:szCs w:val="20"/>
        </w:rPr>
        <w:t xml:space="preserve"> обосновани</w:t>
      </w:r>
      <w:r w:rsidR="00A32A44" w:rsidRPr="007140B1">
        <w:rPr>
          <w:szCs w:val="20"/>
        </w:rPr>
        <w:t>я</w:t>
      </w:r>
      <w:r w:rsidR="00936E39" w:rsidRPr="007140B1">
        <w:rPr>
          <w:szCs w:val="20"/>
        </w:rPr>
        <w:t xml:space="preserve"> безопасного продления</w:t>
      </w:r>
      <w:r w:rsidRPr="007140B1">
        <w:rPr>
          <w:szCs w:val="20"/>
        </w:rPr>
        <w:t xml:space="preserve"> срока службы</w:t>
      </w:r>
      <w:r w:rsidR="00936E39" w:rsidRPr="007140B1">
        <w:rPr>
          <w:szCs w:val="20"/>
        </w:rPr>
        <w:t xml:space="preserve"> существующих</w:t>
      </w:r>
      <w:r w:rsidRPr="007140B1">
        <w:rPr>
          <w:szCs w:val="20"/>
        </w:rPr>
        <w:t xml:space="preserve"> </w:t>
      </w:r>
      <w:r w:rsidR="00712F1D" w:rsidRPr="007140B1">
        <w:rPr>
          <w:szCs w:val="20"/>
        </w:rPr>
        <w:t>промышленных ядерных</w:t>
      </w:r>
      <w:r w:rsidRPr="007140B1">
        <w:rPr>
          <w:szCs w:val="20"/>
        </w:rPr>
        <w:t xml:space="preserve"> реакторов;</w:t>
      </w:r>
    </w:p>
    <w:p w14:paraId="249008F9" w14:textId="2B542B8E" w:rsidR="00E2132E" w:rsidRPr="007140B1" w:rsidRDefault="002424FD" w:rsidP="00E2132E">
      <w:pPr>
        <w:rPr>
          <w:color w:val="000000"/>
        </w:rPr>
      </w:pPr>
      <w:r w:rsidRPr="007140B1">
        <w:rPr>
          <w:color w:val="000000"/>
        </w:rPr>
        <w:t>– </w:t>
      </w:r>
      <w:r w:rsidR="00BA2779" w:rsidRPr="007140B1">
        <w:rPr>
          <w:color w:val="000000"/>
        </w:rPr>
        <w:t xml:space="preserve">для разработки </w:t>
      </w:r>
      <w:r w:rsidR="001875AC" w:rsidRPr="007140B1">
        <w:rPr>
          <w:color w:val="000000"/>
        </w:rPr>
        <w:t>э</w:t>
      </w:r>
      <w:r w:rsidR="00BA2779" w:rsidRPr="007140B1">
        <w:rPr>
          <w:color w:val="000000"/>
        </w:rPr>
        <w:t>лементного состава</w:t>
      </w:r>
      <w:r w:rsidR="001875AC" w:rsidRPr="007140B1">
        <w:rPr>
          <w:color w:val="000000"/>
        </w:rPr>
        <w:t xml:space="preserve"> и термомеханической обработки</w:t>
      </w:r>
      <w:r w:rsidR="00BA2779" w:rsidRPr="007140B1">
        <w:rPr>
          <w:color w:val="000000"/>
        </w:rPr>
        <w:t xml:space="preserve"> перспективных </w:t>
      </w:r>
      <w:proofErr w:type="spellStart"/>
      <w:r w:rsidR="00BA2779" w:rsidRPr="007140B1">
        <w:rPr>
          <w:color w:val="000000"/>
        </w:rPr>
        <w:t>радиационностойких</w:t>
      </w:r>
      <w:proofErr w:type="spellEnd"/>
      <w:r w:rsidR="00BA2779" w:rsidRPr="007140B1">
        <w:rPr>
          <w:color w:val="000000"/>
        </w:rPr>
        <w:t xml:space="preserve"> </w:t>
      </w:r>
      <w:r w:rsidR="00712F1D" w:rsidRPr="007140B1">
        <w:rPr>
          <w:color w:val="000000"/>
        </w:rPr>
        <w:t xml:space="preserve">сталей и </w:t>
      </w:r>
      <w:r w:rsidR="001875AC" w:rsidRPr="007140B1">
        <w:rPr>
          <w:color w:val="000000"/>
        </w:rPr>
        <w:t>сплавов</w:t>
      </w:r>
      <w:r w:rsidR="00BA2779" w:rsidRPr="007140B1">
        <w:rPr>
          <w:color w:val="000000"/>
        </w:rPr>
        <w:t xml:space="preserve">, а также </w:t>
      </w:r>
      <w:r w:rsidR="00F6206B" w:rsidRPr="007140B1">
        <w:rPr>
          <w:color w:val="000000"/>
        </w:rPr>
        <w:t xml:space="preserve">определения </w:t>
      </w:r>
      <w:r w:rsidR="00BA2779" w:rsidRPr="007140B1">
        <w:rPr>
          <w:color w:val="000000"/>
        </w:rPr>
        <w:t>режимов</w:t>
      </w:r>
      <w:r w:rsidR="00A448F2" w:rsidRPr="007140B1">
        <w:rPr>
          <w:color w:val="000000"/>
        </w:rPr>
        <w:t xml:space="preserve"> их</w:t>
      </w:r>
      <w:r w:rsidR="00BA2779" w:rsidRPr="007140B1">
        <w:rPr>
          <w:color w:val="000000"/>
        </w:rPr>
        <w:t xml:space="preserve"> эксплуатации</w:t>
      </w:r>
      <w:r w:rsidR="00F6206B" w:rsidRPr="007140B1">
        <w:rPr>
          <w:color w:val="000000"/>
        </w:rPr>
        <w:t>;</w:t>
      </w:r>
    </w:p>
    <w:p w14:paraId="5BF8907A" w14:textId="1E71F26D" w:rsidR="00FC3ECA" w:rsidRPr="007140B1" w:rsidRDefault="00E2132E" w:rsidP="00A66BCF">
      <w:pPr>
        <w:rPr>
          <w:color w:val="000000"/>
        </w:rPr>
      </w:pPr>
      <w:r w:rsidRPr="007140B1">
        <w:rPr>
          <w:color w:val="000000"/>
        </w:rPr>
        <w:t>– </w:t>
      </w:r>
      <w:r w:rsidR="00F918BD" w:rsidRPr="007140B1">
        <w:rPr>
          <w:color w:val="000000"/>
        </w:rPr>
        <w:t xml:space="preserve">в </w:t>
      </w:r>
      <w:r w:rsidR="00F918BD" w:rsidRPr="007140B1">
        <w:t>развитии фундаментальных основ</w:t>
      </w:r>
      <w:r w:rsidR="00A448F2" w:rsidRPr="007140B1">
        <w:t xml:space="preserve"> физики</w:t>
      </w:r>
      <w:r w:rsidR="00F918BD" w:rsidRPr="007140B1">
        <w:t xml:space="preserve"> пластической деформации высокооблученных металлов и </w:t>
      </w:r>
      <w:r w:rsidR="00A448F2" w:rsidRPr="007140B1">
        <w:t>сплавов,</w:t>
      </w:r>
      <w:r w:rsidR="00F918BD" w:rsidRPr="007140B1">
        <w:t xml:space="preserve"> </w:t>
      </w:r>
      <w:r w:rsidR="00CC36CD" w:rsidRPr="007140B1">
        <w:t>которые</w:t>
      </w:r>
      <w:r w:rsidR="00BA2779" w:rsidRPr="007140B1">
        <w:rPr>
          <w:color w:val="000000"/>
        </w:rPr>
        <w:t xml:space="preserve"> буд</w:t>
      </w:r>
      <w:r w:rsidR="00A66BCF" w:rsidRPr="007140B1">
        <w:rPr>
          <w:color w:val="000000"/>
        </w:rPr>
        <w:t>у</w:t>
      </w:r>
      <w:r w:rsidR="00BA2779" w:rsidRPr="007140B1">
        <w:rPr>
          <w:color w:val="000000"/>
        </w:rPr>
        <w:t>т безусловно полезн</w:t>
      </w:r>
      <w:r w:rsidR="00A66BCF" w:rsidRPr="007140B1">
        <w:rPr>
          <w:color w:val="000000"/>
        </w:rPr>
        <w:t>ы</w:t>
      </w:r>
      <w:r w:rsidR="00BA2779" w:rsidRPr="007140B1">
        <w:rPr>
          <w:color w:val="000000"/>
        </w:rPr>
        <w:t xml:space="preserve"> </w:t>
      </w:r>
      <w:r w:rsidR="00A66BCF" w:rsidRPr="007140B1">
        <w:rPr>
          <w:color w:val="000000"/>
        </w:rPr>
        <w:t xml:space="preserve">в </w:t>
      </w:r>
      <w:r w:rsidR="00BA2779" w:rsidRPr="007140B1">
        <w:rPr>
          <w:color w:val="000000"/>
        </w:rPr>
        <w:t>промышленности Казахстана, связанной с ядерной энергетикой.</w:t>
      </w:r>
    </w:p>
    <w:p w14:paraId="522C0CF3" w14:textId="77777777" w:rsidR="00B4411B" w:rsidRPr="007140B1" w:rsidRDefault="00B4411B" w:rsidP="00A66BCF">
      <w:pPr>
        <w:rPr>
          <w:color w:val="000000"/>
        </w:rPr>
      </w:pPr>
    </w:p>
    <w:p w14:paraId="6D381B73" w14:textId="77777777" w:rsidR="00B4411B" w:rsidRPr="007140B1" w:rsidRDefault="00B4411B" w:rsidP="00B4411B">
      <w:pPr>
        <w:rPr>
          <w:b/>
          <w:bCs/>
        </w:rPr>
      </w:pPr>
      <w:r w:rsidRPr="007140B1">
        <w:rPr>
          <w:b/>
          <w:bCs/>
        </w:rPr>
        <w:t xml:space="preserve">Связь диссертационной работы с научно-исследовательскими программами. </w:t>
      </w:r>
      <w:r w:rsidRPr="007140B1">
        <w:t>Диссертационная работа выполнялась в рамках НИР по программе грантового финансирования научных исследований МОН РК: 0380ГФ/4 «Разработка физических основ решения проблемы низкотемпературного (20</w:t>
      </w:r>
      <w:r w:rsidRPr="007140B1">
        <w:rPr>
          <w:vertAlign w:val="superscript"/>
          <w:lang w:val="en-US"/>
        </w:rPr>
        <w:t> </w:t>
      </w:r>
      <w:r w:rsidRPr="007140B1">
        <w:t>–</w:t>
      </w:r>
      <w:r w:rsidRPr="007140B1">
        <w:rPr>
          <w:vertAlign w:val="superscript"/>
          <w:lang w:val="en-US"/>
        </w:rPr>
        <w:t> </w:t>
      </w:r>
      <w:r w:rsidRPr="007140B1">
        <w:t>300</w:t>
      </w:r>
      <w:r w:rsidRPr="007140B1">
        <w:rPr>
          <w:rFonts w:cs="Times New Roman"/>
        </w:rPr>
        <w:t>°</w:t>
      </w:r>
      <w:r w:rsidRPr="007140B1">
        <w:t xml:space="preserve">С) радиационного охрупчивания конструкционных материалов для ядерных реакторов», AP08052488 «Управление пластичностью реакторных материалов после высокодозного нейтронного облучения», AP14871588 «Радиационно-индуцированные эффекты, ограничивающие пластичность конструкционных феррито-мартенситных сталей»; а также программ целевого финансирования МЭ РК: BR05236400 </w:t>
      </w:r>
      <w:r w:rsidRPr="007140B1">
        <w:rPr>
          <w:lang w:val="en-US"/>
        </w:rPr>
        <w:t>BR</w:t>
      </w:r>
      <w:r w:rsidRPr="007140B1">
        <w:t>09158499 «Развитие комплексных научных исследований в области ядерной и радиационной физики на базе казахстанских ускорительных комплексов», BR10965191 «Комплексные исследования по ядерной и радиационной физике, физике высоких энергий и космологии для развития конкурентных технологий».</w:t>
      </w:r>
    </w:p>
    <w:p w14:paraId="1C820A4F" w14:textId="77777777" w:rsidR="00B4411B" w:rsidRPr="007140B1" w:rsidRDefault="00B4411B" w:rsidP="00B4411B">
      <w:pPr>
        <w:rPr>
          <w:b/>
          <w:bCs/>
        </w:rPr>
      </w:pPr>
    </w:p>
    <w:p w14:paraId="43D2322B" w14:textId="77777777" w:rsidR="00B4411B" w:rsidRPr="007140B1" w:rsidRDefault="00B4411B" w:rsidP="00B4411B">
      <w:r w:rsidRPr="007140B1">
        <w:rPr>
          <w:b/>
          <w:bCs/>
        </w:rPr>
        <w:t xml:space="preserve">Апробация работы </w:t>
      </w:r>
      <w:r w:rsidRPr="007140B1">
        <w:t xml:space="preserve">проведена на семинарах отдела Радиационной физики твердого тела РГП ИЯФ РК, а также на </w:t>
      </w:r>
      <w:proofErr w:type="gramStart"/>
      <w:r w:rsidRPr="007140B1">
        <w:t>14-ти</w:t>
      </w:r>
      <w:proofErr w:type="gramEnd"/>
      <w:r w:rsidRPr="007140B1">
        <w:t xml:space="preserve"> международных научных конференциях, в том числе:</w:t>
      </w:r>
    </w:p>
    <w:p w14:paraId="71DB81AC" w14:textId="77777777" w:rsidR="00B4411B" w:rsidRPr="007140B1" w:rsidRDefault="00B4411B" w:rsidP="00B4411B">
      <w:pPr>
        <w:rPr>
          <w:color w:val="000000"/>
          <w:lang w:val="en-US"/>
        </w:rPr>
      </w:pPr>
      <w:r w:rsidRPr="007140B1">
        <w:rPr>
          <w:color w:val="000000"/>
          <w:lang w:val="en-US"/>
        </w:rPr>
        <w:t xml:space="preserve">TMS 2021 Annual Meeting &amp; Exhibition, 2021 (Online, USA); </w:t>
      </w:r>
      <w:r w:rsidRPr="007140B1">
        <w:rPr>
          <w:lang w:val="en-US"/>
        </w:rPr>
        <w:t xml:space="preserve">12th International Conference Nuclear and Radiation Physics, 2021, (Almaty, Republic of Kazakhstan); </w:t>
      </w:r>
      <w:r w:rsidRPr="007140B1">
        <w:rPr>
          <w:color w:val="000000"/>
          <w:lang w:val="en-US"/>
        </w:rPr>
        <w:lastRenderedPageBreak/>
        <w:t>20th International Conference on Environmental Degradation of Materials in Nuclear Power Systems – Water Reactors, 2022 (Aspen, USA); NuMat2022: The Nuclear Materials Conference, 2022 (Ghent, Belgium).</w:t>
      </w:r>
    </w:p>
    <w:p w14:paraId="611A9FB5" w14:textId="77777777" w:rsidR="0002599D" w:rsidRPr="00DC12DE" w:rsidRDefault="0002599D" w:rsidP="0002599D">
      <w:pPr>
        <w:rPr>
          <w:color w:val="000000"/>
        </w:rPr>
      </w:pPr>
      <w:r w:rsidRPr="007140B1">
        <w:rPr>
          <w:color w:val="000000"/>
        </w:rPr>
        <w:t xml:space="preserve">По материалам диссертации опубликовано 13 статей, в том числе </w:t>
      </w:r>
      <w:r>
        <w:rPr>
          <w:color w:val="000000"/>
        </w:rPr>
        <w:t>5 статей</w:t>
      </w:r>
      <w:r w:rsidRPr="007140B1">
        <w:rPr>
          <w:color w:val="000000"/>
        </w:rPr>
        <w:t xml:space="preserve"> в журналах, рекомендуемых ККСОН, 4 работы опубликованы в материалах международных конференций, индексируемых в базах данных </w:t>
      </w:r>
      <w:r w:rsidRPr="007140B1">
        <w:rPr>
          <w:color w:val="000000"/>
          <w:lang w:val="en-US"/>
        </w:rPr>
        <w:t>Scopus</w:t>
      </w:r>
      <w:r w:rsidRPr="007140B1">
        <w:rPr>
          <w:color w:val="000000"/>
        </w:rPr>
        <w:t xml:space="preserve"> и </w:t>
      </w:r>
      <w:r w:rsidRPr="007140B1">
        <w:rPr>
          <w:color w:val="000000"/>
          <w:lang w:val="en-US"/>
        </w:rPr>
        <w:t>Thomson</w:t>
      </w:r>
      <w:r w:rsidRPr="007140B1">
        <w:rPr>
          <w:color w:val="000000"/>
        </w:rPr>
        <w:t xml:space="preserve"> </w:t>
      </w:r>
      <w:r w:rsidRPr="007140B1">
        <w:rPr>
          <w:color w:val="000000"/>
          <w:lang w:val="en-US"/>
        </w:rPr>
        <w:t>Reuters</w:t>
      </w:r>
      <w:r w:rsidRPr="007140B1">
        <w:rPr>
          <w:color w:val="000000"/>
        </w:rPr>
        <w:t>.</w:t>
      </w:r>
      <w:r>
        <w:rPr>
          <w:color w:val="000000"/>
        </w:rPr>
        <w:t xml:space="preserve"> </w:t>
      </w:r>
      <w:r w:rsidRPr="007140B1">
        <w:rPr>
          <w:color w:val="000000"/>
        </w:rPr>
        <w:t>4 статьи опубликованы в</w:t>
      </w:r>
      <w:r>
        <w:rPr>
          <w:color w:val="000000"/>
        </w:rPr>
        <w:t xml:space="preserve"> зарубежных научных</w:t>
      </w:r>
      <w:r w:rsidRPr="007140B1">
        <w:rPr>
          <w:color w:val="000000"/>
        </w:rPr>
        <w:t xml:space="preserve"> журналах</w:t>
      </w:r>
      <w:r>
        <w:rPr>
          <w:color w:val="000000"/>
        </w:rPr>
        <w:t>:</w:t>
      </w:r>
    </w:p>
    <w:p w14:paraId="556DC1B0" w14:textId="77777777" w:rsidR="0002599D" w:rsidRPr="00FB33E1" w:rsidRDefault="0002599D" w:rsidP="0002599D">
      <w:pPr>
        <w:pStyle w:val="ListParagraph"/>
        <w:numPr>
          <w:ilvl w:val="0"/>
          <w:numId w:val="25"/>
        </w:numPr>
        <w:tabs>
          <w:tab w:val="left" w:pos="851"/>
        </w:tabs>
        <w:ind w:left="0" w:firstLine="567"/>
        <w:rPr>
          <w:rFonts w:eastAsia="Times New Roman" w:cs="Times New Roman"/>
          <w:szCs w:val="28"/>
        </w:rPr>
      </w:pPr>
      <w:r w:rsidRPr="00FB33E1">
        <w:rPr>
          <w:rFonts w:eastAsia="Times New Roman" w:cs="Times New Roman"/>
          <w:b/>
          <w:bCs/>
          <w:i/>
          <w:iCs/>
          <w:szCs w:val="28"/>
        </w:rPr>
        <w:t>Merezhko, M.S.</w:t>
      </w:r>
      <w:r w:rsidRPr="00FB33E1">
        <w:rPr>
          <w:rFonts w:eastAsia="Times New Roman" w:cs="Times New Roman"/>
          <w:szCs w:val="28"/>
        </w:rPr>
        <w:t xml:space="preserve"> Merezhko, D.A., </w:t>
      </w:r>
      <w:proofErr w:type="spellStart"/>
      <w:r w:rsidRPr="00FB33E1">
        <w:rPr>
          <w:rFonts w:eastAsia="Times New Roman" w:cs="Times New Roman"/>
          <w:szCs w:val="28"/>
        </w:rPr>
        <w:t>Rofman</w:t>
      </w:r>
      <w:proofErr w:type="spellEnd"/>
      <w:r w:rsidRPr="00FB33E1">
        <w:rPr>
          <w:rFonts w:eastAsia="Times New Roman" w:cs="Times New Roman"/>
          <w:szCs w:val="28"/>
        </w:rPr>
        <w:t xml:space="preserve">, O.V., </w:t>
      </w:r>
      <w:proofErr w:type="spellStart"/>
      <w:r w:rsidRPr="00FB33E1">
        <w:rPr>
          <w:rFonts w:eastAsia="Times New Roman" w:cs="Times New Roman"/>
          <w:szCs w:val="28"/>
        </w:rPr>
        <w:t>Dikov</w:t>
      </w:r>
      <w:proofErr w:type="spellEnd"/>
      <w:r w:rsidRPr="00FB33E1">
        <w:rPr>
          <w:rFonts w:eastAsia="Times New Roman" w:cs="Times New Roman"/>
          <w:szCs w:val="28"/>
        </w:rPr>
        <w:t xml:space="preserve">, A.S., Maksimkin, O.P., Short, M.P.  </w:t>
      </w:r>
      <w:r w:rsidRPr="0002599D">
        <w:rPr>
          <w:rFonts w:eastAsia="Times New Roman" w:cs="Times New Roman"/>
          <w:szCs w:val="28"/>
          <w:lang w:val="en-US"/>
        </w:rPr>
        <w:t xml:space="preserve">Macro-Scale strain localization in highly irradiated stainless steel investigated using digital image correlation // Acta Materialia. – 2022. – Vol. 231 – P. 117858 (IF=9,4; Q1. </w:t>
      </w:r>
      <w:proofErr w:type="spellStart"/>
      <w:r w:rsidRPr="00FB33E1">
        <w:rPr>
          <w:rFonts w:eastAsia="Times New Roman" w:cs="Times New Roman"/>
          <w:szCs w:val="28"/>
        </w:rPr>
        <w:t>CiteScore</w:t>
      </w:r>
      <w:proofErr w:type="spellEnd"/>
      <w:r w:rsidRPr="00FB33E1">
        <w:rPr>
          <w:rFonts w:eastAsia="Times New Roman" w:cs="Times New Roman"/>
          <w:szCs w:val="28"/>
        </w:rPr>
        <w:t xml:space="preserve">=15,1; 96-й </w:t>
      </w:r>
      <w:proofErr w:type="spellStart"/>
      <w:r w:rsidRPr="00FB33E1">
        <w:rPr>
          <w:rFonts w:eastAsia="Times New Roman" w:cs="Times New Roman"/>
          <w:szCs w:val="28"/>
        </w:rPr>
        <w:t>процентиль</w:t>
      </w:r>
      <w:proofErr w:type="spellEnd"/>
      <w:r w:rsidRPr="00FB33E1">
        <w:rPr>
          <w:rFonts w:eastAsia="Times New Roman" w:cs="Times New Roman"/>
          <w:szCs w:val="28"/>
        </w:rPr>
        <w:t>).</w:t>
      </w:r>
    </w:p>
    <w:p w14:paraId="6EAC5C18" w14:textId="77777777" w:rsidR="0002599D" w:rsidRPr="00FB33E1" w:rsidRDefault="0002599D" w:rsidP="0002599D">
      <w:pPr>
        <w:pStyle w:val="ListParagraph"/>
        <w:numPr>
          <w:ilvl w:val="0"/>
          <w:numId w:val="25"/>
        </w:numPr>
        <w:tabs>
          <w:tab w:val="left" w:pos="851"/>
        </w:tabs>
        <w:ind w:left="0" w:firstLine="567"/>
        <w:rPr>
          <w:rFonts w:eastAsia="Times New Roman" w:cs="Times New Roman"/>
          <w:szCs w:val="28"/>
        </w:rPr>
      </w:pPr>
      <w:r w:rsidRPr="0002599D">
        <w:rPr>
          <w:rFonts w:eastAsia="Times New Roman" w:cs="Times New Roman"/>
          <w:szCs w:val="28"/>
          <w:lang w:val="en-US"/>
        </w:rPr>
        <w:t xml:space="preserve">Merezhko, D.A. Gussev, M.N., </w:t>
      </w:r>
      <w:r w:rsidRPr="0002599D">
        <w:rPr>
          <w:rFonts w:eastAsia="Times New Roman" w:cs="Times New Roman"/>
          <w:b/>
          <w:bCs/>
          <w:i/>
          <w:iCs/>
          <w:szCs w:val="28"/>
          <w:lang w:val="en-US"/>
        </w:rPr>
        <w:t>Merezhko, M.S.</w:t>
      </w:r>
      <w:r w:rsidRPr="0002599D">
        <w:rPr>
          <w:rFonts w:eastAsia="Times New Roman" w:cs="Times New Roman"/>
          <w:szCs w:val="28"/>
          <w:lang w:val="en-US"/>
        </w:rPr>
        <w:t xml:space="preserve">, </w:t>
      </w:r>
      <w:proofErr w:type="spellStart"/>
      <w:r w:rsidRPr="0002599D">
        <w:rPr>
          <w:rFonts w:eastAsia="Times New Roman" w:cs="Times New Roman"/>
          <w:szCs w:val="28"/>
          <w:lang w:val="en-US"/>
        </w:rPr>
        <w:t>Rofman</w:t>
      </w:r>
      <w:proofErr w:type="spellEnd"/>
      <w:r w:rsidRPr="0002599D">
        <w:rPr>
          <w:rFonts w:eastAsia="Times New Roman" w:cs="Times New Roman"/>
          <w:szCs w:val="28"/>
          <w:lang w:val="en-US"/>
        </w:rPr>
        <w:t xml:space="preserve">, O.V., Rosseel, T.M., Garner, F.A. </w:t>
      </w:r>
      <w:proofErr w:type="gramStart"/>
      <w:r w:rsidRPr="0002599D">
        <w:rPr>
          <w:rFonts w:eastAsia="Times New Roman" w:cs="Times New Roman"/>
          <w:szCs w:val="28"/>
          <w:lang w:val="en-US"/>
        </w:rPr>
        <w:t>Morphology</w:t>
      </w:r>
      <w:proofErr w:type="gramEnd"/>
      <w:r w:rsidRPr="0002599D">
        <w:rPr>
          <w:rFonts w:eastAsia="Times New Roman" w:cs="Times New Roman"/>
          <w:szCs w:val="28"/>
          <w:lang w:val="en-US"/>
        </w:rPr>
        <w:t xml:space="preserve"> and elemental composition of a new iron-rich ferrite phase in highly irradiated austenitic steel // Scripta Materialia. – 2022. – Vol. 215 – P. 114690. </w:t>
      </w:r>
      <w:r w:rsidRPr="00FB33E1">
        <w:rPr>
          <w:rFonts w:eastAsia="Times New Roman" w:cs="Times New Roman"/>
          <w:szCs w:val="28"/>
        </w:rPr>
        <w:t xml:space="preserve">(IF=6; Q1. </w:t>
      </w:r>
      <w:proofErr w:type="spellStart"/>
      <w:r w:rsidRPr="00FB33E1">
        <w:rPr>
          <w:rFonts w:eastAsia="Times New Roman" w:cs="Times New Roman"/>
          <w:szCs w:val="28"/>
        </w:rPr>
        <w:t>CiteScore</w:t>
      </w:r>
      <w:proofErr w:type="spellEnd"/>
      <w:r w:rsidRPr="00FB33E1">
        <w:rPr>
          <w:rFonts w:eastAsia="Times New Roman" w:cs="Times New Roman"/>
          <w:szCs w:val="28"/>
        </w:rPr>
        <w:t xml:space="preserve">=10,7; 94-й </w:t>
      </w:r>
      <w:proofErr w:type="spellStart"/>
      <w:r w:rsidRPr="00FB33E1">
        <w:rPr>
          <w:rFonts w:eastAsia="Times New Roman" w:cs="Times New Roman"/>
          <w:szCs w:val="28"/>
        </w:rPr>
        <w:t>процентиль</w:t>
      </w:r>
      <w:proofErr w:type="spellEnd"/>
      <w:r w:rsidRPr="00FB33E1">
        <w:rPr>
          <w:rFonts w:eastAsia="Times New Roman" w:cs="Times New Roman"/>
          <w:szCs w:val="28"/>
        </w:rPr>
        <w:t>).</w:t>
      </w:r>
    </w:p>
    <w:p w14:paraId="6555F8C8" w14:textId="77777777" w:rsidR="0002599D" w:rsidRPr="00FB33E1" w:rsidRDefault="0002599D" w:rsidP="0002599D">
      <w:pPr>
        <w:pStyle w:val="ListParagraph"/>
        <w:numPr>
          <w:ilvl w:val="0"/>
          <w:numId w:val="25"/>
        </w:numPr>
        <w:tabs>
          <w:tab w:val="left" w:pos="851"/>
        </w:tabs>
        <w:ind w:left="0" w:firstLine="567"/>
        <w:rPr>
          <w:rFonts w:eastAsia="Times New Roman" w:cs="Times New Roman"/>
          <w:szCs w:val="28"/>
        </w:rPr>
      </w:pPr>
      <w:r w:rsidRPr="0002599D">
        <w:rPr>
          <w:rFonts w:eastAsia="Times New Roman" w:cs="Times New Roman"/>
          <w:b/>
          <w:bCs/>
          <w:i/>
          <w:iCs/>
          <w:szCs w:val="28"/>
          <w:lang w:val="en-US"/>
        </w:rPr>
        <w:t>Merezhko, M.S.</w:t>
      </w:r>
      <w:r w:rsidRPr="0002599D">
        <w:rPr>
          <w:rFonts w:eastAsia="Times New Roman" w:cs="Times New Roman"/>
          <w:szCs w:val="28"/>
          <w:lang w:val="en-US"/>
        </w:rPr>
        <w:t xml:space="preserve">, Merezhko, D.A., Tsai, K.V. Mechanical Properties of Neutron-Irradiated Armco Iron upon Plastic Deformation at Elevated Temperatures // Physics of Metals and Metallography. – 2022. – Vol. 123, № 2. – P. 193-199 (IF=1,2; Q3. </w:t>
      </w:r>
      <w:proofErr w:type="spellStart"/>
      <w:r w:rsidRPr="00FB33E1">
        <w:rPr>
          <w:rFonts w:eastAsia="Times New Roman" w:cs="Times New Roman"/>
          <w:szCs w:val="28"/>
        </w:rPr>
        <w:t>CiteScore</w:t>
      </w:r>
      <w:proofErr w:type="spellEnd"/>
      <w:r w:rsidRPr="00FB33E1">
        <w:rPr>
          <w:rFonts w:eastAsia="Times New Roman" w:cs="Times New Roman"/>
          <w:szCs w:val="28"/>
        </w:rPr>
        <w:t xml:space="preserve">=2,0; 30-й </w:t>
      </w:r>
      <w:proofErr w:type="spellStart"/>
      <w:r w:rsidRPr="00FB33E1">
        <w:rPr>
          <w:rFonts w:eastAsia="Times New Roman" w:cs="Times New Roman"/>
          <w:szCs w:val="28"/>
        </w:rPr>
        <w:t>процентиль</w:t>
      </w:r>
      <w:proofErr w:type="spellEnd"/>
      <w:r w:rsidRPr="00FB33E1">
        <w:rPr>
          <w:rFonts w:eastAsia="Times New Roman" w:cs="Times New Roman"/>
          <w:szCs w:val="28"/>
        </w:rPr>
        <w:t>).</w:t>
      </w:r>
    </w:p>
    <w:p w14:paraId="2E35F86F" w14:textId="77777777" w:rsidR="0002599D" w:rsidRPr="00FB33E1" w:rsidRDefault="0002599D" w:rsidP="0002599D">
      <w:pPr>
        <w:pStyle w:val="ListParagraph"/>
        <w:numPr>
          <w:ilvl w:val="0"/>
          <w:numId w:val="25"/>
        </w:numPr>
        <w:tabs>
          <w:tab w:val="left" w:pos="851"/>
        </w:tabs>
        <w:ind w:left="0" w:firstLine="567"/>
        <w:rPr>
          <w:rFonts w:eastAsia="Times New Roman" w:cs="Times New Roman"/>
          <w:szCs w:val="28"/>
        </w:rPr>
      </w:pPr>
      <w:r w:rsidRPr="0002599D">
        <w:rPr>
          <w:rFonts w:eastAsia="Times New Roman" w:cs="Times New Roman"/>
          <w:b/>
          <w:bCs/>
          <w:i/>
          <w:iCs/>
          <w:szCs w:val="28"/>
          <w:lang w:val="en-US"/>
        </w:rPr>
        <w:t xml:space="preserve">Merezhko, M.S., </w:t>
      </w:r>
      <w:r w:rsidRPr="0002599D">
        <w:rPr>
          <w:rFonts w:eastAsia="Times New Roman" w:cs="Times New Roman"/>
          <w:szCs w:val="28"/>
          <w:lang w:val="en-US"/>
        </w:rPr>
        <w:t xml:space="preserve">Maksimkin, O.P., Merezhko, D.A., Shaimerdenov, A.A., Short, M.P. Parameters of Necking Onset during Deformation of Chromium–Nickel Steel Irradiated by Neutrons // Physics of Metals and Metallography. – 2019. – Vol. 120, № 7. – P. 716-721 (IF=1,2; Q3. </w:t>
      </w:r>
      <w:proofErr w:type="spellStart"/>
      <w:r w:rsidRPr="00FB33E1">
        <w:rPr>
          <w:rFonts w:eastAsia="Times New Roman" w:cs="Times New Roman"/>
          <w:szCs w:val="28"/>
        </w:rPr>
        <w:t>CiteScore</w:t>
      </w:r>
      <w:proofErr w:type="spellEnd"/>
      <w:r w:rsidRPr="00FB33E1">
        <w:rPr>
          <w:rFonts w:eastAsia="Times New Roman" w:cs="Times New Roman"/>
          <w:szCs w:val="28"/>
        </w:rPr>
        <w:t xml:space="preserve">=2,0; 30-й </w:t>
      </w:r>
      <w:proofErr w:type="spellStart"/>
      <w:r w:rsidRPr="00FB33E1">
        <w:rPr>
          <w:rFonts w:eastAsia="Times New Roman" w:cs="Times New Roman"/>
          <w:szCs w:val="28"/>
        </w:rPr>
        <w:t>процентиль</w:t>
      </w:r>
      <w:proofErr w:type="spellEnd"/>
      <w:r w:rsidRPr="00FB33E1">
        <w:rPr>
          <w:rFonts w:eastAsia="Times New Roman" w:cs="Times New Roman"/>
          <w:szCs w:val="28"/>
        </w:rPr>
        <w:t>).</w:t>
      </w:r>
    </w:p>
    <w:p w14:paraId="7586875F" w14:textId="77777777" w:rsidR="00A66BCF" w:rsidRPr="007140B1" w:rsidRDefault="00A66BCF" w:rsidP="00A66BCF">
      <w:pPr>
        <w:rPr>
          <w:szCs w:val="20"/>
        </w:rPr>
      </w:pPr>
    </w:p>
    <w:p w14:paraId="4F3D54DE" w14:textId="7AC15306" w:rsidR="00A66BCF" w:rsidRPr="007140B1" w:rsidRDefault="000F5F90" w:rsidP="00A66BCF">
      <w:pPr>
        <w:rPr>
          <w:b/>
          <w:bCs/>
          <w:szCs w:val="20"/>
        </w:rPr>
      </w:pPr>
      <w:r w:rsidRPr="007140B1">
        <w:rPr>
          <w:b/>
          <w:bCs/>
          <w:szCs w:val="20"/>
        </w:rPr>
        <w:t>Личный вклад диссертанта</w:t>
      </w:r>
    </w:p>
    <w:p w14:paraId="4C8C8E1C" w14:textId="631272B7" w:rsidR="000F5F90" w:rsidRPr="007140B1" w:rsidRDefault="003E709F" w:rsidP="00A66BCF">
      <w:pPr>
        <w:rPr>
          <w:color w:val="000000"/>
        </w:rPr>
      </w:pPr>
      <w:r w:rsidRPr="007140B1">
        <w:rPr>
          <w:bCs/>
        </w:rPr>
        <w:t xml:space="preserve">Автором были проведены </w:t>
      </w:r>
      <w:r w:rsidR="00687E05" w:rsidRPr="007140B1">
        <w:rPr>
          <w:bCs/>
        </w:rPr>
        <w:t>комплексные</w:t>
      </w:r>
      <w:r w:rsidRPr="007140B1">
        <w:rPr>
          <w:bCs/>
        </w:rPr>
        <w:t xml:space="preserve"> материаловедческие исследования локализации деформации в полик</w:t>
      </w:r>
      <w:r w:rsidR="00AC41D9" w:rsidRPr="007140B1">
        <w:rPr>
          <w:bCs/>
        </w:rPr>
        <w:t>рис</w:t>
      </w:r>
      <w:r w:rsidRPr="007140B1">
        <w:rPr>
          <w:bCs/>
        </w:rPr>
        <w:t>таллических металлах (</w:t>
      </w:r>
      <w:proofErr w:type="spellStart"/>
      <w:r w:rsidRPr="007140B1">
        <w:rPr>
          <w:bCs/>
        </w:rPr>
        <w:t>Сu</w:t>
      </w:r>
      <w:proofErr w:type="spellEnd"/>
      <w:r w:rsidRPr="007140B1">
        <w:rPr>
          <w:bCs/>
        </w:rPr>
        <w:t>, Fe, аустенитных сталях 12X18H10T, AISI 304, 316), облученных нейтронами. Установлена взаимосвязь особенностей сосредоточенного пластического течения с типом к</w:t>
      </w:r>
      <w:r w:rsidR="00AC41D9" w:rsidRPr="007140B1">
        <w:rPr>
          <w:bCs/>
        </w:rPr>
        <w:t>рис</w:t>
      </w:r>
      <w:r w:rsidRPr="007140B1">
        <w:rPr>
          <w:bCs/>
        </w:rPr>
        <w:t xml:space="preserve">таллической решетки, микроструктурой, химическим составом материала, а также с деформационными процессами — мартенситным γ→α' превращением и динамическим деформационным старением. </w:t>
      </w:r>
      <w:r w:rsidR="007E7D78" w:rsidRPr="007140B1">
        <w:rPr>
          <w:bCs/>
        </w:rPr>
        <w:t xml:space="preserve"> Анализ полученных результатов был проведен на основе литературного обзора, выполненного на </w:t>
      </w:r>
      <w:r w:rsidR="007E7D78" w:rsidRPr="007140B1">
        <w:rPr>
          <w:color w:val="000000"/>
        </w:rPr>
        <w:t xml:space="preserve">актуальных литературных данных, опубликованных рецензируемых тематических журналах. </w:t>
      </w:r>
      <w:r w:rsidR="00746D11" w:rsidRPr="007140B1">
        <w:rPr>
          <w:color w:val="000000"/>
        </w:rPr>
        <w:t xml:space="preserve">Защищаемые положения, выводы и основные результаты были сформулированы при активной поддержке </w:t>
      </w:r>
      <w:r w:rsidR="00891901" w:rsidRPr="007140B1">
        <w:rPr>
          <w:color w:val="000000"/>
        </w:rPr>
        <w:t>научных консультантов.</w:t>
      </w:r>
    </w:p>
    <w:p w14:paraId="2FD169A7" w14:textId="77777777" w:rsidR="00891901" w:rsidRPr="007140B1" w:rsidRDefault="00891901" w:rsidP="00A66BCF">
      <w:pPr>
        <w:rPr>
          <w:color w:val="000000"/>
        </w:rPr>
      </w:pPr>
    </w:p>
    <w:p w14:paraId="141614C6" w14:textId="55CED4AA" w:rsidR="00891901" w:rsidRPr="007140B1" w:rsidRDefault="00495D0F" w:rsidP="00A66BCF">
      <w:pPr>
        <w:rPr>
          <w:b/>
        </w:rPr>
      </w:pPr>
      <w:r w:rsidRPr="007140B1">
        <w:rPr>
          <w:b/>
        </w:rPr>
        <w:t>Объем и структура диссертации</w:t>
      </w:r>
    </w:p>
    <w:p w14:paraId="28ADAE4C" w14:textId="772B5A5F" w:rsidR="00495D0F" w:rsidRPr="007140B1" w:rsidRDefault="00495D0F" w:rsidP="00A66BCF">
      <w:pPr>
        <w:rPr>
          <w:bCs/>
        </w:rPr>
      </w:pPr>
      <w:r w:rsidRPr="007140B1">
        <w:rPr>
          <w:bCs/>
        </w:rPr>
        <w:t xml:space="preserve">Диссертационная работа содержит список </w:t>
      </w:r>
      <w:r w:rsidR="007302E2" w:rsidRPr="007140B1">
        <w:rPr>
          <w:bCs/>
        </w:rPr>
        <w:t xml:space="preserve">используемых обозначений и сокращений, </w:t>
      </w:r>
      <w:r w:rsidR="000F7052" w:rsidRPr="007140B1">
        <w:rPr>
          <w:bCs/>
        </w:rPr>
        <w:t xml:space="preserve">введение, основную часть, состоящую из </w:t>
      </w:r>
      <w:r w:rsidR="004A2238" w:rsidRPr="007140B1">
        <w:rPr>
          <w:bCs/>
        </w:rPr>
        <w:t xml:space="preserve">трех разделов, </w:t>
      </w:r>
      <w:r w:rsidR="000D28D8" w:rsidRPr="007140B1">
        <w:rPr>
          <w:bCs/>
        </w:rPr>
        <w:t>заключение</w:t>
      </w:r>
      <w:r w:rsidR="009334CE">
        <w:rPr>
          <w:bCs/>
        </w:rPr>
        <w:t>, приложение</w:t>
      </w:r>
      <w:r w:rsidR="000D28D8" w:rsidRPr="007140B1">
        <w:rPr>
          <w:bCs/>
        </w:rPr>
        <w:t xml:space="preserve"> и список использованных литературных источников. </w:t>
      </w:r>
      <w:r w:rsidR="00F4281C" w:rsidRPr="007140B1">
        <w:rPr>
          <w:bCs/>
        </w:rPr>
        <w:t>Объем диссертации составляет 12</w:t>
      </w:r>
      <w:r w:rsidR="009334CE">
        <w:rPr>
          <w:bCs/>
        </w:rPr>
        <w:t>5</w:t>
      </w:r>
      <w:r w:rsidR="00ED1A40" w:rsidRPr="007140B1">
        <w:rPr>
          <w:bCs/>
        </w:rPr>
        <w:t xml:space="preserve"> печатных</w:t>
      </w:r>
      <w:r w:rsidR="00F4281C" w:rsidRPr="007140B1">
        <w:rPr>
          <w:bCs/>
        </w:rPr>
        <w:t xml:space="preserve"> страниц, </w:t>
      </w:r>
      <w:r w:rsidR="00CE6DE1" w:rsidRPr="007140B1">
        <w:rPr>
          <w:bCs/>
        </w:rPr>
        <w:t>66</w:t>
      </w:r>
      <w:r w:rsidR="001E362A" w:rsidRPr="007140B1">
        <w:rPr>
          <w:bCs/>
        </w:rPr>
        <w:t xml:space="preserve"> </w:t>
      </w:r>
      <w:r w:rsidR="00AC41D9" w:rsidRPr="007140B1">
        <w:rPr>
          <w:bCs/>
        </w:rPr>
        <w:t>рис</w:t>
      </w:r>
      <w:r w:rsidR="001E362A" w:rsidRPr="007140B1">
        <w:rPr>
          <w:bCs/>
        </w:rPr>
        <w:t>унк</w:t>
      </w:r>
      <w:r w:rsidR="00CE6DE1" w:rsidRPr="007140B1">
        <w:rPr>
          <w:bCs/>
        </w:rPr>
        <w:t>ов</w:t>
      </w:r>
      <w:r w:rsidR="001E362A" w:rsidRPr="007140B1">
        <w:rPr>
          <w:bCs/>
        </w:rPr>
        <w:t xml:space="preserve">, </w:t>
      </w:r>
      <w:r w:rsidR="00DE4347" w:rsidRPr="007140B1">
        <w:rPr>
          <w:bCs/>
        </w:rPr>
        <w:t>2</w:t>
      </w:r>
      <w:r w:rsidR="00CE6DE1" w:rsidRPr="007140B1">
        <w:rPr>
          <w:bCs/>
        </w:rPr>
        <w:t>7</w:t>
      </w:r>
      <w:r w:rsidR="00DE4347" w:rsidRPr="007140B1">
        <w:rPr>
          <w:bCs/>
        </w:rPr>
        <w:t xml:space="preserve"> </w:t>
      </w:r>
      <w:r w:rsidR="00AC41D9" w:rsidRPr="007140B1">
        <w:rPr>
          <w:bCs/>
        </w:rPr>
        <w:t>табл</w:t>
      </w:r>
      <w:r w:rsidR="00DE4347" w:rsidRPr="007140B1">
        <w:rPr>
          <w:bCs/>
        </w:rPr>
        <w:t>иц</w:t>
      </w:r>
      <w:r w:rsidR="00F04F0E" w:rsidRPr="007140B1">
        <w:rPr>
          <w:bCs/>
        </w:rPr>
        <w:t xml:space="preserve"> и 1</w:t>
      </w:r>
      <w:r w:rsidR="0002599D">
        <w:rPr>
          <w:bCs/>
        </w:rPr>
        <w:t>59</w:t>
      </w:r>
      <w:r w:rsidR="00F04F0E" w:rsidRPr="007140B1">
        <w:rPr>
          <w:bCs/>
        </w:rPr>
        <w:t xml:space="preserve"> литературных источников.</w:t>
      </w:r>
      <w:r w:rsidR="00DE4347" w:rsidRPr="007140B1">
        <w:rPr>
          <w:bCs/>
        </w:rPr>
        <w:t xml:space="preserve"> </w:t>
      </w:r>
    </w:p>
    <w:bookmarkEnd w:id="7"/>
    <w:bookmarkEnd w:id="8"/>
    <w:p w14:paraId="2455A7B7" w14:textId="2F4737E0" w:rsidR="00F04F0E" w:rsidRPr="007140B1" w:rsidRDefault="00F04F0E">
      <w:pPr>
        <w:spacing w:after="160" w:line="259" w:lineRule="auto"/>
        <w:ind w:firstLine="0"/>
        <w:jc w:val="left"/>
        <w:rPr>
          <w:bCs/>
        </w:rPr>
      </w:pPr>
      <w:r w:rsidRPr="007140B1">
        <w:rPr>
          <w:bCs/>
        </w:rPr>
        <w:br w:type="page"/>
      </w:r>
    </w:p>
    <w:p w14:paraId="55D1646F" w14:textId="74A65750" w:rsidR="00815538" w:rsidRPr="007140B1" w:rsidRDefault="008656C9" w:rsidP="008D0C36">
      <w:pPr>
        <w:pStyle w:val="Heading1"/>
      </w:pPr>
      <w:bookmarkStart w:id="9" w:name="_Toc118990160"/>
      <w:bookmarkStart w:id="10" w:name="_Toc122619644"/>
      <w:bookmarkStart w:id="11" w:name="_Ref122644900"/>
      <w:bookmarkStart w:id="12" w:name="_Ref122644918"/>
      <w:bookmarkStart w:id="13" w:name="_Ref122644937"/>
      <w:bookmarkStart w:id="14" w:name="_Ref122644983"/>
      <w:bookmarkStart w:id="15" w:name="_Ref122644991"/>
      <w:bookmarkStart w:id="16" w:name="_Ref122645001"/>
      <w:bookmarkStart w:id="17" w:name="_Ref127735005"/>
      <w:r w:rsidRPr="007140B1">
        <w:lastRenderedPageBreak/>
        <w:t>ЛИТЕРАТУРНЫЙ ОБЗОР</w:t>
      </w:r>
      <w:bookmarkEnd w:id="9"/>
      <w:bookmarkEnd w:id="10"/>
      <w:bookmarkEnd w:id="11"/>
      <w:bookmarkEnd w:id="12"/>
      <w:bookmarkEnd w:id="13"/>
      <w:bookmarkEnd w:id="14"/>
      <w:bookmarkEnd w:id="15"/>
      <w:bookmarkEnd w:id="16"/>
      <w:bookmarkEnd w:id="17"/>
    </w:p>
    <w:p w14:paraId="5D06E405" w14:textId="51ED1E4F" w:rsidR="00815538" w:rsidRPr="007140B1" w:rsidRDefault="00815538" w:rsidP="00815538">
      <w:r w:rsidRPr="007140B1">
        <w:t>Характе</w:t>
      </w:r>
      <w:r w:rsidR="00AC41D9" w:rsidRPr="007140B1">
        <w:t>рис</w:t>
      </w:r>
      <w:r w:rsidRPr="007140B1">
        <w:t>тики, которые определяют привлекательность ядерных реакторов с экономической точки зрения — высокая удельная мощность, самоподдерживающаяся реакция — создают также дополнительные эксплуатационные нагрузки на конструкционные материалы.</w:t>
      </w:r>
    </w:p>
    <w:p w14:paraId="6C666AA8" w14:textId="3237B6FF" w:rsidR="00815538" w:rsidRPr="007140B1" w:rsidRDefault="00815538" w:rsidP="00815538">
      <w:r w:rsidRPr="007140B1">
        <w:t>Конструкционные материалы в реакторостроении используются для изготовления корпусов реакторов, технологических каналов, дистанцирующих устройств, чехлов тепловыделяющих сборок (ТВС) и оболочек тепловыделяющих элементов (ТВЭЛов). Основные требования, предъявляемые к данному классу материалов в ядерной энергетике — это низкое сечение поглощения нейтронов, высокие механическая прочность и пластичность, высокая термическая стабильность и коррозионная стойкость</w:t>
      </w:r>
      <w:r w:rsidR="00BE27D0" w:rsidRPr="007140B1">
        <w:rPr>
          <w:lang w:val="en-US"/>
        </w:rPr>
        <w:t> </w:t>
      </w:r>
      <w:r w:rsidR="00CB5EB0" w:rsidRPr="007140B1">
        <w:rPr>
          <w:lang w:val="en-US"/>
        </w:rPr>
        <w:fldChar w:fldCharType="begin"/>
      </w:r>
      <w:r w:rsidR="002E35A8">
        <w:instrText xml:space="preserve"> ADDIN ZOTERO_ITEM CSL_CITATION {"citationID":"Q0k3n6R8","properties":{"formattedCitation":"[1,\\uc0\\u160{}\\uc0\\u1089{}.\\uc0\\u160{}46]","plainCitation":"[1, с. 46]","noteIndex":0},"citationItems":[{"id":355,"uris":["http://zotero.org/users/5146212/items/7235L6FQ"],"itemData":{"id":355,"type":"book","abstract":"A text useful at the undergraduate and graduate levels with most coverage given to primary components and main materials of nuclear reactors or generators. Special topics in the last three chapters will be of special interest to those involved in research and development. Safety and health are mentioned. Contents, abridged: Nuclear energy and materials. Fundamental radiation effects on materials. Plutonium. Moderator, reflector, blanket, and coolant materials. Control, shielding, and safety system materials. Reactor materials in nuclear fuel cycles, fuel enrichment, and reprocessing. Radioisotopic power generation and nuclear fusion reactor materials.","event-place":"USA, New York","language":"en","number-of-pages":"610","publisher":"Van Nostrand Reinhold","publisher-place":"USA, New York","title":"Nuclear reactor materials and applications","URL":"https://www.osti.gov/biblio/5580850","author":[{"family":"Ma","given":"B M"}],"issued":{"date-parts":[["1983"]]}},"locator":"46","label":"page"}],"schema":"https://github.com/citation-style-language/schema/raw/master/csl-citation.json"} </w:instrText>
      </w:r>
      <w:r w:rsidR="00CB5EB0" w:rsidRPr="007140B1">
        <w:rPr>
          <w:lang w:val="en-US"/>
        </w:rPr>
        <w:fldChar w:fldCharType="separate"/>
      </w:r>
      <w:r w:rsidR="00CB5EB0" w:rsidRPr="007140B1">
        <w:rPr>
          <w:rFonts w:cs="Times New Roman"/>
          <w:szCs w:val="24"/>
        </w:rPr>
        <w:t>[1, с. 46]</w:t>
      </w:r>
      <w:r w:rsidR="00CB5EB0" w:rsidRPr="007140B1">
        <w:rPr>
          <w:lang w:val="en-US"/>
        </w:rPr>
        <w:fldChar w:fldCharType="end"/>
      </w:r>
      <w:r w:rsidRPr="007140B1">
        <w:t xml:space="preserve">. При этом необходимо учитывать, что активная зона ядерного реактора представляет собой исключительно </w:t>
      </w:r>
      <w:r w:rsidR="00A3071B" w:rsidRPr="007140B1">
        <w:t>агрессивную</w:t>
      </w:r>
      <w:r w:rsidRPr="007140B1">
        <w:t xml:space="preserve"> среду для используемых материалов. В ней сложным образом сочетаются высокая температура, градиенты напряжений, химически агрессивный теплоноситель и интенсивные потоки высокоэнергетических частиц. Выбор материала, способного сохранять эксплуатационные характе</w:t>
      </w:r>
      <w:r w:rsidR="00AC41D9" w:rsidRPr="007140B1">
        <w:t>рис</w:t>
      </w:r>
      <w:r w:rsidRPr="007140B1">
        <w:t>тики в подобных условиях</w:t>
      </w:r>
      <w:r w:rsidR="007774B1" w:rsidRPr="007140B1">
        <w:t>,</w:t>
      </w:r>
      <w:r w:rsidRPr="007140B1">
        <w:t xml:space="preserve"> является одной из важнейших задач радиационного материаловедения</w:t>
      </w:r>
      <w:r w:rsidR="00503006" w:rsidRPr="007140B1">
        <w:rPr>
          <w:lang w:val="en-US"/>
        </w:rPr>
        <w:t> </w:t>
      </w:r>
      <w:r w:rsidR="00503006" w:rsidRPr="007140B1">
        <w:rPr>
          <w:lang w:val="en-US"/>
        </w:rPr>
        <w:fldChar w:fldCharType="begin"/>
      </w:r>
      <w:r w:rsidR="002E35A8">
        <w:instrText xml:space="preserve"> ADDIN ZOTERO_ITEM CSL_CITATION {"citationID":"m0w0Pijk","properties":{"formattedCitation":"[2]","plainCitation":"[2]","noteIndex":0},"citationItems":[{"id":346,"uris":["http://zotero.org/users/5146212/items/8AVDSD99"],"itemData":{"id":346,"type":"article-journal","abstract":"Nuclear power currently provides about 13% of electrical power worldwide, and has emerged as a reliable baseload source of electricity. A number of materials challenges must be successfully resolved for nuclear energy to continue to make further improvements in reliability, safety and economics. The operating environment for materials in current and proposed future nuclear energy systems is summarized, along with a description of materials used for the main operating components. Materials challenges associated with power uprates and extensions of the operating lifetimes of reactors are described. The three major materials challenges for the current and next generation of water-cooled ﬁssion reactors are centered on two structural materials aging degradation issues (corrosion and stress corrosion cracking of structural materials and neutron-induced embrittlement of reactor pressure vessels), along with improved fuel system reliability and accident tolerance issues. The major corrosion and stress corrosion cracking degradation mechanisms for light-water reactors are reviewed. The materials degradation issues for the Zr alloy-clad UO2 fuel system currently utilized in the majority of commercial nuclear power plants are discussed for normal and oﬀ-normal operating conditions. Looking to proposed future (Generation IV) ﬁssion and fusion energy systems, there are ﬁve key bulk radiation degradation eﬀects (low temperature radiation hardening and embrittlement; radiation-induced and -modiﬁed solute segregation and phase stability; irradiation creep; void swelling; and hightemperature helium embrittlement) and a multitude of corrosion and stress corrosion cracking eﬀects (including irradiation-assisted phenomena) that can have a major impact on the performance of structural materials.","container-title":"Acta Materialia","DOI":"10.1016/j.actamat.2012.11.004","ISSN":"13596454","issue":"3","journalAbbreviation":"Acta Materialia","language":"en","page":"735-758","source":"DOI.org (Crossref)","title":"Materials challenges in nuclear energy","volume":"61","author":[{"family":"Zinkle","given":"S.J."},{"family":"Was","given":"G.S."}],"issued":{"date-parts":[["2013",2]]}}}],"schema":"https://github.com/citation-style-language/schema/raw/master/csl-citation.json"} </w:instrText>
      </w:r>
      <w:r w:rsidR="00503006" w:rsidRPr="007140B1">
        <w:rPr>
          <w:lang w:val="en-US"/>
        </w:rPr>
        <w:fldChar w:fldCharType="separate"/>
      </w:r>
      <w:r w:rsidR="00503006" w:rsidRPr="007140B1">
        <w:rPr>
          <w:rFonts w:cs="Times New Roman"/>
        </w:rPr>
        <w:t>[2]</w:t>
      </w:r>
      <w:r w:rsidR="00503006" w:rsidRPr="007140B1">
        <w:rPr>
          <w:lang w:val="en-US"/>
        </w:rPr>
        <w:fldChar w:fldCharType="end"/>
      </w:r>
      <w:r w:rsidRPr="007140B1">
        <w:t>.</w:t>
      </w:r>
    </w:p>
    <w:p w14:paraId="30169CE1" w14:textId="64F49DA1" w:rsidR="00815538" w:rsidRPr="007140B1" w:rsidRDefault="00815538" w:rsidP="00815538">
      <w:r w:rsidRPr="007140B1">
        <w:t xml:space="preserve">По состоянию на </w:t>
      </w:r>
      <w:r w:rsidR="00D33D30" w:rsidRPr="007140B1">
        <w:t>начало</w:t>
      </w:r>
      <w:r w:rsidRPr="007140B1">
        <w:t xml:space="preserve"> 20</w:t>
      </w:r>
      <w:r w:rsidR="00E10974" w:rsidRPr="007140B1">
        <w:t>23</w:t>
      </w:r>
      <w:r w:rsidRPr="007140B1">
        <w:t xml:space="preserve"> года, </w:t>
      </w:r>
      <w:r w:rsidR="00E10974" w:rsidRPr="007140B1">
        <w:t>70</w:t>
      </w:r>
      <w:r w:rsidRPr="007140B1">
        <w:t>% действующих промышленных ядерных установок в мире — это водо</w:t>
      </w:r>
      <w:r w:rsidR="00BE27D0" w:rsidRPr="007140B1">
        <w:noBreakHyphen/>
      </w:r>
      <w:r w:rsidRPr="007140B1">
        <w:t>водяные реакторы с водой под давлением (PWR) 2</w:t>
      </w:r>
      <w:r w:rsidR="00BE27D0" w:rsidRPr="007140B1">
        <w:noBreakHyphen/>
      </w:r>
      <w:r w:rsidRPr="007140B1">
        <w:t>го, 3</w:t>
      </w:r>
      <w:r w:rsidR="00BE27D0" w:rsidRPr="007140B1">
        <w:noBreakHyphen/>
      </w:r>
      <w:r w:rsidRPr="007140B1">
        <w:t>го и 3+ поколений</w:t>
      </w:r>
      <w:r w:rsidR="00EB4BBF" w:rsidRPr="007140B1">
        <w:rPr>
          <w:lang w:val="en-US"/>
        </w:rPr>
        <w:t> </w:t>
      </w:r>
      <w:r w:rsidR="00EB4BBF" w:rsidRPr="007140B1">
        <w:rPr>
          <w:lang w:val="en-US"/>
        </w:rPr>
        <w:fldChar w:fldCharType="begin"/>
      </w:r>
      <w:r w:rsidR="002E35A8">
        <w:instrText xml:space="preserve"> ADDIN ZOTERO_ITEM CSL_CITATION {"citationID":"IQLfj1D4","properties":{"formattedCitation":"[3]","plainCitation":"[3]","noteIndex":0},"citationItems":[{"id":356,"uris":["http://zotero.org/users/5146212/items/ZSQ45IAE"],"itemData":{"id":356,"type":"article-journal","container-title":"Nuclear News","issue":"3","language":"en","page":"43-71","title":"World List of Nuclear Power Plants","volume":"66","author":[{"family":"American nuclear society","given":""}],"issued":{"date-parts":[["2023"]]}}}],"schema":"https://github.com/citation-style-language/schema/raw/master/csl-citation.json"} </w:instrText>
      </w:r>
      <w:r w:rsidR="00EB4BBF" w:rsidRPr="007140B1">
        <w:rPr>
          <w:lang w:val="en-US"/>
        </w:rPr>
        <w:fldChar w:fldCharType="separate"/>
      </w:r>
      <w:r w:rsidR="00EB4BBF" w:rsidRPr="007140B1">
        <w:rPr>
          <w:rFonts w:cs="Times New Roman"/>
        </w:rPr>
        <w:t>[3]</w:t>
      </w:r>
      <w:r w:rsidR="00EB4BBF" w:rsidRPr="007140B1">
        <w:rPr>
          <w:lang w:val="en-US"/>
        </w:rPr>
        <w:fldChar w:fldCharType="end"/>
      </w:r>
      <w:r w:rsidRPr="007140B1">
        <w:t xml:space="preserve">. Упрощенная схема PWR, с указанием конструкционных материалов представлена на </w:t>
      </w:r>
      <w:r w:rsidR="00AC41D9" w:rsidRPr="007140B1">
        <w:t>рис</w:t>
      </w:r>
      <w:r w:rsidRPr="007140B1">
        <w:t>унке</w:t>
      </w:r>
      <w:r w:rsidR="000703AA" w:rsidRPr="007140B1">
        <w:rPr>
          <w:lang w:val="en-US"/>
        </w:rPr>
        <w:t> </w:t>
      </w:r>
      <w:r w:rsidR="000703AA" w:rsidRPr="007140B1">
        <w:rPr>
          <w:lang w:val="en-US"/>
        </w:rPr>
        <w:fldChar w:fldCharType="begin"/>
      </w:r>
      <w:r w:rsidR="000703AA" w:rsidRPr="007140B1">
        <w:instrText xml:space="preserve"> </w:instrText>
      </w:r>
      <w:r w:rsidR="000703AA" w:rsidRPr="007140B1">
        <w:rPr>
          <w:lang w:val="en-US"/>
        </w:rPr>
        <w:instrText>REF</w:instrText>
      </w:r>
      <w:r w:rsidR="000703AA" w:rsidRPr="007140B1">
        <w:instrText xml:space="preserve"> </w:instrText>
      </w:r>
      <w:r w:rsidR="000703AA" w:rsidRPr="007140B1">
        <w:rPr>
          <w:lang w:val="en-US"/>
        </w:rPr>
        <w:instrText>Figure</w:instrText>
      </w:r>
      <w:r w:rsidR="000703AA" w:rsidRPr="007140B1">
        <w:instrText>_</w:instrText>
      </w:r>
      <w:r w:rsidR="000703AA" w:rsidRPr="007140B1">
        <w:rPr>
          <w:lang w:val="en-US"/>
        </w:rPr>
        <w:instrText>PWR</w:instrText>
      </w:r>
      <w:r w:rsidR="000703AA" w:rsidRPr="007140B1">
        <w:instrText>_</w:instrText>
      </w:r>
      <w:r w:rsidR="000703AA" w:rsidRPr="007140B1">
        <w:rPr>
          <w:lang w:val="en-US"/>
        </w:rPr>
        <w:instrText>sceme</w:instrText>
      </w:r>
      <w:r w:rsidR="000703AA" w:rsidRPr="007140B1">
        <w:instrText>_</w:instrText>
      </w:r>
      <w:r w:rsidR="000703AA" w:rsidRPr="007140B1">
        <w:rPr>
          <w:lang w:val="en-US"/>
        </w:rPr>
        <w:instrText>with</w:instrText>
      </w:r>
      <w:r w:rsidR="000703AA" w:rsidRPr="007140B1">
        <w:instrText>_</w:instrText>
      </w:r>
      <w:r w:rsidR="000703AA" w:rsidRPr="007140B1">
        <w:rPr>
          <w:lang w:val="en-US"/>
        </w:rPr>
        <w:instrText>materials</w:instrText>
      </w:r>
      <w:r w:rsidR="000703AA" w:rsidRPr="007140B1">
        <w:instrText xml:space="preserve"> \</w:instrText>
      </w:r>
      <w:r w:rsidR="000703AA" w:rsidRPr="007140B1">
        <w:rPr>
          <w:lang w:val="en-US"/>
        </w:rPr>
        <w:instrText>h</w:instrText>
      </w:r>
      <w:r w:rsidR="000703AA"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0703AA" w:rsidRPr="007140B1">
        <w:rPr>
          <w:lang w:val="en-US"/>
        </w:rPr>
      </w:r>
      <w:r w:rsidR="000703AA" w:rsidRPr="007140B1">
        <w:rPr>
          <w:lang w:val="en-US"/>
        </w:rPr>
        <w:fldChar w:fldCharType="separate"/>
      </w:r>
      <w:r w:rsidR="007B0052">
        <w:rPr>
          <w:noProof/>
        </w:rPr>
        <w:t>1</w:t>
      </w:r>
      <w:r w:rsidR="000703AA" w:rsidRPr="007140B1">
        <w:rPr>
          <w:lang w:val="en-US"/>
        </w:rPr>
        <w:fldChar w:fldCharType="end"/>
      </w:r>
      <w:r w:rsidRPr="007140B1">
        <w:t>. В этих реакторах для изготовления корпуса и внутрикорпусных устройств применяются сплавы на основе циркония (Zircaloy</w:t>
      </w:r>
      <w:r w:rsidR="00BE27D0" w:rsidRPr="007140B1">
        <w:rPr>
          <w:lang w:val="en-US"/>
        </w:rPr>
        <w:t> </w:t>
      </w:r>
      <w:r w:rsidRPr="007140B1">
        <w:t>4), никеля (A</w:t>
      </w:r>
      <w:r w:rsidR="00BE27D0" w:rsidRPr="007140B1">
        <w:rPr>
          <w:lang w:val="en-US"/>
        </w:rPr>
        <w:t> </w:t>
      </w:r>
      <w:r w:rsidRPr="007140B1">
        <w:t>286, X</w:t>
      </w:r>
      <w:r w:rsidR="00BE27D0" w:rsidRPr="007140B1">
        <w:rPr>
          <w:lang w:val="en-US"/>
        </w:rPr>
        <w:t> </w:t>
      </w:r>
      <w:r w:rsidRPr="007140B1">
        <w:t>750, Alloy</w:t>
      </w:r>
      <w:r w:rsidR="00BE27D0" w:rsidRPr="007140B1">
        <w:rPr>
          <w:lang w:val="en-US"/>
        </w:rPr>
        <w:t> </w:t>
      </w:r>
      <w:r w:rsidRPr="007140B1">
        <w:t>600, Alloy</w:t>
      </w:r>
      <w:r w:rsidR="00BE27D0" w:rsidRPr="007140B1">
        <w:rPr>
          <w:lang w:val="en-US"/>
        </w:rPr>
        <w:t> </w:t>
      </w:r>
      <w:r w:rsidRPr="007140B1">
        <w:t>690) и железа (низкоуглеродные и аустенитные стали)</w:t>
      </w:r>
      <w:r w:rsidR="008B3E13" w:rsidRPr="007140B1">
        <w:rPr>
          <w:lang w:val="en-US"/>
        </w:rPr>
        <w:t> </w:t>
      </w:r>
      <w:r w:rsidR="008B3E13" w:rsidRPr="007140B1">
        <w:rPr>
          <w:lang w:val="en-US"/>
        </w:rPr>
        <w:fldChar w:fldCharType="begin"/>
      </w:r>
      <w:r w:rsidR="002E35A8">
        <w:instrText xml:space="preserve"> ADDIN ZOTERO_ITEM CSL_CITATION {"citationID":"D8COrGxI","properties":{"formattedCitation":"[2]","plainCitation":"[2]","noteIndex":0},"citationItems":[{"id":346,"uris":["http://zotero.org/users/5146212/items/8AVDSD99"],"itemData":{"id":346,"type":"article-journal","abstract":"Nuclear power currently provides about 13% of electrical power worldwide, and has emerged as a reliable baseload source of electricity. A number of materials challenges must be successfully resolved for nuclear energy to continue to make further improvements in reliability, safety and economics. The operating environment for materials in current and proposed future nuclear energy systems is summarized, along with a description of materials used for the main operating components. Materials challenges associated with power uprates and extensions of the operating lifetimes of reactors are described. The three major materials challenges for the current and next generation of water-cooled ﬁssion reactors are centered on two structural materials aging degradation issues (corrosion and stress corrosion cracking of structural materials and neutron-induced embrittlement of reactor pressure vessels), along with improved fuel system reliability and accident tolerance issues. The major corrosion and stress corrosion cracking degradation mechanisms for light-water reactors are reviewed. The materials degradation issues for the Zr alloy-clad UO2 fuel system currently utilized in the majority of commercial nuclear power plants are discussed for normal and oﬀ-normal operating conditions. Looking to proposed future (Generation IV) ﬁssion and fusion energy systems, there are ﬁve key bulk radiation degradation eﬀects (low temperature radiation hardening and embrittlement; radiation-induced and -modiﬁed solute segregation and phase stability; irradiation creep; void swelling; and hightemperature helium embrittlement) and a multitude of corrosion and stress corrosion cracking eﬀects (including irradiation-assisted phenomena) that can have a major impact on the performance of structural materials.","container-title":"Acta Materialia","DOI":"10.1016/j.actamat.2012.11.004","ISSN":"13596454","issue":"3","journalAbbreviation":"Acta Materialia","language":"en","page":"735-758","source":"DOI.org (Crossref)","title":"Materials challenges in nuclear energy","volume":"61","author":[{"family":"Zinkle","given":"S.J."},{"family":"Was","given":"G.S."}],"issued":{"date-parts":[["2013",2]]}}}],"schema":"https://github.com/citation-style-language/schema/raw/master/csl-citation.json"} </w:instrText>
      </w:r>
      <w:r w:rsidR="008B3E13" w:rsidRPr="007140B1">
        <w:rPr>
          <w:lang w:val="en-US"/>
        </w:rPr>
        <w:fldChar w:fldCharType="separate"/>
      </w:r>
      <w:r w:rsidR="008B3E13" w:rsidRPr="007140B1">
        <w:rPr>
          <w:rFonts w:cs="Times New Roman"/>
        </w:rPr>
        <w:t>[2]</w:t>
      </w:r>
      <w:r w:rsidR="008B3E13" w:rsidRPr="007140B1">
        <w:rPr>
          <w:lang w:val="en-US"/>
        </w:rPr>
        <w:fldChar w:fldCharType="end"/>
      </w:r>
      <w:r w:rsidRPr="007140B1">
        <w:t>.</w:t>
      </w:r>
    </w:p>
    <w:p w14:paraId="6E8D224D" w14:textId="01A24CD3" w:rsidR="00815538" w:rsidRPr="007140B1" w:rsidRDefault="00815538" w:rsidP="00815538">
      <w:r w:rsidRPr="007140B1">
        <w:t>В качестве первого конструкционного материала для ядерной отрасли был выбран алюминий. Он использовался в качестве материала оболочек для ядерного топлива во втором в мире искусственном ядерном реакторе X</w:t>
      </w:r>
      <w:r w:rsidR="00BE27D0" w:rsidRPr="007140B1">
        <w:noBreakHyphen/>
      </w:r>
      <w:r w:rsidRPr="007140B1">
        <w:t xml:space="preserve">10 в </w:t>
      </w:r>
      <w:proofErr w:type="spellStart"/>
      <w:r w:rsidRPr="007140B1">
        <w:t>О</w:t>
      </w:r>
      <w:r w:rsidR="002B69BA" w:rsidRPr="007140B1">
        <w:t>а</w:t>
      </w:r>
      <w:r w:rsidR="00BE27D0" w:rsidRPr="007140B1">
        <w:t>к</w:t>
      </w:r>
      <w:proofErr w:type="spellEnd"/>
      <w:r w:rsidR="00BE27D0" w:rsidRPr="007140B1">
        <w:noBreakHyphen/>
      </w:r>
      <w:r w:rsidRPr="007140B1">
        <w:t>Ридже, который был спроектирован и построен в конце 1943 года для производства плутония в рамках нужд Манхэттенского проекта. Алюминий и его сплавы обладают низким сечением поглощения нейтронов, однако их прочность и температуры эксплуатации очень ограничены и исключают использование в промышленных высокоэнергетических реакторах. В более щадящих условиях активных зон исследовательских реакторов, где потоки нейтронов обычно невелики</w:t>
      </w:r>
      <w:r w:rsidR="00381A96" w:rsidRPr="007140B1">
        <w:t xml:space="preserve"> (</w:t>
      </w:r>
      <w:r w:rsidR="00714EAA" w:rsidRPr="007140B1">
        <w:t>&lt;</w:t>
      </w:r>
      <w:r w:rsidR="00381A96" w:rsidRPr="007140B1">
        <w:t>10</w:t>
      </w:r>
      <w:r w:rsidR="00830DF0" w:rsidRPr="007140B1">
        <w:rPr>
          <w:vertAlign w:val="superscript"/>
        </w:rPr>
        <w:t>1</w:t>
      </w:r>
      <w:r w:rsidR="00E3386B" w:rsidRPr="007140B1">
        <w:rPr>
          <w:vertAlign w:val="superscript"/>
        </w:rPr>
        <w:t>9</w:t>
      </w:r>
      <w:r w:rsidR="00714EAA" w:rsidRPr="007140B1">
        <w:rPr>
          <w:lang w:val="en-US"/>
        </w:rPr>
        <w:t> </w:t>
      </w:r>
      <w:r w:rsidR="00714EAA" w:rsidRPr="007140B1">
        <w:t>н</w:t>
      </w:r>
      <w:r w:rsidR="000B381D" w:rsidRPr="007140B1">
        <w:rPr>
          <w:rFonts w:cs="Times New Roman"/>
        </w:rPr>
        <w:t>·</w:t>
      </w:r>
      <w:r w:rsidR="00714EAA" w:rsidRPr="007140B1">
        <w:t>м</w:t>
      </w:r>
      <w:r w:rsidR="00C23763" w:rsidRPr="007140B1">
        <w:rPr>
          <w:vertAlign w:val="superscript"/>
        </w:rPr>
        <w:t>-</w:t>
      </w:r>
      <w:r w:rsidR="00714EAA" w:rsidRPr="007140B1">
        <w:rPr>
          <w:vertAlign w:val="superscript"/>
        </w:rPr>
        <w:t>2</w:t>
      </w:r>
      <w:r w:rsidR="00A03DCC" w:rsidRPr="007140B1">
        <w:rPr>
          <w:rFonts w:cs="Times New Roman"/>
        </w:rPr>
        <w:t>·</w:t>
      </w:r>
      <w:r w:rsidR="00FE4B40" w:rsidRPr="007140B1">
        <w:t>с</w:t>
      </w:r>
      <w:r w:rsidR="00C23763" w:rsidRPr="007140B1">
        <w:rPr>
          <w:vertAlign w:val="superscript"/>
        </w:rPr>
        <w:t>-1</w:t>
      </w:r>
      <w:r w:rsidR="00381A96" w:rsidRPr="007140B1">
        <w:t>)</w:t>
      </w:r>
      <w:r w:rsidRPr="007140B1">
        <w:t>, а температура охлаждающей жидкости не превышает 100°С, алюминиевые сплавы до сих пор применяются довольно широко</w:t>
      </w:r>
      <w:r w:rsidR="008B3E13" w:rsidRPr="007140B1">
        <w:rPr>
          <w:lang w:val="en-US"/>
        </w:rPr>
        <w:t> </w:t>
      </w:r>
      <w:r w:rsidR="00F874E0" w:rsidRPr="007140B1">
        <w:rPr>
          <w:lang w:val="en-US"/>
        </w:rPr>
        <w:fldChar w:fldCharType="begin"/>
      </w:r>
      <w:r w:rsidR="002E35A8">
        <w:instrText xml:space="preserve"> ADDIN ZOTERO_ITEM CSL_CITATION {"citationID":"RxRLkouR","properties":{"formattedCitation":"[4]","plainCitation":"[4]","noteIndex":0},"citationItems":[{"id":354,"uris":["http://zotero.org/users/5146212/items/39RMZNQF"],"itemData":{"id":354,"type":"chapter","abstract":"This article is a review of the properties and performance of aluminum alloys during service in water-cooled research reactors. Typical applications are listed. The attributes and limitations of aluminum for reactor use are discussed. Fuel cladding and corrosion aspects are discussed. Development of radiation damage microstructure and changes in mechanical properties are outlined.","container-title":"Comprehensive Nuclear Materials (Second Edition)","event-place":"Oxford","ISBN":"978-0-08-102866-7","language":"en","page":"307-333","publisher":"Elsevier","publisher-place":"Oxford","source":"ScienceDirect","title":"3.08 – Performance of Aluminum in Research Reactors","URL":"https://www.sciencedirect.com/science/article/pii/B9780081028650001102","author":[{"family":"Farrell","given":"Kenneth"}],"editor":[{"family":"Konings","given":"Rudy J. M."},{"family":"Stoller","given":"Roger E."}],"accessed":{"date-parts":[["2021",10,31]]},"issued":{"date-parts":[["2012",1,1]]}}}],"schema":"https://github.com/citation-style-language/schema/raw/master/csl-citation.json"} </w:instrText>
      </w:r>
      <w:r w:rsidR="00F874E0" w:rsidRPr="007140B1">
        <w:rPr>
          <w:lang w:val="en-US"/>
        </w:rPr>
        <w:fldChar w:fldCharType="separate"/>
      </w:r>
      <w:r w:rsidR="00F874E0" w:rsidRPr="007140B1">
        <w:rPr>
          <w:rFonts w:cs="Times New Roman"/>
        </w:rPr>
        <w:t>[4]</w:t>
      </w:r>
      <w:r w:rsidR="00F874E0" w:rsidRPr="007140B1">
        <w:rPr>
          <w:lang w:val="en-US"/>
        </w:rPr>
        <w:fldChar w:fldCharType="end"/>
      </w:r>
      <w:r w:rsidRPr="007140B1">
        <w:t>.</w:t>
      </w:r>
    </w:p>
    <w:p w14:paraId="3769D783" w14:textId="058174AE" w:rsidR="00815538" w:rsidRPr="007140B1" w:rsidRDefault="00815538" w:rsidP="00815538">
      <w:r w:rsidRPr="007140B1">
        <w:t xml:space="preserve">Другой используемый в реакторостроении материал, цирконий, имеет очень малое сечение захвата тепловых нейтронов и высокую температуру плавления. Поэтому металлический цирконий и его сплавы успешно применяются для изготовления тепловыделяющих элементов промышленных </w:t>
      </w:r>
      <w:r w:rsidR="005974D6" w:rsidRPr="007140B1">
        <w:t>водо</w:t>
      </w:r>
      <w:r w:rsidR="005974D6" w:rsidRPr="007140B1">
        <w:noBreakHyphen/>
        <w:t>водяны</w:t>
      </w:r>
      <w:r w:rsidR="00146229" w:rsidRPr="007140B1">
        <w:t>х</w:t>
      </w:r>
      <w:r w:rsidR="005974D6" w:rsidRPr="007140B1">
        <w:t xml:space="preserve"> </w:t>
      </w:r>
      <w:r w:rsidRPr="007140B1">
        <w:t>реакторов. Так, например, сплав Zircaloy</w:t>
      </w:r>
      <w:r w:rsidR="00BE27D0" w:rsidRPr="007140B1">
        <w:rPr>
          <w:lang w:val="en-US"/>
        </w:rPr>
        <w:t> </w:t>
      </w:r>
      <w:r w:rsidRPr="007140B1">
        <w:t>4 используется в американских реакторах с водой под давлением (PWR), а Zircaloy</w:t>
      </w:r>
      <w:r w:rsidR="00BE27D0" w:rsidRPr="007140B1">
        <w:rPr>
          <w:lang w:val="en-US"/>
        </w:rPr>
        <w:t> </w:t>
      </w:r>
      <w:r w:rsidRPr="007140B1">
        <w:t>2</w:t>
      </w:r>
      <w:r w:rsidR="00BE27D0" w:rsidRPr="007140B1">
        <w:t xml:space="preserve"> — </w:t>
      </w:r>
      <w:r w:rsidRPr="007140B1">
        <w:t xml:space="preserve">в кипящих реакторах </w:t>
      </w:r>
      <w:r w:rsidRPr="007140B1">
        <w:lastRenderedPageBreak/>
        <w:t xml:space="preserve">(BWR). В канадских тяжеловодных </w:t>
      </w:r>
      <w:r w:rsidR="00EC5FE4" w:rsidRPr="007140B1">
        <w:t xml:space="preserve">(в качестве </w:t>
      </w:r>
      <w:r w:rsidR="00F87061" w:rsidRPr="007140B1">
        <w:t xml:space="preserve">замедлителя используется тяжелая вода) </w:t>
      </w:r>
      <w:r w:rsidRPr="007140B1">
        <w:t xml:space="preserve">реакторах CANDU, а также в российских </w:t>
      </w:r>
      <w:r w:rsidR="00260C4A" w:rsidRPr="007140B1">
        <w:t xml:space="preserve">легководных </w:t>
      </w:r>
      <w:r w:rsidRPr="007140B1">
        <w:t>реакторах семейств РБМК и ВВЭР используются сплавы Zr</w:t>
      </w:r>
      <w:r w:rsidR="00260C4A" w:rsidRPr="007140B1">
        <w:noBreakHyphen/>
      </w:r>
      <w:r w:rsidRPr="007140B1">
        <w:t>Nb. Разрабатываются и более сложные перспективные сплавы на основе циркония с другими типами легирующих элементов</w:t>
      </w:r>
      <w:r w:rsidR="00906415" w:rsidRPr="007140B1">
        <w:rPr>
          <w:lang w:val="en-US"/>
        </w:rPr>
        <w:t> </w:t>
      </w:r>
      <w:r w:rsidR="00906415" w:rsidRPr="007140B1">
        <w:rPr>
          <w:lang w:val="en-US"/>
        </w:rPr>
        <w:fldChar w:fldCharType="begin"/>
      </w:r>
      <w:r w:rsidR="002E35A8">
        <w:instrText xml:space="preserve"> ADDIN ZOTERO_ITEM CSL_CITATION {"citationID":"4rurNT4L","properties":{"formattedCitation":"[5]","plainCitation":"[5]","noteIndex":0},"citationItems":[{"id":351,"uris":["http://zotero.org/users/5146212/items/LN959FDK"],"itemData":{"id":351,"type":"chapter","abstract":"Zirconium alloys have been developed as structural and cladding materials for thermal water reactors, thanks to their low neutron capture cross-section. Alloyed with Sn, Nb, O, and minute amounts of other elements such as the transition metals, they exhibit satisfactory engineering properties. The current alloys are the Zircaloy (Zr, Sn, O+TM) and the (Zr, Nb, O) alloys. New alloys based on combinations of these are being currently implemented. Engineering properties before irradiation are composition and microstructure dependent, and can be adjusted for different components of the nuclear core accordingly.","container-title":"Comprehensive Nuclear Materials","event-place":"Oxford","ISBN":"978-0-08-056033-5","language":"en","page":"217-232","publisher":"Elsevier","publisher-place":"Oxford","title":"2.07 – Zirconium Alloys: Properties and Characteristics","URL":"http://www.sciencedirect.com/science/article/pii/B978008056033500015X","author":[{"family":"Lemaignan","given":"C."}],"editor":[{"family":"Konings","given":"Rudy J.M."}],"issued":{"date-parts":[["2012"]]}}}],"schema":"https://github.com/citation-style-language/schema/raw/master/csl-citation.json"} </w:instrText>
      </w:r>
      <w:r w:rsidR="00906415" w:rsidRPr="007140B1">
        <w:rPr>
          <w:lang w:val="en-US"/>
        </w:rPr>
        <w:fldChar w:fldCharType="separate"/>
      </w:r>
      <w:r w:rsidR="00906415" w:rsidRPr="007140B1">
        <w:rPr>
          <w:rFonts w:cs="Times New Roman"/>
        </w:rPr>
        <w:t>[5]</w:t>
      </w:r>
      <w:r w:rsidR="00906415" w:rsidRPr="007140B1">
        <w:rPr>
          <w:lang w:val="en-US"/>
        </w:rPr>
        <w:fldChar w:fldCharType="end"/>
      </w:r>
      <w:r w:rsidRPr="007140B1">
        <w:t>.</w:t>
      </w:r>
    </w:p>
    <w:p w14:paraId="7B0F2EEE" w14:textId="77777777" w:rsidR="00260C4A" w:rsidRPr="007140B1" w:rsidRDefault="00260C4A" w:rsidP="00260C4A">
      <w:pPr>
        <w:pStyle w:val="Figures"/>
        <w:keepNext/>
      </w:pPr>
      <w:r w:rsidRPr="007140B1">
        <w:rPr>
          <w:noProof/>
        </w:rPr>
        <w:drawing>
          <wp:inline distT="0" distB="0" distL="0" distR="0" wp14:anchorId="52205C09" wp14:editId="2D15E2DF">
            <wp:extent cx="6120130" cy="4072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screen">
                      <a:extLst>
                        <a:ext uri="{28A0092B-C50C-407E-A947-70E740481C1C}">
                          <a14:useLocalDpi xmlns:a14="http://schemas.microsoft.com/office/drawing/2010/main"/>
                        </a:ext>
                      </a:extLst>
                    </a:blip>
                    <a:stretch>
                      <a:fillRect/>
                    </a:stretch>
                  </pic:blipFill>
                  <pic:spPr>
                    <a:xfrm>
                      <a:off x="0" y="0"/>
                      <a:ext cx="6120130" cy="4072255"/>
                    </a:xfrm>
                    <a:prstGeom prst="rect">
                      <a:avLst/>
                    </a:prstGeom>
                  </pic:spPr>
                </pic:pic>
              </a:graphicData>
            </a:graphic>
          </wp:inline>
        </w:drawing>
      </w:r>
    </w:p>
    <w:p w14:paraId="7B004EB8" w14:textId="04050E16" w:rsidR="00260C4A" w:rsidRPr="007140B1" w:rsidRDefault="00AC41D9" w:rsidP="00260C4A">
      <w:pPr>
        <w:pStyle w:val="Caption"/>
      </w:pPr>
      <w:r w:rsidRPr="007140B1">
        <w:t>Рис</w:t>
      </w:r>
      <w:r w:rsidR="00260C4A" w:rsidRPr="007140B1">
        <w:t xml:space="preserve">унок </w:t>
      </w:r>
      <w:bookmarkStart w:id="18" w:name="Figure_PWR_sceme_with_materials"/>
      <w:r w:rsidR="00260C4A" w:rsidRPr="007140B1">
        <w:fldChar w:fldCharType="begin"/>
      </w:r>
      <w:r w:rsidR="00260C4A" w:rsidRPr="007140B1">
        <w:instrText xml:space="preserve"> SEQ Рисунок \* ARABIC </w:instrText>
      </w:r>
      <w:r w:rsidR="00260C4A" w:rsidRPr="007140B1">
        <w:fldChar w:fldCharType="separate"/>
      </w:r>
      <w:r w:rsidR="007B0052">
        <w:rPr>
          <w:noProof/>
        </w:rPr>
        <w:t>1</w:t>
      </w:r>
      <w:r w:rsidR="00260C4A" w:rsidRPr="007140B1">
        <w:fldChar w:fldCharType="end"/>
      </w:r>
      <w:bookmarkEnd w:id="18"/>
      <w:r w:rsidR="00260C4A" w:rsidRPr="007140B1">
        <w:t xml:space="preserve"> </w:t>
      </w:r>
      <w:r w:rsidR="000703AA" w:rsidRPr="007140B1">
        <w:t>–</w:t>
      </w:r>
      <w:r w:rsidR="00260C4A" w:rsidRPr="007140B1">
        <w:t xml:space="preserve"> Схема водо‑водяного реактора с водой под давлением с указанием материалов, из которых изготовлены конструкции</w:t>
      </w:r>
      <w:r w:rsidR="002379AE" w:rsidRPr="007140B1">
        <w:rPr>
          <w:lang w:val="en-US"/>
        </w:rPr>
        <w:t> </w:t>
      </w:r>
      <w:r w:rsidR="002379AE" w:rsidRPr="007140B1">
        <w:rPr>
          <w:lang w:val="en-US"/>
        </w:rPr>
        <w:fldChar w:fldCharType="begin"/>
      </w:r>
      <w:r w:rsidR="002E35A8">
        <w:instrText xml:space="preserve"> ADDIN ZOTERO_ITEM CSL_CITATION {"citationID":"R9L7aROR","properties":{"formattedCitation":"[2]","plainCitation":"[2]","noteIndex":0},"citationItems":[{"id":346,"uris":["http://zotero.org/users/5146212/items/8AVDSD99"],"itemData":{"id":346,"type":"article-journal","abstract":"Nuclear power currently provides about 13% of electrical power worldwide, and has emerged as a reliable baseload source of electricity. A number of materials challenges must be successfully resolved for nuclear energy to continue to make further improvements in reliability, safety and economics. The operating environment for materials in current and proposed future nuclear energy systems is summarized, along with a description of materials used for the main operating components. Materials challenges associated with power uprates and extensions of the operating lifetimes of reactors are described. The three major materials challenges for the current and next generation of water-cooled ﬁssion reactors are centered on two structural materials aging degradation issues (corrosion and stress corrosion cracking of structural materials and neutron-induced embrittlement of reactor pressure vessels), along with improved fuel system reliability and accident tolerance issues. The major corrosion and stress corrosion cracking degradation mechanisms for light-water reactors are reviewed. The materials degradation issues for the Zr alloy-clad UO2 fuel system currently utilized in the majority of commercial nuclear power plants are discussed for normal and oﬀ-normal operating conditions. Looking to proposed future (Generation IV) ﬁssion and fusion energy systems, there are ﬁve key bulk radiation degradation eﬀects (low temperature radiation hardening and embrittlement; radiation-induced and -modiﬁed solute segregation and phase stability; irradiation creep; void swelling; and hightemperature helium embrittlement) and a multitude of corrosion and stress corrosion cracking eﬀects (including irradiation-assisted phenomena) that can have a major impact on the performance of structural materials.","container-title":"Acta Materialia","DOI":"10.1016/j.actamat.2012.11.004","ISSN":"13596454","issue":"3","journalAbbreviation":"Acta Materialia","language":"en","page":"735-758","source":"DOI.org (Crossref)","title":"Materials challenges in nuclear energy","volume":"61","author":[{"family":"Zinkle","given":"S.J."},{"family":"Was","given":"G.S."}],"issued":{"date-parts":[["2013",2]]}}}],"schema":"https://github.com/citation-style-language/schema/raw/master/csl-citation.json"} </w:instrText>
      </w:r>
      <w:r w:rsidR="002379AE" w:rsidRPr="007140B1">
        <w:rPr>
          <w:lang w:val="en-US"/>
        </w:rPr>
        <w:fldChar w:fldCharType="separate"/>
      </w:r>
      <w:r w:rsidR="002379AE" w:rsidRPr="007140B1">
        <w:rPr>
          <w:rFonts w:cs="Times New Roman"/>
        </w:rPr>
        <w:t>[2]</w:t>
      </w:r>
      <w:r w:rsidR="002379AE" w:rsidRPr="007140B1">
        <w:rPr>
          <w:lang w:val="en-US"/>
        </w:rPr>
        <w:fldChar w:fldCharType="end"/>
      </w:r>
    </w:p>
    <w:p w14:paraId="727D9A06" w14:textId="059F9D6D" w:rsidR="00815538" w:rsidRPr="007140B1" w:rsidRDefault="00815538" w:rsidP="00815538">
      <w:r w:rsidRPr="007140B1">
        <w:t>Сплавы на основе никеля широко используется в легководных реакторах типа PWR и BWR (</w:t>
      </w:r>
      <w:r w:rsidR="00AC41D9" w:rsidRPr="007140B1">
        <w:t>рис</w:t>
      </w:r>
      <w:r w:rsidRPr="007140B1">
        <w:t>унок</w:t>
      </w:r>
      <w:r w:rsidR="000703AA" w:rsidRPr="007140B1">
        <w:rPr>
          <w:lang w:val="en-US"/>
        </w:rPr>
        <w:t> </w:t>
      </w:r>
      <w:r w:rsidR="000703AA" w:rsidRPr="007140B1">
        <w:rPr>
          <w:lang w:val="en-US"/>
        </w:rPr>
        <w:fldChar w:fldCharType="begin"/>
      </w:r>
      <w:r w:rsidR="000703AA" w:rsidRPr="007140B1">
        <w:instrText xml:space="preserve"> </w:instrText>
      </w:r>
      <w:r w:rsidR="000703AA" w:rsidRPr="007140B1">
        <w:rPr>
          <w:lang w:val="en-US"/>
        </w:rPr>
        <w:instrText>REF</w:instrText>
      </w:r>
      <w:r w:rsidR="000703AA" w:rsidRPr="007140B1">
        <w:instrText xml:space="preserve"> </w:instrText>
      </w:r>
      <w:r w:rsidR="000703AA" w:rsidRPr="007140B1">
        <w:rPr>
          <w:lang w:val="en-US"/>
        </w:rPr>
        <w:instrText>Figure</w:instrText>
      </w:r>
      <w:r w:rsidR="000703AA" w:rsidRPr="007140B1">
        <w:instrText>_</w:instrText>
      </w:r>
      <w:r w:rsidR="000703AA" w:rsidRPr="007140B1">
        <w:rPr>
          <w:lang w:val="en-US"/>
        </w:rPr>
        <w:instrText>PWR</w:instrText>
      </w:r>
      <w:r w:rsidR="000703AA" w:rsidRPr="007140B1">
        <w:instrText>_</w:instrText>
      </w:r>
      <w:r w:rsidR="000703AA" w:rsidRPr="007140B1">
        <w:rPr>
          <w:lang w:val="en-US"/>
        </w:rPr>
        <w:instrText>sceme</w:instrText>
      </w:r>
      <w:r w:rsidR="000703AA" w:rsidRPr="007140B1">
        <w:instrText>_</w:instrText>
      </w:r>
      <w:r w:rsidR="000703AA" w:rsidRPr="007140B1">
        <w:rPr>
          <w:lang w:val="en-US"/>
        </w:rPr>
        <w:instrText>with</w:instrText>
      </w:r>
      <w:r w:rsidR="000703AA" w:rsidRPr="007140B1">
        <w:instrText>_</w:instrText>
      </w:r>
      <w:r w:rsidR="000703AA" w:rsidRPr="007140B1">
        <w:rPr>
          <w:lang w:val="en-US"/>
        </w:rPr>
        <w:instrText>materials</w:instrText>
      </w:r>
      <w:r w:rsidR="000703AA" w:rsidRPr="007140B1">
        <w:instrText xml:space="preserve"> \</w:instrText>
      </w:r>
      <w:r w:rsidR="000703AA" w:rsidRPr="007140B1">
        <w:rPr>
          <w:lang w:val="en-US"/>
        </w:rPr>
        <w:instrText>h</w:instrText>
      </w:r>
      <w:r w:rsidR="000703AA"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0703AA" w:rsidRPr="007140B1">
        <w:rPr>
          <w:lang w:val="en-US"/>
        </w:rPr>
      </w:r>
      <w:r w:rsidR="000703AA" w:rsidRPr="007140B1">
        <w:rPr>
          <w:lang w:val="en-US"/>
        </w:rPr>
        <w:fldChar w:fldCharType="separate"/>
      </w:r>
      <w:r w:rsidR="007B0052">
        <w:rPr>
          <w:noProof/>
        </w:rPr>
        <w:t>1</w:t>
      </w:r>
      <w:r w:rsidR="000703AA" w:rsidRPr="007140B1">
        <w:rPr>
          <w:lang w:val="en-US"/>
        </w:rPr>
        <w:fldChar w:fldCharType="end"/>
      </w:r>
      <w:r w:rsidRPr="007140B1">
        <w:t>). Научный интерес к этим материалам был обусловлен их очень высокой жаростойкостью</w:t>
      </w:r>
      <w:r w:rsidR="002379AE" w:rsidRPr="007140B1">
        <w:rPr>
          <w:lang w:val="en-US"/>
        </w:rPr>
        <w:t> </w:t>
      </w:r>
      <w:r w:rsidR="002379AE" w:rsidRPr="007140B1">
        <w:rPr>
          <w:lang w:val="en-US"/>
        </w:rPr>
        <w:fldChar w:fldCharType="begin"/>
      </w:r>
      <w:r w:rsidR="002E35A8">
        <w:instrText xml:space="preserve"> ADDIN ZOTERO_ITEM CSL_CITATION {"citationID":"wNZ0grGO","properties":{"formattedCitation":"[6]","plainCitation":"[6]","noteIndex":0},"citationItems":[{"id":350,"uris":["http://zotero.org/users/5146212/items/NTMDYZS2"],"itemData":{"id":350,"type":"chapter","abstract":"In this article, development concepts, chemical compositions, mechanical and physical properties, corrosion resistance in various environments, representative fabrication methods, welding and brazing processes of industrial pure nickel, nickel-copper alloys, nickel-chromium-iron alloys, nickel-chromium-iron-molybdenum alloys, nickel-molybdenum-iron alloys, nickel-molybdenum-chromium-iron alloys, nickel-chromium-molybdenum-iron alloys, etc., are briefly described. Some of these alloys are used practically as structural materials for components, pipes and other parts for the nuclear power industrial or are candidate materials for some components for the next or future generation nuclear power plants.","container-title":"Comprehensive Nuclear Materials (Second Edition)","event-place":"Oxford","ISBN":"978-0-08-102866-7","language":"en","page":"319-354","publisher":"Elsevier","publisher-place":"Oxford","source":"ScienceDirect","title":"7.10 – Nickel-Based Alloys","URL":"https://www.sciencedirect.com/science/article/pii/B9780128035818006767","author":[{"family":"Yonezawa","given":"Toshio"}],"editor":[{"family":"Konings","given":"Rudy J. M."},{"family":"Stoller","given":"Roger E."}],"accessed":{"date-parts":[["2021",10,31]]},"issued":{"date-parts":[["2020",1,1]]}}}],"schema":"https://github.com/citation-style-language/schema/raw/master/csl-citation.json"} </w:instrText>
      </w:r>
      <w:r w:rsidR="002379AE" w:rsidRPr="007140B1">
        <w:rPr>
          <w:lang w:val="en-US"/>
        </w:rPr>
        <w:fldChar w:fldCharType="separate"/>
      </w:r>
      <w:r w:rsidR="002379AE" w:rsidRPr="007140B1">
        <w:rPr>
          <w:rFonts w:cs="Times New Roman"/>
        </w:rPr>
        <w:t>[6]</w:t>
      </w:r>
      <w:r w:rsidR="002379AE" w:rsidRPr="007140B1">
        <w:rPr>
          <w:lang w:val="en-US"/>
        </w:rPr>
        <w:fldChar w:fldCharType="end"/>
      </w:r>
      <w:r w:rsidRPr="007140B1">
        <w:t xml:space="preserve"> и устойчивостью к радиационному распуханию</w:t>
      </w:r>
      <w:r w:rsidR="00A74CF1" w:rsidRPr="007140B1">
        <w:rPr>
          <w:lang w:val="en-US"/>
        </w:rPr>
        <w:t> </w:t>
      </w:r>
      <w:r w:rsidR="002F74A2" w:rsidRPr="007140B1">
        <w:rPr>
          <w:lang w:val="en-US"/>
        </w:rPr>
        <w:fldChar w:fldCharType="begin"/>
      </w:r>
      <w:r w:rsidR="002E35A8">
        <w:instrText xml:space="preserve"> ADDIN ZOTERO_ITEM CSL_CITATION {"citationID":"1xytKYCJ","properties":{"formattedCitation":"[7]","plainCitation":"[7]","noteIndex":0},"citationItems":[{"id":352,"uris":["http://zotero.org/users/5146212/items/UP8ASEYD"],"itemData":{"id":352,"type":"chapter","abstract":"As part of an ongoing effort to provide an assessment of radiation effects in Ni-based alloys an updated review of the effects of radiation on the microstructure and mechanical properties of Ni-based alloys has been completed. An earlier review covered published results on the effect of radiation on Ni-alloys up until 2009 and focused primarily on precipitation-hardened alloys used in fast breeder reactor core applications. The current review expands on the work directed at fast reactor operation and also addresses the performance of Ni-alloys in conventional power reactors, drawing on the earlier conclusions and including additional data published in the last 10 years.","container-title":"Comprehensive Nuclear Materials (Second Edition)","event-place":"Oxford","ISBN":"978-0-08-102866-7","language":"en","page":"334-371","publisher":"Elsevier","publisher-place":"Oxford","source":"ScienceDirect","title":"3.09 – Radiation Effects in Nickel-Based Alloys","URL":"https://www.sciencedirect.com/science/article/pii/B9780128035818117059","author":[{"family":"Griffiths","given":"Malcolm"},{"family":"Boothby","given":"Robin"}],"editor":[{"family":"Konings","given":"Rudy J. M."},{"family":"Stoller","given":"Roger E."}],"accessed":{"date-parts":[["2021",10,31]]},"issued":{"date-parts":[["2020",1,1]]}}}],"schema":"https://github.com/citation-style-language/schema/raw/master/csl-citation.json"} </w:instrText>
      </w:r>
      <w:r w:rsidR="002F74A2" w:rsidRPr="007140B1">
        <w:rPr>
          <w:lang w:val="en-US"/>
        </w:rPr>
        <w:fldChar w:fldCharType="separate"/>
      </w:r>
      <w:r w:rsidR="002F74A2" w:rsidRPr="007140B1">
        <w:rPr>
          <w:rFonts w:cs="Times New Roman"/>
        </w:rPr>
        <w:t>[7]</w:t>
      </w:r>
      <w:r w:rsidR="002F74A2" w:rsidRPr="007140B1">
        <w:rPr>
          <w:lang w:val="en-US"/>
        </w:rPr>
        <w:fldChar w:fldCharType="end"/>
      </w:r>
      <w:r w:rsidRPr="007140B1">
        <w:t xml:space="preserve"> и коррозионному растрескиванию</w:t>
      </w:r>
      <w:r w:rsidR="003B5964" w:rsidRPr="007140B1">
        <w:rPr>
          <w:lang w:val="en-US"/>
        </w:rPr>
        <w:t> </w:t>
      </w:r>
      <w:r w:rsidR="003B5964" w:rsidRPr="007140B1">
        <w:rPr>
          <w:lang w:val="en-US"/>
        </w:rPr>
        <w:fldChar w:fldCharType="begin"/>
      </w:r>
      <w:r w:rsidR="002E35A8">
        <w:instrText xml:space="preserve"> ADDIN ZOTERO_ITEM CSL_CITATION {"citationID":"7awJI9Fe","properties":{"formattedCitation":"[8]","plainCitation":"[8]","noteIndex":0},"citationItems":[{"id":353,"uris":["http://zotero.org/users/5146212/items/ELDEJPXM"],"itemData":{"id":353,"type":"chapter","abstract":"This article provides an overview of the corrosion and stress corrosion cracking properties of the nickel-base alloys that are used in the nuclear power industry. The power industry is concerned about the occurrence of such failure phenomena because of their effect on the safety and availability of equipment. The article begins with a discussion of the various alloys that have been used and why they were chosen. The general corrosion characteristics of these alloys are then presented, followed by a discussion of the most important age-related phenomenon affecting light water reactors: stress corrosion cracking. Each of the main factors, such as environmental conditions, flow rates, crevices, material susceptibility factors, stress, and irradiation, that contribute to stress corrosion cracking, is discussed in detail. Finally, an overview of potential mitigation techniques evaluated by the industry is presented along with the future outlook for the use of these materials in the next generation of light water reactors.","container-title":"Comprehensive Nuclear Materials (Second Edition)","event-place":"Oxford","ISBN":"978-0-08-102866-7","language":"en","page":"96-117","publisher":"Elsevier","publisher-place":"Oxford","source":"ScienceDirect","title":"4.04 – Corrosion and Stress Corrosion Cracking of Ni-Base Alloys","URL":"https://www.sciencedirect.com/science/article/pii/B978012803581800744X","author":[{"family":"Fyfitch","given":"Steve"}],"editor":[{"family":"Konings","given":"Rudy J. M."},{"family":"Stoller","given":"Roger E."}],"accessed":{"date-parts":[["2021",10,31]]},"issued":{"date-parts":[["2020",1,1]]}}}],"schema":"https://github.com/citation-style-language/schema/raw/master/csl-citation.json"} </w:instrText>
      </w:r>
      <w:r w:rsidR="003B5964" w:rsidRPr="007140B1">
        <w:rPr>
          <w:lang w:val="en-US"/>
        </w:rPr>
        <w:fldChar w:fldCharType="separate"/>
      </w:r>
      <w:r w:rsidR="003B5964" w:rsidRPr="007140B1">
        <w:rPr>
          <w:rFonts w:cs="Times New Roman"/>
        </w:rPr>
        <w:t>[8]</w:t>
      </w:r>
      <w:r w:rsidR="003B5964" w:rsidRPr="007140B1">
        <w:rPr>
          <w:lang w:val="en-US"/>
        </w:rPr>
        <w:fldChar w:fldCharType="end"/>
      </w:r>
      <w:r w:rsidRPr="007140B1">
        <w:t xml:space="preserve"> под напряжением после облучения. Он достиг максимума в ходе программ разработки реакторов на быстрых нейтронах и </w:t>
      </w:r>
      <w:r w:rsidR="005B1ACB" w:rsidRPr="007140B1">
        <w:t>расплавленных солях,</w:t>
      </w:r>
      <w:r w:rsidRPr="007140B1">
        <w:t xml:space="preserve"> проводившихся в 1970</w:t>
      </w:r>
      <w:r w:rsidR="000703AA" w:rsidRPr="007140B1">
        <w:noBreakHyphen/>
      </w:r>
      <w:r w:rsidRPr="007140B1">
        <w:t>х и 1980</w:t>
      </w:r>
      <w:r w:rsidR="000703AA" w:rsidRPr="007140B1">
        <w:noBreakHyphen/>
      </w:r>
      <w:r w:rsidRPr="007140B1">
        <w:t>х годах. Основными факторами, препятствующими широкому использованию никелевых сплавов в строительстве реакторов, является их высокая стоимость</w:t>
      </w:r>
      <w:r w:rsidR="000703AA" w:rsidRPr="007140B1">
        <w:rPr>
          <w:lang w:val="en-US"/>
        </w:rPr>
        <w:t> </w:t>
      </w:r>
      <w:r w:rsidR="00835876" w:rsidRPr="007140B1">
        <w:rPr>
          <w:lang w:val="en-US"/>
        </w:rPr>
        <w:fldChar w:fldCharType="begin"/>
      </w:r>
      <w:r w:rsidR="002E35A8">
        <w:instrText xml:space="preserve"> ADDIN ZOTERO_ITEM CSL_CITATION {"citationID":"fMbWb1oT","properties":{"formattedCitation":"[9,\\uc0\\u160{}\\uc0\\u1089{}.\\uc0\\u160{}527]","plainCitation":"[9, с. 527]","noteIndex":0},"citationItems":[{"id":349,"uris":["http://zotero.org/users/5146212/items/E6AK9BFR"],"itemData":{"id":349,"type":"book","abstract":"Учебник «Физическое материаловедение» представляет собой 6-том-\nное издание учебного материала по всем учебным дисциплинам базовой\nматериаловедческой подготовки, проводимой на 5–9 семестрах обучения\nстудентов по кафедре Физических проблем материаловедения Московско-\nго инженерно-физического института (государственного университета).\nДанная книга содержит описания конструкционных материалов, при-\nменяемых в ядерных реакторах и термоядерных установках, включая алю-\nминий, магний, бериллий, титан, цирконий и их сплавы, различные груп-\nпы сталей, в том числе перлитные, коррозионно-стойкие хромистые и\nхромоникелевые, высоконикелевые сплавы, тугоплавкие металлы и их\nсплавы, реакторный графит. Подробно рассмотрены структурно-фазовые\nсостояния сплавов, свойства и применение.\nУчебник предназначен для студентов, обучающихся по специально-\nсти «Физика конденсированного состояния», и аспирантов, специализи-\nрующихся в области физики конденсированных сред и материаловедения,\nи может быть полезен молодым специалистам в области физики металлов,\nтвердого тела и материаловедения.","event-place":"Москва","ISBN":"978-5-7262-1073-5","language":"ru","number-of-pages":"672","publisher":"МИФИ","publisher-place":"Москва","title":"Физическое материаловедение: Учебник для ВУЗов. Том 6. Часть 1. Конструкционные материалы ядерной техники","author":[{"family":"Калин","given":"Б. А."},{"family":"Платонов","given":"П. А."},{"family":"Чернов","given":"И. И."},{"family":"Штромбах","given":"Я. И."}],"issued":{"date-parts":[["2008"]]}},"locator":"527","label":"page"}],"schema":"https://github.com/citation-style-language/schema/raw/master/csl-citation.json"} </w:instrText>
      </w:r>
      <w:r w:rsidR="00835876" w:rsidRPr="007140B1">
        <w:rPr>
          <w:lang w:val="en-US"/>
        </w:rPr>
        <w:fldChar w:fldCharType="separate"/>
      </w:r>
      <w:r w:rsidR="00835876" w:rsidRPr="007140B1">
        <w:rPr>
          <w:rFonts w:cs="Times New Roman"/>
          <w:szCs w:val="24"/>
        </w:rPr>
        <w:t>[9, с. 527]</w:t>
      </w:r>
      <w:r w:rsidR="00835876" w:rsidRPr="007140B1">
        <w:rPr>
          <w:lang w:val="en-US"/>
        </w:rPr>
        <w:fldChar w:fldCharType="end"/>
      </w:r>
      <w:r w:rsidRPr="007140B1">
        <w:t>, токсичность для человека</w:t>
      </w:r>
      <w:r w:rsidR="000703AA" w:rsidRPr="007140B1">
        <w:t> </w:t>
      </w:r>
      <w:r w:rsidR="00314008" w:rsidRPr="007140B1">
        <w:rPr>
          <w:rFonts w:cs="Times New Roman"/>
          <w:szCs w:val="24"/>
        </w:rPr>
        <w:fldChar w:fldCharType="begin"/>
      </w:r>
      <w:r w:rsidR="002E35A8">
        <w:rPr>
          <w:rFonts w:cs="Times New Roman"/>
          <w:szCs w:val="24"/>
        </w:rPr>
        <w:instrText xml:space="preserve"> ADDIN ZOTERO_ITEM CSL_CITATION {"citationID":"xyZ72gPi","properties":{"formattedCitation":"[10,\\uc0\\u160{}\\uc0\\u1089{}.\\uc0\\u160{}73]","plainCitation":"[10, с. 73]","noteIndex":0},"citationItems":[{"id":348,"uris":["http://zotero.org/users/5146212/items/FGBR3GPP"],"itemData":{"id":348,"type":"book","abstract":"Stainless Steels: An Introduction and Their Recent Developments\n\nStainless Steels: An Introduction and Their Recent Developments explains issues related to surface treatment, grain refinement, coloration, defect detection and powder metallurgy of stainless steels in detail with reference to new research findings. It also includes detailed descriptions of various classes of stainless steels (ferritic, austenitic, martensitic, duplex, precipitation-hardening) and introduces readers to new generations of stainless steels such as high-N(Mn), low/no-Ni grades. This e-book is a useful reference for metallurgists and materials scientists who wish to update their knowledge about progress in stainless steels over the last couple of decades.","event-place":"Oak Park","ISBN":"978-1-60805-563-0","language":"en","number-of-pages":"168","publisher":"Bentham Science Publishers","publisher-place":"Oak Park","source":"Open WorldCat","title":"Stainless Steels: An Introduction and Their Recent Developments","URL":"http://public.ebookcentral.proquest.com/choice/publicfullrecord.aspx?p=877022","author":[{"family":"Lai","given":"J. K. L."},{"family":"Kin","given":"H. L."},{"family":"Shek","given":"C. H."}],"accessed":{"date-parts":[["2020",9,11]]},"issued":{"date-parts":[["2012"]]}},"locator":"73","label":"page"}],"schema":"https://github.com/citation-style-language/schema/raw/master/csl-citation.json"} </w:instrText>
      </w:r>
      <w:r w:rsidR="00314008" w:rsidRPr="007140B1">
        <w:rPr>
          <w:rFonts w:cs="Times New Roman"/>
          <w:szCs w:val="24"/>
        </w:rPr>
        <w:fldChar w:fldCharType="separate"/>
      </w:r>
      <w:r w:rsidR="00314008" w:rsidRPr="007140B1">
        <w:rPr>
          <w:rFonts w:cs="Times New Roman"/>
          <w:szCs w:val="24"/>
        </w:rPr>
        <w:t>[10, с. 73]</w:t>
      </w:r>
      <w:r w:rsidR="00314008" w:rsidRPr="007140B1">
        <w:rPr>
          <w:rFonts w:cs="Times New Roman"/>
          <w:szCs w:val="24"/>
        </w:rPr>
        <w:fldChar w:fldCharType="end"/>
      </w:r>
      <w:r w:rsidRPr="007140B1">
        <w:t xml:space="preserve"> и высокая активируемость после нейтронного облучения</w:t>
      </w:r>
      <w:r w:rsidR="000703AA" w:rsidRPr="007140B1">
        <w:rPr>
          <w:lang w:val="en-US"/>
        </w:rPr>
        <w:t> </w:t>
      </w:r>
      <w:r w:rsidR="0068365E" w:rsidRPr="007140B1">
        <w:rPr>
          <w:rFonts w:cs="Times New Roman"/>
        </w:rPr>
        <w:fldChar w:fldCharType="begin"/>
      </w:r>
      <w:r w:rsidR="002E35A8">
        <w:rPr>
          <w:rFonts w:cs="Times New Roman"/>
        </w:rPr>
        <w:instrText xml:space="preserve"> ADDIN ZOTERO_ITEM CSL_CITATION {"citationID":"Hxai4Hj2","properties":{"formattedCitation":"[11, 12]","plainCitation":"[11, 12]","noteIndex":0},"citationItems":[{"id":347,"uris":["http://zotero.org/users/5146212/items/M858IKYT"],"itemData":{"id":347,"type":"thesis","event-place":"Москва","genre":"автореф. … канд. физ.-мат. наук: 01.04.07","language":"ru","number-of-pages":"26","publisher":"МГИУ","publisher-place":"Москва","title":"Активация, структурно-фазовые изменения и радиационное упрочнение ряда малоактивруемых материалов при облучении","author":[{"family":"Хасанов","given":"Ф. А."}],"issued":{"date-parts":[["2009"]]}}},{"id":345,"uris":["http://zotero.org/users/5146212/items/IBYRM74P","http://zotero.org/users/5146212/items/RS6FG34J"],"itemData":{"id":345,"type":"chapter","abstract":"Austenitic stainless steels used as fuel cladding or structural components in various nuclear reactor types must often withstand an exceptionally strenuous and challenging environment, even in the absence of neutron irradiation. In addition to the environmental challenges associated with surviving prolonged exposure to high temperature and corrosive media, exposure to displacive neutron irradiation pushes steels into a progressive nonequilibrium evolution involving generation of completely new microstructural components unique to the radiation environment and new phase structures driven by diffusional processes that operate only during irradiation. The result of such microstructural and microchemical alteration is often the production of an alloy that cannot be found on an equilibrium diagram. Concurrent with this evolution on the microscopic scale are macroscopic changes in physical and mechanical properties, and most importantly, changes in dimensional stability that are outside the realm of normal engineering experience. Such changes can strongly affect the structural integrity and limit the in-reactor lifetime of structural steels. While reviews of this type usually focus primarily on the displacive aspects of neutron irradiation and perhaps confine the review to one or two types of reactors, it is necessary in this review to give equal attention to the transmutation aspects of irradiation for the full range of neutron flux-spectral environments. This review first focuses on identifying the important characteristics of various reactor environments, then addresses the microscopic and macroscopic aspects of neutron-induced alteration. There is a special emphasis placed on the various forms of radiation-induced instability during irradiation that may affect the lifetime and continued structural integrity of important reactor components.","container-title":"Comprehensive Nuclear Materials (Second Edition)","event-place":"Oxford","ISBN":"978-0-08-102866-7","language":"en","page":"57-168","publisher":"Elsevier","publisher-place":"Oxford","source":"ScienceDirect","title":"3.02 – Radiation-Induced Damage in Austenitic Structural Steels Used in Nuclear Reactors","URL":"https://www.sciencedirect.com/science/article/pii/B9780128035818120673","author":[{"family":"Garner","given":"Frank A."}],"editor":[{"family":"Konings","given":"Rudy J. M."},{"family":"Stoller","given":"Roger E."}],"accessed":{"date-parts":[["2021",10,31]]},"issued":{"date-parts":[["2020",1,1]]}}}],"schema":"https://github.com/citation-style-language/schema/raw/master/csl-citation.json"} </w:instrText>
      </w:r>
      <w:r w:rsidR="0068365E" w:rsidRPr="007140B1">
        <w:rPr>
          <w:rFonts w:cs="Times New Roman"/>
        </w:rPr>
        <w:fldChar w:fldCharType="separate"/>
      </w:r>
      <w:r w:rsidR="0068365E" w:rsidRPr="007140B1">
        <w:rPr>
          <w:rFonts w:cs="Times New Roman"/>
        </w:rPr>
        <w:t>[11, 12]</w:t>
      </w:r>
      <w:r w:rsidR="0068365E" w:rsidRPr="007140B1">
        <w:rPr>
          <w:rFonts w:cs="Times New Roman"/>
        </w:rPr>
        <w:fldChar w:fldCharType="end"/>
      </w:r>
      <w:r w:rsidRPr="007140B1">
        <w:t>.</w:t>
      </w:r>
    </w:p>
    <w:p w14:paraId="578AC56D" w14:textId="466BF1A6" w:rsidR="00815538" w:rsidRPr="007140B1" w:rsidRDefault="00815538" w:rsidP="00815538">
      <w:r w:rsidRPr="007140B1">
        <w:t>В настоящее время наиболее востребованными и перспективными материалами ядерной энергетики остаются сплавы на основе железа. Для изготовления корпусов водо</w:t>
      </w:r>
      <w:r w:rsidR="000703AA" w:rsidRPr="007140B1">
        <w:noBreakHyphen/>
      </w:r>
      <w:r w:rsidRPr="007140B1">
        <w:t xml:space="preserve">водяных реакторов обычно используют углеродистые малолегированные стали, такие, например, как 15Х2МФА, </w:t>
      </w:r>
      <w:r w:rsidRPr="007140B1">
        <w:lastRenderedPageBreak/>
        <w:t>15Х2НМФА в случае реакторов ВВЭР</w:t>
      </w:r>
      <w:r w:rsidR="000703AA" w:rsidRPr="007140B1">
        <w:noBreakHyphen/>
      </w:r>
      <w:r w:rsidRPr="007140B1">
        <w:t>440 и ВВР</w:t>
      </w:r>
      <w:r w:rsidR="000703AA" w:rsidRPr="007140B1">
        <w:noBreakHyphen/>
      </w:r>
      <w:r w:rsidRPr="007140B1">
        <w:t>1000. Многие другие компоненты ядерных энергетических установок (ЯЭУ) выполнены из коррозионностойких хромоникелевых аустенитных сталей: парогенераторы, теплообменники, трубопроводы, циркуляционные насосы, различная арматура активной зоны и другие ответственные детали первого и второго контуров. Такой выбор обусловлен их высокой жаропрочностью, коррозионной стойкостью и технологичностью</w:t>
      </w:r>
      <w:r w:rsidR="000703AA" w:rsidRPr="007140B1">
        <w:rPr>
          <w:lang w:val="en-US"/>
        </w:rPr>
        <w:t> </w:t>
      </w:r>
      <w:r w:rsidR="005B5255" w:rsidRPr="007140B1">
        <w:rPr>
          <w:lang w:val="en-US"/>
        </w:rPr>
        <w:fldChar w:fldCharType="begin"/>
      </w:r>
      <w:r w:rsidR="002E35A8">
        <w:instrText xml:space="preserve"> ADDIN ZOTERO_ITEM CSL_CITATION {"citationID":"JsCg3RC0","properties":{"formattedCitation":"[9,\\uc0\\u160{}\\uc0\\u1089{}.\\uc0\\u160{}464]","plainCitation":"[9, с. 464]","noteIndex":0},"citationItems":[{"id":349,"uris":["http://zotero.org/users/5146212/items/E6AK9BFR"],"itemData":{"id":349,"type":"book","abstract":"Учебник «Физическое материаловедение» представляет собой 6-том-\nное издание учебного материала по всем учебным дисциплинам базовой\nматериаловедческой подготовки, проводимой на 5–9 семестрах обучения\nстудентов по кафедре Физических проблем материаловедения Московско-\nго инженерно-физического института (государственного университета).\nДанная книга содержит описания конструкционных материалов, при-\nменяемых в ядерных реакторах и термоядерных установках, включая алю-\nминий, магний, бериллий, титан, цирконий и их сплавы, различные груп-\nпы сталей, в том числе перлитные, коррозионно-стойкие хромистые и\nхромоникелевые, высоконикелевые сплавы, тугоплавкие металлы и их\nсплавы, реакторный графит. Подробно рассмотрены структурно-фазовые\nсостояния сплавов, свойства и применение.\nУчебник предназначен для студентов, обучающихся по специально-\nсти «Физика конденсированного состояния», и аспирантов, специализи-\nрующихся в области физики конденсированных сред и материаловедения,\nи может быть полезен молодым специалистам в области физики металлов,\nтвердого тела и материаловедения.","event-place":"Москва","ISBN":"978-5-7262-1073-5","language":"ru","number-of-pages":"672","publisher":"МИФИ","publisher-place":"Москва","title":"Физическое материаловедение: Учебник для ВУЗов. Том 6. Часть 1. Конструкционные материалы ядерной техники","author":[{"family":"Калин","given":"Б. А."},{"family":"Платонов","given":"П. А."},{"family":"Чернов","given":"И. И."},{"family":"Штромбах","given":"Я. И."}],"issued":{"date-parts":[["2008"]]}},"locator":"464","label":"page"}],"schema":"https://github.com/citation-style-language/schema/raw/master/csl-citation.json"} </w:instrText>
      </w:r>
      <w:r w:rsidR="005B5255" w:rsidRPr="007140B1">
        <w:rPr>
          <w:lang w:val="en-US"/>
        </w:rPr>
        <w:fldChar w:fldCharType="separate"/>
      </w:r>
      <w:r w:rsidR="005B5255" w:rsidRPr="007140B1">
        <w:rPr>
          <w:rFonts w:cs="Times New Roman"/>
          <w:szCs w:val="24"/>
        </w:rPr>
        <w:t>[9, с. 464]</w:t>
      </w:r>
      <w:r w:rsidR="005B5255" w:rsidRPr="007140B1">
        <w:rPr>
          <w:lang w:val="en-US"/>
        </w:rPr>
        <w:fldChar w:fldCharType="end"/>
      </w:r>
      <w:r w:rsidRPr="007140B1">
        <w:t>.</w:t>
      </w:r>
    </w:p>
    <w:p w14:paraId="01C4BA26" w14:textId="2E9A516C" w:rsidR="00815538" w:rsidRPr="007140B1" w:rsidRDefault="00815538" w:rsidP="00815538">
      <w:r w:rsidRPr="007140B1">
        <w:t xml:space="preserve">Аустенитные стали Fe–Cr–Ni с </w:t>
      </w:r>
      <w:proofErr w:type="gramStart"/>
      <w:r w:rsidRPr="007140B1">
        <w:t>15</w:t>
      </w:r>
      <w:r w:rsidR="000703AA" w:rsidRPr="007140B1">
        <w:rPr>
          <w:vertAlign w:val="superscript"/>
        </w:rPr>
        <w:t> </w:t>
      </w:r>
      <w:r w:rsidRPr="007140B1">
        <w:t>–</w:t>
      </w:r>
      <w:r w:rsidR="000703AA" w:rsidRPr="007140B1">
        <w:rPr>
          <w:vertAlign w:val="superscript"/>
        </w:rPr>
        <w:t> </w:t>
      </w:r>
      <w:r w:rsidRPr="007140B1">
        <w:t>20%</w:t>
      </w:r>
      <w:proofErr w:type="gramEnd"/>
      <w:r w:rsidR="000703AA" w:rsidRPr="007140B1">
        <w:t> </w:t>
      </w:r>
      <w:r w:rsidRPr="007140B1">
        <w:t>Cr</w:t>
      </w:r>
      <w:r w:rsidR="00BD7A1B" w:rsidRPr="007140B1">
        <w:t xml:space="preserve"> и</w:t>
      </w:r>
      <w:r w:rsidRPr="007140B1">
        <w:t xml:space="preserve"> 8</w:t>
      </w:r>
      <w:r w:rsidR="000703AA" w:rsidRPr="007140B1">
        <w:rPr>
          <w:vertAlign w:val="superscript"/>
        </w:rPr>
        <w:t> </w:t>
      </w:r>
      <w:r w:rsidR="000703AA" w:rsidRPr="007140B1">
        <w:t>–</w:t>
      </w:r>
      <w:r w:rsidR="000703AA" w:rsidRPr="007140B1">
        <w:rPr>
          <w:vertAlign w:val="superscript"/>
        </w:rPr>
        <w:t> </w:t>
      </w:r>
      <w:r w:rsidRPr="007140B1">
        <w:t>15%</w:t>
      </w:r>
      <w:r w:rsidR="000703AA" w:rsidRPr="007140B1">
        <w:t> </w:t>
      </w:r>
      <w:r w:rsidRPr="007140B1">
        <w:t>Ni имеют плотноупакованную к</w:t>
      </w:r>
      <w:r w:rsidR="00AC41D9" w:rsidRPr="007140B1">
        <w:t>рис</w:t>
      </w:r>
      <w:r w:rsidRPr="007140B1">
        <w:t>таллическую структуру с гранецентрированной кубической (ГЦК) решеткой, которая определяет большую часть их физико-механических свойств. Нержавеющие стали используются в литом состоянии, после горячей или холодной прокатки, изгиба, ковки или экструзии. В любом случае удовлетворительная прочность, пластичность и усталостная стойкость сохраняется как при высоких, так и при низких температурах. Физико-механические характе</w:t>
      </w:r>
      <w:r w:rsidR="00AC41D9" w:rsidRPr="007140B1">
        <w:t>рис</w:t>
      </w:r>
      <w:r w:rsidRPr="007140B1">
        <w:t>тики значительно улучшаются после термической обработки, например, аустенизирующего отжига</w:t>
      </w:r>
      <w:r w:rsidR="001C59E5" w:rsidRPr="007140B1">
        <w:t xml:space="preserve">, </w:t>
      </w:r>
      <w:r w:rsidR="00723D63" w:rsidRPr="007140B1">
        <w:t>в процессе которого после</w:t>
      </w:r>
      <w:r w:rsidR="001C59E5" w:rsidRPr="007140B1">
        <w:t xml:space="preserve"> нагрев</w:t>
      </w:r>
      <w:r w:rsidR="00723D63" w:rsidRPr="007140B1">
        <w:t>а</w:t>
      </w:r>
      <w:r w:rsidR="002C55E3" w:rsidRPr="007140B1">
        <w:t xml:space="preserve"> стали до</w:t>
      </w:r>
      <w:r w:rsidR="001C59E5" w:rsidRPr="007140B1">
        <w:t xml:space="preserve"> 1050</w:t>
      </w:r>
      <w:r w:rsidR="002C55E3" w:rsidRPr="007140B1">
        <w:t>–</w:t>
      </w:r>
      <w:r w:rsidR="001C59E5" w:rsidRPr="007140B1">
        <w:t>1150</w:t>
      </w:r>
      <w:r w:rsidR="002C55E3" w:rsidRPr="007140B1">
        <w:rPr>
          <w:rFonts w:cs="Times New Roman"/>
        </w:rPr>
        <w:t>°</w:t>
      </w:r>
      <w:r w:rsidR="001C59E5" w:rsidRPr="007140B1">
        <w:t>С</w:t>
      </w:r>
      <w:r w:rsidR="0051000D" w:rsidRPr="007140B1">
        <w:t xml:space="preserve"> и </w:t>
      </w:r>
      <w:r w:rsidR="001C59E5" w:rsidRPr="007140B1">
        <w:t xml:space="preserve">выдержки </w:t>
      </w:r>
      <w:r w:rsidR="0051000D" w:rsidRPr="007140B1">
        <w:t>в течении 30–60 минут с последующем охлаждением на воздухе</w:t>
      </w:r>
      <w:r w:rsidR="00723D63" w:rsidRPr="007140B1">
        <w:t xml:space="preserve">, </w:t>
      </w:r>
      <w:r w:rsidR="001C59E5" w:rsidRPr="007140B1">
        <w:t>получ</w:t>
      </w:r>
      <w:r w:rsidR="00723D63" w:rsidRPr="007140B1">
        <w:t>ается</w:t>
      </w:r>
      <w:r w:rsidR="001C59E5" w:rsidRPr="007140B1">
        <w:t xml:space="preserve"> однородн</w:t>
      </w:r>
      <w:r w:rsidR="00723D63" w:rsidRPr="007140B1">
        <w:t xml:space="preserve">ая аустенитная </w:t>
      </w:r>
      <w:r w:rsidR="001C59E5" w:rsidRPr="007140B1">
        <w:t>структур</w:t>
      </w:r>
      <w:r w:rsidR="00723D63" w:rsidRPr="007140B1">
        <w:t xml:space="preserve">а с </w:t>
      </w:r>
      <w:r w:rsidR="00875A1D" w:rsidRPr="007140B1">
        <w:t>малым количеством карбидов хрома и титана</w:t>
      </w:r>
      <w:r w:rsidR="001C59E5" w:rsidRPr="007140B1">
        <w:t>.</w:t>
      </w:r>
    </w:p>
    <w:p w14:paraId="7325E538" w14:textId="72FE8928" w:rsidR="00815538" w:rsidRPr="007140B1" w:rsidRDefault="00815538" w:rsidP="00815538">
      <w:r w:rsidRPr="007140B1">
        <w:t>Стойкость к коррозии изделия за счет образования тонкой оксидной пленки зависит от содержания хрома (его должно быть более 13% в составе) и сохраняется до температуры ~</w:t>
      </w:r>
      <w:r w:rsidR="000703AA" w:rsidRPr="007140B1">
        <w:t> </w:t>
      </w:r>
      <w:r w:rsidRPr="007140B1">
        <w:t>400⁰С. При температурах выше 500°C хром обеспечивает устойчивость к коррозии путем образования защитных чешуек оксида Cr</w:t>
      </w:r>
      <w:r w:rsidRPr="007140B1">
        <w:rPr>
          <w:vertAlign w:val="subscript"/>
        </w:rPr>
        <w:t>2</w:t>
      </w:r>
      <w:r w:rsidRPr="007140B1">
        <w:t>O</w:t>
      </w:r>
      <w:r w:rsidRPr="007140B1">
        <w:rPr>
          <w:vertAlign w:val="subscript"/>
        </w:rPr>
        <w:t>3</w:t>
      </w:r>
      <w:r w:rsidRPr="007140B1">
        <w:t>. Стабильность аустенитной структуры зависит от содержания никеля, углерода, марганца и, в особенности, азота. Дополнительно стали легируют кремнием, углеродом, медью, молибденом и титаном.</w:t>
      </w:r>
    </w:p>
    <w:p w14:paraId="0FD79600" w14:textId="18CC89C7" w:rsidR="00815538" w:rsidRPr="007140B1" w:rsidRDefault="00815538" w:rsidP="00815538">
      <w:r w:rsidRPr="007140B1">
        <w:t>В водо</w:t>
      </w:r>
      <w:r w:rsidR="000703AA" w:rsidRPr="007140B1">
        <w:noBreakHyphen/>
      </w:r>
      <w:r w:rsidRPr="007140B1">
        <w:t xml:space="preserve">водяных ядерных реакторах применяются следующие марки аустенитных </w:t>
      </w:r>
      <w:r w:rsidR="006B09A7" w:rsidRPr="007140B1">
        <w:t>согласно стандартам Американского института</w:t>
      </w:r>
      <w:r w:rsidRPr="007140B1">
        <w:t xml:space="preserve"> стали и сплавов (AISI): 304, 316, 321 и 347</w:t>
      </w:r>
      <w:r w:rsidR="000703AA" w:rsidRPr="007140B1">
        <w:t> </w:t>
      </w:r>
      <w:r w:rsidR="009504F1" w:rsidRPr="007140B1">
        <w:fldChar w:fldCharType="begin"/>
      </w:r>
      <w:r w:rsidR="002E35A8">
        <w:instrText xml:space="preserve"> ADDIN ZOTERO_ITEM CSL_CITATION {"citationID":"i6ZoCV5M","properties":{"formattedCitation":"[13]","plainCitation":"[13]","noteIndex":0},"citationItems":[{"id":343,"uris":["http://zotero.org/users/5146212/items/DHK3TUIL"],"itemData":{"id":343,"type":"chapter","abstract":"Austenitic stainless steels are widely used in current commercial BWR and PWR systems as in-core and surrounding structural materials. These versatile steels have also been the main materials considered and applied for many advanced reactor technologies, including fast-breeder reactors and magnetic fusion reactors. For advanced reactors for higher temperatures or high lifetime damage levels, modified versions of the standard commercial stainless steel grades have been developed to provide improved performance properties and radiation resistance in specific reactor environments. An overview of the unirradiated properties and a summary of some important radiation-induced changes in properties are presented. The development of several alloys for more radiation resistance or better performance in specific reactor environments is highlighted. Also included are new Al-modified stainless steel casting alloys that might be applicable to high temperature reactor designs.","container-title":"Comprehensive Nuclear Materials (Second Edition)","event-place":"Oxford","ISBN":"978-0-08-102866-7","language":"en","page":"303-318","publisher":"Elsevier","publisher-place":"Oxford","source":"ScienceDirect","title":"7.09 – Properties of Austenitic Steels for Nuclear Reactor Applications","URL":"https://www.sciencedirect.com/science/article/pii/B9780128035818117369","author":[{"family":"Maziasz","given":"Philip J."},{"family":"Busby","given":"Jeremy T."}],"editor":[{"family":"Konings","given":"Rudy J. M."},{"family":"Stoller","given":"Roger E."}],"accessed":{"date-parts":[["2021",10,31]]},"issued":{"date-parts":[["2020",1,1]]}}}],"schema":"https://github.com/citation-style-language/schema/raw/master/csl-citation.json"} </w:instrText>
      </w:r>
      <w:r w:rsidR="009504F1" w:rsidRPr="007140B1">
        <w:fldChar w:fldCharType="separate"/>
      </w:r>
      <w:r w:rsidR="009504F1" w:rsidRPr="007140B1">
        <w:rPr>
          <w:rFonts w:cs="Times New Roman"/>
        </w:rPr>
        <w:t>[13]</w:t>
      </w:r>
      <w:r w:rsidR="009504F1" w:rsidRPr="007140B1">
        <w:fldChar w:fldCharType="end"/>
      </w:r>
      <w:r w:rsidRPr="007140B1">
        <w:t>. Их российские аналоги: 08Х18Н10, 08Х16Н11М3, 12Х18Н10Т и 08Х18Н12Б. Аустенитные стали — также основной конструкционный материал реакторов IV поколения. В существующих ядерных установках на быстрых нейтронах с натриевым теплоносителем (БОР</w:t>
      </w:r>
      <w:r w:rsidR="00BB285D" w:rsidRPr="007140B1">
        <w:noBreakHyphen/>
      </w:r>
      <w:r w:rsidRPr="007140B1">
        <w:t>60 и БН</w:t>
      </w:r>
      <w:r w:rsidR="00BB285D" w:rsidRPr="007140B1">
        <w:noBreakHyphen/>
      </w:r>
      <w:r w:rsidRPr="007140B1">
        <w:t>600) применяется аустенитная сталь ЧС</w:t>
      </w:r>
      <w:r w:rsidR="00BB285D" w:rsidRPr="007140B1">
        <w:noBreakHyphen/>
      </w:r>
      <w:r w:rsidRPr="007140B1">
        <w:t>68 (0</w:t>
      </w:r>
      <w:r w:rsidR="00BB285D" w:rsidRPr="007140B1">
        <w:t>8</w:t>
      </w:r>
      <w:r w:rsidRPr="007140B1">
        <w:t>Х16Н15МЗБР, модификация стали 08Х16Н11М3)</w:t>
      </w:r>
      <w:r w:rsidR="00BB285D" w:rsidRPr="007140B1">
        <w:rPr>
          <w:lang w:val="en-US"/>
        </w:rPr>
        <w:t> </w:t>
      </w:r>
      <w:r w:rsidR="00261246" w:rsidRPr="007140B1">
        <w:rPr>
          <w:lang w:val="en-US"/>
        </w:rPr>
        <w:fldChar w:fldCharType="begin"/>
      </w:r>
      <w:r w:rsidR="002E35A8">
        <w:instrText xml:space="preserve"> ADDIN ZOTERO_ITEM CSL_CITATION {"citationID":"UC1WuViM","properties":{"formattedCitation":"[14, 15]","plainCitation":"[14, 15]","noteIndex":0},"citationItems":[{"id":341,"uris":["http://zotero.org/users/5146212/items/BH8K6D96"],"itemData":{"id":341,"type":"thesis","event-place":"Заречный","genre":"автореф. … док. техн. наук: 05.14.03","language":"ru","number-of-pages":"44","publisher":"Опытное конструкторское бюро машиностроения","publisher-place":"Заречный","title":"Поведение конструкционных материалов в спектре нейтронов быстрого реактора большой мощности","author":[{"family":"Чуев","given":"В. В."}],"issued":{"date-parts":[["2007"]]}}},{"id":342,"uris":["http://zotero.org/users/5146212/items/XC79Q8QM"],"itemData":{"id":342,"type":"thesis","event-place":"Москва","genre":"автореф. … док. техн. наук: 01.04.07","language":"ru","number-of-pages":"43","publisher":"МИФИ","publisher-place":"Москва","title":"Низкотемпературная радиационная повреждаемость аустенитных сталей, облученных в исследовательских и энергетических реакторах","author":[{"family":"Неустроев","given":"В. С."}],"issued":{"date-parts":[["2006"]]}}}],"schema":"https://github.com/citation-style-language/schema/raw/master/csl-citation.json"} </w:instrText>
      </w:r>
      <w:r w:rsidR="00261246" w:rsidRPr="007140B1">
        <w:rPr>
          <w:lang w:val="en-US"/>
        </w:rPr>
        <w:fldChar w:fldCharType="separate"/>
      </w:r>
      <w:r w:rsidR="00261246" w:rsidRPr="007140B1">
        <w:rPr>
          <w:rFonts w:cs="Times New Roman"/>
        </w:rPr>
        <w:t>[14, 15]</w:t>
      </w:r>
      <w:r w:rsidR="00261246" w:rsidRPr="007140B1">
        <w:rPr>
          <w:lang w:val="en-US"/>
        </w:rPr>
        <w:fldChar w:fldCharType="end"/>
      </w:r>
      <w:r w:rsidRPr="007140B1">
        <w:t>. В будущих установках подобного типа приоритетным материалом для корпуса и большинства неподвижных компонентов первого контура, которые контактируют с натрием, также является нержавеющая сталь AISI 316L(N) и ее модификации</w:t>
      </w:r>
      <w:r w:rsidR="00BB285D" w:rsidRPr="007140B1">
        <w:t> </w:t>
      </w:r>
      <w:r w:rsidR="00536414" w:rsidRPr="007140B1">
        <w:fldChar w:fldCharType="begin"/>
      </w:r>
      <w:r w:rsidR="002E35A8">
        <w:instrText xml:space="preserve"> ADDIN ZOTERO_ITEM CSL_CITATION {"citationID":"j3M2bxK4","properties":{"formattedCitation":"[16]","plainCitation":"[16]","noteIndex":0},"citationItems":[{"id":344,"uris":["http://zotero.org/users/5146212/items/T7E26F44"],"itemData":{"id":344,"type":"book","edition":"Woodhead Publishing","ISBN":"978-0-08-100906-2","language":"en","number-of-pages":"684","publisher":"Elsevier","source":"DOI.org (Crossref)","title":"Structural Materials for Generation IV Nuclear Reactors","URL":"https://linkinghub.elsevier.com/retrieve/pii/C20140035897","author":[{"family":"Yvon","given":"P."}],"accessed":{"date-parts":[["2020",9,11]]},"issued":{"date-parts":[["2017"]]}}}],"schema":"https://github.com/citation-style-language/schema/raw/master/csl-citation.json"} </w:instrText>
      </w:r>
      <w:r w:rsidR="00536414" w:rsidRPr="007140B1">
        <w:fldChar w:fldCharType="separate"/>
      </w:r>
      <w:r w:rsidR="00536414" w:rsidRPr="007140B1">
        <w:rPr>
          <w:rFonts w:cs="Times New Roman"/>
        </w:rPr>
        <w:t>[16]</w:t>
      </w:r>
      <w:r w:rsidR="00536414" w:rsidRPr="007140B1">
        <w:fldChar w:fldCharType="end"/>
      </w:r>
      <w:r w:rsidRPr="007140B1">
        <w:t>.</w:t>
      </w:r>
    </w:p>
    <w:p w14:paraId="5CA243C2" w14:textId="0FC8CA0A" w:rsidR="00815538" w:rsidRPr="007140B1" w:rsidRDefault="00815538" w:rsidP="00BB285D">
      <w:r w:rsidRPr="007140B1">
        <w:t>В структуре конструкционных материалов в процессе нейтронного облучения образуется большое количество дефектов радиационной природы</w:t>
      </w:r>
      <w:r w:rsidR="00BB285D" w:rsidRPr="007140B1">
        <w:rPr>
          <w:lang w:val="en-US"/>
        </w:rPr>
        <w:t> </w:t>
      </w:r>
      <w:r w:rsidR="000704D4" w:rsidRPr="007140B1">
        <w:rPr>
          <w:lang w:val="en-US"/>
        </w:rPr>
        <w:fldChar w:fldCharType="begin"/>
      </w:r>
      <w:r w:rsidR="002E35A8">
        <w:instrText xml:space="preserve"> ADDIN ZOTERO_ITEM CSL_CITATION {"citationID":"YgGAH2Pi","properties":{"formattedCitation":"[17]","plainCitation":"[17]","noteIndex":0},"citationItems":[{"id":339,"uris":["http://zotero.org/users/5146212/items/QMUVK3GH"],"itemData":{"id":339,"type":"article-journal","abstract":"Scientiﬁc understanding of any kind of radiation effects starts from the primary damage, i.e. the defects that are produced right after an initial atomic displacement event initiated by a high-energy particle. In this Review, we consider the extensive experimental and computer simulation studies that have been performed over the past several decades on what the nature of the primary damage is. We review both the production of crystallographic or topological defects in materials as well as radiation mixing, i.e. the process where atoms in perfect crystallographic positions exchange positions with other ones in nondefective positions. All classes of materials except biological materials are considered. We also consider the recent effort to provide alternatives to the current international standard for quantifying this energetic particle damage, the Norgett-Robinson-Torrens displacements per atom (NRT-dpa) model for metals. We present in detail new complementary displacement production estimators (“athermal recombination corrected dpa”, arc-dpa) and atomic mixing (“replacements per atom”, rpa) functions that extend the NRT-dpa, and discuss their advantages and limitations.","container-title":"Journal of Nuclear Materials","DOI":"10.1016/j.jnucmat.2018.10.027","ISSN":"00223115","journalAbbreviation":"Journal of Nuclear Materials","language":"en","page":"450-479","source":"DOI.org (Crossref)","title":"Primary radiation damage: A review of current understanding and models","title-short":"Primary radiation damage","volume":"512","author":[{"family":"Nordlund","given":"Kai"},{"family":"Zinkle","given":"Steven J."},{"family":"Sand","given":"Andrea E."},{"family":"Granberg","given":"Fredric"},{"family":"Averback","given":"Robert S."},{"family":"Stoller","given":"Roger E."},{"family":"Suzudo","given":"Tomoaki"},{"family":"Malerba","given":"Lorenzo"},{"family":"Banhart","given":"Florian"},{"family":"Weber","given":"William J."},{"family":"Willaime","given":"Francois"},{"family":"Dudarev","given":"Sergei L."},{"family":"Simeone","given":"David"}],"issued":{"date-parts":[["2018",12]]}}}],"schema":"https://github.com/citation-style-language/schema/raw/master/csl-citation.json"} </w:instrText>
      </w:r>
      <w:r w:rsidR="000704D4" w:rsidRPr="007140B1">
        <w:rPr>
          <w:lang w:val="en-US"/>
        </w:rPr>
        <w:fldChar w:fldCharType="separate"/>
      </w:r>
      <w:r w:rsidR="000704D4" w:rsidRPr="007140B1">
        <w:rPr>
          <w:rFonts w:cs="Times New Roman"/>
        </w:rPr>
        <w:t>[17]</w:t>
      </w:r>
      <w:r w:rsidR="000704D4" w:rsidRPr="007140B1">
        <w:rPr>
          <w:lang w:val="en-US"/>
        </w:rPr>
        <w:fldChar w:fldCharType="end"/>
      </w:r>
      <w:r w:rsidRPr="007140B1">
        <w:t>, происходит трансмутация химических элементов</w:t>
      </w:r>
      <w:r w:rsidR="00BB285D" w:rsidRPr="007140B1">
        <w:rPr>
          <w:lang w:val="en-US"/>
        </w:rPr>
        <w:t> </w:t>
      </w:r>
      <w:r w:rsidR="000704D4" w:rsidRPr="007140B1">
        <w:rPr>
          <w:lang w:val="en-US"/>
        </w:rPr>
        <w:fldChar w:fldCharType="begin"/>
      </w:r>
      <w:r w:rsidR="002E35A8">
        <w:instrText xml:space="preserve"> ADDIN ZOTERO_ITEM CSL_CITATION {"citationID":"wLjeup9X","properties":{"formattedCitation":"[12]","plainCitation":"[12]","noteIndex":0},"citationItems":[{"id":345,"uris":["http://zotero.org/users/5146212/items/IBYRM74P","http://zotero.org/users/5146212/items/RS6FG34J"],"itemData":{"id":345,"type":"chapter","abstract":"Austenitic stainless steels used as fuel cladding or structural components in various nuclear reactor types must often withstand an exceptionally strenuous and challenging environment, even in the absence of neutron irradiation. In addition to the environmental challenges associated with surviving prolonged exposure to high temperature and corrosive media, exposure to displacive neutron irradiation pushes steels into a progressive nonequilibrium evolution involving generation of completely new microstructural components unique to the radiation environment and new phase structures driven by diffusional processes that operate only during irradiation. The result of such microstructural and microchemical alteration is often the production of an alloy that cannot be found on an equilibrium diagram. Concurrent with this evolution on the microscopic scale are macroscopic changes in physical and mechanical properties, and most importantly, changes in dimensional stability that are outside the realm of normal engineering experience. Such changes can strongly affect the structural integrity and limit the in-reactor lifetime of structural steels. While reviews of this type usually focus primarily on the displacive aspects of neutron irradiation and perhaps confine the review to one or two types of reactors, it is necessary in this review to give equal attention to the transmutation aspects of irradiation for the full range of neutron flux-spectral environments. This review first focuses on identifying the important characteristics of various reactor environments, then addresses the microscopic and macroscopic aspects of neutron-induced alteration. There is a special emphasis placed on the various forms of radiation-induced instability during irradiation that may affect the lifetime and continued structural integrity of important reactor components.","container-title":"Comprehensive Nuclear Materials (Second Edition)","event-place":"Oxford","ISBN":"978-0-08-102866-7","language":"en","page":"57-168","publisher":"Elsevier","publisher-place":"Oxford","source":"ScienceDirect","title":"3.02 – Radiation-Induced Damage in Austenitic Structural Steels Used in Nuclear Reactors","URL":"https://www.sciencedirect.com/science/article/pii/B9780128035818120673","author":[{"family":"Garner","given":"Frank A."}],"editor":[{"family":"Konings","given":"Rudy J. M."},{"family":"Stoller","given":"Roger E."}],"accessed":{"date-parts":[["2021",10,31]]},"issued":{"date-parts":[["2020",1,1]]}}}],"schema":"https://github.com/citation-style-language/schema/raw/master/csl-citation.json"} </w:instrText>
      </w:r>
      <w:r w:rsidR="000704D4" w:rsidRPr="007140B1">
        <w:rPr>
          <w:lang w:val="en-US"/>
        </w:rPr>
        <w:fldChar w:fldCharType="separate"/>
      </w:r>
      <w:r w:rsidR="000704D4" w:rsidRPr="007140B1">
        <w:rPr>
          <w:rFonts w:cs="Times New Roman"/>
        </w:rPr>
        <w:t>[12]</w:t>
      </w:r>
      <w:r w:rsidR="000704D4" w:rsidRPr="007140B1">
        <w:rPr>
          <w:lang w:val="en-US"/>
        </w:rPr>
        <w:fldChar w:fldCharType="end"/>
      </w:r>
      <w:r w:rsidR="000244AF" w:rsidRPr="007140B1">
        <w:t>,</w:t>
      </w:r>
      <w:r w:rsidRPr="007140B1">
        <w:t xml:space="preserve"> сегрегация химического состава вблизи границ зерен</w:t>
      </w:r>
      <w:r w:rsidR="00BB285D" w:rsidRPr="007140B1">
        <w:rPr>
          <w:lang w:val="en-US"/>
        </w:rPr>
        <w:t> </w:t>
      </w:r>
      <w:r w:rsidR="00347288" w:rsidRPr="007140B1">
        <w:rPr>
          <w:lang w:val="en-US"/>
        </w:rPr>
        <w:fldChar w:fldCharType="begin"/>
      </w:r>
      <w:r w:rsidR="002E35A8">
        <w:instrText xml:space="preserve"> ADDIN ZOTERO_ITEM CSL_CITATION {"citationID":"VGP5CY7r","properties":{"formattedCitation":"[18]","plainCitation":"[18]","noteIndex":0},"citationItems":[{"id":340,"uris":["http://zotero.org/users/5146212/items/JJL9YCHH"],"itemData":{"id":340,"type":"article-journal","abstract":"Radiation-induced precipitation and segregation in a cold-worked 316 austenitic stainless steel irradiated with 10 MeV Fe5+ ions were characterized by atom probe tomography. Ni and Si enrichment and Cr depletion were observed in roughly spherical and torus-shaped clusters, believed to be due to solute enrichment and depletion at dislocation loops. Solute segregation was also observed at network dislocations. These observations are consistent with the phenomenon of radiation-induced segregation. Radiation-induced segregation at grain boundaries was also studied at the near atomic scale. Comparison of these observations with results from the literature shows a difference in the magnitude of the peak concentration of segregated solutes.","container-title":"Journal of Nuclear Materials","DOI":"10.1016/j.jnucmat.2010.08.043","ISSN":"00223115","issue":"2","journalAbbreviation":"Journal of Nuclear Materials","language":"en","page":"244-250","source":"DOI.org (Crossref)","title":"Atomic scale investigation of radiation-induced segregation in austenitic stainless steels","volume":"406","author":[{"family":"Etienne","given":"A."},{"family":"Radiguet","given":"B."},{"family":"Cunningham","given":"N.J."},{"family":"Odette","given":"G.R."},{"family":"Pareige","given":"P."}],"issued":{"date-parts":[["2010",11]]}}}],"schema":"https://github.com/citation-style-language/schema/raw/master/csl-citation.json"} </w:instrText>
      </w:r>
      <w:r w:rsidR="00347288" w:rsidRPr="007140B1">
        <w:rPr>
          <w:lang w:val="en-US"/>
        </w:rPr>
        <w:fldChar w:fldCharType="separate"/>
      </w:r>
      <w:r w:rsidR="00347288" w:rsidRPr="007140B1">
        <w:rPr>
          <w:rFonts w:cs="Times New Roman"/>
        </w:rPr>
        <w:t>[18]</w:t>
      </w:r>
      <w:r w:rsidR="00347288" w:rsidRPr="007140B1">
        <w:rPr>
          <w:lang w:val="en-US"/>
        </w:rPr>
        <w:fldChar w:fldCharType="end"/>
      </w:r>
      <w:r w:rsidRPr="007140B1">
        <w:t xml:space="preserve">. В результате аустенитные стали теряют конкурентные преимущества — снижается коррозионная стойкость (особенно вблизи границ зерен), общая и равномерная пластичность материала значительно падает при одновременном повышении прочности. Снижение </w:t>
      </w:r>
      <w:r w:rsidRPr="007140B1">
        <w:lastRenderedPageBreak/>
        <w:t>пластичности аустенитных сталей после нейтронного облучения считается одной из трех основных проблем реакторов III и IV поколений</w:t>
      </w:r>
      <w:r w:rsidR="00DE6C72" w:rsidRPr="007140B1">
        <w:rPr>
          <w:lang w:val="en-US"/>
        </w:rPr>
        <w:t> </w:t>
      </w:r>
      <w:r w:rsidR="00DE6C72" w:rsidRPr="007140B1">
        <w:rPr>
          <w:lang w:val="en-US"/>
        </w:rPr>
        <w:fldChar w:fldCharType="begin"/>
      </w:r>
      <w:r w:rsidR="002E35A8">
        <w:instrText xml:space="preserve"> ADDIN ZOTERO_ITEM CSL_CITATION {"citationID":"13zedEGZ","properties":{"formattedCitation":"[2]","plainCitation":"[2]","noteIndex":0},"citationItems":[{"id":346,"uris":["http://zotero.org/users/5146212/items/8AVDSD99"],"itemData":{"id":346,"type":"article-journal","abstract":"Nuclear power currently provides about 13% of electrical power worldwide, and has emerged as a reliable baseload source of electricity. A number of materials challenges must be successfully resolved for nuclear energy to continue to make further improvements in reliability, safety and economics. The operating environment for materials in current and proposed future nuclear energy systems is summarized, along with a description of materials used for the main operating components. Materials challenges associated with power uprates and extensions of the operating lifetimes of reactors are described. The three major materials challenges for the current and next generation of water-cooled ﬁssion reactors are centered on two structural materials aging degradation issues (corrosion and stress corrosion cracking of structural materials and neutron-induced embrittlement of reactor pressure vessels), along with improved fuel system reliability and accident tolerance issues. The major corrosion and stress corrosion cracking degradation mechanisms for light-water reactors are reviewed. The materials degradation issues for the Zr alloy-clad UO2 fuel system currently utilized in the majority of commercial nuclear power plants are discussed for normal and oﬀ-normal operating conditions. Looking to proposed future (Generation IV) ﬁssion and fusion energy systems, there are ﬁve key bulk radiation degradation eﬀects (low temperature radiation hardening and embrittlement; radiation-induced and -modiﬁed solute segregation and phase stability; irradiation creep; void swelling; and hightemperature helium embrittlement) and a multitude of corrosion and stress corrosion cracking eﬀects (including irradiation-assisted phenomena) that can have a major impact on the performance of structural materials.","container-title":"Acta Materialia","DOI":"10.1016/j.actamat.2012.11.004","ISSN":"13596454","issue":"3","journalAbbreviation":"Acta Materialia","language":"en","page":"735-758","source":"DOI.org (Crossref)","title":"Materials challenges in nuclear energy","volume":"61","author":[{"family":"Zinkle","given":"S.J."},{"family":"Was","given":"G.S."}],"issued":{"date-parts":[["2013",2]]}}}],"schema":"https://github.com/citation-style-language/schema/raw/master/csl-citation.json"} </w:instrText>
      </w:r>
      <w:r w:rsidR="00DE6C72" w:rsidRPr="007140B1">
        <w:rPr>
          <w:lang w:val="en-US"/>
        </w:rPr>
        <w:fldChar w:fldCharType="separate"/>
      </w:r>
      <w:r w:rsidR="00DE6C72" w:rsidRPr="007140B1">
        <w:rPr>
          <w:rFonts w:cs="Times New Roman"/>
        </w:rPr>
        <w:t>[2]</w:t>
      </w:r>
      <w:r w:rsidR="00DE6C72" w:rsidRPr="007140B1">
        <w:rPr>
          <w:lang w:val="en-US"/>
        </w:rPr>
        <w:fldChar w:fldCharType="end"/>
      </w:r>
      <w:r w:rsidRPr="007140B1">
        <w:t>.</w:t>
      </w:r>
    </w:p>
    <w:p w14:paraId="580E476F" w14:textId="4DF5AF8A" w:rsidR="00815538" w:rsidRPr="007140B1" w:rsidRDefault="00815538" w:rsidP="00815538">
      <w:r w:rsidRPr="007140B1">
        <w:t>Понимание механизмов влияния облучения высокоэнергетическими частицами на физико</w:t>
      </w:r>
      <w:r w:rsidR="00BB285D" w:rsidRPr="007140B1">
        <w:noBreakHyphen/>
      </w:r>
      <w:r w:rsidRPr="007140B1">
        <w:t>механических свойства материалов невозможно без исследования протекающих в них процессов локализации деформации. В данном разделе кратко изложены основные закономерности влияния облучения высокоэнергетическими частицами на структуру и физико-механические свойства аустенитных сталей, а также современные представления о природе локализации деформации металлических материалов.</w:t>
      </w:r>
    </w:p>
    <w:p w14:paraId="36D764FC" w14:textId="77777777" w:rsidR="00815538" w:rsidRPr="007140B1" w:rsidRDefault="00815538" w:rsidP="00BB285D">
      <w:pPr>
        <w:pStyle w:val="Heading2"/>
      </w:pPr>
      <w:bookmarkStart w:id="19" w:name="_Toc118990161"/>
      <w:bookmarkStart w:id="20" w:name="_Toc122619645"/>
      <w:bookmarkStart w:id="21" w:name="_Ref122645173"/>
      <w:bookmarkStart w:id="22" w:name="_Ref122645181"/>
      <w:bookmarkStart w:id="23" w:name="_Ref122645184"/>
      <w:r w:rsidRPr="007140B1">
        <w:t>Радиационно-индуцированные изменения микроструктуры в процессе нейтронного облучения</w:t>
      </w:r>
      <w:bookmarkEnd w:id="19"/>
      <w:bookmarkEnd w:id="20"/>
      <w:bookmarkEnd w:id="21"/>
      <w:bookmarkEnd w:id="22"/>
      <w:bookmarkEnd w:id="23"/>
    </w:p>
    <w:p w14:paraId="0049F476" w14:textId="35233638" w:rsidR="00815538" w:rsidRPr="007140B1" w:rsidRDefault="00815538" w:rsidP="00815538">
      <w:r w:rsidRPr="007140B1">
        <w:t>Влияние нейтронного облучения на структуру полик</w:t>
      </w:r>
      <w:r w:rsidR="00AC41D9" w:rsidRPr="007140B1">
        <w:t>рис</w:t>
      </w:r>
      <w:r w:rsidRPr="007140B1">
        <w:t>таллических металлов базируется на начальном событии, а именно на соударении высокоэнергетической частицы с матрицей материала. При этом наиболее заслуживающим внимания результатом будет смещение одного из атомов металла относительно его стационарного положения в узле к</w:t>
      </w:r>
      <w:r w:rsidR="00AC41D9" w:rsidRPr="007140B1">
        <w:t>рис</w:t>
      </w:r>
      <w:r w:rsidRPr="007140B1">
        <w:t>таллической решетки. Первично выбитый атом (ПВА), обычно после серии соударений с соседними атомами, в итоге останавливается между узлами решетки, превращаясь в междоузельный атом и оставляя позади себя вакан</w:t>
      </w:r>
      <w:r w:rsidR="007D2B18" w:rsidRPr="007140B1">
        <w:t>сию</w:t>
      </w:r>
      <w:r w:rsidRPr="007140B1">
        <w:t>. Пара, состоящая из вакансии и междоузельного атома, называется парой Френкеля</w:t>
      </w:r>
      <w:r w:rsidR="00F77DAD" w:rsidRPr="007140B1">
        <w:rPr>
          <w:lang w:val="en-US"/>
        </w:rPr>
        <w:t> </w:t>
      </w:r>
      <w:r w:rsidR="00DE6C72" w:rsidRPr="007140B1">
        <w:rPr>
          <w:lang w:val="en-US"/>
        </w:rPr>
        <w:fldChar w:fldCharType="begin"/>
      </w:r>
      <w:r w:rsidR="002E35A8">
        <w:instrText xml:space="preserve"> ADDIN ZOTERO_ITEM CSL_CITATION {"citationID":"qvtWF17H","properties":{"formattedCitation":"[19,\\uc0\\u160{}\\uc0\\u1089{}.\\uc0\\u160{}164]","plainCitation":"[19, с. 164]","noteIndex":0},"citationItems":[{"id":338,"uris":["http://zotero.org/users/5146212/items/YR7EN8GN"],"itemData":{"id":338,"type":"book","event-place":"Москва","ISBN":"978-5-7262-0978-4","language":"ru","number-of-pages":"696","publisher":"МИФИ","publisher-place":"Москва","source":"Zotero","title":"Физическое материаловедение: Учебник для ВУЗов. Том 4. Физические основы прочности. Радиационная физика твердого тела. Компьютерное моделирование.","author":[{"family":"Григорьев","given":"Е. Г."},{"family":"Перлович","given":"Ю. А."},{"family":"Соловьев","given":"Г. И."},{"family":"Удовский","given":"А. Л."},{"family":"Якушин","given":"В. Л."}],"issued":{"date-parts":[["2008"]]}},"locator":"164","label":"page"}],"schema":"https://github.com/citation-style-language/schema/raw/master/csl-citation.json"} </w:instrText>
      </w:r>
      <w:r w:rsidR="00DE6C72" w:rsidRPr="007140B1">
        <w:rPr>
          <w:lang w:val="en-US"/>
        </w:rPr>
        <w:fldChar w:fldCharType="separate"/>
      </w:r>
      <w:r w:rsidR="00DE6C72" w:rsidRPr="007140B1">
        <w:rPr>
          <w:rFonts w:cs="Times New Roman"/>
          <w:szCs w:val="24"/>
        </w:rPr>
        <w:t>[19, с. 164]</w:t>
      </w:r>
      <w:r w:rsidR="00DE6C72" w:rsidRPr="007140B1">
        <w:rPr>
          <w:lang w:val="en-US"/>
        </w:rPr>
        <w:fldChar w:fldCharType="end"/>
      </w:r>
      <w:r w:rsidRPr="007140B1">
        <w:t xml:space="preserve"> и является основополагающим дефектом для формирования дефектной структуры. Столкновения ПВА с другими атомами решетки приводят к образованию вторичных частиц, которые рождают в свою очередь третичные и т. д. Возникает каскад движущихся атомов, который локально нагревает соответствующую область матрицы материала и оставляет после себя большое количество (порядка нескольких тысяч) пар Френкеля. Вокруг мест соударений атомов вещества возникает зона сегрегации: сложная по составу область, состоящая из зон обеднения и обогащения (</w:t>
      </w:r>
      <w:r w:rsidR="00AC41D9" w:rsidRPr="007140B1">
        <w:t>рис</w:t>
      </w:r>
      <w:r w:rsidRPr="007140B1">
        <w:t>унок</w:t>
      </w:r>
      <w:r w:rsidR="00F77DAD" w:rsidRPr="007140B1">
        <w:rPr>
          <w:lang w:val="en-US"/>
        </w:rPr>
        <w:t> </w:t>
      </w:r>
      <w:r w:rsidR="00F77DAD" w:rsidRPr="007140B1">
        <w:rPr>
          <w:lang w:val="en-US"/>
        </w:rPr>
        <w:fldChar w:fldCharType="begin"/>
      </w:r>
      <w:r w:rsidR="00F77DAD" w:rsidRPr="007140B1">
        <w:instrText xml:space="preserve"> </w:instrText>
      </w:r>
      <w:r w:rsidR="00F77DAD" w:rsidRPr="007140B1">
        <w:rPr>
          <w:lang w:val="en-US"/>
        </w:rPr>
        <w:instrText>REF</w:instrText>
      </w:r>
      <w:r w:rsidR="00F77DAD" w:rsidRPr="007140B1">
        <w:instrText xml:space="preserve"> </w:instrText>
      </w:r>
      <w:r w:rsidR="00F77DAD" w:rsidRPr="007140B1">
        <w:rPr>
          <w:lang w:val="en-US"/>
        </w:rPr>
        <w:instrText>Figure</w:instrText>
      </w:r>
      <w:r w:rsidR="00F77DAD" w:rsidRPr="007140B1">
        <w:instrText>_</w:instrText>
      </w:r>
      <w:r w:rsidR="00F77DAD" w:rsidRPr="007140B1">
        <w:rPr>
          <w:lang w:val="en-US"/>
        </w:rPr>
        <w:instrText>Zeeger</w:instrText>
      </w:r>
      <w:r w:rsidR="00F77DAD" w:rsidRPr="007140B1">
        <w:instrText>_</w:instrText>
      </w:r>
      <w:r w:rsidR="00F77DAD" w:rsidRPr="007140B1">
        <w:rPr>
          <w:lang w:val="en-US"/>
        </w:rPr>
        <w:instrText>model</w:instrText>
      </w:r>
      <w:r w:rsidR="00F77DAD" w:rsidRPr="007140B1">
        <w:instrText xml:space="preserve"> \</w:instrText>
      </w:r>
      <w:r w:rsidR="00F77DAD" w:rsidRPr="007140B1">
        <w:rPr>
          <w:lang w:val="en-US"/>
        </w:rPr>
        <w:instrText>h</w:instrText>
      </w:r>
      <w:r w:rsidR="00F77DAD"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F77DAD" w:rsidRPr="007140B1">
        <w:rPr>
          <w:lang w:val="en-US"/>
        </w:rPr>
      </w:r>
      <w:r w:rsidR="00F77DAD" w:rsidRPr="007140B1">
        <w:rPr>
          <w:lang w:val="en-US"/>
        </w:rPr>
        <w:fldChar w:fldCharType="separate"/>
      </w:r>
      <w:r w:rsidR="007B0052">
        <w:rPr>
          <w:noProof/>
        </w:rPr>
        <w:t>2</w:t>
      </w:r>
      <w:r w:rsidR="00F77DAD" w:rsidRPr="007140B1">
        <w:rPr>
          <w:lang w:val="en-US"/>
        </w:rPr>
        <w:fldChar w:fldCharType="end"/>
      </w:r>
      <w:r w:rsidRPr="007140B1">
        <w:t>)</w:t>
      </w:r>
      <w:r w:rsidR="00F77DAD" w:rsidRPr="007140B1">
        <w:rPr>
          <w:lang w:val="en-US"/>
        </w:rPr>
        <w:t> </w:t>
      </w:r>
      <w:r w:rsidR="00DE6C72" w:rsidRPr="007140B1">
        <w:rPr>
          <w:lang w:val="en-US"/>
        </w:rPr>
        <w:fldChar w:fldCharType="begin"/>
      </w:r>
      <w:r w:rsidR="002E35A8">
        <w:instrText xml:space="preserve"> ADDIN ZOTERO_ITEM CSL_CITATION {"citationID":"NJJXKpPD","properties":{"formattedCitation":"[20,\\uc0\\u160{}\\uc0\\u1089{}.\\uc0\\u160{}196, 21]","plainCitation":"[20, с. 196, 21]","noteIndex":0},"citationItems":[{"id":336,"uris":["http://zotero.org/users/5146212/items/TYDLI8FX"],"itemData":{"id":336,"type":"book","event-place":"Санкт-Питербург","language":"ru","number-of-pages":"286","publisher":"Наука","publisher-place":"Санкт-Питербург","title":"Физическое материаловедение","author":[{"family":"Трушин","given":"Ю. В."}],"issued":{"date-parts":[["2000"]]}},"locator":"196","label":"page"},{"id":337,"uris":["http://zotero.org/users/5146212/items/GPMCX85Y"],"itemData":{"id":337,"type":"book","event-place":"Санкт-Питербург","language":"ru","number-of-pages":"784","publisher":"Химиздат","publisher-place":"Санкт-Питербург","title":"Материаловедение: учебник для ВУЗов","author":[{"family":"Солнцев","given":"Ю. П."},{"family":"Пряхин","given":"Е. И."}],"issued":{"date-parts":[["2007"]]}}}],"schema":"https://github.com/citation-style-language/schema/raw/master/csl-citation.json"} </w:instrText>
      </w:r>
      <w:r w:rsidR="00DE6C72" w:rsidRPr="007140B1">
        <w:rPr>
          <w:lang w:val="en-US"/>
        </w:rPr>
        <w:fldChar w:fldCharType="separate"/>
      </w:r>
      <w:r w:rsidR="00DE6C72" w:rsidRPr="007140B1">
        <w:rPr>
          <w:rFonts w:cs="Times New Roman"/>
          <w:szCs w:val="24"/>
        </w:rPr>
        <w:t>[20, с. 196, 21]</w:t>
      </w:r>
      <w:r w:rsidR="00DE6C72" w:rsidRPr="007140B1">
        <w:rPr>
          <w:lang w:val="en-US"/>
        </w:rPr>
        <w:fldChar w:fldCharType="end"/>
      </w:r>
      <w:r w:rsidR="00DE6C72" w:rsidRPr="007140B1">
        <w:rPr>
          <w:rFonts w:cs="Times New Roman"/>
          <w:szCs w:val="24"/>
        </w:rPr>
        <w:t>.</w:t>
      </w:r>
    </w:p>
    <w:p w14:paraId="6CF921FD" w14:textId="46641267" w:rsidR="00F77DAD" w:rsidRPr="007140B1" w:rsidRDefault="00F77DAD" w:rsidP="00F77DAD">
      <w:r w:rsidRPr="007140B1">
        <w:t>После прохождения каскада, так называемой динамической стадии, начинается диффузионные перестройки микроструктуры. В частности, происходит отжиг дефектной структуры, сформированной в каскадных областях. Устанавливаются новые диффузионные распределения отдельных точечных дефектов. Рекомбинация точечных дефектов, их перемещение на стоки, такие как внешняя поверхность изделия, границы зерен, дислокации и трещины приводят к дальнейшей эволюции структуры. Самоорганизация конгломерата точечных дефектов приводит к зарождению и развитию микроскопических дефектов, типа вакансионных пор, дислокационных петель и вторичных выделений </w:t>
      </w:r>
      <w:r w:rsidR="00DE6C72" w:rsidRPr="007140B1">
        <w:fldChar w:fldCharType="begin"/>
      </w:r>
      <w:r w:rsidR="002E35A8">
        <w:instrText xml:space="preserve"> ADDIN ZOTERO_ITEM CSL_CITATION {"citationID":"BNyM6QaL","properties":{"formattedCitation":"[19,\\uc0\\u160{}\\uc0\\u1089{}.\\uc0\\u160{}240]","plainCitation":"[19, с. 240]","noteIndex":0},"citationItems":[{"id":338,"uris":["http://zotero.org/users/5146212/items/YR7EN8GN"],"itemData":{"id":338,"type":"book","event-place":"Москва","ISBN":"978-5-7262-0978-4","language":"ru","number-of-pages":"696","publisher":"МИФИ","publisher-place":"Москва","source":"Zotero","title":"Физическое материаловедение: Учебник для ВУЗов. Том 4. Физические основы прочности. Радиационная физика твердого тела. Компьютерное моделирование.","author":[{"family":"Григорьев","given":"Е. Г."},{"family":"Перлович","given":"Ю. А."},{"family":"Соловьев","given":"Г. И."},{"family":"Удовский","given":"А. Л."},{"family":"Якушин","given":"В. Л."}],"issued":{"date-parts":[["2008"]]}},"locator":"240","label":"page"}],"schema":"https://github.com/citation-style-language/schema/raw/master/csl-citation.json"} </w:instrText>
      </w:r>
      <w:r w:rsidR="00DE6C72" w:rsidRPr="007140B1">
        <w:fldChar w:fldCharType="separate"/>
      </w:r>
      <w:r w:rsidR="00DE6C72" w:rsidRPr="007140B1">
        <w:rPr>
          <w:rFonts w:cs="Times New Roman"/>
          <w:szCs w:val="24"/>
        </w:rPr>
        <w:t>[19, с. 240]</w:t>
      </w:r>
      <w:r w:rsidR="00DE6C72" w:rsidRPr="007140B1">
        <w:fldChar w:fldCharType="end"/>
      </w:r>
      <w:r w:rsidR="00DE6C72" w:rsidRPr="007140B1">
        <w:rPr>
          <w:rFonts w:cs="Times New Roman"/>
          <w:szCs w:val="24"/>
        </w:rPr>
        <w:t xml:space="preserve">, </w:t>
      </w:r>
      <w:r w:rsidRPr="007140B1">
        <w:t>которые являются причиной физических эффектов нейтронного облучения: распухания, радиационного роста, фазовых трансформаций и сегрегации </w:t>
      </w:r>
      <w:r w:rsidR="00DE6C72" w:rsidRPr="007140B1">
        <w:fldChar w:fldCharType="begin"/>
      </w:r>
      <w:r w:rsidR="002E35A8">
        <w:instrText xml:space="preserve"> ADDIN ZOTERO_ITEM CSL_CITATION {"citationID":"uKpbWIiV","properties":{"formattedCitation":"[22,\\uc0\\u160{}\\uc0\\u1089{}.\\uc0\\u160{}24]","plainCitation":"[22, с. 24]","noteIndex":0},"citationItems":[{"id":"d3ZOLdoU/KAOeVgSw","uris":["http://zotero.org/users/5146212/items/KTWQ32JK"],"itemData":{"id":314,"type":"book","abstract":"Radiation Materials Science teaches readers the fundamentals of the effects of radiation on metals and alloys. When energetic particles strike a solid, numerous processes occur that can change the physical and mechanical properties of the material. Metals and alloys represent an important class of materials that, by virtue of their use in nuclear reactor cores, are subject to intense radiation fields. Radiation causes metals and alloys to swell, distort, blister, harden, soften and deform. This textbook and reference covers the basics of particle-atom interaction for a range of particle types, the amount and spatial extent of the resulting radiation damage, the physical effects of irradiation and the changes in mechanical behavior of irradiated metals and alloys. Concepts are developed systematically and quantitatively, supported by examples, references for further reading and problems at the end of each chapter. Beyond addressing students enrolling for a materials sciences or nuclear engineering degree, the book will benefit professionals in laboratories, reactor manufacturers and specialists working in the utility industry","event-place":"Berlin Heidelberg","ISBN":"978-3-540-49472-0","language":"en","number-of-pages":"1005","publisher":"Springer-Verlag","publisher-place":"Berlin Heidelberg","source":"www.springer.com","title":"Fundamentals of Radiation Materials Science: Metals and Alloys","URL":"https://www.springer.com/gp/book/9783540494720","author":[{"family":"Was","given":"Gary S."}],"accessed":{"date-parts":[["2020",9,12]]},"issued":{"date-parts":[["2007"]]}},"locator":"24","label":"page"}],"schema":"https://github.com/citation-style-language/schema/raw/master/csl-citation.json"} </w:instrText>
      </w:r>
      <w:r w:rsidR="00DE6C72" w:rsidRPr="007140B1">
        <w:fldChar w:fldCharType="separate"/>
      </w:r>
      <w:r w:rsidR="00DE6C72" w:rsidRPr="007140B1">
        <w:rPr>
          <w:rFonts w:cs="Times New Roman"/>
          <w:szCs w:val="24"/>
        </w:rPr>
        <w:t>[22, с. 24]</w:t>
      </w:r>
      <w:r w:rsidR="00DE6C72" w:rsidRPr="007140B1">
        <w:fldChar w:fldCharType="end"/>
      </w:r>
      <w:r w:rsidRPr="007140B1">
        <w:t xml:space="preserve">. Примеры дислокационных петель (петель Франка) приведены на </w:t>
      </w:r>
      <w:r w:rsidR="00AC41D9" w:rsidRPr="007140B1">
        <w:t>рис</w:t>
      </w:r>
      <w:r w:rsidRPr="007140B1">
        <w:t>унке</w:t>
      </w:r>
      <w:r w:rsidR="006E608C" w:rsidRPr="007140B1">
        <w:rPr>
          <w:lang w:val="en-US"/>
        </w:rPr>
        <w:t> </w:t>
      </w:r>
      <w:r w:rsidR="006E608C" w:rsidRPr="007140B1">
        <w:rPr>
          <w:lang w:val="en-US"/>
        </w:rPr>
        <w:fldChar w:fldCharType="begin"/>
      </w:r>
      <w:r w:rsidR="006E608C" w:rsidRPr="007140B1">
        <w:instrText xml:space="preserve"> </w:instrText>
      </w:r>
      <w:r w:rsidR="006E608C" w:rsidRPr="007140B1">
        <w:rPr>
          <w:lang w:val="en-US"/>
        </w:rPr>
        <w:instrText>REF</w:instrText>
      </w:r>
      <w:r w:rsidR="006E608C" w:rsidRPr="007140B1">
        <w:instrText xml:space="preserve"> </w:instrText>
      </w:r>
      <w:r w:rsidR="006E608C" w:rsidRPr="007140B1">
        <w:rPr>
          <w:lang w:val="en-US"/>
        </w:rPr>
        <w:instrText>Figure</w:instrText>
      </w:r>
      <w:r w:rsidR="006E608C" w:rsidRPr="007140B1">
        <w:instrText>_</w:instrText>
      </w:r>
      <w:r w:rsidR="006E608C" w:rsidRPr="007140B1">
        <w:rPr>
          <w:lang w:val="en-US"/>
        </w:rPr>
        <w:instrText>Intro</w:instrText>
      </w:r>
      <w:r w:rsidR="006E608C" w:rsidRPr="007140B1">
        <w:instrText>_</w:instrText>
      </w:r>
      <w:r w:rsidR="006E608C" w:rsidRPr="007140B1">
        <w:rPr>
          <w:lang w:val="en-US"/>
        </w:rPr>
        <w:instrText>Frank</w:instrText>
      </w:r>
      <w:r w:rsidR="006E608C" w:rsidRPr="007140B1">
        <w:instrText>_</w:instrText>
      </w:r>
      <w:r w:rsidR="006E608C" w:rsidRPr="007140B1">
        <w:rPr>
          <w:lang w:val="en-US"/>
        </w:rPr>
        <w:instrText>loops</w:instrText>
      </w:r>
      <w:r w:rsidR="006E608C" w:rsidRPr="007140B1">
        <w:instrText xml:space="preserve"> \</w:instrText>
      </w:r>
      <w:r w:rsidR="006E608C" w:rsidRPr="007140B1">
        <w:rPr>
          <w:lang w:val="en-US"/>
        </w:rPr>
        <w:instrText>h</w:instrText>
      </w:r>
      <w:r w:rsidR="006E608C"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6E608C" w:rsidRPr="007140B1">
        <w:rPr>
          <w:lang w:val="en-US"/>
        </w:rPr>
      </w:r>
      <w:r w:rsidR="006E608C" w:rsidRPr="007140B1">
        <w:rPr>
          <w:lang w:val="en-US"/>
        </w:rPr>
        <w:fldChar w:fldCharType="separate"/>
      </w:r>
      <w:r w:rsidR="007B0052">
        <w:rPr>
          <w:noProof/>
        </w:rPr>
        <w:t>3</w:t>
      </w:r>
      <w:r w:rsidR="006E608C" w:rsidRPr="007140B1">
        <w:rPr>
          <w:lang w:val="en-US"/>
        </w:rPr>
        <w:fldChar w:fldCharType="end"/>
      </w:r>
      <w:r w:rsidRPr="007140B1">
        <w:rPr>
          <w:lang w:val="en-US"/>
        </w:rPr>
        <w:t> </w:t>
      </w:r>
      <w:r w:rsidR="00A133A8" w:rsidRPr="007140B1">
        <w:rPr>
          <w:lang w:val="en-US"/>
        </w:rPr>
        <w:fldChar w:fldCharType="begin"/>
      </w:r>
      <w:r w:rsidR="002E35A8">
        <w:instrText xml:space="preserve"> ADDIN ZOTERO_ITEM CSL_CITATION {"citationID":"5YqEKv8C","properties":{"formattedCitation":"[23, 24]","plainCitation":"[23, 24]","noteIndex":0},"citationItems":[{"id":335,"uris":["http://zotero.org/users/5146212/items/TLIW752J"],"itemData":{"id":335,"type":"article-journal","abstract":"Six austenitic stainless steel heats (three heats each of 304SS and 316SS) neutron-irradiated at 275 °C from 0.6 to 13.3 dpa have been carefully characterized by TEM and their hardness measured as a function of dose. The characterization revealed that the microstructure is dominated by a very high density of small Frank loops present in sizes as small as 1 nm and perhaps lower, which could be of both vacancy and interstitial-type. Frank loop density saturated at the lowest doses characterized, whereas the Frank loop size distributions changed with increasing dose from an initially narrow, symmetric shape to a broader, asymmetric shape. Although substantial hardening is caused by the small defects, a simple correlation between hardness changes and density and size of defects does not exist. These results indicate that radiation-induced segregation to the Frank loops could play a role in both defect evolution and hardening response.","container-title":"Journal of Nuclear Materials","DOI":"10.1016/S0022-3115(03)00002-3","ISSN":"00223115","issue":"1","journalAbbreviation":"Journal of Nuclear Materials","language":"en","page":"13-31","source":"DOI.org (Crossref)","title":"Evolution of fine-scale defects in stainless steels neutron-irradiated at 275 °C","volume":"317","author":[{"family":"Edwards","given":"D.J"},{"family":"Simonen","given":"E.P"},{"family":"Bruemmer","given":"S.M"}],"issued":{"date-parts":[["2003",4]]}}},{"id":334,"uris":["http://zotero.org/users/5146212/items/RL76CVQQ"],"itemData":{"id":334,"type":"article-journal","abstract":"The radiation-induced microstructure of a cold-worked 316SS ﬂux thimble tube from an operating pressurized water reactor (PWR) was examined. Two irradiated conditions, 33 dpa at 290 °C and 70 dpa at 315 °C were examined by transmission electron microscopy. The original dislocation network had completely disappeared and was replaced by ﬁne dispersions of Frank loops and small nano-cavities at high densities. The latter appear to be bubbles containing high levels of helium and hydrogen. An enhanced distribution of these nano-cavities was found at grain boundaries and may play a role in the increased susceptibility of the irradiated 316SS to intergranular failure of specimens from this tube during postirradiation slow strain rate testing in PWR water conditions.","container-title":"Journal of Nuclear Materials","DOI":"10.1016/j.jnucmat.2008.11.025","ISSN":"00223115","issue":"3","journalAbbreviation":"Journal of Nuclear Materials","language":"en","page":"249-255","source":"DOI.org (Crossref)","title":"Nano-cavities observed in a 316SS PWR flux thimble tube irradiated to 33 and 70dpa","volume":"384","author":[{"family":"Edwards","given":"D.J."},{"family":"Garner","given":"F.A."},{"family":"Bruemmer","given":"S.M."},{"family":"Efsing","given":"Pål"}],"issued":{"date-parts":[["2009",2]]}}}],"schema":"https://github.com/citation-style-language/schema/raw/master/csl-citation.json"} </w:instrText>
      </w:r>
      <w:r w:rsidR="00A133A8" w:rsidRPr="007140B1">
        <w:rPr>
          <w:lang w:val="en-US"/>
        </w:rPr>
        <w:fldChar w:fldCharType="separate"/>
      </w:r>
      <w:r w:rsidR="00A133A8" w:rsidRPr="007140B1">
        <w:rPr>
          <w:rFonts w:cs="Times New Roman"/>
        </w:rPr>
        <w:t>[23, 24]</w:t>
      </w:r>
      <w:r w:rsidR="00A133A8" w:rsidRPr="007140B1">
        <w:rPr>
          <w:lang w:val="en-US"/>
        </w:rPr>
        <w:fldChar w:fldCharType="end"/>
      </w:r>
      <w:r w:rsidR="00A133A8" w:rsidRPr="007140B1">
        <w:rPr>
          <w:rFonts w:cs="Times New Roman"/>
        </w:rPr>
        <w:t>.</w:t>
      </w:r>
    </w:p>
    <w:p w14:paraId="06F88619" w14:textId="77777777" w:rsidR="00F77DAD" w:rsidRPr="007140B1" w:rsidRDefault="00F77DAD" w:rsidP="00F77DAD">
      <w:pPr>
        <w:pStyle w:val="Figures"/>
        <w:keepNext/>
      </w:pPr>
      <w:r w:rsidRPr="007140B1">
        <w:rPr>
          <w:noProof/>
        </w:rPr>
        <w:lastRenderedPageBreak/>
        <w:drawing>
          <wp:inline distT="0" distB="0" distL="0" distR="0" wp14:anchorId="63E515BF" wp14:editId="710F3F73">
            <wp:extent cx="4320000" cy="2342876"/>
            <wp:effectExtent l="0" t="0" r="444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screen">
                      <a:extLst>
                        <a:ext uri="{28A0092B-C50C-407E-A947-70E740481C1C}">
                          <a14:useLocalDpi xmlns:a14="http://schemas.microsoft.com/office/drawing/2010/main"/>
                        </a:ext>
                      </a:extLst>
                    </a:blip>
                    <a:stretch>
                      <a:fillRect/>
                    </a:stretch>
                  </pic:blipFill>
                  <pic:spPr>
                    <a:xfrm>
                      <a:off x="0" y="0"/>
                      <a:ext cx="4320000" cy="2342876"/>
                    </a:xfrm>
                    <a:prstGeom prst="rect">
                      <a:avLst/>
                    </a:prstGeom>
                  </pic:spPr>
                </pic:pic>
              </a:graphicData>
            </a:graphic>
          </wp:inline>
        </w:drawing>
      </w:r>
    </w:p>
    <w:p w14:paraId="47678753" w14:textId="7C688F3D" w:rsidR="00F77DAD" w:rsidRPr="007140B1" w:rsidRDefault="00AC41D9" w:rsidP="00F77DAD">
      <w:pPr>
        <w:pStyle w:val="Caption"/>
      </w:pPr>
      <w:r w:rsidRPr="007140B1">
        <w:t>Рис</w:t>
      </w:r>
      <w:r w:rsidR="00F77DAD" w:rsidRPr="007140B1">
        <w:t xml:space="preserve">унок </w:t>
      </w:r>
      <w:bookmarkStart w:id="24" w:name="Figure_Zeeger_model"/>
      <w:r w:rsidR="00F77DAD" w:rsidRPr="007140B1">
        <w:fldChar w:fldCharType="begin"/>
      </w:r>
      <w:r w:rsidR="00F77DAD" w:rsidRPr="007140B1">
        <w:instrText xml:space="preserve"> SEQ Рисунок \* ARABIC </w:instrText>
      </w:r>
      <w:r w:rsidR="00F77DAD" w:rsidRPr="007140B1">
        <w:fldChar w:fldCharType="separate"/>
      </w:r>
      <w:r w:rsidR="007B0052">
        <w:rPr>
          <w:noProof/>
        </w:rPr>
        <w:t>2</w:t>
      </w:r>
      <w:r w:rsidR="00F77DAD" w:rsidRPr="007140B1">
        <w:fldChar w:fldCharType="end"/>
      </w:r>
      <w:bookmarkEnd w:id="24"/>
      <w:r w:rsidR="00F77DAD" w:rsidRPr="007140B1">
        <w:t xml:space="preserve"> – Модель Зеегера, описывающая результат столкновения высокоэнергетической частицы с атомами к</w:t>
      </w:r>
      <w:r w:rsidRPr="007140B1">
        <w:t>рис</w:t>
      </w:r>
      <w:r w:rsidR="00F77DAD" w:rsidRPr="007140B1">
        <w:t>талла</w:t>
      </w:r>
      <w:r w:rsidR="00F77DAD" w:rsidRPr="007140B1">
        <w:rPr>
          <w:lang w:val="en-US"/>
        </w:rPr>
        <w:t> </w:t>
      </w:r>
      <w:r w:rsidR="00D579FD" w:rsidRPr="007140B1">
        <w:rPr>
          <w:lang w:val="en-US"/>
        </w:rPr>
        <w:fldChar w:fldCharType="begin"/>
      </w:r>
      <w:r w:rsidR="002E35A8">
        <w:instrText xml:space="preserve"> ADDIN ZOTERO_ITEM CSL_CITATION {"citationID":"FhdwDEae","properties":{"formattedCitation":"[21]","plainCitation":"[21]","noteIndex":0},"citationItems":[{"id":337,"uris":["http://zotero.org/users/5146212/items/GPMCX85Y"],"itemData":{"id":337,"type":"book","event-place":"Санкт-Питербург","language":"ru","number-of-pages":"784","publisher":"Химиздат","publisher-place":"Санкт-Питербург","title":"Материаловедение: учебник для ВУЗов","author":[{"family":"Солнцев","given":"Ю. П."},{"family":"Пряхин","given":"Е. И."}],"issued":{"date-parts":[["2007"]]}}}],"schema":"https://github.com/citation-style-language/schema/raw/master/csl-citation.json"} </w:instrText>
      </w:r>
      <w:r w:rsidR="00D579FD" w:rsidRPr="007140B1">
        <w:rPr>
          <w:lang w:val="en-US"/>
        </w:rPr>
        <w:fldChar w:fldCharType="separate"/>
      </w:r>
      <w:r w:rsidR="00D579FD" w:rsidRPr="007140B1">
        <w:rPr>
          <w:rFonts w:cs="Times New Roman"/>
        </w:rPr>
        <w:t>[21]</w:t>
      </w:r>
      <w:r w:rsidR="00D579FD" w:rsidRPr="007140B1">
        <w:rPr>
          <w:lang w:val="en-US"/>
        </w:rPr>
        <w:fldChar w:fldCharType="end"/>
      </w:r>
    </w:p>
    <w:p w14:paraId="5884BBD1" w14:textId="267D4B18" w:rsidR="00F77DAD" w:rsidRPr="007140B1" w:rsidRDefault="00F77DAD" w:rsidP="00F77DAD">
      <w:pPr>
        <w:pStyle w:val="Figures"/>
        <w:keepNext/>
      </w:pPr>
      <w:r w:rsidRPr="007140B1">
        <w:rPr>
          <w:noProof/>
        </w:rPr>
        <w:drawing>
          <wp:inline distT="0" distB="0" distL="0" distR="0" wp14:anchorId="7899D6B9" wp14:editId="5107477E">
            <wp:extent cx="5040000" cy="2468571"/>
            <wp:effectExtent l="0"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a:ext>
                      </a:extLst>
                    </a:blip>
                    <a:stretch>
                      <a:fillRect/>
                    </a:stretch>
                  </pic:blipFill>
                  <pic:spPr>
                    <a:xfrm>
                      <a:off x="0" y="0"/>
                      <a:ext cx="5040000" cy="2468571"/>
                    </a:xfrm>
                    <a:prstGeom prst="rect">
                      <a:avLst/>
                    </a:prstGeom>
                  </pic:spPr>
                </pic:pic>
              </a:graphicData>
            </a:graphic>
          </wp:inline>
        </w:drawing>
      </w:r>
    </w:p>
    <w:p w14:paraId="2FB6A499" w14:textId="4623E756" w:rsidR="006E608C" w:rsidRPr="007140B1" w:rsidRDefault="006E608C" w:rsidP="006E608C">
      <w:pPr>
        <w:pStyle w:val="SubCaption"/>
      </w:pPr>
      <w:r w:rsidRPr="007140B1">
        <w:t>Доза и температура облучения: 70 </w:t>
      </w:r>
      <w:proofErr w:type="gramStart"/>
      <w:r w:rsidRPr="007140B1">
        <w:t>сна</w:t>
      </w:r>
      <w:proofErr w:type="gramEnd"/>
      <w:r w:rsidRPr="007140B1">
        <w:t xml:space="preserve"> при 315°С (a) и 33 сна при 290°C (b). Темнопольные изображения получены методом просвечивающей электронной микроскопии с использованием методики, описанной в работе </w:t>
      </w:r>
      <w:r w:rsidR="00D579FD" w:rsidRPr="007140B1">
        <w:fldChar w:fldCharType="begin"/>
      </w:r>
      <w:r w:rsidR="002E35A8">
        <w:instrText xml:space="preserve"> ADDIN ZOTERO_ITEM CSL_CITATION {"citationID":"YEK0Mgfa","properties":{"formattedCitation":"[23]","plainCitation":"[23]","noteIndex":0},"citationItems":[{"id":335,"uris":["http://zotero.org/users/5146212/items/TLIW752J"],"itemData":{"id":335,"type":"article-journal","abstract":"Six austenitic stainless steel heats (three heats each of 304SS and 316SS) neutron-irradiated at 275 °C from 0.6 to 13.3 dpa have been carefully characterized by TEM and their hardness measured as a function of dose. The characterization revealed that the microstructure is dominated by a very high density of small Frank loops present in sizes as small as 1 nm and perhaps lower, which could be of both vacancy and interstitial-type. Frank loop density saturated at the lowest doses characterized, whereas the Frank loop size distributions changed with increasing dose from an initially narrow, symmetric shape to a broader, asymmetric shape. Although substantial hardening is caused by the small defects, a simple correlation between hardness changes and density and size of defects does not exist. These results indicate that radiation-induced segregation to the Frank loops could play a role in both defect evolution and hardening response.","container-title":"Journal of Nuclear Materials","DOI":"10.1016/S0022-3115(03)00002-3","ISSN":"00223115","issue":"1","journalAbbreviation":"Journal of Nuclear Materials","language":"en","page":"13-31","source":"DOI.org (Crossref)","title":"Evolution of fine-scale defects in stainless steels neutron-irradiated at 275 °C","volume":"317","author":[{"family":"Edwards","given":"D.J"},{"family":"Simonen","given":"E.P"},{"family":"Bruemmer","given":"S.M"}],"issued":{"date-parts":[["2003",4]]}}}],"schema":"https://github.com/citation-style-language/schema/raw/master/csl-citation.json"} </w:instrText>
      </w:r>
      <w:r w:rsidR="00D579FD" w:rsidRPr="007140B1">
        <w:fldChar w:fldCharType="separate"/>
      </w:r>
      <w:r w:rsidR="00D579FD" w:rsidRPr="007140B1">
        <w:rPr>
          <w:rFonts w:cs="Times New Roman"/>
        </w:rPr>
        <w:t>[23]</w:t>
      </w:r>
      <w:r w:rsidR="00D579FD" w:rsidRPr="007140B1">
        <w:fldChar w:fldCharType="end"/>
      </w:r>
      <w:r w:rsidRPr="007140B1">
        <w:t>.</w:t>
      </w:r>
    </w:p>
    <w:p w14:paraId="6D3A99C9" w14:textId="4DD5BE9B" w:rsidR="00F77DAD" w:rsidRPr="007140B1" w:rsidRDefault="00AC41D9" w:rsidP="00F77DAD">
      <w:pPr>
        <w:pStyle w:val="Caption"/>
      </w:pPr>
      <w:r w:rsidRPr="007140B1">
        <w:t>Рис</w:t>
      </w:r>
      <w:r w:rsidR="00F77DAD" w:rsidRPr="007140B1">
        <w:t xml:space="preserve">унок </w:t>
      </w:r>
      <w:bookmarkStart w:id="25" w:name="Figure_Intro_Frank_loops"/>
      <w:r w:rsidR="00F77DAD" w:rsidRPr="007140B1">
        <w:fldChar w:fldCharType="begin"/>
      </w:r>
      <w:r w:rsidR="00F77DAD" w:rsidRPr="007140B1">
        <w:instrText xml:space="preserve"> SEQ Рисунок \* ARABIC </w:instrText>
      </w:r>
      <w:r w:rsidR="00F77DAD" w:rsidRPr="007140B1">
        <w:fldChar w:fldCharType="separate"/>
      </w:r>
      <w:r w:rsidR="007B0052">
        <w:rPr>
          <w:noProof/>
        </w:rPr>
        <w:t>3</w:t>
      </w:r>
      <w:r w:rsidR="00F77DAD" w:rsidRPr="007140B1">
        <w:fldChar w:fldCharType="end"/>
      </w:r>
      <w:bookmarkEnd w:id="25"/>
      <w:r w:rsidR="006E608C" w:rsidRPr="007140B1">
        <w:t xml:space="preserve"> – Примеры дислокационных петель (петель Франка) в структуре холоднодеформированной стали 316 после 23 лет эксплуатации в реакторе PWR </w:t>
      </w:r>
      <w:r w:rsidR="00D579FD" w:rsidRPr="007140B1">
        <w:fldChar w:fldCharType="begin"/>
      </w:r>
      <w:r w:rsidR="002E35A8">
        <w:instrText xml:space="preserve"> ADDIN ZOTERO_ITEM CSL_CITATION {"citationID":"ly06U8Fx","properties":{"formattedCitation":"[24]","plainCitation":"[24]","noteIndex":0},"citationItems":[{"id":334,"uris":["http://zotero.org/users/5146212/items/RL76CVQQ"],"itemData":{"id":334,"type":"article-journal","abstract":"The radiation-induced microstructure of a cold-worked 316SS ﬂux thimble tube from an operating pressurized water reactor (PWR) was examined. Two irradiated conditions, 33 dpa at 290 °C and 70 dpa at 315 °C were examined by transmission electron microscopy. The original dislocation network had completely disappeared and was replaced by ﬁne dispersions of Frank loops and small nano-cavities at high densities. The latter appear to be bubbles containing high levels of helium and hydrogen. An enhanced distribution of these nano-cavities was found at grain boundaries and may play a role in the increased susceptibility of the irradiated 316SS to intergranular failure of specimens from this tube during postirradiation slow strain rate testing in PWR water conditions.","container-title":"Journal of Nuclear Materials","DOI":"10.1016/j.jnucmat.2008.11.025","ISSN":"00223115","issue":"3","journalAbbreviation":"Journal of Nuclear Materials","language":"en","page":"249-255","source":"DOI.org (Crossref)","title":"Nano-cavities observed in a 316SS PWR flux thimble tube irradiated to 33 and 70dpa","volume":"384","author":[{"family":"Edwards","given":"D.J."},{"family":"Garner","given":"F.A."},{"family":"Bruemmer","given":"S.M."},{"family":"Efsing","given":"Pål"}],"issued":{"date-parts":[["2009",2]]}}}],"schema":"https://github.com/citation-style-language/schema/raw/master/csl-citation.json"} </w:instrText>
      </w:r>
      <w:r w:rsidR="00D579FD" w:rsidRPr="007140B1">
        <w:fldChar w:fldCharType="separate"/>
      </w:r>
      <w:r w:rsidR="00D579FD" w:rsidRPr="007140B1">
        <w:rPr>
          <w:rFonts w:cs="Times New Roman"/>
        </w:rPr>
        <w:t>[24]</w:t>
      </w:r>
      <w:r w:rsidR="00D579FD" w:rsidRPr="007140B1">
        <w:fldChar w:fldCharType="end"/>
      </w:r>
    </w:p>
    <w:p w14:paraId="3BEC14EF" w14:textId="0A77C137" w:rsidR="007140B1" w:rsidRPr="007140B1" w:rsidRDefault="007140B1" w:rsidP="007140B1">
      <w:r w:rsidRPr="007140B1">
        <w:t>Следующие структурно-фазовые изменения существенно влияют на механические свойства облученных материалов </w:t>
      </w:r>
      <w:r w:rsidRPr="007140B1">
        <w:fldChar w:fldCharType="begin"/>
      </w:r>
      <w:r w:rsidR="002E35A8">
        <w:instrText xml:space="preserve"> ADDIN ZOTERO_ITEM CSL_CITATION {"citationID":"mSbRHauK","properties":{"formattedCitation":"[25,\\uc0\\u160{}\\uc0\\u1089{}.\\uc0\\u160{}182]","plainCitation":"[25, с. 182]","noteIndex":0},"citationItems":[{"id":333,"uris":["http://zotero.org/users/5146212/items/ANLL3BKU"],"itemData":{"id":333,"type":"book","event-place":"Санкт-Питербург","language":"ru","number-of-pages":"312","publisher":"Политехника","publisher-place":"Санкт-Питербург","title":"Радиационная повреждаемость и работоспособность конструкционных материалов","author":[{"family":"Амаев","given":"А. Д."},{"family":"Крюков","given":"А. М."},{"family":"Неклюдов","given":"И. М."},{"family":"Паршин","given":"А. М."},{"family":"Платонов","given":"П. А."},{"family":"Тихонов","given":"А. Н."},{"family":"Хлопкин","given":"Н. С."},{"family":"Штромбах","given":"Я. И."}],"issued":{"date-parts":[["1997"]]}},"locator":"182","label":"page"}],"schema":"https://github.com/citation-style-language/schema/raw/master/csl-citation.json"} </w:instrText>
      </w:r>
      <w:r w:rsidRPr="007140B1">
        <w:fldChar w:fldCharType="separate"/>
      </w:r>
      <w:r w:rsidRPr="007140B1">
        <w:rPr>
          <w:rFonts w:cs="Times New Roman"/>
          <w:szCs w:val="24"/>
        </w:rPr>
        <w:t>[25, с. 182]</w:t>
      </w:r>
      <w:r w:rsidRPr="007140B1">
        <w:fldChar w:fldCharType="end"/>
      </w:r>
      <w:r w:rsidRPr="007140B1">
        <w:t>:</w:t>
      </w:r>
    </w:p>
    <w:p w14:paraId="6AEBF973" w14:textId="77777777" w:rsidR="007140B1" w:rsidRPr="007140B1" w:rsidRDefault="007140B1" w:rsidP="007140B1">
      <w:pPr>
        <w:pStyle w:val="ListParagraph"/>
        <w:numPr>
          <w:ilvl w:val="0"/>
          <w:numId w:val="9"/>
        </w:numPr>
      </w:pPr>
      <w:r w:rsidRPr="007140B1">
        <w:t>генерация неравновесной концентрации точечных дефектов;</w:t>
      </w:r>
    </w:p>
    <w:p w14:paraId="79CDAECE" w14:textId="77777777" w:rsidR="007140B1" w:rsidRPr="007140B1" w:rsidRDefault="007140B1" w:rsidP="007140B1">
      <w:pPr>
        <w:pStyle w:val="ListParagraph"/>
        <w:numPr>
          <w:ilvl w:val="0"/>
          <w:numId w:val="9"/>
        </w:numPr>
      </w:pPr>
      <w:r w:rsidRPr="007140B1">
        <w:t>образование субкаскадных и каскадных дефектных зон;</w:t>
      </w:r>
    </w:p>
    <w:p w14:paraId="62B802C1" w14:textId="77777777" w:rsidR="007140B1" w:rsidRPr="007140B1" w:rsidRDefault="007140B1" w:rsidP="007140B1">
      <w:pPr>
        <w:pStyle w:val="ListParagraph"/>
        <w:numPr>
          <w:ilvl w:val="0"/>
          <w:numId w:val="9"/>
        </w:numPr>
      </w:pPr>
      <w:r w:rsidRPr="007140B1">
        <w:t>атомное перемешивание раствора и сегрегационные явления;</w:t>
      </w:r>
    </w:p>
    <w:p w14:paraId="484E91EF" w14:textId="77777777" w:rsidR="007140B1" w:rsidRPr="007140B1" w:rsidRDefault="007140B1" w:rsidP="007140B1">
      <w:pPr>
        <w:pStyle w:val="ListParagraph"/>
        <w:numPr>
          <w:ilvl w:val="0"/>
          <w:numId w:val="9"/>
        </w:numPr>
      </w:pPr>
      <w:r w:rsidRPr="007140B1">
        <w:t>образование и последующий рост вакансионных и вакансионно-межузельно-примесных комплексов;</w:t>
      </w:r>
    </w:p>
    <w:p w14:paraId="09416647" w14:textId="77777777" w:rsidR="007140B1" w:rsidRPr="007140B1" w:rsidRDefault="007140B1" w:rsidP="007140B1">
      <w:pPr>
        <w:pStyle w:val="ListParagraph"/>
        <w:numPr>
          <w:ilvl w:val="0"/>
          <w:numId w:val="9"/>
        </w:numPr>
      </w:pPr>
      <w:r w:rsidRPr="007140B1">
        <w:t>зарождение и эволюция несовершенных и совершенных петель Франка. Создание дислокационной сетки;</w:t>
      </w:r>
    </w:p>
    <w:p w14:paraId="2CFD6D36" w14:textId="77777777" w:rsidR="007140B1" w:rsidRPr="007140B1" w:rsidRDefault="007140B1" w:rsidP="007140B1">
      <w:pPr>
        <w:pStyle w:val="ListParagraph"/>
        <w:numPr>
          <w:ilvl w:val="0"/>
          <w:numId w:val="9"/>
        </w:numPr>
      </w:pPr>
      <w:r w:rsidRPr="007140B1">
        <w:lastRenderedPageBreak/>
        <w:t>локальные и объемные трансформации химического состава материала вследствие ядерных реакций и имплантации;</w:t>
      </w:r>
    </w:p>
    <w:p w14:paraId="11538C08" w14:textId="77777777" w:rsidR="007140B1" w:rsidRPr="007140B1" w:rsidRDefault="007140B1" w:rsidP="007140B1">
      <w:pPr>
        <w:pStyle w:val="ListParagraph"/>
        <w:numPr>
          <w:ilvl w:val="0"/>
          <w:numId w:val="9"/>
        </w:numPr>
      </w:pPr>
      <w:r w:rsidRPr="007140B1">
        <w:t>распад твердого раствора материала и фазовые превращения;</w:t>
      </w:r>
    </w:p>
    <w:p w14:paraId="4D2FD976" w14:textId="77777777" w:rsidR="007140B1" w:rsidRPr="007140B1" w:rsidRDefault="007140B1" w:rsidP="007140B1">
      <w:pPr>
        <w:pStyle w:val="ListParagraph"/>
        <w:numPr>
          <w:ilvl w:val="0"/>
          <w:numId w:val="9"/>
        </w:numPr>
      </w:pPr>
      <w:r w:rsidRPr="007140B1">
        <w:t>зарождение и рост вакансионных пор.</w:t>
      </w:r>
    </w:p>
    <w:p w14:paraId="5CCF5E4B" w14:textId="69595C2F" w:rsidR="00815538" w:rsidRPr="007140B1" w:rsidRDefault="00815538" w:rsidP="00815538">
      <w:r w:rsidRPr="007140B1">
        <w:t>Однако, по параметрам облучения затруднительно установить четкие границы воздействия этих структурно-фазовых изменений на упрочнение и охрупчивание материала при облучении. Можно лишь ориентировочно определить условия начала или преимущественного влияния того или иного процесса.</w:t>
      </w:r>
    </w:p>
    <w:p w14:paraId="1A6158BC" w14:textId="2BF0C0AE" w:rsidR="00815538" w:rsidRPr="007140B1" w:rsidRDefault="003C1E32" w:rsidP="00754B90">
      <w:pPr>
        <w:pStyle w:val="Heading2"/>
      </w:pPr>
      <w:bookmarkStart w:id="26" w:name="_Ref101345090"/>
      <w:bookmarkStart w:id="27" w:name="_Toc118990162"/>
      <w:bookmarkStart w:id="28" w:name="_Toc122619646"/>
      <w:r w:rsidRPr="007140B1">
        <w:t>П</w:t>
      </w:r>
      <w:r w:rsidR="00815538" w:rsidRPr="007140B1">
        <w:t>ластичност</w:t>
      </w:r>
      <w:r w:rsidRPr="007140B1">
        <w:t>ь</w:t>
      </w:r>
      <w:r w:rsidR="00815538" w:rsidRPr="007140B1">
        <w:t xml:space="preserve"> аустенитных сталей после нейтронного облучения</w:t>
      </w:r>
      <w:bookmarkEnd w:id="26"/>
      <w:bookmarkEnd w:id="27"/>
      <w:bookmarkEnd w:id="28"/>
    </w:p>
    <w:p w14:paraId="2395F6F2" w14:textId="33B06D1E" w:rsidR="00815538" w:rsidRPr="007140B1" w:rsidRDefault="00815538" w:rsidP="00815538">
      <w:r w:rsidRPr="007140B1">
        <w:t>Одним из критериев выбора материалов для изделий активной зоны промышленных ядерных реакторов являются их механические свойства, которые значительно изменяются в процессе эксплуатации. Одновременное воздействие полей напряжений, агрессивных сред и интенсивных нейтронных потоков на структуру конструкционных сталей и сплавов в области температур 20</w:t>
      </w:r>
      <w:r w:rsidR="00F13EB4" w:rsidRPr="007140B1">
        <w:rPr>
          <w:vertAlign w:val="superscript"/>
        </w:rPr>
        <w:t> </w:t>
      </w:r>
      <w:r w:rsidR="00F13EB4" w:rsidRPr="007140B1">
        <w:t>–</w:t>
      </w:r>
      <w:r w:rsidR="00F13EB4" w:rsidRPr="007140B1">
        <w:rPr>
          <w:vertAlign w:val="superscript"/>
        </w:rPr>
        <w:t> </w:t>
      </w:r>
      <w:r w:rsidRPr="007140B1">
        <w:t>400°С значительно снижает деформационную способность сталей. Деградация пластичности наблюдается в аустенитных</w:t>
      </w:r>
      <w:r w:rsidR="002622CA" w:rsidRPr="007140B1">
        <w:rPr>
          <w:lang w:val="en-US"/>
        </w:rPr>
        <w:t> </w:t>
      </w:r>
      <w:r w:rsidR="00D579FD" w:rsidRPr="007140B1">
        <w:rPr>
          <w:lang w:val="en-US"/>
        </w:rPr>
        <w:fldChar w:fldCharType="begin"/>
      </w:r>
      <w:r w:rsidR="002E35A8">
        <w:instrText xml:space="preserve"> ADDIN ZOTERO_ITEM CSL_CITATION {"citationID":"IQ3AemBz","properties":{"formattedCitation":"[2, 12, 26\\uc0\\u8211{}28]","plainCitation":"[2, 12, 26–28]","noteIndex":0},"citationItems":[{"id":346,"uris":["http://zotero.org/users/5146212/items/8AVDSD99"],"itemData":{"id":346,"type":"article-journal","abstract":"Nuclear power currently provides about 13% of electrical power worldwide, and has emerged as a reliable baseload source of electricity. A number of materials challenges must be successfully resolved for nuclear energy to continue to make further improvements in reliability, safety and economics. The operating environment for materials in current and proposed future nuclear energy systems is summarized, along with a description of materials used for the main operating components. Materials challenges associated with power uprates and extensions of the operating lifetimes of reactors are described. The three major materials challenges for the current and next generation of water-cooled ﬁssion reactors are centered on two structural materials aging degradation issues (corrosion and stress corrosion cracking of structural materials and neutron-induced embrittlement of reactor pressure vessels), along with improved fuel system reliability and accident tolerance issues. The major corrosion and stress corrosion cracking degradation mechanisms for light-water reactors are reviewed. The materials degradation issues for the Zr alloy-clad UO2 fuel system currently utilized in the majority of commercial nuclear power plants are discussed for normal and oﬀ-normal operating conditions. Looking to proposed future (Generation IV) ﬁssion and fusion energy systems, there are ﬁve key bulk radiation degradation eﬀects (low temperature radiation hardening and embrittlement; radiation-induced and -modiﬁed solute segregation and phase stability; irradiation creep; void swelling; and hightemperature helium embrittlement) and a multitude of corrosion and stress corrosion cracking eﬀects (including irradiation-assisted phenomena) that can have a major impact on the performance of structural materials.","container-title":"Acta Materialia","DOI":"10.1016/j.actamat.2012.11.004","ISSN":"13596454","issue":"3","journalAbbreviation":"Acta Materialia","language":"en","page":"735-758","source":"DOI.org (Crossref)","title":"Materials challenges in nuclear energy","volume":"61","author":[{"family":"Zinkle","given":"S.J."},{"family":"Was","given":"G.S."}],"issued":{"date-parts":[["2013",2]]}}},{"id":345,"uris":["http://zotero.org/users/5146212/items/IBYRM74P","http://zotero.org/users/5146212/items/RS6FG34J"],"itemData":{"id":345,"type":"chapter","abstract":"Austenitic stainless steels used as fuel cladding or structural components in various nuclear reactor types must often withstand an exceptionally strenuous and challenging environment, even in the absence of neutron irradiation. In addition to the environmental challenges associated with surviving prolonged exposure to high temperature and corrosive media, exposure to displacive neutron irradiation pushes steels into a progressive nonequilibrium evolution involving generation of completely new microstructural components unique to the radiation environment and new phase structures driven by diffusional processes that operate only during irradiation. The result of such microstructural and microchemical alteration is often the production of an alloy that cannot be found on an equilibrium diagram. Concurrent with this evolution on the microscopic scale are macroscopic changes in physical and mechanical properties, and most importantly, changes in dimensional stability that are outside the realm of normal engineering experience. Such changes can strongly affect the structural integrity and limit the in-reactor lifetime of structural steels. While reviews of this type usually focus primarily on the displacive aspects of neutron irradiation and perhaps confine the review to one or two types of reactors, it is necessary in this review to give equal attention to the transmutation aspects of irradiation for the full range of neutron flux-spectral environments. This review first focuses on identifying the important characteristics of various reactor environments, then addresses the microscopic and macroscopic aspects of neutron-induced alteration. There is a special emphasis placed on the various forms of radiation-induced instability during irradiation that may affect the lifetime and continued structural integrity of important reactor components.","container-title":"Comprehensive Nuclear Materials (Second Edition)","event-place":"Oxford","ISBN":"978-0-08-102866-7","language":"en","page":"57-168","publisher":"Elsevier","publisher-place":"Oxford","source":"ScienceDirect","title":"3.02 – Radiation-Induced Damage in Austenitic Structural Steels Used in Nuclear Reactors","URL":"https://www.sciencedirect.com/science/article/pii/B9780128035818120673","author":[{"family":"Garner","given":"Frank A."}],"editor":[{"family":"Konings","given":"Rudy J. M."},{"family":"Stoller","given":"Roger E."}],"accessed":{"date-parts":[["2021",10,31]]},"issued":{"date-parts":[["2020",1,1]]}}},{"id":332,"uris":["http://zotero.org/users/5146212/items/HTI8T6ER"],"itemData":{"id":332,"type":"article-journal","abstract":"AISI 304 and 316 austenitic stainless steels were invented in the early 1900s and are still trusted by materials and mechanical engineers in numerous sectors because of their good combination of strength, ductility, and corrosion resistance, and thanks to decades of experience and data. This article is part of an effort focusing on tailoring the plasticity of both types of steels to nuclear applications. It provides a synthetic and comprehensive review of the plasticity mechanisms in austenitic steels during tensile tests below 400  C. In particular, formation of twins, extended stacking faults, and martensite, as well as irradiation effects and grain rotation are discussed in details.","container-title":"Journal of Nuclear Materials","DOI":"10.1016/j.jnucmat.2016.04.015","ISSN":"00223115","journalAbbreviation":"Journal of Nuclear Materials","language":"en","page":"168-191","source":"DOI.org (Crossref)","title":"Tailoring plasticity of austenitic stainless steels for nuclear applications: Review of mechanisms controlling plasticity of austenitic steels below 400 °C","title-short":"Tailoring plasticity of austenitic stainless steels for nuclear applications","volume":"475","author":[{"family":"Meric de Bellefon","given":"G."},{"family":"Van Duysen","given":"J. C."}],"issued":{"date-parts":[["2016",7]]}}},{"id":331,"uris":["http://zotero.org/users/5146212/items/FU35EX7U"],"itemData":{"id":331,"type":"article-journal","abstract":"As part of the accelerator production of tritium and the spallation neutron source programs, the tensile properties of annealed 304L, 316LN and 316L stainless steel have been measured after proton and spallation neutron irradiation in the target region of the Los Alamos Neutron Science Center (LANSCE) accelerator (800 MeV, 1 mA) to a maximum dose of 12 dpa at temperatures ranging from 30 to 120 °C. In addition to the displacement damage produced from the irradiation, up to several thousand atomic parts per million (appm) of hydrogen and helium were produced in the irradiated material via spallation reactions. Results of tensile tests at temperatures from room temperature up to 164 °C show large increases in tensile yield strength, small increases in ultimate tensile strength, reductions in strain hardening capacity and reductions in ductility (uniform elongation and strain-to-necking) with increasing irradiation dose. A comparison of these data with the large database on tensile properties of type 316 stainless steel exposed to ﬁssion neutrons and tensile tested over the same temperature range show similar trends with regard to strength changes, but signiﬁcantly larger reductions in ductility with irradiation dose were observed after irradiation in the spallation environment. The much higher amounts of helium and hydrogen produced through spallation in the LANSCE spectrum, compared to those developed in ﬁssion neutron irradiation environments at equivalent doses, may contribute to degradation in ductility.","container-title":"Journal of Nuclear Materials","DOI":"10.1016/S0022-3115(03)00087-4","ISSN":"00223115","journalAbbreviation":"Journal of Nuclear Materials","language":"en","page":"283-291","source":"DOI.org (Crossref)","title":"Comparison of fission neutron and proton/spallation neutron irradiation effects on the tensile behavior of type 316 and 304 stainless steel","volume":"318","author":[{"family":"Maloy","given":"S.A."},{"family":"James","given":"M.R."},{"family":"Johnson","given":"W.R."},{"family":"Byun","given":"T.S."},{"family":"Farrell","given":"K."},{"family":"Toloczko","given":"M.B."}],"issued":{"date-parts":[["2003",5]]}}},{"id":330,"uris":["http://zotero.org/users/5146212/items/MG2SCFEV"],"itemData":{"id":330,"type":"article-journal","abstract":"Austenitic stainless steels (SSs) are used extensively as structural alloys in the internal components of light water reactor (LWR) pressure vessels because of their relatively high strength, ductility, and fracture toughness. However, exposure to neutron irradiation for extended periods not only changes the microstructure and microchemistry of these steels, but also degrades their fracture properties. The existing data on irradiated austenitic SSs are reviewed to determine the effects of key parameters such as material type and condition and irradiation temperature, dose, and dose rate on neutron embrittlement. Differences in the radiation-induced degradation of fracture properties between LWR and fast-reactor irradiations are also discussed. The results are used to (a) define a threshold fluence above which irradiation effects on fracture toughness of the material are significant, (b) evaluate the potential of neutron embrittlement under LWR operating conditions, and (c) assess the potential effects of voids on fracture toughness.","container-title":"Journal of Nuclear Materials","DOI":"10.1016/j.jnucmat.2011.02.059","ISSN":"0022-3115","issue":"1","journalAbbreviation":"Journal of Nuclear Materials","language":"en","page":"195-208","source":"ScienceDirect","title":"A review of irradiation effects on LWR core internal materials – Neutron embrittlement","volume":"412","author":[{"family":"Chopra","given":"O. K."},{"family":"Rao","given":"A. S."}],"issued":{"date-parts":[["2011",5,1]]}}}],"schema":"https://github.com/citation-style-language/schema/raw/master/csl-citation.json"} </w:instrText>
      </w:r>
      <w:r w:rsidR="00D579FD" w:rsidRPr="007140B1">
        <w:rPr>
          <w:lang w:val="en-US"/>
        </w:rPr>
        <w:fldChar w:fldCharType="separate"/>
      </w:r>
      <w:r w:rsidR="00E70BB1" w:rsidRPr="007140B1">
        <w:rPr>
          <w:rFonts w:cs="Times New Roman"/>
          <w:szCs w:val="24"/>
        </w:rPr>
        <w:t>[2, 12, 26–28]</w:t>
      </w:r>
      <w:r w:rsidR="00D579FD" w:rsidRPr="007140B1">
        <w:rPr>
          <w:lang w:val="en-US"/>
        </w:rPr>
        <w:fldChar w:fldCharType="end"/>
      </w:r>
      <w:r w:rsidR="00E70BB1" w:rsidRPr="007140B1">
        <w:t xml:space="preserve">, </w:t>
      </w:r>
      <w:r w:rsidRPr="007140B1">
        <w:t>феррито-мартенситных</w:t>
      </w:r>
      <w:r w:rsidR="002622CA" w:rsidRPr="007140B1">
        <w:rPr>
          <w:lang w:val="en-US"/>
        </w:rPr>
        <w:t> </w:t>
      </w:r>
      <w:r w:rsidR="00E70BB1" w:rsidRPr="007140B1">
        <w:rPr>
          <w:lang w:val="en-US"/>
        </w:rPr>
        <w:fldChar w:fldCharType="begin"/>
      </w:r>
      <w:r w:rsidR="002E35A8">
        <w:instrText xml:space="preserve"> ADDIN ZOTERO_ITEM CSL_CITATION {"citationID":"LhNjte2p","properties":{"formattedCitation":"[29, 30]","plainCitation":"[29, 30]","noteIndex":0},"citationItems":[{"id":329,"uris":["http://zotero.org/users/5146212/items/95JRBX6L"],"itemData":{"id":329,"type":"article-journal","abstract":"Ferritic/martensitic (F/M) steels are being considered for application in fusion reactors, intense neutron sources, and accelerator-driven systems. While EP-450 is traditionally used with sodium coolants in Russia, EP-823 and EI-852 steels with higher silicon levels have been developed for reactor facilities using lead–bismuth coolant. To determine the inﬂuence of silicon additions on short-term mechanical properties and microstructure, ring specimens cut from cladding tubes of these three steels were irradiated in sodium at 490 °C in the BN-350 reactor to 50 dpa. Post-irradiation tensile testing and microstructural examination show that EI-852 steel (1.9 wt% Si) undergoes severe irradiation embrittlement. Microstructural investigation showed that the formation of near-continuous v-phase precipitates on grain boundaries is the main cause of the embrittlement.","container-title":"Journal of Nuclear Materials","DOI":"10.1016/j.jnucmat.2007.03.161","ISSN":"00223115","journalAbbreviation":"Journal of Nuclear Materials","language":"en","page":"92-96","source":"DOI.org (Crossref)","title":"Mechanical properties and microstructure of three Russian ferritic/martensitic steels irradiated in BN-350 reactor to 50dpa at 490°C","volume":"367-370","author":[{"family":"Dvoriashin","given":"A.M."},{"family":"Porollo","given":"S.I."},{"family":"Konobeev","given":"Yu.V."},{"family":"Budylkin","given":"N.I."},{"family":"Mironova","given":"E.G."},{"family":"Ioltukhovskiy","given":"A.G."},{"family":"Leontyeva-Smirnova","given":"M.V."},{"family":"Garner","given":"F.A."}],"issued":{"date-parts":[["2007",8]]}}},{"id":328,"uris":["http://zotero.org/users/5146212/items/MPVHZLBF"],"itemData":{"id":328,"type":"article-journal","abstract":"Mechanical properties and microstructure of ferritic/martensitic (F/M) steel EP-823 were investigated following irradiation in BOR-60 to 63 dpa at 365–680 °C. Up to $460 °C irradiated EP-823 was found to fracture in a brittle mode at low strength levels, but no signiﬁcant change in mechanical properties occurred at temperatures &gt;460 °C. When compared to EP-450 often used in Russia it is observed that EP-823 is rather more brittle, with the primary microstructural diﬀerence being the formation of M2X in EP-823 instead of a0 precipitates in EP-450. On the other hand, EP-823 appears to be somewhat more resistant to void swelling. Both of these attributes are thought to arise primarily from the higher silicon content of EP-823.","container-title":"Journal of Nuclear Materials","DOI":"10.1016/j.jnucmat.2004.04.310","ISSN":"00223115","journalAbbreviation":"Journal of Nuclear Materials","language":"en","page":"314-318","source":"DOI.org (Crossref)","title":"Microstructure and mechanical properties of ferritic/martensitic steel EP-823 after neutron irradiation to high doses in BOR-60","volume":"329-333","author":[{"family":"Porollo","given":"S.I"},{"family":"Dvoriashin","given":"A.M"},{"family":"Konobeev","given":"Yu.V"},{"family":"Garner","given":"F.A"}],"issued":{"date-parts":[["2004",8]]}}}],"schema":"https://github.com/citation-style-language/schema/raw/master/csl-citation.json"} </w:instrText>
      </w:r>
      <w:r w:rsidR="00E70BB1" w:rsidRPr="007140B1">
        <w:rPr>
          <w:lang w:val="en-US"/>
        </w:rPr>
        <w:fldChar w:fldCharType="separate"/>
      </w:r>
      <w:r w:rsidR="00E70BB1" w:rsidRPr="007140B1">
        <w:rPr>
          <w:rFonts w:cs="Times New Roman"/>
        </w:rPr>
        <w:t>[29, 30]</w:t>
      </w:r>
      <w:r w:rsidR="00E70BB1" w:rsidRPr="007140B1">
        <w:rPr>
          <w:lang w:val="en-US"/>
        </w:rPr>
        <w:fldChar w:fldCharType="end"/>
      </w:r>
      <w:r w:rsidRPr="007140B1">
        <w:t xml:space="preserve"> сталях, чистых металлах, например в никеле и сплавах на его основе</w:t>
      </w:r>
      <w:r w:rsidR="002622CA" w:rsidRPr="007140B1">
        <w:rPr>
          <w:lang w:val="en-US"/>
        </w:rPr>
        <w:t> </w:t>
      </w:r>
      <w:r w:rsidR="00E70BB1" w:rsidRPr="007140B1">
        <w:rPr>
          <w:lang w:val="en-US"/>
        </w:rPr>
        <w:fldChar w:fldCharType="begin"/>
      </w:r>
      <w:r w:rsidR="002E35A8">
        <w:instrText xml:space="preserve"> ADDIN ZOTERO_ITEM CSL_CITATION {"citationID":"HLnpvc2f","properties":{"formattedCitation":"[31, 32]","plainCitation":"[31, 32]","noteIndex":0},"citationItems":[{"id":327,"uris":["http://zotero.org/users/5146212/items/8VT3KBGH"],"itemData":{"id":327,"type":"article-journal","abstract":"The effects of neutron radiation on nickel-based alloys in thermal reactors are defying predictions that were made based upon accelerated testing in fast reactors. As nickel-based alloy components face signiﬁcant doses in aging thermal reactors and their role in Gen-IV reactor designs becomes prominent, the literature on the effects of radiation on such alloys must be reviewed to enable better structural integrity assessments for relevant components and optimise alloys with respect to irradiation embrittlement resistance. This paper reviews the available data on the effects of radiation, notably neutron radiation, on nickel-based alloys and discusses the possible mitigation strategies and design opportunities for radiation embrittlement-resistant alloys based on recent developments in alloy computational design.","container-title":"Materials Science and Technology","DOI":"10.1080/02670836.2016.1187334","ISSN":"0267-0836, 1743-2847","issue":"5","journalAbbreviation":"Materials Science and Technology","language":"en","page":"518-536","source":"DOI.org (Crossref)","title":"The effects of neutron radiation on nickel-based alloys","volume":"33","author":[{"family":"Stopher","given":"M. A."}],"issued":{"date-parts":[["2017",3,24]]}}},{"id":326,"uris":["http://zotero.org/users/5146212/items/6KI4KFAR"],"itemData":{"id":326,"type":"article-journal","issue":"3","journalAbbreviation":"Вестник НЯЦ РК","language":"ru","page":"67-71","title":"Предельная плотность энергии деформации реакторных материалов, облученных нейтронами","author":[{"family":"Токтогулова","given":"Д. А."},{"family":"Максимкин","given":"О. П."},{"family":"Мережко","given":"М. С."}],"issued":{"date-parts":[["2011"]]}}}],"schema":"https://github.com/citation-style-language/schema/raw/master/csl-citation.json"} </w:instrText>
      </w:r>
      <w:r w:rsidR="00E70BB1" w:rsidRPr="007140B1">
        <w:rPr>
          <w:lang w:val="en-US"/>
        </w:rPr>
        <w:fldChar w:fldCharType="separate"/>
      </w:r>
      <w:r w:rsidR="00E70BB1" w:rsidRPr="007140B1">
        <w:rPr>
          <w:rFonts w:cs="Times New Roman"/>
        </w:rPr>
        <w:t>[31, 32]</w:t>
      </w:r>
      <w:r w:rsidR="00E70BB1" w:rsidRPr="007140B1">
        <w:rPr>
          <w:lang w:val="en-US"/>
        </w:rPr>
        <w:fldChar w:fldCharType="end"/>
      </w:r>
      <w:r w:rsidR="00E70BB1" w:rsidRPr="007140B1">
        <w:rPr>
          <w:rFonts w:cs="Times New Roman"/>
        </w:rPr>
        <w:t>.</w:t>
      </w:r>
    </w:p>
    <w:p w14:paraId="4B2F62CD" w14:textId="2BC7F694" w:rsidR="00815538" w:rsidRPr="007140B1" w:rsidRDefault="00815538" w:rsidP="00815538">
      <w:r w:rsidRPr="007140B1">
        <w:t>Облучение обычно значительно снижает способность материала к стабильной (или равномерной) деформации вплоть до полной потери равномерной пластичности при относительно высоких дозах</w:t>
      </w:r>
      <w:r w:rsidR="002622CA" w:rsidRPr="007140B1">
        <w:t> </w:t>
      </w:r>
      <w:r w:rsidR="00E70BB1" w:rsidRPr="007140B1">
        <w:fldChar w:fldCharType="begin"/>
      </w:r>
      <w:r w:rsidR="002E35A8">
        <w:instrText xml:space="preserve"> ADDIN ZOTERO_ITEM CSL_CITATION {"citationID":"nbMuUFFg","properties":{"formattedCitation":"[33\\uc0\\u8211{}36]","plainCitation":"[33–36]","noteIndex":0},"citationItems":[{"id":325,"uris":["http://zotero.org/users/5146212/items/EGCX6UQV"],"itemData":{"id":325,"type":"article-journal","container-title":"Nuclear Engineering and technology","issue":"7","language":"en","page":"619","source":"Google Scholar","title":"Strain localization in irradiated materials","volume":"38","author":[{"family":"Byun","given":"Thaksang"},{"family":"Hashimoto","given":"Naoyuki"}],"issued":{"date-parts":[["2006"]]}}},{"id":324,"uris":["http://zotero.org/users/5146212/items/VUBB2FAG"],"itemData":{"id":324,"type":"article-journal","abstract":"The dose dependence of plastic instability behavior has been investigated for polycrystalline metals after neutron irradiation at low temperatures (&lt;200 °C). The analyzed materials consist of 10 body-centered cubic (bcc), 7 face-centered cubic (fcc), and 2 hexagonal close packed (hcp) metals. It was found that the metals after irradiation showed necking at yield when the yield stress exceeded the true plastic instability stress, rIS, for the unirradiated material. It was also shown that rIS was almost independent of dose below a critical dose. The critical dose is called the dose to plastic instability at yield, DC, because at higher doses the material shows necking at yield. The DC values ranged from 0.002 to 0.2 dpa for bcc and hcp metals, except for a high purity iron, that had a DC value of 6 dpa; whereas the fcc metals gave generally high values ranging from 0.1 to 40 dpa. It is attempted to explain the dose independence of the plastic instability stress by a straightforward shifting of tensile curves by the appropriate strain corresponding to the radiation-induced increase in yield stress. The dose independence of strain-hardening behavior suggests that radiation-induced defects and deformation-produced dislocations give similar net strain-hardening eﬀects.","container-title":"Acta Materialia","DOI":"10.1016/j.actamat.2003.12.023","ISSN":"13596454","issue":"6","journalAbbreviation":"Acta Materialia","language":"en","page":"1597-1608","source":"DOI.org (Crossref)","title":"Plastic instability in polycrystalline metals after low temperature irradiation","volume":"52","author":[{"family":"Byun","given":"T.S."},{"family":"Farrell","given":"K."}],"issued":{"date-parts":[["2004",4]]}}},{"id":323,"uris":["http://zotero.org/users/5146212/items/CIBJKKS8"],"itemData":{"id":323,"type":"article-journal","abstract":"The deformation microstructure of irradiated pure vanadium has been investigated by transmission electron microscopy. Dislocation pileup on grain boundaries were observed in the deformed specimens irradiated to 0.012 dpa, indicating that the source of channeling could not be grain boundary only. TEM analysis suggested a relationship between tensile direction and channeling-occurred grain: there is a tendency that directions of the applied stress with greater resolved shear stress lie on the trace containing [011] and [112] directions. Channel width is wider in case the angle between tensile direction and dislocation slip direction is close to 45°. There is a dose dependence on the correlation between channel width and resolved shear stress, the slope of this correlation decreased with increasing dose. It is suggested that the loss of work hardening capacity in irradiated pure vanadium could be mainly due to dislocation channeling locally formed with high resolved shear stress.","container-title":"Journal of Nuclear Materials","DOI":"10.1016/j.jnucmat.2004.09.017","ISSN":"0022-3115","issue":"2","journalAbbreviation":"Journal of Nuclear Materials","language":"en","page":"225-232","source":"ScienceDirect","title":"Deformation microstructure of neutron-irradiated pure polycrystalline vanadium","volume":"336","author":[{"family":"Hashimoto","given":"N."},{"family":"Byun","given":"T. S."},{"family":"Farrell","given":"K."},{"family":"Zinkle","given":"S. J."}],"issued":{"date-parts":[["2005",2,1]]}}},{"id":322,"uris":["http://zotero.org/users/5146212/items/LFYM5YZT"],"itemData":{"id":322,"type":"article-journal","abstract":"Tensile specimens of pure iron were irradiated with fission neutrons (i) at 320 K to displacement dose levels of 7.5×10−3, 7.5×10−2 and 3.75×10−1 dpa (NRT) and (ii) at 523 K to dose levels of 7.5×10−2 and 2.25×10−1 dpa (NRT). Both unirradiated and irradiated specimens were tensile tested at the irradiation temperatures. Microstructures of the as-irradiated and irradiated and tensile tested specimens were investigated by transmission electron microscopy. Fracture surfaces of tensile tested specimens in unirradiated and irradiated conditions were examined in a scanning electron microscope. Results of these investigations are reported and discussed particularly in terms of the role of interstitial clusters (produced directly in the cascades) and their transport via one-dimensional glide. It is suggested that the formation and interaction of `cleared' channels may play a significant role in determining the deformation and fracture behaviour of the irradiated pure iron.","container-title":"Journal of Nuclear Materials","DOI":"10.1016/S0022-3115(98)00767-3","ISSN":"0022-3115","journalAbbreviation":"Journal of Nuclear Materials","language":"en","page":"97-101","source":"ScienceDirect","title":"Effects of neutron irradiation on microstructure and mechanical properties of pure iron","volume":"271-272","author":[{"family":"Singh","given":"B. N"},{"family":"Horsewell","given":"A"},{"family":"Toft","given":"P"}],"issued":{"date-parts":[["1999",5,1]]}}}],"schema":"https://github.com/citation-style-language/schema/raw/master/csl-citation.json"} </w:instrText>
      </w:r>
      <w:r w:rsidR="00E70BB1" w:rsidRPr="007140B1">
        <w:fldChar w:fldCharType="separate"/>
      </w:r>
      <w:r w:rsidR="00AA4C29" w:rsidRPr="007140B1">
        <w:rPr>
          <w:rFonts w:cs="Times New Roman"/>
          <w:szCs w:val="24"/>
        </w:rPr>
        <w:t>[33–36]</w:t>
      </w:r>
      <w:r w:rsidR="00E70BB1" w:rsidRPr="007140B1">
        <w:fldChar w:fldCharType="end"/>
      </w:r>
      <w:r w:rsidRPr="007140B1">
        <w:t xml:space="preserve">. В таком случае на инженерной кривой растяжения наблюдается уменьшение напряжения пластического течения сразу после предела текучести. На </w:t>
      </w:r>
      <w:r w:rsidR="00AC41D9" w:rsidRPr="007140B1">
        <w:t>рис</w:t>
      </w:r>
      <w:r w:rsidRPr="007140B1">
        <w:t>унке</w:t>
      </w:r>
      <w:r w:rsidR="009D4303" w:rsidRPr="007140B1">
        <w:rPr>
          <w:lang w:val="en-US"/>
        </w:rPr>
        <w:t> </w:t>
      </w:r>
      <w:r w:rsidR="009D4303" w:rsidRPr="007140B1">
        <w:rPr>
          <w:lang w:val="en-US"/>
        </w:rPr>
        <w:fldChar w:fldCharType="begin"/>
      </w:r>
      <w:r w:rsidR="009D4303" w:rsidRPr="007140B1">
        <w:instrText xml:space="preserve"> </w:instrText>
      </w:r>
      <w:r w:rsidR="009D4303" w:rsidRPr="007140B1">
        <w:rPr>
          <w:lang w:val="en-US"/>
        </w:rPr>
        <w:instrText>REF</w:instrText>
      </w:r>
      <w:r w:rsidR="009D4303" w:rsidRPr="007140B1">
        <w:instrText xml:space="preserve"> </w:instrText>
      </w:r>
      <w:r w:rsidR="009D4303" w:rsidRPr="007140B1">
        <w:rPr>
          <w:lang w:val="en-US"/>
        </w:rPr>
        <w:instrText>Figure</w:instrText>
      </w:r>
      <w:r w:rsidR="009D4303" w:rsidRPr="007140B1">
        <w:instrText>_</w:instrText>
      </w:r>
      <w:r w:rsidR="009D4303" w:rsidRPr="007140B1">
        <w:rPr>
          <w:lang w:val="en-US"/>
        </w:rPr>
        <w:instrText>Intro</w:instrText>
      </w:r>
      <w:r w:rsidR="009D4303" w:rsidRPr="007140B1">
        <w:instrText>_</w:instrText>
      </w:r>
      <w:r w:rsidR="009D4303" w:rsidRPr="007140B1">
        <w:rPr>
          <w:lang w:val="en-US"/>
        </w:rPr>
        <w:instrText>EngCurves</w:instrText>
      </w:r>
      <w:r w:rsidR="009D4303" w:rsidRPr="007140B1">
        <w:instrText>_</w:instrText>
      </w:r>
      <w:r w:rsidR="009D4303" w:rsidRPr="007140B1">
        <w:rPr>
          <w:lang w:val="en-US"/>
        </w:rPr>
        <w:instrText>A</w:instrText>
      </w:r>
      <w:r w:rsidR="009D4303" w:rsidRPr="007140B1">
        <w:instrText>533</w:instrText>
      </w:r>
      <w:r w:rsidR="009D4303" w:rsidRPr="007140B1">
        <w:rPr>
          <w:lang w:val="en-US"/>
        </w:rPr>
        <w:instrText>B</w:instrText>
      </w:r>
      <w:r w:rsidR="009D4303" w:rsidRPr="007140B1">
        <w:instrText>_</w:instrText>
      </w:r>
      <w:r w:rsidR="009D4303" w:rsidRPr="007140B1">
        <w:rPr>
          <w:lang w:val="en-US"/>
        </w:rPr>
        <w:instrText>Z</w:instrText>
      </w:r>
      <w:r w:rsidR="009D4303" w:rsidRPr="007140B1">
        <w:instrText>4_316</w:instrText>
      </w:r>
      <w:r w:rsidR="009D4303" w:rsidRPr="007140B1">
        <w:rPr>
          <w:lang w:val="en-US"/>
        </w:rPr>
        <w:instrText>LN</w:instrText>
      </w:r>
      <w:r w:rsidR="009D4303" w:rsidRPr="007140B1">
        <w:instrText xml:space="preserve"> \</w:instrText>
      </w:r>
      <w:r w:rsidR="009D4303" w:rsidRPr="007140B1">
        <w:rPr>
          <w:lang w:val="en-US"/>
        </w:rPr>
        <w:instrText>h</w:instrText>
      </w:r>
      <w:r w:rsidR="009D4303"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9D4303" w:rsidRPr="007140B1">
        <w:rPr>
          <w:lang w:val="en-US"/>
        </w:rPr>
      </w:r>
      <w:r w:rsidR="009D4303" w:rsidRPr="007140B1">
        <w:rPr>
          <w:lang w:val="en-US"/>
        </w:rPr>
        <w:fldChar w:fldCharType="separate"/>
      </w:r>
      <w:r w:rsidR="007B0052">
        <w:rPr>
          <w:noProof/>
        </w:rPr>
        <w:t>4</w:t>
      </w:r>
      <w:r w:rsidR="009D4303" w:rsidRPr="007140B1">
        <w:rPr>
          <w:lang w:val="en-US"/>
        </w:rPr>
        <w:fldChar w:fldCharType="end"/>
      </w:r>
      <w:r w:rsidRPr="007140B1">
        <w:t xml:space="preserve"> представлены инженерные кривые нескольких реакторных материалов в координатах «напряжение» – «остаточное относительное удлинение» до и после облучения. В сплаве A533B с ОЦК решеткой после облучения до 0,01</w:t>
      </w:r>
      <w:r w:rsidR="009D4303" w:rsidRPr="007140B1">
        <w:rPr>
          <w:lang w:val="en-US"/>
        </w:rPr>
        <w:t> </w:t>
      </w:r>
      <w:r w:rsidRPr="007140B1">
        <w:t>сна деформационная кривая состоит из нескольких отличительных участков: упругая область, полоса Людерса, небольшая область с деформационным упрочнением и значительная область, характеризующаяся уменьшением нагрузки. Однако, при повреждающей дозе выше 0,01</w:t>
      </w:r>
      <w:r w:rsidR="009D4303" w:rsidRPr="007140B1">
        <w:rPr>
          <w:lang w:val="en-US"/>
        </w:rPr>
        <w:t> </w:t>
      </w:r>
      <w:r w:rsidRPr="007140B1">
        <w:t>сна на диаграммах растяжени</w:t>
      </w:r>
      <w:r w:rsidR="00F70597" w:rsidRPr="007140B1">
        <w:t xml:space="preserve">я сразу после </w:t>
      </w:r>
      <w:r w:rsidR="00DD5C9E" w:rsidRPr="007140B1">
        <w:t xml:space="preserve">упругой области нагрузка снижается, что свидетельствует о </w:t>
      </w:r>
      <w:r w:rsidR="00774A7D" w:rsidRPr="007140B1">
        <w:t>появлени</w:t>
      </w:r>
      <w:r w:rsidR="00DD5C9E" w:rsidRPr="007140B1">
        <w:t>и</w:t>
      </w:r>
      <w:r w:rsidR="00774A7D" w:rsidRPr="007140B1">
        <w:t xml:space="preserve"> в образце местного утонения</w:t>
      </w:r>
      <w:r w:rsidR="005B6E10" w:rsidRPr="007140B1">
        <w:t xml:space="preserve">, названного из-за специфической формы </w:t>
      </w:r>
      <w:r w:rsidR="002F4407" w:rsidRPr="007140B1">
        <w:t>«геометрическ</w:t>
      </w:r>
      <w:r w:rsidR="005B6E10" w:rsidRPr="007140B1">
        <w:t>ой</w:t>
      </w:r>
      <w:r w:rsidR="002F4407" w:rsidRPr="007140B1">
        <w:t xml:space="preserve"> </w:t>
      </w:r>
      <w:r w:rsidR="00774A7D" w:rsidRPr="007140B1">
        <w:t>шейк</w:t>
      </w:r>
      <w:r w:rsidR="005B6E10" w:rsidRPr="007140B1">
        <w:t>ой</w:t>
      </w:r>
      <w:r w:rsidR="002F4407" w:rsidRPr="007140B1">
        <w:t>»</w:t>
      </w:r>
      <w:r w:rsidR="00774A7D" w:rsidRPr="007140B1">
        <w:t>, в котор</w:t>
      </w:r>
      <w:r w:rsidR="0039325F" w:rsidRPr="007140B1">
        <w:t>ом</w:t>
      </w:r>
      <w:r w:rsidR="00774A7D" w:rsidRPr="007140B1">
        <w:t xml:space="preserve"> сосредотачивается пластическая деформация</w:t>
      </w:r>
      <w:bookmarkStart w:id="29" w:name="_Hlk121480556"/>
      <w:r w:rsidR="004C5DA4" w:rsidRPr="007140B1">
        <w:t xml:space="preserve"> сразу</w:t>
      </w:r>
      <w:r w:rsidRPr="007140B1">
        <w:t xml:space="preserve"> после достижения предела текучести</w:t>
      </w:r>
      <w:bookmarkEnd w:id="29"/>
      <w:r w:rsidRPr="007140B1">
        <w:t>.</w:t>
      </w:r>
      <w:r w:rsidR="00891CD3" w:rsidRPr="007140B1">
        <w:t xml:space="preserve"> </w:t>
      </w:r>
      <w:r w:rsidR="00096EAB" w:rsidRPr="007140B1">
        <w:t>Равномерное</w:t>
      </w:r>
      <w:r w:rsidR="00891CD3" w:rsidRPr="007140B1">
        <w:t xml:space="preserve"> </w:t>
      </w:r>
      <w:r w:rsidR="00096EAB" w:rsidRPr="007140B1">
        <w:t>течение</w:t>
      </w:r>
      <w:r w:rsidR="00891CD3" w:rsidRPr="007140B1">
        <w:t xml:space="preserve"> отсутствует.</w:t>
      </w:r>
      <w:r w:rsidRPr="007140B1">
        <w:t xml:space="preserve"> В сплаве с ГПУ решеткой на основе циркония, Zircaloy</w:t>
      </w:r>
      <w:r w:rsidR="009D4303" w:rsidRPr="007140B1">
        <w:noBreakHyphen/>
      </w:r>
      <w:r w:rsidRPr="007140B1">
        <w:t>4, критическая</w:t>
      </w:r>
      <w:r w:rsidR="00773F6B" w:rsidRPr="007140B1">
        <w:t xml:space="preserve"> повреждающая</w:t>
      </w:r>
      <w:r w:rsidRPr="007140B1">
        <w:t xml:space="preserve"> доза для вырождения равномерной деформации находится в диапазоне </w:t>
      </w:r>
      <w:proofErr w:type="gramStart"/>
      <w:r w:rsidRPr="007140B1">
        <w:t>0,001</w:t>
      </w:r>
      <w:r w:rsidR="009D4303" w:rsidRPr="007140B1">
        <w:rPr>
          <w:vertAlign w:val="superscript"/>
          <w:lang w:val="en-US"/>
        </w:rPr>
        <w:t> </w:t>
      </w:r>
      <w:r w:rsidRPr="007140B1">
        <w:t>–</w:t>
      </w:r>
      <w:r w:rsidR="009D4303" w:rsidRPr="007140B1">
        <w:rPr>
          <w:vertAlign w:val="superscript"/>
          <w:lang w:val="en-US"/>
        </w:rPr>
        <w:t> </w:t>
      </w:r>
      <w:r w:rsidRPr="007140B1">
        <w:t>0,01</w:t>
      </w:r>
      <w:proofErr w:type="gramEnd"/>
      <w:r w:rsidR="009D4303" w:rsidRPr="007140B1">
        <w:rPr>
          <w:lang w:val="en-US"/>
        </w:rPr>
        <w:t> </w:t>
      </w:r>
      <w:r w:rsidRPr="007140B1">
        <w:t>сна.</w:t>
      </w:r>
    </w:p>
    <w:p w14:paraId="1A41BB8C" w14:textId="3707459A" w:rsidR="00AC41D9" w:rsidRPr="007140B1" w:rsidRDefault="00AC41D9" w:rsidP="00AC41D9">
      <w:r w:rsidRPr="007140B1">
        <w:t>Общий вид деформационной кривой для сплава Zircaloy</w:t>
      </w:r>
      <w:r w:rsidRPr="007140B1">
        <w:noBreakHyphen/>
        <w:t>4 весьма похож на диаграмму растяжения сплава A533B после облучения до доз выше 0,01</w:t>
      </w:r>
      <w:r w:rsidRPr="007140B1">
        <w:rPr>
          <w:lang w:val="en-US"/>
        </w:rPr>
        <w:t> </w:t>
      </w:r>
      <w:r w:rsidRPr="007140B1">
        <w:t xml:space="preserve">сна. После облучения большинство чистых металлов и низколегированных сталей в </w:t>
      </w:r>
      <w:r w:rsidRPr="007140B1">
        <w:lastRenderedPageBreak/>
        <w:t>процессе пластической деформации ведут себя так же, как указанные выше сплавы A533B и Zircaloy</w:t>
      </w:r>
      <w:r w:rsidRPr="007140B1">
        <w:noBreakHyphen/>
        <w:t>4.</w:t>
      </w:r>
    </w:p>
    <w:p w14:paraId="73EE37D9" w14:textId="5CEDE336" w:rsidR="00815538" w:rsidRPr="007140B1" w:rsidRDefault="00AC41D9" w:rsidP="00AC41D9">
      <w:r w:rsidRPr="007140B1">
        <w:t>Значительное увеличение предела текучести характерно практически для всех металлических материалов после низкотемпературного нейтронного облучения. Тем не менее, в некоторых металлах с высокой скоростью деформационного упрочнения, таких как нержавеющая сталь 316 и железо высокой чистоты, немедленное образование шейки сразу после предела текучести не наблюдается даже при 10</w:t>
      </w:r>
      <w:r w:rsidRPr="007140B1">
        <w:rPr>
          <w:lang w:val="en-US"/>
        </w:rPr>
        <w:t> </w:t>
      </w:r>
      <w:r w:rsidRPr="007140B1">
        <w:t>сна (рисунок</w:t>
      </w:r>
      <w:r w:rsidRPr="007140B1">
        <w:rPr>
          <w:lang w:val="en-US"/>
        </w:rPr>
        <w:t> </w:t>
      </w:r>
      <w:r w:rsidRPr="007140B1">
        <w:fldChar w:fldCharType="begin"/>
      </w:r>
      <w:r w:rsidRPr="007140B1">
        <w:instrText xml:space="preserve"> REF Figure_Intro_EngCurves_A533B_Z4_316LN \h  \* MERGEFORMAT </w:instrText>
      </w:r>
      <w:r w:rsidRPr="007140B1">
        <w:fldChar w:fldCharType="separate"/>
      </w:r>
      <w:r w:rsidR="007B0052">
        <w:rPr>
          <w:noProof/>
        </w:rPr>
        <w:t>4</w:t>
      </w:r>
      <w:r w:rsidRPr="007140B1">
        <w:fldChar w:fldCharType="end"/>
      </w:r>
      <w:r w:rsidRPr="007140B1">
        <w:t>,</w:t>
      </w:r>
      <w:r w:rsidRPr="007140B1">
        <w:rPr>
          <w:lang w:val="en-US"/>
        </w:rPr>
        <w:t> </w:t>
      </w:r>
      <w:r w:rsidRPr="007140B1">
        <w:t xml:space="preserve">c). </w:t>
      </w:r>
    </w:p>
    <w:p w14:paraId="0815D306" w14:textId="77777777" w:rsidR="009D4303" w:rsidRPr="007140B1" w:rsidRDefault="009D4303" w:rsidP="009D4303">
      <w:pPr>
        <w:pStyle w:val="Figures"/>
        <w:keepNext/>
      </w:pPr>
      <w:r w:rsidRPr="007140B1">
        <w:rPr>
          <w:noProof/>
        </w:rPr>
        <w:drawing>
          <wp:inline distT="0" distB="0" distL="0" distR="0" wp14:anchorId="5DBDD3C8" wp14:editId="1FF6C5FF">
            <wp:extent cx="1877475" cy="180000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screen">
                      <a:extLst>
                        <a:ext uri="{28A0092B-C50C-407E-A947-70E740481C1C}">
                          <a14:useLocalDpi xmlns:a14="http://schemas.microsoft.com/office/drawing/2010/main"/>
                        </a:ext>
                      </a:extLst>
                    </a:blip>
                    <a:stretch>
                      <a:fillRect/>
                    </a:stretch>
                  </pic:blipFill>
                  <pic:spPr>
                    <a:xfrm>
                      <a:off x="0" y="0"/>
                      <a:ext cx="1877475" cy="1800000"/>
                    </a:xfrm>
                    <a:prstGeom prst="rect">
                      <a:avLst/>
                    </a:prstGeom>
                  </pic:spPr>
                </pic:pic>
              </a:graphicData>
            </a:graphic>
          </wp:inline>
        </w:drawing>
      </w:r>
      <w:r w:rsidRPr="007140B1">
        <w:rPr>
          <w:lang w:val="en-US"/>
        </w:rPr>
        <w:t> </w:t>
      </w:r>
      <w:r w:rsidRPr="007140B1">
        <w:rPr>
          <w:noProof/>
        </w:rPr>
        <w:drawing>
          <wp:inline distT="0" distB="0" distL="0" distR="0" wp14:anchorId="4AA387AC" wp14:editId="551F6937">
            <wp:extent cx="1877475" cy="180000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cstate="screen">
                      <a:extLst>
                        <a:ext uri="{28A0092B-C50C-407E-A947-70E740481C1C}">
                          <a14:useLocalDpi xmlns:a14="http://schemas.microsoft.com/office/drawing/2010/main"/>
                        </a:ext>
                      </a:extLst>
                    </a:blip>
                    <a:stretch>
                      <a:fillRect/>
                    </a:stretch>
                  </pic:blipFill>
                  <pic:spPr>
                    <a:xfrm>
                      <a:off x="0" y="0"/>
                      <a:ext cx="1877475" cy="1800000"/>
                    </a:xfrm>
                    <a:prstGeom prst="rect">
                      <a:avLst/>
                    </a:prstGeom>
                  </pic:spPr>
                </pic:pic>
              </a:graphicData>
            </a:graphic>
          </wp:inline>
        </w:drawing>
      </w:r>
      <w:r w:rsidRPr="007140B1">
        <w:rPr>
          <w:lang w:val="en-US"/>
        </w:rPr>
        <w:t> </w:t>
      </w:r>
      <w:r w:rsidR="002622CA" w:rsidRPr="007140B1">
        <w:rPr>
          <w:noProof/>
        </w:rPr>
        <w:drawing>
          <wp:inline distT="0" distB="0" distL="0" distR="0" wp14:anchorId="1F255E35" wp14:editId="5EF31221">
            <wp:extent cx="1877475" cy="18000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cstate="screen">
                      <a:extLst>
                        <a:ext uri="{28A0092B-C50C-407E-A947-70E740481C1C}">
                          <a14:useLocalDpi xmlns:a14="http://schemas.microsoft.com/office/drawing/2010/main"/>
                        </a:ext>
                      </a:extLst>
                    </a:blip>
                    <a:stretch>
                      <a:fillRect/>
                    </a:stretch>
                  </pic:blipFill>
                  <pic:spPr>
                    <a:xfrm>
                      <a:off x="0" y="0"/>
                      <a:ext cx="1877475" cy="1800000"/>
                    </a:xfrm>
                    <a:prstGeom prst="rect">
                      <a:avLst/>
                    </a:prstGeom>
                  </pic:spPr>
                </pic:pic>
              </a:graphicData>
            </a:graphic>
          </wp:inline>
        </w:drawing>
      </w:r>
    </w:p>
    <w:p w14:paraId="7E53590E" w14:textId="15753530" w:rsidR="002622CA" w:rsidRPr="007140B1" w:rsidRDefault="00AC41D9" w:rsidP="009D4303">
      <w:pPr>
        <w:pStyle w:val="Caption"/>
      </w:pPr>
      <w:r w:rsidRPr="007140B1">
        <w:t>Рис</w:t>
      </w:r>
      <w:r w:rsidR="009D4303" w:rsidRPr="007140B1">
        <w:t xml:space="preserve">унок </w:t>
      </w:r>
      <w:bookmarkStart w:id="30" w:name="Figure_Intro_EngCurves_A533B_Z4_316LN"/>
      <w:r w:rsidR="009D4303" w:rsidRPr="007140B1">
        <w:fldChar w:fldCharType="begin"/>
      </w:r>
      <w:r w:rsidR="009D4303" w:rsidRPr="007140B1">
        <w:instrText xml:space="preserve"> SEQ Рисунок \* ARABIC </w:instrText>
      </w:r>
      <w:r w:rsidR="009D4303" w:rsidRPr="007140B1">
        <w:fldChar w:fldCharType="separate"/>
      </w:r>
      <w:r w:rsidR="007B0052">
        <w:rPr>
          <w:noProof/>
        </w:rPr>
        <w:t>4</w:t>
      </w:r>
      <w:r w:rsidR="009D4303" w:rsidRPr="007140B1">
        <w:fldChar w:fldCharType="end"/>
      </w:r>
      <w:bookmarkEnd w:id="30"/>
      <w:r w:rsidR="009D4303" w:rsidRPr="007140B1">
        <w:t xml:space="preserve"> – Инженерные кривые сплавов A533B</w:t>
      </w:r>
      <w:r w:rsidR="009D4303" w:rsidRPr="007140B1">
        <w:rPr>
          <w:lang w:val="en-US"/>
        </w:rPr>
        <w:t> </w:t>
      </w:r>
      <w:r w:rsidR="009D4303" w:rsidRPr="007140B1">
        <w:t>(a), Zircaloy</w:t>
      </w:r>
      <w:r w:rsidR="009D4303" w:rsidRPr="007140B1">
        <w:noBreakHyphen/>
        <w:t>4</w:t>
      </w:r>
      <w:r w:rsidR="009D4303" w:rsidRPr="007140B1">
        <w:rPr>
          <w:lang w:val="en-US"/>
        </w:rPr>
        <w:t> </w:t>
      </w:r>
      <w:r w:rsidR="009D4303" w:rsidRPr="007140B1">
        <w:t>(b) и стали 316 LN (c) после нейтронного облучения </w:t>
      </w:r>
      <w:r w:rsidR="00AA4C29" w:rsidRPr="007140B1">
        <w:rPr>
          <w:rFonts w:cs="Times New Roman"/>
        </w:rPr>
        <w:fldChar w:fldCharType="begin"/>
      </w:r>
      <w:r w:rsidR="002E35A8">
        <w:rPr>
          <w:rFonts w:cs="Times New Roman"/>
        </w:rPr>
        <w:instrText xml:space="preserve"> ADDIN ZOTERO_ITEM CSL_CITATION {"citationID":"Qc163ixT","properties":{"formattedCitation":"[33]","plainCitation":"[33]","noteIndex":0},"citationItems":[{"id":325,"uris":["http://zotero.org/users/5146212/items/EGCX6UQV"],"itemData":{"id":325,"type":"article-journal","container-title":"Nuclear Engineering and technology","issue":"7","language":"en","page":"619","source":"Google Scholar","title":"Strain localization in irradiated materials","volume":"38","author":[{"family":"Byun","given":"Thaksang"},{"family":"Hashimoto","given":"Naoyuki"}],"issued":{"date-parts":[["2006"]]}}}],"schema":"https://github.com/citation-style-language/schema/raw/master/csl-citation.json"} </w:instrText>
      </w:r>
      <w:r w:rsidR="00AA4C29" w:rsidRPr="007140B1">
        <w:rPr>
          <w:rFonts w:cs="Times New Roman"/>
        </w:rPr>
        <w:fldChar w:fldCharType="separate"/>
      </w:r>
      <w:r w:rsidR="00AA4C29" w:rsidRPr="007140B1">
        <w:rPr>
          <w:rFonts w:cs="Times New Roman"/>
        </w:rPr>
        <w:t>[33]</w:t>
      </w:r>
      <w:r w:rsidR="00AA4C29" w:rsidRPr="007140B1">
        <w:rPr>
          <w:rFonts w:cs="Times New Roman"/>
        </w:rPr>
        <w:fldChar w:fldCharType="end"/>
      </w:r>
    </w:p>
    <w:p w14:paraId="28981ADA" w14:textId="225B12CC" w:rsidR="00815538" w:rsidRPr="007140B1" w:rsidRDefault="00815538" w:rsidP="00707FF2">
      <w:r w:rsidRPr="007140B1">
        <w:t>Для объяснения этой значительной разницы в дозовой зависимости начала пластической нестабильности авторы работы</w:t>
      </w:r>
      <w:r w:rsidR="009D4303" w:rsidRPr="007140B1">
        <w:rPr>
          <w:lang w:val="en-US"/>
        </w:rPr>
        <w:t> </w:t>
      </w:r>
      <w:r w:rsidR="00AA4C29" w:rsidRPr="007140B1">
        <w:rPr>
          <w:lang w:val="en-US"/>
        </w:rPr>
        <w:fldChar w:fldCharType="begin"/>
      </w:r>
      <w:r w:rsidR="002E35A8">
        <w:instrText xml:space="preserve"> ADDIN ZOTERO_ITEM CSL_CITATION {"citationID":"ItUOBlyc","properties":{"formattedCitation":"[34]","plainCitation":"[34]","noteIndex":0},"citationItems":[{"id":324,"uris":["http://zotero.org/users/5146212/items/VUBB2FAG"],"itemData":{"id":324,"type":"article-journal","abstract":"The dose dependence of plastic instability behavior has been investigated for polycrystalline metals after neutron irradiation at low temperatures (&lt;200 °C). The analyzed materials consist of 10 body-centered cubic (bcc), 7 face-centered cubic (fcc), and 2 hexagonal close packed (hcp) metals. It was found that the metals after irradiation showed necking at yield when the yield stress exceeded the true plastic instability stress, rIS, for the unirradiated material. It was also shown that rIS was almost independent of dose below a critical dose. The critical dose is called the dose to plastic instability at yield, DC, because at higher doses the material shows necking at yield. The DC values ranged from 0.002 to 0.2 dpa for bcc and hcp metals, except for a high purity iron, that had a DC value of 6 dpa; whereas the fcc metals gave generally high values ranging from 0.1 to 40 dpa. It is attempted to explain the dose independence of the plastic instability stress by a straightforward shifting of tensile curves by the appropriate strain corresponding to the radiation-induced increase in yield stress. The dose independence of strain-hardening behavior suggests that radiation-induced defects and deformation-produced dislocations give similar net strain-hardening eﬀects.","container-title":"Acta Materialia","DOI":"10.1016/j.actamat.2003.12.023","ISSN":"13596454","issue":"6","journalAbbreviation":"Acta Materialia","language":"en","page":"1597-1608","source":"DOI.org (Crossref)","title":"Plastic instability in polycrystalline metals after low temperature irradiation","volume":"52","author":[{"family":"Byun","given":"T.S."},{"family":"Farrell","given":"K."}],"issued":{"date-parts":[["2004",4]]}}}],"schema":"https://github.com/citation-style-language/schema/raw/master/csl-citation.json"} </w:instrText>
      </w:r>
      <w:r w:rsidR="00AA4C29" w:rsidRPr="007140B1">
        <w:rPr>
          <w:lang w:val="en-US"/>
        </w:rPr>
        <w:fldChar w:fldCharType="separate"/>
      </w:r>
      <w:r w:rsidR="00AA4C29" w:rsidRPr="007140B1">
        <w:rPr>
          <w:rFonts w:cs="Times New Roman"/>
        </w:rPr>
        <w:t>[34]</w:t>
      </w:r>
      <w:r w:rsidR="00AA4C29" w:rsidRPr="007140B1">
        <w:rPr>
          <w:lang w:val="en-US"/>
        </w:rPr>
        <w:fldChar w:fldCharType="end"/>
      </w:r>
      <w:r w:rsidRPr="007140B1">
        <w:t xml:space="preserve"> предложили исследовать течение облученных материалов с использованием «истинного» напряжения, то есть напряжения полученного из отношения нагрузки к текущей площади поперечного сечения:</w:t>
      </w:r>
    </w:p>
    <w:p w14:paraId="2BF10159" w14:textId="57CD8899" w:rsidR="009D4303" w:rsidRPr="007140B1" w:rsidRDefault="009D4303" w:rsidP="00815538"/>
    <w:p w14:paraId="02FE4A8D" w14:textId="1DAE8D83" w:rsidR="009D4303" w:rsidRPr="007140B1" w:rsidRDefault="00000000" w:rsidP="00815538">
      <w:pPr>
        <w:rPr>
          <w:rFonts w:eastAsiaTheme="minorEastAsia"/>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σ</m:t>
                  </m:r>
                </m:e>
                <m:sub>
                  <m:r>
                    <w:rPr>
                      <w:rFonts w:ascii="Cambria Math" w:hAnsi="Cambria Math"/>
                    </w:rPr>
                    <m:t>ИСТ</m:t>
                  </m:r>
                </m:sub>
              </m:sSub>
              <m:r>
                <w:rPr>
                  <w:rFonts w:ascii="Cambria Math" w:hAnsi="Cambria Math"/>
                </w:rPr>
                <m:t>=</m:t>
              </m:r>
              <m:f>
                <m:fPr>
                  <m:ctrlPr>
                    <w:rPr>
                      <w:rFonts w:ascii="Cambria Math" w:hAnsi="Cambria Math"/>
                      <w:i/>
                    </w:rPr>
                  </m:ctrlPr>
                </m:fPr>
                <m:num>
                  <m:r>
                    <w:rPr>
                      <w:rFonts w:ascii="Cambria Math" w:hAnsi="Cambria Math"/>
                      <w:lang w:val="en-US"/>
                    </w:rPr>
                    <m:t>P</m:t>
                  </m:r>
                </m:num>
                <m:den>
                  <m:r>
                    <w:rPr>
                      <w:rFonts w:ascii="Cambria Math" w:hAnsi="Cambria Math"/>
                    </w:rPr>
                    <m:t>S</m:t>
                  </m:r>
                </m:den>
              </m:f>
              <m:r>
                <w:rPr>
                  <w:rFonts w:ascii="Cambria Math" w:hAnsi="Cambria Math"/>
                </w:rPr>
                <m:t>,#</m:t>
              </m:r>
              <m:d>
                <m:dPr>
                  <m:ctrlPr>
                    <w:rPr>
                      <w:rFonts w:ascii="Cambria Math" w:hAnsi="Cambria Math"/>
                      <w:i/>
                    </w:rPr>
                  </m:ctrlPr>
                </m:dPr>
                <m:e>
                  <w:bookmarkStart w:id="31" w:name="Formula_True_Stress"/>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1</m:t>
                  </m:r>
                  <m:r>
                    <m:rPr>
                      <m:sty m:val="p"/>
                    </m:rPr>
                    <w:rPr>
                      <w:rFonts w:ascii="Cambria Math" w:hAnsi="Cambria Math"/>
                    </w:rPr>
                    <w:fldChar w:fldCharType="end"/>
                  </m:r>
                  <w:bookmarkEnd w:id="31"/>
                </m:e>
              </m:d>
            </m:e>
          </m:eqArr>
        </m:oMath>
      </m:oMathPara>
    </w:p>
    <w:p w14:paraId="43A81547" w14:textId="77777777" w:rsidR="009D4303" w:rsidRPr="007140B1" w:rsidRDefault="009D4303" w:rsidP="00815538">
      <w:pPr>
        <w:rPr>
          <w:rFonts w:eastAsiaTheme="minorEastAsia"/>
        </w:rPr>
      </w:pPr>
    </w:p>
    <w:p w14:paraId="5224D3B7" w14:textId="4A2DA586" w:rsidR="00815538" w:rsidRPr="007140B1" w:rsidRDefault="00707FF2" w:rsidP="00707FF2">
      <w:r w:rsidRPr="007140B1">
        <w:t xml:space="preserve">где </w:t>
      </w:r>
      <w:r w:rsidRPr="007140B1">
        <w:rPr>
          <w:i/>
          <w:iCs/>
        </w:rPr>
        <w:t>S</w:t>
      </w:r>
      <w:r w:rsidRPr="007140B1">
        <w:t xml:space="preserve"> — площадь поперечного сечения в данный момент времени. </w:t>
      </w:r>
      <w:r w:rsidRPr="007140B1">
        <w:rPr>
          <w:rFonts w:cs="Times New Roman"/>
          <w:i/>
          <w:iCs/>
        </w:rPr>
        <w:t>σ</w:t>
      </w:r>
      <w:r w:rsidRPr="007140B1">
        <w:rPr>
          <w:i/>
          <w:iCs/>
          <w:vertAlign w:val="subscript"/>
        </w:rPr>
        <w:t>ИСТ</w:t>
      </w:r>
      <w:r w:rsidRPr="007140B1">
        <w:t xml:space="preserve">, </w:t>
      </w:r>
      <w:r w:rsidR="00815538" w:rsidRPr="007140B1">
        <w:t>в свою очередь</w:t>
      </w:r>
      <w:r w:rsidR="004C4D90" w:rsidRPr="007140B1">
        <w:t>,</w:t>
      </w:r>
      <w:r w:rsidR="00815538" w:rsidRPr="007140B1">
        <w:t xml:space="preserve"> удобно исследовать в зависимости от «истинной» или логарифмической деформации:</w:t>
      </w:r>
    </w:p>
    <w:p w14:paraId="69DAF004" w14:textId="3C74685B" w:rsidR="00815538" w:rsidRPr="007140B1" w:rsidRDefault="00815538" w:rsidP="00815538"/>
    <w:p w14:paraId="58D43503" w14:textId="6F8155A9" w:rsidR="00707FF2" w:rsidRPr="007140B1" w:rsidRDefault="00000000" w:rsidP="00815538">
      <w:pPr>
        <w:rPr>
          <w:rFonts w:eastAsiaTheme="minorEastAsia"/>
        </w:rPr>
      </w:pPr>
      <m:oMathPara>
        <m:oMath>
          <m:eqArr>
            <m:eqArrPr>
              <m:maxDist m:val="1"/>
              <m:ctrlPr>
                <w:rPr>
                  <w:rFonts w:ascii="Cambria Math" w:hAnsi="Cambria Math"/>
                  <w:i/>
                </w:rPr>
              </m:ctrlPr>
            </m:eqArrPr>
            <m:e>
              <m:r>
                <w:rPr>
                  <w:rFonts w:ascii="Cambria Math" w:hAnsi="Cambria Math"/>
                </w:rPr>
                <m:t>ε=</m:t>
              </m:r>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1+δ</m:t>
                      </m:r>
                    </m:e>
                  </m:d>
                </m:e>
              </m:func>
              <m:r>
                <w:rPr>
                  <w:rFonts w:ascii="Cambria Math" w:hAnsi="Cambria Math"/>
                </w:rPr>
                <m:t>#</m:t>
              </m:r>
              <m:d>
                <m:dPr>
                  <m:ctrlPr>
                    <w:rPr>
                      <w:rFonts w:ascii="Cambria Math" w:hAnsi="Cambria Math"/>
                      <w:i/>
                    </w:rPr>
                  </m:ctrlPr>
                </m:dPr>
                <m:e>
                  <w:bookmarkStart w:id="32" w:name="Formula_True_Strain"/>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2</m:t>
                  </m:r>
                  <m:r>
                    <m:rPr>
                      <m:sty m:val="p"/>
                    </m:rPr>
                    <w:rPr>
                      <w:rFonts w:ascii="Cambria Math" w:hAnsi="Cambria Math"/>
                    </w:rPr>
                    <w:fldChar w:fldCharType="end"/>
                  </m:r>
                  <w:bookmarkEnd w:id="32"/>
                </m:e>
              </m:d>
            </m:e>
          </m:eqArr>
        </m:oMath>
      </m:oMathPara>
    </w:p>
    <w:p w14:paraId="43F70ED7" w14:textId="77777777" w:rsidR="00C465B4" w:rsidRPr="007140B1" w:rsidRDefault="00C465B4" w:rsidP="00815538"/>
    <w:p w14:paraId="56CE044A" w14:textId="335C9C3D" w:rsidR="00707FF2" w:rsidRPr="007140B1" w:rsidRDefault="00C465B4" w:rsidP="00815538">
      <w:r w:rsidRPr="007140B1">
        <w:t xml:space="preserve">где </w:t>
      </w:r>
      <w:r w:rsidRPr="007140B1">
        <w:rPr>
          <w:rFonts w:cs="Times New Roman"/>
          <w:i/>
          <w:iCs/>
        </w:rPr>
        <w:t>δ</w:t>
      </w:r>
      <w:r w:rsidRPr="007140B1">
        <w:t xml:space="preserve"> — </w:t>
      </w:r>
      <w:r w:rsidR="0000048B" w:rsidRPr="007140B1">
        <w:t>остаточное относительное удлинение</w:t>
      </w:r>
      <w:r w:rsidRPr="007140B1">
        <w:t>.</w:t>
      </w:r>
    </w:p>
    <w:p w14:paraId="136A55EE" w14:textId="665682DD" w:rsidR="00815538" w:rsidRPr="007140B1" w:rsidRDefault="00815538" w:rsidP="00815538">
      <w:r w:rsidRPr="007140B1">
        <w:t>Интересной особенностью металлических материалов является то, что «истинное» напряжение пластической нестабильности, момент начала образования геометрической шейки, для многих материалов не зависит от дозы облучения (</w:t>
      </w:r>
      <w:r w:rsidR="00AC41D9" w:rsidRPr="007140B1">
        <w:t>рис</w:t>
      </w:r>
      <w:r w:rsidRPr="007140B1">
        <w:t>унок</w:t>
      </w:r>
      <w:r w:rsidR="00707FF2" w:rsidRPr="007140B1">
        <w:rPr>
          <w:lang w:val="en-US"/>
        </w:rPr>
        <w:t> </w:t>
      </w:r>
      <w:r w:rsidR="00707FF2" w:rsidRPr="007140B1">
        <w:fldChar w:fldCharType="begin"/>
      </w:r>
      <w:r w:rsidR="00707FF2" w:rsidRPr="007140B1">
        <w:instrText xml:space="preserve"> </w:instrText>
      </w:r>
      <w:r w:rsidR="00707FF2" w:rsidRPr="007140B1">
        <w:rPr>
          <w:lang w:val="en-US"/>
        </w:rPr>
        <w:instrText>REF</w:instrText>
      </w:r>
      <w:r w:rsidR="00707FF2" w:rsidRPr="007140B1">
        <w:instrText xml:space="preserve"> </w:instrText>
      </w:r>
      <w:r w:rsidR="00707FF2" w:rsidRPr="007140B1">
        <w:rPr>
          <w:lang w:val="en-US"/>
        </w:rPr>
        <w:instrText>Figure</w:instrText>
      </w:r>
      <w:r w:rsidR="00707FF2" w:rsidRPr="007140B1">
        <w:instrText>_</w:instrText>
      </w:r>
      <w:r w:rsidR="00707FF2" w:rsidRPr="007140B1">
        <w:rPr>
          <w:lang w:val="en-US"/>
        </w:rPr>
        <w:instrText>Intro</w:instrText>
      </w:r>
      <w:r w:rsidR="00707FF2" w:rsidRPr="007140B1">
        <w:instrText>_</w:instrText>
      </w:r>
      <w:r w:rsidR="00707FF2" w:rsidRPr="007140B1">
        <w:rPr>
          <w:lang w:val="en-US"/>
        </w:rPr>
        <w:instrText>Byun</w:instrText>
      </w:r>
      <w:r w:rsidR="00707FF2" w:rsidRPr="007140B1">
        <w:instrText>_</w:instrText>
      </w:r>
      <w:r w:rsidR="00707FF2" w:rsidRPr="007140B1">
        <w:rPr>
          <w:lang w:val="en-US"/>
        </w:rPr>
        <w:instrText>True</w:instrText>
      </w:r>
      <w:r w:rsidR="00707FF2" w:rsidRPr="007140B1">
        <w:instrText>_</w:instrText>
      </w:r>
      <w:r w:rsidR="00707FF2" w:rsidRPr="007140B1">
        <w:rPr>
          <w:lang w:val="en-US"/>
        </w:rPr>
        <w:instrText>Curves</w:instrText>
      </w:r>
      <w:r w:rsidR="00707FF2" w:rsidRPr="007140B1">
        <w:instrText xml:space="preserve"> \</w:instrText>
      </w:r>
      <w:r w:rsidR="00707FF2" w:rsidRPr="007140B1">
        <w:rPr>
          <w:lang w:val="en-US"/>
        </w:rPr>
        <w:instrText>h</w:instrText>
      </w:r>
      <w:r w:rsidR="00707FF2" w:rsidRPr="007140B1">
        <w:instrText xml:space="preserve"> </w:instrText>
      </w:r>
      <w:r w:rsidR="002B2B6D" w:rsidRPr="007140B1">
        <w:instrText xml:space="preserve"> \* MERGEFORMAT </w:instrText>
      </w:r>
      <w:r w:rsidR="00707FF2" w:rsidRPr="007140B1">
        <w:fldChar w:fldCharType="separate"/>
      </w:r>
      <w:r w:rsidR="007B0052">
        <w:rPr>
          <w:noProof/>
        </w:rPr>
        <w:t>5</w:t>
      </w:r>
      <w:r w:rsidR="00707FF2" w:rsidRPr="007140B1">
        <w:fldChar w:fldCharType="end"/>
      </w:r>
      <w:r w:rsidRPr="007140B1">
        <w:t>,</w:t>
      </w:r>
      <w:r w:rsidR="00707FF2" w:rsidRPr="007140B1">
        <w:rPr>
          <w:lang w:val="en-US"/>
        </w:rPr>
        <w:t> </w:t>
      </w:r>
      <w:r w:rsidRPr="007140B1">
        <w:t>а). Кроме того, для некоторых материалов, в частности для стали EC 316 LN (</w:t>
      </w:r>
      <w:r w:rsidR="00AC41D9" w:rsidRPr="007140B1">
        <w:t>рис</w:t>
      </w:r>
      <w:r w:rsidRPr="007140B1">
        <w:t>унок</w:t>
      </w:r>
      <w:r w:rsidR="00707FF2" w:rsidRPr="007140B1">
        <w:rPr>
          <w:lang w:val="en-US"/>
        </w:rPr>
        <w:t> </w:t>
      </w:r>
      <w:r w:rsidR="00707FF2" w:rsidRPr="007140B1">
        <w:rPr>
          <w:lang w:val="en-US"/>
        </w:rPr>
        <w:fldChar w:fldCharType="begin"/>
      </w:r>
      <w:r w:rsidR="00707FF2" w:rsidRPr="007140B1">
        <w:instrText xml:space="preserve"> </w:instrText>
      </w:r>
      <w:r w:rsidR="00707FF2" w:rsidRPr="007140B1">
        <w:rPr>
          <w:lang w:val="en-US"/>
        </w:rPr>
        <w:instrText>REF</w:instrText>
      </w:r>
      <w:r w:rsidR="00707FF2" w:rsidRPr="007140B1">
        <w:instrText xml:space="preserve"> </w:instrText>
      </w:r>
      <w:r w:rsidR="00707FF2" w:rsidRPr="007140B1">
        <w:rPr>
          <w:lang w:val="en-US"/>
        </w:rPr>
        <w:instrText>Figure</w:instrText>
      </w:r>
      <w:r w:rsidR="00707FF2" w:rsidRPr="007140B1">
        <w:instrText>_</w:instrText>
      </w:r>
      <w:r w:rsidR="00707FF2" w:rsidRPr="007140B1">
        <w:rPr>
          <w:lang w:val="en-US"/>
        </w:rPr>
        <w:instrText>Intro</w:instrText>
      </w:r>
      <w:r w:rsidR="00707FF2" w:rsidRPr="007140B1">
        <w:instrText>_</w:instrText>
      </w:r>
      <w:r w:rsidR="00707FF2" w:rsidRPr="007140B1">
        <w:rPr>
          <w:lang w:val="en-US"/>
        </w:rPr>
        <w:instrText>Byun</w:instrText>
      </w:r>
      <w:r w:rsidR="00707FF2" w:rsidRPr="007140B1">
        <w:instrText>_</w:instrText>
      </w:r>
      <w:r w:rsidR="00707FF2" w:rsidRPr="007140B1">
        <w:rPr>
          <w:lang w:val="en-US"/>
        </w:rPr>
        <w:instrText>True</w:instrText>
      </w:r>
      <w:r w:rsidR="00707FF2" w:rsidRPr="007140B1">
        <w:instrText>_</w:instrText>
      </w:r>
      <w:r w:rsidR="00707FF2" w:rsidRPr="007140B1">
        <w:rPr>
          <w:lang w:val="en-US"/>
        </w:rPr>
        <w:instrText>Curves</w:instrText>
      </w:r>
      <w:r w:rsidR="00707FF2" w:rsidRPr="007140B1">
        <w:instrText xml:space="preserve"> \</w:instrText>
      </w:r>
      <w:r w:rsidR="00707FF2" w:rsidRPr="007140B1">
        <w:rPr>
          <w:lang w:val="en-US"/>
        </w:rPr>
        <w:instrText>h</w:instrText>
      </w:r>
      <w:r w:rsidR="00707FF2"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707FF2" w:rsidRPr="007140B1">
        <w:rPr>
          <w:lang w:val="en-US"/>
        </w:rPr>
      </w:r>
      <w:r w:rsidR="00707FF2" w:rsidRPr="007140B1">
        <w:rPr>
          <w:lang w:val="en-US"/>
        </w:rPr>
        <w:fldChar w:fldCharType="separate"/>
      </w:r>
      <w:r w:rsidR="007B0052">
        <w:rPr>
          <w:noProof/>
        </w:rPr>
        <w:t>5</w:t>
      </w:r>
      <w:r w:rsidR="00707FF2" w:rsidRPr="007140B1">
        <w:rPr>
          <w:lang w:val="en-US"/>
        </w:rPr>
        <w:fldChar w:fldCharType="end"/>
      </w:r>
      <w:r w:rsidRPr="007140B1">
        <w:t>,</w:t>
      </w:r>
      <w:r w:rsidR="00707FF2" w:rsidRPr="007140B1">
        <w:rPr>
          <w:lang w:val="en-US"/>
        </w:rPr>
        <w:t> </w:t>
      </w:r>
      <w:r w:rsidRPr="007140B1">
        <w:t xml:space="preserve">b), было показано, что ход кривых «истинное напряжение» – «истинная деформация» с ростом дозы облучения не меняется, </w:t>
      </w:r>
      <w:r w:rsidRPr="007140B1">
        <w:lastRenderedPageBreak/>
        <w:t>что позволяет предположить, что нейтронное облучение незначительно влияет на процесс деформационного упрочнения.</w:t>
      </w:r>
    </w:p>
    <w:p w14:paraId="0AA1D41E" w14:textId="67F597ED" w:rsidR="00AC41D9" w:rsidRPr="007140B1" w:rsidRDefault="00AC41D9" w:rsidP="00AC41D9">
      <w:r w:rsidRPr="007140B1">
        <w:t>В работе</w:t>
      </w:r>
      <w:r w:rsidRPr="007140B1">
        <w:rPr>
          <w:lang w:val="en-US"/>
        </w:rPr>
        <w:t> </w:t>
      </w:r>
      <w:r w:rsidR="00AA4C29" w:rsidRPr="007140B1">
        <w:rPr>
          <w:lang w:val="en-US"/>
        </w:rPr>
        <w:fldChar w:fldCharType="begin"/>
      </w:r>
      <w:r w:rsidR="002E35A8">
        <w:instrText xml:space="preserve"> ADDIN ZOTERO_ITEM CSL_CITATION {"citationID":"zk1KIqzT","properties":{"formattedCitation":"[37]","plainCitation":"[37]","noteIndex":0},"citationItems":[{"id":314,"uris":["http://zotero.org/users/5146212/items/BQ8HDRTE"],"itemData":{"id":314,"type":"article-journal","abstract":"Effects of irradiation at temperatures </w:instrText>
      </w:r>
      <w:r w:rsidR="002E35A8">
        <w:rPr>
          <w:rFonts w:ascii="Cambria Math" w:hAnsi="Cambria Math" w:cs="Cambria Math"/>
        </w:rPr>
        <w:instrText>⩽</w:instrText>
      </w:r>
      <w:r w:rsidR="002E35A8">
        <w:instrText xml:space="preserve">200°C on tensile stress parameters are analyzed for dozens of body-centered cubic (bcc), face-centered cubic (fcc), and hexagonal close packed (hcp) pure metals and alloys, focusing on irradiation hardening, strain hardening, and relationships between the true stress parameters. Similar irradiation-hardening rates are observed for all the metals irrespective of crystal type. Typically, irradiation-hardening rates are large, in the range 100–1000GPa/dpa, at the lowest dose of &lt;0.0001dpa and decrease with dose to a few tens of MPa/dpa or less at about 10dpa. However, average irradiation-hardening rates over the dose range of 0 dpa−DC (the dose to plastic instability at yield) are considerably lower for stainless steels due to their high uniform ductility. It is shown that whereas low-temperature irradiation increases the yield stress, it does not significantly change the strain-hardening rate of metallic materials; it decreases the fracture stress only when non-ductile failure occurs. Such dose independence in strain-hardening behavior results in strong linear relationships between the true stress parameters. Average ratios of plastic instability stress to unirradiated yield stress are about 1.4, 3.9, and 1.3 for bcc metals (and precipitation hardened IN718 alloy), annealed fcc metals (and pure Zr), and Zr-4 alloy, respectively. Ratios of fracture stress to plastic instability stress are calculated to be 2.2, 1.7, and 2.1, respectively. Comparison of these values confirms that the annealed fcc metals and other soft metals have larger uniform ductility but smaller necking ductility when compared to other materials.","container-title":"Acta Materialia","DOI":"10.1016/j.actamat.2007.10.056","ISSN":"1359-6454","issue":"5","journalAbbreviation":"Acta Materialia","language":"en","page":"1056-1064","source":"ScienceDirect","title":"Deformation in metals after low-temperature irradiation: Part II – Irradiation hardening, strain hardening, and stress ratios","title-short":"Deformation in metals after low-temperature irradiation","volume":"56","author":[{"family":"Byun","given":"Thak Sang"},{"family":"Farrell","given":"Kenneth"},{"family":"Li","given":"Meimei"}],"issued":{"date-parts":[["2008",3,1]]}}}],"schema":"https://github.com/citation-style-language/schema/raw/master/csl-citation.json"} </w:instrText>
      </w:r>
      <w:r w:rsidR="00AA4C29" w:rsidRPr="007140B1">
        <w:rPr>
          <w:lang w:val="en-US"/>
        </w:rPr>
        <w:fldChar w:fldCharType="separate"/>
      </w:r>
      <w:r w:rsidR="00AA4C29" w:rsidRPr="007140B1">
        <w:rPr>
          <w:rFonts w:cs="Times New Roman"/>
        </w:rPr>
        <w:t>[37]</w:t>
      </w:r>
      <w:r w:rsidR="00AA4C29" w:rsidRPr="007140B1">
        <w:rPr>
          <w:lang w:val="en-US"/>
        </w:rPr>
        <w:fldChar w:fldCharType="end"/>
      </w:r>
      <w:r w:rsidRPr="007140B1">
        <w:t xml:space="preserve"> авторы сравнили зависимости «истинное напряжение» – «истинная деформация» экстраполированные до момента разрушения для большого количества металлических материалов и показали, что основной эффект от низкотемпературного облучения заключается в увеличении предела текучести при незначительном изменении скорости деформационного упрочнения. В результате облученному материалу требуется меньшая степень деформации для повышения напряжения течения до уровня напряжения пластической нестабильности и образования шейки.</w:t>
      </w:r>
    </w:p>
    <w:p w14:paraId="1A1FF441" w14:textId="61BE7C6D" w:rsidR="00707FF2" w:rsidRPr="007140B1" w:rsidRDefault="00707FF2" w:rsidP="00707FF2">
      <w:pPr>
        <w:pStyle w:val="Figures"/>
        <w:keepNext/>
      </w:pPr>
      <w:r w:rsidRPr="007140B1">
        <w:rPr>
          <w:noProof/>
        </w:rPr>
        <w:drawing>
          <wp:inline distT="0" distB="0" distL="0" distR="0" wp14:anchorId="26929509" wp14:editId="10BAECD7">
            <wp:extent cx="2700000" cy="261571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cstate="screen">
                      <a:extLst>
                        <a:ext uri="{28A0092B-C50C-407E-A947-70E740481C1C}">
                          <a14:useLocalDpi xmlns:a14="http://schemas.microsoft.com/office/drawing/2010/main"/>
                        </a:ext>
                      </a:extLst>
                    </a:blip>
                    <a:stretch>
                      <a:fillRect/>
                    </a:stretch>
                  </pic:blipFill>
                  <pic:spPr>
                    <a:xfrm>
                      <a:off x="0" y="0"/>
                      <a:ext cx="2700000" cy="2615715"/>
                    </a:xfrm>
                    <a:prstGeom prst="rect">
                      <a:avLst/>
                    </a:prstGeom>
                  </pic:spPr>
                </pic:pic>
              </a:graphicData>
            </a:graphic>
          </wp:inline>
        </w:drawing>
      </w:r>
      <w:r w:rsidRPr="007140B1">
        <w:rPr>
          <w:noProof/>
        </w:rPr>
        <w:drawing>
          <wp:inline distT="0" distB="0" distL="0" distR="0" wp14:anchorId="312CC674" wp14:editId="11406032">
            <wp:extent cx="2700000" cy="261571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cstate="screen">
                      <a:extLst>
                        <a:ext uri="{28A0092B-C50C-407E-A947-70E740481C1C}">
                          <a14:useLocalDpi xmlns:a14="http://schemas.microsoft.com/office/drawing/2010/main"/>
                        </a:ext>
                      </a:extLst>
                    </a:blip>
                    <a:stretch>
                      <a:fillRect/>
                    </a:stretch>
                  </pic:blipFill>
                  <pic:spPr>
                    <a:xfrm>
                      <a:off x="0" y="0"/>
                      <a:ext cx="2700000" cy="2615715"/>
                    </a:xfrm>
                    <a:prstGeom prst="rect">
                      <a:avLst/>
                    </a:prstGeom>
                  </pic:spPr>
                </pic:pic>
              </a:graphicData>
            </a:graphic>
          </wp:inline>
        </w:drawing>
      </w:r>
    </w:p>
    <w:p w14:paraId="63B840C1" w14:textId="26C070BC" w:rsidR="00707FF2" w:rsidRPr="007140B1" w:rsidRDefault="00707FF2" w:rsidP="00707FF2">
      <w:pPr>
        <w:pStyle w:val="SubCaption"/>
      </w:pPr>
      <w:r w:rsidRPr="007140B1">
        <w:t xml:space="preserve">Кривые для облученных образцов сдвинуты вправо по шкале «истинной» деформации до совпадения с ходом кривой для необлученного </w:t>
      </w:r>
      <w:proofErr w:type="gramStart"/>
      <w:r w:rsidRPr="007140B1">
        <w:t>образца</w:t>
      </w:r>
      <w:r w:rsidR="005F0B59" w:rsidRPr="007140B1">
        <w:rPr>
          <w:rFonts w:cs="Times New Roman"/>
        </w:rPr>
        <w:t>[</w:t>
      </w:r>
      <w:proofErr w:type="gramEnd"/>
      <w:r w:rsidR="005F0B59" w:rsidRPr="007140B1">
        <w:rPr>
          <w:rFonts w:cs="Times New Roman"/>
        </w:rPr>
        <w:t>38].</w:t>
      </w:r>
    </w:p>
    <w:p w14:paraId="0812E723" w14:textId="258096F0" w:rsidR="00707FF2" w:rsidRPr="007140B1" w:rsidRDefault="00AC41D9" w:rsidP="00707FF2">
      <w:pPr>
        <w:pStyle w:val="Caption"/>
      </w:pPr>
      <w:r w:rsidRPr="007140B1">
        <w:t>Рис</w:t>
      </w:r>
      <w:r w:rsidR="00707FF2" w:rsidRPr="007140B1">
        <w:t xml:space="preserve">унок </w:t>
      </w:r>
      <w:bookmarkStart w:id="33" w:name="Figure_Intro_Byun_True_Curves"/>
      <w:r w:rsidR="00707FF2" w:rsidRPr="007140B1">
        <w:fldChar w:fldCharType="begin"/>
      </w:r>
      <w:r w:rsidR="00707FF2" w:rsidRPr="007140B1">
        <w:instrText xml:space="preserve"> SEQ Рисунок \* ARABIC </w:instrText>
      </w:r>
      <w:r w:rsidR="00707FF2" w:rsidRPr="007140B1">
        <w:fldChar w:fldCharType="separate"/>
      </w:r>
      <w:r w:rsidR="007B0052">
        <w:rPr>
          <w:noProof/>
        </w:rPr>
        <w:t>5</w:t>
      </w:r>
      <w:r w:rsidR="00707FF2" w:rsidRPr="007140B1">
        <w:fldChar w:fldCharType="end"/>
      </w:r>
      <w:bookmarkEnd w:id="33"/>
      <w:r w:rsidR="00707FF2" w:rsidRPr="007140B1">
        <w:t xml:space="preserve"> – Дозовая зависимость «истинного» напряжения пластической нестабильности и предела текучести ряда аустенитных сталей (а) и «истинные» кривые</w:t>
      </w:r>
      <w:r w:rsidR="003E4767" w:rsidRPr="007140B1">
        <w:t xml:space="preserve"> пластического течения</w:t>
      </w:r>
      <w:r w:rsidR="00707FF2" w:rsidRPr="007140B1">
        <w:t xml:space="preserve"> стали EC 316 LN (б) </w:t>
      </w:r>
      <w:r w:rsidR="005F0B59" w:rsidRPr="007140B1">
        <w:fldChar w:fldCharType="begin"/>
      </w:r>
      <w:r w:rsidR="002E35A8">
        <w:instrText xml:space="preserve"> ADDIN ZOTERO_ITEM CSL_CITATION {"citationID":"dQ2WoZ22","properties":{"formattedCitation":"[34]","plainCitation":"[34]","noteIndex":0},"citationItems":[{"id":324,"uris":["http://zotero.org/users/5146212/items/VUBB2FAG"],"itemData":{"id":324,"type":"article-journal","abstract":"The dose dependence of plastic instability behavior has been investigated for polycrystalline metals after neutron irradiation at low temperatures (&lt;200 °C). The analyzed materials consist of 10 body-centered cubic (bcc), 7 face-centered cubic (fcc), and 2 hexagonal close packed (hcp) metals. It was found that the metals after irradiation showed necking at yield when the yield stress exceeded the true plastic instability stress, rIS, for the unirradiated material. It was also shown that rIS was almost independent of dose below a critical dose. The critical dose is called the dose to plastic instability at yield, DC, because at higher doses the material shows necking at yield. The DC values ranged from 0.002 to 0.2 dpa for bcc and hcp metals, except for a high purity iron, that had a DC value of 6 dpa; whereas the fcc metals gave generally high values ranging from 0.1 to 40 dpa. It is attempted to explain the dose independence of the plastic instability stress by a straightforward shifting of tensile curves by the appropriate strain corresponding to the radiation-induced increase in yield stress. The dose independence of strain-hardening behavior suggests that radiation-induced defects and deformation-produced dislocations give similar net strain-hardening eﬀects.","container-title":"Acta Materialia","DOI":"10.1016/j.actamat.2003.12.023","ISSN":"13596454","issue":"6","journalAbbreviation":"Acta Materialia","language":"en","page":"1597-1608","source":"DOI.org (Crossref)","title":"Plastic instability in polycrystalline metals after low temperature irradiation","volume":"52","author":[{"family":"Byun","given":"T.S."},{"family":"Farrell","given":"K."}],"issued":{"date-parts":[["2004",4]]}}}],"schema":"https://github.com/citation-style-language/schema/raw/master/csl-citation.json"} </w:instrText>
      </w:r>
      <w:r w:rsidR="005F0B59" w:rsidRPr="007140B1">
        <w:fldChar w:fldCharType="separate"/>
      </w:r>
      <w:r w:rsidR="005F0B59" w:rsidRPr="007140B1">
        <w:rPr>
          <w:rFonts w:cs="Times New Roman"/>
        </w:rPr>
        <w:t>[34]</w:t>
      </w:r>
      <w:r w:rsidR="005F0B59" w:rsidRPr="007140B1">
        <w:fldChar w:fldCharType="end"/>
      </w:r>
    </w:p>
    <w:p w14:paraId="71564470" w14:textId="77777777" w:rsidR="00815538" w:rsidRPr="007140B1" w:rsidRDefault="00815538" w:rsidP="00386205">
      <w:pPr>
        <w:pStyle w:val="Heading3"/>
      </w:pPr>
      <w:bookmarkStart w:id="34" w:name="_Toc118990163"/>
      <w:bookmarkStart w:id="35" w:name="_Toc122619647"/>
      <w:bookmarkStart w:id="36" w:name="_Ref122646487"/>
      <w:bookmarkStart w:id="37" w:name="_Ref122646497"/>
      <w:bookmarkStart w:id="38" w:name="_Ref122646500"/>
      <w:bookmarkStart w:id="39" w:name="_Ref137397644"/>
      <w:r w:rsidRPr="007140B1">
        <w:t>Упрочнение материалов в процессе нейтронного облучения</w:t>
      </w:r>
      <w:bookmarkEnd w:id="34"/>
      <w:bookmarkEnd w:id="35"/>
      <w:bookmarkEnd w:id="36"/>
      <w:bookmarkEnd w:id="37"/>
      <w:bookmarkEnd w:id="38"/>
      <w:bookmarkEnd w:id="39"/>
    </w:p>
    <w:p w14:paraId="158C6597" w14:textId="399AD3B6" w:rsidR="00815538" w:rsidRPr="007140B1" w:rsidRDefault="00815538" w:rsidP="00815538">
      <w:r w:rsidRPr="007140B1">
        <w:t>Упрочнение материала в процессе облучения — один из самых первых обнаруженных радиационных эффектов. Он обусловлен двумя дислокационными механизмами. С одной стороны, радиационные дефекты образуют центры закрепления дислокаций, тем самым снижая эффективность источников дислокаций (источников Франка</w:t>
      </w:r>
      <w:r w:rsidR="008B046C" w:rsidRPr="007140B1">
        <w:rPr>
          <w:vertAlign w:val="superscript"/>
        </w:rPr>
        <w:t> </w:t>
      </w:r>
      <w:r w:rsidRPr="007140B1">
        <w:t>–</w:t>
      </w:r>
      <w:r w:rsidR="008B046C" w:rsidRPr="007140B1">
        <w:rPr>
          <w:vertAlign w:val="superscript"/>
        </w:rPr>
        <w:t> </w:t>
      </w:r>
      <w:r w:rsidRPr="007140B1">
        <w:t>Рида)</w:t>
      </w:r>
      <w:r w:rsidR="00EA6403" w:rsidRPr="007140B1">
        <w:rPr>
          <w:lang w:val="en-US"/>
        </w:rPr>
        <w:t> </w:t>
      </w:r>
      <w:r w:rsidR="005F0B59" w:rsidRPr="007140B1">
        <w:rPr>
          <w:lang w:val="en-US"/>
        </w:rPr>
        <w:fldChar w:fldCharType="begin"/>
      </w:r>
      <w:r w:rsidR="002E35A8">
        <w:instrText xml:space="preserve"> ADDIN ZOTERO_ITEM CSL_CITATION {"citationID":"T5TUZ2nu","properties":{"formattedCitation":"[38]","plainCitation":"[38]","noteIndex":0},"citationItems":[{"id":321,"uris":["http://zotero.org/users/5146212/items/VEEQA9XY"],"itemData":{"id":321,"type":"article-journal","abstract":"Experimental observations related to the initiation of plastic deformation in metals and alloys irradiated with fission neutrons have been analyzed. The experimental results, showing irradiation-induced increase in the upper yield stress followed by a yield drop and plastic instability, cannot be explained in terms of conventional dispersed-barrier hardening because (a) the grown-in dislocations are not free, and (b) irradiation-induced defect clusters are not rigid indestructible Orowan obstacles. A new model called ‘cascade-induced source hardening’ is presented where glissile loops produced directly in cascades are envisaged to decorate the grown-in dislocations so that they cannot act as dislocation sources. The upper yield stress is related to the breakaway stress which is necessary to pull the dislocation away from the clusters/loops decorating it. The magnitude of the breakaway stress has been estimated and is found to be in good agreement with the measured increase in the initial yield stress in neutron irradiated copper.","container-title":"Journal of Nuclear Materials","DOI":"10.1016/S0022-3115(97)00231-6","ISSN":"0022-3115","issue":"2","journalAbbreviation":"Journal of Nuclear Materials","language":"en","page":"103-115","source":"ScienceDirect","title":"Radiation hardening revisited: role of intracascade clustering","title-short":"Radiation hardening revisited","volume":"249","author":[{"family":"Singh","given":"B. N."},{"family":"Foreman","given":"A. J. E."},{"family":"Trinkaus","given":"H."}],"issued":{"date-parts":[["1997",10,1]]}}}],"schema":"https://github.com/citation-style-language/schema/raw/master/csl-citation.json"} </w:instrText>
      </w:r>
      <w:r w:rsidR="005F0B59" w:rsidRPr="007140B1">
        <w:rPr>
          <w:lang w:val="en-US"/>
        </w:rPr>
        <w:fldChar w:fldCharType="separate"/>
      </w:r>
      <w:r w:rsidR="005F0B59" w:rsidRPr="007140B1">
        <w:rPr>
          <w:rFonts w:cs="Times New Roman"/>
        </w:rPr>
        <w:t>[38]</w:t>
      </w:r>
      <w:r w:rsidR="005F0B59" w:rsidRPr="007140B1">
        <w:rPr>
          <w:lang w:val="en-US"/>
        </w:rPr>
        <w:fldChar w:fldCharType="end"/>
      </w:r>
      <w:r w:rsidRPr="007140B1">
        <w:t>. С другой стороны, предлагается модель «дисперсного барьерного упрочнения»</w:t>
      </w:r>
      <w:r w:rsidR="00EA6403" w:rsidRPr="007140B1">
        <w:rPr>
          <w:lang w:val="en-US"/>
        </w:rPr>
        <w:t> </w:t>
      </w:r>
      <w:r w:rsidR="005F0B59" w:rsidRPr="007140B1">
        <w:rPr>
          <w:lang w:val="en-US"/>
        </w:rPr>
        <w:fldChar w:fldCharType="begin"/>
      </w:r>
      <w:r w:rsidR="002E35A8">
        <w:instrText xml:space="preserve"> ADDIN ZOTERO_ITEM CSL_CITATION {"citationID":"8JyC66ID","properties":{"formattedCitation":"[39]","plainCitation":"[39]","noteIndex":0},"citationItems":[{"id":320,"uris":["http://zotero.org/users/5146212/items/GAHIYD9B"],"itemData":{"id":320,"type":"article-journal","abstract":"В работе приведены экспериментальные результаты ПЭМ-исследований и измерения микротвердости облученных образцов Mo с целью установления вклада скоплений радиационных дефектов в виде нанокластеров/петель в радиационное упрочнение. Плотность нанокластеров и/или дислокационных петель в условиях сохранения подобия в их размерном распределении изменялась не только за счет изменения флюенса бомбардирующих частиц, но и путем изменения энергетического спектра первично-выбитых атомов (ПВА), варьируя массой и энергией бомбардирующих частиц. В качестве последних использовались нейтроны деления, α-частицы с энергией 50 МэВ и протоны с энергией 30 МэВ. На основе полученных результатов сделано предположение о том, что радиационное упрочнение в исследуемом материале проявляется не столько в трудности скольжения дислокаций через препятствия в виде скоплений радиационных дефектов, сколько в трудности их генерации. Проблема радиационного упрочнения должна решаться с учетом образования на дислокациях Коттрелловских атмосфер за счет абсорбции радиационных дефектов на дислокациях, блокирующих их как источники дислокаций типа Франка-Рида.","container-title":"Физика металлов и металловедение","issue":"6","language":"ru","page":"92-99","title":"О Вкладе Нанокластеров В Радиационное Упрочнение Металлов","volume":"96","author":[{"family":"Реутов","given":"В. Ф."}],"issued":{"date-parts":[["2003"]]}}}],"schema":"https://github.com/citation-style-language/schema/raw/master/csl-citation.json"} </w:instrText>
      </w:r>
      <w:r w:rsidR="005F0B59" w:rsidRPr="007140B1">
        <w:rPr>
          <w:lang w:val="en-US"/>
        </w:rPr>
        <w:fldChar w:fldCharType="separate"/>
      </w:r>
      <w:r w:rsidR="005F0B59" w:rsidRPr="007140B1">
        <w:rPr>
          <w:rFonts w:cs="Times New Roman"/>
        </w:rPr>
        <w:t>[39]</w:t>
      </w:r>
      <w:r w:rsidR="005F0B59" w:rsidRPr="007140B1">
        <w:rPr>
          <w:lang w:val="en-US"/>
        </w:rPr>
        <w:fldChar w:fldCharType="end"/>
      </w:r>
      <w:r w:rsidRPr="007140B1">
        <w:t>, которая базируется на гипотезе торможения подвижных дислокаций на кластерах и дислокационных петлях. В данный момент в литературе нет четкого понимания в чем истинное различие между этими двумя механизмами упрочнения с точки зрения особенностей протекания деформации на макроуровне.</w:t>
      </w:r>
    </w:p>
    <w:p w14:paraId="462210B8" w14:textId="51AEB718" w:rsidR="00815538" w:rsidRPr="007140B1" w:rsidRDefault="00815538" w:rsidP="00815538">
      <w:r w:rsidRPr="007140B1">
        <w:t>Блокировка источников дислокаций наблюдается в облученных ГЦК металлах, а также в необлученных и облученных ОЦК металлах. В необлученных ОЦК металлах, как было показано выше (разде</w:t>
      </w:r>
      <w:r w:rsidR="00EA6403" w:rsidRPr="007140B1">
        <w:t>л </w:t>
      </w:r>
      <w:r w:rsidR="00EA6403" w:rsidRPr="007140B1">
        <w:fldChar w:fldCharType="begin"/>
      </w:r>
      <w:r w:rsidR="00EA6403" w:rsidRPr="007140B1">
        <w:instrText xml:space="preserve"> REF _Ref101345090 \r \h </w:instrText>
      </w:r>
      <w:r w:rsidR="002B2B6D" w:rsidRPr="007140B1">
        <w:instrText xml:space="preserve"> \* MERGEFORMAT </w:instrText>
      </w:r>
      <w:r w:rsidR="00EA6403" w:rsidRPr="007140B1">
        <w:fldChar w:fldCharType="separate"/>
      </w:r>
      <w:r w:rsidR="007B0052">
        <w:t>1.2</w:t>
      </w:r>
      <w:r w:rsidR="00EA6403" w:rsidRPr="007140B1">
        <w:fldChar w:fldCharType="end"/>
      </w:r>
      <w:r w:rsidRPr="007140B1">
        <w:t xml:space="preserve">) подобный </w:t>
      </w:r>
      <w:r w:rsidRPr="007140B1">
        <w:lastRenderedPageBreak/>
        <w:t>механизм упрочнения проявляется в появлении на кривой растяжения верхнего и нижнего пределов текучести и вызван блокировкой источников дислокаций атомами примесей внедрения. Прежде чем источник Франка</w:t>
      </w:r>
      <w:r w:rsidR="008B046C" w:rsidRPr="007140B1">
        <w:rPr>
          <w:vertAlign w:val="superscript"/>
        </w:rPr>
        <w:t> </w:t>
      </w:r>
      <w:r w:rsidR="008B046C" w:rsidRPr="007140B1">
        <w:t>–</w:t>
      </w:r>
      <w:r w:rsidR="008B046C" w:rsidRPr="007140B1">
        <w:rPr>
          <w:vertAlign w:val="superscript"/>
        </w:rPr>
        <w:t> </w:t>
      </w:r>
      <w:r w:rsidRPr="007140B1">
        <w:t>Рида сможет генерировать дислокации под действием приложенного напряжения, линия дислокации должна быть освобождена от атомов примесей. Для этого требуется большее напряжение, чем при перемещении дислокации, что вызывает падение напряжения текучести. Затем пластическое течение развивается по механизму деформационного упрочнения так же, как и в металлах с ГЦК решеткой.</w:t>
      </w:r>
    </w:p>
    <w:p w14:paraId="23E84BE5" w14:textId="23CD0264" w:rsidR="00815538" w:rsidRPr="007140B1" w:rsidRDefault="00815538" w:rsidP="00815538">
      <w:r w:rsidRPr="007140B1">
        <w:t>В облученных ГЦК металлах образованные в результате нейтронного облучения кластеры дефектов вблизи источников Франка</w:t>
      </w:r>
      <w:r w:rsidR="008B046C" w:rsidRPr="007140B1">
        <w:rPr>
          <w:vertAlign w:val="superscript"/>
        </w:rPr>
        <w:t> </w:t>
      </w:r>
      <w:r w:rsidR="008B046C" w:rsidRPr="007140B1">
        <w:t>–</w:t>
      </w:r>
      <w:r w:rsidR="008B046C" w:rsidRPr="007140B1">
        <w:rPr>
          <w:vertAlign w:val="superscript"/>
        </w:rPr>
        <w:t> </w:t>
      </w:r>
      <w:r w:rsidRPr="007140B1">
        <w:t>Рида повышают напряжение, необходимое для расширения дислокационных петель и обеспечения возможности размножения источников. Как только уровень напряжения станет достаточным для высвобождения источника, движущиеся дислокации могут разрушить небольшие кластеры и уменьшить напряжение, необходимое для продолжения деформации. В таком случае на кривых растяжения проявляется неравномерность пластического течения похожая на «зуб» текучести характерный для ОЦК к</w:t>
      </w:r>
      <w:r w:rsidR="00AC41D9" w:rsidRPr="007140B1">
        <w:t>рис</w:t>
      </w:r>
      <w:r w:rsidRPr="007140B1">
        <w:t xml:space="preserve">таллов (кривая 5 на </w:t>
      </w:r>
      <w:r w:rsidR="00AC41D9" w:rsidRPr="007140B1">
        <w:t>рис</w:t>
      </w:r>
      <w:r w:rsidRPr="007140B1">
        <w:t xml:space="preserve">унке </w:t>
      </w:r>
      <w:r w:rsidR="008B046C" w:rsidRPr="007140B1">
        <w:fldChar w:fldCharType="begin"/>
      </w:r>
      <w:r w:rsidR="008B046C" w:rsidRPr="007140B1">
        <w:instrText xml:space="preserve"> REF Figure_Intro_Sorokin_Bor60_EngCurves \h </w:instrText>
      </w:r>
      <w:r w:rsidR="002B2B6D" w:rsidRPr="007140B1">
        <w:instrText xml:space="preserve"> \* MERGEFORMAT </w:instrText>
      </w:r>
      <w:r w:rsidR="008B046C" w:rsidRPr="007140B1">
        <w:fldChar w:fldCharType="separate"/>
      </w:r>
      <w:r w:rsidR="007B0052">
        <w:rPr>
          <w:noProof/>
        </w:rPr>
        <w:t>6</w:t>
      </w:r>
      <w:r w:rsidR="008B046C" w:rsidRPr="007140B1">
        <w:fldChar w:fldCharType="end"/>
      </w:r>
      <w:r w:rsidRPr="007140B1">
        <w:t>)</w:t>
      </w:r>
      <w:r w:rsidR="008B046C" w:rsidRPr="007140B1">
        <w:rPr>
          <w:lang w:val="en-US"/>
        </w:rPr>
        <w:t> </w:t>
      </w:r>
      <w:r w:rsidR="005F0B59" w:rsidRPr="007140B1">
        <w:rPr>
          <w:lang w:val="en-US"/>
        </w:rPr>
        <w:fldChar w:fldCharType="begin"/>
      </w:r>
      <w:r w:rsidR="002E35A8">
        <w:instrText xml:space="preserve"> ADDIN ZOTERO_ITEM CSL_CITATION {"citationID":"OumRIJDd","properties":{"formattedCitation":"[40]","plainCitation":"[40]","noteIndex":0},"citationItems":[{"id":319,"uris":["http://zotero.org/users/5146212/items/Q48JRPCY"],"itemData":{"id":319,"type":"article-journal","abstract":"Tensile properties of austenitic stainless steels used for pressure vessel internals of WWER type reactors (18Cr–10Ni–Ti steel and its weld metal) in the initial and irradiated conditions were investigated. Based on the presented original investigations and generalization of the available experimental data the dependences of yield strength and ultimate strength on a neutron damage dose up to 108 dpa, irradiation temperature range 320–450 °C and test temperature range 20–450 °C were obtained. The method of determination of the stress–strain curve parameters was proposed which does not require uniform elongation of a specimen as an input parameter. The dependences was proposed allowing one to calculate the stress–strain curve parameters for 18Cr–10Ni–Ti steel and its weld metal for different test temperatures, different irradiation temperatures and doses. The dependences were obtained to describe the fracture strain decrease under irradiation at a temperature range 320–340 °C when irradiation swelling is absent. Ó 2013 Published by Elsevier B.V.","container-title":"Journal of Nuclear Materials","DOI":"10.1016/j.jnucmat.2013.10.016","ISSN":"00223115","issue":"1-3","journalAbbreviation":"Journal of Nuclear Materials","language":"en","page":"373-384","source":"DOI.org (Crossref)","title":"Effect of neutron irradiation on tensile properties of materials for pressure vessel internals of WWER type reactors","volume":"444","author":[{"family":"Sorokin","given":"A.A."},{"family":"Margolin","given":"B.Z."},{"family":"Kursevich","given":"I.P."},{"family":"Minkin","given":"A.J."},{"family":"Neustroev","given":"V.S."}],"issued":{"date-parts":[["2014",1]]}}}],"schema":"https://github.com/citation-style-language/schema/raw/master/csl-citation.json"} </w:instrText>
      </w:r>
      <w:r w:rsidR="005F0B59" w:rsidRPr="007140B1">
        <w:rPr>
          <w:lang w:val="en-US"/>
        </w:rPr>
        <w:fldChar w:fldCharType="separate"/>
      </w:r>
      <w:r w:rsidR="005F0B59" w:rsidRPr="007140B1">
        <w:rPr>
          <w:rFonts w:cs="Times New Roman"/>
        </w:rPr>
        <w:t>[40]</w:t>
      </w:r>
      <w:r w:rsidR="005F0B59" w:rsidRPr="007140B1">
        <w:rPr>
          <w:lang w:val="en-US"/>
        </w:rPr>
        <w:fldChar w:fldCharType="end"/>
      </w:r>
      <w:r w:rsidRPr="007140B1">
        <w:t>.</w:t>
      </w:r>
    </w:p>
    <w:p w14:paraId="2B6F1427" w14:textId="77777777" w:rsidR="008B046C" w:rsidRPr="007140B1" w:rsidRDefault="008B046C" w:rsidP="008B046C">
      <w:pPr>
        <w:pStyle w:val="Figures"/>
        <w:keepNext/>
      </w:pPr>
      <w:r w:rsidRPr="007140B1">
        <w:rPr>
          <w:noProof/>
        </w:rPr>
        <w:drawing>
          <wp:inline distT="0" distB="0" distL="0" distR="0" wp14:anchorId="4F0E9561" wp14:editId="6B1664F0">
            <wp:extent cx="3238500" cy="231412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cstate="screen">
                      <a:extLst>
                        <a:ext uri="{28A0092B-C50C-407E-A947-70E740481C1C}">
                          <a14:useLocalDpi xmlns:a14="http://schemas.microsoft.com/office/drawing/2010/main"/>
                        </a:ext>
                      </a:extLst>
                    </a:blip>
                    <a:stretch>
                      <a:fillRect/>
                    </a:stretch>
                  </pic:blipFill>
                  <pic:spPr>
                    <a:xfrm>
                      <a:off x="0" y="0"/>
                      <a:ext cx="3245128" cy="2318862"/>
                    </a:xfrm>
                    <a:prstGeom prst="rect">
                      <a:avLst/>
                    </a:prstGeom>
                  </pic:spPr>
                </pic:pic>
              </a:graphicData>
            </a:graphic>
          </wp:inline>
        </w:drawing>
      </w:r>
    </w:p>
    <w:p w14:paraId="42E06FF2" w14:textId="123AAC85" w:rsidR="008B046C" w:rsidRPr="007140B1" w:rsidRDefault="00AC41D9" w:rsidP="008B046C">
      <w:pPr>
        <w:pStyle w:val="Caption"/>
      </w:pPr>
      <w:r w:rsidRPr="007140B1">
        <w:t>Рис</w:t>
      </w:r>
      <w:r w:rsidR="008B046C" w:rsidRPr="007140B1">
        <w:t xml:space="preserve">унок </w:t>
      </w:r>
      <w:bookmarkStart w:id="40" w:name="Figure_Intro_Sorokin_Bor60_EngCurves"/>
      <w:r w:rsidR="008B046C" w:rsidRPr="007140B1">
        <w:fldChar w:fldCharType="begin"/>
      </w:r>
      <w:r w:rsidR="008B046C" w:rsidRPr="007140B1">
        <w:instrText xml:space="preserve"> SEQ Рисунок \* ARABIC </w:instrText>
      </w:r>
      <w:r w:rsidR="008B046C" w:rsidRPr="007140B1">
        <w:fldChar w:fldCharType="separate"/>
      </w:r>
      <w:r w:rsidR="007B0052">
        <w:rPr>
          <w:noProof/>
        </w:rPr>
        <w:t>6</w:t>
      </w:r>
      <w:r w:rsidR="008B046C" w:rsidRPr="007140B1">
        <w:fldChar w:fldCharType="end"/>
      </w:r>
      <w:bookmarkEnd w:id="40"/>
      <w:r w:rsidR="008B046C" w:rsidRPr="007140B1">
        <w:t xml:space="preserve"> – Диаграммы нагружения цилиндрических образцов стали Х18Н10Т в исходном состоянии (1, 2), а также облученных до 7 (3, 4) и 40</w:t>
      </w:r>
      <w:r w:rsidR="008B046C" w:rsidRPr="007140B1">
        <w:rPr>
          <w:vertAlign w:val="superscript"/>
        </w:rPr>
        <w:t> </w:t>
      </w:r>
      <w:r w:rsidR="008B046C" w:rsidRPr="007140B1">
        <w:t>–</w:t>
      </w:r>
      <w:r w:rsidR="008B046C" w:rsidRPr="007140B1">
        <w:rPr>
          <w:vertAlign w:val="superscript"/>
        </w:rPr>
        <w:t> </w:t>
      </w:r>
      <w:r w:rsidR="008B046C" w:rsidRPr="007140B1">
        <w:t>43 сна (5, 6) деформированные при комнатной (1, 3, 5) и повышенной до 290°С (2, 4, 6) температурах </w:t>
      </w:r>
      <w:r w:rsidR="005F0B59" w:rsidRPr="007140B1">
        <w:fldChar w:fldCharType="begin"/>
      </w:r>
      <w:r w:rsidR="002E35A8">
        <w:instrText xml:space="preserve"> ADDIN ZOTERO_ITEM CSL_CITATION {"citationID":"y04zMGZT","properties":{"formattedCitation":"[40]","plainCitation":"[40]","noteIndex":0},"citationItems":[{"id":319,"uris":["http://zotero.org/users/5146212/items/Q48JRPCY"],"itemData":{"id":319,"type":"article-journal","abstract":"Tensile properties of austenitic stainless steels used for pressure vessel internals of WWER type reactors (18Cr–10Ni–Ti steel and its weld metal) in the initial and irradiated conditions were investigated. Based on the presented original investigations and generalization of the available experimental data the dependences of yield strength and ultimate strength on a neutron damage dose up to 108 dpa, irradiation temperature range 320–450 °C and test temperature range 20–450 °C were obtained. The method of determination of the stress–strain curve parameters was proposed which does not require uniform elongation of a specimen as an input parameter. The dependences was proposed allowing one to calculate the stress–strain curve parameters for 18Cr–10Ni–Ti steel and its weld metal for different test temperatures, different irradiation temperatures and doses. The dependences were obtained to describe the fracture strain decrease under irradiation at a temperature range 320–340 °C when irradiation swelling is absent. Ó 2013 Published by Elsevier B.V.","container-title":"Journal of Nuclear Materials","DOI":"10.1016/j.jnucmat.2013.10.016","ISSN":"00223115","issue":"1-3","journalAbbreviation":"Journal of Nuclear Materials","language":"en","page":"373-384","source":"DOI.org (Crossref)","title":"Effect of neutron irradiation on tensile properties of materials for pressure vessel internals of WWER type reactors","volume":"444","author":[{"family":"Sorokin","given":"A.A."},{"family":"Margolin","given":"B.Z."},{"family":"Kursevich","given":"I.P."},{"family":"Minkin","given":"A.J."},{"family":"Neustroev","given":"V.S."}],"issued":{"date-parts":[["2014",1]]}}}],"schema":"https://github.com/citation-style-language/schema/raw/master/csl-citation.json"} </w:instrText>
      </w:r>
      <w:r w:rsidR="005F0B59" w:rsidRPr="007140B1">
        <w:fldChar w:fldCharType="separate"/>
      </w:r>
      <w:r w:rsidR="005F0B59" w:rsidRPr="007140B1">
        <w:rPr>
          <w:rFonts w:cs="Times New Roman"/>
        </w:rPr>
        <w:t>[40]</w:t>
      </w:r>
      <w:r w:rsidR="005F0B59" w:rsidRPr="007140B1">
        <w:fldChar w:fldCharType="end"/>
      </w:r>
    </w:p>
    <w:p w14:paraId="21B45CFF" w14:textId="6BB07233" w:rsidR="00815538" w:rsidRPr="007140B1" w:rsidRDefault="00815538" w:rsidP="00815538">
      <w:r w:rsidRPr="007140B1">
        <w:t>В необлученных ГЦК металлах напряжение, необходимое для инициирования движения дислокаций, является напряжением раскрепления источников Франка</w:t>
      </w:r>
      <w:r w:rsidR="002B13F1" w:rsidRPr="007140B1">
        <w:rPr>
          <w:vertAlign w:val="superscript"/>
        </w:rPr>
        <w:t> </w:t>
      </w:r>
      <w:r w:rsidR="002B13F1" w:rsidRPr="007140B1">
        <w:t>–</w:t>
      </w:r>
      <w:r w:rsidR="002B13F1" w:rsidRPr="007140B1">
        <w:rPr>
          <w:vertAlign w:val="superscript"/>
        </w:rPr>
        <w:t> </w:t>
      </w:r>
      <w:r w:rsidRPr="007140B1">
        <w:t>Рида в металле и определяется формулой:</w:t>
      </w:r>
    </w:p>
    <w:p w14:paraId="1F605D15" w14:textId="77777777" w:rsidR="00815538" w:rsidRPr="007140B1" w:rsidRDefault="00815538" w:rsidP="00815538"/>
    <w:p w14:paraId="777E6886" w14:textId="500675E9" w:rsidR="002B13F1" w:rsidRPr="007140B1" w:rsidRDefault="00000000" w:rsidP="00815538">
      <w:pPr>
        <w:rPr>
          <w:i/>
        </w:rPr>
      </w:pPr>
      <m:oMathPara>
        <m:oMath>
          <m:sSub>
            <m:sSubPr>
              <m:ctrlPr>
                <w:rPr>
                  <w:rFonts w:ascii="Cambria Math" w:hAnsi="Cambria Math"/>
                  <w:i/>
                </w:rPr>
              </m:ctrlPr>
            </m:sSubPr>
            <m:e>
              <m:r>
                <w:rPr>
                  <w:rFonts w:ascii="Cambria Math" w:hAnsi="Cambria Math"/>
                </w:rPr>
                <m:t>σ</m:t>
              </m:r>
            </m:e>
            <m:sub>
              <m:r>
                <w:rPr>
                  <w:rFonts w:ascii="Cambria Math" w:hAnsi="Cambria Math"/>
                </w:rPr>
                <m:t>FR</m:t>
              </m:r>
            </m:sub>
          </m:sSub>
          <m:r>
            <w:rPr>
              <w:rFonts w:ascii="Cambria Math" w:hAnsi="Cambria Math"/>
            </w:rPr>
            <m:t>=</m:t>
          </m:r>
          <m:f>
            <m:fPr>
              <m:ctrlPr>
                <w:rPr>
                  <w:rFonts w:ascii="Cambria Math" w:hAnsi="Cambria Math"/>
                  <w:i/>
                </w:rPr>
              </m:ctrlPr>
            </m:fPr>
            <m:num>
              <m:r>
                <w:rPr>
                  <w:rFonts w:ascii="Cambria Math" w:hAnsi="Cambria Math"/>
                </w:rPr>
                <m:t>μb</m:t>
              </m:r>
            </m:num>
            <m:den>
              <m:sSubSup>
                <m:sSubSupPr>
                  <m:ctrlPr>
                    <w:rPr>
                      <w:rFonts w:ascii="Cambria Math" w:hAnsi="Cambria Math"/>
                      <w:i/>
                    </w:rPr>
                  </m:ctrlPr>
                </m:sSubSupPr>
                <m:e>
                  <m:r>
                    <w:rPr>
                      <w:rFonts w:ascii="Cambria Math" w:hAnsi="Cambria Math"/>
                    </w:rPr>
                    <m:t>l</m:t>
                  </m:r>
                </m:e>
                <m:sub>
                  <m:r>
                    <w:rPr>
                      <w:rFonts w:ascii="Cambria Math" w:hAnsi="Cambria Math"/>
                    </w:rPr>
                    <m:t>FR</m:t>
                  </m:r>
                </m:sub>
                <m:sup>
                  <m:r>
                    <w:rPr>
                      <w:rFonts w:ascii="Cambria Math" w:hAnsi="Cambria Math"/>
                    </w:rPr>
                    <m:t>2</m:t>
                  </m:r>
                </m:sup>
              </m:sSubSup>
            </m:den>
          </m:f>
          <m:r>
            <w:rPr>
              <w:rFonts w:ascii="Cambria Math" w:hAnsi="Cambria Math"/>
            </w:rPr>
            <m:t>,</m:t>
          </m:r>
        </m:oMath>
      </m:oMathPara>
    </w:p>
    <w:p w14:paraId="7A547190" w14:textId="77777777" w:rsidR="002B13F1" w:rsidRPr="007140B1" w:rsidRDefault="002B13F1" w:rsidP="00815538"/>
    <w:p w14:paraId="3EF5B506" w14:textId="22E65B97" w:rsidR="00815538" w:rsidRPr="007140B1" w:rsidRDefault="00815538" w:rsidP="00815538">
      <w:r w:rsidRPr="007140B1">
        <w:t xml:space="preserve">где </w:t>
      </w:r>
      <w:r w:rsidRPr="007140B1">
        <w:rPr>
          <w:i/>
          <w:iCs/>
        </w:rPr>
        <w:t>μ</w:t>
      </w:r>
      <w:r w:rsidRPr="007140B1">
        <w:t xml:space="preserve"> — модуль сдвига, а </w:t>
      </w:r>
      <w:r w:rsidRPr="007140B1">
        <w:rPr>
          <w:i/>
          <w:iCs/>
        </w:rPr>
        <w:t>l</w:t>
      </w:r>
      <w:r w:rsidRPr="007140B1">
        <w:rPr>
          <w:i/>
          <w:iCs/>
          <w:vertAlign w:val="subscript"/>
        </w:rPr>
        <w:t>FR</w:t>
      </w:r>
      <w:r w:rsidRPr="007140B1">
        <w:t xml:space="preserve"> — расстояние между точками закрепления дислокации.</w:t>
      </w:r>
    </w:p>
    <w:p w14:paraId="5AA82805" w14:textId="4ED6C86D" w:rsidR="00815538" w:rsidRPr="007140B1" w:rsidRDefault="00815538" w:rsidP="00815538">
      <w:r w:rsidRPr="007140B1">
        <w:lastRenderedPageBreak/>
        <w:t>Напряжение раскрепления источников Франка</w:t>
      </w:r>
      <w:r w:rsidR="002B13F1" w:rsidRPr="007140B1">
        <w:rPr>
          <w:vertAlign w:val="superscript"/>
        </w:rPr>
        <w:t> </w:t>
      </w:r>
      <w:r w:rsidR="002B13F1" w:rsidRPr="007140B1">
        <w:t>–</w:t>
      </w:r>
      <w:r w:rsidR="002B13F1" w:rsidRPr="007140B1">
        <w:rPr>
          <w:vertAlign w:val="superscript"/>
        </w:rPr>
        <w:t> </w:t>
      </w:r>
      <w:r w:rsidRPr="007140B1">
        <w:t>Рида обратно пропорционально расстоянию между точками их закрепления. Постепенное появление текучести в ГЦК металлах обычно объясняется разницей напряжений, необходимых для начала работы источников. Таким образом увеличение предела текучести металлов после нейтронного облучения вызвано блокированием источников Франка</w:t>
      </w:r>
      <w:r w:rsidR="002B13F1" w:rsidRPr="007140B1">
        <w:rPr>
          <w:vertAlign w:val="superscript"/>
        </w:rPr>
        <w:t> </w:t>
      </w:r>
      <w:r w:rsidR="002B13F1" w:rsidRPr="007140B1">
        <w:t>–</w:t>
      </w:r>
      <w:r w:rsidR="002B13F1" w:rsidRPr="007140B1">
        <w:rPr>
          <w:vertAlign w:val="superscript"/>
        </w:rPr>
        <w:t> </w:t>
      </w:r>
      <w:r w:rsidRPr="007140B1">
        <w:t>Рида, декорированием дислокаций междоузельными радиационными кластерами дефектов и петлями Франка.</w:t>
      </w:r>
    </w:p>
    <w:p w14:paraId="00143956" w14:textId="736D47A4" w:rsidR="00815538" w:rsidRPr="007140B1" w:rsidRDefault="00815538" w:rsidP="00815538">
      <w:r w:rsidRPr="007140B1">
        <w:t>«Дисперсное барьерное упрочнение» возникает из-за сопротивления движению дислокаций через к</w:t>
      </w:r>
      <w:r w:rsidR="00AC41D9" w:rsidRPr="007140B1">
        <w:t>рис</w:t>
      </w:r>
      <w:r w:rsidRPr="007140B1">
        <w:t>таллическую решетку с препятствиями, такими как скопления дефектов, петли, выделения вторичных фаз, пустоты. Различают источники полей дальнодействующих и близкодействующих упругих напряжений. К первым относятся поля, вызванные взаимодействием дислокаций. Близкодействующие напряжения возникают в процессе взаимодействия движущейся дислокации с дискретными препятствиями в пределах ее плоскости скольжения. Общее приложенное напряжение сдвига, необходимое для преодоления как дальнодействующих, так и близкодействующих препятствий на пути дислокации, определяется как:</w:t>
      </w:r>
    </w:p>
    <w:p w14:paraId="1DC38E07" w14:textId="722C59D6" w:rsidR="002B13F1" w:rsidRPr="007140B1" w:rsidRDefault="002B13F1" w:rsidP="00815538"/>
    <w:p w14:paraId="2A7F68E5" w14:textId="59086606" w:rsidR="002B13F1" w:rsidRPr="007140B1" w:rsidRDefault="00000000" w:rsidP="00815538">
      <w:pPr>
        <w:rPr>
          <w:i/>
          <w:lang w:val="en-US"/>
        </w:rPr>
      </w:pPr>
      <m:oMathPara>
        <m:oMath>
          <m:sSub>
            <m:sSubPr>
              <m:ctrlPr>
                <w:rPr>
                  <w:rFonts w:ascii="Cambria Math" w:hAnsi="Cambria Math"/>
                  <w:i/>
                </w:rPr>
              </m:ctrlPr>
            </m:sSubPr>
            <m:e>
              <m:r>
                <w:rPr>
                  <w:rFonts w:ascii="Cambria Math" w:hAnsi="Cambria Math"/>
                </w:rPr>
                <m:t>σ</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LR</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SR</m:t>
              </m:r>
            </m:sub>
          </m:sSub>
          <m:r>
            <w:rPr>
              <w:rFonts w:ascii="Cambria Math" w:hAnsi="Cambria Math"/>
            </w:rPr>
            <m:t>,</m:t>
          </m:r>
        </m:oMath>
      </m:oMathPara>
    </w:p>
    <w:p w14:paraId="22E852D7" w14:textId="77777777" w:rsidR="00815538" w:rsidRPr="007140B1" w:rsidRDefault="00815538" w:rsidP="00815538"/>
    <w:p w14:paraId="43E361EB" w14:textId="7634C4B4" w:rsidR="00815538" w:rsidRPr="007140B1" w:rsidRDefault="00815538" w:rsidP="00815538">
      <w:r w:rsidRPr="007140B1">
        <w:t xml:space="preserve">где </w:t>
      </w:r>
      <w:r w:rsidRPr="007140B1">
        <w:rPr>
          <w:i/>
          <w:iCs/>
        </w:rPr>
        <w:t>σ</w:t>
      </w:r>
      <w:r w:rsidRPr="007140B1">
        <w:rPr>
          <w:i/>
          <w:iCs/>
          <w:vertAlign w:val="subscript"/>
        </w:rPr>
        <w:t>F</w:t>
      </w:r>
      <w:r w:rsidRPr="007140B1">
        <w:t xml:space="preserve"> — напряжение сдвига, а </w:t>
      </w:r>
      <w:r w:rsidRPr="007140B1">
        <w:rPr>
          <w:i/>
          <w:iCs/>
        </w:rPr>
        <w:t>σ</w:t>
      </w:r>
      <w:r w:rsidRPr="007140B1">
        <w:rPr>
          <w:i/>
          <w:iCs/>
          <w:vertAlign w:val="subscript"/>
        </w:rPr>
        <w:t>FR</w:t>
      </w:r>
      <w:r w:rsidRPr="007140B1">
        <w:t xml:space="preserve"> и </w:t>
      </w:r>
      <w:r w:rsidRPr="007140B1">
        <w:rPr>
          <w:i/>
          <w:iCs/>
        </w:rPr>
        <w:t>σ</w:t>
      </w:r>
      <w:r w:rsidRPr="007140B1">
        <w:rPr>
          <w:i/>
          <w:iCs/>
          <w:vertAlign w:val="subscript"/>
        </w:rPr>
        <w:t>SR</w:t>
      </w:r>
      <w:r w:rsidRPr="007140B1">
        <w:t xml:space="preserve"> — вклад дальнодействующих и близкодействующих препятствий</w:t>
      </w:r>
      <w:r w:rsidR="00F81602" w:rsidRPr="007140B1">
        <w:t>,</w:t>
      </w:r>
      <w:r w:rsidRPr="007140B1">
        <w:t xml:space="preserve"> соответственно. Величина </w:t>
      </w:r>
      <w:r w:rsidRPr="007140B1">
        <w:rPr>
          <w:i/>
          <w:iCs/>
        </w:rPr>
        <w:t>σ</w:t>
      </w:r>
      <w:r w:rsidRPr="007140B1">
        <w:rPr>
          <w:i/>
          <w:iCs/>
          <w:vertAlign w:val="subscript"/>
        </w:rPr>
        <w:t>SR</w:t>
      </w:r>
      <w:r w:rsidRPr="007140B1">
        <w:t xml:space="preserve"> определяется как:</w:t>
      </w:r>
    </w:p>
    <w:p w14:paraId="05305C13" w14:textId="323ED3F0" w:rsidR="00815538" w:rsidRPr="007140B1" w:rsidRDefault="00815538" w:rsidP="00815538"/>
    <w:p w14:paraId="2F557D46" w14:textId="204D98EF" w:rsidR="002B13F1" w:rsidRPr="007140B1" w:rsidRDefault="00000000" w:rsidP="00815538">
      <w:pPr>
        <w:rPr>
          <w:i/>
        </w:rPr>
      </w:pPr>
      <m:oMathPara>
        <m:oMath>
          <m:sSub>
            <m:sSubPr>
              <m:ctrlPr>
                <w:rPr>
                  <w:rFonts w:ascii="Cambria Math" w:hAnsi="Cambria Math"/>
                  <w:i/>
                </w:rPr>
              </m:ctrlPr>
            </m:sSubPr>
            <m:e>
              <m:r>
                <w:rPr>
                  <w:rFonts w:ascii="Cambria Math" w:hAnsi="Cambria Math"/>
                </w:rPr>
                <m:t>σ</m:t>
              </m:r>
            </m:e>
            <m:sub>
              <m:r>
                <w:rPr>
                  <w:rFonts w:ascii="Cambria Math" w:hAnsi="Cambria Math"/>
                </w:rPr>
                <m:t>SR</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ppt</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voids</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loops</m:t>
              </m:r>
            </m:sub>
          </m:sSub>
          <m:r>
            <w:rPr>
              <w:rFonts w:ascii="Cambria Math" w:hAnsi="Cambria Math"/>
            </w:rPr>
            <m:t>,</m:t>
          </m:r>
        </m:oMath>
      </m:oMathPara>
    </w:p>
    <w:p w14:paraId="2BAC590C" w14:textId="77777777" w:rsidR="00815538" w:rsidRPr="007140B1" w:rsidRDefault="00815538" w:rsidP="00815538"/>
    <w:p w14:paraId="0DE0E82C" w14:textId="77777777" w:rsidR="00815538" w:rsidRPr="007140B1" w:rsidRDefault="00815538" w:rsidP="00815538">
      <w:r w:rsidRPr="007140B1">
        <w:t xml:space="preserve">где </w:t>
      </w:r>
      <w:r w:rsidRPr="007140B1">
        <w:rPr>
          <w:i/>
          <w:iCs/>
        </w:rPr>
        <w:t>σ</w:t>
      </w:r>
      <w:r w:rsidRPr="007140B1">
        <w:rPr>
          <w:i/>
          <w:iCs/>
          <w:vertAlign w:val="subscript"/>
        </w:rPr>
        <w:t>ppt</w:t>
      </w:r>
      <w:r w:rsidRPr="007140B1">
        <w:t xml:space="preserve">, </w:t>
      </w:r>
      <w:r w:rsidRPr="007140B1">
        <w:rPr>
          <w:i/>
          <w:iCs/>
        </w:rPr>
        <w:t>σ</w:t>
      </w:r>
      <w:r w:rsidRPr="007140B1">
        <w:rPr>
          <w:i/>
          <w:iCs/>
          <w:vertAlign w:val="subscript"/>
        </w:rPr>
        <w:t>voids</w:t>
      </w:r>
      <w:r w:rsidRPr="007140B1">
        <w:t xml:space="preserve">, </w:t>
      </w:r>
      <w:r w:rsidRPr="007140B1">
        <w:rPr>
          <w:i/>
          <w:iCs/>
        </w:rPr>
        <w:t>σ</w:t>
      </w:r>
      <w:r w:rsidRPr="007140B1">
        <w:rPr>
          <w:i/>
          <w:iCs/>
          <w:vertAlign w:val="subscript"/>
        </w:rPr>
        <w:t>loops</w:t>
      </w:r>
      <w:r w:rsidRPr="007140B1">
        <w:t>, — вклад выделений вторичных фаз, пустот и петель соответственно.</w:t>
      </w:r>
    </w:p>
    <w:p w14:paraId="0837860D" w14:textId="77777777" w:rsidR="00815538" w:rsidRPr="007140B1" w:rsidRDefault="00815538" w:rsidP="00815538">
      <w:r w:rsidRPr="007140B1">
        <w:t>Малые дозы нейтронного облучения характеризуются так называемым «инкубационным периодом» — почти полным отсутствием изменения напряжения начала пластического течения. Слабое, а затем все более существенное повышение предела текучести наблюдается только после достижения определенной «пороговой» дозы облучения.</w:t>
      </w:r>
    </w:p>
    <w:p w14:paraId="551E5EB0" w14:textId="77777777" w:rsidR="00815538" w:rsidRPr="007140B1" w:rsidRDefault="00815538" w:rsidP="00BB72BC">
      <w:pPr>
        <w:pStyle w:val="Heading3"/>
      </w:pPr>
      <w:bookmarkStart w:id="41" w:name="_Toc118990164"/>
      <w:bookmarkStart w:id="42" w:name="_Toc122619648"/>
      <w:bookmarkStart w:id="43" w:name="_Ref122646504"/>
      <w:bookmarkStart w:id="44" w:name="_Ref122646507"/>
      <w:bookmarkStart w:id="45" w:name="_Ref122646510"/>
      <w:r w:rsidRPr="007140B1">
        <w:t>Квазихрупкое внутризеренное разрушение аустенитных сталей, вызванное значительным распуханием</w:t>
      </w:r>
      <w:bookmarkEnd w:id="41"/>
      <w:bookmarkEnd w:id="42"/>
      <w:bookmarkEnd w:id="43"/>
      <w:bookmarkEnd w:id="44"/>
      <w:bookmarkEnd w:id="45"/>
    </w:p>
    <w:p w14:paraId="09236819" w14:textId="36001998" w:rsidR="00815538" w:rsidRPr="007140B1" w:rsidRDefault="00815538" w:rsidP="00815538">
      <w:r w:rsidRPr="007140B1">
        <w:t>Механизм процесса разрушения в значительной степени зависит от изначальной структуры материала. Нейтронное облучение даже достаточно низкой повреждающей дозой (порядка 10</w:t>
      </w:r>
      <w:r w:rsidRPr="007140B1">
        <w:rPr>
          <w:vertAlign w:val="superscript"/>
        </w:rPr>
        <w:t>24</w:t>
      </w:r>
      <w:r w:rsidR="004E2274" w:rsidRPr="007140B1">
        <w:rPr>
          <w:lang w:val="en-US"/>
        </w:rPr>
        <w:t> </w:t>
      </w:r>
      <w:r w:rsidRPr="007140B1">
        <w:t>н/м</w:t>
      </w:r>
      <w:r w:rsidRPr="007140B1">
        <w:rPr>
          <w:vertAlign w:val="superscript"/>
        </w:rPr>
        <w:t>2</w:t>
      </w:r>
      <w:r w:rsidRPr="007140B1">
        <w:t>) повышает критическую температуру хрупко-вязкого перехода (ХВП) в сталях и сплавах с ОЦК- и ГПУ решетками, смещая ее в область положительных (рабочих) температур</w:t>
      </w:r>
      <w:r w:rsidR="00303D8A" w:rsidRPr="007140B1">
        <w:t> </w:t>
      </w:r>
      <w:r w:rsidR="005F0B59" w:rsidRPr="007140B1">
        <w:fldChar w:fldCharType="begin"/>
      </w:r>
      <w:r w:rsidR="002E35A8">
        <w:instrText xml:space="preserve"> ADDIN ZOTERO_ITEM CSL_CITATION {"citationID":"ovCCF3wT","properties":{"formattedCitation":"[41]","plainCitation":"[41]","noteIndex":0},"citationItems":[{"id":318,"uris":["http://zotero.org/users/5146212/items/LQDUEC5R"],"itemData":{"id":318,"type":"thesis","event-place":"Санкт-Питербург","genre":"автореф. … док. техн. наук: 050201","language":"ru","number-of-pages":"34","publisher":"Санкт-Петербургский государственный политехнический университет","publisher-place":"Санкт-Питербург","title":"Закономерности и структурно-физические механизмы низкотемпературного радиационного охрупчивания коррозионно-стойких конструкционных материалов","author":[{"family":"Петкова","given":"А. П."}],"issued":{"date-parts":[["2003"]]}}}],"schema":"https://github.com/citation-style-language/schema/raw/master/csl-citation.json"} </w:instrText>
      </w:r>
      <w:r w:rsidR="005F0B59" w:rsidRPr="007140B1">
        <w:fldChar w:fldCharType="separate"/>
      </w:r>
      <w:r w:rsidR="00C13AA6" w:rsidRPr="007140B1">
        <w:rPr>
          <w:rFonts w:cs="Times New Roman"/>
        </w:rPr>
        <w:t>[41]</w:t>
      </w:r>
      <w:r w:rsidR="005F0B59" w:rsidRPr="007140B1">
        <w:fldChar w:fldCharType="end"/>
      </w:r>
      <w:r w:rsidRPr="007140B1">
        <w:t>.</w:t>
      </w:r>
    </w:p>
    <w:p w14:paraId="2E5D389C" w14:textId="563A8165" w:rsidR="00815538" w:rsidRPr="007140B1" w:rsidRDefault="00815538" w:rsidP="00815538">
      <w:r w:rsidRPr="007140B1">
        <w:t>Сдвиг температуры ХВП является, по-видимому, одним из доминантных механизмов радиационного охрупчивания корпусных реакторных сталей, таких как 15Х2МФА и 15Х2НМФА, которые используются в реакторах ВВЭР</w:t>
      </w:r>
      <w:r w:rsidR="00303D8A" w:rsidRPr="007140B1">
        <w:noBreakHyphen/>
      </w:r>
      <w:r w:rsidRPr="007140B1">
        <w:t xml:space="preserve">440 и </w:t>
      </w:r>
      <w:r w:rsidRPr="007140B1">
        <w:lastRenderedPageBreak/>
        <w:t>ВВЭР</w:t>
      </w:r>
      <w:r w:rsidR="00303D8A" w:rsidRPr="007140B1">
        <w:noBreakHyphen/>
      </w:r>
      <w:r w:rsidRPr="007140B1">
        <w:t>1000</w:t>
      </w:r>
      <w:r w:rsidR="00303D8A" w:rsidRPr="007140B1">
        <w:t> </w:t>
      </w:r>
      <w:r w:rsidR="00C13AA6" w:rsidRPr="007140B1">
        <w:fldChar w:fldCharType="begin"/>
      </w:r>
      <w:r w:rsidR="002E35A8">
        <w:instrText xml:space="preserve"> ADDIN ZOTERO_ITEM CSL_CITATION {"citationID":"mIaIZsDo","properties":{"formattedCitation":"[42]","plainCitation":"[42]","noteIndex":0},"citationItems":[{"id":317,"uris":["http://zotero.org/users/5146212/items/TBLKB899"],"itemData":{"id":317,"type":"article-journal","abstract":"This work summarizes and analyzes our recent research results on the effect of irradiation temperature within the range of (50e400) C on microstructure and properties of 15Kh2NMFAA class 1 steel (VVER1000 reactor pressure vessel (RPV) base metal). The paper considers the inﬂuence of accelerated irradiation with different temperature up to different ﬂuences on the carbide and irradiation-induced phases, radiation defects, yield strength changes and critical brittleness temperature shift (DTK) as well as on changes of the fraction of brittle intergranular fracture and segregation processes in the steel. Low temperature irradiation resulted solely in formation of radiation defects e dislocation loops of high number density, the latter increased with increase in irradiation temperature while their size decreased. In this regard high embrittlement rate observed at low temperature irradiation is only due to the hardening mechanism of radiation embrittlement. Accelerated irradiation at VVER-1000 RPV operating temperature (~300  C) caused formation of radiation-induced precipitates and dislocation loops, as well as some increase in phosphorus grain boundary segregation. The observed DTK shift being within the regulatory curve for VVER-1000 RPV base metal is due to both hardening and non-hardening mechanisms of radiation embrittlement. Irradiation at elevated temperature caused more intense phosphorus grain boundary segregation, but no formation of radiation-induced precipitates or dislocation loops in contrast to irradiation at 300  C. Carbide transformations observed only after irradiation at 400  C caused increase in yield strength and, along with a contribution of the non-hardening mechanism, resulted in the lowest DTK shift in the studied range of irradiation temperature and ﬂuence.","container-title":"Journal of Nuclear Materials","DOI":"10.1016/j.jnucmat.2017.04.035","ISSN":"00223115","journalAbbreviation":"Journal of Nuclear Materials","language":"en","page":"247-259","source":"DOI.org (Crossref)","title":"Mechanisms of radiation embrittlement of VVER-1000 RPV steel at irradiation temperatures of (50–400)°C","volume":"490","author":[{"family":"Kuleshova","given":"E.A."},{"family":"Gurovich","given":"B.A."},{"family":"Bukina","given":"Z.V."},{"family":"Frolov","given":"A.S."},{"family":"Maltsev","given":"D.A."},{"family":"Krikun","given":"E.V."},{"family":"Zhurko","given":"D.A."},{"family":"Zhuchkov","given":"G.M."}],"issued":{"date-parts":[["2017",7]]}}}],"schema":"https://github.com/citation-style-language/schema/raw/master/csl-citation.json"} </w:instrText>
      </w:r>
      <w:r w:rsidR="00C13AA6" w:rsidRPr="007140B1">
        <w:fldChar w:fldCharType="separate"/>
      </w:r>
      <w:r w:rsidR="00C13AA6" w:rsidRPr="007140B1">
        <w:rPr>
          <w:rFonts w:cs="Times New Roman"/>
        </w:rPr>
        <w:t>[42]</w:t>
      </w:r>
      <w:r w:rsidR="00C13AA6" w:rsidRPr="007140B1">
        <w:fldChar w:fldCharType="end"/>
      </w:r>
      <w:r w:rsidRPr="007140B1">
        <w:t>. Величина сдвига сложным образом зависит от содержания в стали фосфора и меди</w:t>
      </w:r>
      <w:r w:rsidR="00303D8A" w:rsidRPr="007140B1">
        <w:rPr>
          <w:lang w:val="en-US"/>
        </w:rPr>
        <w:t> </w:t>
      </w:r>
      <w:r w:rsidR="00C13AA6" w:rsidRPr="007140B1">
        <w:rPr>
          <w:lang w:val="en-US"/>
        </w:rPr>
        <w:fldChar w:fldCharType="begin"/>
      </w:r>
      <w:r w:rsidR="002E35A8">
        <w:instrText xml:space="preserve"> ADDIN ZOTERO_ITEM CSL_CITATION {"citationID":"5PTiWwaq","properties":{"formattedCitation":"[43]","plainCitation":"[43]","noteIndex":0},"citationItems":[{"id":316,"uris":["http://zotero.org/users/5146212/items/JYBKLSDB"],"itemData":{"id":316,"type":"article-journal","abstract":"A simple model based on the additive contribution of three independent radiation damage mechanisms has been developed in order to analyse and understand embrittlement and re-embrittlement data. The proposed model can also be used for ﬁtting purposes if sufﬁcient data points are available and in those cases where non-regular behaviour is observed. In particular, the model can explain the different behaviour of re-embrittlement when compared to primary embrittlement as has been observed for annealed VVER-440 RPV materials with high P contents.","container-title":"International Journal of Pressure Vessels and Piping","DOI":"10.1016/j.ijpvp.2004.09.002","ISSN":"03080161","issue":"3","journalAbbreviation":"International Journal of Pressure Vessels and Piping","language":"en","page":"195-200","source":"DOI.org (Crossref)","title":"Semi-mechanistic analytical model for radiation embrittlement and re-embrittlement data analysis","volume":"82","author":[{"family":"Debarberis","given":"L."},{"family":"Kryukov","given":"A."},{"family":"Gillemot","given":"F."},{"family":"Acosta","given":"B."},{"family":"Sevini","given":"F."}],"issued":{"date-parts":[["2005",3]]}}}],"schema":"https://github.com/citation-style-language/schema/raw/master/csl-citation.json"} </w:instrText>
      </w:r>
      <w:r w:rsidR="00C13AA6" w:rsidRPr="007140B1">
        <w:rPr>
          <w:lang w:val="en-US"/>
        </w:rPr>
        <w:fldChar w:fldCharType="separate"/>
      </w:r>
      <w:r w:rsidR="00C13AA6" w:rsidRPr="007140B1">
        <w:rPr>
          <w:rFonts w:cs="Times New Roman"/>
        </w:rPr>
        <w:t>[43]</w:t>
      </w:r>
      <w:r w:rsidR="00C13AA6" w:rsidRPr="007140B1">
        <w:rPr>
          <w:lang w:val="en-US"/>
        </w:rPr>
        <w:fldChar w:fldCharType="end"/>
      </w:r>
      <w:r w:rsidRPr="007140B1">
        <w:t>, никеля и марганца (</w:t>
      </w:r>
      <w:r w:rsidR="00AC41D9" w:rsidRPr="007140B1">
        <w:t>рис</w:t>
      </w:r>
      <w:r w:rsidRPr="007140B1">
        <w:t>унок</w:t>
      </w:r>
      <w:r w:rsidR="00303D8A" w:rsidRPr="007140B1">
        <w:rPr>
          <w:lang w:val="en-US"/>
        </w:rPr>
        <w:t> </w:t>
      </w:r>
      <w:r w:rsidR="004E2274" w:rsidRPr="007140B1">
        <w:fldChar w:fldCharType="begin"/>
      </w:r>
      <w:r w:rsidR="004E2274" w:rsidRPr="007140B1">
        <w:instrText xml:space="preserve"> REF Figure_Intro_DBT_fluence_anealing \h </w:instrText>
      </w:r>
      <w:r w:rsidR="002B2B6D" w:rsidRPr="007140B1">
        <w:instrText xml:space="preserve"> \* MERGEFORMAT </w:instrText>
      </w:r>
      <w:r w:rsidR="004E2274" w:rsidRPr="007140B1">
        <w:fldChar w:fldCharType="separate"/>
      </w:r>
      <w:r w:rsidR="007B0052">
        <w:rPr>
          <w:noProof/>
        </w:rPr>
        <w:t>7</w:t>
      </w:r>
      <w:r w:rsidR="004E2274" w:rsidRPr="007140B1">
        <w:fldChar w:fldCharType="end"/>
      </w:r>
      <w:r w:rsidRPr="007140B1">
        <w:t>,</w:t>
      </w:r>
      <w:r w:rsidR="00303D8A" w:rsidRPr="007140B1">
        <w:rPr>
          <w:lang w:val="en-US"/>
        </w:rPr>
        <w:t> </w:t>
      </w:r>
      <w:r w:rsidRPr="007140B1">
        <w:t>а)</w:t>
      </w:r>
      <w:r w:rsidR="00303D8A" w:rsidRPr="007140B1">
        <w:rPr>
          <w:lang w:val="en-US"/>
        </w:rPr>
        <w:t> </w:t>
      </w:r>
      <w:r w:rsidR="00C13AA6" w:rsidRPr="007140B1">
        <w:rPr>
          <w:lang w:val="en-US"/>
        </w:rPr>
        <w:fldChar w:fldCharType="begin"/>
      </w:r>
      <w:r w:rsidR="002E35A8">
        <w:instrText xml:space="preserve"> ADDIN ZOTERO_ITEM CSL_CITATION {"citationID":"uAVKKPaK","properties":{"formattedCitation":"[44, 45]","plainCitation":"[44, 45]","noteIndex":0},"citationItems":[{"id":315,"uris":["http://zotero.org/users/5146212/items/VW6YL9S7"],"itemData":{"id":315,"type":"article-journal","abstract":"The effect of neutron irradiation and post-irradiation thermal annealing on tensile and impact properties of Cr–Ni–Mo steel used for WWER-1000 reactor pressure vessel (RPV) manufacturing was studied. A gap in yield stress and ultimate tensile stress ﬂuence dependence at the ﬂuence range of 0 – 3 × 1023 neutrons m−2 was observed while ductile-to-brittle transition temperature (DBTT) was continuously increasing with damage dose. The post-irradiation annealing recovery of tensile properties was found to be higher than the one of impact properties. Over-recovery of tensile properties due to 460 and 490°C post-irradiation annealings were observed. The annealing effectiveness of WWER-440 and WWER-1000 grades was compared. Nickel was supposed to affect both the radiation sensitivity and the post-irradiation residual DBTT shift of WWER-1000 type steel. © 1998 Elsevier Science S.A. All rights reserved.","container-title":"Nuclear Engineering and Design","DOI":"10.1016/S0029-5493(98)00247-7","ISSN":"00295493","issue":"3","journalAbbreviation":"Nuclear Engineering and Design","language":"en","page":"353-359","source":"DOI.org (Crossref)","title":"Behavior of mechanical properties of nickel-alloyed reactor pressure vessel steel under neutron irradiation and post-irradiation annealing","volume":"186","author":[{"family":"Kryukov","given":"A.M"},{"family":"Nikolaev","given":"Yu.A"},{"family":"Nikolaeva","given":"A.V"}],"issued":{"date-parts":[["1998",12]]}}},{"id":313,"uris":["http://zotero.org/users/5146212/items/K7N7RAPQ"],"itemData":{"id":313,"type":"report","event-place":"Vienna","language":"en","publisher":"International Atomic Energy Agency","publisher-place":"Vienna","source":"Open WorldCat","title":"Effects of nickel on irradiation embrittlement of light water reactor pressure vessel steels","author":[{"family":"Brumovsky","given":"Milan"}],"issued":{"date-parts":[["2005"]]}}}],"schema":"https://github.com/citation-style-language/schema/raw/master/csl-citation.json"} </w:instrText>
      </w:r>
      <w:r w:rsidR="00C13AA6" w:rsidRPr="007140B1">
        <w:rPr>
          <w:lang w:val="en-US"/>
        </w:rPr>
        <w:fldChar w:fldCharType="separate"/>
      </w:r>
      <w:r w:rsidR="00C13AA6" w:rsidRPr="007140B1">
        <w:rPr>
          <w:rFonts w:cs="Times New Roman"/>
        </w:rPr>
        <w:t>[44, 45]</w:t>
      </w:r>
      <w:r w:rsidR="00C13AA6" w:rsidRPr="007140B1">
        <w:rPr>
          <w:lang w:val="en-US"/>
        </w:rPr>
        <w:fldChar w:fldCharType="end"/>
      </w:r>
      <w:r w:rsidRPr="007140B1">
        <w:t xml:space="preserve"> и их сегрегации на дефектах радиационной природы. Пострадиационный отжиг значительно уменьшает температуру ХВП и изменяет ее зависимость от дозы облучения (</w:t>
      </w:r>
      <w:r w:rsidR="00AC41D9" w:rsidRPr="007140B1">
        <w:t>рис</w:t>
      </w:r>
      <w:r w:rsidRPr="007140B1">
        <w:t xml:space="preserve">унок </w:t>
      </w:r>
      <w:r w:rsidR="004E2274" w:rsidRPr="007140B1">
        <w:fldChar w:fldCharType="begin"/>
      </w:r>
      <w:r w:rsidR="004E2274" w:rsidRPr="007140B1">
        <w:instrText xml:space="preserve"> REF Figure_Intro_DBT_fluence_anealing \h </w:instrText>
      </w:r>
      <w:r w:rsidR="002B2B6D" w:rsidRPr="007140B1">
        <w:instrText xml:space="preserve"> \* MERGEFORMAT </w:instrText>
      </w:r>
      <w:r w:rsidR="004E2274" w:rsidRPr="007140B1">
        <w:fldChar w:fldCharType="separate"/>
      </w:r>
      <w:r w:rsidR="007B0052">
        <w:rPr>
          <w:noProof/>
        </w:rPr>
        <w:t>7</w:t>
      </w:r>
      <w:r w:rsidR="004E2274" w:rsidRPr="007140B1">
        <w:fldChar w:fldCharType="end"/>
      </w:r>
      <w:r w:rsidRPr="007140B1">
        <w:t>, б)</w:t>
      </w:r>
      <w:r w:rsidR="00303D8A" w:rsidRPr="007140B1">
        <w:rPr>
          <w:lang w:val="en-US"/>
        </w:rPr>
        <w:t> </w:t>
      </w:r>
      <w:r w:rsidR="00C13AA6" w:rsidRPr="007140B1">
        <w:rPr>
          <w:lang w:val="en-US"/>
        </w:rPr>
        <w:fldChar w:fldCharType="begin"/>
      </w:r>
      <w:r w:rsidR="002E35A8">
        <w:instrText xml:space="preserve"> ADDIN ZOTERO_ITEM CSL_CITATION {"citationID":"pMVaNGk1","properties":{"formattedCitation":"[46]","plainCitation":"[46]","noteIndex":0},"citationItems":[{"id":312,"uris":["http://zotero.org/users/5146212/items/8E7SS96Y"],"itemData":{"id":312,"type":"report","event-place":"Netherlands","genre":"Scientific and Technical Research Reports EUR 23449 EN","language":"en","page":"138","publisher":"Joint Research Centre","publisher-place":"Netherlands","title":"Annealing and Re-embrittlement of Reactor Pressure Vessel Materials","author":[{"family":"Brumovsky","given":"Milan"},{"family":"Ahlstrand","given":"Ralf"},{"family":"Brynda","given":"Jiri"},{"family":"Debarberis","given":"Luigi"},{"family":"Kohopaa","given":"Jyrki"},{"family":"Kryukov","given":"Aleksander"},{"family":"Server","given":"William"}],"issued":{"date-parts":[["2008"]]}}}],"schema":"https://github.com/citation-style-language/schema/raw/master/csl-citation.json"} </w:instrText>
      </w:r>
      <w:r w:rsidR="00C13AA6" w:rsidRPr="007140B1">
        <w:rPr>
          <w:lang w:val="en-US"/>
        </w:rPr>
        <w:fldChar w:fldCharType="separate"/>
      </w:r>
      <w:r w:rsidR="00C13AA6" w:rsidRPr="007140B1">
        <w:rPr>
          <w:rFonts w:cs="Times New Roman"/>
        </w:rPr>
        <w:t>[46]</w:t>
      </w:r>
      <w:r w:rsidR="00C13AA6" w:rsidRPr="007140B1">
        <w:rPr>
          <w:lang w:val="en-US"/>
        </w:rPr>
        <w:fldChar w:fldCharType="end"/>
      </w:r>
      <w:r w:rsidRPr="007140B1">
        <w:t>.</w:t>
      </w:r>
    </w:p>
    <w:p w14:paraId="72284542" w14:textId="77777777" w:rsidR="004E2274" w:rsidRPr="007140B1" w:rsidRDefault="004E2274" w:rsidP="004E2274">
      <w:pPr>
        <w:pStyle w:val="Figures"/>
        <w:keepNext/>
      </w:pPr>
      <w:r w:rsidRPr="007140B1">
        <w:rPr>
          <w:noProof/>
        </w:rPr>
        <w:drawing>
          <wp:inline distT="0" distB="0" distL="0" distR="0" wp14:anchorId="1C3CDC7D" wp14:editId="65E3685F">
            <wp:extent cx="2889510" cy="225552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cstate="screen">
                      <a:extLst>
                        <a:ext uri="{28A0092B-C50C-407E-A947-70E740481C1C}">
                          <a14:useLocalDpi xmlns:a14="http://schemas.microsoft.com/office/drawing/2010/main"/>
                        </a:ext>
                      </a:extLst>
                    </a:blip>
                    <a:stretch>
                      <a:fillRect/>
                    </a:stretch>
                  </pic:blipFill>
                  <pic:spPr>
                    <a:xfrm>
                      <a:off x="0" y="0"/>
                      <a:ext cx="2889510" cy="2255525"/>
                    </a:xfrm>
                    <a:prstGeom prst="rect">
                      <a:avLst/>
                    </a:prstGeom>
                  </pic:spPr>
                </pic:pic>
              </a:graphicData>
            </a:graphic>
          </wp:inline>
        </w:drawing>
      </w:r>
      <w:r w:rsidRPr="007140B1">
        <w:rPr>
          <w:noProof/>
        </w:rPr>
        <w:t xml:space="preserve"> </w:t>
      </w:r>
      <w:r w:rsidRPr="007140B1">
        <w:rPr>
          <w:noProof/>
        </w:rPr>
        <w:drawing>
          <wp:inline distT="0" distB="0" distL="0" distR="0" wp14:anchorId="0B8423F5" wp14:editId="04C7614D">
            <wp:extent cx="2374397" cy="2255525"/>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 cstate="screen">
                      <a:extLst>
                        <a:ext uri="{28A0092B-C50C-407E-A947-70E740481C1C}">
                          <a14:useLocalDpi xmlns:a14="http://schemas.microsoft.com/office/drawing/2010/main"/>
                        </a:ext>
                      </a:extLst>
                    </a:blip>
                    <a:stretch>
                      <a:fillRect/>
                    </a:stretch>
                  </pic:blipFill>
                  <pic:spPr>
                    <a:xfrm>
                      <a:off x="0" y="0"/>
                      <a:ext cx="2374397" cy="2255525"/>
                    </a:xfrm>
                    <a:prstGeom prst="rect">
                      <a:avLst/>
                    </a:prstGeom>
                  </pic:spPr>
                </pic:pic>
              </a:graphicData>
            </a:graphic>
          </wp:inline>
        </w:drawing>
      </w:r>
    </w:p>
    <w:p w14:paraId="2EED69AA" w14:textId="4CE6AB3C" w:rsidR="00BB72BC" w:rsidRPr="007140B1" w:rsidRDefault="00AC41D9" w:rsidP="004E2274">
      <w:pPr>
        <w:pStyle w:val="Caption"/>
      </w:pPr>
      <w:r w:rsidRPr="007140B1">
        <w:t>Рис</w:t>
      </w:r>
      <w:r w:rsidR="004E2274" w:rsidRPr="007140B1">
        <w:t xml:space="preserve">унок </w:t>
      </w:r>
      <w:bookmarkStart w:id="46" w:name="Figure_Intro_DBT_fluence_anealing"/>
      <w:r w:rsidR="004E2274" w:rsidRPr="007140B1">
        <w:fldChar w:fldCharType="begin"/>
      </w:r>
      <w:r w:rsidR="004E2274" w:rsidRPr="007140B1">
        <w:instrText xml:space="preserve"> SEQ Рисунок \* ARABIC </w:instrText>
      </w:r>
      <w:r w:rsidR="004E2274" w:rsidRPr="007140B1">
        <w:fldChar w:fldCharType="separate"/>
      </w:r>
      <w:r w:rsidR="007B0052">
        <w:rPr>
          <w:noProof/>
        </w:rPr>
        <w:t>7</w:t>
      </w:r>
      <w:r w:rsidR="004E2274" w:rsidRPr="007140B1">
        <w:fldChar w:fldCharType="end"/>
      </w:r>
      <w:bookmarkEnd w:id="46"/>
      <w:r w:rsidR="004E2274" w:rsidRPr="007140B1">
        <w:t xml:space="preserve"> – Зависимость температуры ХВП от флюенса облучения для некоторых корпусных реакторных сталей и их сварных соединений, облученных в реакторе ВВР-1000 (а) </w:t>
      </w:r>
      <w:r w:rsidR="00A86FC0" w:rsidRPr="007140B1">
        <w:fldChar w:fldCharType="begin"/>
      </w:r>
      <w:r w:rsidR="002E35A8">
        <w:instrText xml:space="preserve"> ADDIN ZOTERO_ITEM CSL_CITATION {"citationID":"611wg9Ys","properties":{"formattedCitation":"[44]","plainCitation":"[44]","noteIndex":0},"citationItems":[{"id":315,"uris":["http://zotero.org/users/5146212/items/VW6YL9S7"],"itemData":{"id":315,"type":"article-journal","abstract":"The effect of neutron irradiation and post-irradiation thermal annealing on tensile and impact properties of Cr–Ni–Mo steel used for WWER-1000 reactor pressure vessel (RPV) manufacturing was studied. A gap in yield stress and ultimate tensile stress ﬂuence dependence at the ﬂuence range of 0 – 3 × 1023 neutrons m−2 was observed while ductile-to-brittle transition temperature (DBTT) was continuously increasing with damage dose. The post-irradiation annealing recovery of tensile properties was found to be higher than the one of impact properties. Over-recovery of tensile properties due to 460 and 490°C post-irradiation annealings were observed. The annealing effectiveness of WWER-440 and WWER-1000 grades was compared. Nickel was supposed to affect both the radiation sensitivity and the post-irradiation residual DBTT shift of WWER-1000 type steel. © 1998 Elsevier Science S.A. All rights reserved.","container-title":"Nuclear Engineering and Design","DOI":"10.1016/S0029-5493(98)00247-7","ISSN":"00295493","issue":"3","journalAbbreviation":"Nuclear Engineering and Design","language":"en","page":"353-359","source":"DOI.org (Crossref)","title":"Behavior of mechanical properties of nickel-alloyed reactor pressure vessel steel under neutron irradiation and post-irradiation annealing","volume":"186","author":[{"family":"Kryukov","given":"A.M"},{"family":"Nikolaev","given":"Yu.A"},{"family":"Nikolaeva","given":"A.V"}],"issued":{"date-parts":[["1998",12]]}}}],"schema":"https://github.com/citation-style-language/schema/raw/master/csl-citation.json"} </w:instrText>
      </w:r>
      <w:r w:rsidR="00A86FC0" w:rsidRPr="007140B1">
        <w:fldChar w:fldCharType="separate"/>
      </w:r>
      <w:r w:rsidR="00A86FC0" w:rsidRPr="007140B1">
        <w:rPr>
          <w:rFonts w:cs="Times New Roman"/>
        </w:rPr>
        <w:t>[44]</w:t>
      </w:r>
      <w:r w:rsidR="00A86FC0" w:rsidRPr="007140B1">
        <w:fldChar w:fldCharType="end"/>
      </w:r>
      <w:r w:rsidR="004E2274" w:rsidRPr="007140B1">
        <w:t xml:space="preserve"> и пример уменьшения температуры ХВП до 30°С после отжига 420°С в течении 150 часов материала сварного шва (б) </w:t>
      </w:r>
      <w:r w:rsidR="00A86FC0" w:rsidRPr="007140B1">
        <w:fldChar w:fldCharType="begin"/>
      </w:r>
      <w:r w:rsidR="002E35A8">
        <w:instrText xml:space="preserve"> ADDIN ZOTERO_ITEM CSL_CITATION {"citationID":"nlUytTLc","properties":{"formattedCitation":"[46]","plainCitation":"[46]","noteIndex":0},"citationItems":[{"id":312,"uris":["http://zotero.org/users/5146212/items/8E7SS96Y"],"itemData":{"id":312,"type":"report","event-place":"Netherlands","genre":"Scientific and Technical Research Reports EUR 23449 EN","language":"en","page":"138","publisher":"Joint Research Centre","publisher-place":"Netherlands","title":"Annealing and Re-embrittlement of Reactor Pressure Vessel Materials","author":[{"family":"Brumovsky","given":"Milan"},{"family":"Ahlstrand","given":"Ralf"},{"family":"Brynda","given":"Jiri"},{"family":"Debarberis","given":"Luigi"},{"family":"Kohopaa","given":"Jyrki"},{"family":"Kryukov","given":"Aleksander"},{"family":"Server","given":"William"}],"issued":{"date-parts":[["2008"]]}}}],"schema":"https://github.com/citation-style-language/schema/raw/master/csl-citation.json"} </w:instrText>
      </w:r>
      <w:r w:rsidR="00A86FC0" w:rsidRPr="007140B1">
        <w:fldChar w:fldCharType="separate"/>
      </w:r>
      <w:r w:rsidR="00A86FC0" w:rsidRPr="007140B1">
        <w:rPr>
          <w:rFonts w:cs="Times New Roman"/>
        </w:rPr>
        <w:t>[46]</w:t>
      </w:r>
      <w:r w:rsidR="00A86FC0" w:rsidRPr="007140B1">
        <w:fldChar w:fldCharType="end"/>
      </w:r>
    </w:p>
    <w:p w14:paraId="495194FC" w14:textId="6B9E3A1C" w:rsidR="00815538" w:rsidRPr="007140B1" w:rsidRDefault="00815538" w:rsidP="00815538">
      <w:r w:rsidRPr="007140B1">
        <w:t>Вязкохрупкий переход в материалах с ОЦК решеткой, деформируемых при низких температурах, нехарактерен для аустенитных сталей. Тем не менее, существуют похожие деформационные механизмы. Так, существует переход от внутризеренного вязкого разрушения к межзеренному квазихрупкому разрушению после длительного старения аустенитных сталей при температурах порядка 700°С в результате сенсибилизации (образования вторичных фаз</w:t>
      </w:r>
      <w:r w:rsidR="001A3DAC" w:rsidRPr="007140B1">
        <w:t>, например карбидов хрома,</w:t>
      </w:r>
      <w:r w:rsidRPr="007140B1">
        <w:t xml:space="preserve"> на границах</w:t>
      </w:r>
      <w:r w:rsidR="001A3DAC" w:rsidRPr="007140B1">
        <w:t xml:space="preserve"> аустенитных</w:t>
      </w:r>
      <w:r w:rsidRPr="007140B1">
        <w:t xml:space="preserve"> зерен)</w:t>
      </w:r>
      <w:r w:rsidR="00303D8A" w:rsidRPr="007140B1">
        <w:rPr>
          <w:lang w:val="en-US"/>
        </w:rPr>
        <w:t> </w:t>
      </w:r>
      <w:r w:rsidR="00A86FC0" w:rsidRPr="007140B1">
        <w:rPr>
          <w:lang w:val="en-US"/>
        </w:rPr>
        <w:fldChar w:fldCharType="begin"/>
      </w:r>
      <w:r w:rsidR="002E35A8">
        <w:instrText xml:space="preserve"> ADDIN ZOTERO_ITEM CSL_CITATION {"citationID":"IzBeOAOF","properties":{"formattedCitation":"[47]","plainCitation":"[47]","noteIndex":0},"citationItems":[{"id":311,"uris":["http://zotero.org/users/5146212/items/DLGKBIQP"],"itemData":{"id":311,"type":"book","abstract":"In the light water reactor (LWR) plants, austenitic stainless steel is used in the\nmajor components such as the safe end of RPV and core-internals and so on For the\nLWR plant life extension (PLEX), it is necessary to evaluate the remaining life of\ncomponents based on the fatigue properties and fracture toughness of long-term aged\nmaterials The present study provides the material test results of thermally aged Type\n304 welded joints and the case study on the assessment of the structural integrity\nof the component based on the obtained material data The thermal aging condition is\nselected to simulate that for 80 years service of a BWR plant","event-place":"United States","ISBN":"0-7918-1226-X","language":"en","number-of-pages":"525","publisher":"American Society of Mechanical Engineers","publisher-place":"United States","title":"Effect of long-term thermal aging on the material properties of austenitic stainless steel welded joints","URL":"http://inis.iaea.org/search/search.aspx?orig_q=RN:27074127","author":[{"family":"Asano","given":"Masayuki"},{"family":"Hattori","given":"Shigeo"},{"family":"Suzuki","given":"Isao"},{"family":"Oishi","given":"Masayuki"},{"family":"Koyama","given":"Masakuni"},{"family":"Akiyama","given":"Mamoru"},{"family":"Okubo","given":"Tadatune"},{"family":"Mishima","given":"Yoshitugu ."}],"issued":{"date-parts":[["1996"]]}}}],"schema":"https://github.com/citation-style-language/schema/raw/master/csl-citation.json"} </w:instrText>
      </w:r>
      <w:r w:rsidR="00A86FC0" w:rsidRPr="007140B1">
        <w:rPr>
          <w:lang w:val="en-US"/>
        </w:rPr>
        <w:fldChar w:fldCharType="separate"/>
      </w:r>
      <w:r w:rsidR="00A86FC0" w:rsidRPr="007140B1">
        <w:rPr>
          <w:rFonts w:cs="Times New Roman"/>
        </w:rPr>
        <w:t>[47]</w:t>
      </w:r>
      <w:r w:rsidR="00A86FC0" w:rsidRPr="007140B1">
        <w:rPr>
          <w:lang w:val="en-US"/>
        </w:rPr>
        <w:fldChar w:fldCharType="end"/>
      </w:r>
      <w:r w:rsidRPr="007140B1">
        <w:t>.</w:t>
      </w:r>
    </w:p>
    <w:p w14:paraId="59CD58FE" w14:textId="35E2E071" w:rsidR="00815538" w:rsidRPr="007140B1" w:rsidRDefault="00AC41D9" w:rsidP="008913F2">
      <w:r w:rsidRPr="007140B1">
        <w:t>В отдельных случаях</w:t>
      </w:r>
      <w:r w:rsidR="00815538" w:rsidRPr="007140B1">
        <w:t xml:space="preserve"> признаки вязкохрупкого перехода наблюдаются и после длительного облучения быстрыми нейтронами. В цикле работ Марголина Б. З. c соавт. было показано, что облучение аустенитной стали 08Х18Н10Т при сравнительно низкой температуре 330°C до высоких, порядка 50</w:t>
      </w:r>
      <w:r w:rsidR="00303D8A" w:rsidRPr="007140B1">
        <w:rPr>
          <w:lang w:val="en-US"/>
        </w:rPr>
        <w:t> </w:t>
      </w:r>
      <w:r w:rsidR="00815538" w:rsidRPr="007140B1">
        <w:t>сна доз, приводит к резкому снижению пластичности</w:t>
      </w:r>
      <w:r w:rsidR="00303D8A" w:rsidRPr="007140B1">
        <w:rPr>
          <w:lang w:val="en-US"/>
        </w:rPr>
        <w:t> </w:t>
      </w:r>
      <w:r w:rsidR="00A86FC0" w:rsidRPr="007140B1">
        <w:rPr>
          <w:lang w:val="en-US"/>
        </w:rPr>
        <w:fldChar w:fldCharType="begin"/>
      </w:r>
      <w:r w:rsidR="002E35A8">
        <w:instrText xml:space="preserve"> ADDIN ZOTERO_ITEM CSL_CITATION {"citationID":"oUO2Keml","properties":{"formattedCitation":"[48\\uc0\\u8211{}50]","plainCitation":"[48–50]","noteIndex":0},"citationItems":[{"id":310,"uris":["http://zotero.org/users/5146212/items/S7EJVIXN"],"itemData":{"id":310,"type":"article-journal","container-title":"Strength of Materials","DOI":"10.1007/s11223-009-9175-7","ISSN":"0039-2316, 1573-9325","issue":"6","journalAbbreviation":"Strength of Materials","language":"en","page":"593-602","source":"DOI.org (Crossref)","title":"Embrittlement and fracture toughness of highly irradiated austenitic steels for vessel internals of WWER type reactors. Part 1. Relation between irradiation swelling and irradiation embrittlement. Experimental results","volume":"41","author":[{"family":"Margolin","given":"B. Z."},{"family":"Kursevich","given":"I. P."},{"family":"Sorokin","given":"A. A."},{"family":"Lapin","given":"A. N."},{"family":"Kokhonov","given":"V. I."},{"family":"Neustroev","given":"V. S."}],"issued":{"date-parts":[["2009",11]]}}},{"id":309,"uris":["http://zotero.org/users/5146212/items/78E8VPTC"],"itemData":{"id":309,"type":"article-journal","abstract":"The mechanical test results and fractographic observations reported in Part 1 are discussed from the standpoint of possible fracture mechanisms in austenitic steels subjected to intensive neutron irradiation. We put forward the mechanisms that relate the γ → α-transformation to the occurrence of a ductile–brittle transition in the irradiated austenitic steels and presents a criterion that defines the irradiation conditions whereby the γ → α-transformation leads to the ductile–brittle transition. Some possible reasons for the deterioration of the material ultimate strength at a very high (above 20%) level of swelling are discussed.","container-title":"Strength of Materials","DOI":"10.1007/s11223-010-9201-9","ISSN":"0039-2316, 1573-9325","issue":"2","journalAbbreviation":"Strength of Materials","language":"en","page":"144-153","source":"DOI.org (Crossref)","title":"Embrittlement and fracture toughness of highly irradiated austenitic steels for vessel internals of WWER type reactors. Part 2. Relation between irradiation swelling and irradiation embrittlement. Physical and mechanical behavior","volume":"42","author":[{"family":"Margolin","given":"B. Z."},{"family":"Kursevich","given":"I. P."},{"family":"Sorokin","given":"A. A."},{"family":"Vasina","given":"N. K."},{"family":"Neustroev","given":"V. S."}],"issued":{"date-parts":[["2010",3]]}}},{"id":308,"uris":["http://zotero.org/users/5146212/items/FKSQHM9H"],"itemData":{"id":308,"type":"article-journal","abstract":"We analyze the conditions for stable and unstable crack propagation by the ductile fracture mechanism under quasistatic loading. Numerical modeling for the crack propagation is performed by a finite-element method using a strain-based failure criterion. The influence of the ratio of the unit crack extension to the plastic zone size on the trend of JR -curves is studied. Based on these investigations, we have defined the conditions whereby a crack may propagate in an unstable manner against a background of a small-scale and general yield. A criterion for the absence of any unstable crack propagation has been formulated for the reactor pressure vessel internals made of austenitic steels and exposed to an intensive neutron irradiation.","container-title":"Strength of Materials","DOI":"10.1007/s11223-010-9214-4","ISSN":"0039-2316, 1573-9325","issue":"3","journalAbbreviation":"Strength of Materials","language":"en","page":"258-271","source":"DOI.org (Crossref)","title":"Embrittlement and fracture toughness of highly irradiated austenitic steels for vessel internals of WWER type reactors. Part 3. Analysis of crack propagation conditions","volume":"42","author":[{"family":"Margolin","given":"B. Z."},{"family":"Fomenko","given":"V. N."},{"family":"Sorokin","given":"A. A."}],"issued":{"date-parts":[["2010",5]]}}}],"schema":"https://github.com/citation-style-language/schema/raw/master/csl-citation.json"} </w:instrText>
      </w:r>
      <w:r w:rsidR="00A86FC0" w:rsidRPr="007140B1">
        <w:rPr>
          <w:lang w:val="en-US"/>
        </w:rPr>
        <w:fldChar w:fldCharType="separate"/>
      </w:r>
      <w:r w:rsidR="00A86FC0" w:rsidRPr="007140B1">
        <w:rPr>
          <w:rFonts w:cs="Times New Roman"/>
          <w:szCs w:val="24"/>
        </w:rPr>
        <w:t>[48–50]</w:t>
      </w:r>
      <w:r w:rsidR="00A86FC0" w:rsidRPr="007140B1">
        <w:rPr>
          <w:lang w:val="en-US"/>
        </w:rPr>
        <w:fldChar w:fldCharType="end"/>
      </w:r>
      <w:r w:rsidR="00815538" w:rsidRPr="007140B1">
        <w:t>. Однако разрушение в широком диапазоне температур испытания протекает по вязкому механизму: за счет зарождения, роста и объединения пор. Увеличение температуры облучения до 400</w:t>
      </w:r>
      <w:r w:rsidR="00303D8A" w:rsidRPr="007140B1">
        <w:rPr>
          <w:lang w:val="en-US"/>
        </w:rPr>
        <w:t> </w:t>
      </w:r>
      <w:r w:rsidR="00303D8A" w:rsidRPr="007140B1">
        <w:t>–</w:t>
      </w:r>
      <w:r w:rsidR="00303D8A" w:rsidRPr="007140B1">
        <w:rPr>
          <w:lang w:val="en-US"/>
        </w:rPr>
        <w:t> </w:t>
      </w:r>
      <w:r w:rsidR="00815538" w:rsidRPr="007140B1">
        <w:t>450°C приводит к активному росту радиационных пор и смене механизма разрушения на хрупкое межзеренное и квазихрупкое внутризеренное разрушение (</w:t>
      </w:r>
      <w:r w:rsidRPr="007140B1">
        <w:t>рис</w:t>
      </w:r>
      <w:r w:rsidR="00815538" w:rsidRPr="007140B1">
        <w:t>унок</w:t>
      </w:r>
      <w:r w:rsidR="008913F2" w:rsidRPr="007140B1">
        <w:rPr>
          <w:lang w:val="en-US"/>
        </w:rPr>
        <w:t> </w:t>
      </w:r>
      <w:r w:rsidR="008913F2" w:rsidRPr="007140B1">
        <w:fldChar w:fldCharType="begin"/>
      </w:r>
      <w:r w:rsidR="008913F2" w:rsidRPr="007140B1">
        <w:instrText xml:space="preserve"> REF Figure_Intro_Margolin_QuaziBrittle_12Cr \h </w:instrText>
      </w:r>
      <w:r w:rsidR="002B2B6D" w:rsidRPr="007140B1">
        <w:instrText xml:space="preserve"> \* MERGEFORMAT </w:instrText>
      </w:r>
      <w:r w:rsidR="008913F2" w:rsidRPr="007140B1">
        <w:fldChar w:fldCharType="separate"/>
      </w:r>
      <w:r w:rsidR="007B0052">
        <w:rPr>
          <w:noProof/>
        </w:rPr>
        <w:t>8</w:t>
      </w:r>
      <w:r w:rsidR="008913F2" w:rsidRPr="007140B1">
        <w:fldChar w:fldCharType="end"/>
      </w:r>
      <w:r w:rsidR="00815538" w:rsidRPr="007140B1">
        <w:t>,</w:t>
      </w:r>
      <w:r w:rsidR="008913F2" w:rsidRPr="007140B1">
        <w:rPr>
          <w:lang w:val="en-US"/>
        </w:rPr>
        <w:t> </w:t>
      </w:r>
      <w:r w:rsidR="00815538" w:rsidRPr="007140B1">
        <w:t>б). При этом температурная зависимость сужения от температуры испытания в диапазоне 20⁠</w:t>
      </w:r>
      <w:r w:rsidR="008913F2" w:rsidRPr="007140B1">
        <w:t>⁠</w:t>
      </w:r>
      <w:r w:rsidR="008913F2" w:rsidRPr="007140B1">
        <w:rPr>
          <w:vertAlign w:val="superscript"/>
        </w:rPr>
        <w:t> </w:t>
      </w:r>
      <w:r w:rsidR="008913F2" w:rsidRPr="007140B1">
        <w:t>–</w:t>
      </w:r>
      <w:r w:rsidR="008913F2" w:rsidRPr="007140B1">
        <w:rPr>
          <w:vertAlign w:val="superscript"/>
        </w:rPr>
        <w:t> </w:t>
      </w:r>
      <w:r w:rsidR="008913F2" w:rsidRPr="007140B1">
        <w:t>⁠</w:t>
      </w:r>
      <w:r w:rsidR="00815538" w:rsidRPr="007140B1">
        <w:t>⁠425°C характерна для материалов с вязкохрупким переходом (</w:t>
      </w:r>
      <w:r w:rsidRPr="007140B1">
        <w:t>рис</w:t>
      </w:r>
      <w:r w:rsidR="00815538" w:rsidRPr="007140B1">
        <w:t>унок</w:t>
      </w:r>
      <w:r w:rsidR="008913F2" w:rsidRPr="007140B1">
        <w:rPr>
          <w:lang w:val="en-US"/>
        </w:rPr>
        <w:t> </w:t>
      </w:r>
      <w:r w:rsidR="008913F2" w:rsidRPr="007140B1">
        <w:fldChar w:fldCharType="begin"/>
      </w:r>
      <w:r w:rsidR="008913F2" w:rsidRPr="007140B1">
        <w:instrText xml:space="preserve"> REF Figure_Intro_Margolin_QuaziBrittle_12Cr \h </w:instrText>
      </w:r>
      <w:r w:rsidR="002B2B6D" w:rsidRPr="007140B1">
        <w:instrText xml:space="preserve"> \* MERGEFORMAT </w:instrText>
      </w:r>
      <w:r w:rsidR="008913F2" w:rsidRPr="007140B1">
        <w:fldChar w:fldCharType="separate"/>
      </w:r>
      <w:r w:rsidR="007B0052">
        <w:rPr>
          <w:noProof/>
        </w:rPr>
        <w:t>8</w:t>
      </w:r>
      <w:r w:rsidR="008913F2" w:rsidRPr="007140B1">
        <w:fldChar w:fldCharType="end"/>
      </w:r>
      <w:r w:rsidR="00815538" w:rsidRPr="007140B1">
        <w:t>,</w:t>
      </w:r>
      <w:r w:rsidR="008913F2" w:rsidRPr="007140B1">
        <w:rPr>
          <w:lang w:val="en-US"/>
        </w:rPr>
        <w:t> </w:t>
      </w:r>
      <w:r w:rsidR="00815538" w:rsidRPr="007140B1">
        <w:t>a).</w:t>
      </w:r>
    </w:p>
    <w:p w14:paraId="4C14A660" w14:textId="77777777" w:rsidR="00AC41D9" w:rsidRPr="007140B1" w:rsidRDefault="00AC41D9" w:rsidP="008913F2"/>
    <w:p w14:paraId="33C5EC68" w14:textId="575A9B21" w:rsidR="008913F2" w:rsidRPr="007140B1" w:rsidRDefault="008913F2" w:rsidP="008913F2">
      <w:pPr>
        <w:pStyle w:val="Figures"/>
        <w:keepNext/>
      </w:pPr>
      <w:r w:rsidRPr="007140B1">
        <w:rPr>
          <w:noProof/>
        </w:rPr>
        <w:lastRenderedPageBreak/>
        <w:drawing>
          <wp:inline distT="0" distB="0" distL="0" distR="0" wp14:anchorId="6B6AF02B" wp14:editId="19AFCE19">
            <wp:extent cx="2657812" cy="2700000"/>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cstate="screen">
                      <a:extLst>
                        <a:ext uri="{28A0092B-C50C-407E-A947-70E740481C1C}">
                          <a14:useLocalDpi xmlns:a14="http://schemas.microsoft.com/office/drawing/2010/main"/>
                        </a:ext>
                      </a:extLst>
                    </a:blip>
                    <a:stretch>
                      <a:fillRect/>
                    </a:stretch>
                  </pic:blipFill>
                  <pic:spPr>
                    <a:xfrm>
                      <a:off x="0" y="0"/>
                      <a:ext cx="2657812" cy="2700000"/>
                    </a:xfrm>
                    <a:prstGeom prst="rect">
                      <a:avLst/>
                    </a:prstGeom>
                  </pic:spPr>
                </pic:pic>
              </a:graphicData>
            </a:graphic>
          </wp:inline>
        </w:drawing>
      </w:r>
      <w:r w:rsidRPr="007140B1">
        <w:rPr>
          <w:noProof/>
        </w:rPr>
        <w:drawing>
          <wp:inline distT="0" distB="0" distL="0" distR="0" wp14:anchorId="42489C83" wp14:editId="399F3AA6">
            <wp:extent cx="2551500" cy="2700000"/>
            <wp:effectExtent l="0" t="0" r="127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0" cstate="screen">
                      <a:extLst>
                        <a:ext uri="{28A0092B-C50C-407E-A947-70E740481C1C}">
                          <a14:useLocalDpi xmlns:a14="http://schemas.microsoft.com/office/drawing/2010/main"/>
                        </a:ext>
                      </a:extLst>
                    </a:blip>
                    <a:stretch>
                      <a:fillRect/>
                    </a:stretch>
                  </pic:blipFill>
                  <pic:spPr>
                    <a:xfrm>
                      <a:off x="0" y="0"/>
                      <a:ext cx="2551500" cy="2700000"/>
                    </a:xfrm>
                    <a:prstGeom prst="rect">
                      <a:avLst/>
                    </a:prstGeom>
                  </pic:spPr>
                </pic:pic>
              </a:graphicData>
            </a:graphic>
          </wp:inline>
        </w:drawing>
      </w:r>
    </w:p>
    <w:p w14:paraId="49FE2EAF" w14:textId="0FBBF65D" w:rsidR="008913F2" w:rsidRPr="007140B1" w:rsidRDefault="008913F2" w:rsidP="008913F2">
      <w:pPr>
        <w:pStyle w:val="SubCaption"/>
      </w:pPr>
      <w:r w:rsidRPr="007140B1">
        <w:t xml:space="preserve">Обозначения на диаграмме: исходное состояние (●), после облучения в реакторе БОР‑60 до 46 сна при температуре 330°C (○) и до 49 сна при </w:t>
      </w:r>
      <w:r w:rsidRPr="007140B1">
        <w:rPr>
          <w:i/>
          <w:iCs w:val="0"/>
        </w:rPr>
        <w:t>Т</w:t>
      </w:r>
      <w:r w:rsidRPr="007140B1">
        <w:rPr>
          <w:i/>
          <w:iCs w:val="0"/>
          <w:vertAlign w:val="subscript"/>
        </w:rPr>
        <w:t>обл</w:t>
      </w:r>
      <w:r w:rsidRPr="007140B1">
        <w:t> = 400⁠</w:t>
      </w:r>
      <w:r w:rsidRPr="007140B1">
        <w:rPr>
          <w:vertAlign w:val="superscript"/>
        </w:rPr>
        <w:t> </w:t>
      </w:r>
      <w:r w:rsidRPr="007140B1">
        <w:t>–</w:t>
      </w:r>
      <w:r w:rsidRPr="007140B1">
        <w:rPr>
          <w:vertAlign w:val="superscript"/>
        </w:rPr>
        <w:t> </w:t>
      </w:r>
      <w:r w:rsidRPr="007140B1">
        <w:t>⁠450°C (▲), в скобках указана величина распухания в %.</w:t>
      </w:r>
    </w:p>
    <w:p w14:paraId="65D73128" w14:textId="71D62AA5" w:rsidR="008913F2" w:rsidRDefault="00AC41D9" w:rsidP="008913F2">
      <w:pPr>
        <w:pStyle w:val="Caption"/>
      </w:pPr>
      <w:r w:rsidRPr="007140B1">
        <w:t>Рис</w:t>
      </w:r>
      <w:r w:rsidR="008913F2" w:rsidRPr="007140B1">
        <w:t xml:space="preserve">унок </w:t>
      </w:r>
      <w:bookmarkStart w:id="47" w:name="Figure_Intro_Margolin_QuaziBrittle_12Cr"/>
      <w:r w:rsidR="008913F2" w:rsidRPr="007140B1">
        <w:fldChar w:fldCharType="begin"/>
      </w:r>
      <w:r w:rsidR="008913F2" w:rsidRPr="007140B1">
        <w:instrText xml:space="preserve"> SEQ Рисунок \* ARABIC </w:instrText>
      </w:r>
      <w:r w:rsidR="008913F2" w:rsidRPr="007140B1">
        <w:fldChar w:fldCharType="separate"/>
      </w:r>
      <w:r w:rsidR="007B0052">
        <w:rPr>
          <w:noProof/>
        </w:rPr>
        <w:t>8</w:t>
      </w:r>
      <w:r w:rsidR="008913F2" w:rsidRPr="007140B1">
        <w:fldChar w:fldCharType="end"/>
      </w:r>
      <w:bookmarkEnd w:id="47"/>
      <w:r w:rsidR="008913F2" w:rsidRPr="007140B1">
        <w:t xml:space="preserve"> – Температурные зависимости относительного сужения стали 08Х18Н10Т (а) и поверхность разрушения образцов (б) после облучения в реакторе БОР‑60 до 49 сна при </w:t>
      </w:r>
      <w:r w:rsidR="008913F2" w:rsidRPr="007140B1">
        <w:rPr>
          <w:i/>
          <w:iCs w:val="0"/>
        </w:rPr>
        <w:t>Т</w:t>
      </w:r>
      <w:r w:rsidR="008913F2" w:rsidRPr="007140B1">
        <w:rPr>
          <w:i/>
          <w:iCs w:val="0"/>
          <w:vertAlign w:val="subscript"/>
        </w:rPr>
        <w:t>обл</w:t>
      </w:r>
      <w:r w:rsidR="008913F2" w:rsidRPr="007140B1">
        <w:t> = 400⁠</w:t>
      </w:r>
      <w:r w:rsidR="008913F2" w:rsidRPr="007140B1">
        <w:rPr>
          <w:vertAlign w:val="superscript"/>
        </w:rPr>
        <w:t> </w:t>
      </w:r>
      <w:r w:rsidR="008913F2" w:rsidRPr="007140B1">
        <w:t>–</w:t>
      </w:r>
      <w:r w:rsidR="008913F2" w:rsidRPr="007140B1">
        <w:rPr>
          <w:vertAlign w:val="superscript"/>
        </w:rPr>
        <w:t> </w:t>
      </w:r>
      <w:r w:rsidR="008913F2" w:rsidRPr="007140B1">
        <w:t xml:space="preserve">⁠450°C и растяжении при </w:t>
      </w:r>
      <w:r w:rsidR="008913F2" w:rsidRPr="007140B1">
        <w:rPr>
          <w:i/>
          <w:iCs w:val="0"/>
        </w:rPr>
        <w:t>Т</w:t>
      </w:r>
      <w:r w:rsidR="008913F2" w:rsidRPr="007140B1">
        <w:rPr>
          <w:i/>
          <w:iCs w:val="0"/>
          <w:vertAlign w:val="subscript"/>
        </w:rPr>
        <w:t>исп</w:t>
      </w:r>
      <w:r w:rsidR="008913F2" w:rsidRPr="007140B1">
        <w:t> = 20°C </w:t>
      </w:r>
      <w:r w:rsidR="00A86FC0" w:rsidRPr="007140B1">
        <w:fldChar w:fldCharType="begin"/>
      </w:r>
      <w:r w:rsidR="002E35A8">
        <w:instrText xml:space="preserve"> ADDIN ZOTERO_ITEM CSL_CITATION {"citationID":"qclONUl4","properties":{"formattedCitation":"[48]","plainCitation":"[48]","noteIndex":0},"citationItems":[{"id":310,"uris":["http://zotero.org/users/5146212/items/S7EJVIXN"],"itemData":{"id":310,"type":"article-journal","container-title":"Strength of Materials","DOI":"10.1007/s11223-009-9175-7","ISSN":"0039-2316, 1573-9325","issue":"6","journalAbbreviation":"Strength of Materials","language":"en","page":"593-602","source":"DOI.org (Crossref)","title":"Embrittlement and fracture toughness of highly irradiated austenitic steels for vessel internals of WWER type reactors. Part 1. Relation between irradiation swelling and irradiation embrittlement. Experimental results","volume":"41","author":[{"family":"Margolin","given":"B. Z."},{"family":"Kursevich","given":"I. P."},{"family":"Sorokin","given":"A. A."},{"family":"Lapin","given":"A. N."},{"family":"Kokhonov","given":"V. I."},{"family":"Neustroev","given":"V. S."}],"issued":{"date-parts":[["2009",11]]}}}],"schema":"https://github.com/citation-style-language/schema/raw/master/csl-citation.json"} </w:instrText>
      </w:r>
      <w:r w:rsidR="00A86FC0" w:rsidRPr="007140B1">
        <w:fldChar w:fldCharType="separate"/>
      </w:r>
      <w:r w:rsidR="00A86FC0" w:rsidRPr="007140B1">
        <w:rPr>
          <w:rFonts w:cs="Times New Roman"/>
        </w:rPr>
        <w:t>[48]</w:t>
      </w:r>
      <w:r w:rsidR="00A86FC0" w:rsidRPr="007140B1">
        <w:fldChar w:fldCharType="end"/>
      </w:r>
    </w:p>
    <w:p w14:paraId="534C4BA8" w14:textId="73F5A495" w:rsidR="007140B1" w:rsidRPr="007140B1" w:rsidRDefault="007140B1" w:rsidP="007140B1">
      <w:r w:rsidRPr="007140B1">
        <w:t>Авторами</w:t>
      </w:r>
      <w:r w:rsidRPr="007140B1">
        <w:rPr>
          <w:lang w:val="en-US"/>
        </w:rPr>
        <w:t> </w:t>
      </w:r>
      <w:r w:rsidRPr="007140B1">
        <w:rPr>
          <w:lang w:val="en-US"/>
        </w:rPr>
        <w:fldChar w:fldCharType="begin"/>
      </w:r>
      <w:r w:rsidR="002E35A8">
        <w:instrText xml:space="preserve"> ADDIN ZOTERO_ITEM CSL_CITATION {"citationID":"EauQZevm","properties":{"formattedCitation":"[50]","plainCitation":"[50]","noteIndex":0},"citationItems":[{"id":308,"uris":["http://zotero.org/users/5146212/items/FKSQHM9H"],"itemData":{"id":308,"type":"article-journal","abstract":"We analyze the conditions for stable and unstable crack propagation by the ductile fracture mechanism under quasistatic loading. Numerical modeling for the crack propagation is performed by a finite-element method using a strain-based failure criterion. The influence of the ratio of the unit crack extension to the plastic zone size on the trend of JR -curves is studied. Based on these investigations, we have defined the conditions whereby a crack may propagate in an unstable manner against a background of a small-scale and general yield. A criterion for the absence of any unstable crack propagation has been formulated for the reactor pressure vessel internals made of austenitic steels and exposed to an intensive neutron irradiation.","container-title":"Strength of Materials","DOI":"10.1007/s11223-010-9214-4","ISSN":"0039-2316, 1573-9325","issue":"3","journalAbbreviation":"Strength of Materials","language":"en","page":"258-271","source":"DOI.org (Crossref)","title":"Embrittlement and fracture toughness of highly irradiated austenitic steels for vessel internals of WWER type reactors. Part 3. Analysis of crack propagation conditions","volume":"42","author":[{"family":"Margolin","given":"B. Z."},{"family":"Fomenko","given":"V. N."},{"family":"Sorokin","given":"A. A."}],"issued":{"date-parts":[["2010",5]]}}}],"schema":"https://github.com/citation-style-language/schema/raw/master/csl-citation.json"} </w:instrText>
      </w:r>
      <w:r w:rsidRPr="007140B1">
        <w:rPr>
          <w:lang w:val="en-US"/>
        </w:rPr>
        <w:fldChar w:fldCharType="separate"/>
      </w:r>
      <w:r w:rsidRPr="007140B1">
        <w:rPr>
          <w:rFonts w:cs="Times New Roman"/>
        </w:rPr>
        <w:t>[50]</w:t>
      </w:r>
      <w:r w:rsidRPr="007140B1">
        <w:rPr>
          <w:lang w:val="en-US"/>
        </w:rPr>
        <w:fldChar w:fldCharType="end"/>
      </w:r>
      <w:r w:rsidRPr="007140B1">
        <w:t xml:space="preserve"> было сделано предположение, что возникновение вязкохрупкого перехода связано с образованием в процессе облучения </w:t>
      </w:r>
      <w:r w:rsidRPr="007140B1">
        <w:rPr>
          <w:i/>
          <w:iCs/>
        </w:rPr>
        <w:t>α</w:t>
      </w:r>
      <w:r w:rsidRPr="007140B1">
        <w:t xml:space="preserve">-фазы с ОЦК решеткой, объемное содержание которой коррелирует с радиационным распуханием материала. Было введено понятие критической величины распухания </w:t>
      </w:r>
      <w:r w:rsidRPr="007140B1">
        <w:rPr>
          <w:i/>
          <w:iCs/>
        </w:rPr>
        <w:t>S</w:t>
      </w:r>
      <w:r w:rsidRPr="007140B1">
        <w:rPr>
          <w:i/>
          <w:iCs/>
          <w:vertAlign w:val="subscript"/>
        </w:rPr>
        <w:t>w</w:t>
      </w:r>
      <w:r w:rsidRPr="007140B1">
        <w:t xml:space="preserve"> при которой в аустенитной стали </w:t>
      </w:r>
      <w:proofErr w:type="gramStart"/>
      <w:r w:rsidRPr="007140B1">
        <w:t>после нейтронного облучения</w:t>
      </w:r>
      <w:proofErr w:type="gramEnd"/>
      <w:r w:rsidRPr="007140B1">
        <w:t xml:space="preserve"> возникает вязкохрупкий переход и определено ее экспериментальное значение в 7% для стали 08Х18Н10Т.</w:t>
      </w:r>
    </w:p>
    <w:p w14:paraId="520AC6D9" w14:textId="03F5AF97" w:rsidR="00815538" w:rsidRPr="007140B1" w:rsidRDefault="00815538" w:rsidP="008913F2">
      <w:pPr>
        <w:pStyle w:val="Heading2"/>
      </w:pPr>
      <w:bookmarkStart w:id="48" w:name="_Ref101873807"/>
      <w:bookmarkStart w:id="49" w:name="_Toc118990165"/>
      <w:bookmarkStart w:id="50" w:name="_Toc122619649"/>
      <w:r w:rsidRPr="007140B1">
        <w:t>Природа локализации пластического течения в металл</w:t>
      </w:r>
      <w:bookmarkEnd w:id="48"/>
      <w:bookmarkEnd w:id="49"/>
      <w:bookmarkEnd w:id="50"/>
      <w:r w:rsidR="00EF6BFB" w:rsidRPr="007140B1">
        <w:t>ах</w:t>
      </w:r>
    </w:p>
    <w:p w14:paraId="027B63D4" w14:textId="77777777" w:rsidR="00815538" w:rsidRPr="007140B1" w:rsidRDefault="00815538" w:rsidP="008913F2">
      <w:r w:rsidRPr="007140B1">
        <w:t>В процессе пластического течения материал образца, детали или конструкции самопроизвольно расслаивается на активно деформирующиеся области и области, деформация в которых близка к нулю.</w:t>
      </w:r>
    </w:p>
    <w:p w14:paraId="52B16C32" w14:textId="47C2615D" w:rsidR="00815538" w:rsidRPr="007140B1" w:rsidRDefault="00815538" w:rsidP="00815538">
      <w:r w:rsidRPr="007140B1">
        <w:t>Первые наблюдения локализованной деформации в материалах относятся к концу XIX века. М. Консидер</w:t>
      </w:r>
      <w:r w:rsidR="008913F2" w:rsidRPr="007140B1">
        <w:t> </w:t>
      </w:r>
      <w:r w:rsidR="00A86FC0" w:rsidRPr="007140B1">
        <w:fldChar w:fldCharType="begin"/>
      </w:r>
      <w:r w:rsidR="002E35A8">
        <w:instrText xml:space="preserve"> ADDIN ZOTERO_ITEM CSL_CITATION {"citationID":"ezV6uEfP","properties":{"formattedCitation":"[51]","plainCitation":"[51]","noteIndex":0},"citationItems":[{"id":307,"uris":["http://zotero.org/users/5146212/items/WNV7YNML"],"itemData":{"id":307,"type":"article-journal","journalAbbreviation":"Ann Ponts Chauss","language":"en","page":"574-775","title":"Mémoire sur l’emploi du fer et de l’acier dans les constructions // Ann Ponts Chauss","volume":"9","author":[{"family":"Considère","given":"M."}],"issued":{"date-parts":[["1885"]]}}}],"schema":"https://github.com/citation-style-language/schema/raw/master/csl-citation.json"} </w:instrText>
      </w:r>
      <w:r w:rsidR="00A86FC0" w:rsidRPr="007140B1">
        <w:fldChar w:fldCharType="separate"/>
      </w:r>
      <w:r w:rsidR="00A86FC0" w:rsidRPr="007140B1">
        <w:rPr>
          <w:rFonts w:cs="Times New Roman"/>
        </w:rPr>
        <w:t>[51]</w:t>
      </w:r>
      <w:r w:rsidR="00A86FC0" w:rsidRPr="007140B1">
        <w:fldChar w:fldCharType="end"/>
      </w:r>
      <w:r w:rsidR="008913F2" w:rsidRPr="007140B1">
        <w:t xml:space="preserve"> </w:t>
      </w:r>
      <w:r w:rsidRPr="007140B1">
        <w:t>исследовал процесс образования геометрической шейки в цилиндрических образцах металлов перед их разрушением, а В. Людерс</w:t>
      </w:r>
      <w:r w:rsidR="008913F2" w:rsidRPr="007140B1">
        <w:rPr>
          <w:lang w:val="en-US"/>
        </w:rPr>
        <w:t> </w:t>
      </w:r>
      <w:r w:rsidR="00A86FC0" w:rsidRPr="007140B1">
        <w:rPr>
          <w:lang w:val="en-US"/>
        </w:rPr>
        <w:fldChar w:fldCharType="begin"/>
      </w:r>
      <w:r w:rsidR="002E35A8">
        <w:instrText xml:space="preserve"> ADDIN ZOTERO_ITEM CSL_CITATION {"citationID":"miQ1hQNN","properties":{"formattedCitation":"[52]","plainCitation":"[52]","noteIndex":0},"citationItems":[{"id":306,"uris":["http://zotero.org/users/5146212/items/5GHL4SH9"],"itemData":{"id":306,"type":"article-journal","journalAbbreviation":"Dingler’s Polytech. J.","language":"en","page":"18-22","title":"Über die äusserung der elasticität an stahlartigen eisenstäben und stahlstäben, und über eine beim biegen solcher stäbe beobachtete molecularbewegung","volume":"155","author":[{"family":"Lüders","given":"W."}],"issued":{"date-parts":[["1860"]]}}}],"schema":"https://github.com/citation-style-language/schema/raw/master/csl-citation.json"} </w:instrText>
      </w:r>
      <w:r w:rsidR="00A86FC0" w:rsidRPr="007140B1">
        <w:rPr>
          <w:lang w:val="en-US"/>
        </w:rPr>
        <w:fldChar w:fldCharType="separate"/>
      </w:r>
      <w:r w:rsidR="00255A61" w:rsidRPr="007140B1">
        <w:rPr>
          <w:rFonts w:cs="Times New Roman"/>
        </w:rPr>
        <w:t>[52]</w:t>
      </w:r>
      <w:r w:rsidR="00A86FC0" w:rsidRPr="007140B1">
        <w:rPr>
          <w:lang w:val="en-US"/>
        </w:rPr>
        <w:fldChar w:fldCharType="end"/>
      </w:r>
      <w:r w:rsidR="008913F2" w:rsidRPr="007140B1">
        <w:t xml:space="preserve"> </w:t>
      </w:r>
      <w:r w:rsidRPr="007140B1">
        <w:t>провел наблюдения линий сдвига макроскопического масштаба на полированной поверхности плоских деформируемых стальных образцов.</w:t>
      </w:r>
    </w:p>
    <w:p w14:paraId="7B908C22" w14:textId="26E5F2DA" w:rsidR="00815538" w:rsidRPr="007140B1" w:rsidRDefault="00815538" w:rsidP="00815538">
      <w:r w:rsidRPr="007140B1">
        <w:t>Современные представления о природе пластической деформации основываются на том, что в металлических полик</w:t>
      </w:r>
      <w:r w:rsidR="00AC41D9" w:rsidRPr="007140B1">
        <w:t>рис</w:t>
      </w:r>
      <w:r w:rsidRPr="007140B1">
        <w:t>таллах локализация развивается последовательно или одномоментно на различных масштабно-</w:t>
      </w:r>
      <w:r w:rsidRPr="007140B1">
        <w:lastRenderedPageBreak/>
        <w:t>структурных уровнях</w:t>
      </w:r>
      <w:r w:rsidR="00F93EFC" w:rsidRPr="007140B1">
        <w:rPr>
          <w:lang w:val="en-US"/>
        </w:rPr>
        <w:t> </w:t>
      </w:r>
      <w:r w:rsidR="00255A61" w:rsidRPr="007140B1">
        <w:rPr>
          <w:lang w:val="en-US"/>
        </w:rPr>
        <w:fldChar w:fldCharType="begin"/>
      </w:r>
      <w:r w:rsidR="002E35A8">
        <w:instrText xml:space="preserve"> ADDIN ZOTERO_ITEM CSL_CITATION {"citationID":"HQpkpdXD","properties":{"formattedCitation":"[53]","plainCitation":"[53]","noteIndex":0},"citationItems":[{"id":305,"uris":["http://zotero.org/users/5146212/items/R8R5DHHD"],"itemData":{"id":305,"type":"article-journal","abstract":"Theoretical and experimental investigation is performed into the relation between plastic strain localizations of different scale in solids and the respective stress concentrators arising in the surface layer and at internal interfaces. It is found that localized plastic ﬂow of any kind may form and propagate only under strongly nonequilibrium conditions in the zones of normal tensile stress. In the presence of excessive atomic volume, virtual nodes of a structure with higher energy emerge in the space of interstitials and a local structural transformation occurs via collective atom–vacancy conﬁguration excitations. It is concluded that the nature of the plastic ﬂow localization should be described on the basis of representation of strained solid as a multilevel system.","container-title":"Technical Physics","DOI":"10.1134/S1063784207080105","ISSN":"1063-7842, 1090-6525","issue":"8","journalAbbreviation":"Technical Physics","language":"en","page":"1024-1030","source":"DOI.org (Crossref)","title":"On the nature of plastic strain localization in solids","volume":"52","author":[{"family":"Panin","given":"V. E."},{"family":"Egorushkin","given":"V. E."},{"family":"Panin","given":"A. V."},{"family":"Moiseenko","given":"D. D."}],"issued":{"date-parts":[["2007",8]]}}}],"schema":"https://github.com/citation-style-language/schema/raw/master/csl-citation.json"} </w:instrText>
      </w:r>
      <w:r w:rsidR="00255A61" w:rsidRPr="007140B1">
        <w:rPr>
          <w:lang w:val="en-US"/>
        </w:rPr>
        <w:fldChar w:fldCharType="separate"/>
      </w:r>
      <w:r w:rsidR="00255A61" w:rsidRPr="007140B1">
        <w:rPr>
          <w:rFonts w:cs="Times New Roman"/>
        </w:rPr>
        <w:t>[53]</w:t>
      </w:r>
      <w:r w:rsidR="00255A61" w:rsidRPr="007140B1">
        <w:rPr>
          <w:lang w:val="en-US"/>
        </w:rPr>
        <w:fldChar w:fldCharType="end"/>
      </w:r>
      <w:r w:rsidR="00255A61" w:rsidRPr="007140B1">
        <w:rPr>
          <w:rFonts w:cs="Times New Roman"/>
        </w:rPr>
        <w:t xml:space="preserve"> </w:t>
      </w:r>
      <w:r w:rsidRPr="007140B1">
        <w:t>— на микроскопическом</w:t>
      </w:r>
      <w:r w:rsidR="00F93EFC" w:rsidRPr="007140B1">
        <w:rPr>
          <w:lang w:val="en-US"/>
        </w:rPr>
        <w:t> </w:t>
      </w:r>
      <w:r w:rsidR="00255A61" w:rsidRPr="007140B1">
        <w:rPr>
          <w:lang w:val="en-US"/>
        </w:rPr>
        <w:fldChar w:fldCharType="begin"/>
      </w:r>
      <w:r w:rsidR="002E35A8">
        <w:instrText xml:space="preserve"> ADDIN ZOTERO_ITEM CSL_CITATION {"citationID":"lC0zyyle","properties":{"formattedCitation":"[54]","plainCitation":"[54]","noteIndex":0},"citationItems":[{"id":304,"uris":["http://zotero.org/users/5146212/items/CJQBU3EV"],"itemData":{"id":304,"type":"article-journal","container-title":"Proceedings of the Royal Society of London. Series A, Containing Papers of a Mathematical and Physical Character","language":"en","page":"362-387","source":"DOI.org (Crossref)","title":"The mechanism of plastic deformation of crystals. Part I.—Theoretical","volume":"145","author":[{"family":"Taylor","given":"G. I."}],"issued":{"date-parts":[["1934"]]}}}],"schema":"https://github.com/citation-style-language/schema/raw/master/csl-citation.json"} </w:instrText>
      </w:r>
      <w:r w:rsidR="00255A61" w:rsidRPr="007140B1">
        <w:rPr>
          <w:lang w:val="en-US"/>
        </w:rPr>
        <w:fldChar w:fldCharType="separate"/>
      </w:r>
      <w:r w:rsidR="00255A61" w:rsidRPr="007140B1">
        <w:rPr>
          <w:rFonts w:cs="Times New Roman"/>
        </w:rPr>
        <w:t>[54]</w:t>
      </w:r>
      <w:r w:rsidR="00255A61" w:rsidRPr="007140B1">
        <w:rPr>
          <w:lang w:val="en-US"/>
        </w:rPr>
        <w:fldChar w:fldCharType="end"/>
      </w:r>
      <w:r w:rsidRPr="007140B1">
        <w:t>, мезоскопическом</w:t>
      </w:r>
      <w:r w:rsidR="00F93EFC" w:rsidRPr="007140B1">
        <w:rPr>
          <w:lang w:val="en-US"/>
        </w:rPr>
        <w:t> </w:t>
      </w:r>
      <w:r w:rsidR="00255A61" w:rsidRPr="007140B1">
        <w:rPr>
          <w:lang w:val="en-US"/>
        </w:rPr>
        <w:fldChar w:fldCharType="begin"/>
      </w:r>
      <w:r w:rsidR="002E35A8">
        <w:instrText xml:space="preserve"> ADDIN ZOTERO_ITEM CSL_CITATION {"citationID":"xdw2MTZR","properties":{"formattedCitation":"[55]","plainCitation":"[55]","noteIndex":0},"citationItems":[{"id":303,"uris":["http://zotero.org/users/5146212/items/D4VM83Z6"],"itemData":{"id":303,"type":"book","event-place":"Новосибирск","language":"ru","number-of-pages":"255","publisher":"Наука","publisher-place":"Новосибирск","title":"Структурные уровни пластической деформации и разрушения","author":[{"family":"Панин","given":"В. Е."}],"issued":{"date-parts":[["1990"]]}}}],"schema":"https://github.com/citation-style-language/schema/raw/master/csl-citation.json"} </w:instrText>
      </w:r>
      <w:r w:rsidR="00255A61" w:rsidRPr="007140B1">
        <w:rPr>
          <w:lang w:val="en-US"/>
        </w:rPr>
        <w:fldChar w:fldCharType="separate"/>
      </w:r>
      <w:r w:rsidR="00255A61" w:rsidRPr="007140B1">
        <w:rPr>
          <w:rFonts w:cs="Times New Roman"/>
        </w:rPr>
        <w:t>[55]</w:t>
      </w:r>
      <w:r w:rsidR="00255A61" w:rsidRPr="007140B1">
        <w:rPr>
          <w:lang w:val="en-US"/>
        </w:rPr>
        <w:fldChar w:fldCharType="end"/>
      </w:r>
      <w:r w:rsidRPr="007140B1">
        <w:t xml:space="preserve"> и макроскопическом</w:t>
      </w:r>
      <w:r w:rsidR="00F93EFC" w:rsidRPr="007140B1">
        <w:t> </w:t>
      </w:r>
      <w:r w:rsidR="00255A61" w:rsidRPr="007140B1">
        <w:fldChar w:fldCharType="begin"/>
      </w:r>
      <w:r w:rsidR="002E35A8">
        <w:instrText xml:space="preserve"> ADDIN ZOTERO_ITEM CSL_CITATION {"citationID":"RuauFITB","properties":{"formattedCitation":"[56]","plainCitation":"[56]","noteIndex":0},"citationItems":[{"id":302,"uris":["http://zotero.org/users/5146212/items/XCFFQF3M"],"itemData":{"id":302,"type":"book","event-place":"Новосибирск","language":"ru","number-of-pages":"328","publisher":"Наука","publisher-place":"Новосибирск","title":"Физика макролокализации пластического течения","author":[{"family":"Зуев","given":"Л. Б."},{"family":"Данилов","given":"В. И."},{"family":"Баранникова","given":"С. А."}],"issued":{"date-parts":[["2008"]]}}}],"schema":"https://github.com/citation-style-language/schema/raw/master/csl-citation.json"} </w:instrText>
      </w:r>
      <w:r w:rsidR="00255A61" w:rsidRPr="007140B1">
        <w:fldChar w:fldCharType="separate"/>
      </w:r>
      <w:r w:rsidR="00255A61" w:rsidRPr="007140B1">
        <w:rPr>
          <w:rFonts w:cs="Times New Roman"/>
        </w:rPr>
        <w:t>[56]</w:t>
      </w:r>
      <w:r w:rsidR="00255A61" w:rsidRPr="007140B1">
        <w:fldChar w:fldCharType="end"/>
      </w:r>
      <w:r w:rsidRPr="007140B1">
        <w:t>. Пластическая нестабильность принимает различные, но немногочисленные формы, закономерно сменяющие одна другую, и оказывает значительное влияние на формирование механических свойств материалов, в том числе облученных.</w:t>
      </w:r>
    </w:p>
    <w:p w14:paraId="735D009D" w14:textId="7F94F7B3" w:rsidR="00815538" w:rsidRPr="007140B1" w:rsidRDefault="00815538" w:rsidP="00815538">
      <w:r w:rsidRPr="007140B1">
        <w:t>Экспериментальные исследования дефектной структуры металлов и сплавов развили теорию пластической деформации, основанную на понятиях трансляционных сдвигов и дислокаций в к</w:t>
      </w:r>
      <w:r w:rsidR="00AC41D9" w:rsidRPr="007140B1">
        <w:t>рис</w:t>
      </w:r>
      <w:r w:rsidRPr="007140B1">
        <w:t>таллах. Процессы пластического течения локализованы на плоскостях скольжения, а более сложные дислокационные ансамбли являются очагами локализованной пластичности</w:t>
      </w:r>
      <w:r w:rsidR="00F93EFC" w:rsidRPr="007140B1">
        <w:t> </w:t>
      </w:r>
      <w:r w:rsidR="00976EF7" w:rsidRPr="007140B1">
        <w:fldChar w:fldCharType="begin"/>
      </w:r>
      <w:r w:rsidR="002E35A8">
        <w:instrText xml:space="preserve"> ADDIN ZOTERO_ITEM CSL_CITATION {"citationID":"4AjygVnL","properties":{"formattedCitation":"[54, 57]","plainCitation":"[54, 57]","noteIndex":0},"citationItems":[{"id":304,"uris":["http://zotero.org/users/5146212/items/CJQBU3EV"],"itemData":{"id":304,"type":"article-journal","container-title":"Proceedings of the Royal Society of London. Series A, Containing Papers of a Mathematical and Physical Character","language":"en","page":"362-387","source":"DOI.org (Crossref)","title":"The mechanism of plastic deformation of crystals. Part I.—Theoretical","volume":"145","author":[{"family":"Taylor","given":"G. I."}],"issued":{"date-parts":[["1934"]]}}},{"id":301,"uris":["http://zotero.org/users/5146212/items/2D7GX49V"],"itemData":{"id":301,"type":"book","collection-title":"Springer Series in Materials Science","event-place":"Berlin, Heidelberg","ISBN":"978-3-642-03176-2","language":"en","number-of-pages":"503","publisher":"Springer Berlin Heidelberg","publisher-place":"Berlin, Heidelberg","source":"DOI.org (Crossref)","title":"Dislocation Dynamics During Plastic Deformation","URL":"http://link.springer.com/10.1007/978-3-642-03177-9","author":[{"family":"Messerschmidt","given":"Ulrich"}],"collection-editor":[{"family":"Hull","given":"Robert"},{"family":"Jagadish","given":"Chennupati"},{"family":"Osgood","given":"R.M."},{"family":"Parisi","given":"Jürgen"},{"family":"Wang","given":"Zhiming"},{"family":"Warlimont","given":"Hans"}],"accessed":{"date-parts":[["2020",9,11]]},"issued":{"date-parts":[["2010"]]}}}],"schema":"https://github.com/citation-style-language/schema/raw/master/csl-citation.json"} </w:instrText>
      </w:r>
      <w:r w:rsidR="00976EF7" w:rsidRPr="007140B1">
        <w:fldChar w:fldCharType="separate"/>
      </w:r>
      <w:r w:rsidR="00976EF7" w:rsidRPr="007140B1">
        <w:rPr>
          <w:rFonts w:cs="Times New Roman"/>
        </w:rPr>
        <w:t>[54, 57]</w:t>
      </w:r>
      <w:r w:rsidR="00976EF7" w:rsidRPr="007140B1">
        <w:fldChar w:fldCharType="end"/>
      </w:r>
      <w:r w:rsidRPr="007140B1">
        <w:t>. Движение и взаимодействия дислокаций в рамках дислокационной теории пластичности обуславливает наличие принципиальной неоднородности и локализации пластического течения, которое возникает в самом начале пластического деформирования и заканчивается в момент разрушения образца.</w:t>
      </w:r>
    </w:p>
    <w:p w14:paraId="51ED8870" w14:textId="1E205AE8" w:rsidR="00815538" w:rsidRPr="007140B1" w:rsidRDefault="00815538" w:rsidP="00815538">
      <w:r w:rsidRPr="007140B1">
        <w:t>В ходе дальнейших исследований дефектной структуры металлов были выделены более крупные по сравнению с индивидуальными дислокациями и их скоплениями элементы деформационной структуры, названные полосами сдвига (</w:t>
      </w:r>
      <w:r w:rsidRPr="007140B1">
        <w:rPr>
          <w:lang w:val="en-US"/>
        </w:rPr>
        <w:t>shear</w:t>
      </w:r>
      <w:r w:rsidRPr="007140B1">
        <w:t xml:space="preserve"> </w:t>
      </w:r>
      <w:r w:rsidRPr="007140B1">
        <w:rPr>
          <w:lang w:val="en-US"/>
        </w:rPr>
        <w:t>bands</w:t>
      </w:r>
      <w:r w:rsidRPr="007140B1">
        <w:t>)</w:t>
      </w:r>
      <w:r w:rsidR="00F93EFC" w:rsidRPr="007140B1">
        <w:rPr>
          <w:lang w:val="en-US"/>
        </w:rPr>
        <w:t> </w:t>
      </w:r>
      <w:r w:rsidR="00976EF7" w:rsidRPr="007140B1">
        <w:rPr>
          <w:lang w:val="en-US"/>
        </w:rPr>
        <w:fldChar w:fldCharType="begin"/>
      </w:r>
      <w:r w:rsidR="002E35A8">
        <w:instrText xml:space="preserve"> ADDIN ZOTERO_ITEM CSL_CITATION {"citationID":"A3Yv8IWE","properties":{"formattedCitation":"[58, 59]","plainCitation":"[58, 59]","noteIndex":0},"citationItems":[{"id":604,"uris":["http://zotero.org/users/5146212/items/M88METQZ"],"itemData":{"id":604,"type":"article-journal","abstract":"Shear-banding is one of many instabilities observed during the plastic flow of solids. It is a consequence of the dislocation mechanism which makes plastic flow fundamentally inhomogeneous, and is exacerbated by local adiabatic heating. Dislocation lines tend to be clustered on sets of neighboring glide planes because they are heterogeneously generated; especially through the Koehler multiple-cross-glide mechanism. Factors that influence their mobilities also play a role. Strain-hardening decreases the mobilities within shear bands thereby tending to spread (delocalize) them. Strain-softening has the inverse effect. This paper reviews the micro-mechanisms of these phenomena. It will be shown that heat production is also a consequence of the heterogeneous nature of the microscopic flow; and that dislocation dipoles play an important role. They are often not directly observable, but their presence may be inferred from changes in thermal conductivity. It is argued that after deformation at low temperatures dipoles are distributed a la Pareto so there are many more small than large ones. The instability at the upper yield point, the shapes of shear-band fronts, and the mechanism of heat generation are also considered. It is shown that strain-rate acceleration plays a more important role than the strain-rate itself in adiabatic instability.","container-title":"Mechanics of Materials","DOI":"10.1016/0167-6636(94)90051-5","ISSN":"0167-6636","issue":"2","journalAbbreviation":"Mechanics of Materials","language":"en","page":"83-96","source":"ScienceDirect","title":"Micromechanics of shear banding","volume":"17","author":[{"family":"Gilman","given":"John J."}],"issued":{"date-parts":[["1994",3,1]]}}},{"id":603,"uris":["http://zotero.org/users/5146212/items/XSQITS7J"],"itemData":{"id":603,"type":"article-journal","abstract":"Formation of shear bands and strain-induced e- and a0-martensite phases during tensile deformation of austenitic stainless steels was studied. Stacking fault energies (SFE) of the studied steels were measured by X-ray diﬀraction. Eﬀects of external stress and SFE on the width of the stacking faults were analysed. An excellent correlation between the calculations and actual microstructures examined by scanning electron microscopy was found. Eﬀect of overlapping of stacking faults on the fault width was discussed. Based on the discussions and experimental results, compositional, temperature and strain rate dependencies of the strain-induced a0-martensite transformation are believed to be governed mainly by the variation in the SFE.","container-title":"Acta Materialia","DOI":"10.1016/j.actamat.2007.07.015","ISSN":"13596454","issue":"18","journalAbbreviation":"Acta Materialia","language":"en","page":"6108-6118","source":"DOI.org (Crossref)","title":"Formation of shear bands and strain-induced martensite during plastic deformation of metastable austenitic stainless steels","volume":"55","author":[{"family":"Talonen","given":"J."},{"family":"Hänninen","given":"H."}],"issued":{"date-parts":[["2007",10]]}}}],"schema":"https://github.com/citation-style-language/schema/raw/master/csl-citation.json"} </w:instrText>
      </w:r>
      <w:r w:rsidR="00976EF7" w:rsidRPr="007140B1">
        <w:rPr>
          <w:lang w:val="en-US"/>
        </w:rPr>
        <w:fldChar w:fldCharType="separate"/>
      </w:r>
      <w:r w:rsidR="00976EF7" w:rsidRPr="007140B1">
        <w:rPr>
          <w:rFonts w:cs="Times New Roman"/>
        </w:rPr>
        <w:t>[58, 59]</w:t>
      </w:r>
      <w:r w:rsidR="00976EF7" w:rsidRPr="007140B1">
        <w:rPr>
          <w:lang w:val="en-US"/>
        </w:rPr>
        <w:fldChar w:fldCharType="end"/>
      </w:r>
      <w:r w:rsidRPr="007140B1">
        <w:t>. Их природа, структура и происхождение были предметом интенсивных исследований в физики прочности и пластичности, которые стимулировали появление нового научного направления — физической мезомеханики материалов</w:t>
      </w:r>
      <w:r w:rsidR="00F93EFC" w:rsidRPr="007140B1">
        <w:rPr>
          <w:lang w:val="en-US"/>
        </w:rPr>
        <w:t> </w:t>
      </w:r>
      <w:r w:rsidR="00976EF7" w:rsidRPr="007140B1">
        <w:rPr>
          <w:lang w:val="en-US"/>
        </w:rPr>
        <w:fldChar w:fldCharType="begin"/>
      </w:r>
      <w:r w:rsidR="002E35A8">
        <w:instrText xml:space="preserve"> ADDIN ZOTERO_ITEM CSL_CITATION {"citationID":"OoiI33SW","properties":{"formattedCitation":"[55]","plainCitation":"[55]","noteIndex":0},"citationItems":[{"id":303,"uris":["http://zotero.org/users/5146212/items/D4VM83Z6"],"itemData":{"id":303,"type":"book","event-place":"Новосибирск","language":"ru","number-of-pages":"255","publisher":"Наука","publisher-place":"Новосибирск","title":"Структурные уровни пластической деформации и разрушения","author":[{"family":"Панин","given":"В. Е."}],"issued":{"date-parts":[["1990"]]}}}],"schema":"https://github.com/citation-style-language/schema/raw/master/csl-citation.json"} </w:instrText>
      </w:r>
      <w:r w:rsidR="00976EF7" w:rsidRPr="007140B1">
        <w:rPr>
          <w:lang w:val="en-US"/>
        </w:rPr>
        <w:fldChar w:fldCharType="separate"/>
      </w:r>
      <w:r w:rsidR="00976EF7" w:rsidRPr="007140B1">
        <w:rPr>
          <w:rFonts w:cs="Times New Roman"/>
        </w:rPr>
        <w:t>[55]</w:t>
      </w:r>
      <w:r w:rsidR="00976EF7" w:rsidRPr="007140B1">
        <w:rPr>
          <w:lang w:val="en-US"/>
        </w:rPr>
        <w:fldChar w:fldCharType="end"/>
      </w:r>
      <w:r w:rsidRPr="007140B1">
        <w:t>.</w:t>
      </w:r>
    </w:p>
    <w:p w14:paraId="2097FED7" w14:textId="35B51439" w:rsidR="00815538" w:rsidRPr="007140B1" w:rsidRDefault="00815538" w:rsidP="00815538">
      <w:r w:rsidRPr="007140B1">
        <w:t>Наиболее яркие и наглядные проявления локализации пластического течения характеризуются макроскопическим масштабом. Различают такие виды макролокализации деформации, как образование видимой шейки</w:t>
      </w:r>
      <w:r w:rsidR="00F93EFC" w:rsidRPr="007140B1">
        <w:t> </w:t>
      </w:r>
      <w:r w:rsidR="00976EF7" w:rsidRPr="007140B1">
        <w:fldChar w:fldCharType="begin"/>
      </w:r>
      <w:r w:rsidR="002E35A8">
        <w:instrText xml:space="preserve"> ADDIN ZOTERO_ITEM CSL_CITATION {"citationID":"mf3wCBwq","properties":{"formattedCitation":"[51]","plainCitation":"[51]","noteIndex":0},"citationItems":[{"id":307,"uris":["http://zotero.org/users/5146212/items/WNV7YNML"],"itemData":{"id":307,"type":"article-journal","journalAbbreviation":"Ann Ponts Chauss","language":"en","page":"574-775","title":"Mémoire sur l’emploi du fer et de l’acier dans les constructions // Ann Ponts Chauss","volume":"9","author":[{"family":"Considère","given":"M."}],"issued":{"date-parts":[["1885"]]}}}],"schema":"https://github.com/citation-style-language/schema/raw/master/csl-citation.json"} </w:instrText>
      </w:r>
      <w:r w:rsidR="00976EF7" w:rsidRPr="007140B1">
        <w:fldChar w:fldCharType="separate"/>
      </w:r>
      <w:r w:rsidR="00976EF7" w:rsidRPr="007140B1">
        <w:rPr>
          <w:rFonts w:cs="Times New Roman"/>
        </w:rPr>
        <w:t>[51]</w:t>
      </w:r>
      <w:r w:rsidR="00976EF7" w:rsidRPr="007140B1">
        <w:fldChar w:fldCharType="end"/>
      </w:r>
      <w:r w:rsidRPr="007140B1">
        <w:t xml:space="preserve"> динамическое деформационное старение</w:t>
      </w:r>
      <w:r w:rsidR="00F93EFC" w:rsidRPr="007140B1">
        <w:rPr>
          <w:lang w:val="en-US"/>
        </w:rPr>
        <w:t> </w:t>
      </w:r>
      <w:r w:rsidR="00976EF7" w:rsidRPr="007140B1">
        <w:rPr>
          <w:lang w:val="en-US"/>
        </w:rPr>
        <w:fldChar w:fldCharType="begin"/>
      </w:r>
      <w:r w:rsidR="002E35A8">
        <w:instrText xml:space="preserve"> ADDIN ZOTERO_ITEM CSL_CITATION {"citationID":"CWewuNVs","properties":{"formattedCitation":"[60\\uc0\\u8211{}62]","plainCitation":"[60–62]","noteIndex":0},"citationItems":[{"id":602,"uris":["http://zotero.org/users/5146212/items/6M2Q97B6"],"itemData":{"id":602,"type":"article-journal","abstract":"This paper attempts an assessment of the current understanding of the phenomenon of \"serrated plastic flow\", which manifests itself as serrations, load drops, jerkiness or other discontinuitiesin the stress-strain curvesobtained in constant extensionrate tensiletests, and as sudden bursts of strain in constant loading rate tests and in constant load (stress)creep tests (the so called staircase creep). Though one can identify at least seven physical processes that can causeserrations, the discussionhere is restricted mainly to serrated yieldingin tension tests originating from dynamic strain ageing (DS^).The characteristics of the five types of serrations that have been identified so far and the experimental conditions under which they occur are discussed. The various models of serrated flow that have been put forward are reviewed critically. Some recent results on 316 stainless steel are presented to illustrate the effectsof grain size,temperature and strain rate on serrated flow.Manifestations of DS^other than serrations such as a negative strain rate sensitivity, positive temperature dependence for flow stress and work hardening, and the ductility minimum are also discussed. Finally the various issues to be resolved are enumerated.","container-title":"Bulletin of Materials Science","DOI":"10.1007/BF02743993","ISSN":"0250-4707, 0973-7669","issue":"4","journalAbbreviation":"Bulletin of Materials Science","language":"en","page":"653-663","source":"DOI.org (Crossref)","title":"Serrated plastic flow","volume":"6","author":[{"family":"Rodriguez","given":"P"}],"issued":{"date-parts":[["1984",9]]}}},{"id":601,"uris":["http://zotero.org/users/5146212/items/EUX78VFU"],"itemData":{"id":601,"type":"article-journal","abstract":"The locaiisation of plastic flow due to dynamic strain ageing is evaluated taking into account transient behaviour associated with the time dependence of the solute composition at mobile dislocations. A constitutive flow equation is defined which includes the local solute composition as an implicit state variable. Linear ~rturbation theory is employed to define an instability strain above which strain lacalisation occurs. The instability strain is found to be greater than the strain required for a negative steady state strain rate sensitivity of the flow stress. Both linear theory and numerical simulation show that strain localisation is characterised by sinusoidal strain and strain rate oscillations of increasing amplitude, leading to deformation band formation. The strain required for observable strain localisation is shown to depend on specimen uniformity and experimental technique. The results of the analysis are in agreement with experimental measurements in Fe-C and Au-Cu alloys.","container-title":"Acta Metallurgica","DOI":"10.1016/0001-6160(88)90043-0","ISSN":"00016160","issue":"12","journalAbbreviation":"Acta Metallurgica","language":"en","page":"3061-3067","source":"DOI.org (Crossref)","title":"Theory of flow localisation due to dynamic strain ageing","volume":"36","author":[{"family":"McCormick","given":"P.G."}],"issued":{"date-parts":[["1988",12]]}}},{"id":600,"uris":["http://zotero.org/users/5146212/items/7MMQUAKK"],"itemData":{"id":600,"type":"article-journal","abstract":"Dynamic strain aging (DSA) affects a material’s mechanical behaviour. In the current study, the deformation microstructures of AISI 316 stainless steel specimens were examined after tensile testing at several temperatures both in and out of the DSA-regime (200, 288 and 400 °C), and the effect of straining on free nitrogen evolution at those temperatures was studied by Anelastic Mechanical Loss Spectrometry (Internal Friction). Analysis of the nitrogen-induced Snoek-like peak after straining indicated that DSA behaviour is associated with the formation of sub-micron scale, nitrogen-enriched zones in the austenitic matrix. Long-range planarity was observed in the dislocation structures at 400 °C and short-range planarity at 288 °C, but at 200 °C the microstructure exhibited cellular dislocation structure. Diffusion re-distribution of nitrogen in the DSA-regime affected the deformation behaviour of the material by restricting cross-slip, which in turn promotes strain localization, degrading the mechanical performance of the material.","container-title":"Journal of Nuclear Materials","DOI":"10.1016/j.jnucmat.2009.10.047","ISSN":"00223115","issue":"1-3","journalAbbreviation":"Journal of Nuclear Materials","language":"en","page":"156-161","source":"DOI.org (Crossref)","title":"Microstructural manifestation of dynamic strain aging in AISI 316 stainless steel","volume":"395","author":[{"family":"Karlsen","given":"Wade"},{"family":"Ivanchenko","given":"Mykola"},{"family":"Ehrnstén","given":"Ulla"},{"family":"Yagodzinskyy","given":"Yuriy"},{"family":"Hänninen","given":"Hannu"}],"issued":{"date-parts":[["2009",12]]}}}],"schema":"https://github.com/citation-style-language/schema/raw/master/csl-citation.json"} </w:instrText>
      </w:r>
      <w:r w:rsidR="00976EF7" w:rsidRPr="007140B1">
        <w:rPr>
          <w:lang w:val="en-US"/>
        </w:rPr>
        <w:fldChar w:fldCharType="separate"/>
      </w:r>
      <w:r w:rsidR="00976EF7" w:rsidRPr="007140B1">
        <w:rPr>
          <w:rFonts w:cs="Times New Roman"/>
          <w:szCs w:val="24"/>
        </w:rPr>
        <w:t>[60–62]</w:t>
      </w:r>
      <w:r w:rsidR="00976EF7" w:rsidRPr="007140B1">
        <w:rPr>
          <w:lang w:val="en-US"/>
        </w:rPr>
        <w:fldChar w:fldCharType="end"/>
      </w:r>
      <w:r w:rsidRPr="007140B1">
        <w:t>, образование полос Людерса</w:t>
      </w:r>
      <w:r w:rsidR="00F93EFC" w:rsidRPr="007140B1">
        <w:rPr>
          <w:lang w:val="en-US"/>
        </w:rPr>
        <w:t> </w:t>
      </w:r>
      <w:r w:rsidR="00976EF7" w:rsidRPr="007140B1">
        <w:rPr>
          <w:lang w:val="en-US"/>
        </w:rPr>
        <w:fldChar w:fldCharType="begin"/>
      </w:r>
      <w:r w:rsidR="002E35A8">
        <w:rPr>
          <w:lang w:val="en-US"/>
        </w:rPr>
        <w:instrText xml:space="preserve"> ADDIN ZOTERO_ITEM CSL_CITATION {"citationID":"PFYwip6h","properties":{"formattedCitation":"[52, 63]","plainCitation":"[52, 63]","noteIndex":0},"citationItems":[{"id":306,"uris":["http://zotero.org/users/5146212/items/5GHL4SH9"],"itemData":{"id":306,"type":"article-journal","journalAbbreviation":"Dingler’s Polytech. J.","language":"en","page":"18-22","title":"Über die äusserung der elasticität an stahlartigen eisenstäben und stahlstäben, und über eine beim biegen solcher stäbe beobachtete molecularbewegung","volume":"155","author":[{"family":"Lüders","given":"W."}],"issued":{"date-parts":[["1860"]]}}},{"id":599,"uris":["http://zotero.org/users/5146212/items/VV93Y5MD"],"itemData":{"id":599,"type":"book","edition":"5","event-place":"Hoboken","ISBN":"978-0-08-026167-6","language":"en","number-of-pages":"755","publisher":"NJ: John Wiley &amp; Sons, Inc","publisher-place":"Hoboken","source":"DOI.org (Crossref)","title":"Deformation and fracture mechanics of engineering materials","URL":"https://linkinghub.elsevier.com/retrieve/pii/B9780080261676500138","author":[{"family":"Hertzberg","given":"R. W."},{"family":"Vinci","given":"R. P."},{"family":"Hertzberg","given":"J. L."}],"accessed":{"date-parts":[["2020",9,11]]},"issued":{"date-parts":[["2012"]]}}}],"schema":"https://github.com/citation-style-language/schema/raw/master/csl-citation.json"} </w:instrText>
      </w:r>
      <w:r w:rsidR="00976EF7" w:rsidRPr="007140B1">
        <w:rPr>
          <w:lang w:val="en-US"/>
        </w:rPr>
        <w:fldChar w:fldCharType="separate"/>
      </w:r>
      <w:r w:rsidR="00976EF7" w:rsidRPr="007140B1">
        <w:rPr>
          <w:rFonts w:cs="Times New Roman"/>
        </w:rPr>
        <w:t>[52, 63]</w:t>
      </w:r>
      <w:r w:rsidR="00976EF7" w:rsidRPr="007140B1">
        <w:rPr>
          <w:lang w:val="en-US"/>
        </w:rPr>
        <w:fldChar w:fldCharType="end"/>
      </w:r>
      <w:r w:rsidRPr="007140B1">
        <w:t>, автоволны пластической деформации</w:t>
      </w:r>
      <w:r w:rsidR="0044771E" w:rsidRPr="007140B1">
        <w:rPr>
          <w:lang w:val="en-US"/>
        </w:rPr>
        <w:t> </w:t>
      </w:r>
      <w:r w:rsidR="00976EF7" w:rsidRPr="007140B1">
        <w:rPr>
          <w:lang w:val="en-US"/>
        </w:rPr>
        <w:fldChar w:fldCharType="begin"/>
      </w:r>
      <w:r w:rsidR="002E35A8">
        <w:rPr>
          <w:lang w:val="en-US"/>
        </w:rPr>
        <w:instrText xml:space="preserve"> ADDIN ZOTERO_ITEM CSL_CITATION {"citationID":"gOMBXl3u","properties":{"formattedCitation":"[64, 65]","plainCitation":"[64, 65]","noteIndex":0},"citationItems":[{"id":598,"uris":["http://zotero.org/users/5146212/items/H6PSL9FX"],"itemData":{"id":598,"type":"article-journal","abstract":"Conditions have been considered for the formation of autowaves of localized plastic flow in the deformed metals upon the propagation of Lüders bands in the case of the Portevin–Le Chatelier effect, and upon the formation of a neck with taking into account the differences in the microscopic mechanisms of plastic deformation in the case of these phenomena. The laws that govern the development of the localized plastic flow of metals and the role of these laws in the development of the above effects have been investigated. It has been established that the main features of the deformation characteristic of these phenomena are determined by the differences in the properties of the active media that are formed in the material upon plastic deformation. The mechanisms of the generation of different autowave modes of the localized plastic flow upon the Lüders deformation, Portevin–Le Chatelier effect, and the formation of a neck in active media of different nature during deformation have been considered.","container-title":"Physics of Metals and Metallography","DOI":"10.1134/S0031918X17060114","ISSN":"0031-918X, 1555-6190","issue":"8","journalAbbreviation":"Physics of Metals and Metallography","language":"en","page":"810-819","source":"DOI.org (Crossref)","title":"Autowave processes of the localization of plastic flow in active media subjected to deformation","volume":"118","author</w:instrText>
      </w:r>
      <w:r w:rsidR="002E35A8" w:rsidRPr="002E35A8">
        <w:instrText>":[{"</w:instrText>
      </w:r>
      <w:r w:rsidR="002E35A8">
        <w:rPr>
          <w:lang w:val="en-US"/>
        </w:rPr>
        <w:instrText>family</w:instrText>
      </w:r>
      <w:r w:rsidR="002E35A8" w:rsidRPr="002E35A8">
        <w:instrText>":"</w:instrText>
      </w:r>
      <w:r w:rsidR="002E35A8">
        <w:rPr>
          <w:lang w:val="en-US"/>
        </w:rPr>
        <w:instrText>Zuev</w:instrText>
      </w:r>
      <w:r w:rsidR="002E35A8" w:rsidRPr="002E35A8">
        <w:instrText>","</w:instrText>
      </w:r>
      <w:r w:rsidR="002E35A8">
        <w:rPr>
          <w:lang w:val="en-US"/>
        </w:rPr>
        <w:instrText>given</w:instrText>
      </w:r>
      <w:r w:rsidR="002E35A8" w:rsidRPr="002E35A8">
        <w:instrText>":"</w:instrText>
      </w:r>
      <w:r w:rsidR="002E35A8">
        <w:rPr>
          <w:lang w:val="en-US"/>
        </w:rPr>
        <w:instrText>L</w:instrText>
      </w:r>
      <w:r w:rsidR="002E35A8" w:rsidRPr="002E35A8">
        <w:instrText xml:space="preserve">. </w:instrText>
      </w:r>
      <w:r w:rsidR="002E35A8">
        <w:rPr>
          <w:lang w:val="en-US"/>
        </w:rPr>
        <w:instrText>B</w:instrText>
      </w:r>
      <w:r w:rsidR="002E35A8" w:rsidRPr="002E35A8">
        <w:instrText>."}],"</w:instrText>
      </w:r>
      <w:r w:rsidR="002E35A8">
        <w:rPr>
          <w:lang w:val="en-US"/>
        </w:rPr>
        <w:instrText>issued</w:instrText>
      </w:r>
      <w:r w:rsidR="002E35A8" w:rsidRPr="002E35A8">
        <w:instrText>":{"</w:instrText>
      </w:r>
      <w:r w:rsidR="002E35A8">
        <w:rPr>
          <w:lang w:val="en-US"/>
        </w:rPr>
        <w:instrText>date</w:instrText>
      </w:r>
      <w:r w:rsidR="002E35A8" w:rsidRPr="002E35A8">
        <w:instrText>-</w:instrText>
      </w:r>
      <w:r w:rsidR="002E35A8">
        <w:rPr>
          <w:lang w:val="en-US"/>
        </w:rPr>
        <w:instrText>parts</w:instrText>
      </w:r>
      <w:r w:rsidR="002E35A8" w:rsidRPr="002E35A8">
        <w:instrText>":[["2017",8]]}}},{"</w:instrText>
      </w:r>
      <w:r w:rsidR="002E35A8">
        <w:rPr>
          <w:lang w:val="en-US"/>
        </w:rPr>
        <w:instrText>id</w:instrText>
      </w:r>
      <w:r w:rsidR="002E35A8" w:rsidRPr="002E35A8">
        <w:instrText>":597,"</w:instrText>
      </w:r>
      <w:r w:rsidR="002E35A8">
        <w:rPr>
          <w:lang w:val="en-US"/>
        </w:rPr>
        <w:instrText>uris</w:instrText>
      </w:r>
      <w:r w:rsidR="002E35A8" w:rsidRPr="002E35A8">
        <w:instrText>":["</w:instrText>
      </w:r>
      <w:r w:rsidR="002E35A8">
        <w:rPr>
          <w:lang w:val="en-US"/>
        </w:rPr>
        <w:instrText>http</w:instrText>
      </w:r>
      <w:r w:rsidR="002E35A8" w:rsidRPr="002E35A8">
        <w:instrText>://</w:instrText>
      </w:r>
      <w:r w:rsidR="002E35A8">
        <w:rPr>
          <w:lang w:val="en-US"/>
        </w:rPr>
        <w:instrText>zotero</w:instrText>
      </w:r>
      <w:r w:rsidR="002E35A8" w:rsidRPr="002E35A8">
        <w:instrText>.</w:instrText>
      </w:r>
      <w:r w:rsidR="002E35A8">
        <w:rPr>
          <w:lang w:val="en-US"/>
        </w:rPr>
        <w:instrText>org</w:instrText>
      </w:r>
      <w:r w:rsidR="002E35A8" w:rsidRPr="002E35A8">
        <w:instrText>/</w:instrText>
      </w:r>
      <w:r w:rsidR="002E35A8">
        <w:rPr>
          <w:lang w:val="en-US"/>
        </w:rPr>
        <w:instrText>users</w:instrText>
      </w:r>
      <w:r w:rsidR="002E35A8" w:rsidRPr="002E35A8">
        <w:instrText>/5146212/</w:instrText>
      </w:r>
      <w:r w:rsidR="002E35A8">
        <w:rPr>
          <w:lang w:val="en-US"/>
        </w:rPr>
        <w:instrText>items</w:instrText>
      </w:r>
      <w:r w:rsidR="002E35A8" w:rsidRPr="002E35A8">
        <w:instrText>/</w:instrText>
      </w:r>
      <w:r w:rsidR="002E35A8">
        <w:rPr>
          <w:lang w:val="en-US"/>
        </w:rPr>
        <w:instrText>LW</w:instrText>
      </w:r>
      <w:r w:rsidR="002E35A8" w:rsidRPr="002E35A8">
        <w:instrText>482</w:instrText>
      </w:r>
      <w:r w:rsidR="002E35A8">
        <w:rPr>
          <w:lang w:val="en-US"/>
        </w:rPr>
        <w:instrText>SDK</w:instrText>
      </w:r>
      <w:r w:rsidR="002E35A8" w:rsidRPr="002E35A8">
        <w:instrText>"],"</w:instrText>
      </w:r>
      <w:r w:rsidR="002E35A8">
        <w:rPr>
          <w:lang w:val="en-US"/>
        </w:rPr>
        <w:instrText>itemData</w:instrText>
      </w:r>
      <w:r w:rsidR="002E35A8" w:rsidRPr="002E35A8">
        <w:instrText>":{"</w:instrText>
      </w:r>
      <w:r w:rsidR="002E35A8">
        <w:rPr>
          <w:lang w:val="en-US"/>
        </w:rPr>
        <w:instrText>id</w:instrText>
      </w:r>
      <w:r w:rsidR="002E35A8" w:rsidRPr="002E35A8">
        <w:instrText>":597,"</w:instrText>
      </w:r>
      <w:r w:rsidR="002E35A8">
        <w:rPr>
          <w:lang w:val="en-US"/>
        </w:rPr>
        <w:instrText>type</w:instrText>
      </w:r>
      <w:r w:rsidR="002E35A8" w:rsidRPr="002E35A8">
        <w:instrText>":"</w:instrText>
      </w:r>
      <w:r w:rsidR="002E35A8">
        <w:rPr>
          <w:lang w:val="en-US"/>
        </w:rPr>
        <w:instrText>article</w:instrText>
      </w:r>
      <w:r w:rsidR="002E35A8" w:rsidRPr="002E35A8">
        <w:instrText>-</w:instrText>
      </w:r>
      <w:r w:rsidR="002E35A8">
        <w:rPr>
          <w:lang w:val="en-US"/>
        </w:rPr>
        <w:instrText>journal</w:instrText>
      </w:r>
      <w:r w:rsidR="002E35A8" w:rsidRPr="002E35A8">
        <w:instrText>","</w:instrText>
      </w:r>
      <w:r w:rsidR="002E35A8">
        <w:rPr>
          <w:lang w:val="en-US"/>
        </w:rPr>
        <w:instrText>abstract</w:instrText>
      </w:r>
      <w:r w:rsidR="002E35A8" w:rsidRPr="002E35A8">
        <w:instrText>":"</w:instrText>
      </w:r>
      <w:r w:rsidR="002E35A8">
        <w:rPr>
          <w:lang w:val="en-US"/>
        </w:rPr>
        <w:instrText>A</w:instrText>
      </w:r>
      <w:r w:rsidR="002E35A8" w:rsidRPr="002E35A8">
        <w:instrText xml:space="preserve"> </w:instrText>
      </w:r>
      <w:r w:rsidR="002E35A8">
        <w:rPr>
          <w:lang w:val="en-US"/>
        </w:rPr>
        <w:instrText>self</w:instrText>
      </w:r>
      <w:r w:rsidR="002E35A8" w:rsidRPr="002E35A8">
        <w:instrText>-</w:instrText>
      </w:r>
      <w:r w:rsidR="002E35A8">
        <w:rPr>
          <w:lang w:val="en-US"/>
        </w:rPr>
        <w:instrText>excited</w:instrText>
      </w:r>
      <w:r w:rsidR="002E35A8" w:rsidRPr="002E35A8">
        <w:instrText xml:space="preserve"> </w:instrText>
      </w:r>
      <w:r w:rsidR="002E35A8">
        <w:rPr>
          <w:lang w:val="en-US"/>
        </w:rPr>
        <w:instrText>wave</w:instrText>
      </w:r>
      <w:r w:rsidR="002E35A8" w:rsidRPr="002E35A8">
        <w:instrText xml:space="preserve"> </w:instrText>
      </w:r>
      <w:r w:rsidR="002E35A8">
        <w:rPr>
          <w:lang w:val="en-US"/>
        </w:rPr>
        <w:instrText>model</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plastic</w:instrText>
      </w:r>
      <w:r w:rsidR="002E35A8" w:rsidRPr="002E35A8">
        <w:instrText xml:space="preserve"> </w:instrText>
      </w:r>
      <w:r w:rsidR="002E35A8">
        <w:rPr>
          <w:lang w:val="en-US"/>
        </w:rPr>
        <w:instrText>flow</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crystalline</w:instrText>
      </w:r>
      <w:r w:rsidR="002E35A8" w:rsidRPr="002E35A8">
        <w:instrText xml:space="preserve"> </w:instrText>
      </w:r>
      <w:r w:rsidR="002E35A8">
        <w:rPr>
          <w:lang w:val="en-US"/>
        </w:rPr>
        <w:instrText>solids</w:instrText>
      </w:r>
      <w:r w:rsidR="002E35A8" w:rsidRPr="002E35A8">
        <w:instrText xml:space="preserve"> </w:instrText>
      </w:r>
      <w:r w:rsidR="002E35A8">
        <w:rPr>
          <w:lang w:val="en-US"/>
        </w:rPr>
        <w:instrText>is</w:instrText>
      </w:r>
      <w:r w:rsidR="002E35A8" w:rsidRPr="002E35A8">
        <w:instrText xml:space="preserve"> </w:instrText>
      </w:r>
      <w:r w:rsidR="002E35A8">
        <w:rPr>
          <w:lang w:val="en-US"/>
        </w:rPr>
        <w:instrText>proposed</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experimental</w:instrText>
      </w:r>
      <w:r w:rsidR="002E35A8" w:rsidRPr="002E35A8">
        <w:instrText xml:space="preserve"> </w:instrText>
      </w:r>
      <w:r w:rsidR="002E35A8">
        <w:rPr>
          <w:lang w:val="en-US"/>
        </w:rPr>
        <w:instrText>results</w:instrText>
      </w:r>
      <w:r w:rsidR="002E35A8" w:rsidRPr="002E35A8">
        <w:instrText xml:space="preserve"> </w:instrText>
      </w:r>
      <w:r w:rsidR="002E35A8">
        <w:rPr>
          <w:lang w:val="en-US"/>
        </w:rPr>
        <w:instrText>pertaining</w:instrText>
      </w:r>
      <w:r w:rsidR="002E35A8" w:rsidRPr="002E35A8">
        <w:instrText xml:space="preserve"> </w:instrText>
      </w:r>
      <w:r w:rsidR="002E35A8">
        <w:rPr>
          <w:lang w:val="en-US"/>
        </w:rPr>
        <w:instrText>to</w:instrText>
      </w:r>
      <w:r w:rsidR="002E35A8" w:rsidRPr="002E35A8">
        <w:instrText xml:space="preserve"> </w:instrText>
      </w:r>
      <w:r w:rsidR="002E35A8">
        <w:rPr>
          <w:lang w:val="en-US"/>
        </w:rPr>
        <w:instrText>plastic</w:instrText>
      </w:r>
      <w:r w:rsidR="002E35A8" w:rsidRPr="002E35A8">
        <w:instrText xml:space="preserve"> </w:instrText>
      </w:r>
      <w:r w:rsidR="002E35A8">
        <w:rPr>
          <w:lang w:val="en-US"/>
        </w:rPr>
        <w:instrText>flow</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single</w:instrText>
      </w:r>
      <w:r w:rsidR="002E35A8" w:rsidRPr="002E35A8">
        <w:instrText xml:space="preserve"> </w:instrText>
      </w:r>
      <w:r w:rsidR="002E35A8">
        <w:rPr>
          <w:lang w:val="en-US"/>
        </w:rPr>
        <w:instrText>crystals</w:instrText>
      </w:r>
      <w:r w:rsidR="002E35A8" w:rsidRPr="002E35A8">
        <w:instrText xml:space="preserve"> </w:instrText>
      </w:r>
      <w:r w:rsidR="002E35A8">
        <w:rPr>
          <w:lang w:val="en-US"/>
        </w:rPr>
        <w:instrText>and</w:instrText>
      </w:r>
      <w:r w:rsidR="002E35A8" w:rsidRPr="002E35A8">
        <w:instrText xml:space="preserve"> </w:instrText>
      </w:r>
      <w:r w:rsidR="002E35A8">
        <w:rPr>
          <w:lang w:val="en-US"/>
        </w:rPr>
        <w:instrText>polycrystals</w:instrText>
      </w:r>
      <w:r w:rsidR="002E35A8" w:rsidRPr="002E35A8">
        <w:instrText xml:space="preserve"> </w:instrText>
      </w:r>
      <w:r w:rsidR="002E35A8">
        <w:rPr>
          <w:lang w:val="en-US"/>
        </w:rPr>
        <w:instrText>with</w:instrText>
      </w:r>
      <w:r w:rsidR="002E35A8" w:rsidRPr="002E35A8">
        <w:instrText xml:space="preserve"> </w:instrText>
      </w:r>
      <w:r w:rsidR="002E35A8">
        <w:rPr>
          <w:lang w:val="en-US"/>
        </w:rPr>
        <w:instrText>different</w:instrText>
      </w:r>
      <w:r w:rsidR="002E35A8" w:rsidRPr="002E35A8">
        <w:instrText xml:space="preserve"> </w:instrText>
      </w:r>
      <w:r w:rsidR="002E35A8">
        <w:rPr>
          <w:lang w:val="en-US"/>
        </w:rPr>
        <w:instrText>underlying</w:instrText>
      </w:r>
      <w:r w:rsidR="002E35A8" w:rsidRPr="002E35A8">
        <w:instrText xml:space="preserve"> </w:instrText>
      </w:r>
      <w:r w:rsidR="002E35A8">
        <w:rPr>
          <w:lang w:val="en-US"/>
        </w:rPr>
        <w:instrText>mechanisms</w:instrText>
      </w:r>
      <w:r w:rsidR="002E35A8" w:rsidRPr="002E35A8">
        <w:instrText xml:space="preserve"> </w:instrText>
      </w:r>
      <w:r w:rsidR="002E35A8">
        <w:rPr>
          <w:lang w:val="en-US"/>
        </w:rPr>
        <w:instrText>responsible</w:instrText>
      </w:r>
      <w:r w:rsidR="002E35A8" w:rsidRPr="002E35A8">
        <w:instrText xml:space="preserve"> </w:instrText>
      </w:r>
      <w:r w:rsidR="002E35A8">
        <w:rPr>
          <w:lang w:val="en-US"/>
        </w:rPr>
        <w:instrText>for</w:instrText>
      </w:r>
      <w:r w:rsidR="002E35A8" w:rsidRPr="002E35A8">
        <w:instrText xml:space="preserve"> </w:instrText>
      </w:r>
      <w:r w:rsidR="002E35A8">
        <w:rPr>
          <w:lang w:val="en-US"/>
        </w:rPr>
        <w:instrText>plastic</w:instrText>
      </w:r>
      <w:r w:rsidR="002E35A8" w:rsidRPr="002E35A8">
        <w:instrText xml:space="preserve"> </w:instrText>
      </w:r>
      <w:r w:rsidR="002E35A8">
        <w:rPr>
          <w:lang w:val="en-US"/>
        </w:rPr>
        <w:instrText>deformation</w:instrText>
      </w:r>
      <w:r w:rsidR="002E35A8" w:rsidRPr="002E35A8">
        <w:instrText xml:space="preserve"> </w:instrText>
      </w:r>
      <w:r w:rsidR="002E35A8">
        <w:rPr>
          <w:lang w:val="en-US"/>
        </w:rPr>
        <w:instrText>are</w:instrText>
      </w:r>
      <w:r w:rsidR="002E35A8" w:rsidRPr="002E35A8">
        <w:instrText xml:space="preserve"> </w:instrText>
      </w:r>
      <w:r w:rsidR="002E35A8">
        <w:rPr>
          <w:lang w:val="en-US"/>
        </w:rPr>
        <w:instrText>summarized</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salient</w:instrText>
      </w:r>
      <w:r w:rsidR="002E35A8" w:rsidRPr="002E35A8">
        <w:instrText xml:space="preserve"> </w:instrText>
      </w:r>
      <w:r w:rsidR="002E35A8">
        <w:rPr>
          <w:lang w:val="en-US"/>
        </w:rPr>
        <w:instrText>feature</w:instrText>
      </w:r>
      <w:r w:rsidR="002E35A8" w:rsidRPr="002E35A8">
        <w:instrText xml:space="preserve"> </w:instrText>
      </w:r>
      <w:r w:rsidR="002E35A8">
        <w:rPr>
          <w:lang w:val="en-US"/>
        </w:rPr>
        <w:instrText>types</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strain</w:instrText>
      </w:r>
      <w:r w:rsidR="002E35A8" w:rsidRPr="002E35A8">
        <w:instrText xml:space="preserve"> </w:instrText>
      </w:r>
      <w:r w:rsidR="002E35A8">
        <w:rPr>
          <w:lang w:val="en-US"/>
        </w:rPr>
        <w:instrText>localization</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materials</w:instrText>
      </w:r>
      <w:r w:rsidR="002E35A8" w:rsidRPr="002E35A8">
        <w:instrText xml:space="preserve"> </w:instrText>
      </w:r>
      <w:r w:rsidR="002E35A8">
        <w:rPr>
          <w:lang w:val="en-US"/>
        </w:rPr>
        <w:instrText>under</w:instrText>
      </w:r>
      <w:r w:rsidR="002E35A8" w:rsidRPr="002E35A8">
        <w:instrText xml:space="preserve"> </w:instrText>
      </w:r>
      <w:r w:rsidR="002E35A8">
        <w:rPr>
          <w:lang w:val="en-US"/>
        </w:rPr>
        <w:instrText>consideration</w:instrText>
      </w:r>
      <w:r w:rsidR="002E35A8" w:rsidRPr="002E35A8">
        <w:instrText xml:space="preserve"> </w:instrText>
      </w:r>
      <w:r w:rsidR="002E35A8">
        <w:rPr>
          <w:lang w:val="en-US"/>
        </w:rPr>
        <w:instrText>are</w:instrText>
      </w:r>
      <w:r w:rsidR="002E35A8" w:rsidRPr="002E35A8">
        <w:instrText xml:space="preserve"> </w:instrText>
      </w:r>
      <w:r w:rsidR="002E35A8">
        <w:rPr>
          <w:lang w:val="en-US"/>
        </w:rPr>
        <w:instrText>captured</w:instrText>
      </w:r>
      <w:r w:rsidR="002E35A8" w:rsidRPr="002E35A8">
        <w:instrText xml:space="preserve"> </w:instrText>
      </w:r>
      <w:r w:rsidR="002E35A8">
        <w:rPr>
          <w:lang w:val="en-US"/>
        </w:rPr>
        <w:instrText>and</w:instrText>
      </w:r>
      <w:r w:rsidR="002E35A8" w:rsidRPr="002E35A8">
        <w:instrText xml:space="preserve"> </w:instrText>
      </w:r>
      <w:r w:rsidR="002E35A8">
        <w:rPr>
          <w:lang w:val="en-US"/>
        </w:rPr>
        <w:instrText>related</w:instrText>
      </w:r>
      <w:r w:rsidR="002E35A8" w:rsidRPr="002E35A8">
        <w:instrText xml:space="preserve"> </w:instrText>
      </w:r>
      <w:r w:rsidR="002E35A8">
        <w:rPr>
          <w:lang w:val="en-US"/>
        </w:rPr>
        <w:instrText>to</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respective</w:instrText>
      </w:r>
      <w:r w:rsidR="002E35A8" w:rsidRPr="002E35A8">
        <w:instrText xml:space="preserve"> </w:instrText>
      </w:r>
      <w:r w:rsidR="002E35A8">
        <w:rPr>
          <w:lang w:val="en-US"/>
        </w:rPr>
        <w:instrText>steps</w:instrText>
      </w:r>
      <w:r w:rsidR="002E35A8" w:rsidRPr="002E35A8">
        <w:instrText xml:space="preserve"> </w:instrText>
      </w:r>
      <w:r w:rsidR="002E35A8">
        <w:rPr>
          <w:lang w:val="en-US"/>
        </w:rPr>
        <w:instrText>on</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deformation</w:instrText>
      </w:r>
      <w:r w:rsidR="002E35A8" w:rsidRPr="002E35A8">
        <w:instrText xml:space="preserve"> </w:instrText>
      </w:r>
      <w:r w:rsidR="002E35A8">
        <w:rPr>
          <w:lang w:val="en-US"/>
        </w:rPr>
        <w:instrText>curves</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conditions</w:instrText>
      </w:r>
      <w:r w:rsidR="002E35A8" w:rsidRPr="002E35A8">
        <w:instrText xml:space="preserve"> </w:instrText>
      </w:r>
      <w:r w:rsidR="002E35A8">
        <w:rPr>
          <w:lang w:val="en-US"/>
        </w:rPr>
        <w:instrText>at</w:instrText>
      </w:r>
      <w:r w:rsidR="002E35A8" w:rsidRPr="002E35A8">
        <w:instrText xml:space="preserve"> </w:instrText>
      </w:r>
      <w:r w:rsidR="002E35A8">
        <w:rPr>
          <w:lang w:val="en-US"/>
        </w:rPr>
        <w:instrText>which</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salient</w:instrText>
      </w:r>
      <w:r w:rsidR="002E35A8" w:rsidRPr="002E35A8">
        <w:instrText xml:space="preserve"> </w:instrText>
      </w:r>
      <w:r w:rsidR="002E35A8">
        <w:rPr>
          <w:lang w:val="en-US"/>
        </w:rPr>
        <w:instrText>self</w:instrText>
      </w:r>
      <w:r w:rsidR="002E35A8" w:rsidRPr="002E35A8">
        <w:instrText>-</w:instrText>
      </w:r>
      <w:r w:rsidR="002E35A8">
        <w:rPr>
          <w:lang w:val="en-US"/>
        </w:rPr>
        <w:instrText>excited</w:instrText>
      </w:r>
      <w:r w:rsidR="002E35A8" w:rsidRPr="002E35A8">
        <w:instrText xml:space="preserve"> </w:instrText>
      </w:r>
      <w:r w:rsidR="002E35A8">
        <w:rPr>
          <w:lang w:val="en-US"/>
        </w:rPr>
        <w:instrText>wave</w:instrText>
      </w:r>
      <w:r w:rsidR="002E35A8" w:rsidRPr="002E35A8">
        <w:instrText xml:space="preserve"> </w:instrText>
      </w:r>
      <w:r w:rsidR="002E35A8">
        <w:rPr>
          <w:lang w:val="en-US"/>
        </w:rPr>
        <w:instrText>types</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plastic</w:instrText>
      </w:r>
      <w:r w:rsidR="002E35A8" w:rsidRPr="002E35A8">
        <w:instrText xml:space="preserve"> </w:instrText>
      </w:r>
      <w:r w:rsidR="002E35A8">
        <w:rPr>
          <w:lang w:val="en-US"/>
        </w:rPr>
        <w:instrText>deformation</w:instrText>
      </w:r>
      <w:r w:rsidR="002E35A8" w:rsidRPr="002E35A8">
        <w:instrText xml:space="preserve"> </w:instrText>
      </w:r>
      <w:r w:rsidR="002E35A8">
        <w:rPr>
          <w:lang w:val="en-US"/>
        </w:rPr>
        <w:instrText>reveal</w:instrText>
      </w:r>
      <w:r w:rsidR="002E35A8" w:rsidRPr="002E35A8">
        <w:instrText xml:space="preserve"> </w:instrText>
      </w:r>
      <w:r w:rsidR="002E35A8">
        <w:rPr>
          <w:lang w:val="en-US"/>
        </w:rPr>
        <w:instrText>themselves</w:instrText>
      </w:r>
      <w:r w:rsidR="002E35A8" w:rsidRPr="002E35A8">
        <w:instrText xml:space="preserve"> </w:instrText>
      </w:r>
      <w:r w:rsidR="002E35A8">
        <w:rPr>
          <w:lang w:val="en-US"/>
        </w:rPr>
        <w:instrText>are</w:instrText>
      </w:r>
      <w:r w:rsidR="002E35A8" w:rsidRPr="002E35A8">
        <w:instrText xml:space="preserve"> </w:instrText>
      </w:r>
      <w:r w:rsidR="002E35A8">
        <w:rPr>
          <w:lang w:val="en-US"/>
        </w:rPr>
        <w:instrText>determined</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applicability</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synergic</w:instrText>
      </w:r>
      <w:r w:rsidR="002E35A8" w:rsidRPr="002E35A8">
        <w:instrText xml:space="preserve"> </w:instrText>
      </w:r>
      <w:r w:rsidR="002E35A8">
        <w:rPr>
          <w:lang w:val="en-US"/>
        </w:rPr>
        <w:instrText>self</w:instrText>
      </w:r>
      <w:r w:rsidR="002E35A8" w:rsidRPr="002E35A8">
        <w:instrText>-</w:instrText>
      </w:r>
      <w:r w:rsidR="002E35A8">
        <w:rPr>
          <w:lang w:val="en-US"/>
        </w:rPr>
        <w:instrText>organization</w:instrText>
      </w:r>
      <w:r w:rsidR="002E35A8" w:rsidRPr="002E35A8">
        <w:instrText xml:space="preserve"> </w:instrText>
      </w:r>
      <w:r w:rsidR="002E35A8">
        <w:rPr>
          <w:lang w:val="en-US"/>
        </w:rPr>
        <w:instrText>approach</w:instrText>
      </w:r>
      <w:r w:rsidR="002E35A8" w:rsidRPr="002E35A8">
        <w:instrText xml:space="preserve"> </w:instrText>
      </w:r>
      <w:r w:rsidR="002E35A8">
        <w:rPr>
          <w:lang w:val="en-US"/>
        </w:rPr>
        <w:instrText>to</w:instrText>
      </w:r>
      <w:r w:rsidR="002E35A8" w:rsidRPr="002E35A8">
        <w:instrText xml:space="preserve"> </w:instrText>
      </w:r>
      <w:r w:rsidR="002E35A8">
        <w:rPr>
          <w:lang w:val="en-US"/>
        </w:rPr>
        <w:instrText>describing</w:instrText>
      </w:r>
      <w:r w:rsidR="002E35A8" w:rsidRPr="002E35A8">
        <w:instrText xml:space="preserve"> </w:instrText>
      </w:r>
      <w:r w:rsidR="002E35A8">
        <w:rPr>
          <w:lang w:val="en-US"/>
        </w:rPr>
        <w:instrText>plastic</w:instrText>
      </w:r>
      <w:r w:rsidR="002E35A8" w:rsidRPr="002E35A8">
        <w:instrText xml:space="preserve"> </w:instrText>
      </w:r>
      <w:r w:rsidR="002E35A8">
        <w:rPr>
          <w:lang w:val="en-US"/>
        </w:rPr>
        <w:instrText>deformation</w:instrText>
      </w:r>
      <w:r w:rsidR="002E35A8" w:rsidRPr="002E35A8">
        <w:instrText xml:space="preserve"> </w:instrText>
      </w:r>
      <w:r w:rsidR="002E35A8">
        <w:rPr>
          <w:lang w:val="en-US"/>
        </w:rPr>
        <w:instrText>is</w:instrText>
      </w:r>
      <w:r w:rsidR="002E35A8" w:rsidRPr="002E35A8">
        <w:instrText xml:space="preserve"> </w:instrText>
      </w:r>
      <w:r w:rsidR="002E35A8">
        <w:rPr>
          <w:lang w:val="en-US"/>
        </w:rPr>
        <w:instrText>substantiated</w:instrText>
      </w:r>
      <w:r w:rsidR="002E35A8" w:rsidRPr="002E35A8">
        <w:instrText xml:space="preserve">. </w:instrText>
      </w:r>
      <w:r w:rsidR="002E35A8">
        <w:rPr>
          <w:lang w:val="en-US"/>
        </w:rPr>
        <w:instrText>A</w:instrText>
      </w:r>
      <w:r w:rsidR="002E35A8" w:rsidRPr="002E35A8">
        <w:instrText xml:space="preserve"> </w:instrText>
      </w:r>
      <w:r w:rsidR="002E35A8">
        <w:rPr>
          <w:lang w:val="en-US"/>
        </w:rPr>
        <w:instrText>self</w:instrText>
      </w:r>
      <w:r w:rsidR="002E35A8" w:rsidRPr="002E35A8">
        <w:instrText>-</w:instrText>
      </w:r>
      <w:r w:rsidR="002E35A8">
        <w:rPr>
          <w:lang w:val="en-US"/>
        </w:rPr>
        <w:instrText>excited</w:instrText>
      </w:r>
      <w:r w:rsidR="002E35A8" w:rsidRPr="002E35A8">
        <w:instrText xml:space="preserve"> </w:instrText>
      </w:r>
      <w:r w:rsidR="002E35A8">
        <w:rPr>
          <w:lang w:val="en-US"/>
        </w:rPr>
        <w:instrText>wave</w:instrText>
      </w:r>
      <w:r w:rsidR="002E35A8" w:rsidRPr="002E35A8">
        <w:instrText xml:space="preserve"> </w:instrText>
      </w:r>
      <w:r w:rsidR="002E35A8">
        <w:rPr>
          <w:lang w:val="en-US"/>
        </w:rPr>
        <w:instrText>model</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plastic</w:instrText>
      </w:r>
      <w:r w:rsidR="002E35A8" w:rsidRPr="002E35A8">
        <w:instrText xml:space="preserve"> </w:instrText>
      </w:r>
      <w:r w:rsidR="002E35A8">
        <w:rPr>
          <w:lang w:val="en-US"/>
        </w:rPr>
        <w:instrText>flow</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materials</w:instrText>
      </w:r>
      <w:r w:rsidR="002E35A8" w:rsidRPr="002E35A8">
        <w:instrText xml:space="preserve"> </w:instrText>
      </w:r>
      <w:r w:rsidR="002E35A8">
        <w:rPr>
          <w:lang w:val="en-US"/>
        </w:rPr>
        <w:instrText>with</w:instrText>
      </w:r>
      <w:r w:rsidR="002E35A8" w:rsidRPr="002E35A8">
        <w:instrText xml:space="preserve"> </w:instrText>
      </w:r>
      <w:r w:rsidR="002E35A8">
        <w:rPr>
          <w:lang w:val="en-US"/>
        </w:rPr>
        <w:instrText>different</w:instrText>
      </w:r>
      <w:r w:rsidR="002E35A8" w:rsidRPr="002E35A8">
        <w:instrText xml:space="preserve"> </w:instrText>
      </w:r>
      <w:r w:rsidR="002E35A8">
        <w:rPr>
          <w:lang w:val="en-US"/>
        </w:rPr>
        <w:instrText>underlying</w:instrText>
      </w:r>
      <w:r w:rsidR="002E35A8" w:rsidRPr="002E35A8">
        <w:instrText xml:space="preserve"> </w:instrText>
      </w:r>
      <w:r w:rsidR="002E35A8">
        <w:rPr>
          <w:lang w:val="en-US"/>
        </w:rPr>
        <w:instrText>mechanisms</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deformation</w:instrText>
      </w:r>
      <w:r w:rsidR="002E35A8" w:rsidRPr="002E35A8">
        <w:instrText xml:space="preserve"> </w:instrText>
      </w:r>
      <w:r w:rsidR="002E35A8">
        <w:rPr>
          <w:lang w:val="en-US"/>
        </w:rPr>
        <w:instrText>is</w:instrText>
      </w:r>
      <w:r w:rsidR="002E35A8" w:rsidRPr="002E35A8">
        <w:instrText xml:space="preserve"> </w:instrText>
      </w:r>
      <w:r w:rsidR="002E35A8">
        <w:rPr>
          <w:lang w:val="en-US"/>
        </w:rPr>
        <w:instrText>suggested</w:instrText>
      </w:r>
      <w:r w:rsidR="002E35A8" w:rsidRPr="002E35A8">
        <w:instrText>.","</w:instrText>
      </w:r>
      <w:r w:rsidR="002E35A8">
        <w:rPr>
          <w:lang w:val="en-US"/>
        </w:rPr>
        <w:instrText>container</w:instrText>
      </w:r>
      <w:r w:rsidR="002E35A8" w:rsidRPr="002E35A8">
        <w:instrText>-</w:instrText>
      </w:r>
      <w:r w:rsidR="002E35A8">
        <w:rPr>
          <w:lang w:val="en-US"/>
        </w:rPr>
        <w:instrText>title</w:instrText>
      </w:r>
      <w:r w:rsidR="002E35A8" w:rsidRPr="002E35A8">
        <w:instrText>":"</w:instrText>
      </w:r>
      <w:r w:rsidR="002E35A8">
        <w:rPr>
          <w:lang w:val="en-US"/>
        </w:rPr>
        <w:instrText>Philosophical</w:instrText>
      </w:r>
      <w:r w:rsidR="002E35A8" w:rsidRPr="002E35A8">
        <w:instrText xml:space="preserve"> </w:instrText>
      </w:r>
      <w:r w:rsidR="002E35A8">
        <w:rPr>
          <w:lang w:val="en-US"/>
        </w:rPr>
        <w:instrText>Magazine</w:instrText>
      </w:r>
      <w:r w:rsidR="002E35A8" w:rsidRPr="002E35A8">
        <w:instrText xml:space="preserve"> </w:instrText>
      </w:r>
      <w:r w:rsidR="002E35A8">
        <w:rPr>
          <w:lang w:val="en-US"/>
        </w:rPr>
        <w:instrText>A</w:instrText>
      </w:r>
      <w:r w:rsidR="002E35A8" w:rsidRPr="002E35A8">
        <w:instrText>","</w:instrText>
      </w:r>
      <w:r w:rsidR="002E35A8">
        <w:rPr>
          <w:lang w:val="en-US"/>
        </w:rPr>
        <w:instrText>DOI</w:instrText>
      </w:r>
      <w:r w:rsidR="002E35A8" w:rsidRPr="002E35A8">
        <w:instrText>":"10.1080/01418619908214273","</w:instrText>
      </w:r>
      <w:r w:rsidR="002E35A8">
        <w:rPr>
          <w:lang w:val="en-US"/>
        </w:rPr>
        <w:instrText>ISSN</w:instrText>
      </w:r>
      <w:r w:rsidR="002E35A8" w:rsidRPr="002E35A8">
        <w:instrText>":"0141-8610, 1460-6992","</w:instrText>
      </w:r>
      <w:r w:rsidR="002E35A8">
        <w:rPr>
          <w:lang w:val="en-US"/>
        </w:rPr>
        <w:instrText>issue</w:instrText>
      </w:r>
      <w:r w:rsidR="002E35A8" w:rsidRPr="002E35A8">
        <w:instrText>":"1","</w:instrText>
      </w:r>
      <w:r w:rsidR="002E35A8">
        <w:rPr>
          <w:lang w:val="en-US"/>
        </w:rPr>
        <w:instrText>journalAbbreviation</w:instrText>
      </w:r>
      <w:r w:rsidR="002E35A8" w:rsidRPr="002E35A8">
        <w:instrText>":"</w:instrText>
      </w:r>
      <w:r w:rsidR="002E35A8">
        <w:rPr>
          <w:lang w:val="en-US"/>
        </w:rPr>
        <w:instrText>Philosophical</w:instrText>
      </w:r>
      <w:r w:rsidR="002E35A8" w:rsidRPr="002E35A8">
        <w:instrText xml:space="preserve"> </w:instrText>
      </w:r>
      <w:r w:rsidR="002E35A8">
        <w:rPr>
          <w:lang w:val="en-US"/>
        </w:rPr>
        <w:instrText>Magazine</w:instrText>
      </w:r>
      <w:r w:rsidR="002E35A8" w:rsidRPr="002E35A8">
        <w:instrText xml:space="preserve"> </w:instrText>
      </w:r>
      <w:r w:rsidR="002E35A8">
        <w:rPr>
          <w:lang w:val="en-US"/>
        </w:rPr>
        <w:instrText>A</w:instrText>
      </w:r>
      <w:r w:rsidR="002E35A8" w:rsidRPr="002E35A8">
        <w:instrText>","</w:instrText>
      </w:r>
      <w:r w:rsidR="002E35A8">
        <w:rPr>
          <w:lang w:val="en-US"/>
        </w:rPr>
        <w:instrText>language</w:instrText>
      </w:r>
      <w:r w:rsidR="002E35A8" w:rsidRPr="002E35A8">
        <w:instrText>":"</w:instrText>
      </w:r>
      <w:r w:rsidR="002E35A8">
        <w:rPr>
          <w:lang w:val="en-US"/>
        </w:rPr>
        <w:instrText>en</w:instrText>
      </w:r>
      <w:r w:rsidR="002E35A8" w:rsidRPr="002E35A8">
        <w:instrText>","</w:instrText>
      </w:r>
      <w:r w:rsidR="002E35A8">
        <w:rPr>
          <w:lang w:val="en-US"/>
        </w:rPr>
        <w:instrText>page</w:instrText>
      </w:r>
      <w:r w:rsidR="002E35A8" w:rsidRPr="002E35A8">
        <w:instrText>":"43-57","</w:instrText>
      </w:r>
      <w:r w:rsidR="002E35A8">
        <w:rPr>
          <w:lang w:val="en-US"/>
        </w:rPr>
        <w:instrText>source</w:instrText>
      </w:r>
      <w:r w:rsidR="002E35A8" w:rsidRPr="002E35A8">
        <w:instrText>":"</w:instrText>
      </w:r>
      <w:r w:rsidR="002E35A8">
        <w:rPr>
          <w:lang w:val="en-US"/>
        </w:rPr>
        <w:instrText>DOI</w:instrText>
      </w:r>
      <w:r w:rsidR="002E35A8" w:rsidRPr="002E35A8">
        <w:instrText>.</w:instrText>
      </w:r>
      <w:r w:rsidR="002E35A8">
        <w:rPr>
          <w:lang w:val="en-US"/>
        </w:rPr>
        <w:instrText>org</w:instrText>
      </w:r>
      <w:r w:rsidR="002E35A8" w:rsidRPr="002E35A8">
        <w:instrText xml:space="preserve"> (</w:instrText>
      </w:r>
      <w:r w:rsidR="002E35A8">
        <w:rPr>
          <w:lang w:val="en-US"/>
        </w:rPr>
        <w:instrText>Crossref</w:instrText>
      </w:r>
      <w:r w:rsidR="002E35A8" w:rsidRPr="002E35A8">
        <w:instrText>)","</w:instrText>
      </w:r>
      <w:r w:rsidR="002E35A8">
        <w:rPr>
          <w:lang w:val="en-US"/>
        </w:rPr>
        <w:instrText>title</w:instrText>
      </w:r>
      <w:r w:rsidR="002E35A8" w:rsidRPr="002E35A8">
        <w:instrText>":"</w:instrText>
      </w:r>
      <w:r w:rsidR="002E35A8">
        <w:rPr>
          <w:lang w:val="en-US"/>
        </w:rPr>
        <w:instrText>A</w:instrText>
      </w:r>
      <w:r w:rsidR="002E35A8" w:rsidRPr="002E35A8">
        <w:instrText xml:space="preserve"> </w:instrText>
      </w:r>
      <w:r w:rsidR="002E35A8">
        <w:rPr>
          <w:lang w:val="en-US"/>
        </w:rPr>
        <w:instrText>self</w:instrText>
      </w:r>
      <w:r w:rsidR="002E35A8" w:rsidRPr="002E35A8">
        <w:instrText>-</w:instrText>
      </w:r>
      <w:r w:rsidR="002E35A8">
        <w:rPr>
          <w:lang w:val="en-US"/>
        </w:rPr>
        <w:instrText>excited</w:instrText>
      </w:r>
      <w:r w:rsidR="002E35A8" w:rsidRPr="002E35A8">
        <w:instrText xml:space="preserve"> </w:instrText>
      </w:r>
      <w:r w:rsidR="002E35A8">
        <w:rPr>
          <w:lang w:val="en-US"/>
        </w:rPr>
        <w:instrText>wave</w:instrText>
      </w:r>
      <w:r w:rsidR="002E35A8" w:rsidRPr="002E35A8">
        <w:instrText xml:space="preserve"> </w:instrText>
      </w:r>
      <w:r w:rsidR="002E35A8">
        <w:rPr>
          <w:lang w:val="en-US"/>
        </w:rPr>
        <w:instrText>model</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plastic</w:instrText>
      </w:r>
      <w:r w:rsidR="002E35A8" w:rsidRPr="002E35A8">
        <w:instrText xml:space="preserve"> </w:instrText>
      </w:r>
      <w:r w:rsidR="002E35A8">
        <w:rPr>
          <w:lang w:val="en-US"/>
        </w:rPr>
        <w:instrText>deformation</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solids</w:instrText>
      </w:r>
      <w:r w:rsidR="002E35A8" w:rsidRPr="002E35A8">
        <w:instrText>","</w:instrText>
      </w:r>
      <w:r w:rsidR="002E35A8">
        <w:rPr>
          <w:lang w:val="en-US"/>
        </w:rPr>
        <w:instrText>volume</w:instrText>
      </w:r>
      <w:r w:rsidR="002E35A8" w:rsidRPr="002E35A8">
        <w:instrText>":"79","</w:instrText>
      </w:r>
      <w:r w:rsidR="002E35A8">
        <w:rPr>
          <w:lang w:val="en-US"/>
        </w:rPr>
        <w:instrText>author</w:instrText>
      </w:r>
      <w:r w:rsidR="002E35A8" w:rsidRPr="002E35A8">
        <w:instrText>":[{"</w:instrText>
      </w:r>
      <w:r w:rsidR="002E35A8">
        <w:rPr>
          <w:lang w:val="en-US"/>
        </w:rPr>
        <w:instrText>family</w:instrText>
      </w:r>
      <w:r w:rsidR="002E35A8" w:rsidRPr="002E35A8">
        <w:instrText>":"</w:instrText>
      </w:r>
      <w:r w:rsidR="002E35A8">
        <w:rPr>
          <w:lang w:val="en-US"/>
        </w:rPr>
        <w:instrText>Zuev</w:instrText>
      </w:r>
      <w:r w:rsidR="002E35A8" w:rsidRPr="002E35A8">
        <w:instrText>","</w:instrText>
      </w:r>
      <w:r w:rsidR="002E35A8">
        <w:rPr>
          <w:lang w:val="en-US"/>
        </w:rPr>
        <w:instrText>given</w:instrText>
      </w:r>
      <w:r w:rsidR="002E35A8" w:rsidRPr="002E35A8">
        <w:instrText>":"</w:instrText>
      </w:r>
      <w:r w:rsidR="002E35A8">
        <w:rPr>
          <w:lang w:val="en-US"/>
        </w:rPr>
        <w:instrText>L</w:instrText>
      </w:r>
      <w:r w:rsidR="002E35A8" w:rsidRPr="002E35A8">
        <w:instrText xml:space="preserve">. </w:instrText>
      </w:r>
      <w:r w:rsidR="002E35A8">
        <w:rPr>
          <w:lang w:val="en-US"/>
        </w:rPr>
        <w:instrText>B</w:instrText>
      </w:r>
      <w:r w:rsidR="002E35A8" w:rsidRPr="002E35A8">
        <w:instrText>."},{"</w:instrText>
      </w:r>
      <w:r w:rsidR="002E35A8">
        <w:rPr>
          <w:lang w:val="en-US"/>
        </w:rPr>
        <w:instrText>family</w:instrText>
      </w:r>
      <w:r w:rsidR="002E35A8" w:rsidRPr="002E35A8">
        <w:instrText>":"</w:instrText>
      </w:r>
      <w:r w:rsidR="002E35A8">
        <w:rPr>
          <w:lang w:val="en-US"/>
        </w:rPr>
        <w:instrText>Danilov</w:instrText>
      </w:r>
      <w:r w:rsidR="002E35A8" w:rsidRPr="002E35A8">
        <w:instrText>","</w:instrText>
      </w:r>
      <w:r w:rsidR="002E35A8">
        <w:rPr>
          <w:lang w:val="en-US"/>
        </w:rPr>
        <w:instrText>given</w:instrText>
      </w:r>
      <w:r w:rsidR="002E35A8" w:rsidRPr="002E35A8">
        <w:instrText>":"</w:instrText>
      </w:r>
      <w:r w:rsidR="002E35A8">
        <w:rPr>
          <w:lang w:val="en-US"/>
        </w:rPr>
        <w:instrText>V</w:instrText>
      </w:r>
      <w:r w:rsidR="002E35A8" w:rsidRPr="002E35A8">
        <w:instrText xml:space="preserve">. </w:instrText>
      </w:r>
      <w:r w:rsidR="002E35A8">
        <w:rPr>
          <w:lang w:val="en-US"/>
        </w:rPr>
        <w:instrText>I</w:instrText>
      </w:r>
      <w:r w:rsidR="002E35A8" w:rsidRPr="002E35A8">
        <w:instrText>."}],"</w:instrText>
      </w:r>
      <w:r w:rsidR="002E35A8">
        <w:rPr>
          <w:lang w:val="en-US"/>
        </w:rPr>
        <w:instrText>issued</w:instrText>
      </w:r>
      <w:r w:rsidR="002E35A8" w:rsidRPr="002E35A8">
        <w:instrText>":{"</w:instrText>
      </w:r>
      <w:r w:rsidR="002E35A8">
        <w:rPr>
          <w:lang w:val="en-US"/>
        </w:rPr>
        <w:instrText>date</w:instrText>
      </w:r>
      <w:r w:rsidR="002E35A8" w:rsidRPr="002E35A8">
        <w:instrText>-</w:instrText>
      </w:r>
      <w:r w:rsidR="002E35A8">
        <w:rPr>
          <w:lang w:val="en-US"/>
        </w:rPr>
        <w:instrText>parts</w:instrText>
      </w:r>
      <w:r w:rsidR="002E35A8" w:rsidRPr="002E35A8">
        <w:instrText>":[["1999",1]]}}}],"</w:instrText>
      </w:r>
      <w:r w:rsidR="002E35A8">
        <w:rPr>
          <w:lang w:val="en-US"/>
        </w:rPr>
        <w:instrText>schema</w:instrText>
      </w:r>
      <w:r w:rsidR="002E35A8" w:rsidRPr="002E35A8">
        <w:instrText>":"</w:instrText>
      </w:r>
      <w:r w:rsidR="002E35A8">
        <w:rPr>
          <w:lang w:val="en-US"/>
        </w:rPr>
        <w:instrText>https</w:instrText>
      </w:r>
      <w:r w:rsidR="002E35A8" w:rsidRPr="002E35A8">
        <w:instrText>://</w:instrText>
      </w:r>
      <w:r w:rsidR="002E35A8">
        <w:rPr>
          <w:lang w:val="en-US"/>
        </w:rPr>
        <w:instrText>github</w:instrText>
      </w:r>
      <w:r w:rsidR="002E35A8" w:rsidRPr="002E35A8">
        <w:instrText>.</w:instrText>
      </w:r>
      <w:r w:rsidR="002E35A8">
        <w:rPr>
          <w:lang w:val="en-US"/>
        </w:rPr>
        <w:instrText>com</w:instrText>
      </w:r>
      <w:r w:rsidR="002E35A8" w:rsidRPr="002E35A8">
        <w:instrText>/</w:instrText>
      </w:r>
      <w:r w:rsidR="002E35A8">
        <w:rPr>
          <w:lang w:val="en-US"/>
        </w:rPr>
        <w:instrText>citation</w:instrText>
      </w:r>
      <w:r w:rsidR="002E35A8" w:rsidRPr="002E35A8">
        <w:instrText>-</w:instrText>
      </w:r>
      <w:r w:rsidR="002E35A8">
        <w:rPr>
          <w:lang w:val="en-US"/>
        </w:rPr>
        <w:instrText>style</w:instrText>
      </w:r>
      <w:r w:rsidR="002E35A8" w:rsidRPr="002E35A8">
        <w:instrText>-</w:instrText>
      </w:r>
      <w:r w:rsidR="002E35A8">
        <w:rPr>
          <w:lang w:val="en-US"/>
        </w:rPr>
        <w:instrText>language</w:instrText>
      </w:r>
      <w:r w:rsidR="002E35A8" w:rsidRPr="002E35A8">
        <w:instrText>/</w:instrText>
      </w:r>
      <w:r w:rsidR="002E35A8">
        <w:rPr>
          <w:lang w:val="en-US"/>
        </w:rPr>
        <w:instrText>schema</w:instrText>
      </w:r>
      <w:r w:rsidR="002E35A8" w:rsidRPr="002E35A8">
        <w:instrText>/</w:instrText>
      </w:r>
      <w:r w:rsidR="002E35A8">
        <w:rPr>
          <w:lang w:val="en-US"/>
        </w:rPr>
        <w:instrText>raw</w:instrText>
      </w:r>
      <w:r w:rsidR="002E35A8" w:rsidRPr="002E35A8">
        <w:instrText>/</w:instrText>
      </w:r>
      <w:r w:rsidR="002E35A8">
        <w:rPr>
          <w:lang w:val="en-US"/>
        </w:rPr>
        <w:instrText>master</w:instrText>
      </w:r>
      <w:r w:rsidR="002E35A8" w:rsidRPr="002E35A8">
        <w:instrText>/</w:instrText>
      </w:r>
      <w:r w:rsidR="002E35A8">
        <w:rPr>
          <w:lang w:val="en-US"/>
        </w:rPr>
        <w:instrText>csl</w:instrText>
      </w:r>
      <w:r w:rsidR="002E35A8" w:rsidRPr="002E35A8">
        <w:instrText>-</w:instrText>
      </w:r>
      <w:r w:rsidR="002E35A8">
        <w:rPr>
          <w:lang w:val="en-US"/>
        </w:rPr>
        <w:instrText>citation</w:instrText>
      </w:r>
      <w:r w:rsidR="002E35A8" w:rsidRPr="002E35A8">
        <w:instrText>.</w:instrText>
      </w:r>
      <w:r w:rsidR="002E35A8">
        <w:rPr>
          <w:lang w:val="en-US"/>
        </w:rPr>
        <w:instrText>json</w:instrText>
      </w:r>
      <w:r w:rsidR="002E35A8" w:rsidRPr="002E35A8">
        <w:instrText xml:space="preserve">"} </w:instrText>
      </w:r>
      <w:r w:rsidR="00976EF7" w:rsidRPr="007140B1">
        <w:rPr>
          <w:lang w:val="en-US"/>
        </w:rPr>
        <w:fldChar w:fldCharType="separate"/>
      </w:r>
      <w:r w:rsidR="00976EF7" w:rsidRPr="007140B1">
        <w:rPr>
          <w:rFonts w:cs="Times New Roman"/>
        </w:rPr>
        <w:t>[64, 65]</w:t>
      </w:r>
      <w:r w:rsidR="00976EF7" w:rsidRPr="007140B1">
        <w:rPr>
          <w:lang w:val="en-US"/>
        </w:rPr>
        <w:fldChar w:fldCharType="end"/>
      </w:r>
      <w:r w:rsidRPr="007140B1">
        <w:t xml:space="preserve"> и другие.</w:t>
      </w:r>
    </w:p>
    <w:p w14:paraId="77CAF4EC" w14:textId="00FA7408" w:rsidR="00815538" w:rsidRPr="007140B1" w:rsidRDefault="00815538" w:rsidP="00815538">
      <w:r w:rsidRPr="007140B1">
        <w:t>Локализация деформации оказывает определяющее влияние на способность металлов деформироваться без разрушения, формирует прочность и пластичность материала</w:t>
      </w:r>
      <w:r w:rsidR="0044771E" w:rsidRPr="007140B1">
        <w:rPr>
          <w:lang w:val="en-US"/>
        </w:rPr>
        <w:t> </w:t>
      </w:r>
      <w:r w:rsidR="00976EF7" w:rsidRPr="007140B1">
        <w:rPr>
          <w:lang w:val="en-US"/>
        </w:rPr>
        <w:fldChar w:fldCharType="begin"/>
      </w:r>
      <w:r w:rsidR="002E35A8">
        <w:instrText xml:space="preserve"> ADDIN ZOTERO_ITEM CSL_CITATION {"citationID":"lfn7OLhX","properties":{"formattedCitation":"[66]","plainCitation":"[66]","noteIndex":0},"citationItems":[{"id":596,"uris":["http://zotero.org/users/5146212/items/CZYBDF2X"],"itemData":{"id":596,"type":"article-journal","abstract":"This article focuses on the mechanisms and consequences of plastic strain localizations exhibited in tensile stress–strain behaviors, fracture and fatigue. A broad overview is ﬁrst presented, including important practical considerations and historical background; then dislocation mechanics based details are developed in subsequent sections. Material characterizations are portrayed beginning from the macroscopic and extending down to the critical nanoscale. Controlling inﬂuences of temperature, strain rate, grain size and deformation mode on strain localization are evaluated. Relations are established between otherwise apparently disparate variations in phenomena, materials, applied conditions, and size scales. Strengths and weaknesses of various model descriptions of material behaviors are discussed in light of experimental evidence and suggestions are put forward for further research into promising model approaches and for areas where new approaches appear to be needed. A paradigm is suggested for the development of improvements in understanding based on the needed evolution of ever-increasingly precise experimental results, accurate theoretical model descriptions and incorporation of this information into the rapidly progressing development of numerical/computer modelling of real material behaviors.","container-title":"Progress in Materials Science","DOI":"10.1016/j.pmatsci.2013.06.001","ISSN":"00796425","journalAbbreviation":"Progress in Materials Science","language":"en","page":"1-160","source":"DOI.org (Crossref)","title":"Plastic strain localization in metals: origins and consequences","title-short":"Plastic strain localization in metals","volume":"59","author":[{"family":"Antolovich","given":"Stephen D."},{"family":"Armstrong","given":"Ronald W."}],"issued":{"date-parts":[["2014",1]]}}}],"schema":"https://github.com/citation-style-language/schema/raw/master/csl-citation.json"} </w:instrText>
      </w:r>
      <w:r w:rsidR="00976EF7" w:rsidRPr="007140B1">
        <w:rPr>
          <w:lang w:val="en-US"/>
        </w:rPr>
        <w:fldChar w:fldCharType="separate"/>
      </w:r>
      <w:r w:rsidR="00F1667C" w:rsidRPr="007140B1">
        <w:rPr>
          <w:rFonts w:cs="Times New Roman"/>
        </w:rPr>
        <w:t>[66]</w:t>
      </w:r>
      <w:r w:rsidR="00976EF7" w:rsidRPr="007140B1">
        <w:rPr>
          <w:lang w:val="en-US"/>
        </w:rPr>
        <w:fldChar w:fldCharType="end"/>
      </w:r>
      <w:r w:rsidRPr="007140B1">
        <w:t>. Степень ее проявления различна: от деформационных полос на поверхности изделия до значительного утонения с последующим разрушением. Пластическое течение неотделимо от локализации деформации, а его объяснение должно базироваться на идентификации природы и анализе эволюции и механизмов взаимодействия соответствующих дискретных носителей пластичности.</w:t>
      </w:r>
    </w:p>
    <w:p w14:paraId="4023089C" w14:textId="77777777" w:rsidR="00815538" w:rsidRPr="007140B1" w:rsidRDefault="00815538" w:rsidP="0044771E">
      <w:pPr>
        <w:pStyle w:val="Heading3"/>
      </w:pPr>
      <w:bookmarkStart w:id="51" w:name="_Toc118990166"/>
      <w:bookmarkStart w:id="52" w:name="_Toc122619650"/>
      <w:bookmarkStart w:id="53" w:name="_Ref122646720"/>
      <w:bookmarkStart w:id="54" w:name="_Ref122646723"/>
      <w:bookmarkStart w:id="55" w:name="_Ref122646726"/>
      <w:r w:rsidRPr="007140B1">
        <w:t>Образование геометрической шейки</w:t>
      </w:r>
      <w:bookmarkEnd w:id="51"/>
      <w:bookmarkEnd w:id="52"/>
      <w:bookmarkEnd w:id="53"/>
      <w:bookmarkEnd w:id="54"/>
      <w:bookmarkEnd w:id="55"/>
    </w:p>
    <w:p w14:paraId="1B0E116E" w14:textId="293690FB" w:rsidR="00815538" w:rsidRPr="007140B1" w:rsidRDefault="00815538" w:rsidP="00815538">
      <w:r w:rsidRPr="007140B1">
        <w:t>Наиболее широко известное и наглядное проявление локализации деформации на макроуровне происходит при обычном испытании на растяжение. В определенный момент деформации (</w:t>
      </w:r>
      <w:r w:rsidRPr="007140B1">
        <w:rPr>
          <w:i/>
          <w:iCs/>
        </w:rPr>
        <w:t>δ</w:t>
      </w:r>
      <w:r w:rsidRPr="007140B1">
        <w:rPr>
          <w:i/>
          <w:iCs/>
          <w:vertAlign w:val="subscript"/>
        </w:rPr>
        <w:t>Р</w:t>
      </w:r>
      <w:r w:rsidRPr="007140B1">
        <w:t>), в случае если не происходит хрупкого разрушения, пластическое течение локализуется в небольшой области, названной из-за специфического внешнего вида «шейкой» (</w:t>
      </w:r>
      <w:r w:rsidR="00AC41D9" w:rsidRPr="007140B1">
        <w:t>рис</w:t>
      </w:r>
      <w:r w:rsidRPr="007140B1">
        <w:t>унок</w:t>
      </w:r>
      <w:r w:rsidR="0044771E" w:rsidRPr="007140B1">
        <w:rPr>
          <w:lang w:val="en-US"/>
        </w:rPr>
        <w:t> </w:t>
      </w:r>
      <w:r w:rsidR="0044771E" w:rsidRPr="007140B1">
        <w:fldChar w:fldCharType="begin"/>
      </w:r>
      <w:r w:rsidR="0044771E" w:rsidRPr="007140B1">
        <w:instrText xml:space="preserve"> REF Figure_Intro_EngCurve_GOST \h </w:instrText>
      </w:r>
      <w:r w:rsidR="002B2B6D" w:rsidRPr="007140B1">
        <w:instrText xml:space="preserve"> \* MERGEFORMAT </w:instrText>
      </w:r>
      <w:r w:rsidR="0044771E" w:rsidRPr="007140B1">
        <w:fldChar w:fldCharType="separate"/>
      </w:r>
      <w:r w:rsidR="007B0052">
        <w:rPr>
          <w:noProof/>
        </w:rPr>
        <w:t>9</w:t>
      </w:r>
      <w:r w:rsidR="0044771E" w:rsidRPr="007140B1">
        <w:fldChar w:fldCharType="end"/>
      </w:r>
      <w:r w:rsidRPr="007140B1">
        <w:t>). Вязкое разрушение в этом месте в дальнейшем происходит за счет образования зарождения и соединения пор</w:t>
      </w:r>
      <w:r w:rsidR="0044771E" w:rsidRPr="007140B1">
        <w:rPr>
          <w:lang w:val="en-US"/>
        </w:rPr>
        <w:t> </w:t>
      </w:r>
      <w:r w:rsidR="00F1667C" w:rsidRPr="007140B1">
        <w:rPr>
          <w:lang w:val="en-US"/>
        </w:rPr>
        <w:fldChar w:fldCharType="begin"/>
      </w:r>
      <w:r w:rsidR="002E35A8">
        <w:instrText xml:space="preserve"> ADDIN ZOTERO_ITEM CSL_CITATION {"citationID":"eKzJtTq4","properties":{"formattedCitation":"[67]","plainCitation":"[67]","noteIndex":0},"citationItems":[{"id":595,"uris":["http://zotero.org/users/5146212/items/PJXFJHAH"],"itemData":{"id":595,"type":"chapter","container-title":"Machinability of Advanced Materials","event-place":"Hoboken, NJ, USA","ISBN":"978-1-118-57685-4","language":"en","page":"1-56","publisher":"John Wiley &amp; Sons, Inc.","publisher-place":"Hoboken, NJ, USA","source":"DOI.org (Crossref)","title":"Machinability: Existing and Advanced Concepts","URL":"http://doi.wiley.com/10.1002/9781118576854.ch1","author":[{"family":"Astakhov","given":"Viktor P."}],"editor":[{"family":"Davim","given":"J. Paulo"}],"accessed":{"date-parts":[["2021",5,14]]},"issued":{"date-parts":[["2014",2,21]]}}}],"schema":"https://github.com/citation-style-language/schema/raw/master/csl-citation.json"} </w:instrText>
      </w:r>
      <w:r w:rsidR="00F1667C" w:rsidRPr="007140B1">
        <w:rPr>
          <w:lang w:val="en-US"/>
        </w:rPr>
        <w:fldChar w:fldCharType="separate"/>
      </w:r>
      <w:r w:rsidR="00F1667C" w:rsidRPr="007140B1">
        <w:rPr>
          <w:rFonts w:cs="Times New Roman"/>
        </w:rPr>
        <w:t>[67]</w:t>
      </w:r>
      <w:r w:rsidR="00F1667C" w:rsidRPr="007140B1">
        <w:rPr>
          <w:lang w:val="en-US"/>
        </w:rPr>
        <w:fldChar w:fldCharType="end"/>
      </w:r>
      <w:r w:rsidRPr="007140B1">
        <w:t>.</w:t>
      </w:r>
    </w:p>
    <w:p w14:paraId="1CB75112" w14:textId="1F69A2B1" w:rsidR="0044771E" w:rsidRPr="007140B1" w:rsidRDefault="00AC41D9" w:rsidP="00815538">
      <w:r w:rsidRPr="007140B1">
        <w:lastRenderedPageBreak/>
        <w:t>Металлы характеризуются уменьшением степени деформационного упрочнения с ростом деформации в то время, как уровень приложенного извне напряжения продолжает увеличиваться. В момент, когда эти две величины становятся численно равны, материал становится пластически нестабилен. Градиент дефектной структуры приводит к образованию шейки в наименее прочном сечении материала, в котором в дальнейшем произойдет разрушение. Консидер</w:t>
      </w:r>
      <w:r w:rsidRPr="007140B1">
        <w:rPr>
          <w:lang w:val="en-US"/>
        </w:rPr>
        <w:t> </w:t>
      </w:r>
      <w:r w:rsidR="00F1667C" w:rsidRPr="007140B1">
        <w:rPr>
          <w:lang w:val="en-US"/>
        </w:rPr>
        <w:fldChar w:fldCharType="begin"/>
      </w:r>
      <w:r w:rsidR="002E35A8">
        <w:instrText xml:space="preserve"> ADDIN ZOTERO_ITEM CSL_CITATION {"citationID":"FijU9ACl","properties":{"formattedCitation":"[51]","plainCitation":"[51]","noteIndex":0},"citationItems":[{"id":307,"uris":["http://zotero.org/users/5146212/items/WNV7YNML"],"itemData":{"id":307,"type":"article-journal","journalAbbreviation":"Ann Ponts Chauss","language":"en","page":"574-775","title":"Mémoire sur l’emploi du fer et de l’acier dans les constructions // Ann Ponts Chauss","volume":"9","author":[{"family":"Considère","given":"M."}],"issued":{"date-parts":[["1885"]]}}}],"schema":"https://github.com/citation-style-language/schema/raw/master/csl-citation.json"} </w:instrText>
      </w:r>
      <w:r w:rsidR="00F1667C" w:rsidRPr="007140B1">
        <w:rPr>
          <w:lang w:val="en-US"/>
        </w:rPr>
        <w:fldChar w:fldCharType="separate"/>
      </w:r>
      <w:r w:rsidR="00F1667C" w:rsidRPr="007140B1">
        <w:rPr>
          <w:rFonts w:cs="Times New Roman"/>
        </w:rPr>
        <w:t>[51]</w:t>
      </w:r>
      <w:r w:rsidR="00F1667C" w:rsidRPr="007140B1">
        <w:rPr>
          <w:lang w:val="en-US"/>
        </w:rPr>
        <w:fldChar w:fldCharType="end"/>
      </w:r>
      <w:r w:rsidRPr="007140B1">
        <w:t xml:space="preserve"> математически описал это явление, приняв за условие пластической нестабильности момент, при котором на кривой нагружения наблюдается наибольшее усилие.</w:t>
      </w:r>
    </w:p>
    <w:p w14:paraId="1C0DB61B" w14:textId="7D664551" w:rsidR="0044771E" w:rsidRPr="007140B1" w:rsidRDefault="0044771E" w:rsidP="0044771E">
      <w:pPr>
        <w:pStyle w:val="Figures"/>
        <w:keepNext/>
      </w:pPr>
      <w:r w:rsidRPr="007140B1">
        <w:rPr>
          <w:noProof/>
        </w:rPr>
        <w:drawing>
          <wp:inline distT="0" distB="0" distL="0" distR="0" wp14:anchorId="35F350C8" wp14:editId="425A4C0D">
            <wp:extent cx="2913674" cy="3328987"/>
            <wp:effectExtent l="0" t="0" r="127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21" cstate="screen">
                      <a:extLst>
                        <a:ext uri="{28A0092B-C50C-407E-A947-70E740481C1C}">
                          <a14:useLocalDpi xmlns:a14="http://schemas.microsoft.com/office/drawing/2010/main"/>
                        </a:ext>
                      </a:extLst>
                    </a:blip>
                    <a:srcRect l="7448"/>
                    <a:stretch/>
                  </pic:blipFill>
                  <pic:spPr bwMode="auto">
                    <a:xfrm>
                      <a:off x="0" y="0"/>
                      <a:ext cx="2974982" cy="3399034"/>
                    </a:xfrm>
                    <a:prstGeom prst="rect">
                      <a:avLst/>
                    </a:prstGeom>
                    <a:ln>
                      <a:noFill/>
                    </a:ln>
                    <a:extLst>
                      <a:ext uri="{53640926-AAD7-44D8-BBD7-CCE9431645EC}">
                        <a14:shadowObscured xmlns:a14="http://schemas.microsoft.com/office/drawing/2010/main"/>
                      </a:ext>
                    </a:extLst>
                  </pic:spPr>
                </pic:pic>
              </a:graphicData>
            </a:graphic>
          </wp:inline>
        </w:drawing>
      </w:r>
    </w:p>
    <w:p w14:paraId="0A42F51A" w14:textId="50BDC006" w:rsidR="0044771E" w:rsidRPr="007140B1" w:rsidRDefault="00AC41D9" w:rsidP="0044771E">
      <w:pPr>
        <w:pStyle w:val="Caption"/>
      </w:pPr>
      <w:r w:rsidRPr="007140B1">
        <w:t>Рис</w:t>
      </w:r>
      <w:r w:rsidR="0044771E" w:rsidRPr="007140B1">
        <w:t xml:space="preserve">унок </w:t>
      </w:r>
      <w:bookmarkStart w:id="56" w:name="Figure_Intro_EngCurve_GOST"/>
      <w:r w:rsidR="0044771E" w:rsidRPr="007140B1">
        <w:fldChar w:fldCharType="begin"/>
      </w:r>
      <w:r w:rsidR="0044771E" w:rsidRPr="007140B1">
        <w:instrText xml:space="preserve"> SEQ Рисунок \* ARABIC </w:instrText>
      </w:r>
      <w:r w:rsidR="0044771E" w:rsidRPr="007140B1">
        <w:fldChar w:fldCharType="separate"/>
      </w:r>
      <w:r w:rsidR="007B0052">
        <w:rPr>
          <w:noProof/>
        </w:rPr>
        <w:t>9</w:t>
      </w:r>
      <w:r w:rsidR="0044771E" w:rsidRPr="007140B1">
        <w:fldChar w:fldCharType="end"/>
      </w:r>
      <w:bookmarkEnd w:id="56"/>
      <w:r w:rsidR="0044771E" w:rsidRPr="007140B1">
        <w:t xml:space="preserve"> – </w:t>
      </w:r>
      <w:r w:rsidR="00F051B1" w:rsidRPr="007140B1">
        <w:t>С</w:t>
      </w:r>
      <w:r w:rsidR="0044771E" w:rsidRPr="007140B1">
        <w:t>хема образования шейки и разрушения</w:t>
      </w:r>
      <w:r w:rsidR="006E72A0" w:rsidRPr="007140B1">
        <w:t xml:space="preserve"> пластичного металла</w:t>
      </w:r>
      <w:r w:rsidR="0044771E" w:rsidRPr="007140B1">
        <w:t> </w:t>
      </w:r>
      <w:r w:rsidR="00F1667C" w:rsidRPr="007140B1">
        <w:fldChar w:fldCharType="begin"/>
      </w:r>
      <w:r w:rsidR="002E35A8">
        <w:instrText xml:space="preserve"> ADDIN ZOTERO_ITEM CSL_CITATION {"citationID":"hzfHiZY7","properties":{"formattedCitation":"[67]","plainCitation":"[67]","noteIndex":0},"citationItems":[{"id":595,"uris":["http://zotero.org/users/5146212/items/PJXFJHAH"],"itemData":{"id":595,"type":"chapter","container-title":"Machinability of Advanced Materials","event-place":"Hoboken, NJ, USA","ISBN":"978-1-118-57685-4","language":"en","page":"1-56","publisher":"John Wiley &amp; Sons, Inc.","publisher-place":"Hoboken, NJ, USA","source":"DOI.org (Crossref)","title":"Machinability: Existing and Advanced Concepts","URL":"http://doi.wiley.com/10.1002/9781118576854.ch1","author":[{"family":"Astakhov","given":"Viktor P."}],"editor":[{"family":"Davim","given":"J. Paulo"}],"accessed":{"date-parts":[["2021",5,14]]},"issued":{"date-parts":[["2014",2,21]]}}}],"schema":"https://github.com/citation-style-language/schema/raw/master/csl-citation.json"} </w:instrText>
      </w:r>
      <w:r w:rsidR="00F1667C" w:rsidRPr="007140B1">
        <w:fldChar w:fldCharType="separate"/>
      </w:r>
      <w:r w:rsidR="00F1667C" w:rsidRPr="007140B1">
        <w:rPr>
          <w:rFonts w:cs="Times New Roman"/>
        </w:rPr>
        <w:t>[67]</w:t>
      </w:r>
      <w:r w:rsidR="00F1667C" w:rsidRPr="007140B1">
        <w:fldChar w:fldCharType="end"/>
      </w:r>
    </w:p>
    <w:p w14:paraId="05BF6AC0" w14:textId="1503FFFD" w:rsidR="00815538" w:rsidRPr="007140B1" w:rsidRDefault="00815538" w:rsidP="00815538">
      <w:r w:rsidRPr="007140B1">
        <w:t>С допущением, что в процессе растяжения объем деформирующейся области образца остается постоянным, условие образование шейки</w:t>
      </w:r>
      <w:r w:rsidR="00CE2CB6" w:rsidRPr="007140B1">
        <w:t xml:space="preserve"> (соотношение Консидера)</w:t>
      </w:r>
      <w:r w:rsidRPr="007140B1">
        <w:t xml:space="preserve"> выглядит следующим образом:</w:t>
      </w:r>
    </w:p>
    <w:p w14:paraId="1B6F0DA9" w14:textId="45E66D1C" w:rsidR="00815538" w:rsidRPr="007140B1" w:rsidRDefault="00815538" w:rsidP="00815538"/>
    <w:p w14:paraId="33F4A28A" w14:textId="0BE6BC1B" w:rsidR="00BB72BC" w:rsidRPr="007140B1" w:rsidRDefault="00000000" w:rsidP="0044771E">
      <w:pPr>
        <w:rPr>
          <w:rFonts w:eastAsiaTheme="minorEastAsia"/>
        </w:rPr>
      </w:pPr>
      <m:oMathPara>
        <m:oMath>
          <m:eqArr>
            <m:eqArrPr>
              <m:maxDist m:val="1"/>
              <m:ctrlPr>
                <w:rPr>
                  <w:rFonts w:ascii="Cambria Math" w:hAnsi="Cambria Math"/>
                  <w:i/>
                </w:rPr>
              </m:ctrlPr>
            </m:eqArrPr>
            <m:e>
              <m:f>
                <m:fPr>
                  <m:ctrlPr>
                    <w:rPr>
                      <w:rFonts w:ascii="Cambria Math" w:hAnsi="Cambria Math"/>
                    </w:rPr>
                  </m:ctrlPr>
                </m:fPr>
                <m:num>
                  <m:sSub>
                    <m:sSubPr>
                      <m:ctrlPr>
                        <w:rPr>
                          <w:rFonts w:ascii="Cambria Math" w:hAnsi="Cambria Math"/>
                        </w:rPr>
                      </m:ctrlPr>
                    </m:sSubPr>
                    <m:e>
                      <m:r>
                        <m:rPr>
                          <m:sty m:val="p"/>
                        </m:rPr>
                        <w:rPr>
                          <w:rFonts w:ascii="Cambria Math" w:hAnsi="Cambria Math"/>
                        </w:rPr>
                        <m:t>dσ</m:t>
                      </m:r>
                    </m:e>
                    <m:sub>
                      <m:r>
                        <w:rPr>
                          <w:rFonts w:ascii="Cambria Math" w:hAnsi="Cambria Math"/>
                        </w:rPr>
                        <m:t>ИСТ</m:t>
                      </m:r>
                    </m:sub>
                  </m:sSub>
                </m:num>
                <m:den>
                  <m:r>
                    <m:rPr>
                      <m:sty m:val="p"/>
                    </m:rPr>
                    <w:rPr>
                      <w:rFonts w:ascii="Cambria Math" w:hAnsi="Cambria Math"/>
                    </w:rPr>
                    <m:t>dε</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w:rPr>
                      <w:rFonts w:ascii="Cambria Math" w:hAnsi="Cambria Math"/>
                    </w:rPr>
                    <m:t>ИСТ</m:t>
                  </m:r>
                </m:sub>
              </m:sSub>
              <m:r>
                <w:rPr>
                  <w:rFonts w:ascii="Cambria Math" w:hAnsi="Cambria Math"/>
                </w:rPr>
                <m:t>#</m:t>
              </m:r>
              <m:d>
                <m:dPr>
                  <m:ctrlPr>
                    <w:rPr>
                      <w:rFonts w:ascii="Cambria Math" w:hAnsi="Cambria Math"/>
                      <w:i/>
                    </w:rPr>
                  </m:ctrlPr>
                </m:dPr>
                <m:e>
                  <w:bookmarkStart w:id="57" w:name="Formula_Considere_criteria"/>
                  <m:r>
                    <m:rPr>
                      <m:sty m:val="p"/>
                    </m:rPr>
                    <w:rPr>
                      <w:rFonts w:ascii="Cambria Math" w:eastAsiaTheme="minorEastAsia" w:hAnsi="Cambria Math"/>
                    </w:rPr>
                    <w:fldChar w:fldCharType="begin"/>
                  </m:r>
                  <m:r>
                    <m:rPr>
                      <m:sty m:val="p"/>
                    </m:rPr>
                    <w:rPr>
                      <w:rFonts w:ascii="Cambria Math" w:eastAsiaTheme="minorEastAsia" w:hAnsi="Cambria Math"/>
                    </w:rPr>
                    <m:t xml:space="preserve"> SEQ Equation \* ARABIC </m:t>
                  </m:r>
                  <m:r>
                    <m:rPr>
                      <m:sty m:val="p"/>
                    </m:rPr>
                    <w:rPr>
                      <w:rFonts w:ascii="Cambria Math" w:eastAsiaTheme="minorEastAsia" w:hAnsi="Cambria Math"/>
                    </w:rPr>
                    <w:fldChar w:fldCharType="separate"/>
                  </m:r>
                  <m:r>
                    <m:rPr>
                      <m:sty m:val="p"/>
                    </m:rPr>
                    <w:rPr>
                      <w:rFonts w:ascii="Cambria Math" w:eastAsiaTheme="minorEastAsia" w:hAnsi="Cambria Math"/>
                      <w:noProof/>
                    </w:rPr>
                    <m:t>3</m:t>
                  </m:r>
                  <m:r>
                    <m:rPr>
                      <m:sty m:val="p"/>
                    </m:rPr>
                    <w:rPr>
                      <w:rFonts w:ascii="Cambria Math" w:eastAsiaTheme="minorEastAsia" w:hAnsi="Cambria Math"/>
                    </w:rPr>
                    <w:fldChar w:fldCharType="end"/>
                  </m:r>
                  <w:bookmarkEnd w:id="57"/>
                </m:e>
              </m:d>
            </m:e>
          </m:eqArr>
        </m:oMath>
      </m:oMathPara>
    </w:p>
    <w:p w14:paraId="79A949B3" w14:textId="77777777" w:rsidR="0046310C" w:rsidRPr="007140B1" w:rsidRDefault="0046310C" w:rsidP="00815538"/>
    <w:p w14:paraId="51496CAF" w14:textId="0AD67E16" w:rsidR="00815538" w:rsidRPr="007140B1" w:rsidRDefault="00815538" w:rsidP="00815538">
      <w:r w:rsidRPr="007140B1">
        <w:t>Примечательно, что соотношение Консидера применимо только для материалов, кривая «</w:t>
      </w:r>
      <w:r w:rsidRPr="007140B1">
        <w:rPr>
          <w:i/>
          <w:iCs/>
        </w:rPr>
        <w:t>σ</w:t>
      </w:r>
      <w:r w:rsidRPr="007140B1">
        <w:rPr>
          <w:i/>
          <w:iCs/>
          <w:vertAlign w:val="subscript"/>
        </w:rPr>
        <w:t>ИСТ</w:t>
      </w:r>
      <w:r w:rsidR="0046310C" w:rsidRPr="007140B1">
        <w:t> — </w:t>
      </w:r>
      <w:r w:rsidRPr="007140B1">
        <w:rPr>
          <w:i/>
          <w:iCs/>
        </w:rPr>
        <w:t>ε</w:t>
      </w:r>
      <w:r w:rsidRPr="007140B1">
        <w:t xml:space="preserve">» которых имеет убывающую первую производную. Так, например, шейка не образуется в некоторых полимерах, деформация которых сопровождается ее увеличением, таких как политетрафторэтилен (тефлон). Тем не менее, большинство механизмов упрочнения приводят к уменьшению </w:t>
      </w:r>
      <w:proofErr w:type="gramStart"/>
      <w:r w:rsidRPr="007140B1">
        <w:t>деформационного упрочнения</w:t>
      </w:r>
      <w:proofErr w:type="gramEnd"/>
      <w:r w:rsidRPr="007140B1">
        <w:t xml:space="preserve"> и пластическая нестабильность в виде образования геометрической шейки имеет место. На практике удобно использовать эмпирические степенные зависимости </w:t>
      </w:r>
      <w:r w:rsidR="0046310C" w:rsidRPr="007140B1">
        <w:t>«</w:t>
      </w:r>
      <w:r w:rsidR="0046310C" w:rsidRPr="007140B1">
        <w:rPr>
          <w:i/>
          <w:iCs/>
        </w:rPr>
        <w:t>σ</w:t>
      </w:r>
      <w:r w:rsidR="0046310C" w:rsidRPr="007140B1">
        <w:rPr>
          <w:i/>
          <w:iCs/>
          <w:vertAlign w:val="subscript"/>
        </w:rPr>
        <w:t>ИСТ</w:t>
      </w:r>
      <w:r w:rsidR="0046310C" w:rsidRPr="007140B1">
        <w:t> — </w:t>
      </w:r>
      <w:r w:rsidR="0046310C" w:rsidRPr="007140B1">
        <w:rPr>
          <w:i/>
          <w:iCs/>
        </w:rPr>
        <w:t>ε</w:t>
      </w:r>
      <w:r w:rsidR="0046310C" w:rsidRPr="007140B1">
        <w:t>» </w:t>
      </w:r>
      <w:r w:rsidR="00F1667C" w:rsidRPr="007140B1">
        <w:fldChar w:fldCharType="begin"/>
      </w:r>
      <w:r w:rsidR="002E35A8">
        <w:instrText xml:space="preserve"> ADDIN ZOTERO_ITEM CSL_CITATION {"citationID":"e3UGvCKg","properties":{"formattedCitation":"[68]","plainCitation":"[68]","noteIndex":0},"citationItems":[{"id":594,"uris":["http://zotero.org/users/5146212/items/6H4SB2ZD"],"itemData":{"id":594,"type":"article-journal","abstract":"The need of a generalised ﬂow curves considering strain (e), strain rate (e_) and temperature (T) is a primary requirement for material modelling related to several conventional and strategic mechanical processing to meet critical and non-critical engineering applications. The realistic coefﬁcients of ﬂow curves need to be obtained for such model. In the present study a modiﬁed Johnson–Cook (JC) material model has been proposed with physical signiﬁcance. Six constants of this model can be obtained through the regression analysis. When compared to the JC model, proposed model is found to be more reliable for Al-2024 alloy.","container-title":"Journal of Materials Science","DOI":"10.1007/s10853-009-4010-x","ISSN":"0022-2461, 1573-4803","issue":"4","journalAbbreviation":"Journal of Materials Science","language":"en","page":"859-864","source":"DOI.org (Crossref)","title":"Modified Johnson–Cook material flow model for hot deformation processing","volume":"45","author":[{"family":"Maheshwari","given":"Amit Kumar"},{"family":"Pathak","given":"K. K."},{"family":"Ramakrishnan","given":"N."},{"family":"Narayan","given":"S. P."}],"issued":{"date-parts":[["2010",2]]}}}],"schema":"https://github.com/citation-style-language/schema/raw/master/csl-citation.json"} </w:instrText>
      </w:r>
      <w:r w:rsidR="00F1667C" w:rsidRPr="007140B1">
        <w:fldChar w:fldCharType="separate"/>
      </w:r>
      <w:r w:rsidR="00F1667C" w:rsidRPr="007140B1">
        <w:rPr>
          <w:rFonts w:cs="Times New Roman"/>
        </w:rPr>
        <w:t>[68]</w:t>
      </w:r>
      <w:r w:rsidR="00F1667C" w:rsidRPr="007140B1">
        <w:fldChar w:fldCharType="end"/>
      </w:r>
      <w:r w:rsidRPr="007140B1">
        <w:t>:</w:t>
      </w:r>
    </w:p>
    <w:p w14:paraId="7C149BF7" w14:textId="77777777" w:rsidR="008B005F" w:rsidRPr="007140B1" w:rsidRDefault="008B005F" w:rsidP="008155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3827"/>
        <w:gridCol w:w="2410"/>
        <w:gridCol w:w="702"/>
      </w:tblGrid>
      <w:tr w:rsidR="000846ED" w:rsidRPr="007140B1" w14:paraId="5142BFB0" w14:textId="77777777" w:rsidTr="008B005F">
        <w:trPr>
          <w:trHeight w:val="454"/>
        </w:trPr>
        <w:tc>
          <w:tcPr>
            <w:tcW w:w="2689" w:type="dxa"/>
            <w:vAlign w:val="center"/>
          </w:tcPr>
          <w:p w14:paraId="6AD635FE" w14:textId="77777777" w:rsidR="0046310C" w:rsidRPr="007140B1" w:rsidRDefault="0046310C" w:rsidP="008B005F">
            <w:pPr>
              <w:ind w:firstLine="0"/>
              <w:jc w:val="left"/>
            </w:pPr>
          </w:p>
        </w:tc>
        <w:tc>
          <w:tcPr>
            <w:tcW w:w="3827" w:type="dxa"/>
            <w:vAlign w:val="center"/>
          </w:tcPr>
          <w:p w14:paraId="5445EDBD" w14:textId="74EA7F07" w:rsidR="0046310C" w:rsidRPr="007140B1" w:rsidRDefault="00000000" w:rsidP="008B005F">
            <w:pPr>
              <w:ind w:firstLine="0"/>
              <w:jc w:val="left"/>
            </w:pPr>
            <m:oMathPara>
              <m:oMathParaPr>
                <m:jc m:val="left"/>
              </m:oMathParaP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ИСТ</m:t>
                    </m:r>
                  </m:sub>
                </m:sSub>
                <m:r>
                  <m:rPr>
                    <m:sty m:val="p"/>
                  </m:rPr>
                  <w:rPr>
                    <w:rFonts w:ascii="Cambria Math" w:hAnsi="Cambria Math"/>
                  </w:rPr>
                  <m:t>=K</m:t>
                </m:r>
                <m:sSup>
                  <m:sSupPr>
                    <m:ctrlPr>
                      <w:rPr>
                        <w:rFonts w:ascii="Cambria Math" w:hAnsi="Cambria Math"/>
                      </w:rPr>
                    </m:ctrlPr>
                  </m:sSupPr>
                  <m:e>
                    <m:r>
                      <m:rPr>
                        <m:sty m:val="p"/>
                      </m:rPr>
                      <w:rPr>
                        <w:rFonts w:ascii="Cambria Math" w:hAnsi="Cambria Math"/>
                      </w:rPr>
                      <m:t>ε</m:t>
                    </m:r>
                  </m:e>
                  <m:sup>
                    <m:r>
                      <m:rPr>
                        <m:sty m:val="p"/>
                      </m:rPr>
                      <w:rPr>
                        <w:rFonts w:ascii="Cambria Math" w:hAnsi="Cambria Math"/>
                      </w:rPr>
                      <m:t>n</m:t>
                    </m:r>
                  </m:sup>
                </m:sSup>
              </m:oMath>
            </m:oMathPara>
          </w:p>
        </w:tc>
        <w:tc>
          <w:tcPr>
            <w:tcW w:w="2410" w:type="dxa"/>
            <w:vAlign w:val="center"/>
          </w:tcPr>
          <w:p w14:paraId="36E24EA1" w14:textId="0BE7F3F2" w:rsidR="0046310C" w:rsidRPr="007140B1" w:rsidRDefault="0046310C" w:rsidP="008B005F">
            <w:pPr>
              <w:ind w:firstLine="0"/>
              <w:jc w:val="left"/>
              <w:rPr>
                <w:lang w:val="en-US"/>
              </w:rPr>
            </w:pPr>
            <w:r w:rsidRPr="007140B1">
              <w:rPr>
                <w:lang w:val="en-US"/>
              </w:rPr>
              <w:t>(</w:t>
            </w:r>
            <w:r w:rsidRPr="007140B1">
              <w:t>Холломон</w:t>
            </w:r>
            <w:r w:rsidRPr="007140B1">
              <w:rPr>
                <w:lang w:val="en-US"/>
              </w:rPr>
              <w:t>)</w:t>
            </w:r>
          </w:p>
        </w:tc>
        <w:tc>
          <w:tcPr>
            <w:tcW w:w="702" w:type="dxa"/>
            <w:vAlign w:val="center"/>
          </w:tcPr>
          <w:p w14:paraId="22EF4BFC" w14:textId="67AFC110" w:rsidR="0046310C" w:rsidRPr="007140B1" w:rsidRDefault="0046310C" w:rsidP="008B005F">
            <w:pPr>
              <w:ind w:firstLine="0"/>
              <w:jc w:val="right"/>
              <w:rPr>
                <w:lang w:val="en-US"/>
              </w:rPr>
            </w:pPr>
            <w:r w:rsidRPr="007140B1">
              <w:rPr>
                <w:lang w:val="en-US"/>
              </w:rPr>
              <w:t>(</w:t>
            </w:r>
            <w:bookmarkStart w:id="58" w:name="Formula_Hollomon"/>
            <w:r w:rsidR="008B005F" w:rsidRPr="007140B1">
              <w:fldChar w:fldCharType="begin"/>
            </w:r>
            <w:r w:rsidR="008B005F" w:rsidRPr="007140B1">
              <w:instrText xml:space="preserve"> SEQ Equation \* ARABIC </w:instrText>
            </w:r>
            <w:r w:rsidR="008B005F" w:rsidRPr="007140B1">
              <w:fldChar w:fldCharType="separate"/>
            </w:r>
            <w:r w:rsidR="007B0052">
              <w:rPr>
                <w:noProof/>
              </w:rPr>
              <w:t>4</w:t>
            </w:r>
            <w:r w:rsidR="008B005F" w:rsidRPr="007140B1">
              <w:fldChar w:fldCharType="end"/>
            </w:r>
            <w:bookmarkEnd w:id="58"/>
            <w:r w:rsidRPr="007140B1">
              <w:rPr>
                <w:lang w:val="en-US"/>
              </w:rPr>
              <w:t>)</w:t>
            </w:r>
          </w:p>
        </w:tc>
      </w:tr>
      <w:tr w:rsidR="000846ED" w:rsidRPr="007140B1" w14:paraId="79D3DA32" w14:textId="77777777" w:rsidTr="008B005F">
        <w:trPr>
          <w:trHeight w:val="454"/>
        </w:trPr>
        <w:tc>
          <w:tcPr>
            <w:tcW w:w="2689" w:type="dxa"/>
            <w:vAlign w:val="center"/>
          </w:tcPr>
          <w:p w14:paraId="08C0A52C" w14:textId="77777777" w:rsidR="0046310C" w:rsidRPr="007140B1" w:rsidRDefault="0046310C" w:rsidP="008B005F">
            <w:pPr>
              <w:ind w:firstLine="0"/>
              <w:jc w:val="left"/>
            </w:pPr>
          </w:p>
        </w:tc>
        <w:tc>
          <w:tcPr>
            <w:tcW w:w="3827" w:type="dxa"/>
            <w:vAlign w:val="center"/>
          </w:tcPr>
          <w:p w14:paraId="3212E178" w14:textId="30A7E587" w:rsidR="0046310C" w:rsidRPr="007140B1" w:rsidRDefault="00000000" w:rsidP="008B005F">
            <w:pPr>
              <w:jc w:val="left"/>
            </w:pPr>
            <m:oMathPara>
              <m:oMathParaPr>
                <m:jc m:val="left"/>
              </m:oMathParaP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ИСТ</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0</m:t>
                    </m:r>
                  </m:sub>
                </m:sSub>
                <m:r>
                  <m:rPr>
                    <m:sty m:val="p"/>
                  </m:rPr>
                  <w:rPr>
                    <w:rFonts w:ascii="Cambria Math" w:hAnsi="Cambria Math"/>
                  </w:rPr>
                  <m:t>+h</m:t>
                </m:r>
                <m:sSup>
                  <m:sSupPr>
                    <m:ctrlPr>
                      <w:rPr>
                        <w:rFonts w:ascii="Cambria Math" w:hAnsi="Cambria Math"/>
                      </w:rPr>
                    </m:ctrlPr>
                  </m:sSupPr>
                  <m:e>
                    <m:r>
                      <m:rPr>
                        <m:sty m:val="p"/>
                      </m:rPr>
                      <w:rPr>
                        <w:rFonts w:ascii="Cambria Math" w:hAnsi="Cambria Math"/>
                      </w:rPr>
                      <m:t>ε</m:t>
                    </m:r>
                  </m:e>
                  <m:sup>
                    <m:r>
                      <m:rPr>
                        <m:sty m:val="p"/>
                      </m:rPr>
                      <w:rPr>
                        <w:rFonts w:ascii="Cambria Math" w:hAnsi="Cambria Math"/>
                      </w:rPr>
                      <m:t>m</m:t>
                    </m:r>
                  </m:sup>
                </m:sSup>
              </m:oMath>
            </m:oMathPara>
          </w:p>
        </w:tc>
        <w:tc>
          <w:tcPr>
            <w:tcW w:w="2410" w:type="dxa"/>
            <w:vAlign w:val="center"/>
          </w:tcPr>
          <w:p w14:paraId="618D417B" w14:textId="6272C211" w:rsidR="0046310C" w:rsidRPr="007140B1" w:rsidRDefault="0046310C" w:rsidP="008B005F">
            <w:pPr>
              <w:ind w:firstLine="0"/>
              <w:jc w:val="left"/>
            </w:pPr>
            <w:r w:rsidRPr="007140B1">
              <w:t>(Людвик)</w:t>
            </w:r>
          </w:p>
        </w:tc>
        <w:tc>
          <w:tcPr>
            <w:tcW w:w="702" w:type="dxa"/>
            <w:vAlign w:val="center"/>
          </w:tcPr>
          <w:p w14:paraId="0315E3E1" w14:textId="1AD94AFA" w:rsidR="0046310C" w:rsidRPr="007140B1" w:rsidRDefault="0046310C" w:rsidP="008B005F">
            <w:pPr>
              <w:ind w:firstLine="0"/>
              <w:jc w:val="right"/>
              <w:rPr>
                <w:lang w:val="en-US"/>
              </w:rPr>
            </w:pPr>
            <w:r w:rsidRPr="007140B1">
              <w:rPr>
                <w:lang w:val="en-US"/>
              </w:rPr>
              <w:t>(</w:t>
            </w:r>
            <w:bookmarkStart w:id="59" w:name="Formula_Ludwik"/>
            <w:r w:rsidR="008B005F" w:rsidRPr="007140B1">
              <w:fldChar w:fldCharType="begin"/>
            </w:r>
            <w:r w:rsidR="008B005F" w:rsidRPr="007140B1">
              <w:instrText xml:space="preserve"> SEQ Equation \* ARABIC </w:instrText>
            </w:r>
            <w:r w:rsidR="008B005F" w:rsidRPr="007140B1">
              <w:fldChar w:fldCharType="separate"/>
            </w:r>
            <w:r w:rsidR="007B0052">
              <w:rPr>
                <w:noProof/>
              </w:rPr>
              <w:t>5</w:t>
            </w:r>
            <w:r w:rsidR="008B005F" w:rsidRPr="007140B1">
              <w:fldChar w:fldCharType="end"/>
            </w:r>
            <w:bookmarkEnd w:id="59"/>
            <w:r w:rsidRPr="007140B1">
              <w:rPr>
                <w:lang w:val="en-US"/>
              </w:rPr>
              <w:t>)</w:t>
            </w:r>
          </w:p>
        </w:tc>
      </w:tr>
      <w:tr w:rsidR="000846ED" w:rsidRPr="007140B1" w14:paraId="59EB168D" w14:textId="77777777" w:rsidTr="008B005F">
        <w:trPr>
          <w:trHeight w:val="454"/>
        </w:trPr>
        <w:tc>
          <w:tcPr>
            <w:tcW w:w="2689" w:type="dxa"/>
            <w:vAlign w:val="center"/>
          </w:tcPr>
          <w:p w14:paraId="4F66977E" w14:textId="77777777" w:rsidR="0046310C" w:rsidRPr="007140B1" w:rsidRDefault="0046310C" w:rsidP="008B005F">
            <w:pPr>
              <w:ind w:firstLine="0"/>
              <w:jc w:val="left"/>
            </w:pPr>
          </w:p>
        </w:tc>
        <w:tc>
          <w:tcPr>
            <w:tcW w:w="3827" w:type="dxa"/>
            <w:vAlign w:val="center"/>
          </w:tcPr>
          <w:p w14:paraId="26211D8E" w14:textId="3841FB2A" w:rsidR="0046310C" w:rsidRPr="007140B1" w:rsidRDefault="00000000" w:rsidP="008B005F">
            <w:pPr>
              <w:ind w:firstLine="0"/>
              <w:jc w:val="left"/>
            </w:pPr>
            <m:oMathPara>
              <m:oMathParaPr>
                <m:jc m:val="left"/>
              </m:oMathParaP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ИСТ</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2</m:t>
                    </m:r>
                  </m:sub>
                </m:sSub>
                <m:sSup>
                  <m:sSupPr>
                    <m:ctrlPr>
                      <w:rPr>
                        <w:rFonts w:ascii="Cambria Math" w:hAnsi="Cambria Math"/>
                      </w:rPr>
                    </m:ctrlPr>
                  </m:sSupPr>
                  <m:e>
                    <m:d>
                      <m:dPr>
                        <m:ctrlPr>
                          <w:rPr>
                            <w:rFonts w:ascii="Cambria Math" w:hAnsi="Cambria Math"/>
                          </w:rPr>
                        </m:ctrlPr>
                      </m:dPr>
                      <m:e>
                        <m:r>
                          <m:rPr>
                            <m:sty m:val="p"/>
                          </m:rPr>
                          <w:rPr>
                            <w:rFonts w:ascii="Cambria Math" w:hAnsi="Cambria Math"/>
                          </w:rPr>
                          <m:t>ε+</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0</m:t>
                            </m:r>
                          </m:sub>
                        </m:sSub>
                      </m:e>
                    </m:d>
                    <m:ctrlPr>
                      <w:rPr>
                        <w:rFonts w:ascii="Cambria Math" w:eastAsia="Cambria Math" w:hAnsi="Cambria Math" w:cs="Cambria Math"/>
                      </w:rPr>
                    </m:ctrlPr>
                  </m:e>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2</m:t>
                        </m:r>
                      </m:sub>
                    </m:sSub>
                  </m:sup>
                </m:sSup>
              </m:oMath>
            </m:oMathPara>
          </w:p>
        </w:tc>
        <w:tc>
          <w:tcPr>
            <w:tcW w:w="2410" w:type="dxa"/>
            <w:vAlign w:val="center"/>
          </w:tcPr>
          <w:p w14:paraId="2DCE99C3" w14:textId="3FE14580" w:rsidR="0046310C" w:rsidRPr="007140B1" w:rsidRDefault="008B005F" w:rsidP="008B005F">
            <w:pPr>
              <w:ind w:firstLine="0"/>
              <w:jc w:val="left"/>
            </w:pPr>
            <w:r w:rsidRPr="007140B1">
              <w:t>(Свифт)</w:t>
            </w:r>
          </w:p>
        </w:tc>
        <w:tc>
          <w:tcPr>
            <w:tcW w:w="702" w:type="dxa"/>
            <w:vAlign w:val="center"/>
          </w:tcPr>
          <w:p w14:paraId="69ED9146" w14:textId="5E6A841C" w:rsidR="0046310C" w:rsidRPr="007140B1" w:rsidRDefault="0046310C" w:rsidP="008B005F">
            <w:pPr>
              <w:ind w:firstLine="0"/>
              <w:jc w:val="right"/>
              <w:rPr>
                <w:lang w:val="en-US"/>
              </w:rPr>
            </w:pPr>
            <w:r w:rsidRPr="007140B1">
              <w:rPr>
                <w:lang w:val="en-US"/>
              </w:rPr>
              <w:t>(</w:t>
            </w:r>
            <w:bookmarkStart w:id="60" w:name="Formula_Swift"/>
            <w:r w:rsidR="008B005F" w:rsidRPr="007140B1">
              <w:fldChar w:fldCharType="begin"/>
            </w:r>
            <w:r w:rsidR="008B005F" w:rsidRPr="007140B1">
              <w:instrText xml:space="preserve"> SEQ Equation \* ARABIC </w:instrText>
            </w:r>
            <w:r w:rsidR="008B005F" w:rsidRPr="007140B1">
              <w:fldChar w:fldCharType="separate"/>
            </w:r>
            <w:r w:rsidR="007B0052">
              <w:rPr>
                <w:noProof/>
              </w:rPr>
              <w:t>6</w:t>
            </w:r>
            <w:r w:rsidR="008B005F" w:rsidRPr="007140B1">
              <w:fldChar w:fldCharType="end"/>
            </w:r>
            <w:bookmarkEnd w:id="60"/>
            <w:r w:rsidRPr="007140B1">
              <w:rPr>
                <w:lang w:val="en-US"/>
              </w:rPr>
              <w:t>)</w:t>
            </w:r>
          </w:p>
        </w:tc>
      </w:tr>
      <w:tr w:rsidR="0046310C" w:rsidRPr="007140B1" w14:paraId="0C57D411" w14:textId="77777777" w:rsidTr="008B005F">
        <w:trPr>
          <w:trHeight w:val="454"/>
        </w:trPr>
        <w:tc>
          <w:tcPr>
            <w:tcW w:w="2689" w:type="dxa"/>
            <w:vAlign w:val="center"/>
          </w:tcPr>
          <w:p w14:paraId="2ACCFD2F" w14:textId="77777777" w:rsidR="0046310C" w:rsidRPr="007140B1" w:rsidRDefault="0046310C" w:rsidP="008B005F">
            <w:pPr>
              <w:ind w:firstLine="0"/>
              <w:jc w:val="left"/>
            </w:pPr>
          </w:p>
        </w:tc>
        <w:tc>
          <w:tcPr>
            <w:tcW w:w="3827" w:type="dxa"/>
            <w:vAlign w:val="center"/>
          </w:tcPr>
          <w:p w14:paraId="08375E4C" w14:textId="769FD13F" w:rsidR="0046310C" w:rsidRPr="007140B1" w:rsidRDefault="00000000" w:rsidP="008B005F">
            <w:pPr>
              <w:ind w:firstLine="0"/>
              <w:jc w:val="left"/>
            </w:pPr>
            <m:oMathPara>
              <m:oMathParaPr>
                <m:jc m:val="left"/>
              </m:oMathParaP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ИСТ</m:t>
                    </m:r>
                  </m:sub>
                </m:sSub>
                <m:r>
                  <m:rPr>
                    <m:sty m:val="p"/>
                  </m:rPr>
                  <w:rPr>
                    <w:rFonts w:ascii="Cambria Math" w:hAnsi="Cambria Math"/>
                  </w:rPr>
                  <m:t>=A-</m:t>
                </m:r>
                <m:sSup>
                  <m:sSupPr>
                    <m:ctrlPr>
                      <w:rPr>
                        <w:rFonts w:ascii="Cambria Math" w:hAnsi="Cambria Math"/>
                      </w:rPr>
                    </m:ctrlPr>
                  </m:sSupPr>
                  <m:e>
                    <m:r>
                      <m:rPr>
                        <m:sty m:val="p"/>
                      </m:rPr>
                      <w:rPr>
                        <w:rFonts w:ascii="Cambria Math" w:hAnsi="Cambria Math"/>
                      </w:rPr>
                      <m:t>Be</m:t>
                    </m:r>
                  </m:e>
                  <m:sup>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3</m:t>
                        </m:r>
                      </m:sub>
                    </m:sSub>
                    <m:r>
                      <m:rPr>
                        <m:sty m:val="p"/>
                      </m:rPr>
                      <w:rPr>
                        <w:rFonts w:ascii="Cambria Math" w:hAnsi="Cambria Math"/>
                      </w:rPr>
                      <m:t>ε</m:t>
                    </m:r>
                  </m:sup>
                </m:sSup>
              </m:oMath>
            </m:oMathPara>
          </w:p>
        </w:tc>
        <w:tc>
          <w:tcPr>
            <w:tcW w:w="2410" w:type="dxa"/>
            <w:vAlign w:val="center"/>
          </w:tcPr>
          <w:p w14:paraId="1519C560" w14:textId="730DB9CB" w:rsidR="0046310C" w:rsidRPr="007140B1" w:rsidRDefault="008B005F" w:rsidP="008B005F">
            <w:pPr>
              <w:ind w:firstLine="0"/>
              <w:jc w:val="left"/>
            </w:pPr>
            <w:r w:rsidRPr="007140B1">
              <w:t>(Войс)</w:t>
            </w:r>
          </w:p>
        </w:tc>
        <w:tc>
          <w:tcPr>
            <w:tcW w:w="702" w:type="dxa"/>
            <w:vAlign w:val="center"/>
          </w:tcPr>
          <w:p w14:paraId="18B5AA6D" w14:textId="344DAAF1" w:rsidR="0046310C" w:rsidRPr="007140B1" w:rsidRDefault="0046310C" w:rsidP="008B005F">
            <w:pPr>
              <w:ind w:firstLine="0"/>
              <w:jc w:val="right"/>
              <w:rPr>
                <w:lang w:val="en-US"/>
              </w:rPr>
            </w:pPr>
            <w:r w:rsidRPr="007140B1">
              <w:rPr>
                <w:lang w:val="en-US"/>
              </w:rPr>
              <w:t>(</w:t>
            </w:r>
            <w:bookmarkStart w:id="61" w:name="Formula_Voce"/>
            <w:r w:rsidR="008B005F" w:rsidRPr="007140B1">
              <w:fldChar w:fldCharType="begin"/>
            </w:r>
            <w:r w:rsidR="008B005F" w:rsidRPr="007140B1">
              <w:instrText xml:space="preserve"> SEQ Equation \* ARABIC </w:instrText>
            </w:r>
            <w:r w:rsidR="008B005F" w:rsidRPr="007140B1">
              <w:fldChar w:fldCharType="separate"/>
            </w:r>
            <w:r w:rsidR="007B0052">
              <w:rPr>
                <w:noProof/>
              </w:rPr>
              <w:t>7</w:t>
            </w:r>
            <w:r w:rsidR="008B005F" w:rsidRPr="007140B1">
              <w:fldChar w:fldCharType="end"/>
            </w:r>
            <w:bookmarkEnd w:id="61"/>
            <w:r w:rsidRPr="007140B1">
              <w:rPr>
                <w:lang w:val="en-US"/>
              </w:rPr>
              <w:t>)</w:t>
            </w:r>
          </w:p>
        </w:tc>
      </w:tr>
    </w:tbl>
    <w:p w14:paraId="011CE9E0" w14:textId="77777777" w:rsidR="00815538" w:rsidRPr="007140B1" w:rsidRDefault="00815538" w:rsidP="00815538"/>
    <w:p w14:paraId="4D44EAF9" w14:textId="1DA44C82" w:rsidR="00815538" w:rsidRPr="007140B1" w:rsidRDefault="00815538" w:rsidP="004B307D">
      <w:r w:rsidRPr="007140B1">
        <w:t>В уравнениях (</w:t>
      </w:r>
      <w:r w:rsidR="009D77F5" w:rsidRPr="007140B1">
        <w:fldChar w:fldCharType="begin"/>
      </w:r>
      <w:r w:rsidR="009D77F5" w:rsidRPr="007140B1">
        <w:instrText xml:space="preserve"> REF Formula_Hollomon \h </w:instrText>
      </w:r>
      <w:r w:rsidR="002B2B6D" w:rsidRPr="007140B1">
        <w:instrText xml:space="preserve"> \* MERGEFORMAT </w:instrText>
      </w:r>
      <w:r w:rsidR="009D77F5" w:rsidRPr="007140B1">
        <w:fldChar w:fldCharType="separate"/>
      </w:r>
      <w:r w:rsidR="007B0052">
        <w:rPr>
          <w:noProof/>
        </w:rPr>
        <w:t>4</w:t>
      </w:r>
      <w:r w:rsidR="009D77F5" w:rsidRPr="007140B1">
        <w:fldChar w:fldCharType="end"/>
      </w:r>
      <w:r w:rsidR="009D77F5" w:rsidRPr="007140B1">
        <w:rPr>
          <w:vertAlign w:val="superscript"/>
          <w:lang w:val="en-US"/>
        </w:rPr>
        <w:t> </w:t>
      </w:r>
      <w:r w:rsidR="009D77F5" w:rsidRPr="007140B1">
        <w:t>–</w:t>
      </w:r>
      <w:r w:rsidR="009D77F5" w:rsidRPr="007140B1">
        <w:rPr>
          <w:vertAlign w:val="superscript"/>
        </w:rPr>
        <w:t> </w:t>
      </w:r>
      <w:r w:rsidR="009D77F5" w:rsidRPr="007140B1">
        <w:fldChar w:fldCharType="begin"/>
      </w:r>
      <w:r w:rsidR="009D77F5" w:rsidRPr="007140B1">
        <w:instrText xml:space="preserve"> REF Formula_Voce \h </w:instrText>
      </w:r>
      <w:r w:rsidR="002B2B6D" w:rsidRPr="007140B1">
        <w:instrText xml:space="preserve"> \* MERGEFORMAT </w:instrText>
      </w:r>
      <w:r w:rsidR="009D77F5" w:rsidRPr="007140B1">
        <w:fldChar w:fldCharType="separate"/>
      </w:r>
      <w:r w:rsidR="007B0052">
        <w:rPr>
          <w:noProof/>
        </w:rPr>
        <w:t>7</w:t>
      </w:r>
      <w:r w:rsidR="009D77F5" w:rsidRPr="007140B1">
        <w:fldChar w:fldCharType="end"/>
      </w:r>
      <w:r w:rsidRPr="007140B1">
        <w:t xml:space="preserve">) </w:t>
      </w:r>
      <w:r w:rsidRPr="007140B1">
        <w:rPr>
          <w:i/>
          <w:iCs/>
        </w:rPr>
        <w:t>K</w:t>
      </w:r>
      <w:r w:rsidRPr="007140B1">
        <w:t xml:space="preserve"> и </w:t>
      </w:r>
      <w:r w:rsidRPr="007140B1">
        <w:rPr>
          <w:i/>
          <w:iCs/>
        </w:rPr>
        <w:t>n</w:t>
      </w:r>
      <w:r w:rsidRPr="007140B1">
        <w:t xml:space="preserve"> — коэффициент и показатель деформационного упрочнения, соответственно; </w:t>
      </w:r>
      <w:r w:rsidRPr="007140B1">
        <w:rPr>
          <w:i/>
          <w:iCs/>
        </w:rPr>
        <w:t>σ</w:t>
      </w:r>
      <w:r w:rsidRPr="007140B1">
        <w:rPr>
          <w:i/>
          <w:iCs/>
          <w:vertAlign w:val="subscript"/>
        </w:rPr>
        <w:t>0</w:t>
      </w:r>
      <w:r w:rsidRPr="007140B1">
        <w:t xml:space="preserve">, </w:t>
      </w:r>
      <w:r w:rsidRPr="007140B1">
        <w:rPr>
          <w:i/>
          <w:iCs/>
        </w:rPr>
        <w:t>ε</w:t>
      </w:r>
      <w:r w:rsidRPr="007140B1">
        <w:rPr>
          <w:i/>
          <w:iCs/>
          <w:vertAlign w:val="subscript"/>
        </w:rPr>
        <w:t>0</w:t>
      </w:r>
      <w:r w:rsidRPr="007140B1">
        <w:t xml:space="preserve">, </w:t>
      </w:r>
      <w:r w:rsidRPr="007140B1">
        <w:rPr>
          <w:i/>
          <w:iCs/>
        </w:rPr>
        <w:t>h</w:t>
      </w:r>
      <w:r w:rsidRPr="007140B1">
        <w:t xml:space="preserve">, </w:t>
      </w:r>
      <w:r w:rsidRPr="007140B1">
        <w:rPr>
          <w:i/>
          <w:iCs/>
        </w:rPr>
        <w:t>K</w:t>
      </w:r>
      <w:r w:rsidRPr="007140B1">
        <w:rPr>
          <w:i/>
          <w:iCs/>
          <w:vertAlign w:val="subscript"/>
        </w:rPr>
        <w:t>2</w:t>
      </w:r>
      <w:r w:rsidRPr="007140B1">
        <w:t xml:space="preserve">, </w:t>
      </w:r>
      <w:r w:rsidRPr="007140B1">
        <w:rPr>
          <w:i/>
          <w:iCs/>
        </w:rPr>
        <w:t>A</w:t>
      </w:r>
      <w:r w:rsidRPr="007140B1">
        <w:t xml:space="preserve">, </w:t>
      </w:r>
      <w:r w:rsidRPr="007140B1">
        <w:rPr>
          <w:i/>
          <w:iCs/>
        </w:rPr>
        <w:t>B</w:t>
      </w:r>
      <w:r w:rsidRPr="007140B1">
        <w:t xml:space="preserve">, </w:t>
      </w:r>
      <w:r w:rsidRPr="007140B1">
        <w:rPr>
          <w:i/>
          <w:iCs/>
        </w:rPr>
        <w:t>m</w:t>
      </w:r>
      <w:r w:rsidRPr="007140B1">
        <w:t xml:space="preserve">, </w:t>
      </w:r>
      <w:r w:rsidRPr="007140B1">
        <w:rPr>
          <w:i/>
          <w:iCs/>
        </w:rPr>
        <w:t>n</w:t>
      </w:r>
      <w:r w:rsidRPr="007140B1">
        <w:rPr>
          <w:i/>
          <w:iCs/>
          <w:vertAlign w:val="subscript"/>
        </w:rPr>
        <w:t>2</w:t>
      </w:r>
      <w:r w:rsidRPr="007140B1">
        <w:t xml:space="preserve">, </w:t>
      </w:r>
      <w:r w:rsidRPr="007140B1">
        <w:rPr>
          <w:i/>
          <w:iCs/>
        </w:rPr>
        <w:t>n</w:t>
      </w:r>
      <w:r w:rsidRPr="007140B1">
        <w:rPr>
          <w:i/>
          <w:iCs/>
          <w:vertAlign w:val="subscript"/>
        </w:rPr>
        <w:t>3</w:t>
      </w:r>
      <w:r w:rsidRPr="007140B1">
        <w:t xml:space="preserve"> — редко используемые на практике коэффициенты, определяющие упрочнение материала.</w:t>
      </w:r>
    </w:p>
    <w:p w14:paraId="67F73FED" w14:textId="51B835A3" w:rsidR="00815538" w:rsidRPr="007140B1" w:rsidRDefault="00815538" w:rsidP="004B307D">
      <w:r w:rsidRPr="007140B1">
        <w:t>Если подставить значение напряжения из уравнения Холломона (</w:t>
      </w:r>
      <w:r w:rsidR="009D77F5" w:rsidRPr="007140B1">
        <w:fldChar w:fldCharType="begin"/>
      </w:r>
      <w:r w:rsidR="009D77F5" w:rsidRPr="007140B1">
        <w:instrText xml:space="preserve"> REF Formula_Hollomon \h </w:instrText>
      </w:r>
      <w:r w:rsidR="002B2B6D" w:rsidRPr="007140B1">
        <w:instrText xml:space="preserve"> \* MERGEFORMAT </w:instrText>
      </w:r>
      <w:r w:rsidR="009D77F5" w:rsidRPr="007140B1">
        <w:fldChar w:fldCharType="separate"/>
      </w:r>
      <w:r w:rsidR="007B0052">
        <w:rPr>
          <w:noProof/>
        </w:rPr>
        <w:t>4</w:t>
      </w:r>
      <w:r w:rsidR="009D77F5" w:rsidRPr="007140B1">
        <w:fldChar w:fldCharType="end"/>
      </w:r>
      <w:r w:rsidRPr="007140B1">
        <w:t>) в уравнение Консидера (</w:t>
      </w:r>
      <w:r w:rsidR="009D77F5" w:rsidRPr="007140B1">
        <w:fldChar w:fldCharType="begin"/>
      </w:r>
      <w:r w:rsidR="009D77F5" w:rsidRPr="007140B1">
        <w:instrText xml:space="preserve"> REF Formula_Considere_criteria \h </w:instrText>
      </w:r>
      <w:r w:rsidR="002B2B6D" w:rsidRPr="007140B1">
        <w:instrText xml:space="preserve"> \* MERGEFORMAT </w:instrText>
      </w:r>
      <w:r w:rsidR="009D77F5" w:rsidRPr="007140B1">
        <w:fldChar w:fldCharType="separate"/>
      </w:r>
      <m:oMath>
        <m:r>
          <m:rPr>
            <m:sty m:val="p"/>
          </m:rPr>
          <w:rPr>
            <w:rFonts w:ascii="Cambria Math" w:eastAsiaTheme="minorEastAsia" w:hAnsi="Cambria Math"/>
            <w:noProof/>
          </w:rPr>
          <m:t>3</m:t>
        </m:r>
      </m:oMath>
      <w:r w:rsidR="009D77F5" w:rsidRPr="007140B1">
        <w:fldChar w:fldCharType="end"/>
      </w:r>
      <w:r w:rsidRPr="007140B1">
        <w:t>) и продифференцировать, то получается наиболее простой способ определения деформации, при достижении которой начинается образование шейки в материале:</w:t>
      </w:r>
      <w:r w:rsidR="004B307D" w:rsidRPr="007140B1">
        <w:t xml:space="preserve"> </w:t>
      </w:r>
    </w:p>
    <w:p w14:paraId="69FD6C48" w14:textId="3A300336" w:rsidR="004B307D" w:rsidRPr="007140B1" w:rsidRDefault="004B307D" w:rsidP="00815538"/>
    <w:p w14:paraId="5EF80E86" w14:textId="653D06F3" w:rsidR="004B307D" w:rsidRPr="007140B1" w:rsidRDefault="00000000" w:rsidP="00815538">
      <w:pPr>
        <w:rPr>
          <w:rFonts w:eastAsiaTheme="minorEastAsia"/>
        </w:rPr>
      </w:pPr>
      <m:oMathPara>
        <m:oMath>
          <m:eqArr>
            <m:eqArrPr>
              <m:maxDist m:val="1"/>
              <m:ctrlPr>
                <w:rPr>
                  <w:rFonts w:ascii="Cambria Math" w:hAnsi="Cambria Math"/>
                  <w:i/>
                  <w:lang w:val="en-US"/>
                </w:rPr>
              </m:ctrlPr>
            </m:eqArrPr>
            <m:e>
              <m:sSub>
                <m:sSubPr>
                  <m:ctrlPr>
                    <w:rPr>
                      <w:rFonts w:ascii="Cambria Math" w:hAnsi="Cambria Math"/>
                      <w:i/>
                    </w:rPr>
                  </m:ctrlPr>
                </m:sSubPr>
                <m:e>
                  <m:r>
                    <w:rPr>
                      <w:rFonts w:ascii="Cambria Math" w:hAnsi="Cambria Math"/>
                    </w:rPr>
                    <m:t>ε</m:t>
                  </m:r>
                </m:e>
                <m:sub>
                  <m:r>
                    <w:rPr>
                      <w:rFonts w:ascii="Cambria Math" w:hAnsi="Cambria Math"/>
                    </w:rPr>
                    <m:t>лок</m:t>
                  </m:r>
                </m:sub>
              </m:sSub>
              <m:r>
                <w:rPr>
                  <w:rFonts w:ascii="Cambria Math" w:hAnsi="Cambria Math"/>
                </w:rPr>
                <m:t>=</m:t>
              </m:r>
              <m:r>
                <w:rPr>
                  <w:rFonts w:ascii="Cambria Math" w:hAnsi="Cambria Math"/>
                  <w:lang w:val="en-US"/>
                </w:rPr>
                <m:t>n</m:t>
              </m:r>
              <m:r>
                <w:rPr>
                  <w:rFonts w:ascii="Cambria Math" w:hAnsi="Cambria Math"/>
                </w:rPr>
                <m:t>#</m:t>
              </m:r>
              <m:d>
                <m:dPr>
                  <m:ctrlPr>
                    <w:rPr>
                      <w:rFonts w:ascii="Cambria Math" w:hAnsi="Cambria Math"/>
                      <w:i/>
                      <w:lang w:val="en-US"/>
                    </w:rPr>
                  </m:ctrlPr>
                </m:dPr>
                <m:e>
                  <w:bookmarkStart w:id="62" w:name="Formula_SimpleLoc"/>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8</m:t>
                  </m:r>
                  <m:r>
                    <m:rPr>
                      <m:sty m:val="p"/>
                    </m:rPr>
                    <w:rPr>
                      <w:rFonts w:ascii="Cambria Math" w:hAnsi="Cambria Math"/>
                    </w:rPr>
                    <w:fldChar w:fldCharType="end"/>
                  </m:r>
                  <w:bookmarkEnd w:id="62"/>
                </m:e>
              </m:d>
              <m:ctrlPr>
                <w:rPr>
                  <w:rFonts w:ascii="Cambria Math" w:hAnsi="Cambria Math"/>
                  <w:i/>
                </w:rPr>
              </m:ctrlPr>
            </m:e>
          </m:eqArr>
        </m:oMath>
      </m:oMathPara>
    </w:p>
    <w:p w14:paraId="644D57C8" w14:textId="77777777" w:rsidR="004B307D" w:rsidRPr="007140B1" w:rsidRDefault="004B307D" w:rsidP="00815538">
      <w:pPr>
        <w:rPr>
          <w:rFonts w:eastAsiaTheme="minorEastAsia"/>
          <w:lang w:val="en-US"/>
        </w:rPr>
      </w:pPr>
    </w:p>
    <w:p w14:paraId="04AA6673" w14:textId="0F6A1E2C" w:rsidR="00815538" w:rsidRPr="007140B1" w:rsidRDefault="00815538" w:rsidP="00815538">
      <w:r w:rsidRPr="007140B1">
        <w:t>Уравнение (</w:t>
      </w:r>
      <w:r w:rsidR="009D77F5" w:rsidRPr="007140B1">
        <w:fldChar w:fldCharType="begin"/>
      </w:r>
      <w:r w:rsidR="009D77F5" w:rsidRPr="007140B1">
        <w:instrText xml:space="preserve"> REF Formula_SimpleLoc \h </w:instrText>
      </w:r>
      <w:r w:rsidR="002B2B6D" w:rsidRPr="007140B1">
        <w:instrText xml:space="preserve"> \* MERGEFORMAT </w:instrText>
      </w:r>
      <w:r w:rsidR="009D77F5" w:rsidRPr="007140B1">
        <w:fldChar w:fldCharType="separate"/>
      </w:r>
      <m:oMath>
        <m:r>
          <m:rPr>
            <m:sty m:val="p"/>
          </m:rPr>
          <w:rPr>
            <w:rFonts w:ascii="Cambria Math" w:hAnsi="Cambria Math"/>
            <w:noProof/>
          </w:rPr>
          <m:t>8</m:t>
        </m:r>
      </m:oMath>
      <w:r w:rsidR="009D77F5" w:rsidRPr="007140B1">
        <w:fldChar w:fldCharType="end"/>
      </w:r>
      <w:r w:rsidRPr="007140B1">
        <w:t xml:space="preserve">) количественно описывает </w:t>
      </w:r>
      <w:r w:rsidR="00893FB0" w:rsidRPr="007140B1">
        <w:t>следующий</w:t>
      </w:r>
      <w:r w:rsidRPr="007140B1">
        <w:t xml:space="preserve"> факт: чем выше показатель деформационного упрочнения, тем больше задержка до момента пластической нестабильности материала и тем выше способность материала деформироваться равномерно. Задержка пластической нестабильности до более высоких уровней деформации полезна при операциях прокатки, ковки, формования, а также для повышения ударной вязкости.</w:t>
      </w:r>
    </w:p>
    <w:p w14:paraId="1828F850" w14:textId="77777777" w:rsidR="00815538" w:rsidRPr="007140B1" w:rsidRDefault="00815538" w:rsidP="009D77F5">
      <w:pPr>
        <w:pStyle w:val="Heading3"/>
      </w:pPr>
      <w:bookmarkStart w:id="63" w:name="_Toc118990167"/>
      <w:bookmarkStart w:id="64" w:name="_Toc122619651"/>
      <w:bookmarkStart w:id="65" w:name="_Ref122646730"/>
      <w:bookmarkStart w:id="66" w:name="_Ref122646733"/>
      <w:bookmarkStart w:id="67" w:name="_Ref122646735"/>
      <w:r w:rsidRPr="007140B1">
        <w:t>«Зуб» и площадка текучести при растяжении металлов с объёмно-центрированной решеткой</w:t>
      </w:r>
      <w:bookmarkEnd w:id="63"/>
      <w:bookmarkEnd w:id="64"/>
      <w:bookmarkEnd w:id="65"/>
      <w:bookmarkEnd w:id="66"/>
      <w:bookmarkEnd w:id="67"/>
    </w:p>
    <w:p w14:paraId="76CAC0D1" w14:textId="76881F02" w:rsidR="00815538" w:rsidRPr="007140B1" w:rsidRDefault="00815538" w:rsidP="00815538">
      <w:r w:rsidRPr="007140B1">
        <w:t>Некоторые металлы с объёмно-центрированной решеткой (ОЦК), например, такие, как АРМКО</w:t>
      </w:r>
      <w:r w:rsidR="009D77F5" w:rsidRPr="007140B1">
        <w:noBreakHyphen/>
      </w:r>
      <w:r w:rsidRPr="007140B1">
        <w:t xml:space="preserve">железо и низкоуглеродистые стали, отличаются специфически немонотонным поведением деформационных кривых при переходе от упругого к развитому пластическому течению при комнатной температуре, а именно наличием так называемого «зуба текучести» — пика деформирующего напряжения. </w:t>
      </w:r>
      <w:r w:rsidR="009D77F5" w:rsidRPr="007140B1">
        <w:t xml:space="preserve">А. </w:t>
      </w:r>
      <w:r w:rsidRPr="007140B1">
        <w:t xml:space="preserve">Коттрелл и </w:t>
      </w:r>
      <w:r w:rsidR="009D77F5" w:rsidRPr="007140B1">
        <w:t xml:space="preserve">Б. </w:t>
      </w:r>
      <w:r w:rsidRPr="007140B1">
        <w:t>Билби</w:t>
      </w:r>
      <w:r w:rsidR="009D77F5" w:rsidRPr="007140B1">
        <w:rPr>
          <w:lang w:val="en-US"/>
        </w:rPr>
        <w:t> </w:t>
      </w:r>
      <w:r w:rsidR="00F1667C" w:rsidRPr="007140B1">
        <w:rPr>
          <w:lang w:val="en-US"/>
        </w:rPr>
        <w:fldChar w:fldCharType="begin"/>
      </w:r>
      <w:r w:rsidR="002E35A8">
        <w:instrText xml:space="preserve"> ADDIN ZOTERO_ITEM CSL_CITATION {"citationID":"XqsCmn8J","properties":{"formattedCitation":"[69]","plainCitation":"[69]","noteIndex":0},"citationItems":[{"id":593,"uris":["http://zotero.org/users/5146212/items/YPNI2EV4"],"itemData":{"id":593,"type":"article-journal","container-title":"Proceedings of the Physical Society. Section A","DOI":"10.1088/0370-1298/62/1/308","ISSN":"0370-1298","issue":"1","journalAbbreviation":"Proceedings of the Physical Society. Section A","language":"en","page":"49-62","source":"DOI.org (Crossref)","title":"Dislocation Theory of Yielding and Strain Ageing of Iron","volume":"62","author":[{"family":"Cottrell","given":"A H"},{"family":"Bilby","given":"B A"}],"issued":{"date-parts":[["1949",1,1]]}}}],"schema":"https://github.com/citation-style-language/schema/raw/master/csl-citation.json"} </w:instrText>
      </w:r>
      <w:r w:rsidR="00F1667C" w:rsidRPr="007140B1">
        <w:rPr>
          <w:lang w:val="en-US"/>
        </w:rPr>
        <w:fldChar w:fldCharType="separate"/>
      </w:r>
      <w:r w:rsidR="00F1667C" w:rsidRPr="007140B1">
        <w:rPr>
          <w:rFonts w:cs="Times New Roman"/>
        </w:rPr>
        <w:t>[69]</w:t>
      </w:r>
      <w:r w:rsidR="00F1667C" w:rsidRPr="007140B1">
        <w:rPr>
          <w:lang w:val="en-US"/>
        </w:rPr>
        <w:fldChar w:fldCharType="end"/>
      </w:r>
      <w:r w:rsidRPr="007140B1">
        <w:t xml:space="preserve"> объяснили этот эффект «закреплением» дислокаций атмосферами примесных атомов (углерода, азота), которое приводит к их дальнейшему резкому срыву в точке верхнего предела текучести </w:t>
      </w:r>
      <w:r w:rsidRPr="007140B1">
        <w:rPr>
          <w:i/>
          <w:iCs/>
        </w:rPr>
        <w:t>σ</w:t>
      </w:r>
      <w:r w:rsidRPr="007140B1">
        <w:rPr>
          <w:i/>
          <w:iCs/>
          <w:vertAlign w:val="subscript"/>
        </w:rPr>
        <w:t>ТВ</w:t>
      </w:r>
      <w:r w:rsidR="00B954CC" w:rsidRPr="007140B1">
        <w:t>.</w:t>
      </w:r>
    </w:p>
    <w:p w14:paraId="5B541520" w14:textId="2468E49B" w:rsidR="00815538" w:rsidRPr="007140B1" w:rsidRDefault="00815538" w:rsidP="00815538">
      <w:r w:rsidRPr="007140B1">
        <w:t>В металлах с ОЦК решеткой после разблокировки дислокаций, в момент верхнего предела текучести, мобильная плотность дислокаций скачкообразно увеличивается, достигая значений сопоставимых с плотностью дислокаций в таких металлах, как медь или алюминий. Скорость макроскопической деформации согласно уравнению Тейлора</w:t>
      </w:r>
      <w:r w:rsidR="004F4698" w:rsidRPr="007140B1">
        <w:rPr>
          <w:vertAlign w:val="superscript"/>
        </w:rPr>
        <w:t> </w:t>
      </w:r>
      <w:r w:rsidR="004F4698" w:rsidRPr="007140B1">
        <w:t>–</w:t>
      </w:r>
      <w:r w:rsidR="004F4698" w:rsidRPr="007140B1">
        <w:rPr>
          <w:vertAlign w:val="superscript"/>
        </w:rPr>
        <w:t> </w:t>
      </w:r>
      <w:r w:rsidRPr="007140B1">
        <w:t>Орована</w:t>
      </w:r>
      <w:r w:rsidR="004F4698" w:rsidRPr="007140B1">
        <w:t> </w:t>
      </w:r>
      <w:r w:rsidR="00F1667C" w:rsidRPr="007140B1">
        <w:fldChar w:fldCharType="begin"/>
      </w:r>
      <w:r w:rsidR="002E35A8">
        <w:instrText xml:space="preserve"> ADDIN ZOTERO_ITEM CSL_CITATION {"citationID":"DHhZdZNU","properties":{"formattedCitation":"[54]","plainCitation":"[54]","noteIndex":0},"citationItems":[{"id":304,"uris":["http://zotero.org/users/5146212/items/CJQBU3EV"],"itemData":{"id":304,"type":"article-journal","container-title":"Proceedings of the Royal Society of London. Series A, Containing Papers of a Mathematical and Physical Character","language":"en","page":"362-387","source":"DOI.org (Crossref)","title":"The mechanism of plastic deformation of crystals. Part I.—Theoretical","volume":"145","author":[{"family":"Taylor","given":"G. I."}],"issued":{"date-parts":[["1934"]]}}}],"schema":"https://github.com/citation-style-language/schema/raw/master/csl-citation.json"} </w:instrText>
      </w:r>
      <w:r w:rsidR="00F1667C" w:rsidRPr="007140B1">
        <w:fldChar w:fldCharType="separate"/>
      </w:r>
      <w:r w:rsidR="00F1667C" w:rsidRPr="007140B1">
        <w:rPr>
          <w:rFonts w:cs="Times New Roman"/>
        </w:rPr>
        <w:t>[54]</w:t>
      </w:r>
      <w:r w:rsidR="00F1667C" w:rsidRPr="007140B1">
        <w:fldChar w:fldCharType="end"/>
      </w:r>
      <w:r w:rsidRPr="007140B1">
        <w:t>:</w:t>
      </w:r>
    </w:p>
    <w:p w14:paraId="43BB4890" w14:textId="034362CB" w:rsidR="00815538" w:rsidRPr="007140B1" w:rsidRDefault="00815538" w:rsidP="00815538"/>
    <w:p w14:paraId="4B31BED7" w14:textId="6C912B48" w:rsidR="004F4698" w:rsidRPr="007140B1" w:rsidRDefault="00000000" w:rsidP="00815538">
      <m:oMathPara>
        <m:oMath>
          <m:acc>
            <m:accPr>
              <m:chr m:val="̇"/>
              <m:ctrlPr>
                <w:rPr>
                  <w:rFonts w:ascii="Cambria Math" w:hAnsi="Cambria Math"/>
                </w:rPr>
              </m:ctrlPr>
            </m:accPr>
            <m:e>
              <m:r>
                <m:rPr>
                  <m:sty m:val="p"/>
                </m:rPr>
                <w:rPr>
                  <w:rFonts w:ascii="Cambria Math" w:hAnsi="Cambria Math"/>
                </w:rPr>
                <m:t>ε</m:t>
              </m:r>
            </m:e>
          </m:acc>
          <m:r>
            <m:rPr>
              <m:sty m:val="p"/>
            </m:rPr>
            <w:rPr>
              <w:rFonts w:ascii="Cambria Math" w:hAnsi="Cambria Math"/>
            </w:rPr>
            <m:t>=b</m:t>
          </m:r>
          <m:sSub>
            <m:sSubPr>
              <m:ctrlPr>
                <w:rPr>
                  <w:rFonts w:ascii="Cambria Math" w:hAnsi="Cambria Math"/>
                </w:rPr>
              </m:ctrlPr>
            </m:sSubPr>
            <m:e>
              <m:r>
                <m:rPr>
                  <m:sty m:val="p"/>
                </m:rPr>
                <w:rPr>
                  <w:rFonts w:ascii="Cambria Math" w:hAnsi="Cambria Math"/>
                </w:rPr>
                <m:t>ρ</m:t>
              </m:r>
            </m:e>
            <m:sub>
              <m:r>
                <m:rPr>
                  <m:sty m:val="p"/>
                </m:rPr>
                <w:rPr>
                  <w:rFonts w:ascii="Cambria Math" w:hAnsi="Cambria Math"/>
                </w:rPr>
                <m:t>m</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disl</m:t>
              </m:r>
            </m:sub>
          </m:sSub>
          <m:r>
            <w:rPr>
              <w:rFonts w:ascii="Cambria Math" w:eastAsiaTheme="minorEastAsia" w:hAnsi="Cambria Math"/>
            </w:rPr>
            <m:t>,</m:t>
          </m:r>
        </m:oMath>
      </m:oMathPara>
    </w:p>
    <w:p w14:paraId="32C62C6E" w14:textId="77777777" w:rsidR="004F4698" w:rsidRPr="007140B1" w:rsidRDefault="004F4698" w:rsidP="00815538"/>
    <w:p w14:paraId="7C50599A" w14:textId="77777777" w:rsidR="00815538" w:rsidRPr="007140B1" w:rsidRDefault="00815538" w:rsidP="00815538">
      <w:r w:rsidRPr="007140B1">
        <w:lastRenderedPageBreak/>
        <w:t xml:space="preserve">где </w:t>
      </w:r>
      <w:r w:rsidRPr="007140B1">
        <w:rPr>
          <w:i/>
          <w:iCs/>
        </w:rPr>
        <w:t>b</w:t>
      </w:r>
      <w:r w:rsidRPr="007140B1">
        <w:t xml:space="preserve"> — вектор Бюргерса дислокаций, </w:t>
      </w:r>
      <w:r w:rsidRPr="007140B1">
        <w:rPr>
          <w:i/>
          <w:iCs/>
        </w:rPr>
        <w:t>ρ</w:t>
      </w:r>
      <w:r w:rsidRPr="007140B1">
        <w:rPr>
          <w:i/>
          <w:iCs/>
          <w:vertAlign w:val="subscript"/>
        </w:rPr>
        <w:t>m</w:t>
      </w:r>
      <w:r w:rsidRPr="007140B1">
        <w:t xml:space="preserve"> — плотность подвижных дислокаций, </w:t>
      </w:r>
      <w:r w:rsidRPr="007140B1">
        <w:rPr>
          <w:i/>
          <w:iCs/>
        </w:rPr>
        <w:t>V</w:t>
      </w:r>
      <w:r w:rsidRPr="007140B1">
        <w:rPr>
          <w:i/>
          <w:iCs/>
          <w:vertAlign w:val="subscript"/>
        </w:rPr>
        <w:t>disl</w:t>
      </w:r>
      <w:r w:rsidRPr="007140B1">
        <w:t xml:space="preserve"> — их скорость.</w:t>
      </w:r>
    </w:p>
    <w:p w14:paraId="23FF5F00" w14:textId="270BB09A" w:rsidR="00815538" w:rsidRPr="007140B1" w:rsidRDefault="00815538" w:rsidP="00815538">
      <w:r w:rsidRPr="007140B1">
        <w:t xml:space="preserve">В случае, если по условиям эксперимента </w:t>
      </w:r>
      <m:oMath>
        <m:acc>
          <m:accPr>
            <m:chr m:val="̇"/>
            <m:ctrlPr>
              <w:rPr>
                <w:rFonts w:ascii="Cambria Math" w:hAnsi="Cambria Math" w:cs="Times New Roman"/>
                <w:i/>
              </w:rPr>
            </m:ctrlPr>
          </m:accPr>
          <m:e>
            <m:r>
              <w:rPr>
                <w:rFonts w:ascii="Cambria Math" w:hAnsi="Cambria Math" w:cs="Times New Roman"/>
              </w:rPr>
              <m:t>ε</m:t>
            </m:r>
          </m:e>
        </m:acc>
      </m:oMath>
      <w:r w:rsidRPr="007140B1">
        <w:t xml:space="preserve"> и </w:t>
      </w:r>
      <w:r w:rsidRPr="007140B1">
        <w:rPr>
          <w:i/>
          <w:iCs/>
        </w:rPr>
        <w:t>b</w:t>
      </w:r>
      <w:r w:rsidRPr="007140B1">
        <w:t xml:space="preserve"> не изменяются, то увеличение плотности дислокаций вызывает снижение их скорости. При этом скорость дислокаций зависит от напряжения следующим образом</w:t>
      </w:r>
      <w:r w:rsidR="004F4698" w:rsidRPr="007140B1">
        <w:rPr>
          <w:lang w:val="en-US"/>
        </w:rPr>
        <w:t> </w:t>
      </w:r>
      <w:r w:rsidR="00F1667C" w:rsidRPr="007140B1">
        <w:rPr>
          <w:lang w:val="en-US"/>
        </w:rPr>
        <w:fldChar w:fldCharType="begin"/>
      </w:r>
      <w:r w:rsidR="002E35A8">
        <w:instrText xml:space="preserve"> ADDIN ZOTERO_ITEM CSL_CITATION {"citationID":"F8lCUsAP","properties":{"formattedCitation":"[70]","plainCitation":"[70]","noteIndex":0},"citationItems":[{"id":592,"uris":["http://zotero.org/users/5146212/items/A7KXCMFE"],"itemData":{"id":592,"type":"article-journal","container-title":"Acta Metallurgica","DOI":"10.1016/0001-6160(64)90057-4","ISSN":"00016160","issue":"1","journalAbbreviation":"Acta Metallurgica","language":"en","page":"99-102","source":"DOI.org (Crossref)","title":"The stress dependence of dislocation velocity, and its relation to the strain rate sensitivity","volume":"12","author":[{"family":"Christian","given":"J.W."}],"issued":{"date-parts":[["1964",1]]}}}],"schema":"https://github.com/citation-style-language/schema/raw/master/csl-citation.json"} </w:instrText>
      </w:r>
      <w:r w:rsidR="00F1667C" w:rsidRPr="007140B1">
        <w:rPr>
          <w:lang w:val="en-US"/>
        </w:rPr>
        <w:fldChar w:fldCharType="separate"/>
      </w:r>
      <w:r w:rsidR="00F1667C" w:rsidRPr="007140B1">
        <w:rPr>
          <w:rFonts w:cs="Times New Roman"/>
        </w:rPr>
        <w:t>[70]</w:t>
      </w:r>
      <w:r w:rsidR="00F1667C" w:rsidRPr="007140B1">
        <w:rPr>
          <w:lang w:val="en-US"/>
        </w:rPr>
        <w:fldChar w:fldCharType="end"/>
      </w:r>
      <w:r w:rsidRPr="007140B1">
        <w:t>:</w:t>
      </w:r>
    </w:p>
    <w:p w14:paraId="16EC5A5F" w14:textId="2404D627" w:rsidR="00815538" w:rsidRPr="007140B1" w:rsidRDefault="00815538" w:rsidP="00815538"/>
    <w:p w14:paraId="68984D77" w14:textId="39110350" w:rsidR="004F4698" w:rsidRPr="007140B1" w:rsidRDefault="00000000" w:rsidP="00815538">
      <w:pPr>
        <w:rPr>
          <w:rFonts w:eastAsiaTheme="minorEastAsia"/>
        </w:rPr>
      </w:pPr>
      <m:oMathPara>
        <m:oMath>
          <m:eqArr>
            <m:eqArrPr>
              <m:maxDist m:val="1"/>
              <m:ctrlPr>
                <w:rPr>
                  <w:rFonts w:ascii="Cambria Math" w:hAnsi="Cambria Math"/>
                  <w:i/>
                </w:rPr>
              </m:ctrlPr>
            </m:eqArr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disl</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τ</m:t>
                          </m:r>
                        </m:num>
                        <m:den>
                          <m:sSub>
                            <m:sSubPr>
                              <m:ctrlPr>
                                <w:rPr>
                                  <w:rFonts w:ascii="Cambria Math" w:hAnsi="Cambria Math"/>
                                </w:rPr>
                              </m:ctrlPr>
                            </m:sSubPr>
                            <m:e>
                              <m:r>
                                <m:rPr>
                                  <m:sty m:val="p"/>
                                </m:rPr>
                                <w:rPr>
                                  <w:rFonts w:ascii="Cambria Math" w:hAnsi="Cambria Math"/>
                                </w:rPr>
                                <m:t>τ</m:t>
                              </m:r>
                            </m:e>
                            <m:sub>
                              <m:r>
                                <m:rPr>
                                  <m:sty m:val="p"/>
                                </m:rPr>
                                <w:rPr>
                                  <w:rFonts w:ascii="Cambria Math" w:hAnsi="Cambria Math"/>
                                </w:rPr>
                                <m:t>0</m:t>
                              </m:r>
                            </m:sub>
                          </m:sSub>
                        </m:den>
                      </m:f>
                    </m:e>
                  </m:d>
                </m:e>
                <m:sup>
                  <m:sSub>
                    <m:sSubPr>
                      <m:ctrlPr>
                        <w:rPr>
                          <w:rFonts w:ascii="Cambria Math" w:hAnsi="Cambria Math"/>
                        </w:rPr>
                      </m:ctrlPr>
                    </m:sSubPr>
                    <m:e>
                      <m:r>
                        <m:rPr>
                          <m:sty m:val="p"/>
                        </m:rPr>
                        <w:rPr>
                          <w:rFonts w:ascii="Cambria Math" w:hAnsi="Cambria Math"/>
                        </w:rPr>
                        <m:t>m</m:t>
                      </m:r>
                    </m:e>
                    <m:sub>
                      <m:r>
                        <m:rPr>
                          <m:sty m:val="p"/>
                        </m:rPr>
                        <w:rPr>
                          <w:rFonts w:ascii="Cambria Math" w:hAnsi="Cambria Math"/>
                        </w:rPr>
                        <m:t>disl</m:t>
                      </m:r>
                    </m:sub>
                  </m:sSub>
                </m:sup>
              </m:sSup>
              <m:r>
                <w:rPr>
                  <w:rFonts w:ascii="Cambria Math" w:hAnsi="Cambria Math"/>
                </w:rPr>
                <m:t>#</m:t>
              </m:r>
              <m:d>
                <m:dPr>
                  <m:ctrlPr>
                    <w:rPr>
                      <w:rFonts w:ascii="Cambria Math" w:hAnsi="Cambria Math"/>
                      <w:i/>
                    </w:rPr>
                  </m:ctrlPr>
                </m:dPr>
                <m:e>
                  <w:bookmarkStart w:id="68" w:name="Formula_Dislocation_velosity"/>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9</m:t>
                  </m:r>
                  <m:r>
                    <m:rPr>
                      <m:sty m:val="p"/>
                    </m:rPr>
                    <w:rPr>
                      <w:rFonts w:ascii="Cambria Math" w:hAnsi="Cambria Math"/>
                    </w:rPr>
                    <w:fldChar w:fldCharType="end"/>
                  </m:r>
                  <w:bookmarkEnd w:id="68"/>
                </m:e>
              </m:d>
            </m:e>
          </m:eqArr>
        </m:oMath>
      </m:oMathPara>
    </w:p>
    <w:p w14:paraId="2AD8320D" w14:textId="77777777" w:rsidR="004F4698" w:rsidRPr="007140B1" w:rsidRDefault="004F4698" w:rsidP="00815538">
      <w:pPr>
        <w:rPr>
          <w:rFonts w:eastAsiaTheme="minorEastAsia"/>
        </w:rPr>
      </w:pPr>
    </w:p>
    <w:p w14:paraId="1DB1AD1C" w14:textId="75D361C3" w:rsidR="00815538" w:rsidRPr="007140B1" w:rsidRDefault="00815538" w:rsidP="00815538">
      <w:r w:rsidRPr="007140B1">
        <w:t xml:space="preserve">где </w:t>
      </w:r>
      <w:r w:rsidRPr="007140B1">
        <w:rPr>
          <w:i/>
          <w:iCs/>
        </w:rPr>
        <w:t>τ</w:t>
      </w:r>
      <w:r w:rsidRPr="007140B1">
        <w:t xml:space="preserve"> — приведенное напряжение сдвига; </w:t>
      </w:r>
      <w:r w:rsidRPr="007140B1">
        <w:rPr>
          <w:i/>
          <w:iCs/>
        </w:rPr>
        <w:t>τ</w:t>
      </w:r>
      <w:r w:rsidRPr="007140B1">
        <w:rPr>
          <w:i/>
          <w:iCs/>
          <w:vertAlign w:val="subscript"/>
        </w:rPr>
        <w:t>0</w:t>
      </w:r>
      <w:r w:rsidRPr="007140B1">
        <w:t xml:space="preserve"> и </w:t>
      </w:r>
      <w:r w:rsidRPr="007140B1">
        <w:rPr>
          <w:i/>
          <w:iCs/>
        </w:rPr>
        <w:t>m</w:t>
      </w:r>
      <w:r w:rsidRPr="007140B1">
        <w:rPr>
          <w:i/>
          <w:iCs/>
          <w:vertAlign w:val="subscript"/>
        </w:rPr>
        <w:t>disl</w:t>
      </w:r>
      <w:r w:rsidRPr="007140B1">
        <w:t xml:space="preserve"> — характе</w:t>
      </w:r>
      <w:r w:rsidR="00AC41D9" w:rsidRPr="007140B1">
        <w:t>рис</w:t>
      </w:r>
      <w:r w:rsidRPr="007140B1">
        <w:t>тики материала.</w:t>
      </w:r>
    </w:p>
    <w:p w14:paraId="444AD80C" w14:textId="49C17E0A" w:rsidR="00815538" w:rsidRPr="007140B1" w:rsidRDefault="00815538" w:rsidP="00815538">
      <w:r w:rsidRPr="007140B1">
        <w:t>Из уравнения (</w:t>
      </w:r>
      <w:r w:rsidR="004F4698" w:rsidRPr="007140B1">
        <w:fldChar w:fldCharType="begin"/>
      </w:r>
      <w:r w:rsidR="004F4698" w:rsidRPr="007140B1">
        <w:instrText xml:space="preserve"> REF Formula_Dislocation_velosity \h </w:instrText>
      </w:r>
      <w:r w:rsidR="002B2B6D" w:rsidRPr="007140B1">
        <w:instrText xml:space="preserve"> \* MERGEFORMAT </w:instrText>
      </w:r>
      <w:r w:rsidR="004F4698" w:rsidRPr="007140B1">
        <w:fldChar w:fldCharType="separate"/>
      </w:r>
      <m:oMath>
        <m:r>
          <m:rPr>
            <m:sty m:val="p"/>
          </m:rPr>
          <w:rPr>
            <w:rFonts w:ascii="Cambria Math" w:hAnsi="Cambria Math"/>
            <w:noProof/>
          </w:rPr>
          <m:t>9</m:t>
        </m:r>
      </m:oMath>
      <w:r w:rsidR="004F4698" w:rsidRPr="007140B1">
        <w:fldChar w:fldCharType="end"/>
      </w:r>
      <w:r w:rsidRPr="007140B1">
        <w:t>) видно, что снижение скорости дислокаций вызывает уменьшение напряжения сдвига, что объясняет спад напряжения от верхнего к нижнему пределу текучести.</w:t>
      </w:r>
    </w:p>
    <w:p w14:paraId="265D0425" w14:textId="5EE1D0F1" w:rsidR="00815538" w:rsidRPr="007140B1" w:rsidRDefault="00815538" w:rsidP="00AC41D9">
      <w:r w:rsidRPr="007140B1">
        <w:t>На площадке текучести после верхнего предела текучести деформация развивается путем перемещения по образцу одной или нескольких полос Людерса</w:t>
      </w:r>
      <w:r w:rsidR="004F4698" w:rsidRPr="007140B1">
        <w:rPr>
          <w:lang w:val="en-US"/>
        </w:rPr>
        <w:t> </w:t>
      </w:r>
      <w:r w:rsidR="00F1667C" w:rsidRPr="007140B1">
        <w:rPr>
          <w:lang w:val="en-US"/>
        </w:rPr>
        <w:fldChar w:fldCharType="begin"/>
      </w:r>
      <w:r w:rsidR="002E35A8">
        <w:instrText xml:space="preserve"> ADDIN ZOTERO_ITEM CSL_CITATION {"citationID":"VdoKa8HY","properties":{"formattedCitation":"[71]","plainCitation":"[71]","noteIndex":0},"citationItems":[{"id":591,"uris":["http://zotero.org/users/5146212/items/DU9N5DL8"],"itemData":{"id":591,"type":"article-journal","abstract":"The characteristics of Lüders front propagation in low carbon steel wire and thin sheet specimens have been investigated by tensile straining at constant extension rates at room temperature. The specimen variables of grain size and matrix structure were both shown to be important in determining the Lüders front velocity. The testing variables which affected the velocity were the specimen extension rate and the number of fronts but not the specimen strain rate. The unique relationship obtained between the Lüders stress and Lüders strain for a particular steel is a consequence of the strain hardening behaviour of the steel in that, for each Lüders stress, the associated Lüders strain will be dictated by a homogeneous stress-strain relationship.","container-title":"Journal of the Mechanics and Physics of Solids","DOI":"10.1016/0022-5096(62)90003-0","ISSN":"0022-5096","issue":"4","journalAbbreviation":"Journal of the Mechanics and Physics of Solids","language":"en","page":"313-318","source":"ScienceDirect","title":"Lüders front propagation in low carbon steels","volume":"10","author":[{"family":"Butler","given":"J. F."}],"issued":{"date-parts":[["1962",10,1]]}}}],"schema":"https://github.com/citation-style-language/schema/raw/master/csl-citation.json"} </w:instrText>
      </w:r>
      <w:r w:rsidR="00F1667C" w:rsidRPr="007140B1">
        <w:rPr>
          <w:lang w:val="en-US"/>
        </w:rPr>
        <w:fldChar w:fldCharType="separate"/>
      </w:r>
      <w:r w:rsidR="00F1667C" w:rsidRPr="007140B1">
        <w:rPr>
          <w:rFonts w:cs="Times New Roman"/>
        </w:rPr>
        <w:t>[71]</w:t>
      </w:r>
      <w:r w:rsidR="00F1667C" w:rsidRPr="007140B1">
        <w:rPr>
          <w:lang w:val="en-US"/>
        </w:rPr>
        <w:fldChar w:fldCharType="end"/>
      </w:r>
      <w:r w:rsidRPr="007140B1">
        <w:t>. При этом основная деформация локализована в пределах полос, перед которыми материал практически не деформирован (</w:t>
      </w:r>
      <w:r w:rsidR="00AC41D9" w:rsidRPr="007140B1">
        <w:t>рис</w:t>
      </w:r>
      <w:r w:rsidRPr="007140B1">
        <w:t>унок</w:t>
      </w:r>
      <w:r w:rsidR="0053423D" w:rsidRPr="007140B1">
        <w:rPr>
          <w:lang w:val="en-US"/>
        </w:rPr>
        <w:t> </w:t>
      </w:r>
      <w:r w:rsidR="0053423D" w:rsidRPr="007140B1">
        <w:rPr>
          <w:lang w:val="en-US"/>
        </w:rPr>
        <w:fldChar w:fldCharType="begin"/>
      </w:r>
      <w:r w:rsidR="0053423D" w:rsidRPr="007140B1">
        <w:instrText xml:space="preserve"> </w:instrText>
      </w:r>
      <w:r w:rsidR="0053423D" w:rsidRPr="007140B1">
        <w:rPr>
          <w:lang w:val="en-US"/>
        </w:rPr>
        <w:instrText>REF</w:instrText>
      </w:r>
      <w:r w:rsidR="0053423D" w:rsidRPr="007140B1">
        <w:instrText xml:space="preserve"> </w:instrText>
      </w:r>
      <w:r w:rsidR="0053423D" w:rsidRPr="007140B1">
        <w:rPr>
          <w:lang w:val="en-US"/>
        </w:rPr>
        <w:instrText>Figure</w:instrText>
      </w:r>
      <w:r w:rsidR="0053423D" w:rsidRPr="007140B1">
        <w:instrText>_</w:instrText>
      </w:r>
      <w:r w:rsidR="0053423D" w:rsidRPr="007140B1">
        <w:rPr>
          <w:lang w:val="en-US"/>
        </w:rPr>
        <w:instrText>Intro</w:instrText>
      </w:r>
      <w:r w:rsidR="0053423D" w:rsidRPr="007140B1">
        <w:instrText>_</w:instrText>
      </w:r>
      <w:r w:rsidR="0053423D" w:rsidRPr="007140B1">
        <w:rPr>
          <w:lang w:val="en-US"/>
        </w:rPr>
        <w:instrText>Luders</w:instrText>
      </w:r>
      <w:r w:rsidR="0053423D" w:rsidRPr="007140B1">
        <w:instrText>_</w:instrText>
      </w:r>
      <w:r w:rsidR="0053423D" w:rsidRPr="007140B1">
        <w:rPr>
          <w:lang w:val="en-US"/>
        </w:rPr>
        <w:instrText>Band</w:instrText>
      </w:r>
      <w:r w:rsidR="0053423D" w:rsidRPr="007140B1">
        <w:instrText>_</w:instrText>
      </w:r>
      <w:r w:rsidR="0053423D" w:rsidRPr="007140B1">
        <w:rPr>
          <w:lang w:val="en-US"/>
        </w:rPr>
        <w:instrText>Example</w:instrText>
      </w:r>
      <w:r w:rsidR="0053423D" w:rsidRPr="007140B1">
        <w:instrText xml:space="preserve"> \</w:instrText>
      </w:r>
      <w:r w:rsidR="0053423D" w:rsidRPr="007140B1">
        <w:rPr>
          <w:lang w:val="en-US"/>
        </w:rPr>
        <w:instrText>h</w:instrText>
      </w:r>
      <w:r w:rsidR="0053423D"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53423D" w:rsidRPr="007140B1">
        <w:rPr>
          <w:lang w:val="en-US"/>
        </w:rPr>
      </w:r>
      <w:r w:rsidR="0053423D" w:rsidRPr="007140B1">
        <w:rPr>
          <w:lang w:val="en-US"/>
        </w:rPr>
        <w:fldChar w:fldCharType="separate"/>
      </w:r>
      <w:r w:rsidR="007B0052">
        <w:rPr>
          <w:noProof/>
        </w:rPr>
        <w:t>10</w:t>
      </w:r>
      <w:r w:rsidR="0053423D" w:rsidRPr="007140B1">
        <w:rPr>
          <w:lang w:val="en-US"/>
        </w:rPr>
        <w:fldChar w:fldCharType="end"/>
      </w:r>
      <w:r w:rsidRPr="007140B1">
        <w:t>).</w:t>
      </w:r>
    </w:p>
    <w:p w14:paraId="4FC173F9" w14:textId="79FD2281" w:rsidR="004F4698" w:rsidRPr="007140B1" w:rsidRDefault="004F4698" w:rsidP="004F4698">
      <w:pPr>
        <w:pStyle w:val="Figures"/>
        <w:keepNext/>
      </w:pPr>
      <w:r w:rsidRPr="007140B1">
        <w:rPr>
          <w:noProof/>
        </w:rPr>
        <w:drawing>
          <wp:inline distT="0" distB="0" distL="0" distR="0" wp14:anchorId="44C3095C" wp14:editId="26C343A2">
            <wp:extent cx="6120130" cy="249047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cstate="screen">
                      <a:extLst>
                        <a:ext uri="{28A0092B-C50C-407E-A947-70E740481C1C}">
                          <a14:useLocalDpi xmlns:a14="http://schemas.microsoft.com/office/drawing/2010/main"/>
                        </a:ext>
                      </a:extLst>
                    </a:blip>
                    <a:stretch>
                      <a:fillRect/>
                    </a:stretch>
                  </pic:blipFill>
                  <pic:spPr>
                    <a:xfrm>
                      <a:off x="0" y="0"/>
                      <a:ext cx="6120130" cy="2490470"/>
                    </a:xfrm>
                    <a:prstGeom prst="rect">
                      <a:avLst/>
                    </a:prstGeom>
                  </pic:spPr>
                </pic:pic>
              </a:graphicData>
            </a:graphic>
          </wp:inline>
        </w:drawing>
      </w:r>
    </w:p>
    <w:p w14:paraId="7F21B67B" w14:textId="04E4BCE5" w:rsidR="004F4698" w:rsidRPr="007140B1" w:rsidRDefault="004F4698" w:rsidP="00AC41D9">
      <w:pPr>
        <w:pStyle w:val="SubCaption"/>
      </w:pPr>
      <w:r w:rsidRPr="007140B1">
        <w:t>На поверхность образца было нанесено покрытие из черного лака. В момент прохождения волны из-за значительных локальных деформаций покрытие растрескивалось, и отражающая способность поверхности увеличивалась.</w:t>
      </w:r>
    </w:p>
    <w:p w14:paraId="30A26F45" w14:textId="398AD745" w:rsidR="004F4698" w:rsidRPr="007140B1" w:rsidRDefault="00AC41D9" w:rsidP="004F4698">
      <w:pPr>
        <w:pStyle w:val="Caption"/>
      </w:pPr>
      <w:r w:rsidRPr="007140B1">
        <w:t>Рис</w:t>
      </w:r>
      <w:r w:rsidR="004F4698" w:rsidRPr="007140B1">
        <w:t xml:space="preserve">унок </w:t>
      </w:r>
      <w:bookmarkStart w:id="69" w:name="Figure_Intro_Luders_Band_Example"/>
      <w:r w:rsidR="004F4698" w:rsidRPr="007140B1">
        <w:fldChar w:fldCharType="begin"/>
      </w:r>
      <w:r w:rsidR="004F4698" w:rsidRPr="007140B1">
        <w:instrText xml:space="preserve"> SEQ Рисунок \* ARABIC </w:instrText>
      </w:r>
      <w:r w:rsidR="004F4698" w:rsidRPr="007140B1">
        <w:fldChar w:fldCharType="separate"/>
      </w:r>
      <w:r w:rsidR="007B0052">
        <w:rPr>
          <w:noProof/>
        </w:rPr>
        <w:t>10</w:t>
      </w:r>
      <w:r w:rsidR="004F4698" w:rsidRPr="007140B1">
        <w:fldChar w:fldCharType="end"/>
      </w:r>
      <w:bookmarkEnd w:id="69"/>
      <w:r w:rsidR="004F4698" w:rsidRPr="007140B1">
        <w:t xml:space="preserve"> – Распространение двух полос Людерса в направлении от захватов разрывной машины в процессе деформации плоского образца из низкоуглеродистой стали </w:t>
      </w:r>
      <w:r w:rsidR="00F1667C" w:rsidRPr="007140B1">
        <w:fldChar w:fldCharType="begin"/>
      </w:r>
      <w:r w:rsidR="002E35A8">
        <w:instrText xml:space="preserve"> ADDIN ZOTERO_ITEM CSL_CITATION {"citationID":"cpzJpLEq","properties":{"formattedCitation":"[71]","plainCitation":"[71]","noteIndex":0},"citationItems":[{"id":591,"uris":["http://zotero.org/users/5146212/items/DU9N5DL8"],"itemData":{"id":591,"type":"article-journal","abstract":"The characteristics of Lüders front propagation in low carbon steel wire and thin sheet specimens have been investigated by tensile straining at constant extension rates at room temperature. The specimen variables of grain size and matrix structure were both shown to be important in determining the Lüders front velocity. The testing variables which affected the velocity were the specimen extension rate and the number of fronts but not the specimen strain rate. The unique relationship obtained between the Lüders stress and Lüders strain for a particular steel is a consequence of the strain hardening behaviour of the steel in that, for each Lüders stress, the associated Lüders strain will be dictated by a homogeneous stress-strain relationship.","container-title":"Journal of the Mechanics and Physics of Solids","DOI":"10.1016/0022-5096(62)90003-0","ISSN":"0022-5096","issue":"4","journalAbbreviation":"Journal of the Mechanics and Physics of Solids","language":"en","page":"313-318","source":"ScienceDirect","title":"Lüders front propagation in low carbon steels","volume":"10","author":[{"family":"Butler","given":"J. F."}],"issued":{"date-parts":[["1962",10,1]]}}}],"schema":"https://github.com/citation-style-language/schema/raw/master/csl-citation.json"} </w:instrText>
      </w:r>
      <w:r w:rsidR="00F1667C" w:rsidRPr="007140B1">
        <w:fldChar w:fldCharType="separate"/>
      </w:r>
      <w:r w:rsidR="00F1667C" w:rsidRPr="007140B1">
        <w:rPr>
          <w:rFonts w:cs="Times New Roman"/>
        </w:rPr>
        <w:t>[71]</w:t>
      </w:r>
      <w:r w:rsidR="00F1667C" w:rsidRPr="007140B1">
        <w:fldChar w:fldCharType="end"/>
      </w:r>
    </w:p>
    <w:p w14:paraId="5974D994" w14:textId="77777777" w:rsidR="00815538" w:rsidRPr="007140B1" w:rsidRDefault="00815538" w:rsidP="0053423D">
      <w:pPr>
        <w:pStyle w:val="Heading3"/>
      </w:pPr>
      <w:bookmarkStart w:id="70" w:name="_Ref118927482"/>
      <w:bookmarkStart w:id="71" w:name="_Toc118990168"/>
      <w:bookmarkStart w:id="72" w:name="_Toc122619652"/>
      <w:r w:rsidRPr="007140B1">
        <w:t>Динамическое деформационное старение металлов, деформируемых при повышенных температурах</w:t>
      </w:r>
      <w:bookmarkEnd w:id="70"/>
      <w:bookmarkEnd w:id="71"/>
      <w:bookmarkEnd w:id="72"/>
    </w:p>
    <w:p w14:paraId="72CBF04F" w14:textId="0CE0E2C4" w:rsidR="00815538" w:rsidRPr="007140B1" w:rsidRDefault="00815538" w:rsidP="00815538">
      <w:r w:rsidRPr="007140B1">
        <w:t>Другим классическим примером локализации пластической деформации считается эффект Портевена–Ле</w:t>
      </w:r>
      <w:r w:rsidR="00DD1996" w:rsidRPr="007140B1">
        <w:rPr>
          <w:lang w:val="en-US"/>
        </w:rPr>
        <w:t> </w:t>
      </w:r>
      <w:r w:rsidRPr="007140B1">
        <w:t>Шателье (</w:t>
      </w:r>
      <w:r w:rsidR="00AC41D9" w:rsidRPr="007140B1">
        <w:t>рис</w:t>
      </w:r>
      <w:r w:rsidRPr="007140B1">
        <w:t xml:space="preserve">унок </w:t>
      </w:r>
      <w:r w:rsidR="00DD1996" w:rsidRPr="007140B1">
        <w:fldChar w:fldCharType="begin"/>
      </w:r>
      <w:r w:rsidR="00DD1996" w:rsidRPr="007140B1">
        <w:instrText xml:space="preserve"> REF Figure_Intro_Karlsen_DSA_in_316 \h </w:instrText>
      </w:r>
      <w:r w:rsidR="002B2B6D" w:rsidRPr="007140B1">
        <w:instrText xml:space="preserve"> \* MERGEFORMAT </w:instrText>
      </w:r>
      <w:r w:rsidR="00DD1996" w:rsidRPr="007140B1">
        <w:fldChar w:fldCharType="separate"/>
      </w:r>
      <w:r w:rsidR="007B0052">
        <w:rPr>
          <w:noProof/>
        </w:rPr>
        <w:t>11</w:t>
      </w:r>
      <w:r w:rsidR="00DD1996" w:rsidRPr="007140B1">
        <w:fldChar w:fldCharType="end"/>
      </w:r>
      <w:r w:rsidRPr="007140B1">
        <w:t xml:space="preserve">). Пластическое течение металлов и сплавов, содержащих легкие примесные атомы (например, азот или </w:t>
      </w:r>
      <w:r w:rsidRPr="007140B1">
        <w:lastRenderedPageBreak/>
        <w:t>углерод) часто сопровождается многочисленными срывами или колебаниями нагрузки (зубчатостью), появляющихся на кривой нагрузка – удлинение во время механических испытаний при повышенных температурах (до 400°С)</w:t>
      </w:r>
      <w:r w:rsidR="00DD1996" w:rsidRPr="007140B1">
        <w:rPr>
          <w:lang w:val="en-US"/>
        </w:rPr>
        <w:t> </w:t>
      </w:r>
      <w:r w:rsidR="00F1667C" w:rsidRPr="007140B1">
        <w:rPr>
          <w:lang w:val="en-US"/>
        </w:rPr>
        <w:fldChar w:fldCharType="begin"/>
      </w:r>
      <w:r w:rsidR="002E35A8">
        <w:instrText xml:space="preserve"> ADDIN ZOTERO_ITEM CSL_CITATION {"citationID":"DG5nrALN","properties":{"formattedCitation":"[60]","plainCitation":"[60]","noteIndex":0},"citationItems":[{"id":602,"uris":["http://zotero.org/users/5146212/items/6M2Q97B6"],"itemData":{"id":602,"type":"article-journal","abstract":"This paper attempts an assessment of the current understanding of the phenomenon of \"serrated plastic flow\", which manifests itself as serrations, load drops, jerkiness or other discontinuitiesin the stress-strain curvesobtained in constant extensionrate tensiletests, and as sudden bursts of strain in constant loading rate tests and in constant load (stress)creep tests (the so called staircase creep). Though one can identify at least seven physical processes that can causeserrations, the discussionhere is restricted mainly to serrated yieldingin tension tests originating from dynamic strain ageing (DS^).The characteristics of the five types of serrations that have been identified so far and the experimental conditions under which they occur are discussed. The various models of serrated flow that have been put forward are reviewed critically. Some recent results on 316 stainless steel are presented to illustrate the effectsof grain size,temperature and strain rate on serrated flow.Manifestations of DS^other than serrations such as a negative strain rate sensitivity, positive temperature dependence for flow stress and work hardening, and the ductility minimum are also discussed. Finally the various issues to be resolved are enumerated.","container-title":"Bulletin of Materials Science","DOI":"10.1007/BF02743993","ISSN":"0250-4707, 0973-7669","issue":"4","journalAbbreviation":"Bulletin of Materials Science","language":"en","page":"653-663","source":"DOI.org (Crossref)","title":"Serrated plastic flow","volume":"6","author":[{"family":"Rodriguez","given":"P"}],"issued":{"date-parts":[["1984",9]]}}}],"schema":"https://github.com/citation-style-language/schema/raw/master/csl-citation.json"} </w:instrText>
      </w:r>
      <w:r w:rsidR="00F1667C" w:rsidRPr="007140B1">
        <w:rPr>
          <w:lang w:val="en-US"/>
        </w:rPr>
        <w:fldChar w:fldCharType="separate"/>
      </w:r>
      <w:r w:rsidR="00F1667C" w:rsidRPr="007140B1">
        <w:rPr>
          <w:rFonts w:cs="Times New Roman"/>
        </w:rPr>
        <w:t>[60]</w:t>
      </w:r>
      <w:r w:rsidR="00F1667C" w:rsidRPr="007140B1">
        <w:rPr>
          <w:lang w:val="en-US"/>
        </w:rPr>
        <w:fldChar w:fldCharType="end"/>
      </w:r>
      <w:r w:rsidRPr="007140B1">
        <w:t>. Это явление было впервые отмечено в сплавах Al</w:t>
      </w:r>
      <w:r w:rsidR="00DD1996" w:rsidRPr="007140B1">
        <w:noBreakHyphen/>
      </w:r>
      <w:r w:rsidRPr="007140B1">
        <w:t>Cu</w:t>
      </w:r>
      <w:r w:rsidR="00DD1996" w:rsidRPr="007140B1">
        <w:noBreakHyphen/>
      </w:r>
      <w:r w:rsidRPr="007140B1">
        <w:t>Mn и Al</w:t>
      </w:r>
      <w:r w:rsidR="00DD1996" w:rsidRPr="007140B1">
        <w:noBreakHyphen/>
      </w:r>
      <w:r w:rsidRPr="007140B1">
        <w:t>Cu</w:t>
      </w:r>
      <w:r w:rsidR="00DD1996" w:rsidRPr="007140B1">
        <w:noBreakHyphen/>
      </w:r>
      <w:r w:rsidRPr="007140B1">
        <w:t>Mn</w:t>
      </w:r>
      <w:r w:rsidR="00DD1996" w:rsidRPr="007140B1">
        <w:noBreakHyphen/>
      </w:r>
      <w:r w:rsidRPr="007140B1">
        <w:t>Mg деформированных в определенном диапазоне температур и скоростей деформации. Эффект Портевена–Ле</w:t>
      </w:r>
      <w:r w:rsidR="00DD1996" w:rsidRPr="007140B1">
        <w:rPr>
          <w:lang w:val="en-US"/>
        </w:rPr>
        <w:t> </w:t>
      </w:r>
      <w:r w:rsidRPr="007140B1">
        <w:t>Шателье, как правило</w:t>
      </w:r>
      <w:r w:rsidR="007D4EA4" w:rsidRPr="007140B1">
        <w:t>,</w:t>
      </w:r>
      <w:r w:rsidRPr="007140B1">
        <w:t xml:space="preserve"> вызывается динамическим деформационным старением (ДДС) – взаимодействием легких примесных атомов с подвижными дислокациями при температурах порядка 0,3 от температуры плавления. Блокировка дислокаций при этой температуре приводит к росту нагрузки с последующим ее падением</w:t>
      </w:r>
      <w:r w:rsidR="00DD1996" w:rsidRPr="007140B1">
        <w:rPr>
          <w:lang w:val="en-US"/>
        </w:rPr>
        <w:t> </w:t>
      </w:r>
      <w:r w:rsidR="00F1667C" w:rsidRPr="007140B1">
        <w:rPr>
          <w:lang w:val="en-US"/>
        </w:rPr>
        <w:fldChar w:fldCharType="begin"/>
      </w:r>
      <w:r w:rsidR="002E35A8">
        <w:instrText xml:space="preserve"> ADDIN ZOTERO_ITEM CSL_CITATION {"citationID":"MYRpXUCF","properties":{"formattedCitation":"[61]","plainCitation":"[61]","noteIndex":0},"citationItems":[{"id":601,"uris":["http://zotero.org/users/5146212/items/EUX78VFU"],"itemData":{"id":601,"type":"article-journal","abstract":"The locaiisation of plastic flow due to dynamic strain ageing is evaluated taking into account transient behaviour associated with the time dependence of the solute composition at mobile dislocations. A constitutive flow equation is defined which includes the local solute composition as an implicit state variable. Linear ~rturbation theory is employed to define an instability strain above which strain lacalisation occurs. The instability strain is found to be greater than the strain required for a negative steady state strain rate sensitivity of the flow stress. Both linear theory and numerical simulation show that strain localisation is characterised by sinusoidal strain and strain rate oscillations of increasing amplitude, leading to deformation band formation. The strain required for observable strain localisation is shown to depend on specimen uniformity and experimental technique. The results of the analysis are in agreement with experimental measurements in Fe-C and Au-Cu alloys.","container-title":"Acta Metallurgica","DOI":"10.1016/0001-6160(88)90043-0","ISSN":"00016160","issue":"12","journalAbbreviation":"Acta Metallurgica","language":"en","page":"3061-3067","source":"DOI.org (Crossref)","title":"Theory of flow localisation due to dynamic strain ageing","volume":"36","author":[{"family":"McCormick","given":"P.G."}],"issued":{"date-parts":[["1988",12]]}}}],"schema":"https://github.com/citation-style-language/schema/raw/master/csl-citation.json"} </w:instrText>
      </w:r>
      <w:r w:rsidR="00F1667C" w:rsidRPr="007140B1">
        <w:rPr>
          <w:lang w:val="en-US"/>
        </w:rPr>
        <w:fldChar w:fldCharType="separate"/>
      </w:r>
      <w:r w:rsidR="00F1667C" w:rsidRPr="007140B1">
        <w:rPr>
          <w:rFonts w:cs="Times New Roman"/>
        </w:rPr>
        <w:t>[61]</w:t>
      </w:r>
      <w:r w:rsidR="00F1667C" w:rsidRPr="007140B1">
        <w:rPr>
          <w:lang w:val="en-US"/>
        </w:rPr>
        <w:fldChar w:fldCharType="end"/>
      </w:r>
      <w:r w:rsidRPr="007140B1">
        <w:t>. ДДС регистрируется, когда подвижность атомов растворенного вещества становится того же порядка, что и скорость дислокаций. Таким образом, этот эффект сильно зависит от скорости деформации и температуры испытания</w:t>
      </w:r>
      <w:r w:rsidR="00DD1996" w:rsidRPr="007140B1">
        <w:rPr>
          <w:lang w:val="en-US"/>
        </w:rPr>
        <w:t> </w:t>
      </w:r>
      <w:r w:rsidR="00F1667C" w:rsidRPr="007140B1">
        <w:rPr>
          <w:lang w:val="en-US"/>
        </w:rPr>
        <w:fldChar w:fldCharType="begin"/>
      </w:r>
      <w:r w:rsidR="002E35A8">
        <w:instrText xml:space="preserve"> ADDIN ZOTERO_ITEM CSL_CITATION {"citationID":"aOvOkkgt","properties":{"formattedCitation":"[62]","plainCitation":"[62]","noteIndex":0},"citationItems":[{"id":600,"uris":["http://zotero.org/users/5146212/items/7MMQUAKK"],"itemData":{"id":600,"type":"article-journal","abstract":"Dynamic strain aging (DSA) affects a material’s mechanical behaviour. In the current study, the deformation microstructures of AISI 316 stainless steel specimens were examined after tensile testing at several temperatures both in and out of the DSA-regime (200, 288 and 400 °C), and the effect of straining on free nitrogen evolution at those temperatures was studied by Anelastic Mechanical Loss Spectrometry (Internal Friction). Analysis of the nitrogen-induced Snoek-like peak after straining indicated that DSA behaviour is associated with the formation of sub-micron scale, nitrogen-enriched zones in the austenitic matrix. Long-range planarity was observed in the dislocation structures at 400 °C and short-range planarity at 288 °C, but at 200 °C the microstructure exhibited cellular dislocation structure. Diffusion re-distribution of nitrogen in the DSA-regime affected the deformation behaviour of the material by restricting cross-slip, which in turn promotes strain localization, degrading the mechanical performance of the material.","container-title":"Journal of Nuclear Materials","DOI":"10.1016/j.jnucmat.2009.10.047","ISSN":"00223115","issue":"1-3","journalAbbreviation":"Journal of Nuclear Materials","language":"en","page":"156-161","source":"DOI.org (Crossref)","title":"Microstructural manifestation of dynamic strain aging in AISI 316 stainless steel","volume":"395","author":[{"family":"Karlsen","given":"Wade"},{"family":"Ivanchenko","given":"Mykola"},{"family":"Ehrnstén","given":"Ulla"},{"family":"Yagodzinskyy","given":"Yuriy"},{"family":"Hänninen","given":"Hannu"}],"issued":{"date-parts":[["2009",12]]}}}],"schema":"https://github.com/citation-style-language/schema/raw/master/csl-citation.json"} </w:instrText>
      </w:r>
      <w:r w:rsidR="00F1667C" w:rsidRPr="007140B1">
        <w:rPr>
          <w:lang w:val="en-US"/>
        </w:rPr>
        <w:fldChar w:fldCharType="separate"/>
      </w:r>
      <w:r w:rsidR="00F1667C" w:rsidRPr="007140B1">
        <w:rPr>
          <w:rFonts w:cs="Times New Roman"/>
        </w:rPr>
        <w:t>[62]</w:t>
      </w:r>
      <w:r w:rsidR="00F1667C" w:rsidRPr="007140B1">
        <w:rPr>
          <w:lang w:val="en-US"/>
        </w:rPr>
        <w:fldChar w:fldCharType="end"/>
      </w:r>
      <w:r w:rsidRPr="007140B1">
        <w:t>.</w:t>
      </w:r>
    </w:p>
    <w:p w14:paraId="4CC86A93" w14:textId="77777777" w:rsidR="00DD1996" w:rsidRPr="007140B1" w:rsidRDefault="00DD1996" w:rsidP="00DD1996">
      <w:pPr>
        <w:pStyle w:val="Figures"/>
        <w:keepNext/>
      </w:pPr>
      <w:r w:rsidRPr="007140B1">
        <w:rPr>
          <w:noProof/>
        </w:rPr>
        <w:drawing>
          <wp:inline distT="0" distB="0" distL="0" distR="0" wp14:anchorId="67B298E6" wp14:editId="42E14991">
            <wp:extent cx="3600000" cy="2568334"/>
            <wp:effectExtent l="0" t="0" r="63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3" cstate="screen">
                      <a:extLst>
                        <a:ext uri="{28A0092B-C50C-407E-A947-70E740481C1C}">
                          <a14:useLocalDpi xmlns:a14="http://schemas.microsoft.com/office/drawing/2010/main"/>
                        </a:ext>
                      </a:extLst>
                    </a:blip>
                    <a:stretch>
                      <a:fillRect/>
                    </a:stretch>
                  </pic:blipFill>
                  <pic:spPr>
                    <a:xfrm>
                      <a:off x="0" y="0"/>
                      <a:ext cx="3600000" cy="2568334"/>
                    </a:xfrm>
                    <a:prstGeom prst="rect">
                      <a:avLst/>
                    </a:prstGeom>
                  </pic:spPr>
                </pic:pic>
              </a:graphicData>
            </a:graphic>
          </wp:inline>
        </w:drawing>
      </w:r>
    </w:p>
    <w:p w14:paraId="14CEF5F8" w14:textId="2A066E45" w:rsidR="00815538" w:rsidRPr="007140B1" w:rsidRDefault="00AC41D9" w:rsidP="00DD1996">
      <w:pPr>
        <w:pStyle w:val="Caption"/>
      </w:pPr>
      <w:r w:rsidRPr="007140B1">
        <w:t>Рис</w:t>
      </w:r>
      <w:r w:rsidR="00DD1996" w:rsidRPr="007140B1">
        <w:t xml:space="preserve">унок </w:t>
      </w:r>
      <w:bookmarkStart w:id="73" w:name="Figure_Intro_Karlsen_DSA_in_316"/>
      <w:r w:rsidR="00DD1996" w:rsidRPr="007140B1">
        <w:fldChar w:fldCharType="begin"/>
      </w:r>
      <w:r w:rsidR="00DD1996" w:rsidRPr="007140B1">
        <w:instrText xml:space="preserve"> SEQ Рисунок \* ARABIC </w:instrText>
      </w:r>
      <w:r w:rsidR="00DD1996" w:rsidRPr="007140B1">
        <w:fldChar w:fldCharType="separate"/>
      </w:r>
      <w:r w:rsidR="007B0052">
        <w:rPr>
          <w:noProof/>
        </w:rPr>
        <w:t>11</w:t>
      </w:r>
      <w:r w:rsidR="00DD1996" w:rsidRPr="007140B1">
        <w:fldChar w:fldCharType="end"/>
      </w:r>
      <w:bookmarkEnd w:id="73"/>
      <w:r w:rsidR="00DD1996" w:rsidRPr="007140B1">
        <w:t xml:space="preserve"> – Кривые растяжения образцов стали AISI 316 NG деформированных при 1×10</w:t>
      </w:r>
      <w:r w:rsidR="00DD1996" w:rsidRPr="007140B1">
        <w:rPr>
          <w:vertAlign w:val="superscript"/>
        </w:rPr>
        <w:t>‑5</w:t>
      </w:r>
      <w:r w:rsidR="00DD1996" w:rsidRPr="007140B1">
        <w:t> c</w:t>
      </w:r>
      <w:r w:rsidR="00DD1996" w:rsidRPr="007140B1">
        <w:rPr>
          <w:vertAlign w:val="superscript"/>
        </w:rPr>
        <w:t>‑1</w:t>
      </w:r>
      <w:r w:rsidR="00DD1996" w:rsidRPr="007140B1">
        <w:t>. Повышение температуры растяжения от 200 до 288°С сопровождается колебаниями нагрузки, дальнейшее увеличение  до 400°С — регулярными срывами нагрузки </w:t>
      </w:r>
      <w:r w:rsidR="00F1667C" w:rsidRPr="007140B1">
        <w:fldChar w:fldCharType="begin"/>
      </w:r>
      <w:r w:rsidR="002E35A8">
        <w:instrText xml:space="preserve"> ADDIN ZOTERO_ITEM CSL_CITATION {"citationID":"mvnzDI8Z","properties":{"formattedCitation":"[62]","plainCitation":"[62]","noteIndex":0},"citationItems":[{"id":600,"uris":["http://zotero.org/users/5146212/items/7MMQUAKK"],"itemData":{"id":600,"type":"article-journal","abstract":"Dynamic strain aging (DSA) affects a material’s mechanical behaviour. In the current study, the deformation microstructures of AISI 316 stainless steel specimens were examined after tensile testing at several temperatures both in and out of the DSA-regime (200, 288 and 400 °C), and the effect of straining on free nitrogen evolution at those temperatures was studied by Anelastic Mechanical Loss Spectrometry (Internal Friction). Analysis of the nitrogen-induced Snoek-like peak after straining indicated that DSA behaviour is associated with the formation of sub-micron scale, nitrogen-enriched zones in the austenitic matrix. Long-range planarity was observed in the dislocation structures at 400 °C and short-range planarity at 288 °C, but at 200 °C the microstructure exhibited cellular dislocation structure. Diffusion re-distribution of nitrogen in the DSA-regime affected the deformation behaviour of the material by restricting cross-slip, which in turn promotes strain localization, degrading the mechanical performance of the material.","container-title":"Journal of Nuclear Materials","DOI":"10.1016/j.jnucmat.2009.10.047","ISSN":"00223115","issue":"1-3","journalAbbreviation":"Journal of Nuclear Materials","language":"en","page":"156-161","source":"DOI.org (Crossref)","title":"Microstructural manifestation of dynamic strain aging in AISI 316 stainless steel","volume":"395","author":[{"family":"Karlsen","given":"Wade"},{"family":"Ivanchenko","given":"Mykola"},{"family":"Ehrnstén","given":"Ulla"},{"family":"Yagodzinskyy","given":"Yuriy"},{"family":"Hänninen","given":"Hannu"}],"issued":{"date-parts":[["2009",12]]}}}],"schema":"https://github.com/citation-style-language/schema/raw/master/csl-citation.json"} </w:instrText>
      </w:r>
      <w:r w:rsidR="00F1667C" w:rsidRPr="007140B1">
        <w:fldChar w:fldCharType="separate"/>
      </w:r>
      <w:r w:rsidR="00F1667C" w:rsidRPr="007140B1">
        <w:rPr>
          <w:rFonts w:cs="Times New Roman"/>
        </w:rPr>
        <w:t>[62]</w:t>
      </w:r>
      <w:r w:rsidR="00F1667C" w:rsidRPr="007140B1">
        <w:fldChar w:fldCharType="end"/>
      </w:r>
    </w:p>
    <w:p w14:paraId="62BEFAE4" w14:textId="7F20386D" w:rsidR="00815538" w:rsidRPr="007140B1" w:rsidRDefault="00815538" w:rsidP="00815538">
      <w:r w:rsidRPr="007140B1">
        <w:t>ДДС значительно влияет на механические свойства материалов. Пластичность и ударная вязкость обычно снижается, уменьшается способность к холодной прокатке, в то время как прочность и предел текучести увеличивается</w:t>
      </w:r>
      <w:r w:rsidR="00DD1996" w:rsidRPr="007140B1">
        <w:rPr>
          <w:lang w:val="en-US"/>
        </w:rPr>
        <w:t> </w:t>
      </w:r>
      <w:r w:rsidR="00F1667C" w:rsidRPr="007140B1">
        <w:rPr>
          <w:lang w:val="en-US"/>
        </w:rPr>
        <w:fldChar w:fldCharType="begin"/>
      </w:r>
      <w:r w:rsidR="002E35A8">
        <w:instrText xml:space="preserve"> ADDIN ZOTERO_ITEM CSL_CITATION {"citationID":"uLeH3DT6","properties":{"formattedCitation":"[72, 73]","plainCitation":"[72, 73]","noteIndex":0},"citationItems":[{"id":590,"uris":["http://zotero.org/users/5146212/items/5I2QTGWV"],"itemData":{"id":590,"type":"article-journal","abstract":"Tensile and low-cycle fatigue (LCF) tests were carried out in air in a wide temperature range from 20 to 750 °C and strain rates of 1×10−4–1×10−2/s to investigate the influence of strain rate on tensile and LCF properties of cold worked 316L stainless steel, especially in the dynamic strain aging (DSA) regime. Dynamic strain aging caused a change in the tensile properties such as strength and ductility in the temperature range from 250 to 600 °C. This temperature range coincided well with the regime of negative strain rate sensitivity. Cyclic stress response at all test conditions was characterized by an initial hardening during the few cycles, followed by gradual softening until failure. Temperature and strain rate dependence on cyclic softening appears to come from a change of the cyclic plastic deformation mechanism and the DSA effect. The regimes of DSA between tensile and LCF loading conditions in terms of the negative strain rate sensitivity were consistent with each other. At the elevated temperature, a drastic reduction in fatigue resistance was observed, and this is attributed to the effects of oxidation, creep, and dynamic strain aging and interactions among these factors. The regime of DSA accelerated a reduction in fatigue resistance by enhancing crack initiation and propagation.","container-title":"International Journal of Fatigue","DOI":"10.1016/j.ijfatigue.2003.12.002","ISSN":"0142-1123","issue":"8","journalAbbreviation":"International Journal of Fatigue","language":"en","page":"899-910","source":"ScienceDirect","title":"The tensile and low-cycle fatigue behavior of cold worked 316L stainless steel: influence of dynamic strain aging","title-short":"The tensile and low-cycle fatigue behavior of cold worked 316L stainless steel","volume":"26","author":[{"family":"Hong","given":"Seong-Gu"},{"family":"Lee","given":"Soon-Bok"}],"issued":{"date-parts":[["2004",8,1]]}}},{"id":589,"uris":["http://zotero.org/users/5146212/items/3ZG7W28B"],"itemData":{"id":589,"type":"article-journal","abstract":"Five carbon steels, AISI 1008, 1020, 1035, renitrogenized 1010 and 1522, were dynamically strain aged in the temperature range 100 to 600°C (373 to 873 K), with strains from 3 to 9 pct and strain rates from 2 × 10-4 to 2 × 10-2/s. Following this, changes in tensile, notch impact and fatigue properties were determined. The data obtained indicate that for a commercial combined straightening and strengthening operation on the cooling beds of a bar mill, the temperature during straining should be between 200 and 400° C, the strain should be less than 5 pct and the strain rate is unimportant, up to at least 10-1/s. After such treatment the tensile properties will be:","container-title":"Metallurgical Transactions A","DOI":"10.1007/BF02663406","ISSN":"1543-1940","issue":"12","journalAbbreviation":"Metall Mater Trans A","language":"en","page":"1765-1775","source":"Springer Link","title":"Effects of dynamic strain aging on the subsequent mechanical properties of carbon steels","volume":"9","author":[{"family":"Li","given":"C. -C."},{"family":"Leslie","given":"W. C."}],"issued":{"date-parts":[["1978",12,1]]}}}],"schema":"https://github.com/citation-style-language/schema/raw/master/csl-citation.json"} </w:instrText>
      </w:r>
      <w:r w:rsidR="00F1667C" w:rsidRPr="007140B1">
        <w:rPr>
          <w:lang w:val="en-US"/>
        </w:rPr>
        <w:fldChar w:fldCharType="separate"/>
      </w:r>
      <w:r w:rsidR="00F1667C" w:rsidRPr="007140B1">
        <w:rPr>
          <w:rFonts w:cs="Times New Roman"/>
        </w:rPr>
        <w:t>[72, 73]</w:t>
      </w:r>
      <w:r w:rsidR="00F1667C" w:rsidRPr="007140B1">
        <w:rPr>
          <w:lang w:val="en-US"/>
        </w:rPr>
        <w:fldChar w:fldCharType="end"/>
      </w:r>
      <w:r w:rsidR="00F1667C" w:rsidRPr="007140B1">
        <w:rPr>
          <w:rFonts w:cs="Times New Roman"/>
        </w:rPr>
        <w:t>.</w:t>
      </w:r>
      <w:r w:rsidRPr="007140B1">
        <w:t xml:space="preserve"> В сплавах на основе железа коэффициент и показатель деформационного упрочнения увеличиваются в области протекания ДДС</w:t>
      </w:r>
      <w:r w:rsidR="00DD1996" w:rsidRPr="007140B1">
        <w:rPr>
          <w:lang w:val="en-US"/>
        </w:rPr>
        <w:t> </w:t>
      </w:r>
      <w:r w:rsidR="00F1667C" w:rsidRPr="007140B1">
        <w:rPr>
          <w:lang w:val="en-US"/>
        </w:rPr>
        <w:fldChar w:fldCharType="begin"/>
      </w:r>
      <w:r w:rsidR="002E35A8">
        <w:instrText xml:space="preserve"> ADDIN ZOTERO_ITEM CSL_CITATION {"citationID":"moan0W3i","properties":{"formattedCitation":"[74]","plainCitation":"[74]","noteIndex":0},"citationItems":[{"id":588,"uris":["http://zotero.org/users/5146212/items/BQ4FZQSG"],"itemData":{"id":588,"type":"article-journal","abstract":"Blue brittle region also known as dynamic strain ageing (DSA) regime is very important in the materials because in this region material properties behave in very unpredictable ways. In this work, Artiﬁcial Neural Network (ANN) models are developed for the prediction of mechanical properties such as yield strength (YS), ultimate tensile strength (UTS), % elongation, strength coefﬁcient (K) and strain hardening exponent (n) for the extra deep drawn (EDD) quality steel in blue brittle region. To calculate the mechanical properties at elevated temperatures, experiments were conducted at the interval of 25 °C from room temperature till 700 °C in three rolling directions. Based on the experimental results, the blue brittle region for EDD steel is identiﬁed between 350 °C and 450 °C and ANN model is trained in all the three rolling directions. Trained up ANN model is tested with the experimental results at two different temperatures with in blue brittle region. Experimental and modeling errors in the prediction of mechanical properties are found within the permissible range.","container-title":"Materials &amp; Design (1980-2015)","DOI":"10.1016/j.matdes.2009.12.012","ISSN":"02613069","issue":"5","journalAbbreviation":"Materials &amp; Design (1980-2015)","language":"en","page":"2288-2295","source":"DOI.org (Crossref)","title":"Prediction of mechanical properties of extra deep drawn steel in blue brittle region using Artificial Neural Network","volume":"31","author":[{"family":"Singh","given":"Swadesh Kumar"},{"family":"Mahesh","given":"K."},{"family":"Gupta","given":"Amit Kumar"}],"issued":{"date-parts":[["2010",5]]}}}],"schema":"https://github.com/citation-style-language/schema/raw/master/csl-citation.json"} </w:instrText>
      </w:r>
      <w:r w:rsidR="00F1667C" w:rsidRPr="007140B1">
        <w:rPr>
          <w:lang w:val="en-US"/>
        </w:rPr>
        <w:fldChar w:fldCharType="separate"/>
      </w:r>
      <w:r w:rsidR="00F1667C" w:rsidRPr="007140B1">
        <w:rPr>
          <w:rFonts w:cs="Times New Roman"/>
        </w:rPr>
        <w:t>[74]</w:t>
      </w:r>
      <w:r w:rsidR="00F1667C" w:rsidRPr="007140B1">
        <w:rPr>
          <w:lang w:val="en-US"/>
        </w:rPr>
        <w:fldChar w:fldCharType="end"/>
      </w:r>
      <w:r w:rsidRPr="007140B1">
        <w:t>.</w:t>
      </w:r>
    </w:p>
    <w:p w14:paraId="53ABE7D3" w14:textId="1D496CE1" w:rsidR="00815538" w:rsidRPr="007140B1" w:rsidRDefault="00815538" w:rsidP="00815538">
      <w:r w:rsidRPr="007140B1">
        <w:t>Важность исследований процесса динамического деформационного старения довольно велика для реакторостроения. Температурный диапазон проявления ДДС для стали AISI</w:t>
      </w:r>
      <w:r w:rsidR="00DD1996" w:rsidRPr="007140B1">
        <w:rPr>
          <w:lang w:val="en-US"/>
        </w:rPr>
        <w:t> </w:t>
      </w:r>
      <w:r w:rsidRPr="007140B1">
        <w:t>316</w:t>
      </w:r>
      <w:r w:rsidR="00DD1996" w:rsidRPr="007140B1">
        <w:rPr>
          <w:lang w:val="en-US"/>
        </w:rPr>
        <w:t> </w:t>
      </w:r>
      <w:r w:rsidRPr="007140B1">
        <w:t>SS, которая широко используется в ядерных реакторах, очень близок к температуре ее эксплуатации (300</w:t>
      </w:r>
      <w:r w:rsidR="00DD1996" w:rsidRPr="007140B1">
        <w:rPr>
          <w:vertAlign w:val="superscript"/>
          <w:lang w:val="en-US"/>
        </w:rPr>
        <w:t> </w:t>
      </w:r>
      <w:r w:rsidRPr="007140B1">
        <w:t>–</w:t>
      </w:r>
      <w:r w:rsidR="00DD1996" w:rsidRPr="007140B1">
        <w:rPr>
          <w:vertAlign w:val="superscript"/>
          <w:lang w:val="en-US"/>
        </w:rPr>
        <w:t> </w:t>
      </w:r>
      <w:r w:rsidRPr="007140B1">
        <w:t>650°С)</w:t>
      </w:r>
      <w:r w:rsidR="00DD1996" w:rsidRPr="007140B1">
        <w:rPr>
          <w:lang w:val="en-US"/>
        </w:rPr>
        <w:t> </w:t>
      </w:r>
      <w:r w:rsidR="00F1667C" w:rsidRPr="007140B1">
        <w:rPr>
          <w:lang w:val="en-US"/>
        </w:rPr>
        <w:fldChar w:fldCharType="begin"/>
      </w:r>
      <w:r w:rsidR="002E35A8">
        <w:instrText xml:space="preserve"> ADDIN ZOTERO_ITEM CSL_CITATION {"citationID":"Pvo6ijKt","properties":{"formattedCitation":"[62]","plainCitation":"[62]","noteIndex":0},"citationItems":[{"id":600,"uris":["http://zotero.org/users/5146212/items/7MMQUAKK"],"itemData":{"id":600,"type":"article-journal","abstract":"Dynamic strain aging (DSA) affects a material’s mechanical behaviour. In the current study, the deformation microstructures of AISI 316 stainless steel specimens were examined after tensile testing at several temperatures both in and out of the DSA-regime (200, 288 and 400 °C), and the effect of straining on free nitrogen evolution at those temperatures was studied by Anelastic Mechanical Loss Spectrometry (Internal Friction). Analysis of the nitrogen-induced Snoek-like peak after straining indicated that DSA behaviour is associated with the formation of sub-micron scale, nitrogen-enriched zones in the austenitic matrix. Long-range planarity was observed in the dislocation structures at 400 °C and short-range planarity at 288 °C, but at 200 °C the microstructure exhibited cellular dislocation structure. Diffusion re-distribution of nitrogen in the DSA-regime affected the deformation behaviour of the material by restricting cross-slip, which in turn promotes strain localization, degrading the mechanical performance of the material.","container-title":"Journal of Nuclear Materials","DOI":"10.1016/j.jnucmat.2009.10.047","ISSN":"00223115","issue":"1-3","journalAbbreviation":"Journal of Nuclear Materials","language":"en","page":"156-161","source":"DOI.org (Crossref)","title":"Microstructural manifestation of dynamic strain aging in AISI 316 stainless steel","volume":"395","author":[{"family":"Karlsen","given":"Wade"},{"family":"Ivanchenko","given":"Mykola"},{"family":"Ehrnstén","given":"Ulla"},{"family":"Yagodzinskyy","given":"Yuriy"},{"family":"Hänninen","given":"Hannu"}],"issued":{"date-parts":[["2009",12]]}}}],"schema":"https://github.com/citation-style-language/schema/raw/master/csl-citation.json"} </w:instrText>
      </w:r>
      <w:r w:rsidR="00F1667C" w:rsidRPr="007140B1">
        <w:rPr>
          <w:lang w:val="en-US"/>
        </w:rPr>
        <w:fldChar w:fldCharType="separate"/>
      </w:r>
      <w:r w:rsidR="00F1667C" w:rsidRPr="007140B1">
        <w:rPr>
          <w:rFonts w:cs="Times New Roman"/>
        </w:rPr>
        <w:t>[62]</w:t>
      </w:r>
      <w:r w:rsidR="00F1667C" w:rsidRPr="007140B1">
        <w:rPr>
          <w:lang w:val="en-US"/>
        </w:rPr>
        <w:fldChar w:fldCharType="end"/>
      </w:r>
      <w:r w:rsidRPr="007140B1">
        <w:t>. ДДС был назван одним из возможных процессов, с помощью которого можно будет контролировать пластичность AISI 316 SS в этом температурном диапазоне</w:t>
      </w:r>
      <w:r w:rsidR="00DD1996" w:rsidRPr="007140B1">
        <w:rPr>
          <w:lang w:val="en-US"/>
        </w:rPr>
        <w:t> </w:t>
      </w:r>
      <w:r w:rsidR="00F1667C" w:rsidRPr="007140B1">
        <w:rPr>
          <w:lang w:val="en-US"/>
        </w:rPr>
        <w:fldChar w:fldCharType="begin"/>
      </w:r>
      <w:r w:rsidR="002E35A8">
        <w:instrText xml:space="preserve"> ADDIN ZOTERO_ITEM CSL_CITATION {"citationID":"9KsX2paA","properties":{"formattedCitation":"[26]","plainCitation":"[26]","noteIndex":0},"citationItems":[{"id":332,"uris":["http://zotero.org/users/5146212/items/HTI8T6ER"],"itemData":{"id":332,"type":"article-journal","abstract":"AISI 304 and 316 austenitic stainless steels were invented in the early 1900s and are still trusted by materials and mechanical engineers in numerous sectors because of their good combination of strength, ductility, and corrosion resistance, and thanks to decades of experience and data. This article is part of an effort focusing on tailoring the plasticity of both types of steels to nuclear applications. It provides a synthetic and comprehensive review of the plasticity mechanisms in austenitic steels during tensile tests below 400  C. In particular, formation of twins, extended stacking faults, and martensite, as well as irradiation effects and grain rotation are discussed in details.","container-title":"Journal of Nuclear Materials","DOI":"10.1016/j.jnucmat.2016.04.015","ISSN":"00223115","journalAbbreviation":"Journal of Nuclear Materials","language":"en","page":"168-191","source":"DOI.org (Crossref)","title":"Tailoring plasticity of austenitic stainless steels for nuclear applications: Review of mechanisms controlling plasticity of austenitic steels below 400 °C","title-short":"Tailoring plasticity of austenitic stainless steels for nuclear applications","volume":"475","author":[{"family":"Meric de Bellefon","given":"G."},{"family":"Van Duysen","given":"J. C."}],"issued":{"date-parts":[["2016",7]]}}}],"schema":"https://github.com/citation-style-language/schema/raw/master/csl-citation.json"} </w:instrText>
      </w:r>
      <w:r w:rsidR="00F1667C" w:rsidRPr="007140B1">
        <w:rPr>
          <w:lang w:val="en-US"/>
        </w:rPr>
        <w:fldChar w:fldCharType="separate"/>
      </w:r>
      <w:r w:rsidR="00F1667C" w:rsidRPr="007140B1">
        <w:rPr>
          <w:rFonts w:cs="Times New Roman"/>
        </w:rPr>
        <w:t>[26]</w:t>
      </w:r>
      <w:r w:rsidR="00F1667C" w:rsidRPr="007140B1">
        <w:rPr>
          <w:lang w:val="en-US"/>
        </w:rPr>
        <w:fldChar w:fldCharType="end"/>
      </w:r>
      <w:r w:rsidRPr="007140B1">
        <w:t>.</w:t>
      </w:r>
    </w:p>
    <w:p w14:paraId="04E9722E" w14:textId="03AB56F1" w:rsidR="00815538" w:rsidRPr="007140B1" w:rsidRDefault="00815538" w:rsidP="00815538">
      <w:r w:rsidRPr="007140B1">
        <w:lastRenderedPageBreak/>
        <w:t>Выделяют различные типы зубчатости, которые изменяются в зависимости от температуры, скорости и степени деформации материала. По общепринятой классификации</w:t>
      </w:r>
      <w:r w:rsidR="00DD1996" w:rsidRPr="007140B1">
        <w:rPr>
          <w:lang w:val="en-US"/>
        </w:rPr>
        <w:t> </w:t>
      </w:r>
      <w:r w:rsidR="00F1667C" w:rsidRPr="007140B1">
        <w:rPr>
          <w:lang w:val="en-US"/>
        </w:rPr>
        <w:fldChar w:fldCharType="begin"/>
      </w:r>
      <w:r w:rsidR="002E35A8">
        <w:instrText xml:space="preserve"> ADDIN ZOTERO_ITEM CSL_CITATION {"citationID":"OsNCLWOT","properties":{"formattedCitation":"[60]","plainCitation":"[60]","noteIndex":0},"citationItems":[{"id":602,"uris":["http://zotero.org/users/5146212/items/6M2Q97B6"],"itemData":{"id":602,"type":"article-journal","abstract":"This paper attempts an assessment of the current understanding of the phenomenon of \"serrated plastic flow\", which manifests itself as serrations, load drops, jerkiness or other discontinuitiesin the stress-strain curvesobtained in constant extensionrate tensiletests, and as sudden bursts of strain in constant loading rate tests and in constant load (stress)creep tests (the so called staircase creep). Though one can identify at least seven physical processes that can causeserrations, the discussionhere is restricted mainly to serrated yieldingin tension tests originating from dynamic strain ageing (DS^).The characteristics of the five types of serrations that have been identified so far and the experimental conditions under which they occur are discussed. The various models of serrated flow that have been put forward are reviewed critically. Some recent results on 316 stainless steel are presented to illustrate the effectsof grain size,temperature and strain rate on serrated flow.Manifestations of DS^other than serrations such as a negative strain rate sensitivity, positive temperature dependence for flow stress and work hardening, and the ductility minimum are also discussed. Finally the various issues to be resolved are enumerated.","container-title":"Bulletin of Materials Science","DOI":"10.1007/BF02743993","ISSN":"0250-4707, 0973-7669","issue":"4","journalAbbreviation":"Bulletin of Materials Science","language":"en","page":"653-663","source":"DOI.org (Crossref)","title":"Serrated plastic flow","volume":"6","author":[{"family":"Rodriguez","given":"P"}],"issued":{"date-parts":[["1984",9]]}}}],"schema":"https://github.com/citation-style-language/schema/raw/master/csl-citation.json"} </w:instrText>
      </w:r>
      <w:r w:rsidR="00F1667C" w:rsidRPr="007140B1">
        <w:rPr>
          <w:lang w:val="en-US"/>
        </w:rPr>
        <w:fldChar w:fldCharType="separate"/>
      </w:r>
      <w:r w:rsidR="00F1667C" w:rsidRPr="007140B1">
        <w:rPr>
          <w:rFonts w:cs="Times New Roman"/>
        </w:rPr>
        <w:t>[60]</w:t>
      </w:r>
      <w:r w:rsidR="00F1667C" w:rsidRPr="007140B1">
        <w:rPr>
          <w:lang w:val="en-US"/>
        </w:rPr>
        <w:fldChar w:fldCharType="end"/>
      </w:r>
      <w:r w:rsidRPr="007140B1">
        <w:t xml:space="preserve"> существует 5 типов зубчатости на деформационных кривых, связанных с динамическим деформационным старением (</w:t>
      </w:r>
      <w:r w:rsidR="00AC41D9" w:rsidRPr="007140B1">
        <w:t>рис</w:t>
      </w:r>
      <w:r w:rsidRPr="007140B1">
        <w:t>унок</w:t>
      </w:r>
      <w:r w:rsidR="0056021D" w:rsidRPr="007140B1">
        <w:rPr>
          <w:lang w:val="en-US"/>
        </w:rPr>
        <w:t> </w:t>
      </w:r>
      <w:r w:rsidR="0056021D" w:rsidRPr="007140B1">
        <w:rPr>
          <w:lang w:val="en-US"/>
        </w:rPr>
        <w:fldChar w:fldCharType="begin"/>
      </w:r>
      <w:r w:rsidR="0056021D" w:rsidRPr="007140B1">
        <w:instrText xml:space="preserve"> </w:instrText>
      </w:r>
      <w:r w:rsidR="0056021D" w:rsidRPr="007140B1">
        <w:rPr>
          <w:lang w:val="en-US"/>
        </w:rPr>
        <w:instrText>REF</w:instrText>
      </w:r>
      <w:r w:rsidR="0056021D" w:rsidRPr="007140B1">
        <w:instrText xml:space="preserve"> </w:instrText>
      </w:r>
      <w:r w:rsidR="0056021D" w:rsidRPr="007140B1">
        <w:rPr>
          <w:lang w:val="en-US"/>
        </w:rPr>
        <w:instrText>Figure</w:instrText>
      </w:r>
      <w:r w:rsidR="0056021D" w:rsidRPr="007140B1">
        <w:instrText>_</w:instrText>
      </w:r>
      <w:r w:rsidR="0056021D" w:rsidRPr="007140B1">
        <w:rPr>
          <w:lang w:val="en-US"/>
        </w:rPr>
        <w:instrText>Intro</w:instrText>
      </w:r>
      <w:r w:rsidR="0056021D" w:rsidRPr="007140B1">
        <w:instrText>_</w:instrText>
      </w:r>
      <w:r w:rsidR="0056021D" w:rsidRPr="007140B1">
        <w:rPr>
          <w:lang w:val="en-US"/>
        </w:rPr>
        <w:instrText>Rodriguez</w:instrText>
      </w:r>
      <w:r w:rsidR="0056021D" w:rsidRPr="007140B1">
        <w:instrText>_</w:instrText>
      </w:r>
      <w:r w:rsidR="0056021D" w:rsidRPr="007140B1">
        <w:rPr>
          <w:lang w:val="en-US"/>
        </w:rPr>
        <w:instrText>DSA</w:instrText>
      </w:r>
      <w:r w:rsidR="0056021D" w:rsidRPr="007140B1">
        <w:instrText>_</w:instrText>
      </w:r>
      <w:r w:rsidR="0056021D" w:rsidRPr="007140B1">
        <w:rPr>
          <w:lang w:val="en-US"/>
        </w:rPr>
        <w:instrText>Types</w:instrText>
      </w:r>
      <w:r w:rsidR="0056021D" w:rsidRPr="007140B1">
        <w:instrText xml:space="preserve"> \</w:instrText>
      </w:r>
      <w:r w:rsidR="0056021D" w:rsidRPr="007140B1">
        <w:rPr>
          <w:lang w:val="en-US"/>
        </w:rPr>
        <w:instrText>h</w:instrText>
      </w:r>
      <w:r w:rsidR="0056021D"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56021D" w:rsidRPr="007140B1">
        <w:rPr>
          <w:lang w:val="en-US"/>
        </w:rPr>
      </w:r>
      <w:r w:rsidR="0056021D" w:rsidRPr="007140B1">
        <w:rPr>
          <w:lang w:val="en-US"/>
        </w:rPr>
        <w:fldChar w:fldCharType="separate"/>
      </w:r>
      <w:r w:rsidR="007B0052">
        <w:rPr>
          <w:noProof/>
        </w:rPr>
        <w:t>12</w:t>
      </w:r>
      <w:r w:rsidR="0056021D" w:rsidRPr="007140B1">
        <w:rPr>
          <w:lang w:val="en-US"/>
        </w:rPr>
        <w:fldChar w:fldCharType="end"/>
      </w:r>
      <w:r w:rsidRPr="007140B1">
        <w:t>).</w:t>
      </w:r>
    </w:p>
    <w:p w14:paraId="0ACE111A" w14:textId="77777777" w:rsidR="00815538" w:rsidRPr="007140B1" w:rsidRDefault="00815538" w:rsidP="00815538">
      <w:r w:rsidRPr="007140B1">
        <w:t>Тип А — периодические зубцы от полос локализованной деформации, которые формируются на одном конце образца и распространяются в одном направлении по всей рабочей длине образца. Зубчатость характеризуется резким подъемом нагрузки с последующим падением ниже общего уровня кривой. Для ее возникновения нужны относительно низкая температура и высокая скорость деформации. Основное отличие зубчатости типа А — плавное распространение полосы по всей длине образца после ее формирования.</w:t>
      </w:r>
    </w:p>
    <w:p w14:paraId="416BE3D2" w14:textId="77777777" w:rsidR="0056021D" w:rsidRPr="007140B1" w:rsidRDefault="0056021D" w:rsidP="0056021D">
      <w:pPr>
        <w:pStyle w:val="Figures"/>
        <w:keepNext/>
      </w:pPr>
      <w:r w:rsidRPr="007140B1">
        <w:rPr>
          <w:noProof/>
        </w:rPr>
        <w:drawing>
          <wp:inline distT="0" distB="0" distL="0" distR="0" wp14:anchorId="5975FFFA" wp14:editId="12ED0CC6">
            <wp:extent cx="2880366" cy="217170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cstate="screen">
                      <a:extLst>
                        <a:ext uri="{28A0092B-C50C-407E-A947-70E740481C1C}">
                          <a14:useLocalDpi xmlns:a14="http://schemas.microsoft.com/office/drawing/2010/main"/>
                        </a:ext>
                      </a:extLst>
                    </a:blip>
                    <a:stretch>
                      <a:fillRect/>
                    </a:stretch>
                  </pic:blipFill>
                  <pic:spPr>
                    <a:xfrm>
                      <a:off x="0" y="0"/>
                      <a:ext cx="2880366" cy="2171704"/>
                    </a:xfrm>
                    <a:prstGeom prst="rect">
                      <a:avLst/>
                    </a:prstGeom>
                  </pic:spPr>
                </pic:pic>
              </a:graphicData>
            </a:graphic>
          </wp:inline>
        </w:drawing>
      </w:r>
    </w:p>
    <w:p w14:paraId="1E72C360" w14:textId="068E0824" w:rsidR="00815538" w:rsidRPr="007140B1" w:rsidRDefault="00AC41D9" w:rsidP="0056021D">
      <w:pPr>
        <w:pStyle w:val="Caption"/>
      </w:pPr>
      <w:r w:rsidRPr="007140B1">
        <w:t>Рис</w:t>
      </w:r>
      <w:r w:rsidR="0056021D" w:rsidRPr="007140B1">
        <w:t xml:space="preserve">унок </w:t>
      </w:r>
      <w:bookmarkStart w:id="74" w:name="Figure_Intro_Rodriguez_DSA_Types"/>
      <w:r w:rsidR="0056021D" w:rsidRPr="007140B1">
        <w:fldChar w:fldCharType="begin"/>
      </w:r>
      <w:r w:rsidR="0056021D" w:rsidRPr="007140B1">
        <w:instrText xml:space="preserve"> SEQ Рисунок \* ARABIC </w:instrText>
      </w:r>
      <w:r w:rsidR="0056021D" w:rsidRPr="007140B1">
        <w:fldChar w:fldCharType="separate"/>
      </w:r>
      <w:r w:rsidR="007B0052">
        <w:rPr>
          <w:noProof/>
        </w:rPr>
        <w:t>12</w:t>
      </w:r>
      <w:r w:rsidR="0056021D" w:rsidRPr="007140B1">
        <w:fldChar w:fldCharType="end"/>
      </w:r>
      <w:bookmarkEnd w:id="74"/>
      <w:r w:rsidR="0056021D" w:rsidRPr="007140B1">
        <w:t xml:space="preserve"> – Типы зубчатости согласно классификации Родригеса</w:t>
      </w:r>
      <w:r w:rsidR="0056021D" w:rsidRPr="007140B1">
        <w:rPr>
          <w:lang w:val="en-US"/>
        </w:rPr>
        <w:t> </w:t>
      </w:r>
      <w:r w:rsidR="00F1667C" w:rsidRPr="007140B1">
        <w:rPr>
          <w:lang w:val="en-US"/>
        </w:rPr>
        <w:fldChar w:fldCharType="begin"/>
      </w:r>
      <w:r w:rsidR="002E35A8">
        <w:instrText xml:space="preserve"> ADDIN ZOTERO_ITEM CSL_CITATION {"citationID":"Izh0Or3o","properties":{"formattedCitation":"[60]","plainCitation":"[60]","noteIndex":0},"citationItems":[{"id":602,"uris":["http://zotero.org/users/5146212/items/6M2Q97B6"],"itemData":{"id":602,"type":"article-journal","abstract":"This paper attempts an assessment of the current understanding of the phenomenon of \"serrated plastic flow\", which manifests itself as serrations, load drops, jerkiness or other discontinuitiesin the stress-strain curvesobtained in constant extensionrate tensiletests, and as sudden bursts of strain in constant loading rate tests and in constant load (stress)creep tests (the so called staircase creep). Though one can identify at least seven physical processes that can causeserrations, the discussionhere is restricted mainly to serrated yieldingin tension tests originating from dynamic strain ageing (DS^).The characteristics of the five types of serrations that have been identified so far and the experimental conditions under which they occur are discussed. The various models of serrated flow that have been put forward are reviewed critically. Some recent results on 316 stainless steel are presented to illustrate the effectsof grain size,temperature and strain rate on serrated flow.Manifestations of DS^other than serrations such as a negative strain rate sensitivity, positive temperature dependence for flow stress and work hardening, and the ductility minimum are also discussed. Finally the various issues to be resolved are enumerated.","container-title":"Bulletin of Materials Science","DOI":"10.1007/BF02743993","ISSN":"0250-4707, 0973-7669","issue":"4","journalAbbreviation":"Bulletin of Materials Science","language":"en","page":"653-663","source":"DOI.org (Crossref)","title":"Serrated plastic flow","volume":"6","author":[{"family":"Rodriguez","given":"P"}],"issued":{"date-parts":[["1984",9]]}}}],"schema":"https://github.com/citation-style-language/schema/raw/master/csl-citation.json"} </w:instrText>
      </w:r>
      <w:r w:rsidR="00F1667C" w:rsidRPr="007140B1">
        <w:rPr>
          <w:lang w:val="en-US"/>
        </w:rPr>
        <w:fldChar w:fldCharType="separate"/>
      </w:r>
      <w:r w:rsidR="00F1667C" w:rsidRPr="007140B1">
        <w:rPr>
          <w:rFonts w:cs="Times New Roman"/>
        </w:rPr>
        <w:t>[60]</w:t>
      </w:r>
      <w:r w:rsidR="00F1667C" w:rsidRPr="007140B1">
        <w:rPr>
          <w:lang w:val="en-US"/>
        </w:rPr>
        <w:fldChar w:fldCharType="end"/>
      </w:r>
    </w:p>
    <w:p w14:paraId="1BCB1EE4" w14:textId="77777777" w:rsidR="00815538" w:rsidRPr="007140B1" w:rsidRDefault="00815538" w:rsidP="00815538">
      <w:r w:rsidRPr="007140B1">
        <w:t>Тип B — колебания нагрузки около общего уровня кривой деформации, которые происходят из-за прерывистого распространения полос деформации вследствие старения движущихся дислокаций внутри полосы. Зубчатость типа B часто развивается из зубчатости типа A при увеличении деформации. Также для ее возникновения нужны относительно высокая температура и низкая скоростях деформации.</w:t>
      </w:r>
    </w:p>
    <w:p w14:paraId="5A6CD250" w14:textId="27482378" w:rsidR="00815538" w:rsidRPr="007140B1" w:rsidRDefault="00815538" w:rsidP="00815538">
      <w:r w:rsidRPr="007140B1">
        <w:t xml:space="preserve">Тип C — периодические срывы нагрузки ниже общего уровня кривой </w:t>
      </w:r>
      <w:r w:rsidR="00730BC7" w:rsidRPr="007140B1">
        <w:t>течения,</w:t>
      </w:r>
      <w:r w:rsidRPr="007140B1">
        <w:t xml:space="preserve"> вызванные разблокировкой движущихся дислокаций. Они возникают при более высоких температурах и более низких скоростях деформации, чем в случае зубчатости типа A и B.</w:t>
      </w:r>
    </w:p>
    <w:p w14:paraId="1BCD3DD4" w14:textId="77777777" w:rsidR="00815538" w:rsidRPr="007140B1" w:rsidRDefault="00815538" w:rsidP="00815538">
      <w:r w:rsidRPr="007140B1">
        <w:t>Тип D — плато без увеличения нагрузки на кривой растяжения из-за распространения полосы, аналогичной полосе Людерса, без деформационного упрочнения или градиента деформации перед движущимся фронтом полосы. Аналогично зубчатости типа A, они могут возникать отдельно или с зубчатостью типа B во время распространения полосы.</w:t>
      </w:r>
    </w:p>
    <w:p w14:paraId="2BC99DAC" w14:textId="77777777" w:rsidR="00815538" w:rsidRPr="007140B1" w:rsidRDefault="00815538" w:rsidP="00815538">
      <w:r w:rsidRPr="007140B1">
        <w:t>Тип E — эволюция зубчатости типа A при высоких степенях деформации. Характеризуются небольшим деформационным упрочнением или даже его отсутствием.</w:t>
      </w:r>
    </w:p>
    <w:p w14:paraId="70B2970A" w14:textId="6B5C50EB" w:rsidR="00815538" w:rsidRPr="007140B1" w:rsidRDefault="00815538" w:rsidP="0056021D">
      <w:pPr>
        <w:pStyle w:val="Heading3"/>
      </w:pPr>
      <w:bookmarkStart w:id="75" w:name="_Ref103005223"/>
      <w:bookmarkStart w:id="76" w:name="_Toc118990169"/>
      <w:bookmarkStart w:id="77" w:name="_Toc122619653"/>
      <w:r w:rsidRPr="007140B1">
        <w:lastRenderedPageBreak/>
        <w:t>Стадийность пластического течения в облученных полик</w:t>
      </w:r>
      <w:r w:rsidR="00AC41D9" w:rsidRPr="007140B1">
        <w:t>рис</w:t>
      </w:r>
      <w:r w:rsidRPr="007140B1">
        <w:t>таллах</w:t>
      </w:r>
      <w:bookmarkEnd w:id="75"/>
      <w:bookmarkEnd w:id="76"/>
      <w:bookmarkEnd w:id="77"/>
    </w:p>
    <w:p w14:paraId="0E594662" w14:textId="6504BEDF" w:rsidR="00815538" w:rsidRPr="007140B1" w:rsidRDefault="00815538" w:rsidP="00815538">
      <w:r w:rsidRPr="007140B1">
        <w:t>Радиационно-индуцированное упрочнение материалов определяется в том числе «дисперсным барьерном упрочнением». Оно возникает из-за сопротивления движению дислокаций через к</w:t>
      </w:r>
      <w:r w:rsidR="00AC41D9" w:rsidRPr="007140B1">
        <w:t>рис</w:t>
      </w:r>
      <w:r w:rsidRPr="007140B1">
        <w:t>таллическую решетку из-за препятствий, таких как скопления точечных дефектов, петель, выделений вторичных фаз, пустот. Нейтронное облучение приводит к значительному изменению локализованного пластического течения на микроуровне, которое, в свою очередь определяет механические свойства материала на макроскопическом масштабном уровне.</w:t>
      </w:r>
    </w:p>
    <w:p w14:paraId="11EDD8DF" w14:textId="6DC03AB0" w:rsidR="00815538" w:rsidRPr="007140B1" w:rsidRDefault="00815538" w:rsidP="00815538">
      <w:r w:rsidRPr="007140B1">
        <w:t xml:space="preserve">На микроскопическом структурном уровне один из подходов к исследованию границ стадий основан на построении зависимости скорости деформационного упрочнения </w:t>
      </w:r>
      <w:r w:rsidRPr="007140B1">
        <w:rPr>
          <w:i/>
          <w:iCs/>
        </w:rPr>
        <w:t>Θ</w:t>
      </w:r>
      <w:r w:rsidRPr="007140B1">
        <w:t xml:space="preserve"> от степени «истинной» деформации </w:t>
      </w:r>
      <w:r w:rsidRPr="007140B1">
        <w:rPr>
          <w:i/>
          <w:iCs/>
        </w:rPr>
        <w:t>ε</w:t>
      </w:r>
      <w:r w:rsidRPr="007140B1">
        <w:t xml:space="preserve"> и сопоставлении данной кривой с микроструктурными снимками, полученными с помощью метода ПЭМ (</w:t>
      </w:r>
      <w:r w:rsidR="00AC41D9" w:rsidRPr="007140B1">
        <w:t>рис</w:t>
      </w:r>
      <w:r w:rsidRPr="007140B1">
        <w:t xml:space="preserve">унок </w:t>
      </w:r>
      <w:r w:rsidR="0056021D" w:rsidRPr="007140B1">
        <w:fldChar w:fldCharType="begin"/>
      </w:r>
      <w:r w:rsidR="0056021D" w:rsidRPr="007140B1">
        <w:instrText xml:space="preserve"> REF Figure_Intro_Tsai_Stages_Deformation \h </w:instrText>
      </w:r>
      <w:r w:rsidR="002B2B6D" w:rsidRPr="007140B1">
        <w:instrText xml:space="preserve"> \* MERGEFORMAT </w:instrText>
      </w:r>
      <w:r w:rsidR="0056021D" w:rsidRPr="007140B1">
        <w:fldChar w:fldCharType="separate"/>
      </w:r>
      <w:r w:rsidR="007B0052">
        <w:rPr>
          <w:noProof/>
        </w:rPr>
        <w:t>13</w:t>
      </w:r>
      <w:r w:rsidR="0056021D" w:rsidRPr="007140B1">
        <w:fldChar w:fldCharType="end"/>
      </w:r>
      <w:r w:rsidRPr="007140B1">
        <w:t>)</w:t>
      </w:r>
      <w:r w:rsidR="0056021D" w:rsidRPr="007140B1">
        <w:rPr>
          <w:lang w:val="en-US"/>
        </w:rPr>
        <w:t> </w:t>
      </w:r>
      <w:r w:rsidR="00F1667C" w:rsidRPr="007140B1">
        <w:rPr>
          <w:lang w:val="en-US"/>
        </w:rPr>
        <w:fldChar w:fldCharType="begin"/>
      </w:r>
      <w:r w:rsidR="002E35A8">
        <w:instrText xml:space="preserve"> ADDIN ZOTERO_ITEM CSL_CITATION {"citationID":"PbQ4Njo5","properties":{"formattedCitation":"[75]","plainCitation":"[75]","noteIndex":0},"citationItems":[{"id":45,"uris":["http://zotero.org/users/5146212/items/M6PTEZL8"],"itemData":{"id":45,"type":"thesis","event-place":"Алматы","genre":"диссертация на соискание ученой степени доктора физико-математических наук","number-of-pages":"278","publisher-place":"Алматы","title":"Микроструктурные особенности радиационного повреждения и связанных с ним макрохарактеристик распухания и упрочнения аустенитных сталей, облучавшихся в реакторах БН-350 и ВВР-К","author":[{"family":"Цай","given":"К.В."}],"issued":{"date-parts":[["2010"]]}}}],"schema":"https://github.com/citation-style-language/schema/raw/master/csl-citation.json"} </w:instrText>
      </w:r>
      <w:r w:rsidR="00F1667C" w:rsidRPr="007140B1">
        <w:rPr>
          <w:lang w:val="en-US"/>
        </w:rPr>
        <w:fldChar w:fldCharType="separate"/>
      </w:r>
      <w:r w:rsidR="00F1667C" w:rsidRPr="007140B1">
        <w:rPr>
          <w:rFonts w:cs="Times New Roman"/>
        </w:rPr>
        <w:t>[75]</w:t>
      </w:r>
      <w:r w:rsidR="00F1667C" w:rsidRPr="007140B1">
        <w:rPr>
          <w:lang w:val="en-US"/>
        </w:rPr>
        <w:fldChar w:fldCharType="end"/>
      </w:r>
      <w:r w:rsidRPr="007140B1">
        <w:t>. Напряжение течения в таком случае представляется через линейную суперпозицию упрочняющих вкладов, большая часть из которых связана с действием определенного механизма деформации (скольжение или сдвиг), которому отвечает свой тип дефектной субструктуры (дислокационной или двойниковой).</w:t>
      </w:r>
    </w:p>
    <w:p w14:paraId="3B9DC30E" w14:textId="77777777" w:rsidR="0056021D" w:rsidRPr="007140B1" w:rsidRDefault="0056021D" w:rsidP="0056021D">
      <w:pPr>
        <w:pStyle w:val="Figures"/>
        <w:keepNext/>
      </w:pPr>
      <w:r w:rsidRPr="007140B1">
        <w:rPr>
          <w:noProof/>
        </w:rPr>
        <w:drawing>
          <wp:inline distT="0" distB="0" distL="0" distR="0" wp14:anchorId="7CCC5BF5" wp14:editId="41447F15">
            <wp:extent cx="5481637" cy="4606327"/>
            <wp:effectExtent l="0" t="0" r="508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5" cstate="screen">
                      <a:extLst>
                        <a:ext uri="{28A0092B-C50C-407E-A947-70E740481C1C}">
                          <a14:useLocalDpi xmlns:a14="http://schemas.microsoft.com/office/drawing/2010/main"/>
                        </a:ext>
                      </a:extLst>
                    </a:blip>
                    <a:stretch>
                      <a:fillRect/>
                    </a:stretch>
                  </pic:blipFill>
                  <pic:spPr>
                    <a:xfrm>
                      <a:off x="0" y="0"/>
                      <a:ext cx="5491716" cy="4614796"/>
                    </a:xfrm>
                    <a:prstGeom prst="rect">
                      <a:avLst/>
                    </a:prstGeom>
                  </pic:spPr>
                </pic:pic>
              </a:graphicData>
            </a:graphic>
          </wp:inline>
        </w:drawing>
      </w:r>
    </w:p>
    <w:p w14:paraId="6CA5B07C" w14:textId="3ED08CD0" w:rsidR="00815538" w:rsidRPr="007140B1" w:rsidRDefault="00AC41D9" w:rsidP="0056021D">
      <w:pPr>
        <w:pStyle w:val="Caption"/>
      </w:pPr>
      <w:r w:rsidRPr="007140B1">
        <w:t>Рис</w:t>
      </w:r>
      <w:r w:rsidR="0056021D" w:rsidRPr="007140B1">
        <w:t xml:space="preserve">унок </w:t>
      </w:r>
      <w:bookmarkStart w:id="78" w:name="Figure_Intro_Tsai_Stages_Deformation"/>
      <w:r w:rsidR="0056021D" w:rsidRPr="007140B1">
        <w:fldChar w:fldCharType="begin"/>
      </w:r>
      <w:r w:rsidR="0056021D" w:rsidRPr="007140B1">
        <w:instrText xml:space="preserve"> SEQ Рисунок \* ARABIC </w:instrText>
      </w:r>
      <w:r w:rsidR="0056021D" w:rsidRPr="007140B1">
        <w:fldChar w:fldCharType="separate"/>
      </w:r>
      <w:r w:rsidR="007B0052">
        <w:rPr>
          <w:noProof/>
        </w:rPr>
        <w:t>13</w:t>
      </w:r>
      <w:r w:rsidR="0056021D" w:rsidRPr="007140B1">
        <w:fldChar w:fldCharType="end"/>
      </w:r>
      <w:bookmarkEnd w:id="78"/>
      <w:r w:rsidR="0056021D" w:rsidRPr="007140B1">
        <w:t xml:space="preserve"> – Стадии пластической деформации аустенитной стали 12Х18Н10Т необлученной (a, b) и облученной до 1,3×10</w:t>
      </w:r>
      <w:r w:rsidR="0056021D" w:rsidRPr="007140B1">
        <w:rPr>
          <w:vertAlign w:val="superscript"/>
        </w:rPr>
        <w:t>20</w:t>
      </w:r>
      <w:r w:rsidR="0056021D" w:rsidRPr="007140B1">
        <w:t> н/см</w:t>
      </w:r>
      <w:r w:rsidR="0056021D" w:rsidRPr="007140B1">
        <w:rPr>
          <w:vertAlign w:val="superscript"/>
        </w:rPr>
        <w:t>2</w:t>
      </w:r>
      <w:r w:rsidR="0056021D" w:rsidRPr="007140B1">
        <w:t xml:space="preserve"> (c, d) </w:t>
      </w:r>
      <w:r w:rsidR="00F1667C" w:rsidRPr="007140B1">
        <w:fldChar w:fldCharType="begin"/>
      </w:r>
      <w:r w:rsidR="002E35A8">
        <w:instrText xml:space="preserve"> ADDIN ZOTERO_ITEM CSL_CITATION {"citationID":"tkH4Y12Y","properties":{"formattedCitation":"[75]","plainCitation":"[75]","noteIndex":0},"citationItems":[{"id":45,"uris":["http://zotero.org/users/5146212/items/M6PTEZL8"],"itemData":{"id":45,"type":"thesis","event-place":"Алматы","genre":"диссертация на соискание ученой степени доктора физико-математических наук","number-of-pages":"278","publisher-place":"Алматы","title":"Микроструктурные особенности радиационного повреждения и связанных с ним макрохарактеристик распухания и упрочнения аустенитных сталей, облучавшихся в реакторах БН-350 и ВВР-К","author":[{"family":"Цай","given":"К.В."}],"issued":{"date-parts":[["2010"]]}}}],"schema":"https://github.com/citation-style-language/schema/raw/master/csl-citation.json"} </w:instrText>
      </w:r>
      <w:r w:rsidR="00F1667C" w:rsidRPr="007140B1">
        <w:fldChar w:fldCharType="separate"/>
      </w:r>
      <w:r w:rsidR="002E73A5" w:rsidRPr="007140B1">
        <w:rPr>
          <w:rFonts w:cs="Times New Roman"/>
        </w:rPr>
        <w:t>[75]</w:t>
      </w:r>
      <w:r w:rsidR="00F1667C" w:rsidRPr="007140B1">
        <w:fldChar w:fldCharType="end"/>
      </w:r>
    </w:p>
    <w:p w14:paraId="15A68628" w14:textId="1276E168" w:rsidR="00815538" w:rsidRPr="007140B1" w:rsidRDefault="00815538" w:rsidP="00815538">
      <w:r w:rsidRPr="007140B1">
        <w:lastRenderedPageBreak/>
        <w:t>Byun T.S. с соавт.</w:t>
      </w:r>
      <w:r w:rsidR="003D0A83" w:rsidRPr="007140B1">
        <w:rPr>
          <w:lang w:val="en-US"/>
        </w:rPr>
        <w:t> </w:t>
      </w:r>
      <w:r w:rsidR="002E73A5" w:rsidRPr="007140B1">
        <w:rPr>
          <w:lang w:val="en-US"/>
        </w:rPr>
        <w:fldChar w:fldCharType="begin"/>
      </w:r>
      <w:r w:rsidR="002E35A8">
        <w:instrText xml:space="preserve"> ADDIN ZOTERO_ITEM CSL_CITATION {"citationID":"oE2af4WM","properties":{"formattedCitation":"[76]","plainCitation":"[76]","noteIndex":0},"citationItems":[{"id":587,"uris":["http://zotero.org/users/5146212/items/ZPCBQHHR"],"itemData":{"id":587,"type":"article-journal","abstract":"Microscopic and macroscopic deformation modes in type 316 stainless steels after low-temperature irradiation have been mapped into the true stress–dose coordinate system. This paper deﬁnes and explains the deformation modes in 316 and 316LN stainless steels and suggests the procedures to produce a deformation mode map. A variety of microstructural features such as dislocation tangles and pileups, dislocation channels, stacking faults, and twins have been observed in the deformation of irradiated stainless steels. Attempts were also made to depict macroscopic phenomena such as uniform deformation, necking, and ﬁnal fracture in the map. Stress criteria for twinning, channeling, plastic instability, and ﬁnal failure were proposed and used to establish boundaries between the diﬀerent deformation modes. Two alternative strain localization mechanisms, twinning and channeling, shared the high-dose region. The region of stable plastic deformation became narrower as dose increased, while the elastic deformation region was enlarged with dose and the unstable deformation region was kept unchanged over the whole dose range.","container-title":"Journal of Nuclear Materials","DOI":"10.1016/j.jnucmat.2006.02.033","ISSN":"00223115","issue":"1-3","journalAbbreviation":"Journal of Nuclear Materials","language":"en","page":"303-315","source":"DOI.org (Crossref)","title":"Deformation mode map of irradiated 316 stainless steel in true stress–dose space","volume":"351","author":[{"family":"Byun","given":"T.S."},{"family":"Hashimoto","given":"N."},{"family":"Farrell","given":"K."}],"issued":{"date-parts":[["2006",6]]}}}],"schema":"https://github.com/citation-style-language/schema/raw/master/csl-citation.json"} </w:instrText>
      </w:r>
      <w:r w:rsidR="002E73A5" w:rsidRPr="007140B1">
        <w:rPr>
          <w:lang w:val="en-US"/>
        </w:rPr>
        <w:fldChar w:fldCharType="separate"/>
      </w:r>
      <w:r w:rsidR="002E73A5" w:rsidRPr="007140B1">
        <w:rPr>
          <w:rFonts w:cs="Times New Roman"/>
        </w:rPr>
        <w:t>[76]</w:t>
      </w:r>
      <w:r w:rsidR="002E73A5" w:rsidRPr="007140B1">
        <w:rPr>
          <w:lang w:val="en-US"/>
        </w:rPr>
        <w:fldChar w:fldCharType="end"/>
      </w:r>
      <w:r w:rsidR="00FA524B" w:rsidRPr="007140B1">
        <w:t xml:space="preserve"> </w:t>
      </w:r>
      <w:r w:rsidRPr="007140B1">
        <w:t>составили карту стадий пластической деформации стали AISI 316 LN при комнатной температуре на основе дозовой зависимости «истинного» напряжения пластического течения (</w:t>
      </w:r>
      <w:r w:rsidR="00AC41D9" w:rsidRPr="007140B1">
        <w:t>рис</w:t>
      </w:r>
      <w:r w:rsidRPr="007140B1">
        <w:t>унок</w:t>
      </w:r>
      <w:r w:rsidR="003D0A83" w:rsidRPr="007140B1">
        <w:t> </w:t>
      </w:r>
      <w:r w:rsidR="0056021D" w:rsidRPr="007140B1">
        <w:fldChar w:fldCharType="begin"/>
      </w:r>
      <w:r w:rsidR="0056021D" w:rsidRPr="007140B1">
        <w:instrText xml:space="preserve"> REF Figure_Intro_Byun_True_Curves \h </w:instrText>
      </w:r>
      <w:r w:rsidR="002B2B6D" w:rsidRPr="007140B1">
        <w:instrText xml:space="preserve"> \* MERGEFORMAT </w:instrText>
      </w:r>
      <w:r w:rsidR="0056021D" w:rsidRPr="007140B1">
        <w:fldChar w:fldCharType="separate"/>
      </w:r>
      <w:r w:rsidR="007B0052">
        <w:rPr>
          <w:noProof/>
        </w:rPr>
        <w:t>5</w:t>
      </w:r>
      <w:r w:rsidR="0056021D" w:rsidRPr="007140B1">
        <w:fldChar w:fldCharType="end"/>
      </w:r>
      <w:r w:rsidRPr="007140B1">
        <w:t>). Авторами всего было выделено 6 этапов: упругая деформация, образование дислокационных дефектных структур, крупные дефекты упаковки, дислокационные каналы, двойники, образование шейки и разрушение (</w:t>
      </w:r>
      <w:r w:rsidR="00AC41D9" w:rsidRPr="007140B1">
        <w:t>рис</w:t>
      </w:r>
      <w:r w:rsidRPr="007140B1">
        <w:t>унок</w:t>
      </w:r>
      <w:r w:rsidR="003D0A83" w:rsidRPr="007140B1">
        <w:t> </w:t>
      </w:r>
      <w:r w:rsidR="0056021D" w:rsidRPr="007140B1">
        <w:fldChar w:fldCharType="begin"/>
      </w:r>
      <w:r w:rsidR="0056021D" w:rsidRPr="007140B1">
        <w:instrText xml:space="preserve"> REF Figure_Intro_Byun_316_Mode_Map \h </w:instrText>
      </w:r>
      <w:r w:rsidR="002B2B6D" w:rsidRPr="007140B1">
        <w:instrText xml:space="preserve"> \* MERGEFORMAT </w:instrText>
      </w:r>
      <w:r w:rsidR="0056021D" w:rsidRPr="007140B1">
        <w:fldChar w:fldCharType="separate"/>
      </w:r>
      <w:r w:rsidR="007B0052">
        <w:rPr>
          <w:noProof/>
        </w:rPr>
        <w:t>14</w:t>
      </w:r>
      <w:r w:rsidR="0056021D" w:rsidRPr="007140B1">
        <w:fldChar w:fldCharType="end"/>
      </w:r>
      <w:r w:rsidRPr="007140B1">
        <w:t>). Каждая стадия закономерно сменяет предыдущую и каждой стадии соответствует некоторое характерное «истинное» напряжение. Для стали AISI 316 LN авторами были определены следующие критерии «истинного» напряжения для двойникования, образования каналов, начала пластической неустойчивости и окончательного разрушения — 600</w:t>
      </w:r>
      <w:r w:rsidR="003D0A83" w:rsidRPr="007140B1">
        <w:rPr>
          <w:lang w:val="en-US"/>
        </w:rPr>
        <w:t> </w:t>
      </w:r>
      <w:r w:rsidRPr="007140B1">
        <w:t>МПа, 640</w:t>
      </w:r>
      <w:r w:rsidR="003D0A83" w:rsidRPr="007140B1">
        <w:rPr>
          <w:lang w:val="en-US"/>
        </w:rPr>
        <w:t> </w:t>
      </w:r>
      <w:r w:rsidRPr="007140B1">
        <w:t>МПа, 975</w:t>
      </w:r>
      <w:r w:rsidR="003D0A83" w:rsidRPr="007140B1">
        <w:rPr>
          <w:lang w:val="en-US"/>
        </w:rPr>
        <w:t> </w:t>
      </w:r>
      <w:r w:rsidRPr="007140B1">
        <w:t>МПа и 1395</w:t>
      </w:r>
      <w:r w:rsidR="003D0A83" w:rsidRPr="007140B1">
        <w:rPr>
          <w:lang w:val="en-US"/>
        </w:rPr>
        <w:t> </w:t>
      </w:r>
      <w:r w:rsidRPr="007140B1">
        <w:t>МПа соответственно. Примечательно, что нейтронное облучение не влияет на эти величины.</w:t>
      </w:r>
    </w:p>
    <w:p w14:paraId="1E097D17" w14:textId="77777777" w:rsidR="0056021D" w:rsidRPr="007140B1" w:rsidRDefault="0056021D" w:rsidP="0056021D">
      <w:pPr>
        <w:pStyle w:val="Figures"/>
        <w:keepNext/>
      </w:pPr>
      <w:r w:rsidRPr="007140B1">
        <w:rPr>
          <w:noProof/>
        </w:rPr>
        <w:drawing>
          <wp:inline distT="0" distB="0" distL="0" distR="0" wp14:anchorId="78335793" wp14:editId="6DDCDF7A">
            <wp:extent cx="4553721" cy="4320549"/>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cstate="screen">
                      <a:extLst>
                        <a:ext uri="{28A0092B-C50C-407E-A947-70E740481C1C}">
                          <a14:useLocalDpi xmlns:a14="http://schemas.microsoft.com/office/drawing/2010/main"/>
                        </a:ext>
                      </a:extLst>
                    </a:blip>
                    <a:stretch>
                      <a:fillRect/>
                    </a:stretch>
                  </pic:blipFill>
                  <pic:spPr>
                    <a:xfrm>
                      <a:off x="0" y="0"/>
                      <a:ext cx="4553721" cy="4320549"/>
                    </a:xfrm>
                    <a:prstGeom prst="rect">
                      <a:avLst/>
                    </a:prstGeom>
                  </pic:spPr>
                </pic:pic>
              </a:graphicData>
            </a:graphic>
          </wp:inline>
        </w:drawing>
      </w:r>
    </w:p>
    <w:p w14:paraId="2D537313" w14:textId="3B5E258A" w:rsidR="0056021D" w:rsidRPr="007140B1" w:rsidRDefault="00AC41D9" w:rsidP="0056021D">
      <w:pPr>
        <w:pStyle w:val="Caption"/>
      </w:pPr>
      <w:r w:rsidRPr="007140B1">
        <w:t>Рис</w:t>
      </w:r>
      <w:r w:rsidR="0056021D" w:rsidRPr="007140B1">
        <w:t xml:space="preserve">унок </w:t>
      </w:r>
      <w:bookmarkStart w:id="79" w:name="Figure_Intro_Byun_316_Mode_Map"/>
      <w:r w:rsidR="0056021D" w:rsidRPr="007140B1">
        <w:fldChar w:fldCharType="begin"/>
      </w:r>
      <w:r w:rsidR="0056021D" w:rsidRPr="007140B1">
        <w:instrText xml:space="preserve"> SEQ Рисунок \* ARABIC </w:instrText>
      </w:r>
      <w:r w:rsidR="0056021D" w:rsidRPr="007140B1">
        <w:fldChar w:fldCharType="separate"/>
      </w:r>
      <w:r w:rsidR="007B0052">
        <w:rPr>
          <w:noProof/>
        </w:rPr>
        <w:t>14</w:t>
      </w:r>
      <w:r w:rsidR="0056021D" w:rsidRPr="007140B1">
        <w:fldChar w:fldCharType="end"/>
      </w:r>
      <w:bookmarkEnd w:id="79"/>
      <w:r w:rsidR="0056021D" w:rsidRPr="007140B1">
        <w:t xml:space="preserve"> – Микроструктура стали AISI 316 LN, облученной нейтронами и деформированной при комнатной температуре</w:t>
      </w:r>
      <w:r w:rsidR="003D0A83" w:rsidRPr="007140B1">
        <w:rPr>
          <w:lang w:val="en-US"/>
        </w:rPr>
        <w:t> </w:t>
      </w:r>
      <w:r w:rsidR="001C30C4" w:rsidRPr="007140B1">
        <w:rPr>
          <w:lang w:val="en-US"/>
        </w:rPr>
        <w:fldChar w:fldCharType="begin"/>
      </w:r>
      <w:r w:rsidR="002E35A8">
        <w:instrText xml:space="preserve"> ADDIN ZOTERO_ITEM CSL_CITATION {"citationID":"D2DNxtIA","properties":{"formattedCitation":"[76]","plainCitation":"[76]","noteIndex":0},"citationItems":[{"id":587,"uris":["http://zotero.org/users/5146212/items/ZPCBQHHR"],"itemData":{"id":587,"type":"article-journal","abstract":"Microscopic and macroscopic deformation modes in type 316 stainless steels after low-temperature irradiation have been mapped into the true stress–dose coordinate system. This paper deﬁnes and explains the deformation modes in 316 and 316LN stainless steels and suggests the procedures to produce a deformation mode map. A variety of microstructural features such as dislocation tangles and pileups, dislocation channels, stacking faults, and twins have been observed in the deformation of irradiated stainless steels. Attempts were also made to depict macroscopic phenomena such as uniform deformation, necking, and ﬁnal fracture in the map. Stress criteria for twinning, channeling, plastic instability, and ﬁnal failure were proposed and used to establish boundaries between the diﬀerent deformation modes. Two alternative strain localization mechanisms, twinning and channeling, shared the high-dose region. The region of stable plastic deformation became narrower as dose increased, while the elastic deformation region was enlarged with dose and the unstable deformation region was kept unchanged over the whole dose range.","container-title":"Journal of Nuclear Materials","DOI":"10.1016/j.jnucmat.2006.02.033","ISSN":"00223115","issue":"1-3","journalAbbreviation":"Journal of Nuclear Materials","language":"en","page":"303-315","source":"DOI.org (Crossref)","title":"Deformation mode map of irradiated 316 stainless steel in true stress–dose space","volume":"351","author":[{"family":"Byun","given":"T.S."},{"family":"Hashimoto","given":"N."},{"family":"Farrell","given":"K."}],"issued":{"date-parts":[["2006",6]]}}}],"schema":"https://github.com/citation-style-language/schema/raw/master/csl-citation.json"} </w:instrText>
      </w:r>
      <w:r w:rsidR="001C30C4" w:rsidRPr="007140B1">
        <w:rPr>
          <w:lang w:val="en-US"/>
        </w:rPr>
        <w:fldChar w:fldCharType="separate"/>
      </w:r>
      <w:r w:rsidR="001C30C4" w:rsidRPr="007140B1">
        <w:rPr>
          <w:rFonts w:cs="Times New Roman"/>
        </w:rPr>
        <w:t>[76]</w:t>
      </w:r>
      <w:r w:rsidR="001C30C4" w:rsidRPr="007140B1">
        <w:rPr>
          <w:lang w:val="en-US"/>
        </w:rPr>
        <w:fldChar w:fldCharType="end"/>
      </w:r>
      <w:r w:rsidR="0056021D" w:rsidRPr="007140B1">
        <w:t>: Стадии локализации деформации на микроуровне (a), дислокационная сетчатая структура (b), дефекты упаковки (c), двойники деформации (d), бездефектные каналы (e)</w:t>
      </w:r>
    </w:p>
    <w:p w14:paraId="30756A46" w14:textId="770F4BEF" w:rsidR="00815538" w:rsidRPr="007140B1" w:rsidRDefault="00815538" w:rsidP="00815538">
      <w:r w:rsidRPr="007140B1">
        <w:t xml:space="preserve">Независимо от используемых подходов к исследованию стадийности пластической деформации можно сделать вывод, что в результате нейтронного облучения число реализуемых стадий эволюции микроструктуры на микроуровне может быть ограничено. Так, например, значительно снижается способность материала к образованию дислокационных дефектных структур </w:t>
      </w:r>
      <w:r w:rsidRPr="007140B1">
        <w:lastRenderedPageBreak/>
        <w:t>(</w:t>
      </w:r>
      <w:r w:rsidR="00AC41D9" w:rsidRPr="007140B1">
        <w:t>рис</w:t>
      </w:r>
      <w:r w:rsidRPr="007140B1">
        <w:t>унок</w:t>
      </w:r>
      <w:r w:rsidR="003D0A83" w:rsidRPr="007140B1">
        <w:t> </w:t>
      </w:r>
      <w:r w:rsidR="003D0A83" w:rsidRPr="007140B1">
        <w:fldChar w:fldCharType="begin"/>
      </w:r>
      <w:r w:rsidR="003D0A83" w:rsidRPr="007140B1">
        <w:instrText xml:space="preserve"> REF Figure_Intro_Tsai_Stages_Deformation \h </w:instrText>
      </w:r>
      <w:r w:rsidR="002B2B6D" w:rsidRPr="007140B1">
        <w:instrText xml:space="preserve"> \* MERGEFORMAT </w:instrText>
      </w:r>
      <w:r w:rsidR="003D0A83" w:rsidRPr="007140B1">
        <w:fldChar w:fldCharType="separate"/>
      </w:r>
      <w:r w:rsidR="007B0052">
        <w:rPr>
          <w:noProof/>
        </w:rPr>
        <w:t>13</w:t>
      </w:r>
      <w:r w:rsidR="003D0A83" w:rsidRPr="007140B1">
        <w:fldChar w:fldCharType="end"/>
      </w:r>
      <w:r w:rsidRPr="007140B1">
        <w:t>). Пластическая деформация в основном развивается за счет двойникования, которое в необлучённых металлах проявляется на последний стадиях деформации, когда дислокационные механизмы исчерпаны, а напряжение течения относительно велико. В облученных материалах механизм деформации на микроуровне при больших дозах в значительной степени зависит от типа дефектов. Так, двойникование превалирует в случае наличие неустранимых дефектов, таких как вторичные фазы, пузырьки газа или дислокационная структура высокой плотности. Каналирование дислокаций развивается в тех участках к</w:t>
      </w:r>
      <w:r w:rsidR="00AC41D9" w:rsidRPr="007140B1">
        <w:t>рис</w:t>
      </w:r>
      <w:r w:rsidRPr="007140B1">
        <w:t>талла, где п</w:t>
      </w:r>
      <w:r w:rsidR="00AC41D9" w:rsidRPr="007140B1">
        <w:t>рис</w:t>
      </w:r>
      <w:r w:rsidRPr="007140B1">
        <w:t xml:space="preserve">утствуют </w:t>
      </w:r>
      <w:r w:rsidR="007C1F45" w:rsidRPr="007140B1">
        <w:t>подвижные кластеры дефектов,</w:t>
      </w:r>
      <w:r w:rsidRPr="007140B1">
        <w:t xml:space="preserve"> созданные нейтронным облучением. Специфический для высокооблученных металлов деформационный механизм — образование бездефектных каналов — может рассматриваться, как аналог динамической аннигиляции дислокаций в необлученных материалах, которое также сопровождается разупрочнением матрицы.</w:t>
      </w:r>
    </w:p>
    <w:p w14:paraId="237ACCAF" w14:textId="6E31F368" w:rsidR="00815538" w:rsidRPr="007140B1" w:rsidRDefault="007C1F45" w:rsidP="003D0A83">
      <w:pPr>
        <w:pStyle w:val="Heading2"/>
      </w:pPr>
      <w:bookmarkStart w:id="80" w:name="_Toc118990170"/>
      <w:bookmarkStart w:id="81" w:name="_Toc122619654"/>
      <w:bookmarkStart w:id="82" w:name="_Ref122646939"/>
      <w:bookmarkStart w:id="83" w:name="_Ref122646943"/>
      <w:bookmarkStart w:id="84" w:name="_Ref122647095"/>
      <w:r w:rsidRPr="007140B1">
        <w:t>Фазовое мартенситное превращение,</w:t>
      </w:r>
      <w:r w:rsidR="00815538" w:rsidRPr="007140B1">
        <w:t xml:space="preserve"> определяющее пластичность метастабильных аустенитных сталей</w:t>
      </w:r>
      <w:bookmarkEnd w:id="80"/>
      <w:bookmarkEnd w:id="81"/>
      <w:bookmarkEnd w:id="82"/>
      <w:bookmarkEnd w:id="83"/>
      <w:bookmarkEnd w:id="84"/>
    </w:p>
    <w:p w14:paraId="5209E434" w14:textId="52CE16C4" w:rsidR="00AC41D9" w:rsidRPr="007140B1" w:rsidRDefault="00FE5D56" w:rsidP="00AC41D9">
      <w:r w:rsidRPr="007140B1">
        <w:t xml:space="preserve">Аустенитные стали в ядерных реакторах используются в метастабильном состоянии. </w:t>
      </w:r>
      <w:r w:rsidR="00AC41D9" w:rsidRPr="007140B1">
        <w:t>Зерна α'</w:t>
      </w:r>
      <w:r w:rsidR="00AC41D9" w:rsidRPr="007140B1">
        <w:noBreakHyphen/>
        <w:t xml:space="preserve">мартенсита возникают в процессе охлаждения материала ниже температуры начала мартенситного превращения </w:t>
      </w:r>
      <w:r w:rsidR="00AC41D9" w:rsidRPr="007140B1">
        <w:rPr>
          <w:i/>
          <w:iCs/>
        </w:rPr>
        <w:t>М</w:t>
      </w:r>
      <w:r w:rsidR="00AC41D9" w:rsidRPr="007140B1">
        <w:rPr>
          <w:i/>
          <w:iCs/>
          <w:vertAlign w:val="subscript"/>
        </w:rPr>
        <w:t>S</w:t>
      </w:r>
      <w:r w:rsidR="00AC41D9" w:rsidRPr="007140B1">
        <w:t xml:space="preserve">, под действием напряжений в интервале температур </w:t>
      </w:r>
      <w:r w:rsidR="00AC41D9" w:rsidRPr="007140B1">
        <w:rPr>
          <w:i/>
          <w:iCs/>
        </w:rPr>
        <w:t>М</w:t>
      </w:r>
      <w:r w:rsidR="00AC41D9" w:rsidRPr="007140B1">
        <w:rPr>
          <w:i/>
          <w:iCs/>
          <w:vertAlign w:val="subscript"/>
        </w:rPr>
        <w:t>S</w:t>
      </w:r>
      <w:r w:rsidR="00AC41D9" w:rsidRPr="007140B1">
        <w:t xml:space="preserve"> &lt; </w:t>
      </w:r>
      <w:r w:rsidR="00AC41D9" w:rsidRPr="007140B1">
        <w:rPr>
          <w:i/>
          <w:iCs/>
        </w:rPr>
        <w:t>T</w:t>
      </w:r>
      <w:r w:rsidR="00AC41D9" w:rsidRPr="007140B1">
        <w:t xml:space="preserve"> &lt; </w:t>
      </w:r>
      <w:r w:rsidR="00AC41D9" w:rsidRPr="007140B1">
        <w:rPr>
          <w:i/>
          <w:iCs/>
        </w:rPr>
        <w:t>М</w:t>
      </w:r>
      <w:r w:rsidR="00AC41D9" w:rsidRPr="007140B1">
        <w:rPr>
          <w:i/>
          <w:iCs/>
          <w:vertAlign w:val="superscript"/>
        </w:rPr>
        <w:t>σ</w:t>
      </w:r>
      <w:r w:rsidR="00AC41D9" w:rsidRPr="007140B1">
        <w:rPr>
          <w:i/>
          <w:iCs/>
          <w:vertAlign w:val="subscript"/>
        </w:rPr>
        <w:t>S</w:t>
      </w:r>
      <w:r w:rsidR="00AC41D9" w:rsidRPr="007140B1">
        <w:t xml:space="preserve"> или пластической деформации вплоть до температуры испытания </w:t>
      </w:r>
      <w:r w:rsidR="00AC41D9" w:rsidRPr="007140B1">
        <w:rPr>
          <w:i/>
          <w:iCs/>
        </w:rPr>
        <w:t>T</w:t>
      </w:r>
      <w:r w:rsidR="00AC41D9" w:rsidRPr="007140B1">
        <w:rPr>
          <w:i/>
          <w:iCs/>
          <w:vertAlign w:val="subscript"/>
        </w:rPr>
        <w:t>ИСП</w:t>
      </w:r>
      <w:r w:rsidR="00AC41D9" w:rsidRPr="007140B1">
        <w:t xml:space="preserve"> &lt; </w:t>
      </w:r>
      <w:r w:rsidR="00AC41D9" w:rsidRPr="007140B1">
        <w:rPr>
          <w:i/>
          <w:iCs/>
        </w:rPr>
        <w:t>M</w:t>
      </w:r>
      <w:r w:rsidR="00AC41D9" w:rsidRPr="007140B1">
        <w:rPr>
          <w:i/>
          <w:iCs/>
          <w:vertAlign w:val="subscript"/>
        </w:rPr>
        <w:t>D</w:t>
      </w:r>
      <w:r w:rsidR="00AC41D9" w:rsidRPr="007140B1">
        <w:t xml:space="preserve"> (рисунок</w:t>
      </w:r>
      <w:r w:rsidR="00AC41D9" w:rsidRPr="007140B1">
        <w:rPr>
          <w:lang w:val="en-US"/>
        </w:rPr>
        <w:t> </w:t>
      </w:r>
      <w:r w:rsidR="00AC41D9" w:rsidRPr="007140B1">
        <w:fldChar w:fldCharType="begin"/>
      </w:r>
      <w:r w:rsidR="00AC41D9" w:rsidRPr="007140B1">
        <w:instrText xml:space="preserve"> REF Figure_Intro_CritStress_for_Martensite \h </w:instrText>
      </w:r>
      <w:r w:rsidR="002B2B6D" w:rsidRPr="007140B1">
        <w:instrText xml:space="preserve"> \* MERGEFORMAT </w:instrText>
      </w:r>
      <w:r w:rsidR="00AC41D9" w:rsidRPr="007140B1">
        <w:fldChar w:fldCharType="separate"/>
      </w:r>
      <w:r w:rsidR="007B0052">
        <w:rPr>
          <w:noProof/>
        </w:rPr>
        <w:t>15</w:t>
      </w:r>
      <w:r w:rsidR="00AC41D9" w:rsidRPr="007140B1">
        <w:fldChar w:fldCharType="end"/>
      </w:r>
      <w:r w:rsidR="00AC41D9" w:rsidRPr="007140B1">
        <w:t>).</w:t>
      </w:r>
    </w:p>
    <w:p w14:paraId="394159E3" w14:textId="77777777" w:rsidR="00AC41D9" w:rsidRPr="007140B1" w:rsidRDefault="00AC41D9" w:rsidP="00AC41D9">
      <w:pPr>
        <w:pStyle w:val="Figures"/>
        <w:keepNext/>
      </w:pPr>
      <w:r w:rsidRPr="007140B1">
        <w:rPr>
          <w:noProof/>
        </w:rPr>
        <w:drawing>
          <wp:inline distT="0" distB="0" distL="0" distR="0" wp14:anchorId="07064C51" wp14:editId="08D65A4D">
            <wp:extent cx="4122574" cy="309086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4137918" cy="3102366"/>
                    </a:xfrm>
                    <a:prstGeom prst="rect">
                      <a:avLst/>
                    </a:prstGeom>
                  </pic:spPr>
                </pic:pic>
              </a:graphicData>
            </a:graphic>
          </wp:inline>
        </w:drawing>
      </w:r>
    </w:p>
    <w:p w14:paraId="1B221EDA" w14:textId="5F304848" w:rsidR="00AC41D9" w:rsidRPr="007140B1" w:rsidRDefault="00AC41D9" w:rsidP="00AC41D9">
      <w:pPr>
        <w:pStyle w:val="Caption"/>
      </w:pPr>
      <w:r w:rsidRPr="007140B1">
        <w:t xml:space="preserve">Рисунок </w:t>
      </w:r>
      <w:bookmarkStart w:id="85" w:name="Figure_Intro_CritStress_for_Martensite"/>
      <w:r w:rsidRPr="007140B1">
        <w:fldChar w:fldCharType="begin"/>
      </w:r>
      <w:r w:rsidRPr="007140B1">
        <w:instrText xml:space="preserve"> SEQ Рисунок \* ARABIC </w:instrText>
      </w:r>
      <w:r w:rsidRPr="007140B1">
        <w:fldChar w:fldCharType="separate"/>
      </w:r>
      <w:r w:rsidR="007B0052">
        <w:rPr>
          <w:noProof/>
        </w:rPr>
        <w:t>15</w:t>
      </w:r>
      <w:r w:rsidRPr="007140B1">
        <w:fldChar w:fldCharType="end"/>
      </w:r>
      <w:bookmarkEnd w:id="85"/>
      <w:r w:rsidRPr="007140B1">
        <w:t xml:space="preserve"> – Зависимость критического напряжения, необходимого для начала мартенситного превращения от температуры </w:t>
      </w:r>
      <w:r w:rsidR="001C30C4" w:rsidRPr="007140B1">
        <w:fldChar w:fldCharType="begin"/>
      </w:r>
      <w:r w:rsidR="002E35A8">
        <w:instrText xml:space="preserve"> ADDIN ZOTERO_ITEM CSL_CITATION {"citationID":"QUZUZxbM","properties":{"formattedCitation":"[77]","plainCitation":"[77]","noteIndex":0},"citationItems":[{"id":576,"uris":["http://zotero.org/users/5146212/items/3RL4NJR2"],"itemData":{"id":576,"type":"article-journal","container-title":"Metallurgical Transactions A","DOI":"10.1007/BF02644066","ISSN":"0360-2133, 1543-1940","issue":"7","journalAbbreviation":"MTA","language":"en","page":"999-1011","source":"DOI.org (Crossref)","title":"Martensite crystal lattice, mechanism of austenite-martensite transformation and behavior of carbon atoms in martensite","volume":"7A","author":[{"family":"Kurdjumov","given":"G. V."}],"issued":{"date-parts":[["1976",7]]}}}],"schema":"https://github.com/citation-style-language/schema/raw/master/csl-citation.json"} </w:instrText>
      </w:r>
      <w:r w:rsidR="001C30C4" w:rsidRPr="007140B1">
        <w:fldChar w:fldCharType="separate"/>
      </w:r>
      <w:r w:rsidR="001C30C4" w:rsidRPr="007140B1">
        <w:rPr>
          <w:rFonts w:cs="Times New Roman"/>
        </w:rPr>
        <w:t>[77]</w:t>
      </w:r>
      <w:r w:rsidR="001C30C4" w:rsidRPr="007140B1">
        <w:fldChar w:fldCharType="end"/>
      </w:r>
    </w:p>
    <w:p w14:paraId="7370EBE1" w14:textId="0925C35C" w:rsidR="00D72F4C" w:rsidRPr="007140B1" w:rsidRDefault="00FE5D56" w:rsidP="0044771E">
      <w:r w:rsidRPr="007140B1">
        <w:t xml:space="preserve">Пластическая </w:t>
      </w:r>
      <w:r w:rsidR="0044771E" w:rsidRPr="007140B1">
        <w:t>деформаци</w:t>
      </w:r>
      <w:r w:rsidRPr="007140B1">
        <w:t>я часто</w:t>
      </w:r>
      <w:r w:rsidR="0044771E" w:rsidRPr="007140B1">
        <w:t xml:space="preserve"> сопровождается структурно фазовыми превращениями. Так, например,</w:t>
      </w:r>
      <w:r w:rsidRPr="007140B1">
        <w:t xml:space="preserve"> в сталях с относительном низким содержанием </w:t>
      </w:r>
      <w:r w:rsidRPr="007140B1">
        <w:lastRenderedPageBreak/>
        <w:t>никеля (менее 11%) и других легирующих элементов, может протекать</w:t>
      </w:r>
      <w:r w:rsidR="0044771E" w:rsidRPr="007140B1">
        <w:t xml:space="preserve"> мартенситное </w:t>
      </w:r>
      <w:r w:rsidRPr="007140B1">
        <w:t>γ→α'</w:t>
      </w:r>
      <w:r w:rsidRPr="007140B1">
        <w:noBreakHyphen/>
        <w:t>превращение, в процессе которого ГЦК решетка аустенита трансформируется в ОЦК решетку α'</w:t>
      </w:r>
      <w:r w:rsidRPr="007140B1">
        <w:noBreakHyphen/>
        <w:t>мартенсита</w:t>
      </w:r>
      <w:r w:rsidR="00E437BF" w:rsidRPr="007140B1">
        <w:t xml:space="preserve"> (</w:t>
      </w:r>
      <w:r w:rsidR="00AC41D9" w:rsidRPr="007140B1">
        <w:t>рис</w:t>
      </w:r>
      <w:r w:rsidR="00E437BF" w:rsidRPr="007140B1">
        <w:t>унок</w:t>
      </w:r>
      <w:r w:rsidR="00E437BF" w:rsidRPr="007140B1">
        <w:rPr>
          <w:lang w:val="en-US"/>
        </w:rPr>
        <w:t> </w:t>
      </w:r>
      <w:r w:rsidR="00E437BF" w:rsidRPr="007140B1">
        <w:fldChar w:fldCharType="begin"/>
      </w:r>
      <w:r w:rsidR="00E437BF" w:rsidRPr="007140B1">
        <w:instrText xml:space="preserve"> </w:instrText>
      </w:r>
      <w:r w:rsidR="00E437BF" w:rsidRPr="007140B1">
        <w:rPr>
          <w:lang w:val="en-US"/>
        </w:rPr>
        <w:instrText>REF</w:instrText>
      </w:r>
      <w:r w:rsidR="00E437BF" w:rsidRPr="007140B1">
        <w:instrText xml:space="preserve"> </w:instrText>
      </w:r>
      <w:r w:rsidR="00E437BF" w:rsidRPr="007140B1">
        <w:rPr>
          <w:lang w:val="en-US"/>
        </w:rPr>
        <w:instrText>Figure</w:instrText>
      </w:r>
      <w:r w:rsidR="00E437BF" w:rsidRPr="007140B1">
        <w:instrText>_</w:instrText>
      </w:r>
      <w:r w:rsidR="00E437BF" w:rsidRPr="007140B1">
        <w:rPr>
          <w:lang w:val="en-US"/>
        </w:rPr>
        <w:instrText>Intro</w:instrText>
      </w:r>
      <w:r w:rsidR="00E437BF" w:rsidRPr="007140B1">
        <w:instrText>_</w:instrText>
      </w:r>
      <w:r w:rsidR="00E437BF" w:rsidRPr="007140B1">
        <w:rPr>
          <w:lang w:val="en-US"/>
        </w:rPr>
        <w:instrText>He</w:instrText>
      </w:r>
      <w:r w:rsidR="00E437BF" w:rsidRPr="007140B1">
        <w:instrText>_</w:instrText>
      </w:r>
      <w:r w:rsidR="00E437BF" w:rsidRPr="007140B1">
        <w:rPr>
          <w:lang w:val="en-US"/>
        </w:rPr>
        <w:instrText>Martensite</w:instrText>
      </w:r>
      <w:r w:rsidR="00E437BF" w:rsidRPr="007140B1">
        <w:instrText>_</w:instrText>
      </w:r>
      <w:r w:rsidR="00E437BF" w:rsidRPr="007140B1">
        <w:rPr>
          <w:lang w:val="en-US"/>
        </w:rPr>
        <w:instrText>Grain</w:instrText>
      </w:r>
      <w:r w:rsidR="00E437BF" w:rsidRPr="007140B1">
        <w:instrText xml:space="preserve"> \</w:instrText>
      </w:r>
      <w:r w:rsidR="00E437BF" w:rsidRPr="007140B1">
        <w:rPr>
          <w:lang w:val="en-US"/>
        </w:rPr>
        <w:instrText>h</w:instrText>
      </w:r>
      <w:r w:rsidR="00E437BF" w:rsidRPr="007140B1">
        <w:instrText xml:space="preserve"> </w:instrText>
      </w:r>
      <w:r w:rsidR="002B2B6D" w:rsidRPr="007140B1">
        <w:instrText xml:space="preserve"> \* MERGEFORMAT </w:instrText>
      </w:r>
      <w:r w:rsidR="00E437BF" w:rsidRPr="007140B1">
        <w:fldChar w:fldCharType="separate"/>
      </w:r>
      <w:r w:rsidR="007B0052">
        <w:rPr>
          <w:noProof/>
        </w:rPr>
        <w:t>16</w:t>
      </w:r>
      <w:r w:rsidR="00E437BF" w:rsidRPr="007140B1">
        <w:fldChar w:fldCharType="end"/>
      </w:r>
      <w:r w:rsidR="00E437BF" w:rsidRPr="007140B1">
        <w:t>)</w:t>
      </w:r>
      <w:r w:rsidRPr="007140B1">
        <w:t> </w:t>
      </w:r>
      <w:r w:rsidR="001C30C4" w:rsidRPr="007140B1">
        <w:fldChar w:fldCharType="begin"/>
      </w:r>
      <w:r w:rsidR="002E35A8">
        <w:instrText xml:space="preserve"> ADDIN ZOTERO_ITEM CSL_CITATION {"citationID":"yWkc5Avz","properties":{"formattedCitation":"[78\\uc0\\u8211{}81]","plainCitation":"[78–81]","noteIndex":0},"citationItems":[{"id":575,"uris":["http://zotero.org/users/5146212/items/YB9U9IC7"],"itemData":{"id":575,"type":"article-journal","abstract":"The previous work of Professor W. G. Burgers and Dr. A. J. Bogers is used to develop a mechanism of strain-induced martensitic nucleation, involving two intersecting shear systems. We distinguish between strain-induced nucleation and stressassisted nucleation, the latter involving the same sites and embryos as does the regular spontaneous transformation. The strain-induced nucleation, on the other hand, depends on the creation of new sites and embryos by plastic deformation; this phenomenon may also contribute in a major way to autocatalytic nucleation during the course of martensitic transformation. For the case of strain-induced nucleation, it is possible to focus on specific intersecting-shear systems when the austenitic stacking-fault energy is low and E (h.c.p.) martensite can form as a part of the shear displacements. It then becomes feasible to extend the intersecting-shear mechanism from this special case to alloys of higher stacking-fault energy, where E is no longer stable relative to the austenite. It should be noted, however, that these events are very early stages in the formation of martensitic plates and relate primarily to the genesis of embryos; the actual growth start-ups which determine the operational (measured) nucleation rates may be controlled by subsequent processes.","container-title":"Journal of the Less Common Metals","DOI":"10.1016/0022-5088(72)90173-7","ISSN":"00225088","issue":"1","journalAbbreviation":"Journal of the Less Common Metals","language":"en","page":"107-118","source":"DOI.org (Crossref)","title":"A mechanism for the strain-induced nucleation of martensitic transformations","volume":"28","author":[{"family":"Olson","given":"G.B."},{"family":"Cohen","given":"Morris"}],"issued":{"date-parts":[["1972",7]]}}},{"id":574,"uris":["http://zotero.org/users/5146212/items/NGFB7MT6"],"itemData":{"id":574,"type":"article-journal","abstract":"Calculations of the total energy for transforming austenite to martensite in the form of thin ellipsoidal plates, fully coherent with the austenite, show that the process may be spontaneous in the presence of pre-existing dislocations. It is found that dislocations, or groups of dislocations, in the austenite are suitable sites for martensite nucleation in that their strain fields may interact favourably with the strain field associated with the Bain deformation thereby eliminating the energy barrier to nucleation. The driving force for twinning to occur virtually simultaneously with nucleation is large and when this happens energy is released for thickening and growth of the nucleus. It is also found that the strain energy of coherent plates of martensite, whether twinned or untwinned, is a function of their orientation in the austenite, although the lowest strain energy cases occur nevertheless over a relatively wide range of orientations. The proposed theory of dislocation-assisted nucleation of martensite is qualitatively able to account for the majority of experimental observations pertaining to martensite nucleation.\nRésumé\nLe calcul de l'énergie totale pour la transformation de l'austénite en martensite sous forme de fines plaquettes ellipsoidales, parfaitement cohérentes avec l'austénite, montre que ce processus peutêtre spontané si des dislocations préexistent. On a trouvé que des dislocations ou des groupes de dislocations forment, dans l'austénite, des sites de germination convenables pour la réaction martensitique; en effet, leur champ de déformation peut agir favorablement avec le champ de déformation associéà la déformation de Bain et éliminer ainsi la barrière d'énergie de germination. La force motrice pour que le maclage apparaisse pratiquement en même temps que la germination est grande, et dans se cas de l'énergie est libérée pour le grossissement et la croissance des germes. On trouve également que l'énergie élastique de plaquettes de martensite cohérentes, maclées ou non, dépend de leur orientation par rapport à l'austénite, bien que les cas d'énergie élastique minimale se produisent dans un domaine relativement étendu d'orientations. Cette théorie de la germination de la martensite aidée par des dislocations, permet de rendre compte de la majorité des observations expérimentales concernant la germination de la martensite.\nZusammenfassung\nBerechnungen der Gesamtenergie für die Umwandlung von Austenit in Martensit in Gestalt dünner ellipsoidförmiger Platten, welche vollständig kohärent mit dem Austenit sind, zeigen, daβ der Prozess in Gegenwart von Versetzungen spontan ablaufen kann. Es wird gefunden, daβ im Austenit Versetzungen oder Versetzungsgruppen geeignete Orte Tür Martensit-Keimbildung sind, indem deren Verzerrungsfelder günstig mit denjenigen, mit der Bain-Verformung zusammenhängenden wechselwirken. Dabei wird die Energieschwelle der Keimbildung aufgehoben. Die treibende Kraft für die etwa gleichzeitig mit der Keimbildung ablaufende Zwillingsbildung ist groβ, und wenn diese abläuft, wird Energie für Dicken- und Groβenwachstum des Keimes frei. Es wurde ebenfalls gefunden, daβ die Verzerrungsenergie kohärenter Martensitplatten, ob verzwillingt oder nicht, von deren Orientierung im Austenit abhängt, wenn auch die Fälle kleinster Verzerrungsenergie in einem relativ weiten Orientierungsbereich liegen. Die vorgelegte Theorie der versetzungsunterstützten Martensit-Keimbildung berücksichtigt qualitativ die meisten Beobachtungen zur Martensit-Keimbildung.","container-title":"Acta Metallurgica","DOI":"10.1016/0001-6160(76)90008-0","ISSN":"0001-6160","issue":"4","journalAbbreviation":"Acta Metallurgica","language":"en","page":"333-341","source":"ScienceDirect","title":"The nucleation of martensite in steel","volume":"24","author":[{"family":"Easterling","given":"K. E."},{"family":"Tholen","given":"A. R."}],"issued":{"date-parts":[["1976",4,1]]}}},{"id":8,"uris":["http://zotero.org/users/5146212/items/DEDU2ENM"],"itemData":{"id":8,"type":"article-journal","container-title":"Journal of Materials Science","DOI":"10.1007/s10853-022-06936-z","ISSN":"0022-2461, 1573-4803","journalAbbreviation":"J Mater Sci","language":"en","source":"DOI.org (Crossref)","title":"The mechanisms of γ (fcc) → ε (hcp) → α′ (bcc) and direct γ (fcc) → α′ (bcc) martensitic transformation in a gradient austenitic stainless steel","URL":"https://link.springer.com/10.1007/s10853-022-06936-z","author":[{"family":"He","given":"Yinsheng"},{"family":"Gao","given":"Jianbing"},{"family":"He","given":"Yizhu"},{"family":"Shin","given":"Keesam"}],"accessed":{"date-parts":[["2022",2,14]]},"issued":{"date-parts":[["2022",2,8]]}}},{"id":573,"uris":["http://zotero.org/users/5146212/items/YHYKFDDT"],"itemData":{"id":573,"type":"article-journal","container-title":"steel research international","DOI":"10.1002/srin.201700218","ISSN":"16113683","issue":"10","journalAbbreviation":"steel research int.","language":"en","page":"1700218","source":"DOI.org (Crossref)","title":"The TRIP Effect and Its Application in Cold Formable Sheet Steels: The TRIP Effect and Its Application in Cold Formable","title-short":"The TRIP Effect and Its Application in Cold Formable Sheet Steels","volume":"88","author":[{"family":"Bleck","given":"Wolfgang"},{"family":"Guo","given":"Xiaofei"},{"family":"Ma","given":"Yan"}],"issued":{"date-parts":[["2017",10]]}}}],"schema":"https://github.com/citation-style-language/schema/raw/master/csl-citation.json"} </w:instrText>
      </w:r>
      <w:r w:rsidR="001C30C4" w:rsidRPr="007140B1">
        <w:fldChar w:fldCharType="separate"/>
      </w:r>
      <w:r w:rsidR="001C30C4" w:rsidRPr="007140B1">
        <w:rPr>
          <w:rFonts w:cs="Times New Roman"/>
          <w:szCs w:val="24"/>
        </w:rPr>
        <w:t>[78–81]</w:t>
      </w:r>
      <w:r w:rsidR="001C30C4" w:rsidRPr="007140B1">
        <w:fldChar w:fldCharType="end"/>
      </w:r>
      <w:r w:rsidRPr="007140B1">
        <w:t>.</w:t>
      </w:r>
      <w:r w:rsidR="0044771E" w:rsidRPr="007140B1">
        <w:t xml:space="preserve"> </w:t>
      </w:r>
      <w:r w:rsidRPr="007140B1">
        <w:t xml:space="preserve">Образование новой, более прочной фазы, </w:t>
      </w:r>
      <w:r w:rsidR="0044771E" w:rsidRPr="007140B1">
        <w:t>часто приводит к росту прочности и увеличивает сопротивляемость</w:t>
      </w:r>
      <w:r w:rsidRPr="007140B1">
        <w:t xml:space="preserve"> материала к</w:t>
      </w:r>
      <w:r w:rsidR="0044771E" w:rsidRPr="007140B1">
        <w:t xml:space="preserve"> локализованному</w:t>
      </w:r>
      <w:r w:rsidRPr="007140B1">
        <w:t xml:space="preserve"> пластическому</w:t>
      </w:r>
      <w:r w:rsidR="0044771E" w:rsidRPr="007140B1">
        <w:t xml:space="preserve"> течению</w:t>
      </w:r>
      <w:r w:rsidRPr="007140B1">
        <w:t>.</w:t>
      </w:r>
      <w:r w:rsidR="0044771E" w:rsidRPr="007140B1">
        <w:t xml:space="preserve"> </w:t>
      </w:r>
      <w:r w:rsidRPr="007140B1">
        <w:t>Образование и рост зародышей мартенситной α'</w:t>
      </w:r>
      <w:r w:rsidRPr="007140B1">
        <w:noBreakHyphen/>
        <w:t>фазы т</w:t>
      </w:r>
      <w:r w:rsidR="0044771E" w:rsidRPr="007140B1">
        <w:t xml:space="preserve">акже </w:t>
      </w:r>
      <w:r w:rsidR="00D72F4C" w:rsidRPr="007140B1">
        <w:t>обеспечивает</w:t>
      </w:r>
      <w:r w:rsidR="0044771E" w:rsidRPr="007140B1">
        <w:t xml:space="preserve"> релаксаци</w:t>
      </w:r>
      <w:r w:rsidR="00D72F4C" w:rsidRPr="007140B1">
        <w:t>ю</w:t>
      </w:r>
      <w:r w:rsidR="0044771E" w:rsidRPr="007140B1">
        <w:t xml:space="preserve"> внутренних пиковых напряжений. </w:t>
      </w:r>
    </w:p>
    <w:p w14:paraId="189DD374" w14:textId="77777777" w:rsidR="00E437BF" w:rsidRPr="007140B1" w:rsidRDefault="00E437BF" w:rsidP="00E437BF">
      <w:pPr>
        <w:pStyle w:val="Figures"/>
        <w:keepNext/>
      </w:pPr>
      <w:r w:rsidRPr="007140B1">
        <w:rPr>
          <w:noProof/>
        </w:rPr>
        <w:drawing>
          <wp:inline distT="0" distB="0" distL="0" distR="0" wp14:anchorId="6F3230B9" wp14:editId="1F5E287B">
            <wp:extent cx="6120130" cy="4972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cstate="screen">
                      <a:extLst>
                        <a:ext uri="{28A0092B-C50C-407E-A947-70E740481C1C}">
                          <a14:useLocalDpi xmlns:a14="http://schemas.microsoft.com/office/drawing/2010/main"/>
                        </a:ext>
                      </a:extLst>
                    </a:blip>
                    <a:stretch>
                      <a:fillRect/>
                    </a:stretch>
                  </pic:blipFill>
                  <pic:spPr>
                    <a:xfrm>
                      <a:off x="0" y="0"/>
                      <a:ext cx="6120130" cy="4972050"/>
                    </a:xfrm>
                    <a:prstGeom prst="rect">
                      <a:avLst/>
                    </a:prstGeom>
                  </pic:spPr>
                </pic:pic>
              </a:graphicData>
            </a:graphic>
          </wp:inline>
        </w:drawing>
      </w:r>
    </w:p>
    <w:p w14:paraId="19A32218" w14:textId="61A6E799" w:rsidR="00E437BF" w:rsidRDefault="00AC41D9" w:rsidP="00AC41D9">
      <w:pPr>
        <w:pStyle w:val="Caption"/>
      </w:pPr>
      <w:r w:rsidRPr="007140B1">
        <w:t>Рис</w:t>
      </w:r>
      <w:r w:rsidR="00E437BF" w:rsidRPr="007140B1">
        <w:t xml:space="preserve">унок </w:t>
      </w:r>
      <w:bookmarkStart w:id="86" w:name="Figure_Intro_He_Martensite_Grain"/>
      <w:r w:rsidR="00E437BF" w:rsidRPr="007140B1">
        <w:fldChar w:fldCharType="begin"/>
      </w:r>
      <w:r w:rsidR="00E437BF" w:rsidRPr="007140B1">
        <w:instrText xml:space="preserve"> SEQ Рисунок \* ARABIC </w:instrText>
      </w:r>
      <w:r w:rsidR="00E437BF" w:rsidRPr="007140B1">
        <w:fldChar w:fldCharType="separate"/>
      </w:r>
      <w:r w:rsidR="007B0052">
        <w:rPr>
          <w:noProof/>
        </w:rPr>
        <w:t>16</w:t>
      </w:r>
      <w:r w:rsidR="00E437BF" w:rsidRPr="007140B1">
        <w:fldChar w:fldCharType="end"/>
      </w:r>
      <w:bookmarkEnd w:id="86"/>
      <w:r w:rsidR="00E437BF" w:rsidRPr="007140B1">
        <w:t xml:space="preserve"> – Зерно α'</w:t>
      </w:r>
      <w:r w:rsidR="00E437BF" w:rsidRPr="007140B1">
        <w:noBreakHyphen/>
        <w:t>мартенсита, образовавшееся на пересечении двух полос ε‑мартенсита. Сталь AISI 304. ПЭМ микроскопия высокого разрешения </w:t>
      </w:r>
      <w:r w:rsidR="001C30C4" w:rsidRPr="007140B1">
        <w:fldChar w:fldCharType="begin"/>
      </w:r>
      <w:r w:rsidR="002E35A8">
        <w:instrText xml:space="preserve"> ADDIN ZOTERO_ITEM CSL_CITATION {"citationID":"xfExxlCV","properties":{"formattedCitation":"[81]","plainCitation":"[81]","noteIndex":0},"citationItems":[{"id":573,"uris":["http://zotero.org/users/5146212/items/YHYKFDDT"],"itemData":{"id":573,"type":"article-journal","container-title":"steel research international","DOI":"10.1002/srin.201700218","ISSN":"16113683","issue":"10","journalAbbreviation":"steel research int.","language":"en","page":"1700218","source":"DOI.org (Crossref)","title":"The TRIP Effect and Its Application in Cold Formable Sheet Steels: The TRIP Effect and Its Application in Cold Formable","title-short":"The TRIP Effect and Its Application in Cold Formable Sheet Steels","volume":"88","author":[{"family":"Bleck","given":"Wolfgang"},{"family":"Guo","given":"Xiaofei"},{"family":"Ma","given":"Yan"}],"issued":{"date-parts":[["2017",10]]}}}],"schema":"https://github.com/citation-style-language/schema/raw/master/csl-citation.json"} </w:instrText>
      </w:r>
      <w:r w:rsidR="001C30C4" w:rsidRPr="007140B1">
        <w:fldChar w:fldCharType="separate"/>
      </w:r>
      <w:r w:rsidR="001C30C4" w:rsidRPr="007140B1">
        <w:rPr>
          <w:rFonts w:cs="Times New Roman"/>
        </w:rPr>
        <w:t>[81]</w:t>
      </w:r>
      <w:r w:rsidR="001C30C4" w:rsidRPr="007140B1">
        <w:fldChar w:fldCharType="end"/>
      </w:r>
    </w:p>
    <w:p w14:paraId="7FEA749A" w14:textId="77777777" w:rsidR="007140B1" w:rsidRPr="007140B1" w:rsidRDefault="007140B1" w:rsidP="007140B1">
      <w:r w:rsidRPr="007140B1">
        <w:t xml:space="preserve">Наиболее полезными представляется мартенситные превращения, протекающие в некоторых метастабильных аустенитных сплавах, под действием пластической деформации в интервале комнатных температур. Обычно такие стали (TRIP стали) отличаются повышенной прочностью и пластичностью по сравнению с обычными конструкционными сталями, и имеют большие преимущества в процессе формования деталей. Различают 3 поколения TRIP сталей, которые различают по произведению предела прочности и равномерной деформации, а также сложности в изготовлении и стоимости. Аустенитные нержавеющие стали, применяемые в реакторостроении, относятся ко второму </w:t>
      </w:r>
      <w:r w:rsidRPr="007140B1">
        <w:lastRenderedPageBreak/>
        <w:t>поколению и демонстрируют непревзойденную прочность в сочетании с высокой пластичностью. Так, например, произведение предела прочности и равномерной деформации стали AISI 304 достигает 60 ГПа×%.</w:t>
      </w:r>
    </w:p>
    <w:p w14:paraId="6E9D1D09" w14:textId="47F4E933" w:rsidR="00815538" w:rsidRPr="007140B1" w:rsidRDefault="00815538" w:rsidP="005839B7">
      <w:pPr>
        <w:pStyle w:val="Heading3"/>
      </w:pPr>
      <w:bookmarkStart w:id="87" w:name="_Toc118990171"/>
      <w:bookmarkStart w:id="88" w:name="_Toc122619655"/>
      <w:bookmarkStart w:id="89" w:name="_Ref122646950"/>
      <w:bookmarkStart w:id="90" w:name="_Ref122646953"/>
      <w:bookmarkStart w:id="91" w:name="_Ref122646956"/>
      <w:r w:rsidRPr="007140B1">
        <w:t>Природа мартенситного превращения</w:t>
      </w:r>
      <w:bookmarkEnd w:id="87"/>
      <w:bookmarkEnd w:id="88"/>
      <w:bookmarkEnd w:id="89"/>
      <w:bookmarkEnd w:id="90"/>
      <w:bookmarkEnd w:id="91"/>
    </w:p>
    <w:p w14:paraId="1C6FDD9B" w14:textId="0FB9EC9B" w:rsidR="00815538" w:rsidRPr="007140B1" w:rsidRDefault="00815538" w:rsidP="00815538">
      <w:r w:rsidRPr="007140B1">
        <w:t xml:space="preserve">Термин «мартенсит» в металловедении изначально использовался для обозначения однофазного твердого раствора углерода в </w:t>
      </w:r>
      <w:r w:rsidR="005839B7" w:rsidRPr="007140B1">
        <w:rPr>
          <w:rFonts w:cs="Times New Roman"/>
          <w:i/>
          <w:iCs/>
        </w:rPr>
        <w:t>α</w:t>
      </w:r>
      <w:r w:rsidR="005839B7" w:rsidRPr="007140B1">
        <w:noBreakHyphen/>
      </w:r>
      <w:r w:rsidRPr="007140B1">
        <w:t xml:space="preserve">железе в виде игольчатых пластин, которые образуются в процессе закалки некоторых низколегированных сталей. Такой мартенсит имеет </w:t>
      </w:r>
      <w:r w:rsidR="005839B7" w:rsidRPr="007140B1">
        <w:t>объёмно-центрированную</w:t>
      </w:r>
      <w:r w:rsidRPr="007140B1">
        <w:t xml:space="preserve"> тетрагональную к</w:t>
      </w:r>
      <w:r w:rsidR="00AC41D9" w:rsidRPr="007140B1">
        <w:t>рис</w:t>
      </w:r>
      <w:r w:rsidRPr="007140B1">
        <w:t xml:space="preserve">таллическую решетку, тетрагональность которой снижается с уменьшением содержания углерода в исходной матрице. В сталях с низким содержанием углерода мартенсит имеет </w:t>
      </w:r>
      <w:r w:rsidR="005839B7" w:rsidRPr="007140B1">
        <w:t>объёмно-центрированную</w:t>
      </w:r>
      <w:r w:rsidRPr="007140B1">
        <w:t xml:space="preserve"> кубическую решетку. Мартенситное γ→α'</w:t>
      </w:r>
      <w:r w:rsidR="005839B7" w:rsidRPr="007140B1">
        <w:noBreakHyphen/>
      </w:r>
      <w:r w:rsidRPr="007140B1">
        <w:t>превращение — явление характерное не только для сталей, но и для некоторых чистых металлов, керамики, минералов, неорганических соединений и полимерных материалов.</w:t>
      </w:r>
    </w:p>
    <w:p w14:paraId="0A953630" w14:textId="42A41F8A" w:rsidR="00815538" w:rsidRPr="007140B1" w:rsidRDefault="00815538" w:rsidP="00815538">
      <w:r w:rsidRPr="007140B1">
        <w:t>Основные положения о природе мартенситного γ→α'</w:t>
      </w:r>
      <w:r w:rsidR="005839B7" w:rsidRPr="007140B1">
        <w:noBreakHyphen/>
      </w:r>
      <w:r w:rsidRPr="007140B1">
        <w:t>превращения и его механизмах были сформулированы в работах Olson'a G.B. и Cohen'a M., Курдюмова Г.В. и др.</w:t>
      </w:r>
      <w:r w:rsidR="005839B7" w:rsidRPr="007140B1">
        <w:t> </w:t>
      </w:r>
      <w:r w:rsidR="001C30C4" w:rsidRPr="007140B1">
        <w:fldChar w:fldCharType="begin"/>
      </w:r>
      <w:r w:rsidR="002E35A8">
        <w:instrText xml:space="preserve"> ADDIN ZOTERO_ITEM CSL_CITATION {"citationID":"hJCNPSIp","properties":{"formattedCitation":"[78, 82\\uc0\\u8211{}84]","plainCitation":"[78, 82–84]","noteIndex":0},"citationItems":[{"id":575,"uris":["http://zotero.org/users/5146212/items/YB9U9IC7"],"itemData":{"id":575,"type":"article-journal","abstract":"The previous work of Professor W. G. Burgers and Dr. A. J. Bogers is used to develop a mechanism of strain-induced martensitic nucleation, involving two intersecting shear systems. We distinguish between strain-induced nucleation and stressassisted nucleation, the latter involving the same sites and embryos as does the regular spontaneous transformation. The strain-induced nucleation, on the other hand, depends on the creation of new sites and embryos by plastic deformation; this phenomenon may also contribute in a major way to autocatalytic nucleation during the course of martensitic transformation. For the case of strain-induced nucleation, it is possible to focus on specific intersecting-shear systems when the austenitic stacking-fault energy is low and E (h.c.p.) martensite can form as a part of the shear displacements. It then becomes feasible to extend the intersecting-shear mechanism from this special case to alloys of higher stacking-fault energy, where E is no longer stable relative to the austenite. It should be noted, however, that these events are very early stages in the formation of martensitic plates and relate primarily to the genesis of embryos; the actual growth start-ups which determine the operational (measured) nucleation rates may be controlled by subsequent processes.","container-title":"Journal of the Less Common Metals","DOI":"10.1016/0022-5088(72)90173-7","ISSN":"00225088","issue":"1","journalAbbreviation":"Journal of the Less Common Metals","language":"en","page":"107-118","source":"DOI.org (Crossref)","title":"A mechanism for the strain-induced nucleation of martensitic transformations","volume":"28","author":[{"family":"Olson","given":"G.B."},{"family":"Cohen","given":"Morris"}],"issued":{"date-parts":[["1972",7]]}}},{"id":12,"uris":["http://zotero.org/users/5146212/items/9ZKDVMQ9"],"itemData":{"id":12,"type":"article-journal","container-title":"Metallurgical Transactions A","issue":"11","language":"en","note":"number: 11","page":"1905-1914","source":"Zotero","title":"A General Mechanism of Martensitic Nucleation: Part II. FCC→BCC and other martensitic transformations","volume":"7A","author":[{"family":"Olson","given":"G B"},{"family":"Cohen","given":"Morris"}],"issued":{"date-parts":[["1976"]]}}},{"id":571,"uris":["http://zotero.org/users/5146212/items/BD95BY2X"],"itemData":{"id":571,"type":"article-journal","abstract":"True-stress (σ), true-strain (ε) and volume fraction martensite(f) were measured during both uniform and localized flow as a function of temperature on TRIP steels in both the solution-treated and warm-rolled conditions. The transformation curves(f vs ε) of materials in both conditions have a sigmoidal shape at temperatures above Ms σ (maximum temperature at which transformation is induced by elastic stress) but approach initially linear behavior at temperatures below Ms σ where the flow is controlled by transformation plasticity. The martensite which forms spontaneously on cooling or by stress-assisted transformation below Ms σ exhibits a plate morphology. Additional martensite units produced by strain-induced nucleation at shear-band intersections become important above Ms σ. Comparison of σ-ε andf-ε curves indicate that a “rule of mixtures” relation based on the “static” strengthening effect of the transformation product describes the plastic flow behavior reasonably well above Ms σ, but there is also a dynamic “transformation softening” contribution which becomes dominant below Ms σ due to the operation of transformation plasticity as a deformation mechanism. Temperature sensitivity of the transformation kinetics and associated flow behavior is greatest above Ms σ. Less temperature-sensitive TRIP steels could be obtained by designing alloys to operate with optimum mechanical properties below Ms σ.","container-title":"Metallurgical Transactions A","DOI":"10.1007/BF02659928","ISSN":"0360-2133, 1543-1940","issue":"5","journalAbbreviation":"MTA","language":"en","page":"713-721","source":"DOI.org (Crossref)","title":"Transformation behavior of TRIP steels","volume":"9","author":[{"family":"Olson","given":"G. B."},{"family":"Azrin","given":"M."}],"issued":{"date-parts":[["1978",5]]}}},{"id":16,"uris":["http://zotero.org/users/5146212/items/9P36P5AM"],"itemData":{"id":16,"type":"book","event-place":"Москва","number-of-pages":"236","publisher":"Наука","publisher-place":"Москва","title":"Превращения в железе и стали","author":[{"family":"Курдюмов","given":"Г.В."},{"family":"Утевский","given":"Л.М."},{"family":"Энтин","given":"Р.И."}],"issued":{"date-parts":[["1977"]]}}}],"schema":"https://github.com/citation-style-language/schema/raw/master/csl-citation.json"} </w:instrText>
      </w:r>
      <w:r w:rsidR="001C30C4" w:rsidRPr="007140B1">
        <w:fldChar w:fldCharType="separate"/>
      </w:r>
      <w:r w:rsidR="001C30C4" w:rsidRPr="007140B1">
        <w:rPr>
          <w:rFonts w:cs="Times New Roman"/>
          <w:szCs w:val="24"/>
        </w:rPr>
        <w:t>[78, 82–84]</w:t>
      </w:r>
      <w:r w:rsidR="001C30C4" w:rsidRPr="007140B1">
        <w:fldChar w:fldCharType="end"/>
      </w:r>
      <w:r w:rsidRPr="007140B1">
        <w:t>:</w:t>
      </w:r>
    </w:p>
    <w:p w14:paraId="194C8FBB" w14:textId="69C63104" w:rsidR="00815538" w:rsidRPr="007140B1" w:rsidRDefault="00815538" w:rsidP="005839B7">
      <w:pPr>
        <w:pStyle w:val="ListParagraph"/>
        <w:numPr>
          <w:ilvl w:val="0"/>
          <w:numId w:val="11"/>
        </w:numPr>
      </w:pPr>
      <w:r w:rsidRPr="007140B1">
        <w:t>Превращение аустенита в мартенсит происходит без изменения концентрации сплава</w:t>
      </w:r>
      <w:r w:rsidR="005839B7" w:rsidRPr="007140B1">
        <w:t>,</w:t>
      </w:r>
      <w:r w:rsidRPr="007140B1">
        <w:t xml:space="preserve"> без диффузии. Изменяется только тип к</w:t>
      </w:r>
      <w:r w:rsidR="00AC41D9" w:rsidRPr="007140B1">
        <w:t>рис</w:t>
      </w:r>
      <w:r w:rsidRPr="007140B1">
        <w:t>таллической решетки.</w:t>
      </w:r>
    </w:p>
    <w:p w14:paraId="2932A691" w14:textId="7CC3BE1D" w:rsidR="00815538" w:rsidRPr="007140B1" w:rsidRDefault="00815538" w:rsidP="005839B7">
      <w:pPr>
        <w:pStyle w:val="ListParagraph"/>
        <w:numPr>
          <w:ilvl w:val="0"/>
          <w:numId w:val="11"/>
        </w:numPr>
      </w:pPr>
      <w:r w:rsidRPr="007140B1">
        <w:t xml:space="preserve">Перестройка решетки происходит за счет сдвигового, скоординированного движения многих атомов </w:t>
      </w:r>
      <w:r w:rsidR="007C1F45" w:rsidRPr="007140B1">
        <w:t>на расстояния,</w:t>
      </w:r>
      <w:r w:rsidRPr="007140B1">
        <w:t xml:space="preserve"> не превышающие межатомные.</w:t>
      </w:r>
    </w:p>
    <w:p w14:paraId="172CD3E8" w14:textId="61904CF6" w:rsidR="00815538" w:rsidRPr="007140B1" w:rsidRDefault="00815538" w:rsidP="005839B7">
      <w:pPr>
        <w:pStyle w:val="ListParagraph"/>
        <w:numPr>
          <w:ilvl w:val="0"/>
          <w:numId w:val="11"/>
        </w:numPr>
      </w:pPr>
      <w:r w:rsidRPr="007140B1">
        <w:t>Существует к</w:t>
      </w:r>
      <w:r w:rsidR="00AC41D9" w:rsidRPr="007140B1">
        <w:t>рис</w:t>
      </w:r>
      <w:r w:rsidRPr="007140B1">
        <w:t>таллогеометрическая связь между решетками мартенсита и исходной аустенитной фазы. Плоскость поверхности раздела (габитусная плоскость) единая для данной системы сплавов.</w:t>
      </w:r>
    </w:p>
    <w:p w14:paraId="2DCA2CD8" w14:textId="3E5E9877" w:rsidR="00815538" w:rsidRPr="007140B1" w:rsidRDefault="00815538" w:rsidP="005839B7">
      <w:pPr>
        <w:pStyle w:val="ListParagraph"/>
        <w:numPr>
          <w:ilvl w:val="0"/>
          <w:numId w:val="11"/>
        </w:numPr>
      </w:pPr>
      <w:r w:rsidRPr="007140B1">
        <w:t>Скорость роста к</w:t>
      </w:r>
      <w:r w:rsidR="00AC41D9" w:rsidRPr="007140B1">
        <w:t>рис</w:t>
      </w:r>
      <w:r w:rsidRPr="007140B1">
        <w:t>талла мартенсита очень велика и может приближаться к скорости звука, время образования к</w:t>
      </w:r>
      <w:r w:rsidR="00AC41D9" w:rsidRPr="007140B1">
        <w:t>рис</w:t>
      </w:r>
      <w:r w:rsidRPr="007140B1">
        <w:t>талла – ~10</w:t>
      </w:r>
      <w:r w:rsidRPr="007140B1">
        <w:rPr>
          <w:vertAlign w:val="superscript"/>
        </w:rPr>
        <w:t>-6</w:t>
      </w:r>
      <w:r w:rsidR="005839B7" w:rsidRPr="007140B1">
        <w:t> </w:t>
      </w:r>
      <w:r w:rsidRPr="007140B1">
        <w:t>с.</w:t>
      </w:r>
    </w:p>
    <w:p w14:paraId="402731D6" w14:textId="1317C94E" w:rsidR="00815538" w:rsidRPr="007140B1" w:rsidRDefault="00815538" w:rsidP="00815538">
      <w:r w:rsidRPr="007140B1">
        <w:t>Согласно термодинамическим представлениям</w:t>
      </w:r>
      <w:r w:rsidR="005839B7" w:rsidRPr="007140B1">
        <w:t> </w:t>
      </w:r>
      <w:r w:rsidR="001C30C4" w:rsidRPr="007140B1">
        <w:fldChar w:fldCharType="begin"/>
      </w:r>
      <w:r w:rsidR="002E35A8">
        <w:instrText xml:space="preserve"> ADDIN ZOTERO_ITEM CSL_CITATION {"citationID":"MWBFadjv","properties":{"formattedCitation":"[85]","plainCitation":"[85]","noteIndex":0},"citationItems":[{"id":18,"uris":["http://zotero.org/users/5146212/items/FRDKXW38"],"itemData":{"id":18,"type":"article-journal","container-title":"Успехи физики металлов","page":"192-284","title":"Термодинамика и кинетика мартенситных превращений","volume":"4","author":[{"family":"Кауфман","given":"Л."},{"family":"Коэн","given":"М."}],"issued":{"date-parts":[["1961"]]}}}],"schema":"https://github.com/citation-style-language/schema/raw/master/csl-citation.json"} </w:instrText>
      </w:r>
      <w:r w:rsidR="001C30C4" w:rsidRPr="007140B1">
        <w:fldChar w:fldCharType="separate"/>
      </w:r>
      <w:r w:rsidR="001C30C4" w:rsidRPr="007140B1">
        <w:rPr>
          <w:rFonts w:cs="Times New Roman"/>
        </w:rPr>
        <w:t>[85]</w:t>
      </w:r>
      <w:r w:rsidR="001C30C4" w:rsidRPr="007140B1">
        <w:fldChar w:fldCharType="end"/>
      </w:r>
      <w:r w:rsidRPr="007140B1">
        <w:t>, рост, размеры и форма зародышей мартенситной α'</w:t>
      </w:r>
      <w:r w:rsidR="005839B7" w:rsidRPr="007140B1">
        <w:noBreakHyphen/>
      </w:r>
      <w:r w:rsidRPr="007140B1">
        <w:t xml:space="preserve">фазы определяются </w:t>
      </w:r>
      <w:r w:rsidR="00533E02" w:rsidRPr="007140B1">
        <w:t>формулой</w:t>
      </w:r>
      <w:r w:rsidRPr="007140B1">
        <w:t>:</w:t>
      </w:r>
    </w:p>
    <w:p w14:paraId="3AAFB0A4" w14:textId="5E013770" w:rsidR="00815538" w:rsidRPr="007140B1" w:rsidRDefault="00815538" w:rsidP="00815538"/>
    <w:p w14:paraId="6FB8B08E" w14:textId="3BF900DC" w:rsidR="004B5E07" w:rsidRPr="007140B1" w:rsidRDefault="004B5E07" w:rsidP="00815538">
      <m:oMathPara>
        <m:oMath>
          <m:r>
            <m:rPr>
              <m:sty m:val="p"/>
            </m:rPr>
            <w:rPr>
              <w:rFonts w:ascii="Cambria Math" w:hAnsi="Cambria Math"/>
            </w:rPr>
            <m:t>W=-ΔF+</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П</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У</m:t>
              </m:r>
            </m:sub>
          </m:sSub>
          <m:r>
            <w:rPr>
              <w:rFonts w:ascii="Cambria Math" w:hAnsi="Cambria Math"/>
            </w:rPr>
            <m:t>,</m:t>
          </m:r>
        </m:oMath>
      </m:oMathPara>
    </w:p>
    <w:p w14:paraId="0C0EFED7" w14:textId="77777777" w:rsidR="004B5E07" w:rsidRPr="007140B1" w:rsidRDefault="004B5E07" w:rsidP="004B5E07">
      <w:pPr>
        <w:ind w:firstLine="0"/>
        <w:rPr>
          <w:rFonts w:eastAsiaTheme="minorEastAsia"/>
        </w:rPr>
      </w:pPr>
    </w:p>
    <w:p w14:paraId="05060906" w14:textId="3F5F6044" w:rsidR="00815538" w:rsidRPr="007140B1" w:rsidRDefault="00815538" w:rsidP="004B5E07">
      <w:pPr>
        <w:ind w:firstLine="0"/>
      </w:pPr>
      <w:r w:rsidRPr="007140B1">
        <w:t xml:space="preserve">где </w:t>
      </w:r>
      <w:r w:rsidRPr="007140B1">
        <w:rPr>
          <w:i/>
          <w:iCs/>
        </w:rPr>
        <w:t>ΔF</w:t>
      </w:r>
      <w:r w:rsidRPr="007140B1">
        <w:t xml:space="preserve"> — разность термодинамических потенциалов исходной и конечной фаз, которая характеризует движущую силу превращения: </w:t>
      </w:r>
      <w:r w:rsidRPr="007140B1">
        <w:rPr>
          <w:i/>
          <w:iCs/>
        </w:rPr>
        <w:t>Е</w:t>
      </w:r>
      <w:r w:rsidRPr="007140B1">
        <w:rPr>
          <w:i/>
          <w:iCs/>
          <w:vertAlign w:val="subscript"/>
        </w:rPr>
        <w:t>П</w:t>
      </w:r>
      <w:r w:rsidRPr="007140B1">
        <w:t xml:space="preserve"> и </w:t>
      </w:r>
      <w:r w:rsidRPr="007140B1">
        <w:rPr>
          <w:i/>
          <w:iCs/>
        </w:rPr>
        <w:t>Е</w:t>
      </w:r>
      <w:r w:rsidRPr="007140B1">
        <w:rPr>
          <w:i/>
          <w:iCs/>
          <w:vertAlign w:val="subscript"/>
        </w:rPr>
        <w:t>У</w:t>
      </w:r>
      <w:r w:rsidRPr="007140B1">
        <w:t xml:space="preserve"> —</w:t>
      </w:r>
      <w:r w:rsidR="007C1F45" w:rsidRPr="007140B1">
        <w:t>поверхностная и</w:t>
      </w:r>
      <w:r w:rsidRPr="007140B1">
        <w:t xml:space="preserve"> упругая энергия границы раздела фаз.</w:t>
      </w:r>
    </w:p>
    <w:p w14:paraId="5394D1BB" w14:textId="52DF669B" w:rsidR="00815538" w:rsidRPr="007140B1" w:rsidRDefault="00815538" w:rsidP="00815538">
      <w:r w:rsidRPr="007140B1">
        <w:t xml:space="preserve">Общие изменения свободной энергии определяются балансом движущей силы превращения </w:t>
      </w:r>
      <w:r w:rsidRPr="007140B1">
        <w:rPr>
          <w:i/>
          <w:iCs/>
        </w:rPr>
        <w:t>ΔF</w:t>
      </w:r>
      <w:r w:rsidRPr="007140B1">
        <w:t xml:space="preserve"> и сдерживающей силы </w:t>
      </w:r>
      <w:r w:rsidRPr="007140B1">
        <w:rPr>
          <w:i/>
          <w:iCs/>
        </w:rPr>
        <w:t>ΔG</w:t>
      </w:r>
      <w:r w:rsidRPr="007140B1">
        <w:rPr>
          <w:i/>
          <w:iCs/>
          <w:vertAlign w:val="subscript"/>
        </w:rPr>
        <w:t>S</w:t>
      </w:r>
      <w:r w:rsidRPr="007140B1">
        <w:t>:</w:t>
      </w:r>
    </w:p>
    <w:p w14:paraId="5F702CF0" w14:textId="6D78CADA" w:rsidR="004B5E07" w:rsidRPr="007140B1" w:rsidRDefault="004B5E07" w:rsidP="00815538"/>
    <w:p w14:paraId="4E0AFAF7" w14:textId="164AB39E" w:rsidR="004B5E07" w:rsidRPr="007140B1" w:rsidRDefault="004B5E07" w:rsidP="00815538">
      <m:oMathPara>
        <m:oMath>
          <m:r>
            <m:rPr>
              <m:sty m:val="p"/>
            </m:rPr>
            <w:rPr>
              <w:rFonts w:ascii="Cambria Math" w:hAnsi="Cambria Math"/>
            </w:rPr>
            <m:t>ΔG=ΔF+Δ</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S</m:t>
              </m:r>
            </m:sub>
          </m:sSub>
        </m:oMath>
      </m:oMathPara>
    </w:p>
    <w:p w14:paraId="5009A2FC" w14:textId="77777777" w:rsidR="004B5E07" w:rsidRPr="007140B1" w:rsidRDefault="004B5E07" w:rsidP="00815538"/>
    <w:p w14:paraId="7CEF59D4" w14:textId="4F3169F5" w:rsidR="00815538" w:rsidRPr="007140B1" w:rsidRDefault="00815538" w:rsidP="00815538">
      <w:r w:rsidRPr="007140B1">
        <w:t xml:space="preserve">Свободная энергия аустенитной и мартенситной фаз зависит от химического состава и температуры. При некоторой температуре </w:t>
      </w:r>
      <w:r w:rsidRPr="007140B1">
        <w:rPr>
          <w:i/>
          <w:iCs/>
        </w:rPr>
        <w:t>Т</w:t>
      </w:r>
      <w:r w:rsidRPr="007140B1">
        <w:rPr>
          <w:i/>
          <w:iCs/>
          <w:vertAlign w:val="subscript"/>
        </w:rPr>
        <w:t>0</w:t>
      </w:r>
      <w:r w:rsidRPr="007140B1">
        <w:t xml:space="preserve"> свободные </w:t>
      </w:r>
      <w:r w:rsidRPr="007140B1">
        <w:lastRenderedPageBreak/>
        <w:t>энергии обеих фаз равны (</w:t>
      </w:r>
      <w:r w:rsidR="00AC41D9" w:rsidRPr="007140B1">
        <w:t>рис</w:t>
      </w:r>
      <w:r w:rsidRPr="007140B1">
        <w:t xml:space="preserve">унок </w:t>
      </w:r>
      <w:r w:rsidR="004B5E07" w:rsidRPr="007140B1">
        <w:fldChar w:fldCharType="begin"/>
      </w:r>
      <w:r w:rsidR="004B5E07" w:rsidRPr="007140B1">
        <w:instrText xml:space="preserve"> REF Figure_Intro_FreeEnergy_Martensite \h </w:instrText>
      </w:r>
      <w:r w:rsidR="002B2B6D" w:rsidRPr="007140B1">
        <w:instrText xml:space="preserve"> \* MERGEFORMAT </w:instrText>
      </w:r>
      <w:r w:rsidR="004B5E07" w:rsidRPr="007140B1">
        <w:fldChar w:fldCharType="separate"/>
      </w:r>
      <w:r w:rsidR="007B0052">
        <w:rPr>
          <w:noProof/>
        </w:rPr>
        <w:t>17</w:t>
      </w:r>
      <w:r w:rsidR="004B5E07" w:rsidRPr="007140B1">
        <w:fldChar w:fldCharType="end"/>
      </w:r>
      <w:r w:rsidRPr="007140B1">
        <w:t xml:space="preserve">). Когда разность свободных энергий мартенситной и аустенитной фаз достигает некоторой критической отрицательной величины, то мартенсит образуется спонтанно по достижении температуры начала мартенситного превращения </w:t>
      </w:r>
      <w:r w:rsidRPr="007140B1">
        <w:rPr>
          <w:i/>
          <w:iCs/>
        </w:rPr>
        <w:t>М</w:t>
      </w:r>
      <w:r w:rsidRPr="007140B1">
        <w:rPr>
          <w:i/>
          <w:iCs/>
          <w:vertAlign w:val="subscript"/>
        </w:rPr>
        <w:t>S</w:t>
      </w:r>
      <w:r w:rsidRPr="007140B1">
        <w:t>.</w:t>
      </w:r>
    </w:p>
    <w:p w14:paraId="7DEA5EE2" w14:textId="77777777" w:rsidR="00AC41D9" w:rsidRPr="007140B1" w:rsidRDefault="00AC41D9" w:rsidP="00AC41D9">
      <w:r w:rsidRPr="007140B1">
        <w:t xml:space="preserve">При температуре выше </w:t>
      </w:r>
      <w:r w:rsidRPr="007140B1">
        <w:rPr>
          <w:i/>
          <w:iCs/>
        </w:rPr>
        <w:t>М</w:t>
      </w:r>
      <w:r w:rsidRPr="007140B1">
        <w:rPr>
          <w:i/>
          <w:iCs/>
          <w:vertAlign w:val="subscript"/>
        </w:rPr>
        <w:t>S</w:t>
      </w:r>
      <w:r w:rsidRPr="007140B1">
        <w:t>, величины изменения свободной энергии недостаточно для мартенситного γ→α'</w:t>
      </w:r>
      <w:r w:rsidRPr="007140B1">
        <w:noBreakHyphen/>
        <w:t xml:space="preserve">превращения. Дополнительная энергия может быть сообщена материалу в виде механических напряжений </w:t>
      </w:r>
      <w:r w:rsidRPr="007140B1">
        <w:rPr>
          <w:i/>
          <w:iCs/>
        </w:rPr>
        <w:t>U</w:t>
      </w:r>
      <w:r w:rsidRPr="007140B1">
        <w:t xml:space="preserve">. В результате нагружения при температуре выше </w:t>
      </w:r>
      <w:r w:rsidRPr="007140B1">
        <w:rPr>
          <w:i/>
          <w:iCs/>
        </w:rPr>
        <w:t>М</w:t>
      </w:r>
      <w:r w:rsidRPr="007140B1">
        <w:rPr>
          <w:i/>
          <w:iCs/>
          <w:vertAlign w:val="subscript"/>
        </w:rPr>
        <w:t>S</w:t>
      </w:r>
      <w:r w:rsidRPr="007140B1">
        <w:t>, рост кристаллов мартенсита напряжения происходит в зернах с благоприятной ориентацией относительно поля действующих сил. Затем образование α'</w:t>
      </w:r>
      <w:r w:rsidRPr="007140B1">
        <w:noBreakHyphen/>
        <w:t xml:space="preserve">фазы происходит в областях с менее благоприятной ориентировкой структуры. Индуцированный напряжением мартенситный переход может происходить при температуре выше </w:t>
      </w:r>
      <w:r w:rsidRPr="007140B1">
        <w:rPr>
          <w:i/>
          <w:iCs/>
        </w:rPr>
        <w:t>М</w:t>
      </w:r>
      <w:r w:rsidRPr="007140B1">
        <w:rPr>
          <w:i/>
          <w:iCs/>
          <w:vertAlign w:val="subscript"/>
        </w:rPr>
        <w:t>S</w:t>
      </w:r>
      <w:r w:rsidRPr="007140B1">
        <w:t xml:space="preserve"> если выполняется условие:</w:t>
      </w:r>
    </w:p>
    <w:p w14:paraId="2347043C" w14:textId="77777777" w:rsidR="00AC41D9" w:rsidRPr="007140B1" w:rsidRDefault="00AC41D9" w:rsidP="00AC41D9"/>
    <w:p w14:paraId="767A2D36" w14:textId="77777777" w:rsidR="00AC41D9" w:rsidRPr="007140B1" w:rsidRDefault="00000000" w:rsidP="00AC41D9">
      <w:pPr>
        <w:rPr>
          <w:rFonts w:eastAsiaTheme="minorEastAsia"/>
        </w:rPr>
      </w:pPr>
      <m:oMathPara>
        <m:oMath>
          <m:d>
            <m:dPr>
              <m:begChr m:val="|"/>
              <m:endChr m:val="|"/>
              <m:ctrlPr>
                <w:rPr>
                  <w:rFonts w:ascii="Cambria Math" w:hAnsi="Cambria Math"/>
                </w:rPr>
              </m:ctrlPr>
            </m:dPr>
            <m:e>
              <m:r>
                <m:rPr>
                  <m:sty m:val="p"/>
                </m:rPr>
                <w:rPr>
                  <w:rFonts w:ascii="Cambria Math" w:hAnsi="Cambria Math"/>
                </w:rPr>
                <m:t>ΔF</m:t>
              </m:r>
              <m:d>
                <m:dPr>
                  <m:ctrlPr>
                    <w:rPr>
                      <w:rFonts w:ascii="Cambria Math" w:hAnsi="Cambria Math"/>
                    </w:rPr>
                  </m:ctrlPr>
                </m:dPr>
                <m:e>
                  <m:r>
                    <m:rPr>
                      <m:sty m:val="p"/>
                    </m:rPr>
                    <w:rPr>
                      <w:rFonts w:ascii="Cambria Math" w:hAnsi="Cambria Math"/>
                    </w:rPr>
                    <m:t>T</m:t>
                  </m:r>
                </m:e>
              </m:d>
            </m:e>
          </m:d>
          <m:r>
            <m:rPr>
              <m:sty m:val="p"/>
            </m:rPr>
            <w:rPr>
              <w:rFonts w:ascii="Cambria Math" w:hAnsi="Cambria Math"/>
            </w:rPr>
            <m:t>+U</m:t>
          </m:r>
          <m:r>
            <m:rPr>
              <m:sty m:val="p"/>
            </m:rPr>
            <w:rPr>
              <w:rFonts w:ascii="Cambria Math" w:hAnsi="Cambria Math" w:cs="Cambria Math"/>
            </w:rPr>
            <m:t>⩾</m:t>
          </m:r>
          <m:d>
            <m:dPr>
              <m:begChr m:val="|"/>
              <m:endChr m:val="|"/>
              <m:ctrlPr>
                <w:rPr>
                  <w:rFonts w:ascii="Cambria Math" w:hAnsi="Cambria Math"/>
                </w:rPr>
              </m:ctrlPr>
            </m:dPr>
            <m:e>
              <m:r>
                <m:rPr>
                  <m:sty m:val="p"/>
                </m:rPr>
                <w:rPr>
                  <w:rFonts w:ascii="Cambria Math" w:hAnsi="Cambria Math"/>
                </w:rPr>
                <m:t>ΔF</m:t>
              </m:r>
              <m:d>
                <m:dPr>
                  <m:ctrlPr>
                    <w:rPr>
                      <w:rFonts w:ascii="Cambria Math" w:hAnsi="Cambria Math"/>
                    </w:rPr>
                  </m:ctrlPr>
                </m:dPr>
                <m:e>
                  <m:sSub>
                    <m:sSubPr>
                      <m:ctrlPr>
                        <w:rPr>
                          <w:rFonts w:ascii="Cambria Math" w:hAnsi="Cambria Math"/>
                        </w:rPr>
                      </m:ctrlPr>
                    </m:sSubPr>
                    <m:e>
                      <m:r>
                        <m:rPr>
                          <m:sty m:val="p"/>
                        </m:rPr>
                        <w:rPr>
                          <w:rFonts w:ascii="Cambria Math" w:hAnsi="Cambria Math"/>
                        </w:rPr>
                        <m:t>M</m:t>
                      </m:r>
                    </m:e>
                    <m:sub>
                      <m:r>
                        <m:rPr>
                          <m:sty m:val="p"/>
                        </m:rPr>
                        <w:rPr>
                          <w:rFonts w:ascii="Cambria Math" w:hAnsi="Cambria Math"/>
                        </w:rPr>
                        <m:t>S</m:t>
                      </m:r>
                    </m:sub>
                  </m:sSub>
                </m:e>
              </m:d>
            </m:e>
          </m:d>
        </m:oMath>
      </m:oMathPara>
    </w:p>
    <w:p w14:paraId="48257265" w14:textId="77777777" w:rsidR="00AC41D9" w:rsidRPr="007140B1" w:rsidRDefault="00AC41D9" w:rsidP="00AC41D9"/>
    <w:p w14:paraId="0319554F" w14:textId="2B08B326" w:rsidR="00AC41D9" w:rsidRPr="007140B1" w:rsidRDefault="00AC41D9" w:rsidP="00AC41D9">
      <w:r w:rsidRPr="007140B1">
        <w:t>Когда механическое напряжение, необходимое для γ→α'</w:t>
      </w:r>
      <w:r w:rsidRPr="007140B1">
        <w:noBreakHyphen/>
        <w:t>перехода, превышает величину предела текучести материала, аустенитная матрица материала перед превращением в мартенсит претерпевает пластическую деформацию. В результате линейная зависимость критического напряжения, необходимого для начала мартенситного превращения от температуры нарушается (рисунок</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Intro</w:instrText>
      </w:r>
      <w:r w:rsidRPr="007140B1">
        <w:instrText>_</w:instrText>
      </w:r>
      <w:r w:rsidRPr="007140B1">
        <w:rPr>
          <w:lang w:val="en-US"/>
        </w:rPr>
        <w:instrText>CritStress</w:instrText>
      </w:r>
      <w:r w:rsidRPr="007140B1">
        <w:instrText>_</w:instrText>
      </w:r>
      <w:r w:rsidRPr="007140B1">
        <w:rPr>
          <w:lang w:val="en-US"/>
        </w:rPr>
        <w:instrText>for</w:instrText>
      </w:r>
      <w:r w:rsidRPr="007140B1">
        <w:instrText>_</w:instrText>
      </w:r>
      <w:r w:rsidRPr="007140B1">
        <w:rPr>
          <w:lang w:val="en-US"/>
        </w:rPr>
        <w:instrText>Martensite</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15</w:t>
      </w:r>
      <w:r w:rsidRPr="007140B1">
        <w:rPr>
          <w:lang w:val="en-US"/>
        </w:rPr>
        <w:fldChar w:fldCharType="end"/>
      </w:r>
      <w:r w:rsidRPr="007140B1">
        <w:t>).</w:t>
      </w:r>
    </w:p>
    <w:p w14:paraId="5972EBB5" w14:textId="77777777" w:rsidR="004B5E07" w:rsidRPr="007140B1" w:rsidRDefault="004B5E07" w:rsidP="004B5E07">
      <w:pPr>
        <w:pStyle w:val="Figures"/>
        <w:keepNext/>
      </w:pPr>
      <w:r w:rsidRPr="007140B1">
        <w:rPr>
          <w:noProof/>
        </w:rPr>
        <w:drawing>
          <wp:inline distT="0" distB="0" distL="0" distR="0" wp14:anchorId="1B79DDDD" wp14:editId="75A7812D">
            <wp:extent cx="3373028" cy="230981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3387797" cy="2319927"/>
                    </a:xfrm>
                    <a:prstGeom prst="rect">
                      <a:avLst/>
                    </a:prstGeom>
                  </pic:spPr>
                </pic:pic>
              </a:graphicData>
            </a:graphic>
          </wp:inline>
        </w:drawing>
      </w:r>
    </w:p>
    <w:p w14:paraId="5307CA5D" w14:textId="1BFC64A5" w:rsidR="00815538" w:rsidRPr="007140B1" w:rsidRDefault="00AC41D9" w:rsidP="004B5E07">
      <w:pPr>
        <w:pStyle w:val="Caption"/>
      </w:pPr>
      <w:r w:rsidRPr="007140B1">
        <w:t>Рис</w:t>
      </w:r>
      <w:r w:rsidR="004B5E07" w:rsidRPr="007140B1">
        <w:t xml:space="preserve">унок </w:t>
      </w:r>
      <w:bookmarkStart w:id="92" w:name="Figure_Intro_FreeEnergy_Martensite"/>
      <w:r w:rsidR="004B5E07" w:rsidRPr="007140B1">
        <w:fldChar w:fldCharType="begin"/>
      </w:r>
      <w:r w:rsidR="004B5E07" w:rsidRPr="007140B1">
        <w:instrText xml:space="preserve"> SEQ Рисунок \* ARABIC </w:instrText>
      </w:r>
      <w:r w:rsidR="004B5E07" w:rsidRPr="007140B1">
        <w:fldChar w:fldCharType="separate"/>
      </w:r>
      <w:r w:rsidR="007B0052">
        <w:rPr>
          <w:noProof/>
        </w:rPr>
        <w:t>17</w:t>
      </w:r>
      <w:r w:rsidR="004B5E07" w:rsidRPr="007140B1">
        <w:fldChar w:fldCharType="end"/>
      </w:r>
      <w:bookmarkEnd w:id="92"/>
      <w:r w:rsidR="004B5E07" w:rsidRPr="007140B1">
        <w:t xml:space="preserve"> – Схематическая диаграмма показывающая зависимость свободной энергии аустенитной и мартенситной фаз от температуры</w:t>
      </w:r>
    </w:p>
    <w:p w14:paraId="535D704B" w14:textId="77B309BA" w:rsidR="00815538" w:rsidRPr="007140B1" w:rsidRDefault="00815538" w:rsidP="00815538">
      <w:r w:rsidRPr="007140B1">
        <w:t>В теоретическом и практическом отношении важным и актуальным является вопрос об образовании мартенситной α'</w:t>
      </w:r>
      <w:r w:rsidR="004B5E07" w:rsidRPr="007140B1">
        <w:noBreakHyphen/>
      </w:r>
      <w:r w:rsidRPr="007140B1">
        <w:t>фазы в аустенитной матрице. Существует эмбриональная теории зарождения, согласно которой в исходной структуре должны п</w:t>
      </w:r>
      <w:r w:rsidR="00AC41D9" w:rsidRPr="007140B1">
        <w:t>рис</w:t>
      </w:r>
      <w:r w:rsidRPr="007140B1">
        <w:t>утствовать мелкие, размером в единицы нанометров, мартенситные зародыши. В данный момент не существует экспериментального подтверждения этой теории. Курдюмов Г. В. предположил, что зародыши мартенситной α'</w:t>
      </w:r>
      <w:r w:rsidR="004B5E07" w:rsidRPr="007140B1">
        <w:noBreakHyphen/>
      </w:r>
      <w:r w:rsidRPr="007140B1">
        <w:t xml:space="preserve">фазы могут возникать в местах флуктуации содержания </w:t>
      </w:r>
      <w:r w:rsidRPr="007140B1">
        <w:lastRenderedPageBreak/>
        <w:t>легирующих элементов, дефектных структур и т. п.</w:t>
      </w:r>
      <w:r w:rsidR="004B5E07" w:rsidRPr="007140B1">
        <w:rPr>
          <w:lang w:val="en-US"/>
        </w:rPr>
        <w:t> </w:t>
      </w:r>
      <w:r w:rsidR="001C30C4" w:rsidRPr="007140B1">
        <w:rPr>
          <w:lang w:val="en-US"/>
        </w:rPr>
        <w:fldChar w:fldCharType="begin"/>
      </w:r>
      <w:r w:rsidR="002E35A8">
        <w:instrText xml:space="preserve"> ADDIN ZOTERO_ITEM CSL_CITATION {"citationID":"OkkfozdO","properties":{"formattedCitation":"[84]","plainCitation":"[84]","noteIndex":0},"citationItems":[{"id":16,"uris":["http://zotero.org/users/5146212/items/9P36P5AM"],"itemData":{"id":16,"type":"book","event-place":"Москва","number-of-pages":"236","publisher":"Наука","publisher-place":"Москва","title":"Превращения в железе и стали","author":[{"family":"Курдюмов","given":"Г.В."},{"family":"Утевский","given":"Л.М."},{"family":"Энтин","given":"Р.И."}],"issued":{"date-parts":[["1977"]]}}}],"schema":"https://github.com/citation-style-language/schema/raw/master/csl-citation.json"} </w:instrText>
      </w:r>
      <w:r w:rsidR="001C30C4" w:rsidRPr="007140B1">
        <w:rPr>
          <w:lang w:val="en-US"/>
        </w:rPr>
        <w:fldChar w:fldCharType="separate"/>
      </w:r>
      <w:r w:rsidR="001C30C4" w:rsidRPr="007140B1">
        <w:rPr>
          <w:rFonts w:cs="Times New Roman"/>
        </w:rPr>
        <w:t>[84]</w:t>
      </w:r>
      <w:r w:rsidR="001C30C4" w:rsidRPr="007140B1">
        <w:rPr>
          <w:lang w:val="en-US"/>
        </w:rPr>
        <w:fldChar w:fldCharType="end"/>
      </w:r>
      <w:r w:rsidRPr="007140B1">
        <w:t>. Петровым Ю. Н. был предложен другой механизм</w:t>
      </w:r>
      <w:r w:rsidR="004B5E07" w:rsidRPr="007140B1">
        <w:t> </w:t>
      </w:r>
      <w:r w:rsidR="001C30C4" w:rsidRPr="007140B1">
        <w:fldChar w:fldCharType="begin"/>
      </w:r>
      <w:r w:rsidR="002E35A8">
        <w:instrText xml:space="preserve"> ADDIN ZOTERO_ITEM CSL_CITATION {"citationID":"ToWiVyrP","properties":{"formattedCitation":"[86]","plainCitation":"[86]","noteIndex":0},"citationItems":[{"id":17,"uris":["http://zotero.org/users/5146212/items/A6634YV7"],"itemData":{"id":17,"type":"article-journal","container-title":"Металлофизика","page":"51-56","title":"О дислокационном зарождении мартенситной фазы в стали","volume":"54","author":[{"family":"Петров","given":"Ю. Н."}],"issued":{"date-parts":[["1974"]]}}}],"schema":"https://github.com/citation-style-language/schema/raw/master/csl-citation.json"} </w:instrText>
      </w:r>
      <w:r w:rsidR="001C30C4" w:rsidRPr="007140B1">
        <w:fldChar w:fldCharType="separate"/>
      </w:r>
      <w:r w:rsidR="001C30C4" w:rsidRPr="007140B1">
        <w:rPr>
          <w:rFonts w:cs="Times New Roman"/>
        </w:rPr>
        <w:t>[86]</w:t>
      </w:r>
      <w:r w:rsidR="001C30C4" w:rsidRPr="007140B1">
        <w:fldChar w:fldCharType="end"/>
      </w:r>
      <w:r w:rsidRPr="007140B1">
        <w:t xml:space="preserve">. </w:t>
      </w:r>
      <w:r w:rsidR="007C1F45" w:rsidRPr="007140B1">
        <w:t>Согласно этой теории,</w:t>
      </w:r>
      <w:r w:rsidRPr="007140B1">
        <w:t xml:space="preserve"> начальная стадия образования зародыша α'</w:t>
      </w:r>
      <w:r w:rsidR="004B5E07" w:rsidRPr="007140B1">
        <w:noBreakHyphen/>
      </w:r>
      <w:r w:rsidRPr="007140B1">
        <w:t>фазы определяется возникновением в плоскости (111) аустенита первой дислокационной петли мартенситного превращения. Дислокационные петли, на которых формируется зародыш, далее образуются спонтанно.</w:t>
      </w:r>
    </w:p>
    <w:p w14:paraId="42A9DC84" w14:textId="78678047" w:rsidR="00815538" w:rsidRPr="007140B1" w:rsidRDefault="00815538" w:rsidP="00815538">
      <w:r w:rsidRPr="007140B1">
        <w:t>В сплавах типа Fe</w:t>
      </w:r>
      <w:r w:rsidR="004B5E07" w:rsidRPr="007140B1">
        <w:noBreakHyphen/>
      </w:r>
      <w:r w:rsidRPr="007140B1">
        <w:t>Cr</w:t>
      </w:r>
      <w:r w:rsidR="004B5E07" w:rsidRPr="007140B1">
        <w:noBreakHyphen/>
      </w:r>
      <w:r w:rsidRPr="007140B1">
        <w:t>Ni Brooks J. W. et al. экспериментально наблюдали процесс образования зародыша мартенсита на активированных плоскостях скольжения. Во всех наблюдаемых случаях пластинки мартенситной α'</w:t>
      </w:r>
      <w:r w:rsidR="00AA0DBC" w:rsidRPr="007140B1">
        <w:noBreakHyphen/>
      </w:r>
      <w:r w:rsidRPr="007140B1">
        <w:t>фазы в этих сплавах образовывались на дефектах. Плотноупакованные плоскости в γ и α' структурах были изначально параллельны (111)</w:t>
      </w:r>
      <w:r w:rsidRPr="007140B1">
        <w:rPr>
          <w:vertAlign w:val="subscript"/>
        </w:rPr>
        <w:t>γ</w:t>
      </w:r>
      <w:r w:rsidRPr="007140B1">
        <w:t xml:space="preserve"> || (110)</w:t>
      </w:r>
      <w:r w:rsidRPr="007140B1">
        <w:rPr>
          <w:vertAlign w:val="subscript"/>
        </w:rPr>
        <w:t>α</w:t>
      </w:r>
      <w:r w:rsidRPr="007140B1">
        <w:t>, что свидетельствует в пользу механизма зарождения α'</w:t>
      </w:r>
      <w:r w:rsidR="00AA0DBC" w:rsidRPr="007140B1">
        <w:noBreakHyphen/>
      </w:r>
      <w:r w:rsidRPr="007140B1">
        <w:t>фазы, предложенного Петровым Ю. Н. Авторы работы</w:t>
      </w:r>
      <w:r w:rsidR="00AA0DBC" w:rsidRPr="007140B1">
        <w:t> </w:t>
      </w:r>
      <w:r w:rsidR="001C30C4" w:rsidRPr="007140B1">
        <w:fldChar w:fldCharType="begin"/>
      </w:r>
      <w:r w:rsidR="002E35A8">
        <w:instrText xml:space="preserve"> ADDIN ZOTERO_ITEM CSL_CITATION {"citationID":"yGGXZjV6","properties":{"formattedCitation":"[80]","plainCitation":"[80]","noteIndex":0},"citationItems":[{"id":8,"uris":["http://zotero.org/users/5146212/items/DEDU2ENM"],"itemData":{"id":8,"type":"article-journal","container-title":"Journal of Materials Science","DOI":"10.1007/s10853-022-06936-z","ISSN":"0022-2461, 1573-4803","journalAbbreviation":"J Mater Sci","language":"en","source":"DOI.org (Crossref)","title":"The mechanisms of γ (fcc) → ε (hcp) → α′ (bcc) and direct γ (fcc) → α′ (bcc) martensitic transformation in a gradient austenitic stainless steel","URL":"https://link.springer.com/10.1007/s10853-022-06936-z","author":[{"family":"He","given":"Yinsheng"},{"family":"Gao","given":"Jianbing"},{"family":"He","given":"Yizhu"},{"family":"Shin","given":"Keesam"}],"accessed":{"date-parts":[["2022",2,14]]},"issued":{"date-parts":[["2022",2,8]]}}}],"schema":"https://github.com/citation-style-language/schema/raw/master/csl-citation.json"} </w:instrText>
      </w:r>
      <w:r w:rsidR="001C30C4" w:rsidRPr="007140B1">
        <w:fldChar w:fldCharType="separate"/>
      </w:r>
      <w:r w:rsidR="001C30C4" w:rsidRPr="007140B1">
        <w:rPr>
          <w:rFonts w:cs="Times New Roman"/>
        </w:rPr>
        <w:t>[80]</w:t>
      </w:r>
      <w:r w:rsidR="001C30C4" w:rsidRPr="007140B1">
        <w:fldChar w:fldCharType="end"/>
      </w:r>
      <w:r w:rsidRPr="007140B1">
        <w:t xml:space="preserve"> также пришли к выводу, что процесс зарождения инициируется в местах скопления дислокаций, обозначающих необходимую ориентацию зародыша мартенсита. Такими местами могут быть пересечения пластин α'</w:t>
      </w:r>
      <w:r w:rsidR="00AA0DBC" w:rsidRPr="007140B1">
        <w:noBreakHyphen/>
      </w:r>
      <w:r w:rsidRPr="007140B1">
        <w:t>фазы, активных систем скольжения 111</w:t>
      </w:r>
      <w:r w:rsidRPr="007140B1">
        <w:rPr>
          <w:vertAlign w:val="subscript"/>
        </w:rPr>
        <w:t>γ</w:t>
      </w:r>
      <w:r w:rsidRPr="007140B1">
        <w:t>, двойников деформации и дефектов упаковки</w:t>
      </w:r>
      <w:r w:rsidR="00AA0DBC" w:rsidRPr="007140B1">
        <w:rPr>
          <w:lang w:val="en-US"/>
        </w:rPr>
        <w:t> </w:t>
      </w:r>
      <w:r w:rsidR="001C30C4" w:rsidRPr="007140B1">
        <w:rPr>
          <w:lang w:val="en-US"/>
        </w:rPr>
        <w:fldChar w:fldCharType="begin"/>
      </w:r>
      <w:r w:rsidR="002E35A8">
        <w:instrText xml:space="preserve"> ADDIN ZOTERO_ITEM CSL_CITATION {"citationID":"sRu53x6J","properties":{"formattedCitation":"[87\\uc0\\u8211{}89]","plainCitation":"[87–89]","noteIndex":0},"citationItems":[{"id":570,"uris":["http://zotero.org/users/5146212/items/GSA62R89"],"itemData":{"id":570,"type":"article-journal","abstract":"The nucleation of the low temperature h.c.p. ε and b.c.c. α phases produced by deformation in a 304 stainless steel has been studied by transmission electron microscopy. The ε phase has been found to be an intermediate phase in the nucleation of α martensite from the austenitic matrix.","container-title":"The Philosophical Magazine: A Journal of Theoretical Experimental and Applied Physics","DOI":"10.1080/14786436208201856","ISSN":"0031-8086","issue":"73","page":"35-44","source":"Taylor and Francis+NEJM","title":"The martensite transformation in stainless steel","volume":"7","author":[{"family":"Venables","given":"J. A."}],"issued":{"date-parts":[["1962",1,1]]}}},{"id":577,"uris":["http://zotero.org/users/5146212/items/3GG5RFRJ"],"itemData":{"id":577,"type":"article-journal","abstract":"In situ observations with an electron microscope of the nucleation and growth of α-martensites induced by plastic deformation in 18/8 stainless steel have been performed. The martensite nuclei are formed at the intersections of two slip bands by the aid of piled-up dislocations. The features characteristic of these α-martensites including the crystallographic relation to the slip dislocations, which contributed to the nucleation, have been studied. Each martensite thus formed acts as a window to let the piled-up dislocations penetrate through the intersecting slip band, which is otherwise a barrier. As a result, an unusual easy deformation occurs with the nucleation of α-martensites in the tensile deformation of the present alloy at low temperatures. Meanwhile, with the growth of a martensite nucleus in the form of a long ellipsoid, of which the minor semiaxes are less than a few tens of angstroms and the major semiaxis extends over a complete grain, it becomes a polyhedral martensite bounded by definite habit planes. The mechanism of the nucleation and growth induced by gliding dislocations has been discussed.\nRésumé\nOn a effectué une étude in situ dans un microscope électronique de la germination et de la croissance de martensites α induites par la déformation dans un acier inoxydable 18/8. Les germes de martensite se forment aux intersections de deux bandes de glissement, grâce à des dislocations empilées. On a étudié les traits caractéristiques de ces martensites α, et en particulier leurs relations cristallographiques avec les dislocations glissiles qui ont contribué à leur germination. Chaque martensite formée se comporte comme une fenêtre qui laisse pénêtrer les dislocations empilées à travers la bande de glissement sécante, qui constitue sait autrement un obstacle. En conséquence, notre alliage se déforme partiarlierement facilement en traction à basse température lorsque les martensites α germent. Pendant ce temps, les germes de martensite, qui ont la forme de longs ellipsoïdes dont le demipetit axe est inférieur à quelques dizaines d'Å et dont le demi-grand axe s'étend dans un grain complet, croïssent et donnent lieu à une martensite polyédrique, limitée par des plans d'accolement bien définis. On discute le mécanisme de la germination et de la croïssance induites par les dislocations au cours de leur glissement.\nZusammenfassung\nEs wurden elektronenmikroskopische in situ-Beobachtungen durchgeführt über die Bildung und das Wachstum von α-Martensit, induziert in rostfreiem Stahl 18/4 durch plastische Verformung. Die Martensitkeime bilden sich unter Mithilfe aufgestauter Versetzungen an Schnittpunkten zweier Gleitzonen. Die für diese α-Martensite charakteristischen Merkmale einschlieβlich der kristallographischen Beziehung zu den Gleitversetzungen, die zur Keimbildung beitrugen, werden untersucht Jeder so gebildete Martensit stellt ein Fenster dar, welches die aufgestauten Versetzungen die schneidende Gleitzone passierenläβt, welche sonst ein Hindernis ist. Als Ergebnis tritt mit der Bildung des α-Martensits während der Zugverformung der vorliegenden Legierung bei tiefen Temperaturen eine ungewöhnlich leichte Verformung auf. Mit dem Anwachsen des Martensitkeimes in die Form eines langen Ellipsoides, bei dem die kleine Halbachse kleiner als einige zehn Angström ist und die gröβere Halbachse sich über ein ganzes Korn ausdehnt, wird er ein polyedrischer Martensit mit definierten Habitebenen. Die Mechanismen von Keimbildung und Wachstum, induziert durch Gleitversetzungen, werden diskutiert.","container-title":"Acta Metallurgica","DOI":"10.1016/0001-6160(77)90202-4","ISSN":"0001-6160","issue":"10","journalAbbreviation":"Acta Metallurgica","language":"en","page":"1151-1162","source":"ScienceDirect","title":"An experimental study of the martensite nucleation and growth in 18/8 stainless steel","volume":"25","author":[{"family":"Suzuki","given":"T"},{"family":"Kojima","given":"H"},{"family":"Suzuki","given":"K"},{"family":"Hashimoto","given":"T"},{"family":"Ichihara","given":"M"}],"issued":{"date-parts":[["1977",10,1]]}}},{"id":578,"uris":["http://zotero.org/users/5146212/items/6KRM4CJA"],"itemData":{"id":578,"type":"article-journal","container-title":"Metallurgical Transactions A","DOI":"10.1007/BF02672301","ISSN":"0360-2133, 1543-1940","issue":"4","journalAbbreviation":"MTA","language":"en","page":"791-795","source":"DOI.org (Crossref)","title":"Kinetics of strain-induced martensitic nucleation","volume":"6","author":[{"family":"Olson","given":"G. B."},{"family":"Cohen","given":"Morris"}],"issued":{"date-parts":[["1975",4]]}}}],"schema":"https://github.com/citation-style-language/schema/raw/master/csl-citation.json"} </w:instrText>
      </w:r>
      <w:r w:rsidR="001C30C4" w:rsidRPr="007140B1">
        <w:rPr>
          <w:lang w:val="en-US"/>
        </w:rPr>
        <w:fldChar w:fldCharType="separate"/>
      </w:r>
      <w:r w:rsidR="001C30C4" w:rsidRPr="007140B1">
        <w:rPr>
          <w:rFonts w:cs="Times New Roman"/>
          <w:szCs w:val="24"/>
        </w:rPr>
        <w:t>[87–89]</w:t>
      </w:r>
      <w:r w:rsidR="001C30C4" w:rsidRPr="007140B1">
        <w:rPr>
          <w:lang w:val="en-US"/>
        </w:rPr>
        <w:fldChar w:fldCharType="end"/>
      </w:r>
      <w:r w:rsidRPr="007140B1">
        <w:t xml:space="preserve">. Вероятным местом зарождения мартенсита также могут являться границы зерен, которые представляют собой </w:t>
      </w:r>
      <w:r w:rsidR="007C1F45" w:rsidRPr="007140B1">
        <w:t>плоские дефекты,</w:t>
      </w:r>
      <w:r w:rsidRPr="007140B1">
        <w:t xml:space="preserve"> рядом с которыми всегда существует определенный градиент напряжений. В отдельных случаях мартенситное </w:t>
      </w:r>
      <w:r w:rsidR="00AA0DBC" w:rsidRPr="007140B1">
        <w:rPr>
          <w:rFonts w:cs="Times New Roman"/>
        </w:rPr>
        <w:t>γ→</w:t>
      </w:r>
      <w:r w:rsidRPr="007140B1">
        <w:t>α'</w:t>
      </w:r>
      <w:r w:rsidR="00AA0DBC" w:rsidRPr="007140B1">
        <w:noBreakHyphen/>
      </w:r>
      <w:r w:rsidRPr="007140B1">
        <w:t>превращение может протекать в местах пересечения полос сдвига с границами зерен, а также внутри самих полос сдвига. Также не исключено, что области, где возможно зарождение и развитие мартенситной фазы, могут быть сформированы дефектами радиационного происхождения</w:t>
      </w:r>
      <w:r w:rsidR="00AA0DBC" w:rsidRPr="007140B1">
        <w:rPr>
          <w:lang w:val="en-US"/>
        </w:rPr>
        <w:t> </w:t>
      </w:r>
      <w:r w:rsidR="001C30C4" w:rsidRPr="007140B1">
        <w:rPr>
          <w:lang w:val="en-US"/>
        </w:rPr>
        <w:fldChar w:fldCharType="begin"/>
      </w:r>
      <w:r w:rsidR="002E35A8">
        <w:instrText xml:space="preserve"> ADDIN ZOTERO_ITEM CSL_CITATION {"citationID":"l7Crfs0F","properties":{"formattedCitation":"[90]","plainCitation":"[90]","noteIndex":0},"citationItems":[{"id":126,"uris":["http://zotero.org/users/5146212/items/8GLNFFDH"],"itemData":{"id":126,"type":"article-journal","container-title":"Scripta Materialia","DOI":"10.1016/j.scriptamat.2019.10.037","ISSN":"13596462","journalAbbreviation":"Scripta Materialia","language":"en","page":"1-6","source":"DOI.org (Crossref)","title":"Role of cavities on deformation-induced martensitic transformation pathways in a laser-welded, neutron irradiated austenitic stainless steel","volume":"178","author":[{"family":"Mao","given":"Keyou S."},{"family":"Sun","given":"Cheng"},{"family":"Shiau","given":"Ching-Heng"},{"family":"Yano","given":"Kayla H."},{"family":"Freyer","given":"Paula D."},{"family":"El-Azab","given":"Anter A."},{"family":"Garner","given":"Frank A."},{"family":"French","given":"Aaron"},{"family":"Shao","given":"Lin"},{"family":"Wharry","given":"Janelle P."}],"issued":{"date-parts":[["2020",3]]}}}],"schema":"https://github.com/citation-style-language/schema/raw/master/csl-citation.json"} </w:instrText>
      </w:r>
      <w:r w:rsidR="001C30C4" w:rsidRPr="007140B1">
        <w:rPr>
          <w:lang w:val="en-US"/>
        </w:rPr>
        <w:fldChar w:fldCharType="separate"/>
      </w:r>
      <w:r w:rsidR="001C30C4" w:rsidRPr="007140B1">
        <w:rPr>
          <w:rFonts w:cs="Times New Roman"/>
        </w:rPr>
        <w:t>[90]</w:t>
      </w:r>
      <w:r w:rsidR="001C30C4" w:rsidRPr="007140B1">
        <w:rPr>
          <w:lang w:val="en-US"/>
        </w:rPr>
        <w:fldChar w:fldCharType="end"/>
      </w:r>
      <w:r w:rsidRPr="007140B1">
        <w:t>.</w:t>
      </w:r>
    </w:p>
    <w:p w14:paraId="097D83AE" w14:textId="77777777" w:rsidR="00815538" w:rsidRPr="007140B1" w:rsidRDefault="00815538" w:rsidP="00AA0DBC">
      <w:pPr>
        <w:pStyle w:val="Heading3"/>
      </w:pPr>
      <w:bookmarkStart w:id="93" w:name="_Toc118990172"/>
      <w:bookmarkStart w:id="94" w:name="_Toc122619656"/>
      <w:bookmarkStart w:id="95" w:name="_Ref122646960"/>
      <w:bookmarkStart w:id="96" w:name="_Ref122646964"/>
      <w:bookmarkStart w:id="97" w:name="_Ref122646967"/>
      <w:r w:rsidRPr="007140B1">
        <w:t>Устойчивость аустенита к мартенситному превращению в процессе деформации</w:t>
      </w:r>
      <w:bookmarkEnd w:id="93"/>
      <w:bookmarkEnd w:id="94"/>
      <w:bookmarkEnd w:id="95"/>
      <w:bookmarkEnd w:id="96"/>
      <w:bookmarkEnd w:id="97"/>
    </w:p>
    <w:p w14:paraId="2F3167E1" w14:textId="201B829A" w:rsidR="00815538" w:rsidRPr="007140B1" w:rsidRDefault="00815538" w:rsidP="00815538">
      <w:r w:rsidRPr="007140B1">
        <w:t xml:space="preserve">После достижения некоторой температуры </w:t>
      </w:r>
      <w:r w:rsidRPr="007140B1">
        <w:rPr>
          <w:i/>
          <w:iCs/>
        </w:rPr>
        <w:t>М</w:t>
      </w:r>
      <w:r w:rsidRPr="007140B1">
        <w:rPr>
          <w:i/>
          <w:iCs/>
          <w:vertAlign w:val="subscript"/>
        </w:rPr>
        <w:t>D</w:t>
      </w:r>
      <w:r w:rsidRPr="007140B1">
        <w:t xml:space="preserve"> мартенсит не образуется даже при самых больших степенях деформации. Склонность аустенита в стали к превращению в мартенсит характеризуют температуры </w:t>
      </w:r>
      <w:bookmarkStart w:id="98" w:name="_Hlk101449973"/>
      <w:r w:rsidRPr="007140B1">
        <w:rPr>
          <w:i/>
          <w:iCs/>
        </w:rPr>
        <w:t>М</w:t>
      </w:r>
      <w:r w:rsidR="00AA0DBC" w:rsidRPr="007140B1">
        <w:rPr>
          <w:i/>
          <w:iCs/>
          <w:vertAlign w:val="subscript"/>
          <w:lang w:val="en-US"/>
        </w:rPr>
        <w:t>S</w:t>
      </w:r>
      <w:r w:rsidRPr="007140B1">
        <w:t xml:space="preserve"> и </w:t>
      </w:r>
      <w:r w:rsidRPr="007140B1">
        <w:rPr>
          <w:i/>
          <w:iCs/>
        </w:rPr>
        <w:t>М</w:t>
      </w:r>
      <w:r w:rsidRPr="007140B1">
        <w:rPr>
          <w:i/>
          <w:iCs/>
          <w:vertAlign w:val="subscript"/>
        </w:rPr>
        <w:t>D</w:t>
      </w:r>
      <w:bookmarkEnd w:id="98"/>
      <w:r w:rsidRPr="007140B1">
        <w:t xml:space="preserve">. Если </w:t>
      </w:r>
      <w:r w:rsidRPr="007140B1">
        <w:rPr>
          <w:i/>
          <w:iCs/>
        </w:rPr>
        <w:t>М</w:t>
      </w:r>
      <w:r w:rsidRPr="007140B1">
        <w:rPr>
          <w:i/>
          <w:iCs/>
          <w:vertAlign w:val="subscript"/>
        </w:rPr>
        <w:t>S</w:t>
      </w:r>
      <w:r w:rsidRPr="007140B1">
        <w:t xml:space="preserve"> и </w:t>
      </w:r>
      <w:r w:rsidRPr="007140B1">
        <w:rPr>
          <w:i/>
          <w:iCs/>
        </w:rPr>
        <w:t>М</w:t>
      </w:r>
      <w:r w:rsidRPr="007140B1">
        <w:rPr>
          <w:i/>
          <w:iCs/>
          <w:vertAlign w:val="subscript"/>
        </w:rPr>
        <w:t>D</w:t>
      </w:r>
      <w:r w:rsidRPr="007140B1">
        <w:t xml:space="preserve"> высокие, то стабильность аустенита низкая, а если </w:t>
      </w:r>
      <w:r w:rsidR="00AA0DBC" w:rsidRPr="007140B1">
        <w:rPr>
          <w:i/>
          <w:iCs/>
        </w:rPr>
        <w:t>М</w:t>
      </w:r>
      <w:r w:rsidR="00AA0DBC" w:rsidRPr="007140B1">
        <w:rPr>
          <w:i/>
          <w:iCs/>
          <w:vertAlign w:val="subscript"/>
          <w:lang w:val="en-US"/>
        </w:rPr>
        <w:t>S</w:t>
      </w:r>
      <w:r w:rsidR="00AA0DBC" w:rsidRPr="007140B1">
        <w:t xml:space="preserve"> и </w:t>
      </w:r>
      <w:r w:rsidR="00AA0DBC" w:rsidRPr="007140B1">
        <w:rPr>
          <w:i/>
          <w:iCs/>
        </w:rPr>
        <w:t>М</w:t>
      </w:r>
      <w:r w:rsidR="00AA0DBC" w:rsidRPr="007140B1">
        <w:rPr>
          <w:i/>
          <w:iCs/>
          <w:vertAlign w:val="subscript"/>
        </w:rPr>
        <w:t>D</w:t>
      </w:r>
      <w:r w:rsidRPr="007140B1">
        <w:t xml:space="preserve"> низкие, то, наоборот, высокая. Легирующие элементы оказывают различное стабилизирующее действие на аустенитную матрицу, и, следовательно они по разному влияют на температуры </w:t>
      </w:r>
      <w:r w:rsidR="00AA0DBC" w:rsidRPr="007140B1">
        <w:rPr>
          <w:i/>
          <w:iCs/>
        </w:rPr>
        <w:t>М</w:t>
      </w:r>
      <w:r w:rsidR="00AA0DBC" w:rsidRPr="007140B1">
        <w:rPr>
          <w:i/>
          <w:iCs/>
          <w:vertAlign w:val="subscript"/>
          <w:lang w:val="en-US"/>
        </w:rPr>
        <w:t>S</w:t>
      </w:r>
      <w:r w:rsidR="00AA0DBC" w:rsidRPr="007140B1">
        <w:t xml:space="preserve"> и </w:t>
      </w:r>
      <w:r w:rsidR="00AA0DBC" w:rsidRPr="007140B1">
        <w:rPr>
          <w:i/>
          <w:iCs/>
        </w:rPr>
        <w:t>М</w:t>
      </w:r>
      <w:r w:rsidR="00AA0DBC" w:rsidRPr="007140B1">
        <w:rPr>
          <w:i/>
          <w:iCs/>
          <w:vertAlign w:val="subscript"/>
        </w:rPr>
        <w:t>D</w:t>
      </w:r>
      <w:r w:rsidRPr="007140B1">
        <w:t xml:space="preserve">. Так, например, для вариаций химического состава характерных для 300-й серии аустенитных нержавеющих сталей, существует следующие эмпирические соотношения для определения </w:t>
      </w:r>
      <w:r w:rsidR="00AA0DBC" w:rsidRPr="007140B1">
        <w:rPr>
          <w:i/>
          <w:iCs/>
        </w:rPr>
        <w:t>М</w:t>
      </w:r>
      <w:r w:rsidR="00AA0DBC" w:rsidRPr="007140B1">
        <w:rPr>
          <w:i/>
          <w:iCs/>
          <w:vertAlign w:val="subscript"/>
          <w:lang w:val="en-US"/>
        </w:rPr>
        <w:t>S</w:t>
      </w:r>
      <w:r w:rsidR="00AA0DBC" w:rsidRPr="007140B1">
        <w:t xml:space="preserve"> и </w:t>
      </w:r>
      <w:r w:rsidR="00AA0DBC" w:rsidRPr="007140B1">
        <w:rPr>
          <w:i/>
          <w:iCs/>
        </w:rPr>
        <w:t>М</w:t>
      </w:r>
      <w:r w:rsidR="00AA0DBC" w:rsidRPr="007140B1">
        <w:rPr>
          <w:i/>
          <w:iCs/>
          <w:vertAlign w:val="subscript"/>
        </w:rPr>
        <w:t>D30</w:t>
      </w:r>
      <w:r w:rsidRPr="007140B1">
        <w:t xml:space="preserve"> (</w:t>
      </w:r>
      <w:r w:rsidR="00AA0DBC" w:rsidRPr="007140B1">
        <w:rPr>
          <w:i/>
          <w:iCs/>
        </w:rPr>
        <w:t>М</w:t>
      </w:r>
      <w:r w:rsidR="00AA0DBC" w:rsidRPr="007140B1">
        <w:rPr>
          <w:i/>
          <w:iCs/>
          <w:vertAlign w:val="subscript"/>
        </w:rPr>
        <w:t>D</w:t>
      </w:r>
      <w:r w:rsidRPr="007140B1">
        <w:rPr>
          <w:i/>
          <w:iCs/>
          <w:vertAlign w:val="subscript"/>
        </w:rPr>
        <w:t>30</w:t>
      </w:r>
      <w:r w:rsidRPr="007140B1">
        <w:t xml:space="preserve"> — температура, при которой 50% мартенситной фазы образуется при 30% локальной деформации)</w:t>
      </w:r>
      <w:r w:rsidR="00AA0DBC" w:rsidRPr="007140B1">
        <w:rPr>
          <w:lang w:val="en-US"/>
        </w:rPr>
        <w:t> </w:t>
      </w:r>
      <w:r w:rsidR="001C30C4" w:rsidRPr="007140B1">
        <w:rPr>
          <w:lang w:val="en-US"/>
        </w:rPr>
        <w:fldChar w:fldCharType="begin"/>
      </w:r>
      <w:r w:rsidR="002E35A8">
        <w:instrText xml:space="preserve"> ADDIN ZOTERO_ITEM CSL_CITATION {"citationID":"nkficWn4","properties":{"formattedCitation":"[91]","plainCitation":"[91]","noteIndex":0},"citationItems":[{"id":19,"uris":["http://zotero.org/users/5146212/items/J7DB8INM"],"itemData":{"id":19,"type":"book","collection-title":"Materials science series","event-place":"London","ISBN":"0-85334-752-2","language":"en","number-of-pages":"275","publisher":"Applied Science Publishers","publisher-place":"London","title":"Physical metallurgy and the design of steels","author":[{"family":"Pickering","given":"F. B."}],"issued":{"date-parts":[["1978"]]}}}],"schema":"https://github.com/citation-style-language/schema/raw/master/csl-citation.json"} </w:instrText>
      </w:r>
      <w:r w:rsidR="001C30C4" w:rsidRPr="007140B1">
        <w:rPr>
          <w:lang w:val="en-US"/>
        </w:rPr>
        <w:fldChar w:fldCharType="separate"/>
      </w:r>
      <w:r w:rsidR="00691CAF" w:rsidRPr="007140B1">
        <w:rPr>
          <w:rFonts w:cs="Times New Roman"/>
        </w:rPr>
        <w:t>[91]</w:t>
      </w:r>
      <w:r w:rsidR="001C30C4" w:rsidRPr="007140B1">
        <w:rPr>
          <w:lang w:val="en-US"/>
        </w:rPr>
        <w:fldChar w:fldCharType="end"/>
      </w:r>
      <w:r w:rsidRPr="007140B1">
        <w:t>:</w:t>
      </w:r>
    </w:p>
    <w:p w14:paraId="156AE906" w14:textId="6D6FCF63" w:rsidR="00815538" w:rsidRPr="007140B1" w:rsidRDefault="00815538" w:rsidP="00815538"/>
    <w:p w14:paraId="19185E09" w14:textId="059EF335" w:rsidR="00AA0DBC" w:rsidRPr="007140B1" w:rsidRDefault="00000000" w:rsidP="00AA0DBC">
      <w:pPr>
        <w:rPr>
          <w:rFonts w:eastAsiaTheme="minorEastAsia"/>
          <w:lang w:val="en-US"/>
        </w:rPr>
      </w:pPr>
      <m:oMathPara>
        <m:oMath>
          <m:eqArr>
            <m:eqArrPr>
              <m:maxDist m:val="1"/>
              <m:ctrlPr>
                <w:rPr>
                  <w:rFonts w:ascii="Cambria Math" w:eastAsiaTheme="minorEastAsia" w:hAnsi="Cambria Math"/>
                  <w:i/>
                  <w:lang w:val="en-US"/>
                </w:rPr>
              </m:ctrlPr>
            </m:eqArrPr>
            <m:e>
              <m:sSub>
                <m:sSubPr>
                  <m:ctrlPr>
                    <w:rPr>
                      <w:rFonts w:ascii="Cambria Math" w:hAnsi="Cambria Math"/>
                      <w:lang w:val="en-US"/>
                    </w:rPr>
                  </m:ctrlPr>
                </m:sSubPr>
                <m:e>
                  <m:r>
                    <m:rPr>
                      <m:sty m:val="p"/>
                    </m:rPr>
                    <w:rPr>
                      <w:rFonts w:ascii="Cambria Math" w:hAnsi="Cambria Math"/>
                      <w:lang w:val="en-US"/>
                    </w:rPr>
                    <m:t>M</m:t>
                  </m:r>
                </m:e>
                <m:sub>
                  <m:r>
                    <m:rPr>
                      <m:sty m:val="p"/>
                    </m:rPr>
                    <w:rPr>
                      <w:rFonts w:ascii="Cambria Math" w:hAnsi="Cambria Math"/>
                      <w:lang w:val="en-US"/>
                    </w:rPr>
                    <m:t>S</m:t>
                  </m:r>
                </m:sub>
              </m:sSub>
              <m:d>
                <m:dPr>
                  <m:ctrlPr>
                    <w:rPr>
                      <w:rFonts w:ascii="Cambria Math" w:hAnsi="Cambria Math"/>
                      <w:lang w:val="en-US"/>
                    </w:rPr>
                  </m:ctrlPr>
                </m:dPr>
                <m:e>
                  <m:r>
                    <m:rPr>
                      <m:sty m:val="p"/>
                    </m:rPr>
                    <w:rPr>
                      <w:rFonts w:ascii="Cambria Math" w:hAnsi="Cambria Math"/>
                      <w:lang w:val="en-US"/>
                    </w:rPr>
                    <m:t>°C</m:t>
                  </m:r>
                </m:e>
              </m:d>
              <m:r>
                <m:rPr>
                  <m:sty m:val="p"/>
                </m:rPr>
                <w:rPr>
                  <w:rFonts w:ascii="Cambria Math" w:hAnsi="Cambria Math"/>
                  <w:lang w:val="en-US"/>
                </w:rPr>
                <m:t>=502-810C-1230N-13Mn-30</m:t>
              </m:r>
              <m:r>
                <m:rPr>
                  <m:nor/>
                </m:rPr>
                <w:rPr>
                  <w:rFonts w:ascii="Cambria Math" w:hAnsi="Cambria Math"/>
                  <w:lang w:val="en-US"/>
                </w:rPr>
                <m:t>Ni</m:t>
              </m:r>
              <m:r>
                <m:rPr>
                  <m:sty m:val="p"/>
                </m:rPr>
                <w:rPr>
                  <w:rFonts w:ascii="Cambria Math" w:hAnsi="Cambria Math"/>
                  <w:lang w:val="en-US"/>
                </w:rPr>
                <m:t>-12Cr-54Cu-46Mo</m:t>
              </m:r>
              <m:r>
                <w:rPr>
                  <w:rFonts w:ascii="Cambria Math" w:hAnsi="Cambria Math"/>
                  <w:lang w:val="en-US"/>
                </w:rPr>
                <m:t>#</m:t>
              </m:r>
              <m:d>
                <m:dPr>
                  <m:ctrlPr>
                    <w:rPr>
                      <w:rFonts w:ascii="Cambria Math" w:eastAsiaTheme="minorEastAsia" w:hAnsi="Cambria Math"/>
                      <w:i/>
                      <w:lang w:val="en-US"/>
                    </w:rPr>
                  </m:ctrlPr>
                </m:dPr>
                <m:e>
                  <m:r>
                    <m:rPr>
                      <m:sty m:val="p"/>
                    </m:rPr>
                    <w:rPr>
                      <w:rFonts w:ascii="Cambria Math" w:hAnsi="Cambria Math"/>
                    </w:rPr>
                    <w:fldChar w:fldCharType="begin"/>
                  </m:r>
                  <m:r>
                    <m:rPr>
                      <m:sty m:val="p"/>
                    </m:rPr>
                    <w:rPr>
                      <w:rFonts w:ascii="Cambria Math" w:hAnsi="Cambria Math"/>
                      <w:lang w:val="en-US"/>
                    </w:rPr>
                    <m:t xml:space="preserve"> SEQ Equation \* ARABIC </m:t>
                  </m:r>
                  <m:r>
                    <m:rPr>
                      <m:sty m:val="p"/>
                    </m:rPr>
                    <w:rPr>
                      <w:rFonts w:ascii="Cambria Math" w:hAnsi="Cambria Math"/>
                    </w:rPr>
                    <w:fldChar w:fldCharType="separate"/>
                  </m:r>
                  <w:bookmarkStart w:id="99" w:name="Formula_Ms"/>
                  <m:r>
                    <m:rPr>
                      <m:sty m:val="p"/>
                    </m:rPr>
                    <w:rPr>
                      <w:rFonts w:ascii="Cambria Math" w:hAnsi="Cambria Math"/>
                      <w:noProof/>
                      <w:lang w:val="en-US"/>
                    </w:rPr>
                    <m:t>10</m:t>
                  </m:r>
                  <w:bookmarkEnd w:id="99"/>
                  <m:r>
                    <m:rPr>
                      <m:sty m:val="p"/>
                    </m:rPr>
                    <w:rPr>
                      <w:rFonts w:ascii="Cambria Math" w:hAnsi="Cambria Math"/>
                    </w:rPr>
                    <w:fldChar w:fldCharType="end"/>
                  </m:r>
                </m:e>
              </m:d>
              <m:ctrlPr>
                <w:rPr>
                  <w:rFonts w:ascii="Cambria Math" w:hAnsi="Cambria Math"/>
                  <w:i/>
                  <w:lang w:val="en-US"/>
                </w:rPr>
              </m:ctrlPr>
            </m:e>
          </m:eqArr>
        </m:oMath>
      </m:oMathPara>
    </w:p>
    <w:p w14:paraId="11B73108" w14:textId="77777777" w:rsidR="00BB488E" w:rsidRPr="007140B1" w:rsidRDefault="00BB488E" w:rsidP="00AA0DBC">
      <w:pPr>
        <w:rPr>
          <w:lang w:val="en-US"/>
        </w:rPr>
      </w:pPr>
    </w:p>
    <w:p w14:paraId="6625C5A4" w14:textId="43841B99" w:rsidR="00AA0DBC" w:rsidRPr="007140B1" w:rsidRDefault="00000000" w:rsidP="00AA0DBC">
      <w:pPr>
        <w:rPr>
          <w:rFonts w:eastAsiaTheme="minorEastAsia"/>
          <w:lang w:val="en-US"/>
        </w:rPr>
      </w:pPr>
      <m:oMathPara>
        <m:oMath>
          <m:eqArr>
            <m:eqArrPr>
              <m:maxDist m:val="1"/>
              <m:ctrlPr>
                <w:rPr>
                  <w:rFonts w:ascii="Cambria Math" w:hAnsi="Cambria Math"/>
                  <w:lang w:val="en-US"/>
                </w:rPr>
              </m:ctrlPr>
            </m:eqArrPr>
            <m:e>
              <m:sSub>
                <m:sSubPr>
                  <m:ctrlPr>
                    <w:rPr>
                      <w:rFonts w:ascii="Cambria Math" w:hAnsi="Cambria Math"/>
                      <w:lang w:val="en-US"/>
                    </w:rPr>
                  </m:ctrlPr>
                </m:sSubPr>
                <m:e>
                  <m:r>
                    <m:rPr>
                      <m:sty m:val="p"/>
                    </m:rPr>
                    <w:rPr>
                      <w:rFonts w:ascii="Cambria Math" w:hAnsi="Cambria Math"/>
                      <w:lang w:val="en-US"/>
                    </w:rPr>
                    <m:t>M</m:t>
                  </m:r>
                </m:e>
                <m:sub>
                  <m:r>
                    <m:rPr>
                      <m:sty m:val="p"/>
                    </m:rPr>
                    <w:rPr>
                      <w:rFonts w:ascii="Cambria Math" w:hAnsi="Cambria Math"/>
                      <w:lang w:val="en-US"/>
                    </w:rPr>
                    <m:t>D30</m:t>
                  </m:r>
                </m:sub>
              </m:sSub>
              <m:d>
                <m:dPr>
                  <m:ctrlPr>
                    <w:rPr>
                      <w:rFonts w:ascii="Cambria Math" w:hAnsi="Cambria Math"/>
                      <w:lang w:val="en-US"/>
                    </w:rPr>
                  </m:ctrlPr>
                </m:dPr>
                <m:e>
                  <m:r>
                    <m:rPr>
                      <m:sty m:val="p"/>
                    </m:rPr>
                    <w:rPr>
                      <w:rFonts w:ascii="Cambria Math" w:hAnsi="Cambria Math"/>
                      <w:lang w:val="en-US"/>
                    </w:rPr>
                    <m:t>°C</m:t>
                  </m:r>
                </m:e>
              </m:d>
              <m:r>
                <m:rPr>
                  <m:sty m:val="p"/>
                </m:rPr>
                <w:rPr>
                  <w:rFonts w:ascii="Cambria Math" w:hAnsi="Cambria Math"/>
                  <w:lang w:val="en-US"/>
                </w:rPr>
                <m:t>=497-462</m:t>
              </m:r>
              <m:d>
                <m:dPr>
                  <m:ctrlPr>
                    <w:rPr>
                      <w:rFonts w:ascii="Cambria Math" w:hAnsi="Cambria Math"/>
                      <w:lang w:val="en-US"/>
                    </w:rPr>
                  </m:ctrlPr>
                </m:dPr>
                <m:e>
                  <m:r>
                    <m:rPr>
                      <m:sty m:val="p"/>
                    </m:rPr>
                    <w:rPr>
                      <w:rFonts w:ascii="Cambria Math" w:hAnsi="Cambria Math"/>
                      <w:lang w:val="en-US"/>
                    </w:rPr>
                    <m:t>C+N</m:t>
                  </m:r>
                </m:e>
              </m:d>
              <m:r>
                <m:rPr>
                  <m:sty m:val="p"/>
                </m:rPr>
                <w:rPr>
                  <w:rFonts w:ascii="Cambria Math" w:hAnsi="Cambria Math"/>
                  <w:lang w:val="en-US"/>
                </w:rPr>
                <m:t>-9,2Si-8,1Mn-20</m:t>
              </m:r>
              <m:r>
                <m:rPr>
                  <m:nor/>
                </m:rPr>
                <w:rPr>
                  <w:rFonts w:ascii="Cambria Math" w:hAnsi="Cambria Math"/>
                  <w:lang w:val="en-US"/>
                </w:rPr>
                <m:t>Ni</m:t>
              </m:r>
              <m:r>
                <m:rPr>
                  <m:sty m:val="p"/>
                </m:rPr>
                <w:rPr>
                  <w:rFonts w:ascii="Cambria Math" w:hAnsi="Cambria Math"/>
                  <w:lang w:val="en-US"/>
                </w:rPr>
                <m:t>-13,7Cr-18,5Mo</m:t>
              </m:r>
              <m:r>
                <w:rPr>
                  <w:rFonts w:ascii="Cambria Math" w:hAnsi="Cambria Math"/>
                  <w:lang w:val="en-US"/>
                </w:rPr>
                <m:t>#</m:t>
              </m:r>
              <m:d>
                <m:dPr>
                  <m:ctrlPr>
                    <w:rPr>
                      <w:rFonts w:ascii="Cambria Math" w:hAnsi="Cambria Math"/>
                      <w:lang w:val="en-US"/>
                    </w:rPr>
                  </m:ctrlPr>
                </m:dPr>
                <m:e>
                  <w:bookmarkStart w:id="100" w:name="Formula_Md30"/>
                  <m:r>
                    <m:rPr>
                      <m:sty m:val="p"/>
                    </m:rPr>
                    <w:rPr>
                      <w:rFonts w:ascii="Cambria Math" w:hAnsi="Cambria Math"/>
                    </w:rPr>
                    <w:fldChar w:fldCharType="begin"/>
                  </m:r>
                  <m:r>
                    <m:rPr>
                      <m:sty m:val="p"/>
                    </m:rPr>
                    <w:rPr>
                      <w:rFonts w:ascii="Cambria Math" w:hAnsi="Cambria Math"/>
                      <w:lang w:val="en-US"/>
                    </w:rPr>
                    <m:t xml:space="preserve"> SEQ Equation \* ARABIC </m:t>
                  </m:r>
                  <m:r>
                    <m:rPr>
                      <m:sty m:val="p"/>
                    </m:rPr>
                    <w:rPr>
                      <w:rFonts w:ascii="Cambria Math" w:hAnsi="Cambria Math"/>
                    </w:rPr>
                    <w:fldChar w:fldCharType="separate"/>
                  </m:r>
                  <m:r>
                    <m:rPr>
                      <m:sty m:val="p"/>
                    </m:rPr>
                    <w:rPr>
                      <w:rFonts w:ascii="Cambria Math" w:hAnsi="Cambria Math"/>
                      <w:noProof/>
                      <w:lang w:val="en-US"/>
                    </w:rPr>
                    <m:t>11</m:t>
                  </m:r>
                  <m:r>
                    <m:rPr>
                      <m:sty m:val="p"/>
                    </m:rPr>
                    <w:rPr>
                      <w:rFonts w:ascii="Cambria Math" w:hAnsi="Cambria Math"/>
                    </w:rPr>
                    <w:fldChar w:fldCharType="end"/>
                  </m:r>
                  <w:bookmarkEnd w:id="100"/>
                </m:e>
              </m:d>
              <m:ctrlPr>
                <w:rPr>
                  <w:rFonts w:ascii="Cambria Math" w:hAnsi="Cambria Math"/>
                  <w:i/>
                  <w:lang w:val="en-US"/>
                </w:rPr>
              </m:ctrlPr>
            </m:e>
          </m:eqArr>
        </m:oMath>
      </m:oMathPara>
    </w:p>
    <w:p w14:paraId="281345B7" w14:textId="77777777" w:rsidR="00BB488E" w:rsidRPr="007140B1" w:rsidRDefault="00BB488E" w:rsidP="00AA0DBC">
      <w:pPr>
        <w:rPr>
          <w:rFonts w:eastAsiaTheme="minorEastAsia"/>
          <w:lang w:val="en-US"/>
        </w:rPr>
      </w:pPr>
    </w:p>
    <w:p w14:paraId="333A4371" w14:textId="2CEC0FE1" w:rsidR="00815538" w:rsidRPr="007140B1" w:rsidRDefault="00815538" w:rsidP="00815538">
      <w:r w:rsidRPr="007140B1">
        <w:lastRenderedPageBreak/>
        <w:t>Стабильность аустенита зависит от химического состава, в частности от содержания никеля</w:t>
      </w:r>
      <w:r w:rsidR="00BB488E" w:rsidRPr="007140B1">
        <w:rPr>
          <w:lang w:val="en-US"/>
        </w:rPr>
        <w:t> </w:t>
      </w:r>
      <w:r w:rsidR="00691CAF" w:rsidRPr="007140B1">
        <w:rPr>
          <w:lang w:val="en-US"/>
        </w:rPr>
        <w:fldChar w:fldCharType="begin"/>
      </w:r>
      <w:r w:rsidR="002E35A8">
        <w:instrText xml:space="preserve"> ADDIN ZOTERO_ITEM CSL_CITATION {"citationID":"Fefd8pZw","properties":{"formattedCitation":"[92]","plainCitation":"[92]","noteIndex":0},"citationItems":[{"id":579,"uris":["http://zotero.org/users/5146212/items/R6UR25GN"],"itemData":{"id":579,"type":"article-journal","abstract":"The effect of Ni content (8.3–12wt.%) on the tensile properties and strain hardening behavior was studied on type 304 stainless steels (STS) used for the membrane of LNG storage tanks. The tensile test temperature was varied from 25°C to −196°C. At room temperature, the hardening and ductility indices (tensile strength, strain hardening exponent and elongation) increased with decreasing Ni content. For the 8.3–9.0wt.% Ni STS, a lower yield point was observed at temperatures below −60°C. It was due to the dynamic strain softening and/or transformation-induced plasticity (TRIP) that accompanied the rapid increase in the amount of strain-induced martensite (α′) at low strains. Neither dynamic strain softening nor TRIP was observed for the 12wt.% Ni STS because only the ɛ-martensite transformation was produced at the low strains.","container-title":"Materials Science and Engineering: A","DOI":"10.1016/j.msea.2010.12.022","ISSN":"0921-5093","issue":"6","journalAbbreviation":"Materials Science and Engineering: A","language":"en","page":"2277-2281","source":"ScienceDirect","title":"Effect of Ni content on the tensile properties and strain-induced martensite transformation for 304 stainless steel","volume":"528","author":[{"family":"Ryoo","given":"Do-Yeal"},{"family":"Kang","given":"Namhyun"},{"family":"Kang","given":"Chung-Yun"}],"issued":{"date-parts":[["2011",3,15]]}}}],"schema":"https://github.com/citation-style-language/schema/raw/master/csl-citation.json"} </w:instrText>
      </w:r>
      <w:r w:rsidR="00691CAF" w:rsidRPr="007140B1">
        <w:rPr>
          <w:lang w:val="en-US"/>
        </w:rPr>
        <w:fldChar w:fldCharType="separate"/>
      </w:r>
      <w:r w:rsidR="00691CAF" w:rsidRPr="007140B1">
        <w:rPr>
          <w:rFonts w:cs="Times New Roman"/>
        </w:rPr>
        <w:t>[92]</w:t>
      </w:r>
      <w:r w:rsidR="00691CAF" w:rsidRPr="007140B1">
        <w:rPr>
          <w:lang w:val="en-US"/>
        </w:rPr>
        <w:fldChar w:fldCharType="end"/>
      </w:r>
      <w:r w:rsidRPr="007140B1">
        <w:t>, марганца, азота и углерода. Предлагаются различные эмпирические величины, которые позволяют оценить стабильность матрицы материала, в зависимости от содержания в ней легирующих элементов, например, Никелевый эквивалент</w:t>
      </w:r>
      <w:r w:rsidR="00BB488E" w:rsidRPr="007140B1">
        <w:rPr>
          <w:lang w:val="en-US"/>
        </w:rPr>
        <w:t> </w:t>
      </w:r>
      <w:r w:rsidR="00691CAF" w:rsidRPr="007140B1">
        <w:rPr>
          <w:lang w:val="en-US"/>
        </w:rPr>
        <w:fldChar w:fldCharType="begin"/>
      </w:r>
      <w:r w:rsidR="002E35A8">
        <w:instrText xml:space="preserve"> ADDIN ZOTERO_ITEM CSL_CITATION {"citationID":"bv5LpszY","properties":{"formattedCitation":"[93]","plainCitation":"[93]","noteIndex":0},"citationItems":[{"id":580,"uris":["http://zotero.org/users/5146212/items/XZL755CF"],"itemData":{"id":580,"type":"article-journal","container-title":"Journal of the Japan institute of metals","issue":"5","journalAbbreviation":"Journal of the Japan institute of metals","page":"507-510","title":"Influence of chemical composition on martensitic transformation in Fe-Cr-Ni stainless steel","volume":"34","author":[{"family":"Hirayama","given":"T"},{"family":"Ogirima","given":"M."}],"issued":{"date-parts":[["1970"]]}}}],"schema":"https://github.com/citation-style-language/schema/raw/master/csl-citation.json"} </w:instrText>
      </w:r>
      <w:r w:rsidR="00691CAF" w:rsidRPr="007140B1">
        <w:rPr>
          <w:lang w:val="en-US"/>
        </w:rPr>
        <w:fldChar w:fldCharType="separate"/>
      </w:r>
      <w:r w:rsidR="00691CAF" w:rsidRPr="007140B1">
        <w:rPr>
          <w:rFonts w:cs="Times New Roman"/>
        </w:rPr>
        <w:t>[93]</w:t>
      </w:r>
      <w:r w:rsidR="00691CAF" w:rsidRPr="007140B1">
        <w:rPr>
          <w:lang w:val="en-US"/>
        </w:rPr>
        <w:fldChar w:fldCharType="end"/>
      </w:r>
      <w:r w:rsidRPr="007140B1">
        <w:t>:</w:t>
      </w:r>
    </w:p>
    <w:p w14:paraId="5D3A0A62" w14:textId="3E48BDDA" w:rsidR="00815538" w:rsidRPr="007140B1" w:rsidRDefault="00815538" w:rsidP="00815538"/>
    <w:p w14:paraId="07A827BE" w14:textId="6E714501" w:rsidR="00BB488E" w:rsidRPr="007140B1" w:rsidRDefault="00000000" w:rsidP="00815538">
      <w:pPr>
        <w:rPr>
          <w:rFonts w:eastAsiaTheme="minorEastAsia"/>
        </w:rPr>
      </w:pPr>
      <m:oMathPara>
        <m:oMath>
          <m:eqArr>
            <m:eqArrPr>
              <m:maxDist m:val="1"/>
              <m:ctrlPr>
                <w:rPr>
                  <w:rFonts w:ascii="Cambria Math" w:hAnsi="Cambria Math"/>
                </w:rPr>
              </m:ctrlPr>
            </m:eqArrPr>
            <m:e>
              <m:sSub>
                <m:sSubPr>
                  <m:ctrlPr>
                    <w:rPr>
                      <w:rFonts w:ascii="Cambria Math" w:hAnsi="Cambria Math"/>
                    </w:rPr>
                  </m:ctrlPr>
                </m:sSubPr>
                <m:e>
                  <m:r>
                    <m:rPr>
                      <m:sty m:val="p"/>
                    </m:rPr>
                    <w:rPr>
                      <w:rFonts w:ascii="Cambria Math" w:hAnsi="Cambria Math"/>
                    </w:rPr>
                    <m:t>Ni</m:t>
                  </m:r>
                </m:e>
                <m:sub>
                  <m:r>
                    <m:rPr>
                      <m:sty m:val="p"/>
                    </m:rPr>
                    <w:rPr>
                      <w:rFonts w:ascii="Cambria Math" w:hAnsi="Cambria Math"/>
                    </w:rPr>
                    <m:t>eq</m:t>
                  </m:r>
                </m:sub>
              </m:sSub>
              <m:r>
                <m:rPr>
                  <m:sty m:val="p"/>
                </m:rPr>
                <w:rPr>
                  <w:rFonts w:ascii="Cambria Math" w:hAnsi="Cambria Math"/>
                </w:rPr>
                <m:t>=Ni+0,65Cr+0,98Mo+1,05Mn+0,35Si+12,6C</m:t>
              </m:r>
              <m:r>
                <w:rPr>
                  <w:rFonts w:ascii="Cambria Math" w:hAnsi="Cambria Math"/>
                </w:rPr>
                <m:t>#</m:t>
              </m:r>
              <m:d>
                <m:dPr>
                  <m:ctrlPr>
                    <w:rPr>
                      <w:rFonts w:ascii="Cambria Math" w:hAnsi="Cambria Math"/>
                      <w:i/>
                    </w:rPr>
                  </m:ctrlPr>
                </m:dPr>
                <m:e>
                  <w:bookmarkStart w:id="101" w:name="Formula_NiEQ"/>
                  <m:r>
                    <m:rPr>
                      <m:sty m:val="p"/>
                    </m:rPr>
                    <w:rPr>
                      <w:rFonts w:ascii="Cambria Math" w:hAnsi="Cambria Math"/>
                    </w:rPr>
                    <w:fldChar w:fldCharType="begin"/>
                  </m:r>
                  <m:r>
                    <m:rPr>
                      <m:sty m:val="p"/>
                    </m:rPr>
                    <w:rPr>
                      <w:rFonts w:ascii="Cambria Math" w:hAnsi="Cambria Math"/>
                      <w:lang w:val="en-US"/>
                    </w:rPr>
                    <m:t xml:space="preserve"> SEQ Equation \* ARABIC </m:t>
                  </m:r>
                  <m:r>
                    <m:rPr>
                      <m:sty m:val="p"/>
                    </m:rPr>
                    <w:rPr>
                      <w:rFonts w:ascii="Cambria Math" w:hAnsi="Cambria Math"/>
                    </w:rPr>
                    <w:fldChar w:fldCharType="separate"/>
                  </m:r>
                  <m:r>
                    <m:rPr>
                      <m:sty m:val="p"/>
                    </m:rPr>
                    <w:rPr>
                      <w:rFonts w:ascii="Cambria Math" w:hAnsi="Cambria Math"/>
                      <w:noProof/>
                      <w:lang w:val="en-US"/>
                    </w:rPr>
                    <m:t>12</m:t>
                  </m:r>
                  <m:r>
                    <m:rPr>
                      <m:sty m:val="p"/>
                    </m:rPr>
                    <w:rPr>
                      <w:rFonts w:ascii="Cambria Math" w:hAnsi="Cambria Math"/>
                    </w:rPr>
                    <w:fldChar w:fldCharType="end"/>
                  </m:r>
                  <w:bookmarkEnd w:id="101"/>
                </m:e>
              </m:d>
              <m:ctrlPr>
                <w:rPr>
                  <w:rFonts w:ascii="Cambria Math" w:hAnsi="Cambria Math"/>
                  <w:i/>
                </w:rPr>
              </m:ctrlPr>
            </m:e>
          </m:eqArr>
        </m:oMath>
      </m:oMathPara>
    </w:p>
    <w:p w14:paraId="102E3446" w14:textId="77777777" w:rsidR="00815538" w:rsidRPr="007140B1" w:rsidRDefault="00815538" w:rsidP="00815538"/>
    <w:p w14:paraId="579810DC" w14:textId="6C34260D" w:rsidR="00815538" w:rsidRPr="007140B1" w:rsidRDefault="00815538" w:rsidP="00815538">
      <w:r w:rsidRPr="007140B1">
        <w:t>Значительное влияние на мартенситное γ→α'-превращение оказывает энергия дефекта упаковки (</w:t>
      </w:r>
      <w:r w:rsidRPr="007140B1">
        <w:rPr>
          <w:i/>
          <w:iCs/>
        </w:rPr>
        <w:t>γ</w:t>
      </w:r>
      <w:r w:rsidRPr="007140B1">
        <w:rPr>
          <w:i/>
          <w:iCs/>
          <w:vertAlign w:val="subscript"/>
        </w:rPr>
        <w:t>SFE</w:t>
      </w:r>
      <w:r w:rsidRPr="007140B1">
        <w:t xml:space="preserve">). При значениях </w:t>
      </w:r>
      <w:r w:rsidRPr="007140B1">
        <w:rPr>
          <w:i/>
          <w:iCs/>
        </w:rPr>
        <w:t>γ</w:t>
      </w:r>
      <w:r w:rsidRPr="007140B1">
        <w:rPr>
          <w:i/>
          <w:iCs/>
          <w:vertAlign w:val="subscript"/>
        </w:rPr>
        <w:t>SFE</w:t>
      </w:r>
      <w:r w:rsidR="00435C2C" w:rsidRPr="007140B1">
        <w:rPr>
          <w:lang w:val="en-US"/>
        </w:rPr>
        <w:t> </w:t>
      </w:r>
      <w:r w:rsidRPr="007140B1">
        <w:t>&lt;</w:t>
      </w:r>
      <w:r w:rsidR="00435C2C" w:rsidRPr="007140B1">
        <w:rPr>
          <w:lang w:val="en-US"/>
        </w:rPr>
        <w:t> </w:t>
      </w:r>
      <w:r w:rsidRPr="007140B1">
        <w:t>20</w:t>
      </w:r>
      <w:r w:rsidR="00435C2C" w:rsidRPr="007140B1">
        <w:rPr>
          <w:lang w:val="en-US"/>
        </w:rPr>
        <w:t> </w:t>
      </w:r>
      <w:r w:rsidRPr="007140B1">
        <w:t>мДж/см</w:t>
      </w:r>
      <w:r w:rsidRPr="007140B1">
        <w:rPr>
          <w:vertAlign w:val="superscript"/>
        </w:rPr>
        <w:t>2</w:t>
      </w:r>
      <w:r w:rsidRPr="007140B1">
        <w:t xml:space="preserve"> фазовый переход осуществляется напрямую по схеме γ→α'</w:t>
      </w:r>
      <w:r w:rsidR="00435C2C" w:rsidRPr="007140B1">
        <w:rPr>
          <w:lang w:val="en-US"/>
        </w:rPr>
        <w:t> </w:t>
      </w:r>
      <w:r w:rsidR="00691CAF" w:rsidRPr="007140B1">
        <w:rPr>
          <w:lang w:val="en-US"/>
        </w:rPr>
        <w:fldChar w:fldCharType="begin"/>
      </w:r>
      <w:r w:rsidR="002E35A8">
        <w:instrText xml:space="preserve"> ADDIN ZOTERO_ITEM CSL_CITATION {"citationID":"YED75oaP","properties":{"formattedCitation":"[94]","plainCitation":"[94]","noteIndex":0},"citationItems":[{"id":581,"uris":["http://zotero.org/users/5146212/items/ULA6AFEM"],"itemData":{"id":581,"type":"article-journal","container-title":"ISIJ international","issue":"10","page":"868–877","source":"Google Scholar","title":"Effects of deformation induced phase transformation and twinning on the mechanical properties of austenitic Fe–Mn–Al alloys","volume":"29","author":[{"family":"Sato","given":"Kazunori"},{"family":"Ichinose","given":"Michiyuki"},{"family":"Hirotsu","given":"Yoshihiko"},{"family":"Inoue","given":"Yasunobu"}],"issued":{"date-parts":[["1989"]]}}}],"schema":"https://github.com/citation-style-language/schema/raw/master/csl-citation.json"} </w:instrText>
      </w:r>
      <w:r w:rsidR="00691CAF" w:rsidRPr="007140B1">
        <w:rPr>
          <w:lang w:val="en-US"/>
        </w:rPr>
        <w:fldChar w:fldCharType="separate"/>
      </w:r>
      <w:r w:rsidR="00691CAF" w:rsidRPr="007140B1">
        <w:rPr>
          <w:rFonts w:cs="Times New Roman"/>
        </w:rPr>
        <w:t>[94]</w:t>
      </w:r>
      <w:r w:rsidR="00691CAF" w:rsidRPr="007140B1">
        <w:rPr>
          <w:lang w:val="en-US"/>
        </w:rPr>
        <w:fldChar w:fldCharType="end"/>
      </w:r>
      <w:r w:rsidRPr="007140B1">
        <w:t>. В случае γ</w:t>
      </w:r>
      <w:r w:rsidRPr="007140B1">
        <w:rPr>
          <w:vertAlign w:val="subscript"/>
        </w:rPr>
        <w:t>SFE</w:t>
      </w:r>
      <w:r w:rsidR="00435C2C" w:rsidRPr="007140B1">
        <w:t> </w:t>
      </w:r>
      <w:r w:rsidRPr="007140B1">
        <w:t>&gt;20</w:t>
      </w:r>
      <w:r w:rsidR="00435C2C" w:rsidRPr="007140B1">
        <w:t> </w:t>
      </w:r>
      <w:r w:rsidRPr="007140B1">
        <w:t>мДж/см</w:t>
      </w:r>
      <w:r w:rsidRPr="007140B1">
        <w:rPr>
          <w:vertAlign w:val="superscript"/>
        </w:rPr>
        <w:t>2</w:t>
      </w:r>
      <w:r w:rsidRPr="007140B1">
        <w:t xml:space="preserve"> в материале может наблюдаться образование двойников, ε</w:t>
      </w:r>
      <w:r w:rsidR="00435C2C" w:rsidRPr="007140B1">
        <w:noBreakHyphen/>
      </w:r>
      <w:r w:rsidRPr="007140B1">
        <w:t>фазы, а также зародышей мартенситной α'</w:t>
      </w:r>
      <w:r w:rsidR="00435C2C" w:rsidRPr="007140B1">
        <w:noBreakHyphen/>
      </w:r>
      <w:r w:rsidRPr="007140B1">
        <w:t>фазы на их пересечении по механизму γ→ε→α'. Для расчета энергии дефекта упаковки в аустенитных сталях использовалась следующее эмпирическое соотношение</w:t>
      </w:r>
      <w:r w:rsidR="00435C2C" w:rsidRPr="007140B1">
        <w:t> </w:t>
      </w:r>
      <w:r w:rsidR="00691CAF" w:rsidRPr="007140B1">
        <w:fldChar w:fldCharType="begin"/>
      </w:r>
      <w:r w:rsidR="002E35A8">
        <w:instrText xml:space="preserve"> ADDIN ZOTERO_ITEM CSL_CITATION {"citationID":"PuOZw8GZ","properties":{"formattedCitation":"[95]","plainCitation":"[95]","noteIndex":0},"citationItems":[{"id":582,"uris":["http://zotero.org/users/5146212/items/F9B9J8LN"],"itemData":{"id":582,"type":"article-journal","abstract":"The stacking fault energy (SFE) plays an important role in deformation behavior and radiation damage of FCC metals and alloys such as austenitic stainless steels. In the present communication, existing expressions to calculate SFE in those steels from chemical composition are reviewed and an improved multivariate linear regression with random intercepts is used to analyze a new database of 144 SFE measurements collected from 30 literature references. It is shown that the use of random intercepts can account for experimental biases in these literature references. A new expression to predict SFE from austenitic stainless steel compositions is proposed.","container-title":"Journal of Nuclear Materials","DOI":"10.1016/j.jnucmat.2017.05.037","ISSN":"00223115","journalAbbreviation":"Journal of Nuclear Materials","language":"en","page":"227-230","source":"DOI.org (Crossref)","title":"Composition-dependence of stacking fault energy in austenitic stainless steels through linear regression with random intercepts","volume":"492","author":[{"family":"Meric de Bellefon","given":"G."},{"family":"Duysen","given":"J.C.","non-dropping-particle":"van"},{"family":"Sridharan","given":"K."}],"issued":{"date-parts":[["2017",8]]}}}],"schema":"https://github.com/citation-style-language/schema/raw/master/csl-citation.json"} </w:instrText>
      </w:r>
      <w:r w:rsidR="00691CAF" w:rsidRPr="007140B1">
        <w:fldChar w:fldCharType="separate"/>
      </w:r>
      <w:r w:rsidR="00691CAF" w:rsidRPr="007140B1">
        <w:rPr>
          <w:rFonts w:cs="Times New Roman"/>
        </w:rPr>
        <w:t>[95]</w:t>
      </w:r>
      <w:r w:rsidR="00691CAF" w:rsidRPr="007140B1">
        <w:fldChar w:fldCharType="end"/>
      </w:r>
      <w:r w:rsidRPr="007140B1">
        <w:t>:</w:t>
      </w:r>
    </w:p>
    <w:p w14:paraId="7FCBA0EF" w14:textId="3460378F" w:rsidR="00815538" w:rsidRPr="007140B1" w:rsidRDefault="00815538" w:rsidP="00815538"/>
    <w:p w14:paraId="6A403D17" w14:textId="7126F3BD" w:rsidR="00435C2C" w:rsidRPr="007140B1" w:rsidRDefault="00000000" w:rsidP="00815538">
      <w:pPr>
        <w:rPr>
          <w:rFonts w:eastAsiaTheme="minorEastAsia"/>
          <w:lang w:val="en-US"/>
        </w:rPr>
      </w:pPr>
      <m:oMathPara>
        <m:oMath>
          <m:eqArr>
            <m:eqArrPr>
              <m:maxDist m:val="1"/>
              <m:ctrlPr>
                <w:rPr>
                  <w:rFonts w:ascii="Cambria Math" w:hAnsi="Cambria Math"/>
                  <w:lang w:val="en-US"/>
                </w:rPr>
              </m:ctrlPr>
            </m:eqArrPr>
            <m:e>
              <m:sSub>
                <m:sSubPr>
                  <m:ctrlPr>
                    <w:rPr>
                      <w:rFonts w:ascii="Cambria Math" w:hAnsi="Cambria Math"/>
                      <w:lang w:val="en-US"/>
                    </w:rPr>
                  </m:ctrlPr>
                </m:sSubPr>
                <m:e>
                  <m:r>
                    <m:rPr>
                      <m:sty m:val="p"/>
                    </m:rPr>
                    <w:rPr>
                      <w:rFonts w:ascii="Cambria Math" w:hAnsi="Cambria Math"/>
                    </w:rPr>
                    <m:t>γ</m:t>
                  </m:r>
                  <m:ctrlPr>
                    <w:rPr>
                      <w:rFonts w:ascii="Cambria Math" w:hAnsi="Cambria Math"/>
                    </w:rPr>
                  </m:ctrlPr>
                </m:e>
                <m:sub>
                  <m:r>
                    <m:rPr>
                      <m:sty m:val="p"/>
                    </m:rPr>
                    <w:rPr>
                      <w:rFonts w:ascii="Cambria Math" w:hAnsi="Cambria Math"/>
                      <w:lang w:val="en-US"/>
                    </w:rPr>
                    <m:t>SFE</m:t>
                  </m:r>
                </m:sub>
              </m:sSub>
              <m:r>
                <m:rPr>
                  <m:sty m:val="p"/>
                </m:rPr>
                <w:rPr>
                  <w:rFonts w:ascii="Cambria Math" w:hAnsi="Cambria Math"/>
                  <w:lang w:val="en-US"/>
                </w:rPr>
                <m:t>=2,2+1,9</m:t>
              </m:r>
              <m:r>
                <m:rPr>
                  <m:nor/>
                </m:rPr>
                <w:rPr>
                  <w:rFonts w:ascii="Cambria Math" w:hAnsi="Cambria Math"/>
                  <w:lang w:val="en-US"/>
                </w:rPr>
                <m:t>Ni</m:t>
              </m:r>
              <m:r>
                <m:rPr>
                  <m:sty m:val="p"/>
                </m:rPr>
                <w:rPr>
                  <w:rFonts w:ascii="Cambria Math" w:hAnsi="Cambria Math"/>
                  <w:lang w:val="en-US"/>
                </w:rPr>
                <m:t>-0,016Cr+0,77Mo+0,5Mn+2,9Si+40C-3,6N</m:t>
              </m:r>
              <m:r>
                <w:rPr>
                  <w:rFonts w:ascii="Cambria Math" w:hAnsi="Cambria Math"/>
                  <w:lang w:val="en-US"/>
                </w:rPr>
                <m:t>#</m:t>
              </m:r>
              <m:d>
                <m:dPr>
                  <m:ctrlPr>
                    <w:rPr>
                      <w:rFonts w:ascii="Cambria Math" w:hAnsi="Cambria Math"/>
                      <w:lang w:val="en-US"/>
                    </w:rPr>
                  </m:ctrlPr>
                </m:dPr>
                <m:e>
                  <w:bookmarkStart w:id="102" w:name="Formula_SFE"/>
                  <m:r>
                    <m:rPr>
                      <m:sty m:val="p"/>
                    </m:rPr>
                    <w:rPr>
                      <w:rFonts w:ascii="Cambria Math" w:hAnsi="Cambria Math"/>
                    </w:rPr>
                    <w:fldChar w:fldCharType="begin"/>
                  </m:r>
                  <m:r>
                    <m:rPr>
                      <m:sty m:val="p"/>
                    </m:rPr>
                    <w:rPr>
                      <w:rFonts w:ascii="Cambria Math" w:hAnsi="Cambria Math"/>
                      <w:lang w:val="en-US"/>
                    </w:rPr>
                    <m:t xml:space="preserve"> SEQ Equation \* ARABIC </m:t>
                  </m:r>
                  <m:r>
                    <m:rPr>
                      <m:sty m:val="p"/>
                    </m:rPr>
                    <w:rPr>
                      <w:rFonts w:ascii="Cambria Math" w:hAnsi="Cambria Math"/>
                    </w:rPr>
                    <w:fldChar w:fldCharType="separate"/>
                  </m:r>
                  <m:r>
                    <m:rPr>
                      <m:sty m:val="p"/>
                    </m:rPr>
                    <w:rPr>
                      <w:rFonts w:ascii="Cambria Math" w:hAnsi="Cambria Math"/>
                      <w:noProof/>
                      <w:lang w:val="en-US"/>
                    </w:rPr>
                    <m:t>13</m:t>
                  </m:r>
                  <m:r>
                    <m:rPr>
                      <m:sty m:val="p"/>
                    </m:rPr>
                    <w:rPr>
                      <w:rFonts w:ascii="Cambria Math" w:hAnsi="Cambria Math"/>
                    </w:rPr>
                    <w:fldChar w:fldCharType="end"/>
                  </m:r>
                  <w:bookmarkEnd w:id="102"/>
                </m:e>
              </m:d>
              <m:ctrlPr>
                <w:rPr>
                  <w:rFonts w:ascii="Cambria Math" w:hAnsi="Cambria Math"/>
                  <w:i/>
                  <w:lang w:val="en-US"/>
                </w:rPr>
              </m:ctrlPr>
            </m:e>
          </m:eqArr>
        </m:oMath>
      </m:oMathPara>
    </w:p>
    <w:p w14:paraId="689B29EC" w14:textId="77777777" w:rsidR="00435C2C" w:rsidRPr="007140B1" w:rsidRDefault="00435C2C" w:rsidP="00815538">
      <w:pPr>
        <w:rPr>
          <w:rFonts w:eastAsiaTheme="minorEastAsia"/>
          <w:lang w:val="en-US"/>
        </w:rPr>
      </w:pPr>
    </w:p>
    <w:p w14:paraId="3EFC2A0D" w14:textId="57F8C6FC" w:rsidR="00815538" w:rsidRPr="007140B1" w:rsidRDefault="00815538" w:rsidP="00815538">
      <w:r w:rsidRPr="007140B1">
        <w:t>Для расчетов по формулам (</w:t>
      </w:r>
      <w:r w:rsidR="00435C2C" w:rsidRPr="007140B1">
        <w:fldChar w:fldCharType="begin"/>
      </w:r>
      <w:r w:rsidR="00435C2C" w:rsidRPr="007140B1">
        <w:instrText xml:space="preserve"> REF Formula_NiEQ \h </w:instrText>
      </w:r>
      <w:r w:rsidR="002B2B6D" w:rsidRPr="007140B1">
        <w:instrText xml:space="preserve"> \* MERGEFORMAT </w:instrText>
      </w:r>
      <w:r w:rsidR="00435C2C" w:rsidRPr="007140B1">
        <w:fldChar w:fldCharType="separate"/>
      </w:r>
      <m:oMath>
        <m:r>
          <m:rPr>
            <m:sty m:val="p"/>
          </m:rPr>
          <w:rPr>
            <w:rFonts w:ascii="Cambria Math" w:hAnsi="Cambria Math"/>
            <w:noProof/>
          </w:rPr>
          <m:t>12</m:t>
        </m:r>
      </m:oMath>
      <w:r w:rsidR="00435C2C" w:rsidRPr="007140B1">
        <w:fldChar w:fldCharType="end"/>
      </w:r>
      <w:r w:rsidRPr="007140B1">
        <w:t>) и (</w:t>
      </w:r>
      <w:r w:rsidR="00435C2C" w:rsidRPr="007140B1">
        <w:fldChar w:fldCharType="begin"/>
      </w:r>
      <w:r w:rsidR="00435C2C" w:rsidRPr="007140B1">
        <w:instrText xml:space="preserve"> REF Formula_SFE \h </w:instrText>
      </w:r>
      <w:r w:rsidR="002B2B6D" w:rsidRPr="007140B1">
        <w:instrText xml:space="preserve"> \* MERGEFORMAT </w:instrText>
      </w:r>
      <w:r w:rsidR="00435C2C" w:rsidRPr="007140B1">
        <w:fldChar w:fldCharType="separate"/>
      </w:r>
      <m:oMath>
        <m:r>
          <m:rPr>
            <m:sty m:val="p"/>
          </m:rPr>
          <w:rPr>
            <w:rFonts w:ascii="Cambria Math" w:hAnsi="Cambria Math"/>
            <w:noProof/>
          </w:rPr>
          <m:t>13</m:t>
        </m:r>
      </m:oMath>
      <w:r w:rsidR="00435C2C" w:rsidRPr="007140B1">
        <w:fldChar w:fldCharType="end"/>
      </w:r>
      <w:r w:rsidRPr="007140B1">
        <w:t>) легирующие компоненты следует указывать в весовых процентах.</w:t>
      </w:r>
    </w:p>
    <w:p w14:paraId="6AE5FCBA" w14:textId="42DF8522" w:rsidR="00815538" w:rsidRPr="007140B1" w:rsidRDefault="007C1F45" w:rsidP="00435C2C">
      <w:pPr>
        <w:pStyle w:val="Heading3"/>
      </w:pPr>
      <w:bookmarkStart w:id="103" w:name="_Toc118990173"/>
      <w:bookmarkStart w:id="104" w:name="_Toc122619657"/>
      <w:bookmarkStart w:id="105" w:name="_Ref122646974"/>
      <w:bookmarkStart w:id="106" w:name="_Ref122646976"/>
      <w:bookmarkStart w:id="107" w:name="_Ref122647116"/>
      <w:bookmarkStart w:id="108" w:name="_Ref137397173"/>
      <w:r w:rsidRPr="007140B1">
        <w:t>Кинетика мартенситного</w:t>
      </w:r>
      <w:r w:rsidR="00E923D1" w:rsidRPr="007140B1">
        <w:t xml:space="preserve"> </w:t>
      </w:r>
      <w:r w:rsidR="00E923D1" w:rsidRPr="007140B1">
        <w:rPr>
          <w:rFonts w:cs="Times New Roman"/>
        </w:rPr>
        <w:t>γ→α'</w:t>
      </w:r>
      <w:r w:rsidR="00E923D1" w:rsidRPr="007140B1">
        <w:noBreakHyphen/>
      </w:r>
      <w:r w:rsidRPr="007140B1">
        <w:t>превращения,</w:t>
      </w:r>
      <w:r w:rsidR="00815538" w:rsidRPr="007140B1">
        <w:t xml:space="preserve"> индуцированного деформацией</w:t>
      </w:r>
      <w:bookmarkEnd w:id="103"/>
      <w:bookmarkEnd w:id="104"/>
      <w:bookmarkEnd w:id="105"/>
      <w:bookmarkEnd w:id="106"/>
      <w:bookmarkEnd w:id="107"/>
      <w:bookmarkEnd w:id="108"/>
    </w:p>
    <w:p w14:paraId="141D5AC4" w14:textId="7744A376" w:rsidR="00815538" w:rsidRPr="007140B1" w:rsidRDefault="00815538" w:rsidP="00815538">
      <w:r w:rsidRPr="007140B1">
        <w:t>Когда образец подвергается напряжению, превышающему предел текучести и критическое напряжение для образования α'</w:t>
      </w:r>
      <w:r w:rsidR="00435C2C" w:rsidRPr="007140B1">
        <w:noBreakHyphen/>
      </w:r>
      <w:r w:rsidRPr="007140B1">
        <w:t>мартенсита, количество мартенситной α'</w:t>
      </w:r>
      <w:r w:rsidR="00435C2C" w:rsidRPr="007140B1">
        <w:noBreakHyphen/>
      </w:r>
      <w:r w:rsidRPr="007140B1">
        <w:t xml:space="preserve">фазы увеличивается с ростом как напряжения, так и деформации. Кинетику мартенситного превращения, вызванного пластическим течением, обычно рассматривают как функцию деформации. Так, например </w:t>
      </w:r>
      <w:r w:rsidR="00435C2C" w:rsidRPr="007140B1">
        <w:t>D.</w:t>
      </w:r>
      <w:r w:rsidR="00435C2C" w:rsidRPr="007140B1">
        <w:rPr>
          <w:lang w:val="en-US"/>
        </w:rPr>
        <w:t> </w:t>
      </w:r>
      <w:r w:rsidR="00435C2C" w:rsidRPr="007140B1">
        <w:t>C.</w:t>
      </w:r>
      <w:r w:rsidR="00435C2C" w:rsidRPr="007140B1">
        <w:rPr>
          <w:lang w:val="en-US"/>
        </w:rPr>
        <w:t> </w:t>
      </w:r>
      <w:r w:rsidRPr="007140B1">
        <w:t xml:space="preserve">Ludwigson и </w:t>
      </w:r>
      <w:r w:rsidR="00435C2C" w:rsidRPr="007140B1">
        <w:t>J.</w:t>
      </w:r>
      <w:r w:rsidR="00435C2C" w:rsidRPr="007140B1">
        <w:rPr>
          <w:lang w:val="en-US"/>
        </w:rPr>
        <w:t> </w:t>
      </w:r>
      <w:r w:rsidR="00435C2C" w:rsidRPr="007140B1">
        <w:t>A.</w:t>
      </w:r>
      <w:r w:rsidR="00435C2C" w:rsidRPr="007140B1">
        <w:rPr>
          <w:lang w:val="en-US"/>
        </w:rPr>
        <w:t> </w:t>
      </w:r>
      <w:r w:rsidRPr="007140B1">
        <w:t>Berger предположили, что следующее выражение</w:t>
      </w:r>
      <w:r w:rsidR="00435C2C" w:rsidRPr="007140B1">
        <w:rPr>
          <w:lang w:val="en-US"/>
        </w:rPr>
        <w:t> </w:t>
      </w:r>
      <w:r w:rsidR="00691CAF" w:rsidRPr="007140B1">
        <w:rPr>
          <w:lang w:val="en-US"/>
        </w:rPr>
        <w:fldChar w:fldCharType="begin"/>
      </w:r>
      <w:r w:rsidR="002E35A8">
        <w:instrText xml:space="preserve"> ADDIN ZOTERO_ITEM CSL_CITATION {"citationID":"Wlm5Ehl6","properties":{"formattedCitation":"[96]","plainCitation":"[96]","noteIndex":0},"citationItems":[{"id":583,"uris":["http://zotero.org/users/5146212/items/L6RFNB92"],"itemData":{"id":583,"type":"article-journal","container-title":"Journal of Iron and Steel Institute","issue":"1","page":"63-69","title":"Plastic behaviour of metastable austenitic stainless steels","volume":"207","author":[{"family":"Ludwigson","given":"D. C."},{"family":"Berger","given":"J. D."}],"issued":{"date-parts":[["1969"]]}}}],"schema":"https://github.com/citation-style-language/schema/raw/master/csl-citation.json"} </w:instrText>
      </w:r>
      <w:r w:rsidR="00691CAF" w:rsidRPr="007140B1">
        <w:rPr>
          <w:lang w:val="en-US"/>
        </w:rPr>
        <w:fldChar w:fldCharType="separate"/>
      </w:r>
      <w:r w:rsidR="00691CAF" w:rsidRPr="007140B1">
        <w:rPr>
          <w:rFonts w:cs="Times New Roman"/>
        </w:rPr>
        <w:t>[96]</w:t>
      </w:r>
      <w:r w:rsidR="00691CAF" w:rsidRPr="007140B1">
        <w:rPr>
          <w:lang w:val="en-US"/>
        </w:rPr>
        <w:fldChar w:fldCharType="end"/>
      </w:r>
      <w:r w:rsidRPr="007140B1">
        <w:t>:</w:t>
      </w:r>
    </w:p>
    <w:p w14:paraId="452FD9F5" w14:textId="3F08E67F" w:rsidR="00815538" w:rsidRPr="007140B1" w:rsidRDefault="00815538" w:rsidP="00815538"/>
    <w:p w14:paraId="537F6CFA" w14:textId="6231111E" w:rsidR="00435C2C" w:rsidRPr="007140B1" w:rsidRDefault="00000000" w:rsidP="00815538">
      <m:oMathPara>
        <m:oMath>
          <m:f>
            <m:fPr>
              <m:ctrlPr>
                <w:rPr>
                  <w:rFonts w:ascii="Cambria Math" w:hAnsi="Cambria Math"/>
                  <w:lang w:val="en-US"/>
                </w:rPr>
              </m:ctrlPr>
            </m:fPr>
            <m:num>
              <m:sSubSup>
                <m:sSubSupPr>
                  <m:ctrlPr>
                    <w:rPr>
                      <w:rFonts w:ascii="Cambria Math" w:hAnsi="Cambria Math"/>
                      <w:lang w:val="en-US"/>
                    </w:rPr>
                  </m:ctrlPr>
                </m:sSubSupPr>
                <m:e>
                  <m:r>
                    <m:rPr>
                      <m:sty m:val="p"/>
                    </m:rPr>
                    <w:rPr>
                      <w:rFonts w:ascii="Cambria Math" w:hAnsi="Cambria Math"/>
                      <w:lang w:val="en-US"/>
                    </w:rPr>
                    <m:t>V</m:t>
                  </m:r>
                </m:e>
                <m:sub>
                  <m:r>
                    <m:rPr>
                      <m:sty m:val="p"/>
                    </m:rPr>
                    <w:rPr>
                      <w:rFonts w:ascii="Cambria Math" w:hAnsi="Cambria Math"/>
                    </w:rPr>
                    <m:t>α</m:t>
                  </m:r>
                </m:sub>
                <m:sup>
                  <m:r>
                    <m:rPr>
                      <m:sty m:val="p"/>
                    </m:rPr>
                    <w:rPr>
                      <w:rFonts w:ascii="Cambria Math" w:hAnsi="Cambria Math"/>
                      <w:lang w:val="en-US"/>
                    </w:rPr>
                    <m:t>'</m:t>
                  </m:r>
                </m:sup>
              </m:sSubSup>
              <m:ctrlPr>
                <w:rPr>
                  <w:rFonts w:ascii="Cambria Math" w:hAnsi="Cambria Math"/>
                  <w:i/>
                  <w:lang w:val="en-US"/>
                </w:rPr>
              </m:ctrlPr>
            </m:num>
            <m:den>
              <m:sSub>
                <m:sSubPr>
                  <m:ctrlPr>
                    <w:rPr>
                      <w:rFonts w:ascii="Cambria Math" w:hAnsi="Cambria Math"/>
                      <w:lang w:val="en-US"/>
                    </w:rPr>
                  </m:ctrlPr>
                </m:sSubPr>
                <m:e>
                  <m:r>
                    <m:rPr>
                      <m:sty m:val="p"/>
                    </m:rPr>
                    <w:rPr>
                      <w:rFonts w:ascii="Cambria Math" w:hAnsi="Cambria Math"/>
                      <w:lang w:val="en-US"/>
                    </w:rPr>
                    <m:t>V</m:t>
                  </m:r>
                </m:e>
                <m:sub>
                  <m:r>
                    <m:rPr>
                      <m:sty m:val="p"/>
                    </m:rPr>
                    <w:rPr>
                      <w:rFonts w:ascii="Cambria Math" w:hAnsi="Cambria Math"/>
                    </w:rPr>
                    <m:t>γ</m:t>
                  </m:r>
                </m:sub>
              </m:sSub>
            </m:den>
          </m:f>
          <m:r>
            <m:rPr>
              <m:sty m:val="p"/>
            </m:rP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A</m:t>
              </m:r>
            </m:e>
            <m:sub>
              <m:r>
                <m:rPr>
                  <m:sty m:val="p"/>
                </m:rPr>
                <w:rPr>
                  <w:rFonts w:ascii="Cambria Math" w:hAnsi="Cambria Math"/>
                  <w:lang w:val="en-US"/>
                </w:rPr>
                <m:t>LB</m:t>
              </m:r>
            </m:sub>
          </m:sSub>
          <m:sSup>
            <m:sSupPr>
              <m:ctrlPr>
                <w:rPr>
                  <w:rFonts w:ascii="Cambria Math" w:hAnsi="Cambria Math"/>
                  <w:lang w:val="en-US"/>
                </w:rPr>
              </m:ctrlPr>
            </m:sSupPr>
            <m:e>
              <m:r>
                <m:rPr>
                  <m:sty m:val="p"/>
                </m:rPr>
                <w:rPr>
                  <w:rFonts w:ascii="Cambria Math" w:hAnsi="Cambria Math"/>
                </w:rPr>
                <m:t>ε</m:t>
              </m:r>
              <m:ctrlPr>
                <w:rPr>
                  <w:rFonts w:ascii="Cambria Math" w:hAnsi="Cambria Math"/>
                </w:rPr>
              </m:ctrlPr>
            </m:e>
            <m:sup>
              <m:sSub>
                <m:sSubPr>
                  <m:ctrlPr>
                    <w:rPr>
                      <w:rFonts w:ascii="Cambria Math" w:hAnsi="Cambria Math"/>
                      <w:lang w:val="en-US"/>
                    </w:rPr>
                  </m:ctrlPr>
                </m:sSubPr>
                <m:e>
                  <m:r>
                    <m:rPr>
                      <m:sty m:val="p"/>
                    </m:rPr>
                    <w:rPr>
                      <w:rFonts w:ascii="Cambria Math" w:hAnsi="Cambria Math"/>
                      <w:lang w:val="en-US"/>
                    </w:rPr>
                    <m:t>B</m:t>
                  </m:r>
                </m:e>
                <m:sub>
                  <m:r>
                    <m:rPr>
                      <m:sty m:val="p"/>
                    </m:rPr>
                    <w:rPr>
                      <w:rFonts w:ascii="Cambria Math" w:hAnsi="Cambria Math"/>
                      <w:lang w:val="en-US"/>
                    </w:rPr>
                    <m:t>LB</m:t>
                  </m:r>
                </m:sub>
              </m:sSub>
            </m:sup>
          </m:sSup>
        </m:oMath>
      </m:oMathPara>
    </w:p>
    <w:p w14:paraId="2D147E8A" w14:textId="77777777" w:rsidR="00435C2C" w:rsidRPr="007140B1" w:rsidRDefault="00435C2C" w:rsidP="00815538"/>
    <w:p w14:paraId="6DD6FC95" w14:textId="72A1CB89" w:rsidR="00815538" w:rsidRPr="007140B1" w:rsidRDefault="00815538" w:rsidP="00815538">
      <w:r w:rsidRPr="007140B1">
        <w:t xml:space="preserve">где: </w:t>
      </w:r>
      <w:r w:rsidRPr="007140B1">
        <w:rPr>
          <w:i/>
          <w:iCs/>
        </w:rPr>
        <w:t>Vα'</w:t>
      </w:r>
      <w:r w:rsidRPr="007140B1">
        <w:t xml:space="preserve"> и </w:t>
      </w:r>
      <w:r w:rsidRPr="007140B1">
        <w:rPr>
          <w:i/>
          <w:iCs/>
        </w:rPr>
        <w:t>Vγ</w:t>
      </w:r>
      <w:r w:rsidRPr="007140B1">
        <w:t xml:space="preserve"> — объемное содержание мартенситной α'</w:t>
      </w:r>
      <w:r w:rsidR="00435C2C" w:rsidRPr="007140B1">
        <w:noBreakHyphen/>
      </w:r>
      <w:r w:rsidRPr="007140B1">
        <w:t xml:space="preserve">фазы и аустенитной γ фазы, при степени деформации ε; </w:t>
      </w:r>
      <w:r w:rsidRPr="007140B1">
        <w:rPr>
          <w:i/>
          <w:iCs/>
        </w:rPr>
        <w:t>А</w:t>
      </w:r>
      <w:r w:rsidRPr="007140B1">
        <w:rPr>
          <w:i/>
          <w:iCs/>
          <w:vertAlign w:val="subscript"/>
        </w:rPr>
        <w:t>LB</w:t>
      </w:r>
      <w:r w:rsidRPr="007140B1">
        <w:t xml:space="preserve"> — коэффициент, характеризующий склонность стали γ→α'</w:t>
      </w:r>
      <w:r w:rsidR="00435C2C" w:rsidRPr="007140B1">
        <w:noBreakHyphen/>
      </w:r>
      <w:r w:rsidRPr="007140B1">
        <w:t xml:space="preserve">переходу, </w:t>
      </w:r>
      <w:r w:rsidRPr="007140B1">
        <w:rPr>
          <w:i/>
          <w:iCs/>
        </w:rPr>
        <w:t>В</w:t>
      </w:r>
      <w:r w:rsidRPr="007140B1">
        <w:rPr>
          <w:i/>
          <w:iCs/>
          <w:vertAlign w:val="subscript"/>
        </w:rPr>
        <w:t>LB</w:t>
      </w:r>
      <w:r w:rsidRPr="007140B1">
        <w:t xml:space="preserve"> — показатель, учитывающий автокаталитическую природу превращения (для аустенитных сталей ~3).</w:t>
      </w:r>
    </w:p>
    <w:p w14:paraId="6BA4CF8C" w14:textId="2ED87C41" w:rsidR="00815538" w:rsidRPr="007140B1" w:rsidRDefault="00815538" w:rsidP="00815538">
      <w:r w:rsidRPr="007140B1">
        <w:t>В рамках теории согласно которой зародыши мартенситной α'</w:t>
      </w:r>
      <w:r w:rsidR="00B26724" w:rsidRPr="007140B1">
        <w:noBreakHyphen/>
      </w:r>
      <w:r w:rsidRPr="007140B1">
        <w:t>фазы в процессе пластического течения образуются на пересечении полос сдвига, которые могут состоять из скоплений дефектов упаковки, двойников или пластин ε</w:t>
      </w:r>
      <w:r w:rsidR="00B26724" w:rsidRPr="007140B1">
        <w:noBreakHyphen/>
      </w:r>
      <w:r w:rsidRPr="007140B1">
        <w:t>фаз</w:t>
      </w:r>
      <w:r w:rsidR="00B26724" w:rsidRPr="007140B1">
        <w:t>ы</w:t>
      </w:r>
      <w:r w:rsidR="00B26724" w:rsidRPr="007140B1">
        <w:rPr>
          <w:lang w:val="en-US"/>
        </w:rPr>
        <w:t> </w:t>
      </w:r>
      <w:r w:rsidR="00691CAF" w:rsidRPr="007140B1">
        <w:rPr>
          <w:lang w:val="en-US"/>
        </w:rPr>
        <w:fldChar w:fldCharType="begin"/>
      </w:r>
      <w:r w:rsidR="002E35A8">
        <w:instrText xml:space="preserve"> ADDIN ZOTERO_ITEM CSL_CITATION {"citationID":"OE5uv60i","properties":{"formattedCitation":"[97]","plainCitation":"[97]","noteIndex":0},"citationItems":[{"id":584,"uris":["http://zotero.org/users/5146212/items/892JBHUG"],"itemData":{"id":584,"type":"article-journal","abstract":"304 stainless steel is known to be metastable as the austenite phase can transform into martensite under deformation. In this work, both ex-situ and in-situ transmission electron microscopy (TEM) characterization were used to investigate the mechanisms of the deformation-induced transformation at room temperature. The ex-situ tensile tests were conducted at a strain rate of 10−3s−1 until rupture, followed by TEM and X-Ray Diffraction (XRD). Samples were also interrupted at strains of 7%, 18%, and 30% with the goal of investigating the intermediate microstructure. In addition, tensile tests were conducted in-situ in a TEM at 25°C using a special straining-stage with the goal of capturing the nucleation and growth of the martensitic phase as it develops under deformation. The formation of stacking faults and the subsequent formation of ε-martensite (hcp) through their overlapping/bundling was captured in-situ, confirming the role played by Stacking Faults (SFs) as intermediate step during the transformation from γ-austenite to ε-martensite. Direct transformation of γ-austenite (fcc) to α’-martensite (bcc) was also captured upon straining and characterized. Such unique in-situ observations showcase how in-situ straining in a TEM, as a small scale tensile technique, is a powerful technique to visualize and investigate the mechanisms of deformation induced phase transformations.","container-title":"Materials Science and Engineering: A","DOI":"10.1016/j.msea.2017.12.036","ISSN":"0921-5093","journalAbbreviation":"Materials Science and Engineering: A","language":"en","page":"73-82","source":"ScienceDirect","title":"Deformation induced martensitic transformation in 304 austenitic stainless steel: In-situ vs. ex-situ transmission electron microscopy characterization","title-short":"Deformation induced martensitic transformation in 304 austenitic stainless steel","volume":"715","author":[{"family":"Kaoumi","given":"Djamel"},{"family":"Liu","given":"Junliang"}],"issued":{"date-parts":[["2018",2,7]]}}}],"schema":"https://github.com/citation-style-language/schema/raw/master/csl-citation.json"} </w:instrText>
      </w:r>
      <w:r w:rsidR="00691CAF" w:rsidRPr="007140B1">
        <w:rPr>
          <w:lang w:val="en-US"/>
        </w:rPr>
        <w:fldChar w:fldCharType="separate"/>
      </w:r>
      <w:r w:rsidR="00691CAF" w:rsidRPr="007140B1">
        <w:rPr>
          <w:rFonts w:cs="Times New Roman"/>
        </w:rPr>
        <w:t>[97]</w:t>
      </w:r>
      <w:r w:rsidR="00691CAF" w:rsidRPr="007140B1">
        <w:rPr>
          <w:lang w:val="en-US"/>
        </w:rPr>
        <w:fldChar w:fldCharType="end"/>
      </w:r>
      <w:r w:rsidRPr="007140B1">
        <w:t xml:space="preserve">, </w:t>
      </w:r>
      <w:r w:rsidR="00B26724" w:rsidRPr="007140B1">
        <w:t>G.</w:t>
      </w:r>
      <w:r w:rsidR="00B26724" w:rsidRPr="007140B1">
        <w:rPr>
          <w:lang w:val="en-US"/>
        </w:rPr>
        <w:t> </w:t>
      </w:r>
      <w:r w:rsidR="00B26724" w:rsidRPr="007140B1">
        <w:t>B.</w:t>
      </w:r>
      <w:r w:rsidR="00B26724" w:rsidRPr="007140B1">
        <w:rPr>
          <w:lang w:val="en-US"/>
        </w:rPr>
        <w:t> </w:t>
      </w:r>
      <w:r w:rsidRPr="007140B1">
        <w:t xml:space="preserve">Olson и </w:t>
      </w:r>
      <w:r w:rsidR="00B26724" w:rsidRPr="007140B1">
        <w:t>M.</w:t>
      </w:r>
      <w:r w:rsidR="00B26724" w:rsidRPr="007140B1">
        <w:rPr>
          <w:lang w:val="en-US"/>
        </w:rPr>
        <w:t> </w:t>
      </w:r>
      <w:r w:rsidRPr="007140B1">
        <w:t>Cohen предложили следующее уравнение</w:t>
      </w:r>
      <w:r w:rsidR="00B26724" w:rsidRPr="007140B1">
        <w:rPr>
          <w:lang w:val="en-US"/>
        </w:rPr>
        <w:t> </w:t>
      </w:r>
      <w:r w:rsidR="00691CAF" w:rsidRPr="007140B1">
        <w:rPr>
          <w:lang w:val="en-US"/>
        </w:rPr>
        <w:fldChar w:fldCharType="begin"/>
      </w:r>
      <w:r w:rsidR="002E35A8">
        <w:instrText xml:space="preserve"> ADDIN ZOTERO_ITEM CSL_CITATION {"citationID":"O3HCKnv6","properties":{"formattedCitation":"[89]","plainCitation":"[89]","noteIndex":0},"citationItems":[{"id":578,"uris":["http://zotero.org/users/5146212/items/6KRM4CJA"],"itemData":{"id":578,"type":"article-journal","container-title":"Metallurgical Transactions A","DOI":"10.1007/BF02672301","ISSN":"0360-2133, 1543-1940","issue":"4","journalAbbreviation":"MTA","language":"en","page":"791-795","source":"DOI.org (Crossref)","title":"Kinetics of strain-induced martensitic nucleation","volume":"6","author":[{"family":"Olson","given":"G. B."},{"family":"Cohen","given":"Morris"}],"issued":{"date-parts":[["1975",4]]}}}],"schema":"https://github.com/citation-style-language/schema/raw/master/csl-citation.json"} </w:instrText>
      </w:r>
      <w:r w:rsidR="00691CAF" w:rsidRPr="007140B1">
        <w:rPr>
          <w:lang w:val="en-US"/>
        </w:rPr>
        <w:fldChar w:fldCharType="separate"/>
      </w:r>
      <w:r w:rsidR="00691CAF" w:rsidRPr="007140B1">
        <w:rPr>
          <w:rFonts w:cs="Times New Roman"/>
        </w:rPr>
        <w:t>[89]</w:t>
      </w:r>
      <w:r w:rsidR="00691CAF" w:rsidRPr="007140B1">
        <w:rPr>
          <w:lang w:val="en-US"/>
        </w:rPr>
        <w:fldChar w:fldCharType="end"/>
      </w:r>
      <w:r w:rsidRPr="007140B1">
        <w:t>:</w:t>
      </w:r>
    </w:p>
    <w:p w14:paraId="2CBB0B99" w14:textId="48D0AE4A" w:rsidR="00815538" w:rsidRPr="007140B1" w:rsidRDefault="00815538" w:rsidP="00815538"/>
    <w:p w14:paraId="08BB28AC" w14:textId="05F805DE" w:rsidR="00B26724" w:rsidRPr="007140B1" w:rsidRDefault="00000000" w:rsidP="00815538">
      <w:pPr>
        <w:rPr>
          <w:rFonts w:eastAsiaTheme="minorEastAsia"/>
        </w:rPr>
      </w:pPr>
      <m:oMathPara>
        <m:oMath>
          <m:eqArr>
            <m:eqArrPr>
              <m:maxDist m:val="1"/>
              <m:ctrlPr>
                <w:rPr>
                  <w:rFonts w:ascii="Cambria Math" w:hAnsi="Cambria Math"/>
                  <w:i/>
                </w:rPr>
              </m:ctrlPr>
            </m:eqArrPr>
            <m:e>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α</m:t>
                  </m:r>
                </m:sub>
                <m:sup>
                  <m:r>
                    <m:rPr>
                      <m:sty m:val="p"/>
                    </m:rPr>
                    <w:rPr>
                      <w:rFonts w:ascii="Cambria Math" w:hAnsi="Cambria Math"/>
                    </w:rPr>
                    <m:t>'</m:t>
                  </m:r>
                </m:sup>
              </m:sSubSup>
              <m:r>
                <m:rPr>
                  <m:sty m:val="p"/>
                </m:rPr>
                <w:rPr>
                  <w:rFonts w:ascii="Cambria Math" w:hAnsi="Cambria Math"/>
                </w:rPr>
                <m:t>=1-</m:t>
              </m:r>
              <m:func>
                <m:funcPr>
                  <m:ctrlPr>
                    <w:rPr>
                      <w:rFonts w:ascii="Cambria Math" w:hAnsi="Cambria Math"/>
                    </w:rPr>
                  </m:ctrlPr>
                </m:funcPr>
                <m:fName>
                  <m:r>
                    <m:rPr>
                      <m:sty m:val="p"/>
                    </m:rPr>
                    <w:rPr>
                      <w:rFonts w:ascii="Cambria Math" w:hAnsi="Cambria Math"/>
                    </w:rPr>
                    <m:t>exp</m:t>
                  </m:r>
                </m:fName>
                <m:e>
                  <m:d>
                    <m:dPr>
                      <m:begChr m:val="{"/>
                      <m:endChr m:val="}"/>
                      <m:ctrlPr>
                        <w:rPr>
                          <w:rFonts w:ascii="Cambria Math" w:hAnsi="Cambria Math"/>
                        </w:rPr>
                      </m:ctrlPr>
                    </m:dPr>
                    <m:e>
                      <m:r>
                        <m:rPr>
                          <m:sty m:val="p"/>
                        </m:rPr>
                        <w:rPr>
                          <w:rFonts w:ascii="Cambria Math" w:hAnsi="Cambria Math"/>
                        </w:rPr>
                        <m:t>-β</m:t>
                      </m:r>
                      <m:sSup>
                        <m:sSupPr>
                          <m:ctrlPr>
                            <w:rPr>
                              <w:rFonts w:ascii="Cambria Math" w:hAnsi="Cambria Math"/>
                            </w:rPr>
                          </m:ctrlPr>
                        </m:sSupPr>
                        <m:e>
                          <m:d>
                            <m:dPr>
                              <m:begChr m:val="["/>
                              <m:endChr m:val="]"/>
                              <m:ctrlPr>
                                <w:rPr>
                                  <w:rFonts w:ascii="Cambria Math" w:hAnsi="Cambria Math"/>
                                </w:rPr>
                              </m:ctrlPr>
                            </m:dPr>
                            <m:e>
                              <m:r>
                                <m:rPr>
                                  <m:sty m:val="p"/>
                                </m:rPr>
                                <w:rPr>
                                  <w:rFonts w:ascii="Cambria Math" w:hAnsi="Cambria Math"/>
                                </w:rPr>
                                <m:t>1-</m:t>
                              </m:r>
                              <m:func>
                                <m:funcPr>
                                  <m:ctrlPr>
                                    <w:rPr>
                                      <w:rFonts w:ascii="Cambria Math" w:hAnsi="Cambria Math"/>
                                    </w:rPr>
                                  </m:ctrlPr>
                                </m:funcPr>
                                <m:fName>
                                  <m:r>
                                    <m:rPr>
                                      <m:sty m:val="p"/>
                                    </m:rPr>
                                    <w:rPr>
                                      <w:rFonts w:ascii="Cambria Math" w:hAnsi="Cambria Math"/>
                                    </w:rPr>
                                    <m:t>exp</m:t>
                                  </m:r>
                                </m:fName>
                                <m:e>
                                  <m:d>
                                    <m:dPr>
                                      <m:ctrlPr>
                                        <w:rPr>
                                          <w:rFonts w:ascii="Cambria Math" w:hAnsi="Cambria Math"/>
                                        </w:rPr>
                                      </m:ctrlPr>
                                    </m:dPr>
                                    <m:e>
                                      <m:r>
                                        <m:rPr>
                                          <m:sty m:val="p"/>
                                        </m:rPr>
                                        <w:rPr>
                                          <w:rFonts w:ascii="Cambria Math" w:hAnsi="Cambria Math"/>
                                        </w:rPr>
                                        <m:t>-αε</m:t>
                                      </m:r>
                                    </m:e>
                                  </m:d>
                                </m:e>
                              </m:func>
                            </m:e>
                          </m:d>
                          <m:ctrlPr>
                            <w:rPr>
                              <w:rFonts w:ascii="Cambria Math" w:eastAsia="Cambria Math" w:hAnsi="Cambria Math" w:cs="Cambria Math"/>
                            </w:rPr>
                          </m:ctrlPr>
                        </m:e>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OC</m:t>
                              </m:r>
                            </m:sub>
                          </m:sSub>
                        </m:sup>
                      </m:sSup>
                    </m:e>
                  </m:d>
                </m:e>
              </m:func>
              <m:r>
                <w:rPr>
                  <w:rFonts w:ascii="Cambria Math" w:hAnsi="Cambria Math"/>
                </w:rPr>
                <m:t>,#</m:t>
              </m:r>
              <m:d>
                <m:dPr>
                  <m:ctrlPr>
                    <w:rPr>
                      <w:rFonts w:ascii="Cambria Math" w:hAnsi="Cambria Math"/>
                      <w:i/>
                    </w:rPr>
                  </m:ctrlPr>
                </m:dPr>
                <m:e>
                  <w:bookmarkStart w:id="109" w:name="Formula_Olson_Cohen"/>
                  <m:r>
                    <m:rPr>
                      <m:sty m:val="p"/>
                    </m:rPr>
                    <w:rPr>
                      <w:rFonts w:ascii="Cambria Math" w:hAnsi="Cambria Math"/>
                    </w:rPr>
                    <w:fldChar w:fldCharType="begin"/>
                  </m:r>
                  <m:r>
                    <m:rPr>
                      <m:sty m:val="p"/>
                    </m:rPr>
                    <w:rPr>
                      <w:rFonts w:ascii="Cambria Math" w:hAnsi="Cambria Math"/>
                    </w:rPr>
                    <m:t xml:space="preserve"> </m:t>
                  </m:r>
                  <m:r>
                    <m:rPr>
                      <m:sty m:val="p"/>
                    </m:rPr>
                    <w:rPr>
                      <w:rFonts w:ascii="Cambria Math" w:hAnsi="Cambria Math"/>
                      <w:lang w:val="en-US"/>
                    </w:rPr>
                    <m:t>SEQ</m:t>
                  </m:r>
                  <m:r>
                    <m:rPr>
                      <m:sty m:val="p"/>
                    </m:rPr>
                    <w:rPr>
                      <w:rFonts w:ascii="Cambria Math" w:hAnsi="Cambria Math"/>
                    </w:rPr>
                    <m:t xml:space="preserve"> </m:t>
                  </m:r>
                  <m:r>
                    <m:rPr>
                      <m:sty m:val="p"/>
                    </m:rPr>
                    <w:rPr>
                      <w:rFonts w:ascii="Cambria Math" w:hAnsi="Cambria Math"/>
                      <w:lang w:val="en-US"/>
                    </w:rPr>
                    <m:t>Equation</m:t>
                  </m:r>
                  <m:r>
                    <m:rPr>
                      <m:sty m:val="p"/>
                    </m:rPr>
                    <w:rPr>
                      <w:rFonts w:ascii="Cambria Math" w:hAnsi="Cambria Math"/>
                    </w:rPr>
                    <m:t xml:space="preserve"> \* </m:t>
                  </m:r>
                  <m:r>
                    <m:rPr>
                      <m:sty m:val="p"/>
                    </m:rPr>
                    <w:rPr>
                      <w:rFonts w:ascii="Cambria Math" w:hAnsi="Cambria Math"/>
                      <w:lang w:val="en-US"/>
                    </w:rPr>
                    <m:t>ARABIC</m:t>
                  </m:r>
                  <m:r>
                    <m:rPr>
                      <m:sty m:val="p"/>
                    </m:rPr>
                    <w:rPr>
                      <w:rFonts w:ascii="Cambria Math" w:hAnsi="Cambria Math"/>
                    </w:rPr>
                    <m:t xml:space="preserve"> </m:t>
                  </m:r>
                  <m:r>
                    <m:rPr>
                      <m:sty m:val="p"/>
                    </m:rPr>
                    <w:rPr>
                      <w:rFonts w:ascii="Cambria Math" w:hAnsi="Cambria Math"/>
                    </w:rPr>
                    <w:fldChar w:fldCharType="separate"/>
                  </m:r>
                  <m:r>
                    <m:rPr>
                      <m:sty m:val="p"/>
                    </m:rPr>
                    <w:rPr>
                      <w:rFonts w:ascii="Cambria Math" w:hAnsi="Cambria Math"/>
                      <w:noProof/>
                    </w:rPr>
                    <m:t>14</m:t>
                  </m:r>
                  <m:r>
                    <m:rPr>
                      <m:sty m:val="p"/>
                    </m:rPr>
                    <w:rPr>
                      <w:rFonts w:ascii="Cambria Math" w:hAnsi="Cambria Math"/>
                    </w:rPr>
                    <w:fldChar w:fldCharType="end"/>
                  </m:r>
                  <w:bookmarkEnd w:id="109"/>
                </m:e>
              </m:d>
            </m:e>
          </m:eqArr>
        </m:oMath>
      </m:oMathPara>
    </w:p>
    <w:p w14:paraId="58FC0BFC" w14:textId="77777777" w:rsidR="00B26724" w:rsidRPr="007140B1" w:rsidRDefault="00B26724" w:rsidP="00815538">
      <w:pPr>
        <w:rPr>
          <w:rFonts w:eastAsiaTheme="minorEastAsia"/>
        </w:rPr>
      </w:pPr>
    </w:p>
    <w:p w14:paraId="2A27EE88" w14:textId="25AB77E7" w:rsidR="00815538" w:rsidRPr="007140B1" w:rsidRDefault="00815538" w:rsidP="00B26724">
      <w:pPr>
        <w:ind w:firstLine="0"/>
      </w:pPr>
      <w:r w:rsidRPr="007140B1">
        <w:t xml:space="preserve">где </w:t>
      </w:r>
      <w:r w:rsidRPr="007140B1">
        <w:rPr>
          <w:i/>
          <w:iCs/>
        </w:rPr>
        <w:t>α</w:t>
      </w:r>
      <w:r w:rsidRPr="007140B1">
        <w:t xml:space="preserve"> — параметр, который свидетельствует о склонности стали к образованию полос сдвига, зависит от ЭДУ; </w:t>
      </w:r>
      <w:r w:rsidRPr="007140B1">
        <w:rPr>
          <w:i/>
          <w:iCs/>
        </w:rPr>
        <w:t>β</w:t>
      </w:r>
      <w:r w:rsidRPr="007140B1">
        <w:t xml:space="preserve"> — вероятность образования зародышей мартенситной α' фазы на их пересечении; </w:t>
      </w:r>
      <w:r w:rsidRPr="007140B1">
        <w:rPr>
          <w:i/>
          <w:iCs/>
        </w:rPr>
        <w:t>n</w:t>
      </w:r>
      <w:r w:rsidRPr="007140B1">
        <w:rPr>
          <w:i/>
          <w:iCs/>
          <w:vertAlign w:val="subscript"/>
        </w:rPr>
        <w:t>OC</w:t>
      </w:r>
      <w:r w:rsidRPr="007140B1">
        <w:t xml:space="preserve"> — показатель степени, из работы</w:t>
      </w:r>
      <w:r w:rsidR="00B26724" w:rsidRPr="007140B1">
        <w:rPr>
          <w:lang w:val="en-US"/>
        </w:rPr>
        <w:t> </w:t>
      </w:r>
      <w:r w:rsidR="00691CAF" w:rsidRPr="007140B1">
        <w:rPr>
          <w:lang w:val="en-US"/>
        </w:rPr>
        <w:fldChar w:fldCharType="begin"/>
      </w:r>
      <w:r w:rsidR="002E35A8">
        <w:instrText xml:space="preserve"> ADDIN ZOTERO_ITEM CSL_CITATION {"citationID":"2dSDw8XI","properties":{"formattedCitation":"[89]","plainCitation":"[89]","noteIndex":0},"citationItems":[{"id":578,"uris":["http://zotero.org/users/5146212/items/6KRM4CJA"],"itemData":{"id":578,"type":"article-journal","container-title":"Metallurgical Transactions A","DOI":"10.1007/BF02672301","ISSN":"0360-2133, 1543-1940","issue":"4","journalAbbreviation":"MTA","language":"en","page":"791-795","source":"DOI.org (Crossref)","title":"Kinetics of strain-induced martensitic nucleation","volume":"6","author":[{"family":"Olson","given":"G. B."},{"family":"Cohen","given":"Morris"}],"issued":{"date-parts":[["1975",4]]}}}],"schema":"https://github.com/citation-style-language/schema/raw/master/csl-citation.json"} </w:instrText>
      </w:r>
      <w:r w:rsidR="00691CAF" w:rsidRPr="007140B1">
        <w:rPr>
          <w:lang w:val="en-US"/>
        </w:rPr>
        <w:fldChar w:fldCharType="separate"/>
      </w:r>
      <w:r w:rsidR="00691CAF" w:rsidRPr="007140B1">
        <w:rPr>
          <w:rFonts w:cs="Times New Roman"/>
        </w:rPr>
        <w:t>[89]</w:t>
      </w:r>
      <w:r w:rsidR="00691CAF" w:rsidRPr="007140B1">
        <w:rPr>
          <w:lang w:val="en-US"/>
        </w:rPr>
        <w:fldChar w:fldCharType="end"/>
      </w:r>
      <w:r w:rsidRPr="007140B1">
        <w:t xml:space="preserve"> равный для аустенитных сталей 4,5.</w:t>
      </w:r>
    </w:p>
    <w:p w14:paraId="58F6AC39" w14:textId="4BDAEC83" w:rsidR="00815538" w:rsidRPr="007140B1" w:rsidRDefault="00815538" w:rsidP="00815538">
      <w:r w:rsidRPr="007140B1">
        <w:t>Другое кинетическое уравнение было сформулировано</w:t>
      </w:r>
      <w:r w:rsidR="007C39B5" w:rsidRPr="007140B1">
        <w:t xml:space="preserve"> H.</w:t>
      </w:r>
      <w:r w:rsidR="007C39B5" w:rsidRPr="007140B1">
        <w:rPr>
          <w:lang w:val="en-US"/>
        </w:rPr>
        <w:t> </w:t>
      </w:r>
      <w:r w:rsidR="007C39B5" w:rsidRPr="007140B1">
        <w:t>C.</w:t>
      </w:r>
      <w:r w:rsidR="007C39B5" w:rsidRPr="007140B1">
        <w:rPr>
          <w:lang w:val="en-US"/>
        </w:rPr>
        <w:t> </w:t>
      </w:r>
      <w:r w:rsidRPr="007140B1">
        <w:t>Shin</w:t>
      </w:r>
      <w:r w:rsidR="007C39B5" w:rsidRPr="007140B1">
        <w:rPr>
          <w:lang w:val="en-US"/>
        </w:rPr>
        <w:t> </w:t>
      </w:r>
      <w:r w:rsidRPr="007140B1">
        <w:t>et</w:t>
      </w:r>
      <w:r w:rsidR="007C39B5" w:rsidRPr="007140B1">
        <w:rPr>
          <w:lang w:val="en-US"/>
        </w:rPr>
        <w:t> </w:t>
      </w:r>
      <w:r w:rsidRPr="007140B1">
        <w:t>al. в виде</w:t>
      </w:r>
      <w:r w:rsidR="007C39B5" w:rsidRPr="007140B1">
        <w:rPr>
          <w:lang w:val="en-US"/>
        </w:rPr>
        <w:t> </w:t>
      </w:r>
      <w:r w:rsidR="00691CAF" w:rsidRPr="007140B1">
        <w:rPr>
          <w:lang w:val="en-US"/>
        </w:rPr>
        <w:fldChar w:fldCharType="begin"/>
      </w:r>
      <w:r w:rsidR="002E35A8">
        <w:instrText xml:space="preserve"> ADDIN ZOTERO_ITEM CSL_CITATION {"citationID":"XsG10VfL","properties":{"formattedCitation":"[98]","plainCitation":"[98]","noteIndex":0},"citationItems":[{"id":586,"uris":["http://zotero.org/users/5146212/items/NTWBW3AL"],"itemData":{"id":586,"type":"article-journal","abstract":"Deformation induced martensitic transformation (DIMT) phenomena in 304 stainless steel have been investigated in relation to the inelastic deformation theory in this study. A new kinetics equation for DIMT has been formulated as f/fs=1−exp[−β(ε−ε0)n] with the parameter β characterizing the stability of retained austenite, n denoting a deformation mode, and fs the saturation value of transformed martensite volume fraction.","container-title":"Scripta Materialia","DOI":"10.1016/S1359-6462(01)01101-0","ISSN":"1359-6462","issue":"7","journalAbbreviation":"Scripta Materialia","language":"en","page":"823-829","source":"ScienceDirect","title":"Kinetics of deformation induced martensitic transformation in a 304 stainless steel","volume":"45","author":[{"family":"Shin","given":"Hong Chul"},{"family":"Ha","given":"Tae Kwon"},{"family":"Chang","given":"Young Won"}],"issued":{"date-parts":[["2001",10,10]]}}}],"schema":"https://github.com/citation-style-language/schema/raw/master/csl-citation.json"} </w:instrText>
      </w:r>
      <w:r w:rsidR="00691CAF" w:rsidRPr="007140B1">
        <w:rPr>
          <w:lang w:val="en-US"/>
        </w:rPr>
        <w:fldChar w:fldCharType="separate"/>
      </w:r>
      <w:r w:rsidR="00691CAF" w:rsidRPr="007140B1">
        <w:rPr>
          <w:rFonts w:cs="Times New Roman"/>
        </w:rPr>
        <w:t>[98]</w:t>
      </w:r>
      <w:r w:rsidR="00691CAF" w:rsidRPr="007140B1">
        <w:rPr>
          <w:lang w:val="en-US"/>
        </w:rPr>
        <w:fldChar w:fldCharType="end"/>
      </w:r>
      <w:r w:rsidRPr="007140B1">
        <w:t>:</w:t>
      </w:r>
    </w:p>
    <w:p w14:paraId="0A39F83A" w14:textId="70159A38" w:rsidR="00815538" w:rsidRPr="007140B1" w:rsidRDefault="00815538" w:rsidP="00815538"/>
    <w:p w14:paraId="07CA4F5B" w14:textId="2A37C7C4" w:rsidR="007C39B5" w:rsidRPr="007140B1" w:rsidRDefault="00000000" w:rsidP="00815538">
      <w:pPr>
        <w:rPr>
          <w:rFonts w:eastAsiaTheme="minorEastAsia"/>
        </w:rPr>
      </w:pPr>
      <m:oMathPara>
        <m:oMath>
          <m:eqArr>
            <m:eqArrPr>
              <m:maxDist m:val="1"/>
              <m:ctrlPr>
                <w:rPr>
                  <w:rFonts w:ascii="Cambria Math" w:hAnsi="Cambria Math"/>
                  <w:i/>
                </w:rPr>
              </m:ctrlPr>
            </m:eqArrPr>
            <m:e>
              <m:f>
                <m:fPr>
                  <m:ctrlPr>
                    <w:rPr>
                      <w:rFonts w:ascii="Cambria Math" w:hAnsi="Cambria Math"/>
                    </w:rPr>
                  </m:ctrlPr>
                </m:fPr>
                <m:num>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α</m:t>
                      </m:r>
                    </m:sub>
                    <m:sup>
                      <m:r>
                        <m:rPr>
                          <m:sty m:val="p"/>
                        </m:rPr>
                        <w:rPr>
                          <w:rFonts w:ascii="Cambria Math" w:hAnsi="Cambria Math"/>
                        </w:rPr>
                        <m:t>'</m:t>
                      </m:r>
                    </m:sup>
                  </m:sSubSup>
                  <m:ctrlPr>
                    <w:rPr>
                      <w:rFonts w:ascii="Cambria Math" w:hAnsi="Cambria Math"/>
                      <w:i/>
                    </w:rPr>
                  </m:ctrlPr>
                </m:num>
                <m:den>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α</m:t>
                      </m:r>
                      <m:r>
                        <w:rPr>
                          <w:rFonts w:ascii="Cambria Math" w:hAnsi="Cambria Math"/>
                          <w:lang w:val="en-US"/>
                        </w:rPr>
                        <m:t>S</m:t>
                      </m:r>
                    </m:sub>
                    <m:sup>
                      <m:r>
                        <m:rPr>
                          <m:sty m:val="p"/>
                        </m:rPr>
                        <w:rPr>
                          <w:rFonts w:ascii="Cambria Math" w:hAnsi="Cambria Math"/>
                        </w:rPr>
                        <m:t>'</m:t>
                      </m:r>
                    </m:sup>
                  </m:sSubSup>
                </m:den>
              </m:f>
              <m:r>
                <m:rPr>
                  <m:sty m:val="p"/>
                </m:rPr>
                <w:rPr>
                  <w:rFonts w:ascii="Cambria Math" w:hAnsi="Cambria Math"/>
                </w:rPr>
                <m:t>=1-</m:t>
              </m:r>
              <m:sSup>
                <m:sSupPr>
                  <m:ctrlPr>
                    <w:rPr>
                      <w:rFonts w:ascii="Cambria Math" w:hAnsi="Cambria Math"/>
                    </w:rPr>
                  </m:ctrlPr>
                </m:sSupPr>
                <m:e>
                  <m:func>
                    <m:funcPr>
                      <m:ctrlPr>
                        <w:rPr>
                          <w:rFonts w:ascii="Cambria Math" w:hAnsi="Cambria Math"/>
                        </w:rPr>
                      </m:ctrlPr>
                    </m:funcPr>
                    <m:fName>
                      <m:r>
                        <m:rPr>
                          <m:sty m:val="p"/>
                        </m:rPr>
                        <w:rPr>
                          <w:rFonts w:ascii="Cambria Math" w:hAnsi="Cambria Math"/>
                        </w:rPr>
                        <m:t>exp</m:t>
                      </m:r>
                    </m:fName>
                    <m:e>
                      <m:d>
                        <m:dPr>
                          <m:begChr m:val="["/>
                          <m:endChr m:val="]"/>
                          <m:ctrlPr>
                            <w:rPr>
                              <w:rFonts w:ascii="Cambria Math" w:hAnsi="Cambria Math"/>
                            </w:rPr>
                          </m:ctrlPr>
                        </m:dPr>
                        <m:e>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Sh</m:t>
                              </m:r>
                            </m:sub>
                          </m:sSub>
                          <m:d>
                            <m:dPr>
                              <m:ctrlPr>
                                <w:rPr>
                                  <w:rFonts w:ascii="Cambria Math" w:hAnsi="Cambria Math"/>
                                </w:rPr>
                              </m:ctrlPr>
                            </m:dPr>
                            <m:e>
                              <m:r>
                                <m:rPr>
                                  <m:sty m:val="p"/>
                                </m:rPr>
                                <w:rPr>
                                  <w:rFonts w:ascii="Cambria Math" w:hAnsi="Cambria Math"/>
                                </w:rPr>
                                <m:t>ε-</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0</m:t>
                                  </m:r>
                                </m:sub>
                              </m:sSub>
                            </m:e>
                          </m:d>
                        </m:e>
                      </m:d>
                    </m:e>
                  </m:func>
                </m:e>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Sh</m:t>
                      </m:r>
                    </m:sub>
                  </m:sSub>
                </m:sup>
              </m:sSup>
              <m:r>
                <w:rPr>
                  <w:rFonts w:ascii="Cambria Math" w:hAnsi="Cambria Math"/>
                </w:rPr>
                <m:t>,#</m:t>
              </m:r>
              <m:d>
                <m:dPr>
                  <m:ctrlPr>
                    <w:rPr>
                      <w:rFonts w:ascii="Cambria Math" w:hAnsi="Cambria Math"/>
                      <w:i/>
                    </w:rPr>
                  </m:ctrlPr>
                </m:dPr>
                <m:e>
                  <w:bookmarkStart w:id="110" w:name="Formula_Shin"/>
                  <m:r>
                    <m:rPr>
                      <m:sty m:val="p"/>
                    </m:rPr>
                    <w:rPr>
                      <w:rFonts w:ascii="Cambria Math" w:hAnsi="Cambria Math"/>
                    </w:rPr>
                    <w:fldChar w:fldCharType="begin"/>
                  </m:r>
                  <m:r>
                    <m:rPr>
                      <m:sty m:val="p"/>
                    </m:rPr>
                    <w:rPr>
                      <w:rFonts w:ascii="Cambria Math" w:hAnsi="Cambria Math"/>
                    </w:rPr>
                    <m:t xml:space="preserve"> </m:t>
                  </m:r>
                  <m:r>
                    <m:rPr>
                      <m:sty m:val="p"/>
                    </m:rPr>
                    <w:rPr>
                      <w:rFonts w:ascii="Cambria Math" w:hAnsi="Cambria Math"/>
                      <w:lang w:val="en-US"/>
                    </w:rPr>
                    <m:t>SEQ</m:t>
                  </m:r>
                  <m:r>
                    <m:rPr>
                      <m:sty m:val="p"/>
                    </m:rPr>
                    <w:rPr>
                      <w:rFonts w:ascii="Cambria Math" w:hAnsi="Cambria Math"/>
                    </w:rPr>
                    <m:t xml:space="preserve"> </m:t>
                  </m:r>
                  <m:r>
                    <m:rPr>
                      <m:sty m:val="p"/>
                    </m:rPr>
                    <w:rPr>
                      <w:rFonts w:ascii="Cambria Math" w:hAnsi="Cambria Math"/>
                      <w:lang w:val="en-US"/>
                    </w:rPr>
                    <m:t>Equation</m:t>
                  </m:r>
                  <m:r>
                    <m:rPr>
                      <m:sty m:val="p"/>
                    </m:rPr>
                    <w:rPr>
                      <w:rFonts w:ascii="Cambria Math" w:hAnsi="Cambria Math"/>
                    </w:rPr>
                    <m:t xml:space="preserve"> \* </m:t>
                  </m:r>
                  <m:r>
                    <m:rPr>
                      <m:sty m:val="p"/>
                    </m:rPr>
                    <w:rPr>
                      <w:rFonts w:ascii="Cambria Math" w:hAnsi="Cambria Math"/>
                      <w:lang w:val="en-US"/>
                    </w:rPr>
                    <m:t>ARABIC</m:t>
                  </m:r>
                  <m:r>
                    <m:rPr>
                      <m:sty m:val="p"/>
                    </m:rPr>
                    <w:rPr>
                      <w:rFonts w:ascii="Cambria Math" w:hAnsi="Cambria Math"/>
                    </w:rPr>
                    <m:t xml:space="preserve"> </m:t>
                  </m:r>
                  <m:r>
                    <m:rPr>
                      <m:sty m:val="p"/>
                    </m:rPr>
                    <w:rPr>
                      <w:rFonts w:ascii="Cambria Math" w:hAnsi="Cambria Math"/>
                    </w:rPr>
                    <w:fldChar w:fldCharType="separate"/>
                  </m:r>
                  <m:r>
                    <m:rPr>
                      <m:sty m:val="p"/>
                    </m:rPr>
                    <w:rPr>
                      <w:rFonts w:ascii="Cambria Math" w:hAnsi="Cambria Math"/>
                      <w:noProof/>
                      <w:lang w:val="en-US"/>
                    </w:rPr>
                    <m:t>15</m:t>
                  </m:r>
                  <m:r>
                    <m:rPr>
                      <m:sty m:val="p"/>
                    </m:rPr>
                    <w:rPr>
                      <w:rFonts w:ascii="Cambria Math" w:hAnsi="Cambria Math"/>
                    </w:rPr>
                    <w:fldChar w:fldCharType="end"/>
                  </m:r>
                  <w:bookmarkEnd w:id="110"/>
                </m:e>
              </m:d>
            </m:e>
          </m:eqArr>
        </m:oMath>
      </m:oMathPara>
    </w:p>
    <w:p w14:paraId="4A6D34F8" w14:textId="77777777" w:rsidR="007C39B5" w:rsidRPr="007140B1" w:rsidRDefault="007C39B5" w:rsidP="00815538">
      <w:pPr>
        <w:rPr>
          <w:rFonts w:eastAsiaTheme="minorEastAsia"/>
        </w:rPr>
      </w:pPr>
    </w:p>
    <w:p w14:paraId="7652FE7B" w14:textId="7D988FC6" w:rsidR="00815538" w:rsidRPr="007140B1" w:rsidRDefault="00815538" w:rsidP="007C39B5">
      <w:pPr>
        <w:ind w:firstLine="0"/>
      </w:pPr>
      <w:r w:rsidRPr="007140B1">
        <w:t xml:space="preserve">где параметр </w:t>
      </w:r>
      <w:r w:rsidRPr="007140B1">
        <w:rPr>
          <w:i/>
          <w:iCs/>
        </w:rPr>
        <w:t>β</w:t>
      </w:r>
      <w:r w:rsidRPr="007140B1">
        <w:rPr>
          <w:i/>
          <w:iCs/>
          <w:vertAlign w:val="subscript"/>
        </w:rPr>
        <w:t>Sh</w:t>
      </w:r>
      <w:r w:rsidRPr="007140B1">
        <w:t xml:space="preserve"> характеризует устойчивость остаточного аустенита, </w:t>
      </w:r>
      <w:r w:rsidRPr="007140B1">
        <w:rPr>
          <w:i/>
          <w:iCs/>
        </w:rPr>
        <w:t>n</w:t>
      </w:r>
      <w:r w:rsidRPr="007140B1">
        <w:rPr>
          <w:i/>
          <w:iCs/>
          <w:vertAlign w:val="subscript"/>
        </w:rPr>
        <w:t>Sh</w:t>
      </w:r>
      <w:r w:rsidRPr="007140B1">
        <w:t xml:space="preserve"> </w:t>
      </w:r>
      <w:r w:rsidR="007C39B5" w:rsidRPr="007140B1">
        <w:t>—</w:t>
      </w:r>
      <w:r w:rsidRPr="007140B1">
        <w:t xml:space="preserve"> показатель степени (равный 2,2), а </w:t>
      </w:r>
      <w:r w:rsidRPr="007140B1">
        <w:rPr>
          <w:i/>
          <w:iCs/>
        </w:rPr>
        <w:t>ε</w:t>
      </w:r>
      <w:r w:rsidRPr="007140B1">
        <w:rPr>
          <w:i/>
          <w:iCs/>
          <w:vertAlign w:val="subscript"/>
        </w:rPr>
        <w:t>0</w:t>
      </w:r>
      <w:r w:rsidRPr="007140B1">
        <w:t xml:space="preserve"> и </w:t>
      </w:r>
      <w:r w:rsidRPr="007140B1">
        <w:rPr>
          <w:i/>
          <w:iCs/>
        </w:rPr>
        <w:t>V</w:t>
      </w:r>
      <w:r w:rsidR="007C39B5" w:rsidRPr="007140B1">
        <w:rPr>
          <w:i/>
          <w:iCs/>
        </w:rPr>
        <w:t>'</w:t>
      </w:r>
      <w:r w:rsidRPr="007140B1">
        <w:rPr>
          <w:i/>
          <w:iCs/>
          <w:vertAlign w:val="subscript"/>
        </w:rPr>
        <w:t>αS</w:t>
      </w:r>
      <w:r w:rsidR="00225100" w:rsidRPr="007140B1">
        <w:t xml:space="preserve"> —</w:t>
      </w:r>
      <w:r w:rsidRPr="007140B1">
        <w:t xml:space="preserve"> </w:t>
      </w:r>
      <w:r w:rsidR="00225100" w:rsidRPr="007140B1">
        <w:t>минимальная деформация,</w:t>
      </w:r>
      <w:r w:rsidRPr="007140B1">
        <w:t xml:space="preserve"> при которой начинается γ→α'</w:t>
      </w:r>
      <w:r w:rsidR="00225100" w:rsidRPr="007140B1">
        <w:noBreakHyphen/>
      </w:r>
      <w:r w:rsidRPr="007140B1">
        <w:t>переход и уровень насыщения содержания α'</w:t>
      </w:r>
      <w:r w:rsidR="00225100" w:rsidRPr="007140B1">
        <w:noBreakHyphen/>
      </w:r>
      <w:r w:rsidRPr="007140B1">
        <w:t>фазы. Существует также теоретическое рассмотрение кинетики мартенситного превращения, основанного на представлении, что образованию зародыша способствуют не дефекты к</w:t>
      </w:r>
      <w:r w:rsidR="00AC41D9" w:rsidRPr="007140B1">
        <w:t>рис</w:t>
      </w:r>
      <w:r w:rsidRPr="007140B1">
        <w:t xml:space="preserve">таллической структуры, а напряжение сдвига. </w:t>
      </w:r>
      <w:r w:rsidR="00225100" w:rsidRPr="007140B1">
        <w:rPr>
          <w:lang w:val="en-US"/>
        </w:rPr>
        <w:t>I</w:t>
      </w:r>
      <w:r w:rsidR="00225100" w:rsidRPr="007140B1">
        <w:t>.</w:t>
      </w:r>
      <w:r w:rsidR="00225100" w:rsidRPr="007140B1">
        <w:rPr>
          <w:lang w:val="en-US"/>
        </w:rPr>
        <w:t> </w:t>
      </w:r>
      <w:r w:rsidRPr="007140B1">
        <w:t>Tamura предложил следующее уравнение, предполагая, что объемная доля мартенсита пропорциональна увеличению механического напряжения</w:t>
      </w:r>
      <w:r w:rsidR="00225100" w:rsidRPr="007140B1">
        <w:rPr>
          <w:lang w:val="en-US"/>
        </w:rPr>
        <w:t> </w:t>
      </w:r>
      <w:r w:rsidR="00691CAF" w:rsidRPr="007140B1">
        <w:rPr>
          <w:lang w:val="en-US"/>
        </w:rPr>
        <w:fldChar w:fldCharType="begin"/>
      </w:r>
      <w:r w:rsidR="002E35A8">
        <w:instrText xml:space="preserve"> ADDIN ZOTERO_ITEM CSL_CITATION {"citationID":"KpVqiIVU","properties":{"formattedCitation":"[99]","plainCitation":"[99]","noteIndex":0},"citationItems":[{"id":585,"uris":["http://zotero.org/users/5146212/items/526LE3RB"],"itemData":{"id":585,"type":"article-journal","abstract":"The martensitic transformation is induced by deformation in metastable austenitic steels. This is called the deformation-induced martensitic transformation. In order to understand the general nature of deformation-induced martensitic transformation, it is necessary to make clear two types of role of applied stress and plastic strain on the martensitic transformation. Since the martensitic transformation is achieved by the cooperative shear movement of atoms, it is readily seen that the applied stress aids the transformation. However, some questions still remain as to how the applied stress aids the transformation. Also, the role of plastic strain on the martensitic transformation is much more complicated. The author suggests that the deformation-induced martensitic transformation can be understood only in terms of the effect of applied stress rather than the effect of strain. A remarkable increase in elongation is obtained when martensites are formed during deformation. This phenomenon is called the transformation-induced plasticity (TRIP). A cause of TRIP and various controlling factors on TRIP are discussed. Furthermore, the industrial application of the TRIP phenomenon is briefly described.","container-title":"Metal Science","DOI":"10.1179/030634582790427316","ISSN":"0306-3453","issue":"5","page":"245-253","source":"Taylor and Francis+NEJM","title":"Deformation-induced martensitic transformation and transformation-induced plasticity in steels","volume":"16","author":[{"family":"Tamura","given":"I."}],"issued":{"date-parts":[["1982",5,1]]}}}],"schema":"https://github.com/citation-style-language/schema/raw/master/csl-citation.json"} </w:instrText>
      </w:r>
      <w:r w:rsidR="00691CAF" w:rsidRPr="007140B1">
        <w:rPr>
          <w:lang w:val="en-US"/>
        </w:rPr>
        <w:fldChar w:fldCharType="separate"/>
      </w:r>
      <w:r w:rsidR="00691CAF" w:rsidRPr="007140B1">
        <w:rPr>
          <w:rFonts w:cs="Times New Roman"/>
        </w:rPr>
        <w:t>[99]</w:t>
      </w:r>
      <w:r w:rsidR="00691CAF" w:rsidRPr="007140B1">
        <w:rPr>
          <w:lang w:val="en-US"/>
        </w:rPr>
        <w:fldChar w:fldCharType="end"/>
      </w:r>
      <w:r w:rsidRPr="007140B1">
        <w:t>:</w:t>
      </w:r>
    </w:p>
    <w:p w14:paraId="68F9AD8A" w14:textId="5D9874E1" w:rsidR="00815538" w:rsidRPr="007140B1" w:rsidRDefault="00815538" w:rsidP="00815538"/>
    <w:p w14:paraId="3CC8B846" w14:textId="2EF14706" w:rsidR="00225100" w:rsidRPr="007140B1" w:rsidRDefault="00000000" w:rsidP="00815538">
      <m:oMathPara>
        <m:oMath>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α</m:t>
              </m:r>
            </m:sub>
            <m:sup>
              <m:r>
                <m:rPr>
                  <m:sty m:val="p"/>
                </m:rPr>
                <w:rPr>
                  <w:rFonts w:ascii="Cambria Math" w:hAnsi="Cambria Math"/>
                </w:rPr>
                <m:t>'</m:t>
              </m:r>
            </m:sup>
          </m:sSubSup>
          <m:r>
            <m:rPr>
              <m:sty m:val="p"/>
            </m:rPr>
            <w:rPr>
              <w:rFonts w:ascii="Cambria Math" w:hAnsi="Cambria Math"/>
            </w:rPr>
            <m:t>=</m:t>
          </m:r>
          <m:d>
            <m:dPr>
              <m:ctrlPr>
                <w:rPr>
                  <w:rFonts w:ascii="Cambria Math" w:hAnsi="Cambria Math"/>
                </w:rPr>
              </m:ctrlPr>
            </m:dPr>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m:rPr>
                          <m:sty m:val="p"/>
                        </m:rPr>
                        <w:rPr>
                          <w:rFonts w:ascii="Cambria Math" w:hAnsi="Cambria Math"/>
                        </w:rPr>
                        <m:t>α</m:t>
                      </m:r>
                    </m:e>
                    <m:sub>
                      <m:r>
                        <m:rPr>
                          <m:sty m:val="p"/>
                        </m:rPr>
                        <w:rPr>
                          <w:rFonts w:ascii="Cambria Math" w:hAnsi="Cambria Math"/>
                        </w:rPr>
                        <m:t>0</m:t>
                      </m:r>
                    </m:sub>
                  </m:sSub>
                </m:den>
              </m:f>
            </m:e>
          </m:d>
          <m:nary>
            <m:naryPr>
              <m:ctrlPr>
                <w:rPr>
                  <w:rFonts w:ascii="Cambria Math" w:hAnsi="Cambria Math"/>
                </w:rPr>
              </m:ctrlPr>
            </m:naryPr>
            <m:sub>
              <m:r>
                <m:rPr>
                  <m:sty m:val="p"/>
                </m:rPr>
                <w:rPr>
                  <w:rFonts w:ascii="Cambria Math" w:hAnsi="Cambria Math"/>
                </w:rPr>
                <m:t>0</m:t>
              </m:r>
            </m:sub>
            <m:sup>
              <m:sSub>
                <m:sSubPr>
                  <m:ctrlPr>
                    <w:rPr>
                      <w:rFonts w:ascii="Cambria Math" w:hAnsi="Cambria Math"/>
                    </w:rPr>
                  </m:ctrlPr>
                </m:sSubPr>
                <m:e>
                  <m:r>
                    <m:rPr>
                      <m:sty m:val="p"/>
                    </m:rPr>
                    <w:rPr>
                      <w:rFonts w:ascii="Cambria Math" w:hAnsi="Cambria Math"/>
                    </w:rPr>
                    <m:t>α</m:t>
                  </m:r>
                </m:e>
                <m:sub>
                  <m:r>
                    <m:rPr>
                      <m:sty m:val="p"/>
                    </m:rPr>
                    <w:rPr>
                      <w:rFonts w:ascii="Cambria Math" w:hAnsi="Cambria Math"/>
                    </w:rPr>
                    <m:t>0</m:t>
                  </m:r>
                </m:sub>
              </m:sSub>
            </m:sup>
            <m:e>
              <m:d>
                <m:dPr>
                  <m:ctrlPr>
                    <w:rPr>
                      <w:rFonts w:ascii="Cambria Math" w:hAnsi="Cambria Math"/>
                    </w:rPr>
                  </m:ctrlPr>
                </m:dPr>
                <m:e>
                  <m:f>
                    <m:fPr>
                      <m:ctrlPr>
                        <w:rPr>
                          <w:rFonts w:ascii="Cambria Math" w:hAnsi="Cambria Math"/>
                        </w:rPr>
                      </m:ctrlPr>
                    </m:fPr>
                    <m:num>
                      <m:r>
                        <m:rPr>
                          <m:sty m:val="p"/>
                        </m:rPr>
                        <w:rPr>
                          <w:rFonts w:ascii="Cambria Math" w:hAnsi="Cambria Math"/>
                        </w:rPr>
                        <m:t>2</m:t>
                      </m:r>
                    </m:num>
                    <m:den>
                      <m:r>
                        <m:rPr>
                          <m:sty m:val="p"/>
                        </m:rPr>
                        <w:rPr>
                          <w:rFonts w:ascii="Cambria Math" w:hAnsi="Cambria Math"/>
                        </w:rPr>
                        <m:t>π</m:t>
                      </m:r>
                    </m:den>
                  </m:f>
                </m:e>
              </m:d>
              <m:ctrlPr>
                <w:rPr>
                  <w:rFonts w:ascii="Cambria Math" w:hAnsi="Cambria Math" w:cs="Arial"/>
                </w:rPr>
              </m:ctrlPr>
            </m:e>
          </m:nary>
          <m:nary>
            <m:naryPr>
              <m:ctrlPr>
                <w:rPr>
                  <w:rFonts w:ascii="Cambria Math" w:hAnsi="Cambria Math"/>
                </w:rPr>
              </m:ctrlPr>
            </m:naryPr>
            <m:sub>
              <m:r>
                <m:rPr>
                  <m:sty m:val="p"/>
                </m:rPr>
                <w:rPr>
                  <w:rFonts w:ascii="Cambria Math" w:hAnsi="Cambria Math"/>
                </w:rPr>
                <m:t>0</m:t>
              </m:r>
            </m:sub>
            <m:sup>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p>
            <m:e>
              <m:sSub>
                <m:sSubPr>
                  <m:ctrlPr>
                    <w:rPr>
                      <w:rFonts w:ascii="Cambria Math" w:hAnsi="Cambria Math"/>
                    </w:rPr>
                  </m:ctrlPr>
                </m:sSubPr>
                <m:e>
                  <m:r>
                    <m:rPr>
                      <m:sty m:val="p"/>
                    </m:rPr>
                    <w:rPr>
                      <w:rFonts w:ascii="Cambria Math" w:hAnsi="Cambria Math"/>
                    </w:rPr>
                    <m:t>k</m:t>
                  </m:r>
                </m:e>
                <m:sub>
                  <m:r>
                    <m:rPr>
                      <m:sty m:val="p"/>
                    </m:rPr>
                    <w:rPr>
                      <w:rFonts w:ascii="Cambria Math" w:hAnsi="Cambria Math"/>
                    </w:rPr>
                    <m:t>T</m:t>
                  </m:r>
                </m:sub>
              </m:sSub>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A</m:t>
                          </m:r>
                        </m:e>
                        <m:sub>
                          <m:r>
                            <m:rPr>
                              <m:sty m:val="p"/>
                            </m:rPr>
                            <w:rPr>
                              <w:rFonts w:ascii="Cambria Math" w:hAnsi="Cambria Math"/>
                            </w:rPr>
                            <m:t>T</m:t>
                          </m:r>
                        </m:sub>
                      </m:sSub>
                    </m:num>
                    <m:den>
                      <m:sSub>
                        <m:sSubPr>
                          <m:ctrlPr>
                            <w:rPr>
                              <w:rFonts w:ascii="Cambria Math" w:hAnsi="Cambria Math"/>
                            </w:rPr>
                          </m:ctrlPr>
                        </m:sSubPr>
                        <m:e>
                          <m:r>
                            <m:rPr>
                              <m:sty m:val="p"/>
                            </m:rPr>
                            <w:rPr>
                              <w:rFonts w:ascii="Cambria Math" w:hAnsi="Cambria Math"/>
                            </w:rPr>
                            <m:t>B</m:t>
                          </m:r>
                        </m:e>
                        <m:sub>
                          <m:r>
                            <m:rPr>
                              <m:sty m:val="p"/>
                            </m:rPr>
                            <w:rPr>
                              <w:rFonts w:ascii="Cambria Math" w:hAnsi="Cambria Math"/>
                            </w:rPr>
                            <m:t>T</m:t>
                          </m:r>
                        </m:sub>
                      </m:sSub>
                    </m:den>
                  </m:f>
                </m:e>
              </m:d>
              <m:d>
                <m:dPr>
                  <m:begChr m:val="{"/>
                  <m:endChr m:val="}"/>
                  <m:ctrlPr>
                    <w:rPr>
                      <w:rFonts w:ascii="Cambria Math" w:hAnsi="Cambria Math"/>
                    </w:rPr>
                  </m:ctrlPr>
                </m:dPr>
                <m:e>
                  <m:d>
                    <m:dPr>
                      <m:ctrlPr>
                        <w:rPr>
                          <w:rFonts w:ascii="Cambria Math" w:hAnsi="Cambria Math"/>
                        </w:rPr>
                      </m:ctrlPr>
                    </m:dPr>
                    <m:e>
                      <m:f>
                        <m:fPr>
                          <m:ctrlPr>
                            <w:rPr>
                              <w:rFonts w:ascii="Cambria Math" w:hAnsi="Cambria Math"/>
                            </w:rPr>
                          </m:ctrlPr>
                        </m:fPr>
                        <m:num>
                          <m:r>
                            <m:rPr>
                              <m:sty m:val="p"/>
                            </m:rPr>
                            <w:rPr>
                              <w:rFonts w:ascii="Cambria Math" w:hAnsi="Cambria Math"/>
                            </w:rPr>
                            <m:t>σ</m:t>
                          </m:r>
                        </m:num>
                        <m:den>
                          <m:r>
                            <m:rPr>
                              <m:sty m:val="p"/>
                            </m:rPr>
                            <w:rPr>
                              <w:rFonts w:ascii="Cambria Math" w:hAnsi="Cambria Math"/>
                            </w:rPr>
                            <m:t>2</m:t>
                          </m:r>
                        </m:den>
                      </m:f>
                    </m:e>
                  </m:d>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γ</m:t>
                          </m:r>
                        </m:e>
                        <m:sub>
                          <m:r>
                            <m:rPr>
                              <m:sty m:val="p"/>
                            </m:rPr>
                            <w:rPr>
                              <w:rFonts w:ascii="Cambria Math" w:hAnsi="Cambria Math"/>
                            </w:rPr>
                            <m:t>0</m:t>
                          </m:r>
                        </m:sub>
                      </m:sSub>
                      <m:r>
                        <m:rPr>
                          <m:sty m:val="p"/>
                        </m:rPr>
                        <w:rPr>
                          <w:rFonts w:ascii="Cambria Math" w:hAnsi="Cambria Math"/>
                        </w:rPr>
                        <m:t>sin2θcosα±</m:t>
                      </m:r>
                      <m:r>
                        <m:rPr>
                          <m:sty m:val="p"/>
                        </m:rPr>
                        <w:rPr>
                          <w:rFonts w:ascii="Cambria Math" w:hAnsi="Cambria Math" w:cs="Calibri"/>
                        </w:rPr>
                        <m:t>ε</m:t>
                      </m:r>
                      <m:d>
                        <m:dPr>
                          <m:ctrlPr>
                            <w:rPr>
                              <w:rFonts w:ascii="Cambria Math" w:hAnsi="Cambria Math"/>
                            </w:rPr>
                          </m:ctrlPr>
                        </m:dPr>
                        <m:e>
                          <m:r>
                            <m:rPr>
                              <m:sty m:val="p"/>
                            </m:rPr>
                            <w:rPr>
                              <w:rFonts w:ascii="Cambria Math" w:hAnsi="Cambria Math"/>
                            </w:rPr>
                            <m:t>1+cos2</m:t>
                          </m:r>
                          <m:r>
                            <m:rPr>
                              <m:sty m:val="p"/>
                            </m:rPr>
                            <w:rPr>
                              <w:rFonts w:ascii="Cambria Math" w:hAnsi="Cambria Math" w:cs="Calibri"/>
                            </w:rPr>
                            <m:t>θ</m:t>
                          </m:r>
                        </m:e>
                      </m:d>
                    </m:e>
                  </m:d>
                  <m:r>
                    <m:rPr>
                      <m:sty m:val="p"/>
                    </m:rPr>
                    <w:rPr>
                      <w:rFonts w:ascii="Cambria Math" w:hAnsi="Cambria Math"/>
                    </w:rPr>
                    <m:t>-</m:t>
                  </m:r>
                  <m:sSup>
                    <m:sSupPr>
                      <m:ctrlPr>
                        <w:rPr>
                          <w:rFonts w:ascii="Cambria Math" w:hAnsi="Cambria Math"/>
                        </w:rPr>
                      </m:ctrlPr>
                    </m:sSupPr>
                    <m:e>
                      <m:r>
                        <m:rPr>
                          <m:sty m:val="p"/>
                        </m:rPr>
                        <w:rPr>
                          <w:rFonts w:ascii="Cambria Math" w:hAnsi="Cambria Math"/>
                        </w:rPr>
                        <m:t>U</m:t>
                      </m:r>
                    </m:e>
                    <m:sup>
                      <m:r>
                        <m:rPr>
                          <m:sty m:val="p"/>
                        </m:rPr>
                        <w:rPr>
                          <w:rFonts w:ascii="Cambria Math" w:hAnsi="Cambria Math"/>
                        </w:rPr>
                        <m:t>'</m:t>
                      </m:r>
                    </m:sup>
                  </m:sSup>
                </m:e>
              </m:d>
              <m:r>
                <m:rPr>
                  <m:sty m:val="p"/>
                </m:rPr>
                <w:rPr>
                  <w:rFonts w:ascii="Cambria Math" w:hAnsi="Cambria Math"/>
                </w:rPr>
                <m:t>d</m:t>
              </m:r>
              <m:r>
                <m:rPr>
                  <m:sty m:val="p"/>
                </m:rPr>
                <w:rPr>
                  <w:rFonts w:ascii="Cambria Math" w:hAnsi="Cambria Math" w:cs="Calibri"/>
                </w:rPr>
                <m:t>θ</m:t>
              </m:r>
              <m:r>
                <m:rPr>
                  <m:sty m:val="p"/>
                </m:rPr>
                <w:rPr>
                  <w:rFonts w:ascii="Cambria Math" w:hAnsi="Cambria Math"/>
                </w:rPr>
                <m:t>d</m:t>
              </m:r>
              <m:r>
                <m:rPr>
                  <m:sty m:val="p"/>
                </m:rPr>
                <w:rPr>
                  <w:rFonts w:ascii="Cambria Math" w:hAnsi="Cambria Math" w:cs="Calibri"/>
                </w:rPr>
                <m:t>α</m:t>
              </m:r>
            </m:e>
          </m:nary>
          <m:r>
            <w:rPr>
              <w:rFonts w:ascii="Cambria Math" w:hAnsi="Cambria Math"/>
            </w:rPr>
            <m:t>,</m:t>
          </m:r>
        </m:oMath>
      </m:oMathPara>
    </w:p>
    <w:p w14:paraId="1CCC4625" w14:textId="77777777" w:rsidR="00225100" w:rsidRPr="007140B1" w:rsidRDefault="00225100" w:rsidP="00815538"/>
    <w:p w14:paraId="5E87D20D" w14:textId="793E8DF0" w:rsidR="00815538" w:rsidRPr="007140B1" w:rsidRDefault="00815538" w:rsidP="00225100">
      <w:pPr>
        <w:ind w:firstLine="0"/>
      </w:pPr>
      <w:r w:rsidRPr="007140B1">
        <w:t xml:space="preserve">где </w:t>
      </w:r>
      <w:r w:rsidRPr="007140B1">
        <w:rPr>
          <w:i/>
          <w:iCs/>
        </w:rPr>
        <w:t>A</w:t>
      </w:r>
      <w:r w:rsidRPr="007140B1">
        <w:rPr>
          <w:i/>
          <w:iCs/>
          <w:vertAlign w:val="subscript"/>
        </w:rPr>
        <w:t>T</w:t>
      </w:r>
      <w:r w:rsidR="00225100" w:rsidRPr="007140B1">
        <w:t>,</w:t>
      </w:r>
      <w:r w:rsidRPr="007140B1">
        <w:t xml:space="preserve"> </w:t>
      </w:r>
      <w:r w:rsidRPr="007140B1">
        <w:rPr>
          <w:i/>
          <w:iCs/>
        </w:rPr>
        <w:t>B</w:t>
      </w:r>
      <w:r w:rsidRPr="007140B1">
        <w:rPr>
          <w:i/>
          <w:iCs/>
          <w:vertAlign w:val="subscript"/>
        </w:rPr>
        <w:t>T</w:t>
      </w:r>
      <w:r w:rsidRPr="007140B1">
        <w:t xml:space="preserve"> и </w:t>
      </w:r>
      <w:r w:rsidRPr="007140B1">
        <w:rPr>
          <w:i/>
          <w:iCs/>
        </w:rPr>
        <w:t>k</w:t>
      </w:r>
      <w:r w:rsidRPr="007140B1">
        <w:rPr>
          <w:i/>
          <w:iCs/>
          <w:vertAlign w:val="subscript"/>
        </w:rPr>
        <w:t>T</w:t>
      </w:r>
      <w:r w:rsidRPr="007140B1">
        <w:t xml:space="preserve"> — константы, </w:t>
      </w:r>
      <w:r w:rsidRPr="007140B1">
        <w:rPr>
          <w:i/>
          <w:iCs/>
        </w:rPr>
        <w:t>U</w:t>
      </w:r>
      <w:r w:rsidRPr="007140B1">
        <w:t xml:space="preserve"> — механическая движущая сила, </w:t>
      </w:r>
      <w:r w:rsidRPr="007140B1">
        <w:rPr>
          <w:i/>
          <w:iCs/>
        </w:rPr>
        <w:t>γ</w:t>
      </w:r>
      <w:r w:rsidRPr="007140B1">
        <w:rPr>
          <w:i/>
          <w:iCs/>
          <w:vertAlign w:val="subscript"/>
        </w:rPr>
        <w:t>0</w:t>
      </w:r>
      <w:r w:rsidRPr="007140B1">
        <w:t xml:space="preserve"> — деформация сдвига, </w:t>
      </w:r>
      <w:r w:rsidRPr="007140B1">
        <w:rPr>
          <w:i/>
          <w:iCs/>
        </w:rPr>
        <w:t>ϴ</w:t>
      </w:r>
      <w:r w:rsidRPr="007140B1">
        <w:t xml:space="preserve"> — угол между осью приложенного напряжения и нормалью к габитусной плоскостью, </w:t>
      </w:r>
      <w:r w:rsidRPr="007140B1">
        <w:rPr>
          <w:i/>
          <w:iCs/>
        </w:rPr>
        <w:t>α</w:t>
      </w:r>
      <w:r w:rsidRPr="007140B1">
        <w:t xml:space="preserve"> — угол между направлением сдвига трансформации и максимальным направлением сдвига приложенного напряжения на плоскости габитуса.</w:t>
      </w:r>
    </w:p>
    <w:p w14:paraId="1B922F11" w14:textId="77777777" w:rsidR="00815538" w:rsidRPr="007140B1" w:rsidRDefault="00815538" w:rsidP="00435C2C">
      <w:pPr>
        <w:pStyle w:val="Heading3"/>
      </w:pPr>
      <w:bookmarkStart w:id="111" w:name="_Toc118990174"/>
      <w:bookmarkStart w:id="112" w:name="_Toc122619658"/>
      <w:bookmarkStart w:id="113" w:name="_Ref122646981"/>
      <w:bookmarkStart w:id="114" w:name="_Ref122646984"/>
      <w:bookmarkStart w:id="115" w:name="_Ref122646986"/>
      <w:r w:rsidRPr="007140B1">
        <w:t>Влияние мартенсита, индуцированного деформацией, на механические свойства аустенитных нержавеющих сталей</w:t>
      </w:r>
      <w:bookmarkEnd w:id="111"/>
      <w:bookmarkEnd w:id="112"/>
      <w:bookmarkEnd w:id="113"/>
      <w:bookmarkEnd w:id="114"/>
      <w:bookmarkEnd w:id="115"/>
    </w:p>
    <w:p w14:paraId="522459B2" w14:textId="0C6C2749" w:rsidR="00815538" w:rsidRPr="007140B1" w:rsidRDefault="00894C1D" w:rsidP="00815538">
      <w:r w:rsidRPr="007140B1">
        <w:t>Мартенситное превращение,</w:t>
      </w:r>
      <w:r w:rsidR="00A51135" w:rsidRPr="007140B1">
        <w:t xml:space="preserve"> протекающее</w:t>
      </w:r>
      <w:r w:rsidR="00815538" w:rsidRPr="007140B1">
        <w:t xml:space="preserve"> в ходе пластической деформации</w:t>
      </w:r>
      <w:r w:rsidR="00A51135" w:rsidRPr="007140B1">
        <w:t xml:space="preserve"> аустенитных </w:t>
      </w:r>
      <w:r w:rsidR="00C22D45" w:rsidRPr="007140B1">
        <w:t>сталей,</w:t>
      </w:r>
      <w:r w:rsidR="00815538" w:rsidRPr="007140B1">
        <w:t xml:space="preserve"> широко используется для</w:t>
      </w:r>
      <w:r w:rsidR="00A51135" w:rsidRPr="007140B1">
        <w:t xml:space="preserve"> их дополнительного</w:t>
      </w:r>
      <w:r w:rsidR="00815538" w:rsidRPr="007140B1">
        <w:t xml:space="preserve"> упрочнения</w:t>
      </w:r>
      <w:r w:rsidRPr="007140B1">
        <w:t xml:space="preserve">. </w:t>
      </w:r>
      <w:r w:rsidR="00C22D45" w:rsidRPr="007140B1">
        <w:t>М</w:t>
      </w:r>
      <w:r w:rsidR="00815538" w:rsidRPr="007140B1">
        <w:t>ногочисленные исследования</w:t>
      </w:r>
      <w:r w:rsidR="00933513" w:rsidRPr="007140B1">
        <w:rPr>
          <w:lang w:val="en-US"/>
        </w:rPr>
        <w:t> </w:t>
      </w:r>
      <w:r w:rsidR="008733A0" w:rsidRPr="007140B1">
        <w:rPr>
          <w:lang w:val="en-US"/>
        </w:rPr>
        <w:fldChar w:fldCharType="begin"/>
      </w:r>
      <w:r w:rsidR="002E35A8">
        <w:instrText xml:space="preserve"> ADDIN ZOTERO_ITEM CSL_CITATION {"citationID":"KrZT0fW5","properties":{"formattedCitation":"[89, 98, 100\\uc0\\u8211{}102]","plainCitation":"[89, 98, 100–102]","noteIndex":0},"citationItems":[{"id":578,"uris":["http://zotero.org/users/5146212/items/6KRM4CJA"],"itemData":{"id":578,"type":"article-journal","container-title":"Metallurgical Transactions A","DOI":"10.1007/BF02672301","ISSN":"0360-2133, 1543-1940","issue":"4","journalAbbreviation":"MTA","language":"en","page":"791-795","source":"DOI.org (Crossref)","title":"Kinetics of strain-induced martensitic nucleation","volume":"6","author":[{"family":"Olson","given":"G. B."},{"family":"Cohen","given":"Morris"}],"issued":{"date-parts":[["1975",4]]}}},{"id":586,"uris":["http://zotero.org/users/5146212/items/NTWBW3AL"],"itemData":{"id":586,"type":"article-journal","abstract":"Deformation induced martensitic transformation (DIMT) phenomena in 304 stainless steel have been investigated in relation to the inelastic deformation theory in this study. A new kinetics equation for DIMT has been formulated as f/fs=1−exp[−β(ε−ε0)n] with the parameter β characterizing the stability of retained austenite, n denoting a deformation mode, and fs the saturation value of transformed martensite volume fraction.","container-title":"Scripta Materialia","DOI":"10.1016/S1359-6462(01)01101-0","ISSN":"1359-6462","issue":"7","journalAbbreviation":"Scripta Materialia","language":"en","page":"823-829","source":"ScienceDirect","title":"Kinetics of deformation induced martensitic transformation in a 304 stainless steel","volume":"45","author":[{"family":"Shin","given":"Hong Chul"},{"family":"Ha","given":"Tae Kwon"},{"family":"Chang","given":"Young Won"}],"issued":{"date-parts":[["2001",10,10]]}}},{"id":191,"uris":["http://zotero.org/users/5146212/items/Z2WZSJ5A"],"itemData":{"id":191,"type":"article-journal","abstract":"The effects of strain rate on strain-induced α′-martensite nucleation and growth were analyzed in this work. Tension tests were performed at room temperature at strain rates of 2×10− 4 s− 1 and 0.5 s− 1 using small polished specimens that fit inside a scanning electron microscope. The specimens were deformed incrementally, and microstructural evolution was tracked carefully at a specific location on the specimen surface. This approach allows the analysis not only of the spatial but also of the temporal evolution of the α′-martensite. Optical mi­ croscopy images and electron backscatter diffraction (EBSD) measurements were taken for each plastic defor­ mation increment. The size and number of α′-martensite particles were evaluated from the EBSD images, whereas local microlevel strains were obtained using Digital Image Correlation (DIC). According to the results, the number of nucleation sites for α′-martensite does not seem to be affected much by the strain rate. However, there is a notable strain rate effect on how the transformation proceeds in the neighborhood of freshly formed α′-martensite particles. At a low strain rate, repeated nucleation and coalescence leads to the notable growth of α′-martensite particles, whereas at a high strain rate, once nucleated α′-martensite particles remain as small isolated islands that do not markedly grow with further plastic strain. This phenomenon can be attributed to local microstructure-level heating caused by plastic deformation and exothermic phase transformation. This reduces the local growth rate of the α′-martensite particles in the vicinity of the above-mentioned islands, thus leading to a lower bulk transformation rate at higher strain rates.","container-title":"Materials Science and Engineering: A","DOI":"10.1016/j.msea.2021.142218","ISSN":"09215093","journalAbbreviation":"Materials Science and Engineering: A","language":"en","page":"142218","source":"DOI.org (Crossref)","title":"Effects of strain rate on strain-induced martensite nucleation and growth in 301LN metastable austenitic steel","volume":"831","author":[{"family":"Pun","given":"Lalit"},{"family":"Soares","given":"Guilherme Corrêa"},{"family":"Isakov","given":"Matti"},{"family":"Hokka","given":"Mikko"}],"issued":{"date-parts":[["2022",1]]}}},{"id":190,"uris":["http://zotero.org/users/5146212/items/I9J7E2MT"],"itemData":{"id":190,"type":"article-journal","abstract":"In this study, the influence of various nitrogen contents (0.12–0.23 wt.%) on the mechanical properties, espe­ cially the strain-induced α’-martensite formation behavior, of the austenitic stainless steel X3CrMnNiMoN17-8-4 was investigated by temperature dependent in situ tensile tests. With the aid of in situ magnetic measurements during tensile test, the correlation between the strain-induced α’-martensite formation and the inflection points in the true stress-strain curve could be verified. In addition, a connection between the in situ measured α’-martensite formation rate and the strain hardening curve was established. As the temperature decreases, the formation of a large strain-induced α’-martensite fraction allows a strong increase in strength accompanied by a simultaneous decrease in elongation. The α’-martensite volume fraction increase and the triggering stress for the strain-induced martensite formation decreases with decreasing nitrogen content from to 0.23 wt.% to 0.12 wt.%. The deformation mechanisms taking place at various temperatures during tensile test were analyzed by microstructure analysis. As expected, a transition from Transformation Induced Plasticity to Twinning Induced Plasticity behavior was observed with increasing temperature. Compared to the other examined steels, the steel with 0.19 wt.% nitrogen has the highest tensile strength of 856 MPa accompanied by an excellent total elon­ gation of 75 % at RT.","container-title":"Materials Science and Engineering: A","DOI":"10.1016/j.msea.2021.140930","ISSN":"09215093","journalAbbreviation":"Materials Science and Engineering: A","language":"en","page":"140930","source":"DOI.org (Crossref)","title":"Evaluation of strain-induced martensite formation and mechanical properties in N-alloyed austenitic stainless steels by in situ tensile tests","volume":"808","author":[{"family":"Quitzke","given":"C."},{"family":"Schröder","given":"C."},{"family":"Ullrich","given":"C."},{"family":"Mandel","given":"M."},{"family":"Krüger","given":"L."},{"family":"Volkova","given":"O."},{"family":"Wendler","given":"M."}],"issued":{"date-parts":[["2021",3]]}}},{"id":188,"uris":["http://zotero.org/users/5146212/items/I7V3VEHZ"],"itemData":{"id":188,"type":"article-journal","abstract":"In the past, it is experimentally revealed that the stacking fault energy (SFE) for the strain-induced martensitic transformation (SIMT) in metastable austenitic stainless steels is positively dependent on the strain rate, espe­ cially at impact strain rate; however, a conflicting view is recently reported that it is independent on the strain rate. To solve the conflict on the rate sensitivity of SFE, a non-destructive method to determine the martensitic volume fraction precisely under quasi-static tensile loading is effective and a method for measuring the relative magnetic permeability using AC voltage has been previously developed. However, this technique overestimates magnetic permeability during impact testing due to the eddy current generated at high frequencies, which can be avoided by applying DC voltage to the primary coil. In this work, quasi-static and impact tensile tests are per­ formed on commercial SUS304 metastable austenitic stainless steel at various strain rates to determine its relative magnetic permeability during deformation. The obtained experimental data are utilized to investigate the SIMT behavior of SUS304 steel under quasi-static and impact tensions. As a result, it successfully captures the SIMT behavior in SUS304, especially during high strain rate deformation and the role of SFE on SIMT at higher strain rate is discussed.","container-title":"Materials Science and Engineering: A","DOI":"10.1016/j.msea.2020.138927","ISSN":"09215093","journalAbbreviation":"Materials Science and Engineering: A","language":"en","page":"138927","source":"DOI.org (Crossref)","title":"An experimental study on strain-induced martensitic transformation behavior in SUS304 austenitic stainless steel during higher strain rate deformation by continuous evaluation of relative magnetic permeability","volume":"774","author":[{"family":"Cao","given":"Bo"},{"family":"Iwamoto","given":"Takeshi"},{"family":"Bhattacharjee","given":"Pinaki Prasad"}],"issued":{"date-parts":[["2020",2]]}}}],"schema":"https://github.com/citation-style-language/schema/raw/master/csl-citation.json"} </w:instrText>
      </w:r>
      <w:r w:rsidR="008733A0" w:rsidRPr="007140B1">
        <w:rPr>
          <w:lang w:val="en-US"/>
        </w:rPr>
        <w:fldChar w:fldCharType="separate"/>
      </w:r>
      <w:r w:rsidR="008733A0" w:rsidRPr="007140B1">
        <w:rPr>
          <w:rFonts w:cs="Times New Roman"/>
          <w:szCs w:val="24"/>
        </w:rPr>
        <w:t>[89, 98, 100–102]</w:t>
      </w:r>
      <w:r w:rsidR="008733A0" w:rsidRPr="007140B1">
        <w:rPr>
          <w:lang w:val="en-US"/>
        </w:rPr>
        <w:fldChar w:fldCharType="end"/>
      </w:r>
      <w:r w:rsidR="00815538" w:rsidRPr="007140B1">
        <w:t xml:space="preserve"> влияния</w:t>
      </w:r>
      <w:r w:rsidR="00CD415C" w:rsidRPr="007140B1">
        <w:t xml:space="preserve"> химического состава </w:t>
      </w:r>
      <w:r w:rsidR="00AD3265" w:rsidRPr="007140B1">
        <w:t>материала и</w:t>
      </w:r>
      <w:r w:rsidR="00815538" w:rsidRPr="007140B1">
        <w:t xml:space="preserve"> условий </w:t>
      </w:r>
      <w:r w:rsidR="003F3EC4" w:rsidRPr="007140B1">
        <w:t>нагружения</w:t>
      </w:r>
      <w:r w:rsidR="00815538" w:rsidRPr="007140B1">
        <w:t xml:space="preserve"> (температуры, степени, скорости и способа деформирования)</w:t>
      </w:r>
      <w:r w:rsidR="003F3EC4" w:rsidRPr="007140B1">
        <w:t xml:space="preserve"> </w:t>
      </w:r>
      <w:r w:rsidR="00815538" w:rsidRPr="007140B1">
        <w:t xml:space="preserve">на мартенситное превращение </w:t>
      </w:r>
      <w:r w:rsidR="003F3EC4" w:rsidRPr="007140B1">
        <w:t xml:space="preserve">показали, что </w:t>
      </w:r>
      <w:r w:rsidR="00211DFE" w:rsidRPr="007140B1">
        <w:t>факторы,</w:t>
      </w:r>
      <w:r w:rsidR="00815538" w:rsidRPr="007140B1">
        <w:t xml:space="preserve"> повышающие интенсивность</w:t>
      </w:r>
      <w:r w:rsidR="0061077C" w:rsidRPr="007140B1">
        <w:t xml:space="preserve"> мартенситного </w:t>
      </w:r>
      <w:r w:rsidR="0061077C" w:rsidRPr="007140B1">
        <w:rPr>
          <w:rFonts w:cs="Times New Roman"/>
        </w:rPr>
        <w:t>γ→α'</w:t>
      </w:r>
      <w:r w:rsidR="0061077C" w:rsidRPr="007140B1">
        <w:noBreakHyphen/>
      </w:r>
      <w:r w:rsidR="00815538" w:rsidRPr="007140B1">
        <w:t xml:space="preserve">превращения увеличивают </w:t>
      </w:r>
      <w:r w:rsidR="00211DFE" w:rsidRPr="007140B1">
        <w:t xml:space="preserve">и </w:t>
      </w:r>
      <w:r w:rsidR="00815538" w:rsidRPr="007140B1">
        <w:t xml:space="preserve">прочность деформированной стали. </w:t>
      </w:r>
      <w:r w:rsidR="00FA375C" w:rsidRPr="007140B1">
        <w:t>М</w:t>
      </w:r>
      <w:r w:rsidR="00566AC9" w:rsidRPr="007140B1">
        <w:t xml:space="preserve">артенситная </w:t>
      </w:r>
      <w:r w:rsidR="00FA375C" w:rsidRPr="007140B1">
        <w:rPr>
          <w:rFonts w:cs="Times New Roman"/>
        </w:rPr>
        <w:t>α'</w:t>
      </w:r>
      <w:r w:rsidR="00FA375C" w:rsidRPr="007140B1">
        <w:noBreakHyphen/>
      </w:r>
      <w:r w:rsidR="00566AC9" w:rsidRPr="007140B1">
        <w:t>фаза</w:t>
      </w:r>
      <w:r w:rsidR="00FA375C" w:rsidRPr="007140B1">
        <w:t>,</w:t>
      </w:r>
      <w:r w:rsidR="00B57C4F" w:rsidRPr="007140B1">
        <w:t xml:space="preserve"> </w:t>
      </w:r>
      <w:r w:rsidR="00FA375C" w:rsidRPr="007140B1">
        <w:t>образуясь</w:t>
      </w:r>
      <w:r w:rsidR="00B57C4F" w:rsidRPr="007140B1">
        <w:t xml:space="preserve"> в </w:t>
      </w:r>
      <w:r w:rsidR="00FA375C" w:rsidRPr="007140B1">
        <w:t>а</w:t>
      </w:r>
      <w:r w:rsidR="00B57C4F" w:rsidRPr="007140B1">
        <w:t>устенитной матрице в значимом количестве</w:t>
      </w:r>
      <w:r w:rsidR="00FA375C" w:rsidRPr="007140B1">
        <w:t>,</w:t>
      </w:r>
      <w:r w:rsidR="00B57C4F" w:rsidRPr="007140B1">
        <w:t xml:space="preserve"> обычно снижает пластичность материала.</w:t>
      </w:r>
      <w:r w:rsidR="00696FF1" w:rsidRPr="007140B1">
        <w:t xml:space="preserve"> </w:t>
      </w:r>
      <w:r w:rsidR="00815538" w:rsidRPr="007140B1">
        <w:t xml:space="preserve">Однако </w:t>
      </w:r>
      <w:r w:rsidR="00F4762E" w:rsidRPr="007140B1">
        <w:t>широко известны</w:t>
      </w:r>
      <w:r w:rsidR="00815538" w:rsidRPr="007140B1">
        <w:t xml:space="preserve"> </w:t>
      </w:r>
      <w:r w:rsidR="0084520B" w:rsidRPr="007140B1">
        <w:t>случаи</w:t>
      </w:r>
      <w:r w:rsidR="00815538" w:rsidRPr="007140B1">
        <w:t xml:space="preserve"> повышенн</w:t>
      </w:r>
      <w:r w:rsidR="0084520B" w:rsidRPr="007140B1">
        <w:t>ой</w:t>
      </w:r>
      <w:r w:rsidR="00815538" w:rsidRPr="007140B1">
        <w:t xml:space="preserve"> деформируемост</w:t>
      </w:r>
      <w:r w:rsidR="0084520B" w:rsidRPr="007140B1">
        <w:t>и</w:t>
      </w:r>
      <w:r w:rsidR="00815538" w:rsidRPr="007140B1">
        <w:t xml:space="preserve"> некоторых</w:t>
      </w:r>
      <w:r w:rsidR="0084520B" w:rsidRPr="007140B1">
        <w:t xml:space="preserve"> метастабильных</w:t>
      </w:r>
      <w:r w:rsidR="00815538" w:rsidRPr="007140B1">
        <w:t xml:space="preserve"> сплавов</w:t>
      </w:r>
      <w:r w:rsidR="0084520B" w:rsidRPr="007140B1">
        <w:t xml:space="preserve"> сопровождающиеся </w:t>
      </w:r>
      <w:r w:rsidR="00815538" w:rsidRPr="007140B1">
        <w:t>мартенситн</w:t>
      </w:r>
      <w:r w:rsidR="0084520B" w:rsidRPr="007140B1">
        <w:t>ым</w:t>
      </w:r>
      <w:r w:rsidR="00815538" w:rsidRPr="007140B1">
        <w:t xml:space="preserve"> </w:t>
      </w:r>
      <w:r w:rsidR="0084520B" w:rsidRPr="007140B1">
        <w:rPr>
          <w:rFonts w:cs="Times New Roman"/>
        </w:rPr>
        <w:t>γ→α'</w:t>
      </w:r>
      <w:r w:rsidR="0084520B" w:rsidRPr="007140B1">
        <w:noBreakHyphen/>
        <w:t>превращением</w:t>
      </w:r>
      <w:r w:rsidR="002F6D22" w:rsidRPr="007140B1">
        <w:t xml:space="preserve"> (</w:t>
      </w:r>
      <w:r w:rsidR="002F6D22" w:rsidRPr="007140B1">
        <w:rPr>
          <w:lang w:val="en-US"/>
        </w:rPr>
        <w:t>TRIP</w:t>
      </w:r>
      <w:r w:rsidR="002F6D22" w:rsidRPr="007140B1">
        <w:t xml:space="preserve"> эффект)</w:t>
      </w:r>
      <w:r w:rsidR="00815538" w:rsidRPr="007140B1">
        <w:t>.</w:t>
      </w:r>
    </w:p>
    <w:p w14:paraId="10D29EB8" w14:textId="1F9D7D0E" w:rsidR="00815538" w:rsidRPr="007140B1" w:rsidRDefault="001B4724" w:rsidP="003F06F4">
      <w:r w:rsidRPr="007140B1">
        <w:lastRenderedPageBreak/>
        <w:t xml:space="preserve">Стабильные стали сопротивляются локализованному </w:t>
      </w:r>
      <w:r w:rsidR="00106C5D" w:rsidRPr="007140B1">
        <w:t xml:space="preserve">пластическому </w:t>
      </w:r>
      <w:r w:rsidRPr="007140B1">
        <w:t xml:space="preserve">течению (шейкообразованию) в основном </w:t>
      </w:r>
      <w:r w:rsidR="00AC0CA1" w:rsidRPr="007140B1">
        <w:t>за счет деформационного упрочнения структуры</w:t>
      </w:r>
      <w:r w:rsidR="001168BF" w:rsidRPr="007140B1">
        <w:t xml:space="preserve">, что </w:t>
      </w:r>
      <w:r w:rsidRPr="007140B1">
        <w:t xml:space="preserve">является достаточным для компенсации </w:t>
      </w:r>
      <w:r w:rsidR="005625E6" w:rsidRPr="007140B1">
        <w:t>сокращения</w:t>
      </w:r>
      <w:r w:rsidRPr="007140B1">
        <w:t xml:space="preserve"> поперечного сечения </w:t>
      </w:r>
      <w:r w:rsidR="005625E6" w:rsidRPr="007140B1">
        <w:t xml:space="preserve">рабочей области </w:t>
      </w:r>
      <w:r w:rsidRPr="007140B1">
        <w:t xml:space="preserve">образца только при относительно малых деформациях. При </w:t>
      </w:r>
      <w:r w:rsidR="00CE2B68" w:rsidRPr="007140B1">
        <w:t>значительных</w:t>
      </w:r>
      <w:r w:rsidRPr="007140B1">
        <w:t xml:space="preserve"> деформациях местное уменьшение сечения</w:t>
      </w:r>
      <w:r w:rsidR="001E0FA0" w:rsidRPr="007140B1">
        <w:t xml:space="preserve"> значительно и</w:t>
      </w:r>
      <w:r w:rsidRPr="007140B1">
        <w:t xml:space="preserve"> наклепа уже не хватает для</w:t>
      </w:r>
      <w:r w:rsidR="008D3168" w:rsidRPr="007140B1">
        <w:t xml:space="preserve"> эффективного</w:t>
      </w:r>
      <w:r w:rsidRPr="007140B1">
        <w:t xml:space="preserve"> упрочнения. </w:t>
      </w:r>
      <w:r w:rsidR="008D3168" w:rsidRPr="007140B1">
        <w:t>М</w:t>
      </w:r>
      <w:r w:rsidR="00815538" w:rsidRPr="007140B1">
        <w:t>артенсит</w:t>
      </w:r>
      <w:r w:rsidR="008D3168" w:rsidRPr="007140B1">
        <w:t xml:space="preserve">ная </w:t>
      </w:r>
      <w:r w:rsidR="008D3168" w:rsidRPr="007140B1">
        <w:rPr>
          <w:rFonts w:cs="Times New Roman"/>
        </w:rPr>
        <w:t>α'</w:t>
      </w:r>
      <w:r w:rsidR="008D3168" w:rsidRPr="007140B1">
        <w:noBreakHyphen/>
        <w:t>фаза</w:t>
      </w:r>
      <w:r w:rsidR="00975DDE" w:rsidRPr="007140B1">
        <w:t>,</w:t>
      </w:r>
      <w:r w:rsidR="00815538" w:rsidRPr="007140B1">
        <w:t xml:space="preserve"> </w:t>
      </w:r>
      <w:r w:rsidR="008D3168" w:rsidRPr="007140B1">
        <w:t>обладая</w:t>
      </w:r>
      <w:r w:rsidR="00815538" w:rsidRPr="007140B1">
        <w:t xml:space="preserve"> </w:t>
      </w:r>
      <w:r w:rsidR="008D3168" w:rsidRPr="007140B1">
        <w:t>довольно</w:t>
      </w:r>
      <w:r w:rsidR="00815538" w:rsidRPr="007140B1">
        <w:t xml:space="preserve"> низкой пластичностью, может</w:t>
      </w:r>
      <w:r w:rsidR="008D3168" w:rsidRPr="007140B1">
        <w:t xml:space="preserve"> значительно</w:t>
      </w:r>
      <w:r w:rsidR="00815538" w:rsidRPr="007140B1">
        <w:t xml:space="preserve"> увеличивать относительное удлинение высокопластично</w:t>
      </w:r>
      <w:r w:rsidR="008D3168" w:rsidRPr="007140B1">
        <w:t>й</w:t>
      </w:r>
      <w:r w:rsidR="00815538" w:rsidRPr="007140B1">
        <w:t xml:space="preserve"> аустенит</w:t>
      </w:r>
      <w:r w:rsidR="008D3168" w:rsidRPr="007140B1">
        <w:t>ной матрицы</w:t>
      </w:r>
      <w:r w:rsidR="00815538" w:rsidRPr="007140B1">
        <w:t xml:space="preserve"> </w:t>
      </w:r>
      <w:r w:rsidR="0045552C" w:rsidRPr="007140B1">
        <w:t>вследствие</w:t>
      </w:r>
      <w:r w:rsidR="00815538" w:rsidRPr="007140B1">
        <w:t xml:space="preserve"> </w:t>
      </w:r>
      <w:r w:rsidR="00FE3FF1" w:rsidRPr="007140B1">
        <w:t xml:space="preserve">своевременного локального </w:t>
      </w:r>
      <w:r w:rsidR="00763229" w:rsidRPr="007140B1">
        <w:t>упрочнения</w:t>
      </w:r>
      <w:r w:rsidR="00FE3FF1" w:rsidRPr="007140B1">
        <w:t xml:space="preserve"> и </w:t>
      </w:r>
      <w:r w:rsidR="00815538" w:rsidRPr="007140B1">
        <w:t xml:space="preserve">повышения сопротивляемости </w:t>
      </w:r>
      <w:r w:rsidR="0045552C" w:rsidRPr="007140B1">
        <w:t>материала</w:t>
      </w:r>
      <w:r w:rsidR="00815538" w:rsidRPr="007140B1">
        <w:t xml:space="preserve"> локализованному течению</w:t>
      </w:r>
      <w:r w:rsidR="00FE3FF1" w:rsidRPr="007140B1">
        <w:t>.</w:t>
      </w:r>
      <w:r w:rsidR="003F06F4" w:rsidRPr="007140B1">
        <w:t xml:space="preserve"> М</w:t>
      </w:r>
      <w:r w:rsidR="00815538" w:rsidRPr="007140B1">
        <w:t xml:space="preserve">артенсит образуется в </w:t>
      </w:r>
      <w:r w:rsidR="003F06F4" w:rsidRPr="007140B1">
        <w:t>области</w:t>
      </w:r>
      <w:r w:rsidR="00815538" w:rsidRPr="007140B1">
        <w:t xml:space="preserve"> зарождения шейки и упрочняет ее </w:t>
      </w:r>
      <w:r w:rsidR="003F06F4" w:rsidRPr="007140B1">
        <w:t>достаточно для того, чтобы это сечение</w:t>
      </w:r>
      <w:r w:rsidR="00A47D11" w:rsidRPr="007140B1">
        <w:t xml:space="preserve"> образца</w:t>
      </w:r>
      <w:r w:rsidR="003F06F4" w:rsidRPr="007140B1">
        <w:t xml:space="preserve"> </w:t>
      </w:r>
      <w:r w:rsidR="00A47D11" w:rsidRPr="007140B1">
        <w:t>стало</w:t>
      </w:r>
      <w:r w:rsidR="003F06F4" w:rsidRPr="007140B1">
        <w:t xml:space="preserve"> </w:t>
      </w:r>
      <w:r w:rsidR="00C662DA" w:rsidRPr="007140B1">
        <w:t>прочнее соседних участков</w:t>
      </w:r>
      <w:r w:rsidR="00A47D11" w:rsidRPr="007140B1">
        <w:t xml:space="preserve">, способствуя тем самым переносу </w:t>
      </w:r>
      <w:r w:rsidR="00C662DA" w:rsidRPr="007140B1">
        <w:t>пластическ</w:t>
      </w:r>
      <w:r w:rsidR="00A47D11" w:rsidRPr="007140B1">
        <w:t>ого течения по</w:t>
      </w:r>
      <w:r w:rsidR="00257F7A" w:rsidRPr="007140B1">
        <w:t xml:space="preserve"> рабочей</w:t>
      </w:r>
      <w:r w:rsidR="00A47D11" w:rsidRPr="007140B1">
        <w:t xml:space="preserve"> </w:t>
      </w:r>
      <w:r w:rsidR="00257F7A" w:rsidRPr="007140B1">
        <w:t>длине пробы</w:t>
      </w:r>
      <w:r w:rsidR="00815538" w:rsidRPr="007140B1">
        <w:t xml:space="preserve">. </w:t>
      </w:r>
      <w:r w:rsidR="00257F7A" w:rsidRPr="007140B1">
        <w:t xml:space="preserve">Однако, следует отметить, что </w:t>
      </w:r>
      <w:r w:rsidR="00815538" w:rsidRPr="007140B1">
        <w:t>благоприятным является только случай, когда мартенсит</w:t>
      </w:r>
      <w:r w:rsidR="00257F7A" w:rsidRPr="007140B1">
        <w:t xml:space="preserve">ная </w:t>
      </w:r>
      <w:r w:rsidR="006614B2" w:rsidRPr="007140B1">
        <w:rPr>
          <w:rFonts w:cs="Times New Roman"/>
        </w:rPr>
        <w:t>α'</w:t>
      </w:r>
      <w:r w:rsidR="006614B2" w:rsidRPr="007140B1">
        <w:noBreakHyphen/>
        <w:t xml:space="preserve">фаза </w:t>
      </w:r>
      <w:r w:rsidR="006A6724" w:rsidRPr="007140B1">
        <w:t>образуется в</w:t>
      </w:r>
      <w:r w:rsidR="00815538" w:rsidRPr="007140B1">
        <w:t xml:space="preserve"> большом количестве в начале </w:t>
      </w:r>
      <w:r w:rsidR="006614B2" w:rsidRPr="007140B1">
        <w:t>шейкообразования</w:t>
      </w:r>
      <w:r w:rsidR="00815538" w:rsidRPr="007140B1">
        <w:t xml:space="preserve">. Если </w:t>
      </w:r>
      <w:r w:rsidR="006A6724" w:rsidRPr="007140B1">
        <w:t xml:space="preserve">мартенситное </w:t>
      </w:r>
      <w:r w:rsidR="006A6724" w:rsidRPr="007140B1">
        <w:rPr>
          <w:rFonts w:cs="Times New Roman"/>
        </w:rPr>
        <w:t>γ→α'</w:t>
      </w:r>
      <w:r w:rsidR="006A6724" w:rsidRPr="007140B1">
        <w:noBreakHyphen/>
        <w:t xml:space="preserve">превращение протекает слишком интенсивно </w:t>
      </w:r>
      <w:r w:rsidR="00815538" w:rsidRPr="007140B1">
        <w:t>на ранних</w:t>
      </w:r>
      <w:r w:rsidR="006A6724" w:rsidRPr="007140B1">
        <w:t xml:space="preserve"> формоизменения образца, </w:t>
      </w:r>
      <w:r w:rsidR="000829DD" w:rsidRPr="007140B1">
        <w:t>пластичность, наоборот, снижается</w:t>
      </w:r>
      <w:r w:rsidR="00933513" w:rsidRPr="007140B1">
        <w:rPr>
          <w:lang w:val="en-US"/>
        </w:rPr>
        <w:t> </w:t>
      </w:r>
      <w:r w:rsidR="00883F92" w:rsidRPr="007140B1">
        <w:rPr>
          <w:lang w:val="en-US"/>
        </w:rPr>
        <w:fldChar w:fldCharType="begin"/>
      </w:r>
      <w:r w:rsidR="002E35A8">
        <w:instrText xml:space="preserve"> ADDIN ZOTERO_ITEM CSL_CITATION {"citationID":"IBWY4xOO","properties":{"formattedCitation":"[103]","plainCitation":"[103]","noteIndex":0},"citationItems":[{"id":569,"uris":["http://zotero.org/users/5146212/items/WDXDJHUN"],"itemData":{"id":569,"type":"article-journal","abstract":"Irradiation effects on the stable and unstable deformation and fracture behavior of austenitic stainless steels (SSs) have been studied in detail based on the equivalent true stress versus true strain curves. An iterative ﬁnite element simulation technique was used to obtain the equivalent true stress–true strain data from experimental tensile curves. The simulation result showed that the austenitic stainless steels retained high strain hardening rate during unstable deformation even after signiﬁcant irradiation. The strain hardening rate was independent of irradiation dose up to the initiation of a localized necking. Similarly, the equivalent fracture stress was nearly independent of dose before the damage (embrittlement) mechanism changed. The fracture strain and tensile fracture energy decreased with dose mostly in the low dose range &lt;$2 dpa and reached nearly saturation values at higher doses. It was also found that the fracture properties for EC316LN SS were less sensitive to irradiation than those for 316 SS, although their uniform tensile properties showed almost the same dose dependencies. It was conﬁrmed that the dose dependence of tensile fracture properties evaluated by the linear approximation model for nominal stress was accurate enough for practical use without elaborate calculations.","container-title":"Journal of Nuclear Materials","DOI":"10.1016/j.jnucmat.2009.08.009","ISSN":"00223115","issue":"1","journalAbbreviation":"Journal of Nuclear Materials","language":"en","page":"10-19","source":"DOI.org (Crossref)","title":"Analysis of tensile deformation and failure in austenitic stainless steels: Part II – Irradiation dose dependence","title-short":"Analysis of tensile deformation and failure in austenitic stainless steels","volume":"396","author":[{"family":"Kim","given":"Jin Weon"},{"family":"Byun","given":"Thak Sang"}],"issued":{"date-parts":[["2010",1]]}}}],"schema":"https://github.com/citation-style-language/schema/raw/master/csl-citation.json"} </w:instrText>
      </w:r>
      <w:r w:rsidR="00883F92" w:rsidRPr="007140B1">
        <w:rPr>
          <w:lang w:val="en-US"/>
        </w:rPr>
        <w:fldChar w:fldCharType="separate"/>
      </w:r>
      <w:r w:rsidR="00883F92" w:rsidRPr="007140B1">
        <w:rPr>
          <w:rFonts w:cs="Times New Roman"/>
        </w:rPr>
        <w:t>[103]</w:t>
      </w:r>
      <w:r w:rsidR="00883F92" w:rsidRPr="007140B1">
        <w:rPr>
          <w:lang w:val="en-US"/>
        </w:rPr>
        <w:fldChar w:fldCharType="end"/>
      </w:r>
      <w:r w:rsidR="000829DD" w:rsidRPr="007140B1">
        <w:t>.</w:t>
      </w:r>
    </w:p>
    <w:p w14:paraId="7B1FC3EB" w14:textId="4C4BC199" w:rsidR="00815538" w:rsidRPr="007140B1" w:rsidRDefault="00492BEF" w:rsidP="00815538">
      <w:r w:rsidRPr="007140B1">
        <w:t xml:space="preserve">Физическая основа роста пластичности при мартенситном превращении </w:t>
      </w:r>
      <w:r w:rsidR="001F1C29" w:rsidRPr="007140B1">
        <w:t>может заключаться в механизме его образовании</w:t>
      </w:r>
      <w:r w:rsidR="006D6BD7" w:rsidRPr="007140B1">
        <w:t xml:space="preserve">. Сдвиговый характер </w:t>
      </w:r>
      <w:r w:rsidR="005E4988" w:rsidRPr="007140B1">
        <w:rPr>
          <w:rFonts w:cs="Times New Roman"/>
        </w:rPr>
        <w:t>γ→α'</w:t>
      </w:r>
      <w:r w:rsidR="005E4988" w:rsidRPr="007140B1">
        <w:noBreakHyphen/>
        <w:t xml:space="preserve">перехода </w:t>
      </w:r>
      <w:r w:rsidR="00C721B7" w:rsidRPr="007140B1">
        <w:t>может рассматриваться как один из механизмов пластической деформации </w:t>
      </w:r>
      <w:r w:rsidR="00883F92" w:rsidRPr="007140B1">
        <w:fldChar w:fldCharType="begin"/>
      </w:r>
      <w:r w:rsidR="002E35A8">
        <w:instrText xml:space="preserve"> ADDIN ZOTERO_ITEM CSL_CITATION {"citationID":"JSArDuL7","properties":{"formattedCitation":"[104, 105,\\uc0\\u160{}\\uc0\\u1089{}.\\uc0\\u160{}230]","plainCitation":"[104, 105, с. 230]","noteIndex":0},"citationItems":[{"id":568,"uris":["http://zotero.org/users/5146212/items/YZJSP35Q"],"itemData":{"id":568,"type":"article-journal","abstract":", Localized deformation, including that by the deformation-induced shearing martensitic phase transformation, is responsible for hardening and embrittlement in irradiated face-centered cubic alloys. These localized deformation processes can have profound consequences on the mechanical integrity of common structural metals used in extreme radiation environments such as nuclear reactors. This article aims to review and understand exactly how irradiation affects the martensitic phase transformation in face-centered cubic alloys, with an emphasis on austenitic stainless steel, given its ubiquity in the archival literature. The influence of irradiation on stacking fault energy and subsequent implications on the phase transformation are discussed. Mechanisms by which irradiation-induced microstructures enhance the phase transformation are also described, including the surface energy contribution of irradiation-induced cavities (i.e., voids and bubbles) toward the critical martensite nucleation energy, and partial dislocation–cavity interactions. A deformation mechanism map illustrates how irradiation-induced cavities can modulate the martensitic transformation pathway.","container-title":"Journal of Materials Research","DOI":"10.1557/jmr.2020.80","ISSN":"0884-2914, 2044-5326","issue":"13","language":"en","page":"1660-1671","source":"Cambridge University Press","title":"The role of irradiation on deformation-induced martensitic phase transformations in face-centered cubic alloys","volume":"35","author":[{"family":"Wharry","given":"Janelle P."},{"family":"Mao","given":"Keyou S."}],"issued":{"date-parts":[["2020",7]]}}},{"id":193,"uris":["http://zotero.org/users/5146212/items/GAGFF2JZ"],"itemData":{"id":193,"type":"book","event-place":"Москва","language":"ru","number-of-pages":"280","publisher":"Металлургия","publisher-place":"Москва","title":"Пластичность и сверхпластичность металлов","author":[{"family":"Кайбышев","given":"О.А."}],"issued":{"date-parts":[["1975"]]}},"locator":"230","label":"page"}],"schema":"https://github.com/citation-style-language/schema/raw/master/csl-citation.json"} </w:instrText>
      </w:r>
      <w:r w:rsidR="00883F92" w:rsidRPr="007140B1">
        <w:fldChar w:fldCharType="separate"/>
      </w:r>
      <w:r w:rsidR="00883F92" w:rsidRPr="007140B1">
        <w:rPr>
          <w:rFonts w:cs="Times New Roman"/>
          <w:szCs w:val="24"/>
        </w:rPr>
        <w:t>[104, 105, с. 230]</w:t>
      </w:r>
      <w:r w:rsidR="00883F92" w:rsidRPr="007140B1">
        <w:fldChar w:fldCharType="end"/>
      </w:r>
      <w:r w:rsidR="00C721B7" w:rsidRPr="007140B1">
        <w:t xml:space="preserve">. </w:t>
      </w:r>
      <w:r w:rsidR="00546984" w:rsidRPr="007140B1">
        <w:t>С другой стороны, о</w:t>
      </w:r>
      <w:r w:rsidR="00D61382" w:rsidRPr="007140B1">
        <w:t>бразование мартенситной фазы приводит к п</w:t>
      </w:r>
      <w:r w:rsidR="00815538" w:rsidRPr="007140B1">
        <w:t>овышени</w:t>
      </w:r>
      <w:r w:rsidR="00D61382" w:rsidRPr="007140B1">
        <w:t>ю</w:t>
      </w:r>
      <w:r w:rsidR="00815538" w:rsidRPr="007140B1">
        <w:t xml:space="preserve"> сопротивляемости материала локализованному</w:t>
      </w:r>
      <w:r w:rsidR="00D61382" w:rsidRPr="007140B1">
        <w:t xml:space="preserve"> </w:t>
      </w:r>
      <w:r w:rsidR="00D106CF" w:rsidRPr="007140B1">
        <w:t>пластическому</w:t>
      </w:r>
      <w:r w:rsidR="00815538" w:rsidRPr="007140B1">
        <w:t xml:space="preserve"> </w:t>
      </w:r>
      <w:r w:rsidR="00D106CF" w:rsidRPr="007140B1">
        <w:t>течению, непрерывн</w:t>
      </w:r>
      <w:r w:rsidR="00D611AD" w:rsidRPr="007140B1">
        <w:t>ому</w:t>
      </w:r>
      <w:r w:rsidR="00D106CF" w:rsidRPr="007140B1">
        <w:t xml:space="preserve"> увеличени</w:t>
      </w:r>
      <w:r w:rsidR="00D611AD" w:rsidRPr="007140B1">
        <w:t>ю</w:t>
      </w:r>
      <w:r w:rsidR="00D106CF" w:rsidRPr="007140B1">
        <w:t xml:space="preserve"> коэффициента деформационного упрочнения и обуславливает большое </w:t>
      </w:r>
      <w:r w:rsidR="00D611AD" w:rsidRPr="007140B1">
        <w:t>равномерное</w:t>
      </w:r>
      <w:r w:rsidR="00D106CF" w:rsidRPr="007140B1">
        <w:t xml:space="preserve"> удлинение</w:t>
      </w:r>
      <w:r w:rsidR="00D611AD" w:rsidRPr="007140B1">
        <w:t>.</w:t>
      </w:r>
      <w:r w:rsidR="00D106CF" w:rsidRPr="007140B1">
        <w:t xml:space="preserve"> </w:t>
      </w:r>
      <w:r w:rsidR="00D611AD" w:rsidRPr="007140B1">
        <w:t>Р</w:t>
      </w:r>
      <w:r w:rsidR="00815538" w:rsidRPr="007140B1">
        <w:t>елаксаци</w:t>
      </w:r>
      <w:r w:rsidR="00D611AD" w:rsidRPr="007140B1">
        <w:t>я</w:t>
      </w:r>
      <w:r w:rsidR="00815538" w:rsidRPr="007140B1">
        <w:t xml:space="preserve"> внутренних пиковых напряжений</w:t>
      </w:r>
      <w:r w:rsidR="00D611AD" w:rsidRPr="007140B1">
        <w:t xml:space="preserve"> вследствие </w:t>
      </w:r>
      <w:r w:rsidR="00D611AD" w:rsidRPr="007140B1">
        <w:rPr>
          <w:rFonts w:cs="Times New Roman"/>
        </w:rPr>
        <w:t>γ→α'</w:t>
      </w:r>
      <w:r w:rsidR="00D611AD" w:rsidRPr="007140B1">
        <w:noBreakHyphen/>
        <w:t xml:space="preserve">перехода также может благотворно сказываться на </w:t>
      </w:r>
      <w:r w:rsidR="003577D5" w:rsidRPr="007140B1">
        <w:t>пластичность материала через</w:t>
      </w:r>
      <w:r w:rsidR="00815538" w:rsidRPr="007140B1">
        <w:t xml:space="preserve"> предотвращ</w:t>
      </w:r>
      <w:r w:rsidR="003577D5" w:rsidRPr="007140B1">
        <w:t>ение</w:t>
      </w:r>
      <w:r w:rsidR="00815538" w:rsidRPr="007140B1">
        <w:t xml:space="preserve"> преждевременно</w:t>
      </w:r>
      <w:r w:rsidR="003577D5" w:rsidRPr="007140B1">
        <w:t>го</w:t>
      </w:r>
      <w:r w:rsidR="00815538" w:rsidRPr="007140B1">
        <w:t xml:space="preserve"> зарождени</w:t>
      </w:r>
      <w:r w:rsidR="003577D5" w:rsidRPr="007140B1">
        <w:t>я</w:t>
      </w:r>
      <w:r w:rsidR="00815538" w:rsidRPr="007140B1">
        <w:t xml:space="preserve"> и развити</w:t>
      </w:r>
      <w:r w:rsidR="003577D5" w:rsidRPr="007140B1">
        <w:t>я</w:t>
      </w:r>
      <w:r w:rsidR="00815538" w:rsidRPr="007140B1">
        <w:t xml:space="preserve"> трещин</w:t>
      </w:r>
      <w:r w:rsidR="003577D5" w:rsidRPr="007140B1">
        <w:t xml:space="preserve"> </w:t>
      </w:r>
      <w:r w:rsidR="00883F92" w:rsidRPr="007140B1">
        <w:fldChar w:fldCharType="begin"/>
      </w:r>
      <w:r w:rsidR="002E35A8">
        <w:instrText xml:space="preserve"> ADDIN ZOTERO_ITEM CSL_CITATION {"citationID":"d0mPnSKK","properties":{"formattedCitation":"[105,\\uc0\\u160{}\\uc0\\u1089{}.\\uc0\\u160{}231]","plainCitation":"[105, с. 231]","noteIndex":0},"citationItems":[{"id":193,"uris":["http://zotero.org/users/5146212/items/GAGFF2JZ"],"itemData":{"id":193,"type":"book","event-place":"Москва","language":"ru","number-of-pages":"280","publisher":"Металлургия","publisher-place":"Москва","title":"Пластичность и сверхпластичность металлов","author":[{"family":"Кайбышев","given":"О.А."}],"issued":{"date-parts":[["1975"]]}},"locator":"231","label":"page"}],"schema":"https://github.com/citation-style-language/schema/raw/master/csl-citation.json"} </w:instrText>
      </w:r>
      <w:r w:rsidR="00883F92" w:rsidRPr="007140B1">
        <w:fldChar w:fldCharType="separate"/>
      </w:r>
      <w:r w:rsidR="00883F92" w:rsidRPr="007140B1">
        <w:rPr>
          <w:rFonts w:cs="Times New Roman"/>
          <w:szCs w:val="24"/>
        </w:rPr>
        <w:t>[105, с. 231]</w:t>
      </w:r>
      <w:r w:rsidR="00883F92" w:rsidRPr="007140B1">
        <w:fldChar w:fldCharType="end"/>
      </w:r>
      <w:r w:rsidR="00815538" w:rsidRPr="007140B1">
        <w:t>.</w:t>
      </w:r>
    </w:p>
    <w:p w14:paraId="3FBDAEE4" w14:textId="678FFDDD" w:rsidR="00815538" w:rsidRPr="007140B1" w:rsidRDefault="00D82045" w:rsidP="00ED4C3A">
      <w:r w:rsidRPr="007140B1">
        <w:t xml:space="preserve">Все эти идеи легли в основу разработки </w:t>
      </w:r>
      <w:r w:rsidR="00815538" w:rsidRPr="007140B1">
        <w:t>высокопрочны</w:t>
      </w:r>
      <w:r w:rsidRPr="007140B1">
        <w:t>х</w:t>
      </w:r>
      <w:r w:rsidR="00815538" w:rsidRPr="007140B1">
        <w:t xml:space="preserve"> и высокопластичны</w:t>
      </w:r>
      <w:r w:rsidRPr="007140B1">
        <w:t>х</w:t>
      </w:r>
      <w:r w:rsidR="00815538" w:rsidRPr="007140B1">
        <w:t xml:space="preserve"> </w:t>
      </w:r>
      <w:r w:rsidRPr="007140B1">
        <w:t>сплавов, т</w:t>
      </w:r>
      <w:r w:rsidR="00EF3D5A" w:rsidRPr="007140B1">
        <w:t xml:space="preserve">.н. </w:t>
      </w:r>
      <w:r w:rsidR="00400BF5" w:rsidRPr="007140B1">
        <w:rPr>
          <w:lang w:val="en-US"/>
        </w:rPr>
        <w:t>TRIP</w:t>
      </w:r>
      <w:r w:rsidR="00EF3D5A" w:rsidRPr="007140B1">
        <w:t>-</w:t>
      </w:r>
      <w:r w:rsidR="00400BF5" w:rsidRPr="007140B1">
        <w:t>сталей</w:t>
      </w:r>
      <w:r w:rsidR="00815538" w:rsidRPr="007140B1">
        <w:t xml:space="preserve"> (</w:t>
      </w:r>
      <w:r w:rsidR="00400BF5" w:rsidRPr="007140B1">
        <w:rPr>
          <w:lang w:val="en-US"/>
        </w:rPr>
        <w:t>T</w:t>
      </w:r>
      <w:r w:rsidR="00815538" w:rsidRPr="007140B1">
        <w:rPr>
          <w:lang w:val="en-US"/>
        </w:rPr>
        <w:t>ransformation</w:t>
      </w:r>
      <w:r w:rsidR="00815538" w:rsidRPr="007140B1">
        <w:t xml:space="preserve"> </w:t>
      </w:r>
      <w:r w:rsidR="00400BF5" w:rsidRPr="007140B1">
        <w:rPr>
          <w:lang w:val="en-US"/>
        </w:rPr>
        <w:t>I</w:t>
      </w:r>
      <w:r w:rsidR="00815538" w:rsidRPr="007140B1">
        <w:rPr>
          <w:lang w:val="en-US"/>
        </w:rPr>
        <w:t>nduced</w:t>
      </w:r>
      <w:r w:rsidR="00815538" w:rsidRPr="007140B1">
        <w:t xml:space="preserve"> </w:t>
      </w:r>
      <w:r w:rsidR="00400BF5" w:rsidRPr="007140B1">
        <w:rPr>
          <w:lang w:val="en-US"/>
        </w:rPr>
        <w:t>P</w:t>
      </w:r>
      <w:r w:rsidR="00815538" w:rsidRPr="007140B1">
        <w:rPr>
          <w:lang w:val="en-US"/>
        </w:rPr>
        <w:t>lasticity</w:t>
      </w:r>
      <w:r w:rsidR="00400BF5" w:rsidRPr="007140B1">
        <w:t>)</w:t>
      </w:r>
      <w:r w:rsidR="00EF3D5A" w:rsidRPr="007140B1">
        <w:t> </w:t>
      </w:r>
      <w:r w:rsidR="00883F92" w:rsidRPr="007140B1">
        <w:fldChar w:fldCharType="begin"/>
      </w:r>
      <w:r w:rsidR="002E35A8">
        <w:instrText xml:space="preserve"> ADDIN ZOTERO_ITEM CSL_CITATION {"citationID":"u213rO9c","properties":{"formattedCitation":"[77, 83, 106, 107]","plainCitation":"[77, 83, 106, 107]","noteIndex":0},"citationItems":[{"id":576,"uris":["http://zotero.org/users/5146212/items/3RL4NJR2"],"itemData":{"id":576,"type":"article-journal","container-title":"Metallurgical Transactions A","DOI":"10.1007/BF02644066","ISSN":"0360-2133, 1543-1940","issue":"7","journalAbbreviation":"MTA","language":"en","page":"999-1011","source":"DOI.org (Crossref)","title":"Martensite crystal lattice, mechanism of austenite-martensite transformation and behavior of carbon atoms in martensite","volume":"7A","author":[{"family":"Kurdjumov","given":"G. V."}],"issued":{"date-parts":[["1976",7]]}}},{"id":571,"uris":["http://zotero.org/users/5146212/items/BD95BY2X"],"itemData":{"id":571,"type":"article-journal","abstract":"True-stress (σ), true-strain (ε) and volume fraction martensite(f) were measured during both uniform and localized flow as a function of temperature on TRIP steels in both the solution-treated and warm-rolled conditions. The transformation curves(f vs ε) of materials in both conditions have a sigmoidal shape at temperatures above Ms σ (maximum temperature at which transformation is induced by elastic stress) but approach initially linear behavior at temperatures below Ms σ where the flow is controlled by transformation plasticity. The martensite which forms spontaneously on cooling or by stress-assisted transformation below Ms σ exhibits a plate morphology. Additional martensite units produced by strain-induced nucleation at shear-band intersections become important above Ms σ. Comparison of σ-ε andf-ε curves indicate that a “rule of mixtures” relation based on the “static” strengthening effect of the transformation product describes the plastic flow behavior reasonably well above Ms σ, but there is also a dynamic “transformation softening” contribution which becomes dominant below Ms σ due to the operation of transformation plasticity as a deformation mechanism. Temperature sensitivity of the transformation kinetics and associated flow behavior is greatest above Ms σ. Less temperature-sensitive TRIP steels could be obtained by designing alloys to operate with optimum mechanical properties below Ms σ.","container-title":"Metallurgical Transactions A","DOI":"10.1007/BF02659928","ISSN":"0360-2133, 1543-1940","issue":"5","journalAbbreviation":"MTA","language":"en","page":"713-721","source":"DOI.org (Crossref)","title":"Transformation behavior of TRIP steels","volume":"9","author":[{"family":"Olson","given":"G. B."},{"family":"Azrin","given":"M."}],"issued":{"date-parts":[["1978",5]]}}},{"id":7,"uris":["http://zotero.org/users/5146212/items/4GH4HLHI"],"itemData":{"id":7,"type":"article-journal","abstract":"The transformation-induced plasticity (TRIP) in advanced high-strength steels (AHSS) is reviewed, where the main concepts and the recent progress in the processing and properties of AHSS are introduced. The metastable austenitic stainless and multiphase TRIP-assisted steels, as well as the more recent third generation AHSS grades, namely the medium-Mn and quenching and partitioning (Q&amp;P) steels, are critically discussed. These steels utilize the TRIP effect and the enhanced work-hardening rate through the transformation of (retained) austenite in their microstructures to martensite during plastic deformation for the improvement of strength-ductility balance, which make them especially suitable for the automotive industry to be used in the lightweight car body for addressing the safety, fuel consumption, and air pollution issues. The kinetics of strain-induced martensitic transformation (SIMT) as well as the effects of chemical composition, grain size, deformation temperature, strain rate, and deformation mode on the austenite stability are reviewed. The effects of holding temperature and time during the isothermal bainitic transformation (IBT) in TRIP-aided steels, during the austenite-revertedtransformation (ART) annealing in medium-Mn steels, and during the quenching and partitioning steps in the Q&amp;P steels are critically discussed towards enhancement of the amount of retained austenite and optimization of strength-ductility trade off. The alternative thermomechanical processing routes as well as the modified grades such as δ-TRIP and quenching-partitioning-tempering steels are also introduced.","container-title":"Materials Science and Engineering: A","DOI":"10.1016/j.msea.2020.140023","ISSN":"09215093","journalAbbreviation":"Materials Science and Engineering: A","language":"en","page":"140023","source":"DOI.org (Crossref)","title":"Transformation-induced plasticity (TRIP) in advanced steels: A review","title-short":"Transformation-induced plasticity (TRIP) in advanced steels","volume":"795","author":[{"family":"Soleimani","given":"Maryam"},{"family":"Kalhor","given":"Alireza"},{"family":"Mirzadeh","given":"Hamed"}],"issued":{"date-parts":[["2020",9]]}}},{"id":563,"uris":["http://zotero.org/users/5146212/items/5NE5WBPP"],"itemData":{"id":563,"type":"article-journal","abstract":"Two TRIP-aided multiphase steels with different carbon contents (0.2 and 0.4 mass%) were analyzed in situ during tensile deformation by time-of-flight neutron diffraction to clarify the deformation induced martensitic transformation behavior and its role on the strengthening mechanism. The difference in the carbon content affected mainly the difference in the phase fractions before deformation, where the higher carbon content increased the phase fraction of retained austenite (γ). However, the changes in the relative fraction of martensitic transformation with respect to the applied strain were found to be similar in both steels since the carbon concentrations in γ were similar regardless of different carbon contents. The phase stress of martensite was found much larger than that of γ or bainitic ferrite since the martensite was generated at the beginning of plastic deformation. Stress contributions to the flow stress were evaluated by multiplying the phase stresses and their phase fractions. The stress contribution from martensite was observed increasing during plastic deformation while that from bainitic ferrite hardly changing and that from γ decreasing.","container-title":"Nature Scientific Reports","DOI":"10.1038/s41598-017-15252-5","ISSN":"2045-2322","issue":"1","language":"en","license":"2017 The Author(s)","page":"15149","source":"www.nature.com","title":"Martensite phase stress and the strengthening mechanism in TRIP steel by neutron diffraction","volume":"7","author":[{"family":"Harjo","given":"Stefanus"},{"family":"Tsuchida","given":"Noriyuki"},{"family":"Abe","given":"Jun"},{"family":"Gong","given":"Wu"}],"issued":{"date-parts":[["2017",11,9]]}}}],"schema":"https://github.com/citation-style-language/schema/raw/master/csl-citation.json"} </w:instrText>
      </w:r>
      <w:r w:rsidR="00883F92" w:rsidRPr="007140B1">
        <w:fldChar w:fldCharType="separate"/>
      </w:r>
      <w:r w:rsidR="00883F92" w:rsidRPr="007140B1">
        <w:rPr>
          <w:rFonts w:cs="Times New Roman"/>
        </w:rPr>
        <w:t>[77, 83, 106, 107]</w:t>
      </w:r>
      <w:r w:rsidR="00883F92" w:rsidRPr="007140B1">
        <w:fldChar w:fldCharType="end"/>
      </w:r>
      <w:r w:rsidR="00815538" w:rsidRPr="007140B1">
        <w:t xml:space="preserve">. </w:t>
      </w:r>
      <w:r w:rsidR="00220BCB" w:rsidRPr="007140B1">
        <w:rPr>
          <w:lang w:val="en-US"/>
        </w:rPr>
        <w:t>TRIP</w:t>
      </w:r>
      <w:r w:rsidR="00220BCB" w:rsidRPr="007140B1">
        <w:t>-эффект проявляется в</w:t>
      </w:r>
      <w:r w:rsidR="00E131A8" w:rsidRPr="007140B1">
        <w:t xml:space="preserve"> некоторых</w:t>
      </w:r>
      <w:r w:rsidR="00815538" w:rsidRPr="007140B1">
        <w:t xml:space="preserve"> метастабильных аустенитных сплав</w:t>
      </w:r>
      <w:r w:rsidR="00220BCB" w:rsidRPr="007140B1">
        <w:t>ах</w:t>
      </w:r>
      <w:r w:rsidR="00E131A8" w:rsidRPr="007140B1">
        <w:t xml:space="preserve"> в определенном интервале температур и скоростей</w:t>
      </w:r>
      <w:r w:rsidR="00220BCB" w:rsidRPr="007140B1">
        <w:t xml:space="preserve"> деформации</w:t>
      </w:r>
      <w:r w:rsidR="00815538" w:rsidRPr="007140B1">
        <w:t xml:space="preserve"> </w:t>
      </w:r>
      <w:r w:rsidR="00220BCB" w:rsidRPr="007140B1">
        <w:t>и характеризуется</w:t>
      </w:r>
      <w:r w:rsidR="00815538" w:rsidRPr="007140B1">
        <w:t xml:space="preserve"> резк</w:t>
      </w:r>
      <w:r w:rsidR="00220BCB" w:rsidRPr="007140B1">
        <w:t>и</w:t>
      </w:r>
      <w:r w:rsidR="00815538" w:rsidRPr="007140B1">
        <w:t>м увеличени</w:t>
      </w:r>
      <w:r w:rsidR="00220BCB" w:rsidRPr="007140B1">
        <w:t>ем</w:t>
      </w:r>
      <w:r w:rsidR="00815538" w:rsidRPr="007140B1">
        <w:t xml:space="preserve"> относительного удлинения</w:t>
      </w:r>
      <w:r w:rsidR="00E271A5" w:rsidRPr="007140B1">
        <w:t xml:space="preserve"> при о</w:t>
      </w:r>
      <w:r w:rsidR="00815538" w:rsidRPr="007140B1">
        <w:t>дновременно</w:t>
      </w:r>
      <w:r w:rsidR="00E271A5" w:rsidRPr="007140B1">
        <w:t>м</w:t>
      </w:r>
      <w:r w:rsidR="00815538" w:rsidRPr="007140B1">
        <w:t xml:space="preserve"> </w:t>
      </w:r>
      <w:r w:rsidR="006A666D" w:rsidRPr="007140B1">
        <w:t>увеличени</w:t>
      </w:r>
      <w:r w:rsidR="00E271A5" w:rsidRPr="007140B1">
        <w:t>и</w:t>
      </w:r>
      <w:r w:rsidR="00815538" w:rsidRPr="007140B1">
        <w:t xml:space="preserve"> предела прочности.</w:t>
      </w:r>
      <w:r w:rsidR="00ED4C3A" w:rsidRPr="007140B1">
        <w:t xml:space="preserve"> </w:t>
      </w:r>
      <w:r w:rsidR="00815538" w:rsidRPr="007140B1">
        <w:t>К основным факторам, влияющим на пластичность</w:t>
      </w:r>
      <w:r w:rsidR="006609FF" w:rsidRPr="007140B1">
        <w:t xml:space="preserve"> метастабильных сталей</w:t>
      </w:r>
      <w:r w:rsidR="00815538" w:rsidRPr="007140B1">
        <w:t>, относятся:</w:t>
      </w:r>
    </w:p>
    <w:p w14:paraId="6AEB38F1" w14:textId="72291EC8" w:rsidR="00815538" w:rsidRPr="007140B1" w:rsidRDefault="006609FF" w:rsidP="0038004C">
      <w:pPr>
        <w:pStyle w:val="ListParagraph"/>
        <w:numPr>
          <w:ilvl w:val="0"/>
          <w:numId w:val="13"/>
        </w:numPr>
        <w:tabs>
          <w:tab w:val="left" w:pos="993"/>
        </w:tabs>
        <w:ind w:left="567" w:firstLine="0"/>
      </w:pPr>
      <w:r w:rsidRPr="007140B1">
        <w:t>кинетика</w:t>
      </w:r>
      <w:r w:rsidR="00815538" w:rsidRPr="007140B1">
        <w:t xml:space="preserve"> мартенситного</w:t>
      </w:r>
      <w:r w:rsidRPr="007140B1">
        <w:t xml:space="preserve"> </w:t>
      </w:r>
      <w:r w:rsidR="0034455C" w:rsidRPr="007140B1">
        <w:rPr>
          <w:rFonts w:cs="Times New Roman"/>
        </w:rPr>
        <w:t>γ</w:t>
      </w:r>
      <w:r w:rsidR="004D5984" w:rsidRPr="007140B1">
        <w:rPr>
          <w:rFonts w:cs="Times New Roman"/>
        </w:rPr>
        <w:t>→</w:t>
      </w:r>
      <w:r w:rsidR="0034455C" w:rsidRPr="007140B1">
        <w:rPr>
          <w:rFonts w:cs="Times New Roman"/>
        </w:rPr>
        <w:t>α'</w:t>
      </w:r>
      <w:r w:rsidR="004D5984" w:rsidRPr="007140B1">
        <w:noBreakHyphen/>
      </w:r>
      <w:r w:rsidR="00815538" w:rsidRPr="007140B1">
        <w:t>превращения</w:t>
      </w:r>
      <w:r w:rsidR="004D5984" w:rsidRPr="007140B1">
        <w:t>;</w:t>
      </w:r>
    </w:p>
    <w:p w14:paraId="5CF466C4" w14:textId="42348612" w:rsidR="00815538" w:rsidRPr="007140B1" w:rsidRDefault="00815538" w:rsidP="0038004C">
      <w:pPr>
        <w:pStyle w:val="ListParagraph"/>
        <w:numPr>
          <w:ilvl w:val="0"/>
          <w:numId w:val="13"/>
        </w:numPr>
        <w:tabs>
          <w:tab w:val="left" w:pos="993"/>
        </w:tabs>
        <w:ind w:left="567" w:firstLine="0"/>
      </w:pPr>
      <w:r w:rsidRPr="007140B1">
        <w:t xml:space="preserve">дисперсность </w:t>
      </w:r>
      <w:r w:rsidR="004D5984" w:rsidRPr="007140B1">
        <w:t>зерен</w:t>
      </w:r>
      <w:r w:rsidRPr="007140B1">
        <w:t xml:space="preserve"> мартенсита</w:t>
      </w:r>
      <w:r w:rsidR="00B100ED" w:rsidRPr="007140B1">
        <w:t>;</w:t>
      </w:r>
    </w:p>
    <w:p w14:paraId="37475B79" w14:textId="7821C536" w:rsidR="00CE0592" w:rsidRPr="007140B1" w:rsidRDefault="00815538" w:rsidP="0082225E">
      <w:pPr>
        <w:pStyle w:val="ListParagraph"/>
        <w:numPr>
          <w:ilvl w:val="0"/>
          <w:numId w:val="13"/>
        </w:numPr>
        <w:tabs>
          <w:tab w:val="left" w:pos="993"/>
        </w:tabs>
        <w:ind w:left="567" w:firstLine="0"/>
      </w:pPr>
      <w:r w:rsidRPr="007140B1">
        <w:t>прочность аустенита и мартенсита деформации.</w:t>
      </w:r>
    </w:p>
    <w:p w14:paraId="1273FF53" w14:textId="432E35D5" w:rsidR="009B19B3" w:rsidRPr="007140B1" w:rsidRDefault="0074522D" w:rsidP="00D24ABE">
      <w:pPr>
        <w:pStyle w:val="Heading2"/>
      </w:pPr>
      <w:bookmarkStart w:id="116" w:name="_Toc118990175"/>
      <w:bookmarkStart w:id="117" w:name="_Toc122619659"/>
      <w:bookmarkStart w:id="118" w:name="_Ref122646989"/>
      <w:bookmarkStart w:id="119" w:name="_Ref122646992"/>
      <w:bookmarkStart w:id="120" w:name="_Ref122646995"/>
      <w:r w:rsidRPr="007140B1">
        <w:t>Выводы по разделу и п</w:t>
      </w:r>
      <w:r w:rsidR="009B19B3" w:rsidRPr="007140B1">
        <w:t>остановка задачи исследования</w:t>
      </w:r>
      <w:bookmarkEnd w:id="116"/>
      <w:bookmarkEnd w:id="117"/>
      <w:bookmarkEnd w:id="118"/>
      <w:bookmarkEnd w:id="119"/>
      <w:bookmarkEnd w:id="120"/>
    </w:p>
    <w:p w14:paraId="4D5C58DF" w14:textId="1ADCB40E" w:rsidR="00A71A3D" w:rsidRPr="007140B1" w:rsidRDefault="00F54A5B" w:rsidP="00D50005">
      <w:r w:rsidRPr="007140B1">
        <w:rPr>
          <w:rFonts w:cs="Times New Roman"/>
        </w:rPr>
        <w:t>Обзор современной</w:t>
      </w:r>
      <w:r w:rsidR="009B19B3" w:rsidRPr="007140B1">
        <w:rPr>
          <w:rFonts w:cs="Times New Roman"/>
        </w:rPr>
        <w:t xml:space="preserve"> научной литературы показал, что </w:t>
      </w:r>
      <w:r w:rsidRPr="007140B1">
        <w:rPr>
          <w:rFonts w:cs="Times New Roman"/>
        </w:rPr>
        <w:t>аустенитные стали являются</w:t>
      </w:r>
      <w:r w:rsidR="009B19B3" w:rsidRPr="007140B1">
        <w:rPr>
          <w:rFonts w:cs="Times New Roman"/>
        </w:rPr>
        <w:t xml:space="preserve"> наиболее распространенными конструкционными материалами</w:t>
      </w:r>
      <w:r w:rsidRPr="007140B1">
        <w:rPr>
          <w:rFonts w:cs="Times New Roman"/>
        </w:rPr>
        <w:t xml:space="preserve"> </w:t>
      </w:r>
      <w:r w:rsidR="00877B59" w:rsidRPr="007140B1">
        <w:rPr>
          <w:rFonts w:cs="Times New Roman"/>
        </w:rPr>
        <w:t xml:space="preserve">внутрикорпусных устройств водо-водяных </w:t>
      </w:r>
      <w:r w:rsidR="009B19B3" w:rsidRPr="007140B1">
        <w:rPr>
          <w:rFonts w:cs="Times New Roman"/>
        </w:rPr>
        <w:t>ядерных реактор</w:t>
      </w:r>
      <w:r w:rsidR="00877B59" w:rsidRPr="007140B1">
        <w:rPr>
          <w:rFonts w:cs="Times New Roman"/>
        </w:rPr>
        <w:t xml:space="preserve">ов и </w:t>
      </w:r>
      <w:r w:rsidR="00707360" w:rsidRPr="007140B1">
        <w:rPr>
          <w:rFonts w:cs="Times New Roman"/>
        </w:rPr>
        <w:t xml:space="preserve">реакторах на </w:t>
      </w:r>
      <w:r w:rsidR="00877B59" w:rsidRPr="007140B1">
        <w:rPr>
          <w:rFonts w:cs="Times New Roman"/>
        </w:rPr>
        <w:lastRenderedPageBreak/>
        <w:t xml:space="preserve">быстрых </w:t>
      </w:r>
      <w:r w:rsidR="00707360" w:rsidRPr="007140B1">
        <w:rPr>
          <w:rFonts w:cs="Times New Roman"/>
        </w:rPr>
        <w:t>нейтронах</w:t>
      </w:r>
      <w:r w:rsidR="00877B59" w:rsidRPr="007140B1">
        <w:rPr>
          <w:rFonts w:cs="Times New Roman"/>
        </w:rPr>
        <w:t xml:space="preserve"> с натриевым теплоносителем.</w:t>
      </w:r>
      <w:r w:rsidR="00A71A3D" w:rsidRPr="007140B1">
        <w:rPr>
          <w:rFonts w:cs="Times New Roman"/>
        </w:rPr>
        <w:t xml:space="preserve"> </w:t>
      </w:r>
      <w:r w:rsidR="006A30A1" w:rsidRPr="007140B1">
        <w:t xml:space="preserve">В структуре конструкционных материалов в процессе нейтронного облучения образуется большое количество дефектов </w:t>
      </w:r>
      <w:r w:rsidR="00D50005" w:rsidRPr="007140B1">
        <w:t>радиационной природы, которые</w:t>
      </w:r>
      <w:r w:rsidR="00A71A3D" w:rsidRPr="007140B1">
        <w:t xml:space="preserve"> препятствуют движению дислокаций, вызывая преждевременную локализацию </w:t>
      </w:r>
      <w:r w:rsidR="00D50005" w:rsidRPr="007140B1">
        <w:t>пластического течения</w:t>
      </w:r>
      <w:r w:rsidR="00A71A3D" w:rsidRPr="007140B1">
        <w:t xml:space="preserve"> и разрушение. Снижение пластичности </w:t>
      </w:r>
      <w:r w:rsidR="00D50005" w:rsidRPr="007140B1">
        <w:t>вследствие длительного</w:t>
      </w:r>
      <w:r w:rsidR="00A71A3D" w:rsidRPr="007140B1">
        <w:t xml:space="preserve"> нейтронного облучения является </w:t>
      </w:r>
      <w:r w:rsidR="00D50005" w:rsidRPr="007140B1">
        <w:t>важной</w:t>
      </w:r>
      <w:r w:rsidR="00A71A3D" w:rsidRPr="007140B1">
        <w:t xml:space="preserve"> проблем</w:t>
      </w:r>
      <w:r w:rsidR="00D50005" w:rsidRPr="007140B1">
        <w:t>ой работоспособности</w:t>
      </w:r>
      <w:r w:rsidR="00A71A3D" w:rsidRPr="007140B1">
        <w:t xml:space="preserve"> современных реакторо</w:t>
      </w:r>
      <w:r w:rsidR="00DA7238" w:rsidRPr="007140B1">
        <w:t>в</w:t>
      </w:r>
      <w:r w:rsidR="00A71A3D" w:rsidRPr="007140B1">
        <w:t xml:space="preserve">. </w:t>
      </w:r>
    </w:p>
    <w:p w14:paraId="4F9ADBBE" w14:textId="57A559CB" w:rsidR="00FF772D" w:rsidRPr="007140B1" w:rsidRDefault="00FF772D" w:rsidP="00FF772D">
      <w:r w:rsidRPr="007140B1">
        <w:t>Современные представления о природе пластической деформации основываются на том, что в металлических полик</w:t>
      </w:r>
      <w:r w:rsidR="00AC41D9" w:rsidRPr="007140B1">
        <w:t>рис</w:t>
      </w:r>
      <w:r w:rsidRPr="007140B1">
        <w:t>таллах локализация развивается последовательно или одномоментно на различных масштабно-структурных уровнях — на микроскопическом, мезоскопическом и макроскопическом. Пластическая нестабильность принимает различные, но немногочисленные формы, закономерно сменяющие одна другую, и оказывает значительное влияние на формирование механических свойств материалов, в том числе облученных. Преждевременная локализация деформации на макроуровне − одна из основных причин снижение пластичности облученных материалов.</w:t>
      </w:r>
    </w:p>
    <w:p w14:paraId="3A7B1542" w14:textId="29C308B4" w:rsidR="00373F55" w:rsidRPr="007140B1" w:rsidRDefault="008C4287" w:rsidP="00373F55">
      <w:r w:rsidRPr="007140B1">
        <w:t>Увеличение равномерной деформации можно достичь</w:t>
      </w:r>
      <w:r w:rsidR="00373F55" w:rsidRPr="007140B1">
        <w:t xml:space="preserve"> дополнительн</w:t>
      </w:r>
      <w:r w:rsidRPr="007140B1">
        <w:t>ым</w:t>
      </w:r>
      <w:r w:rsidR="00373F55" w:rsidRPr="007140B1">
        <w:t xml:space="preserve"> локальн</w:t>
      </w:r>
      <w:r w:rsidR="004E2FFC" w:rsidRPr="007140B1">
        <w:t>ым</w:t>
      </w:r>
      <w:r w:rsidR="00373F55" w:rsidRPr="007140B1">
        <w:t xml:space="preserve"> упрочнение</w:t>
      </w:r>
      <w:r w:rsidR="004E2FFC" w:rsidRPr="007140B1">
        <w:t>м</w:t>
      </w:r>
      <w:r w:rsidR="00373F55" w:rsidRPr="007140B1">
        <w:t xml:space="preserve"> материала, которое </w:t>
      </w:r>
      <w:r w:rsidRPr="007140B1">
        <w:t>может</w:t>
      </w:r>
      <w:r w:rsidR="00373F55" w:rsidRPr="007140B1">
        <w:t xml:space="preserve"> компенсирова</w:t>
      </w:r>
      <w:r w:rsidRPr="007140B1">
        <w:t>ть</w:t>
      </w:r>
      <w:r w:rsidR="00373F55" w:rsidRPr="007140B1">
        <w:t xml:space="preserve"> недостаточное деформационное упрочнение в материалах</w:t>
      </w:r>
      <w:r w:rsidR="004E2FFC" w:rsidRPr="007140B1">
        <w:t>, облученных до высоких повреждающих доз</w:t>
      </w:r>
      <w:r w:rsidR="00373F55" w:rsidRPr="007140B1">
        <w:t xml:space="preserve"> и препятствова</w:t>
      </w:r>
      <w:r w:rsidRPr="007140B1">
        <w:t>ть</w:t>
      </w:r>
      <w:r w:rsidR="00373F55" w:rsidRPr="007140B1">
        <w:t xml:space="preserve"> преждевременной локализации. </w:t>
      </w:r>
      <w:r w:rsidR="004E2FFC" w:rsidRPr="007140B1">
        <w:t>Такое</w:t>
      </w:r>
      <w:r w:rsidR="00373F55" w:rsidRPr="007140B1">
        <w:t xml:space="preserve"> упрочнение может быть достигнуто </w:t>
      </w:r>
      <w:r w:rsidR="004E2FFC" w:rsidRPr="007140B1">
        <w:t>с использованием</w:t>
      </w:r>
      <w:r w:rsidR="00373F55" w:rsidRPr="007140B1">
        <w:t>: мартенситного γ→α'-превращения,</w:t>
      </w:r>
      <w:r w:rsidR="00E03AFF" w:rsidRPr="007140B1">
        <w:t xml:space="preserve"> двойникования или</w:t>
      </w:r>
      <w:r w:rsidR="00373F55" w:rsidRPr="007140B1">
        <w:t xml:space="preserve"> динамического деформационного старения.</w:t>
      </w:r>
    </w:p>
    <w:p w14:paraId="19CEB75C" w14:textId="7D8588F8" w:rsidR="009B19B3" w:rsidRPr="007140B1" w:rsidRDefault="00823B6A" w:rsidP="009B19B3">
      <w:pPr>
        <w:rPr>
          <w:rFonts w:cs="Times New Roman"/>
        </w:rPr>
      </w:pPr>
      <w:r w:rsidRPr="007140B1">
        <w:rPr>
          <w:rFonts w:cs="Times New Roman"/>
        </w:rPr>
        <w:t>Таким образом</w:t>
      </w:r>
      <w:r w:rsidR="009B19B3" w:rsidRPr="007140B1">
        <w:rPr>
          <w:rFonts w:cs="Times New Roman"/>
        </w:rPr>
        <w:t>, целью настоящего исследования</w:t>
      </w:r>
      <w:r w:rsidR="00394E23" w:rsidRPr="007140B1">
        <w:rPr>
          <w:rFonts w:cs="Times New Roman"/>
        </w:rPr>
        <w:t xml:space="preserve"> было </w:t>
      </w:r>
      <w:r w:rsidR="007569FE" w:rsidRPr="007140B1">
        <w:rPr>
          <w:bCs/>
        </w:rPr>
        <w:t xml:space="preserve">установить особенности локализованного пластического течения </w:t>
      </w:r>
      <w:r w:rsidR="007569FE" w:rsidRPr="007140B1">
        <w:t>в образцах модельных металлических материалов (</w:t>
      </w:r>
      <w:r w:rsidR="007569FE" w:rsidRPr="007140B1">
        <w:rPr>
          <w:lang w:val="en-US"/>
        </w:rPr>
        <w:t>Fe</w:t>
      </w:r>
      <w:r w:rsidR="007569FE" w:rsidRPr="007140B1">
        <w:t xml:space="preserve">, </w:t>
      </w:r>
      <w:r w:rsidR="007569FE" w:rsidRPr="007140B1">
        <w:rPr>
          <w:lang w:val="en-US"/>
        </w:rPr>
        <w:t>Cu</w:t>
      </w:r>
      <w:r w:rsidR="007569FE" w:rsidRPr="007140B1">
        <w:t xml:space="preserve">) и реакторных аустенитных сталей (12Х18Н10Т, </w:t>
      </w:r>
      <w:r w:rsidR="007569FE" w:rsidRPr="007140B1">
        <w:rPr>
          <w:lang w:val="en-US"/>
        </w:rPr>
        <w:t>AISI </w:t>
      </w:r>
      <w:r w:rsidR="007569FE" w:rsidRPr="007140B1">
        <w:t>304), облученных нейтронами в реакторах Казахстана ВВР</w:t>
      </w:r>
      <w:r w:rsidR="007569FE" w:rsidRPr="007140B1">
        <w:noBreakHyphen/>
        <w:t>К и БН</w:t>
      </w:r>
      <w:r w:rsidR="007569FE" w:rsidRPr="007140B1">
        <w:noBreakHyphen/>
        <w:t>350</w:t>
      </w:r>
      <w:r w:rsidR="007569FE" w:rsidRPr="007140B1">
        <w:rPr>
          <w:bCs/>
        </w:rPr>
        <w:t>.</w:t>
      </w:r>
    </w:p>
    <w:p w14:paraId="4EC8BC51" w14:textId="704DD4EB" w:rsidR="00FE0D1A" w:rsidRPr="007140B1" w:rsidRDefault="0042293F" w:rsidP="00FE0D1A">
      <w:pPr>
        <w:rPr>
          <w:rFonts w:cs="Times New Roman"/>
        </w:rPr>
      </w:pPr>
      <w:r w:rsidRPr="007140B1">
        <w:rPr>
          <w:rFonts w:cs="Times New Roman"/>
        </w:rPr>
        <w:t xml:space="preserve">Для </w:t>
      </w:r>
      <w:r w:rsidR="00084717" w:rsidRPr="007140B1">
        <w:rPr>
          <w:rFonts w:cs="Times New Roman"/>
        </w:rPr>
        <w:t>достижения</w:t>
      </w:r>
      <w:r w:rsidRPr="007140B1">
        <w:rPr>
          <w:rFonts w:cs="Times New Roman"/>
        </w:rPr>
        <w:t xml:space="preserve"> поставленной цели были сформулированы следующие задачи:</w:t>
      </w:r>
    </w:p>
    <w:p w14:paraId="6F2903AF" w14:textId="310019E6" w:rsidR="002B5718" w:rsidRPr="007140B1" w:rsidRDefault="002B5718" w:rsidP="002B5718">
      <w:pPr>
        <w:rPr>
          <w:rFonts w:cs="Times New Roman"/>
        </w:rPr>
      </w:pPr>
      <w:r w:rsidRPr="007140B1">
        <w:rPr>
          <w:rFonts w:cs="Times New Roman"/>
        </w:rPr>
        <w:t>– Провести механические испытания на одноосное растяжения образцов меди, АРМКО</w:t>
      </w:r>
      <w:r w:rsidRPr="007140B1">
        <w:rPr>
          <w:rFonts w:cs="Times New Roman"/>
        </w:rPr>
        <w:noBreakHyphen/>
        <w:t>железа и аустенитных сталей, подвергнутых нейтронному облучению в реакторах ВВР-К и БН-350, определить их физико-механические характе</w:t>
      </w:r>
      <w:r w:rsidR="00AC41D9" w:rsidRPr="007140B1">
        <w:rPr>
          <w:rFonts w:cs="Times New Roman"/>
        </w:rPr>
        <w:t>рис</w:t>
      </w:r>
      <w:r w:rsidRPr="007140B1">
        <w:rPr>
          <w:rFonts w:cs="Times New Roman"/>
        </w:rPr>
        <w:t xml:space="preserve">тики и параметры образования геометрической шейки. </w:t>
      </w:r>
    </w:p>
    <w:p w14:paraId="137F464A" w14:textId="77777777" w:rsidR="002B5718" w:rsidRPr="007140B1" w:rsidRDefault="002B5718" w:rsidP="002B5718">
      <w:pPr>
        <w:rPr>
          <w:rFonts w:cs="Times New Roman"/>
        </w:rPr>
      </w:pPr>
      <w:r w:rsidRPr="007140B1">
        <w:rPr>
          <w:rFonts w:cs="Times New Roman"/>
        </w:rPr>
        <w:t>– Выявить влияние нейтронного облучения на динамическое деформационное старение АРМКО-железа, деформированного при повышенных температурах.</w:t>
      </w:r>
    </w:p>
    <w:p w14:paraId="14B84626" w14:textId="77777777" w:rsidR="002B5718" w:rsidRPr="007140B1" w:rsidRDefault="002B5718" w:rsidP="002B5718">
      <w:pPr>
        <w:rPr>
          <w:rFonts w:cs="Times New Roman"/>
        </w:rPr>
      </w:pPr>
      <w:r w:rsidRPr="007140B1">
        <w:rPr>
          <w:rFonts w:cs="Times New Roman"/>
        </w:rPr>
        <w:t>– Определить особенности мартенситного γ→α'-превращения в сталях 12Х18Н10Т и AISI 304 и выявить его влияние на локализацию деформации.</w:t>
      </w:r>
    </w:p>
    <w:p w14:paraId="7C67DB4B" w14:textId="77777777" w:rsidR="002B5718" w:rsidRPr="007140B1" w:rsidRDefault="002B5718" w:rsidP="002B5718">
      <w:pPr>
        <w:rPr>
          <w:rFonts w:cs="Times New Roman"/>
        </w:rPr>
      </w:pPr>
      <w:r w:rsidRPr="007140B1">
        <w:rPr>
          <w:rFonts w:cs="Times New Roman"/>
        </w:rPr>
        <w:t>– Установить связь между сформировавшейся в результате длительного высокодозного облучения в реакторе БН-350 микроструктурой и особенностями локализованного пластического течения в образцах аустенитной стали 12Х18Н10Т.</w:t>
      </w:r>
    </w:p>
    <w:p w14:paraId="731146C2" w14:textId="46B44971" w:rsidR="004448B3" w:rsidRPr="007140B1" w:rsidRDefault="004448B3">
      <w:pPr>
        <w:spacing w:after="160" w:line="259" w:lineRule="auto"/>
        <w:ind w:firstLine="0"/>
        <w:jc w:val="left"/>
      </w:pPr>
      <w:r w:rsidRPr="007140B1">
        <w:br w:type="page"/>
      </w:r>
    </w:p>
    <w:p w14:paraId="78D47C1B" w14:textId="63C6A280" w:rsidR="00815538" w:rsidRPr="007140B1" w:rsidRDefault="008656C9" w:rsidP="000461A5">
      <w:pPr>
        <w:pStyle w:val="Heading1"/>
      </w:pPr>
      <w:bookmarkStart w:id="121" w:name="_Toc118990176"/>
      <w:bookmarkStart w:id="122" w:name="_Toc122619660"/>
      <w:bookmarkStart w:id="123" w:name="_Ref122647000"/>
      <w:bookmarkStart w:id="124" w:name="_Ref122647003"/>
      <w:bookmarkStart w:id="125" w:name="_Ref122647005"/>
      <w:r w:rsidRPr="007140B1">
        <w:lastRenderedPageBreak/>
        <w:t>МАТЕРИАЛЫ</w:t>
      </w:r>
      <w:r w:rsidR="001A1555" w:rsidRPr="007140B1">
        <w:rPr>
          <w:lang w:val="en-US"/>
        </w:rPr>
        <w:t xml:space="preserve"> </w:t>
      </w:r>
      <w:r w:rsidRPr="007140B1">
        <w:t>И МЕТОДЫ ИССЛЕДОВАНИЯ</w:t>
      </w:r>
      <w:bookmarkEnd w:id="121"/>
      <w:bookmarkEnd w:id="122"/>
      <w:bookmarkEnd w:id="123"/>
      <w:bookmarkEnd w:id="124"/>
      <w:bookmarkEnd w:id="125"/>
    </w:p>
    <w:p w14:paraId="0AAA0CED" w14:textId="245BC842" w:rsidR="00815538" w:rsidRPr="007140B1" w:rsidRDefault="00815538" w:rsidP="004448B3">
      <w:pPr>
        <w:pStyle w:val="Heading2"/>
      </w:pPr>
      <w:bookmarkStart w:id="126" w:name="_Toc118990177"/>
      <w:bookmarkStart w:id="127" w:name="_Toc122619661"/>
      <w:bookmarkStart w:id="128" w:name="_Ref122647248"/>
      <w:bookmarkStart w:id="129" w:name="_Ref122647288"/>
      <w:bookmarkStart w:id="130" w:name="_Ref122647292"/>
      <w:r w:rsidRPr="007140B1">
        <w:t>Исследуемые материалы</w:t>
      </w:r>
      <w:bookmarkEnd w:id="126"/>
      <w:bookmarkEnd w:id="127"/>
      <w:bookmarkEnd w:id="128"/>
      <w:bookmarkEnd w:id="129"/>
      <w:bookmarkEnd w:id="130"/>
      <w:r w:rsidR="00182D12" w:rsidRPr="007140B1">
        <w:t xml:space="preserve"> и термическая обработка</w:t>
      </w:r>
    </w:p>
    <w:p w14:paraId="01A64649" w14:textId="431EEB38" w:rsidR="00815538" w:rsidRPr="007140B1" w:rsidRDefault="00815538" w:rsidP="00815538">
      <w:r w:rsidRPr="007140B1">
        <w:t>Для исследований были выбраны металлы с разными к</w:t>
      </w:r>
      <w:r w:rsidR="00AC41D9" w:rsidRPr="007140B1">
        <w:t>рис</w:t>
      </w:r>
      <w:r w:rsidRPr="007140B1">
        <w:t xml:space="preserve">таллическими решетками: бескислородная медь, </w:t>
      </w:r>
      <w:proofErr w:type="gramStart"/>
      <w:r w:rsidRPr="007140B1">
        <w:t>Cu &gt;</w:t>
      </w:r>
      <w:proofErr w:type="gramEnd"/>
      <w:r w:rsidRPr="007140B1">
        <w:t xml:space="preserve"> 99,5% (ГЦК), технически чистое АРМКО</w:t>
      </w:r>
      <w:r w:rsidR="00E65391" w:rsidRPr="007140B1">
        <w:noBreakHyphen/>
      </w:r>
      <w:r w:rsidRPr="007140B1">
        <w:t>железо (ОЦК), аустенитные стали AISI</w:t>
      </w:r>
      <w:r w:rsidR="00E65391" w:rsidRPr="007140B1">
        <w:rPr>
          <w:lang w:val="en-US"/>
        </w:rPr>
        <w:t> </w:t>
      </w:r>
      <w:r w:rsidRPr="007140B1">
        <w:t>304, 12Х18Н10Т, AISI</w:t>
      </w:r>
      <w:r w:rsidR="00E65391" w:rsidRPr="007140B1">
        <w:rPr>
          <w:lang w:val="en-US"/>
        </w:rPr>
        <w:t> </w:t>
      </w:r>
      <w:r w:rsidRPr="007140B1">
        <w:t>316 (ГЦК).</w:t>
      </w:r>
      <w:r w:rsidR="00C671CE" w:rsidRPr="007140B1">
        <w:t xml:space="preserve"> </w:t>
      </w:r>
      <w:r w:rsidRPr="007140B1">
        <w:t xml:space="preserve">В </w:t>
      </w:r>
      <w:r w:rsidR="00AC41D9" w:rsidRPr="007140B1">
        <w:t>табл</w:t>
      </w:r>
      <w:r w:rsidRPr="007140B1">
        <w:t>ице</w:t>
      </w:r>
      <w:r w:rsidR="00C671CE" w:rsidRPr="007140B1">
        <w:rPr>
          <w:lang w:val="en-US"/>
        </w:rPr>
        <w:t> </w:t>
      </w:r>
      <w:r w:rsidR="00C671CE" w:rsidRPr="007140B1">
        <w:fldChar w:fldCharType="begin"/>
      </w:r>
      <w:r w:rsidR="00C671CE" w:rsidRPr="007140B1">
        <w:instrText xml:space="preserve"> </w:instrText>
      </w:r>
      <w:r w:rsidR="00C671CE" w:rsidRPr="007140B1">
        <w:rPr>
          <w:lang w:val="en-US"/>
        </w:rPr>
        <w:instrText>REF</w:instrText>
      </w:r>
      <w:r w:rsidR="00C671CE" w:rsidRPr="007140B1">
        <w:instrText xml:space="preserve"> </w:instrText>
      </w:r>
      <w:r w:rsidR="00C671CE" w:rsidRPr="007140B1">
        <w:rPr>
          <w:lang w:val="en-US"/>
        </w:rPr>
        <w:instrText>Table</w:instrText>
      </w:r>
      <w:r w:rsidR="00C671CE" w:rsidRPr="007140B1">
        <w:instrText>_</w:instrText>
      </w:r>
      <w:r w:rsidR="00C671CE" w:rsidRPr="007140B1">
        <w:rPr>
          <w:lang w:val="en-US"/>
        </w:rPr>
        <w:instrText>Methods</w:instrText>
      </w:r>
      <w:r w:rsidR="00C671CE" w:rsidRPr="007140B1">
        <w:instrText>_</w:instrText>
      </w:r>
      <w:r w:rsidR="00C671CE" w:rsidRPr="007140B1">
        <w:rPr>
          <w:lang w:val="en-US"/>
        </w:rPr>
        <w:instrText>Standart</w:instrText>
      </w:r>
      <w:r w:rsidR="00C671CE" w:rsidRPr="007140B1">
        <w:instrText>_</w:instrText>
      </w:r>
      <w:r w:rsidR="00C671CE" w:rsidRPr="007140B1">
        <w:rPr>
          <w:lang w:val="en-US"/>
        </w:rPr>
        <w:instrText>Chem</w:instrText>
      </w:r>
      <w:r w:rsidR="00C671CE" w:rsidRPr="007140B1">
        <w:instrText>_</w:instrText>
      </w:r>
      <w:r w:rsidR="00C671CE" w:rsidRPr="007140B1">
        <w:rPr>
          <w:lang w:val="en-US"/>
        </w:rPr>
        <w:instrText>Comp</w:instrText>
      </w:r>
      <w:r w:rsidR="00C671CE" w:rsidRPr="007140B1">
        <w:instrText xml:space="preserve"> \</w:instrText>
      </w:r>
      <w:r w:rsidR="00C671CE" w:rsidRPr="007140B1">
        <w:rPr>
          <w:lang w:val="en-US"/>
        </w:rPr>
        <w:instrText>h</w:instrText>
      </w:r>
      <w:r w:rsidR="00C671CE" w:rsidRPr="007140B1">
        <w:instrText xml:space="preserve"> </w:instrText>
      </w:r>
      <w:r w:rsidR="002B2B6D" w:rsidRPr="007140B1">
        <w:instrText xml:space="preserve"> \* MERGEFORMAT </w:instrText>
      </w:r>
      <w:r w:rsidR="00C671CE" w:rsidRPr="007140B1">
        <w:fldChar w:fldCharType="separate"/>
      </w:r>
      <w:r w:rsidR="007B0052">
        <w:rPr>
          <w:noProof/>
        </w:rPr>
        <w:t>1</w:t>
      </w:r>
      <w:r w:rsidR="00C671CE" w:rsidRPr="007140B1">
        <w:fldChar w:fldCharType="end"/>
      </w:r>
      <w:r w:rsidRPr="007140B1">
        <w:t xml:space="preserve"> представлен химический состав исследуемых материалов в весовых процентах согласно ГОСТ</w:t>
      </w:r>
      <w:r w:rsidR="00C671CE" w:rsidRPr="007140B1">
        <w:rPr>
          <w:lang w:val="en-US"/>
        </w:rPr>
        <w:t> </w:t>
      </w:r>
      <w:r w:rsidRPr="007140B1">
        <w:t>5632</w:t>
      </w:r>
      <w:r w:rsidR="00C671CE" w:rsidRPr="007140B1">
        <w:noBreakHyphen/>
      </w:r>
      <w:r w:rsidRPr="007140B1">
        <w:t>2014 и стандартов AISI</w:t>
      </w:r>
      <w:r w:rsidR="00C671CE" w:rsidRPr="007140B1">
        <w:rPr>
          <w:lang w:val="en-US"/>
        </w:rPr>
        <w:t> </w:t>
      </w:r>
      <w:r w:rsidRPr="007140B1">
        <w:t>304, компании АРМКО</w:t>
      </w:r>
      <w:r w:rsidR="00C671CE" w:rsidRPr="007140B1">
        <w:rPr>
          <w:lang w:val="en-US"/>
        </w:rPr>
        <w:t> </w:t>
      </w:r>
      <w:r w:rsidR="00883F92" w:rsidRPr="007140B1">
        <w:rPr>
          <w:lang w:val="en-US"/>
        </w:rPr>
        <w:fldChar w:fldCharType="begin"/>
      </w:r>
      <w:r w:rsidR="002E35A8">
        <w:instrText xml:space="preserve"> ADDIN ZOTERO_ITEM CSL_CITATION {"citationID":"zqkkO4rg","properties":{"formattedCitation":"[108]","plainCitation":"[108]","noteIndex":0},"citationItems":[{"id":"d3ZOLdoU/zmkM61pI","uris":["http://zotero.org/users/5146212/items/N92BM9MK"],"itemData":{"id":396,"type":"book","ISBN":"978-0-87170-377-4","language":"en","number-of-pages":"1088","publisher":"ASM International","source":"Google Books","title":"Properties and Selection Irons, Steels, and High-performance Alloys","issued":{"date-parts":[["1990"]]}}}],"schema":"https://github.com/citation-style-language/schema/raw/master/csl-citation.json"} </w:instrText>
      </w:r>
      <w:r w:rsidR="00883F92" w:rsidRPr="007140B1">
        <w:rPr>
          <w:lang w:val="en-US"/>
        </w:rPr>
        <w:fldChar w:fldCharType="separate"/>
      </w:r>
      <w:r w:rsidR="00883F92" w:rsidRPr="007140B1">
        <w:rPr>
          <w:rFonts w:cs="Times New Roman"/>
        </w:rPr>
        <w:t>[108]</w:t>
      </w:r>
      <w:r w:rsidR="00883F92" w:rsidRPr="007140B1">
        <w:rPr>
          <w:lang w:val="en-US"/>
        </w:rPr>
        <w:fldChar w:fldCharType="end"/>
      </w:r>
      <w:r w:rsidRPr="007140B1">
        <w:t>.</w:t>
      </w:r>
    </w:p>
    <w:p w14:paraId="32DAC6D9" w14:textId="60733067" w:rsidR="00E65391" w:rsidRPr="007140B1" w:rsidRDefault="00AC41D9" w:rsidP="00E65391">
      <w:pPr>
        <w:pStyle w:val="TableCaption"/>
      </w:pPr>
      <w:r w:rsidRPr="007140B1">
        <w:t>Табл</w:t>
      </w:r>
      <w:r w:rsidR="00E65391" w:rsidRPr="007140B1">
        <w:t xml:space="preserve">ица </w:t>
      </w:r>
      <w:bookmarkStart w:id="131" w:name="Table_Methods_Standart_Chem_Comp"/>
      <w:r w:rsidR="00C104FC" w:rsidRPr="007140B1">
        <w:fldChar w:fldCharType="begin"/>
      </w:r>
      <w:r w:rsidR="00C104FC" w:rsidRPr="007140B1">
        <w:instrText xml:space="preserve"> SEQ Таблица \* ARABIC </w:instrText>
      </w:r>
      <w:r w:rsidR="00C104FC" w:rsidRPr="007140B1">
        <w:fldChar w:fldCharType="separate"/>
      </w:r>
      <w:r w:rsidR="007B0052">
        <w:rPr>
          <w:noProof/>
        </w:rPr>
        <w:t>1</w:t>
      </w:r>
      <w:r w:rsidR="00C104FC" w:rsidRPr="007140B1">
        <w:fldChar w:fldCharType="end"/>
      </w:r>
      <w:bookmarkEnd w:id="131"/>
      <w:r w:rsidR="00E65391" w:rsidRPr="007140B1">
        <w:t xml:space="preserve"> – Химический состав АРМКО</w:t>
      </w:r>
      <w:r w:rsidR="00E65391" w:rsidRPr="007140B1">
        <w:noBreakHyphen/>
        <w:t>железа, сталей AISI 304, 12Х18Н10Т согласно ГОСТ</w:t>
      </w:r>
      <w:r w:rsidR="00E65391" w:rsidRPr="007140B1">
        <w:rPr>
          <w:lang w:val="en-US"/>
        </w:rPr>
        <w:t> </w:t>
      </w:r>
      <w:r w:rsidR="00E65391" w:rsidRPr="007140B1">
        <w:t>5632</w:t>
      </w:r>
      <w:r w:rsidR="00E65391" w:rsidRPr="007140B1">
        <w:noBreakHyphen/>
        <w:t>2014 и стандартов AISI</w:t>
      </w:r>
      <w:r w:rsidR="00E65391" w:rsidRPr="007140B1">
        <w:rPr>
          <w:lang w:val="en-US"/>
        </w:rPr>
        <w:t> </w:t>
      </w:r>
      <w:r w:rsidR="00E65391" w:rsidRPr="007140B1">
        <w:t>304, компании АРМКО, вес. %</w:t>
      </w:r>
    </w:p>
    <w:tbl>
      <w:tblPr>
        <w:tblStyle w:val="TableGrid"/>
        <w:tblW w:w="0" w:type="auto"/>
        <w:tblLook w:val="04A0" w:firstRow="1" w:lastRow="0" w:firstColumn="1" w:lastColumn="0" w:noHBand="0" w:noVBand="1"/>
      </w:tblPr>
      <w:tblGrid>
        <w:gridCol w:w="1863"/>
        <w:gridCol w:w="769"/>
        <w:gridCol w:w="840"/>
        <w:gridCol w:w="742"/>
        <w:gridCol w:w="896"/>
        <w:gridCol w:w="828"/>
        <w:gridCol w:w="956"/>
        <w:gridCol w:w="840"/>
        <w:gridCol w:w="772"/>
        <w:gridCol w:w="1122"/>
      </w:tblGrid>
      <w:tr w:rsidR="000846ED" w:rsidRPr="007140B1" w14:paraId="1D4B18A2" w14:textId="77777777" w:rsidTr="00E65391">
        <w:tc>
          <w:tcPr>
            <w:tcW w:w="1692" w:type="dxa"/>
          </w:tcPr>
          <w:p w14:paraId="30EAE73C" w14:textId="77777777" w:rsidR="004448B3" w:rsidRPr="007140B1" w:rsidRDefault="004448B3" w:rsidP="00E65391">
            <w:pPr>
              <w:pStyle w:val="Table"/>
              <w:rPr>
                <w:lang w:val="en-US"/>
              </w:rPr>
            </w:pPr>
            <w:r w:rsidRPr="007140B1">
              <w:t>Материал</w:t>
            </w:r>
          </w:p>
        </w:tc>
        <w:tc>
          <w:tcPr>
            <w:tcW w:w="845" w:type="dxa"/>
          </w:tcPr>
          <w:p w14:paraId="3EB5AE2E" w14:textId="77777777" w:rsidR="004448B3" w:rsidRPr="007140B1" w:rsidRDefault="004448B3" w:rsidP="00E65391">
            <w:pPr>
              <w:pStyle w:val="Table"/>
              <w:rPr>
                <w:lang w:val="en-US"/>
              </w:rPr>
            </w:pPr>
            <w:r w:rsidRPr="007140B1">
              <w:rPr>
                <w:lang w:val="en-US"/>
              </w:rPr>
              <w:t>Fe</w:t>
            </w:r>
          </w:p>
        </w:tc>
        <w:tc>
          <w:tcPr>
            <w:tcW w:w="903" w:type="dxa"/>
          </w:tcPr>
          <w:p w14:paraId="5AE7FC31" w14:textId="77777777" w:rsidR="004448B3" w:rsidRPr="007140B1" w:rsidRDefault="004448B3" w:rsidP="00E65391">
            <w:pPr>
              <w:pStyle w:val="Table"/>
              <w:rPr>
                <w:lang w:val="en-US"/>
              </w:rPr>
            </w:pPr>
            <w:r w:rsidRPr="007140B1">
              <w:rPr>
                <w:lang w:val="en-US"/>
              </w:rPr>
              <w:t>C</w:t>
            </w:r>
          </w:p>
        </w:tc>
        <w:tc>
          <w:tcPr>
            <w:tcW w:w="824" w:type="dxa"/>
          </w:tcPr>
          <w:p w14:paraId="10C2C9B5" w14:textId="77777777" w:rsidR="004448B3" w:rsidRPr="007140B1" w:rsidRDefault="004448B3" w:rsidP="00E65391">
            <w:pPr>
              <w:pStyle w:val="Table"/>
              <w:rPr>
                <w:lang w:val="en-US"/>
              </w:rPr>
            </w:pPr>
            <w:r w:rsidRPr="007140B1">
              <w:rPr>
                <w:lang w:val="en-US"/>
              </w:rPr>
              <w:t>Si</w:t>
            </w:r>
          </w:p>
        </w:tc>
        <w:tc>
          <w:tcPr>
            <w:tcW w:w="893" w:type="dxa"/>
          </w:tcPr>
          <w:p w14:paraId="1BC0D96E" w14:textId="77777777" w:rsidR="004448B3" w:rsidRPr="007140B1" w:rsidRDefault="004448B3" w:rsidP="00E65391">
            <w:pPr>
              <w:pStyle w:val="Table"/>
              <w:rPr>
                <w:lang w:val="en-US"/>
              </w:rPr>
            </w:pPr>
            <w:r w:rsidRPr="007140B1">
              <w:rPr>
                <w:lang w:val="en-US"/>
              </w:rPr>
              <w:t>Cr</w:t>
            </w:r>
          </w:p>
        </w:tc>
        <w:tc>
          <w:tcPr>
            <w:tcW w:w="893" w:type="dxa"/>
          </w:tcPr>
          <w:p w14:paraId="50621F09" w14:textId="77777777" w:rsidR="004448B3" w:rsidRPr="007140B1" w:rsidRDefault="004448B3" w:rsidP="00E65391">
            <w:pPr>
              <w:pStyle w:val="Table"/>
              <w:rPr>
                <w:lang w:val="en-US"/>
              </w:rPr>
            </w:pPr>
            <w:r w:rsidRPr="007140B1">
              <w:rPr>
                <w:lang w:val="en-US"/>
              </w:rPr>
              <w:t>Mn</w:t>
            </w:r>
          </w:p>
        </w:tc>
        <w:tc>
          <w:tcPr>
            <w:tcW w:w="893" w:type="dxa"/>
          </w:tcPr>
          <w:p w14:paraId="5F4D8072" w14:textId="77777777" w:rsidR="004448B3" w:rsidRPr="007140B1" w:rsidRDefault="004448B3" w:rsidP="00E65391">
            <w:pPr>
              <w:pStyle w:val="Table"/>
              <w:rPr>
                <w:lang w:val="en-US"/>
              </w:rPr>
            </w:pPr>
            <w:r w:rsidRPr="007140B1">
              <w:rPr>
                <w:lang w:val="en-US"/>
              </w:rPr>
              <w:t>Ni</w:t>
            </w:r>
          </w:p>
        </w:tc>
        <w:tc>
          <w:tcPr>
            <w:tcW w:w="903" w:type="dxa"/>
          </w:tcPr>
          <w:p w14:paraId="3B458FFF" w14:textId="77777777" w:rsidR="004448B3" w:rsidRPr="007140B1" w:rsidRDefault="004448B3" w:rsidP="00E65391">
            <w:pPr>
              <w:pStyle w:val="Table"/>
              <w:rPr>
                <w:lang w:val="en-US"/>
              </w:rPr>
            </w:pPr>
            <w:r w:rsidRPr="007140B1">
              <w:rPr>
                <w:lang w:val="en-US"/>
              </w:rPr>
              <w:t>P</w:t>
            </w:r>
          </w:p>
        </w:tc>
        <w:tc>
          <w:tcPr>
            <w:tcW w:w="654" w:type="dxa"/>
          </w:tcPr>
          <w:p w14:paraId="76B209C4" w14:textId="77777777" w:rsidR="004448B3" w:rsidRPr="007140B1" w:rsidRDefault="004448B3" w:rsidP="00E65391">
            <w:pPr>
              <w:pStyle w:val="Table"/>
              <w:rPr>
                <w:lang w:val="en-US"/>
              </w:rPr>
            </w:pPr>
            <w:r w:rsidRPr="007140B1">
              <w:rPr>
                <w:lang w:val="en-US"/>
              </w:rPr>
              <w:t>S</w:t>
            </w:r>
          </w:p>
        </w:tc>
        <w:tc>
          <w:tcPr>
            <w:tcW w:w="1128" w:type="dxa"/>
          </w:tcPr>
          <w:p w14:paraId="272DA621" w14:textId="77777777" w:rsidR="004448B3" w:rsidRPr="007140B1" w:rsidRDefault="004448B3" w:rsidP="00E65391">
            <w:pPr>
              <w:pStyle w:val="Table"/>
              <w:rPr>
                <w:lang w:val="en-US"/>
              </w:rPr>
            </w:pPr>
            <w:r w:rsidRPr="007140B1">
              <w:rPr>
                <w:lang w:val="en-US"/>
              </w:rPr>
              <w:t>Ti</w:t>
            </w:r>
          </w:p>
        </w:tc>
      </w:tr>
      <w:tr w:rsidR="000846ED" w:rsidRPr="007140B1" w14:paraId="42D2CD6F" w14:textId="77777777" w:rsidTr="00E65391">
        <w:tc>
          <w:tcPr>
            <w:tcW w:w="1692" w:type="dxa"/>
          </w:tcPr>
          <w:p w14:paraId="64FCADC1" w14:textId="64E05933" w:rsidR="004448B3" w:rsidRPr="007140B1" w:rsidRDefault="004448B3" w:rsidP="00E65391">
            <w:pPr>
              <w:pStyle w:val="Table"/>
            </w:pPr>
            <w:r w:rsidRPr="007140B1">
              <w:t>А</w:t>
            </w:r>
            <w:r w:rsidR="00B92915" w:rsidRPr="007140B1">
              <w:t>РМКО</w:t>
            </w:r>
            <w:r w:rsidR="00E65391" w:rsidRPr="007140B1">
              <w:noBreakHyphen/>
            </w:r>
            <w:r w:rsidRPr="007140B1">
              <w:t>железо</w:t>
            </w:r>
          </w:p>
        </w:tc>
        <w:tc>
          <w:tcPr>
            <w:tcW w:w="845" w:type="dxa"/>
          </w:tcPr>
          <w:p w14:paraId="4CA2BA13" w14:textId="77777777" w:rsidR="004448B3" w:rsidRPr="007140B1" w:rsidRDefault="004448B3" w:rsidP="00C671CE">
            <w:pPr>
              <w:pStyle w:val="Table"/>
              <w:jc w:val="center"/>
            </w:pPr>
            <w:r w:rsidRPr="007140B1">
              <w:t>Осн.</w:t>
            </w:r>
          </w:p>
        </w:tc>
        <w:tc>
          <w:tcPr>
            <w:tcW w:w="903" w:type="dxa"/>
          </w:tcPr>
          <w:p w14:paraId="19C95980" w14:textId="77777777" w:rsidR="004448B3" w:rsidRPr="007140B1" w:rsidRDefault="004448B3" w:rsidP="00C671CE">
            <w:pPr>
              <w:pStyle w:val="Table"/>
              <w:jc w:val="center"/>
            </w:pPr>
            <w:r w:rsidRPr="007140B1">
              <w:t>0,04</w:t>
            </w:r>
          </w:p>
        </w:tc>
        <w:tc>
          <w:tcPr>
            <w:tcW w:w="824" w:type="dxa"/>
          </w:tcPr>
          <w:p w14:paraId="5C7B3ADF" w14:textId="77777777" w:rsidR="004448B3" w:rsidRPr="007140B1" w:rsidRDefault="004448B3" w:rsidP="00C671CE">
            <w:pPr>
              <w:pStyle w:val="Table"/>
              <w:jc w:val="center"/>
            </w:pPr>
            <w:r w:rsidRPr="007140B1">
              <w:t>0,06</w:t>
            </w:r>
          </w:p>
        </w:tc>
        <w:tc>
          <w:tcPr>
            <w:tcW w:w="893" w:type="dxa"/>
          </w:tcPr>
          <w:p w14:paraId="7E8E5FC4" w14:textId="77777777" w:rsidR="004448B3" w:rsidRPr="007140B1" w:rsidRDefault="004448B3" w:rsidP="00C671CE">
            <w:pPr>
              <w:pStyle w:val="Table"/>
              <w:jc w:val="center"/>
            </w:pPr>
            <w:r w:rsidRPr="007140B1">
              <w:t>0,017</w:t>
            </w:r>
          </w:p>
        </w:tc>
        <w:tc>
          <w:tcPr>
            <w:tcW w:w="893" w:type="dxa"/>
          </w:tcPr>
          <w:p w14:paraId="36FCCB7A" w14:textId="77777777" w:rsidR="004448B3" w:rsidRPr="007140B1" w:rsidRDefault="004448B3" w:rsidP="00C671CE">
            <w:pPr>
              <w:pStyle w:val="Table"/>
              <w:jc w:val="center"/>
            </w:pPr>
            <w:r w:rsidRPr="007140B1">
              <w:t>0,017</w:t>
            </w:r>
          </w:p>
        </w:tc>
        <w:tc>
          <w:tcPr>
            <w:tcW w:w="893" w:type="dxa"/>
          </w:tcPr>
          <w:p w14:paraId="1B16E91B" w14:textId="77777777" w:rsidR="004448B3" w:rsidRPr="007140B1" w:rsidRDefault="004448B3" w:rsidP="00C671CE">
            <w:pPr>
              <w:pStyle w:val="Table"/>
              <w:jc w:val="center"/>
            </w:pPr>
            <w:r w:rsidRPr="007140B1">
              <w:t>0,038</w:t>
            </w:r>
          </w:p>
        </w:tc>
        <w:tc>
          <w:tcPr>
            <w:tcW w:w="903" w:type="dxa"/>
          </w:tcPr>
          <w:p w14:paraId="58F965DB" w14:textId="77777777" w:rsidR="004448B3" w:rsidRPr="007140B1" w:rsidRDefault="004448B3" w:rsidP="00C671CE">
            <w:pPr>
              <w:pStyle w:val="Table"/>
              <w:jc w:val="center"/>
            </w:pPr>
            <w:r w:rsidRPr="007140B1">
              <w:t>—</w:t>
            </w:r>
          </w:p>
        </w:tc>
        <w:tc>
          <w:tcPr>
            <w:tcW w:w="654" w:type="dxa"/>
          </w:tcPr>
          <w:p w14:paraId="72C57379" w14:textId="77777777" w:rsidR="004448B3" w:rsidRPr="007140B1" w:rsidRDefault="004448B3" w:rsidP="00C671CE">
            <w:pPr>
              <w:pStyle w:val="Table"/>
              <w:jc w:val="center"/>
            </w:pPr>
            <w:r w:rsidRPr="007140B1">
              <w:t>—</w:t>
            </w:r>
          </w:p>
        </w:tc>
        <w:tc>
          <w:tcPr>
            <w:tcW w:w="1128" w:type="dxa"/>
          </w:tcPr>
          <w:p w14:paraId="1BEBDEE6" w14:textId="77777777" w:rsidR="004448B3" w:rsidRPr="007140B1" w:rsidRDefault="004448B3" w:rsidP="00C671CE">
            <w:pPr>
              <w:pStyle w:val="Table"/>
              <w:jc w:val="center"/>
            </w:pPr>
            <w:r w:rsidRPr="007140B1">
              <w:t>—</w:t>
            </w:r>
          </w:p>
        </w:tc>
      </w:tr>
      <w:tr w:rsidR="000846ED" w:rsidRPr="007140B1" w14:paraId="3E6AE247" w14:textId="77777777" w:rsidTr="00E65391">
        <w:tc>
          <w:tcPr>
            <w:tcW w:w="1692" w:type="dxa"/>
          </w:tcPr>
          <w:p w14:paraId="2C1FF7CA" w14:textId="1797D687" w:rsidR="004448B3" w:rsidRPr="007140B1" w:rsidRDefault="004448B3" w:rsidP="00E65391">
            <w:pPr>
              <w:pStyle w:val="Table"/>
            </w:pPr>
            <w:r w:rsidRPr="007140B1">
              <w:t>AISI</w:t>
            </w:r>
            <w:r w:rsidR="00E65391" w:rsidRPr="007140B1">
              <w:rPr>
                <w:lang w:val="en-US"/>
              </w:rPr>
              <w:t> </w:t>
            </w:r>
            <w:r w:rsidRPr="007140B1">
              <w:t>304</w:t>
            </w:r>
          </w:p>
        </w:tc>
        <w:tc>
          <w:tcPr>
            <w:tcW w:w="845" w:type="dxa"/>
          </w:tcPr>
          <w:p w14:paraId="6171B967" w14:textId="77777777" w:rsidR="004448B3" w:rsidRPr="007140B1" w:rsidRDefault="004448B3" w:rsidP="00C671CE">
            <w:pPr>
              <w:pStyle w:val="Table"/>
              <w:jc w:val="center"/>
            </w:pPr>
            <w:r w:rsidRPr="007140B1">
              <w:t>Осн.</w:t>
            </w:r>
          </w:p>
        </w:tc>
        <w:tc>
          <w:tcPr>
            <w:tcW w:w="903" w:type="dxa"/>
          </w:tcPr>
          <w:p w14:paraId="62E28706" w14:textId="77777777" w:rsidR="004448B3" w:rsidRPr="007140B1" w:rsidRDefault="004448B3" w:rsidP="00C671CE">
            <w:pPr>
              <w:pStyle w:val="Table"/>
              <w:jc w:val="center"/>
            </w:pPr>
            <w:r w:rsidRPr="007140B1">
              <w:t>0,08</w:t>
            </w:r>
          </w:p>
        </w:tc>
        <w:tc>
          <w:tcPr>
            <w:tcW w:w="824" w:type="dxa"/>
          </w:tcPr>
          <w:p w14:paraId="2762CC85" w14:textId="77777777" w:rsidR="004448B3" w:rsidRPr="007140B1" w:rsidRDefault="004448B3" w:rsidP="00C671CE">
            <w:pPr>
              <w:pStyle w:val="Table"/>
              <w:jc w:val="center"/>
            </w:pPr>
            <w:r w:rsidRPr="007140B1">
              <w:t>1,0</w:t>
            </w:r>
          </w:p>
        </w:tc>
        <w:tc>
          <w:tcPr>
            <w:tcW w:w="893" w:type="dxa"/>
          </w:tcPr>
          <w:p w14:paraId="144CCDE8" w14:textId="1F789623" w:rsidR="004448B3" w:rsidRPr="007140B1" w:rsidRDefault="004448B3" w:rsidP="00C671CE">
            <w:pPr>
              <w:pStyle w:val="Table"/>
              <w:jc w:val="center"/>
            </w:pPr>
            <w:r w:rsidRPr="007140B1">
              <w:t>18</w:t>
            </w:r>
            <w:r w:rsidR="00C671CE" w:rsidRPr="007140B1">
              <w:rPr>
                <w:vertAlign w:val="superscript"/>
                <w:lang w:val="en-US"/>
              </w:rPr>
              <w:t> </w:t>
            </w:r>
            <w:r w:rsidR="00C671CE" w:rsidRPr="007140B1">
              <w:rPr>
                <w:rFonts w:ascii="Tahoma" w:hAnsi="Tahoma" w:cs="Tahoma"/>
              </w:rPr>
              <w:t>⁠</w:t>
            </w:r>
            <w:r w:rsidR="00C671CE" w:rsidRPr="007140B1">
              <w:rPr>
                <w:rFonts w:ascii="Calibri" w:hAnsi="Calibri" w:cs="Calibri"/>
              </w:rPr>
              <w:t>–</w:t>
            </w:r>
            <w:r w:rsidR="00C671CE" w:rsidRPr="007140B1">
              <w:rPr>
                <w:vertAlign w:val="superscript"/>
                <w:lang w:val="en-US"/>
              </w:rPr>
              <w:t> </w:t>
            </w:r>
            <w:r w:rsidRPr="007140B1">
              <w:t>20</w:t>
            </w:r>
          </w:p>
        </w:tc>
        <w:tc>
          <w:tcPr>
            <w:tcW w:w="893" w:type="dxa"/>
          </w:tcPr>
          <w:p w14:paraId="6183EA9C" w14:textId="77777777" w:rsidR="004448B3" w:rsidRPr="007140B1" w:rsidRDefault="004448B3" w:rsidP="00C671CE">
            <w:pPr>
              <w:pStyle w:val="Table"/>
              <w:jc w:val="center"/>
            </w:pPr>
            <w:r w:rsidRPr="007140B1">
              <w:t>2,0</w:t>
            </w:r>
          </w:p>
        </w:tc>
        <w:tc>
          <w:tcPr>
            <w:tcW w:w="893" w:type="dxa"/>
          </w:tcPr>
          <w:p w14:paraId="1CCC5EC1" w14:textId="18A768A7" w:rsidR="004448B3" w:rsidRPr="007140B1" w:rsidRDefault="004448B3" w:rsidP="00C671CE">
            <w:pPr>
              <w:pStyle w:val="Table"/>
              <w:jc w:val="center"/>
            </w:pPr>
            <w:r w:rsidRPr="007140B1">
              <w:t>8</w:t>
            </w:r>
            <w:r w:rsidR="00C671CE" w:rsidRPr="007140B1">
              <w:rPr>
                <w:vertAlign w:val="superscript"/>
                <w:lang w:val="en-US"/>
              </w:rPr>
              <w:t> </w:t>
            </w:r>
            <w:r w:rsidR="00C671CE" w:rsidRPr="007140B1">
              <w:rPr>
                <w:rFonts w:ascii="Tahoma" w:hAnsi="Tahoma" w:cs="Tahoma"/>
              </w:rPr>
              <w:t>⁠</w:t>
            </w:r>
            <w:r w:rsidR="00C671CE" w:rsidRPr="007140B1">
              <w:rPr>
                <w:rFonts w:ascii="Calibri" w:hAnsi="Calibri" w:cs="Calibri"/>
              </w:rPr>
              <w:t>–</w:t>
            </w:r>
            <w:r w:rsidR="00C671CE" w:rsidRPr="007140B1">
              <w:rPr>
                <w:vertAlign w:val="superscript"/>
                <w:lang w:val="en-US"/>
              </w:rPr>
              <w:t> </w:t>
            </w:r>
            <w:r w:rsidRPr="007140B1">
              <w:t>10,5</w:t>
            </w:r>
          </w:p>
        </w:tc>
        <w:tc>
          <w:tcPr>
            <w:tcW w:w="903" w:type="dxa"/>
          </w:tcPr>
          <w:p w14:paraId="675BE428" w14:textId="77777777" w:rsidR="004448B3" w:rsidRPr="007140B1" w:rsidRDefault="004448B3" w:rsidP="00C671CE">
            <w:pPr>
              <w:pStyle w:val="Table"/>
              <w:jc w:val="center"/>
            </w:pPr>
            <w:r w:rsidRPr="007140B1">
              <w:t>0,045</w:t>
            </w:r>
          </w:p>
        </w:tc>
        <w:tc>
          <w:tcPr>
            <w:tcW w:w="654" w:type="dxa"/>
          </w:tcPr>
          <w:p w14:paraId="4B4CCEC3" w14:textId="77777777" w:rsidR="004448B3" w:rsidRPr="007140B1" w:rsidRDefault="004448B3" w:rsidP="00C671CE">
            <w:pPr>
              <w:pStyle w:val="Table"/>
              <w:jc w:val="center"/>
            </w:pPr>
            <w:r w:rsidRPr="007140B1">
              <w:t>0,03</w:t>
            </w:r>
          </w:p>
        </w:tc>
        <w:tc>
          <w:tcPr>
            <w:tcW w:w="1128" w:type="dxa"/>
          </w:tcPr>
          <w:p w14:paraId="5CA4EED2" w14:textId="731FC8E0" w:rsidR="004448B3" w:rsidRPr="007140B1" w:rsidRDefault="00C671CE" w:rsidP="00C671CE">
            <w:pPr>
              <w:pStyle w:val="Table"/>
              <w:jc w:val="center"/>
            </w:pPr>
            <w:r w:rsidRPr="007140B1">
              <w:t>—</w:t>
            </w:r>
          </w:p>
        </w:tc>
      </w:tr>
      <w:tr w:rsidR="00E65391" w:rsidRPr="007140B1" w14:paraId="7267ABEC" w14:textId="77777777" w:rsidTr="00E65391">
        <w:tc>
          <w:tcPr>
            <w:tcW w:w="1692" w:type="dxa"/>
          </w:tcPr>
          <w:p w14:paraId="25779E87" w14:textId="77777777" w:rsidR="004448B3" w:rsidRPr="007140B1" w:rsidRDefault="004448B3" w:rsidP="00E65391">
            <w:pPr>
              <w:pStyle w:val="Table"/>
            </w:pPr>
            <w:r w:rsidRPr="007140B1">
              <w:t>12Х18Н10Т</w:t>
            </w:r>
          </w:p>
        </w:tc>
        <w:tc>
          <w:tcPr>
            <w:tcW w:w="845" w:type="dxa"/>
          </w:tcPr>
          <w:p w14:paraId="7909679F" w14:textId="77777777" w:rsidR="004448B3" w:rsidRPr="007140B1" w:rsidRDefault="004448B3" w:rsidP="00C671CE">
            <w:pPr>
              <w:pStyle w:val="Table"/>
              <w:jc w:val="center"/>
            </w:pPr>
            <w:r w:rsidRPr="007140B1">
              <w:t>Осн.</w:t>
            </w:r>
          </w:p>
        </w:tc>
        <w:tc>
          <w:tcPr>
            <w:tcW w:w="903" w:type="dxa"/>
          </w:tcPr>
          <w:p w14:paraId="78D94302" w14:textId="77777777" w:rsidR="004448B3" w:rsidRPr="007140B1" w:rsidRDefault="004448B3" w:rsidP="00C671CE">
            <w:pPr>
              <w:pStyle w:val="Table"/>
              <w:jc w:val="center"/>
            </w:pPr>
            <w:r w:rsidRPr="007140B1">
              <w:t>&lt;0,12</w:t>
            </w:r>
          </w:p>
        </w:tc>
        <w:tc>
          <w:tcPr>
            <w:tcW w:w="824" w:type="dxa"/>
          </w:tcPr>
          <w:p w14:paraId="41EC947E" w14:textId="77777777" w:rsidR="004448B3" w:rsidRPr="007140B1" w:rsidRDefault="004448B3" w:rsidP="00C671CE">
            <w:pPr>
              <w:pStyle w:val="Table"/>
              <w:jc w:val="center"/>
            </w:pPr>
            <w:r w:rsidRPr="007140B1">
              <w:t>&lt;0,8</w:t>
            </w:r>
          </w:p>
        </w:tc>
        <w:tc>
          <w:tcPr>
            <w:tcW w:w="893" w:type="dxa"/>
          </w:tcPr>
          <w:p w14:paraId="2C098DDA" w14:textId="445D9207" w:rsidR="004448B3" w:rsidRPr="007140B1" w:rsidRDefault="004448B3" w:rsidP="00C671CE">
            <w:pPr>
              <w:pStyle w:val="Table"/>
              <w:jc w:val="center"/>
            </w:pPr>
            <w:r w:rsidRPr="007140B1">
              <w:t>17</w:t>
            </w:r>
            <w:r w:rsidR="00C671CE" w:rsidRPr="007140B1">
              <w:rPr>
                <w:vertAlign w:val="superscript"/>
                <w:lang w:val="en-US"/>
              </w:rPr>
              <w:t> </w:t>
            </w:r>
            <w:r w:rsidR="00C671CE" w:rsidRPr="007140B1">
              <w:rPr>
                <w:rFonts w:ascii="Tahoma" w:hAnsi="Tahoma" w:cs="Tahoma"/>
              </w:rPr>
              <w:t>⁠</w:t>
            </w:r>
            <w:r w:rsidR="00C671CE" w:rsidRPr="007140B1">
              <w:rPr>
                <w:rFonts w:ascii="Calibri" w:hAnsi="Calibri" w:cs="Calibri"/>
              </w:rPr>
              <w:t>–</w:t>
            </w:r>
            <w:r w:rsidR="00C671CE" w:rsidRPr="007140B1">
              <w:rPr>
                <w:vertAlign w:val="superscript"/>
                <w:lang w:val="en-US"/>
              </w:rPr>
              <w:t> </w:t>
            </w:r>
            <w:r w:rsidRPr="007140B1">
              <w:t>19</w:t>
            </w:r>
          </w:p>
        </w:tc>
        <w:tc>
          <w:tcPr>
            <w:tcW w:w="893" w:type="dxa"/>
          </w:tcPr>
          <w:p w14:paraId="0593A324" w14:textId="30DB2246" w:rsidR="004448B3" w:rsidRPr="007140B1" w:rsidRDefault="004448B3" w:rsidP="00C671CE">
            <w:pPr>
              <w:pStyle w:val="Table"/>
              <w:jc w:val="center"/>
            </w:pPr>
            <w:r w:rsidRPr="007140B1">
              <w:t>&lt;2</w:t>
            </w:r>
            <w:r w:rsidR="00C671CE" w:rsidRPr="007140B1">
              <w:rPr>
                <w:lang w:val="en-US"/>
              </w:rPr>
              <w:t>,</w:t>
            </w:r>
            <w:r w:rsidRPr="007140B1">
              <w:t>0</w:t>
            </w:r>
          </w:p>
        </w:tc>
        <w:tc>
          <w:tcPr>
            <w:tcW w:w="893" w:type="dxa"/>
          </w:tcPr>
          <w:p w14:paraId="0BE63F5F" w14:textId="7D7D1614" w:rsidR="004448B3" w:rsidRPr="007140B1" w:rsidRDefault="004448B3" w:rsidP="00C671CE">
            <w:pPr>
              <w:pStyle w:val="Table"/>
              <w:jc w:val="center"/>
            </w:pPr>
            <w:r w:rsidRPr="007140B1">
              <w:t>9</w:t>
            </w:r>
            <w:r w:rsidR="00C671CE" w:rsidRPr="007140B1">
              <w:rPr>
                <w:vertAlign w:val="superscript"/>
                <w:lang w:val="en-US"/>
              </w:rPr>
              <w:t> </w:t>
            </w:r>
            <w:r w:rsidR="00C671CE" w:rsidRPr="007140B1">
              <w:rPr>
                <w:rFonts w:ascii="Tahoma" w:hAnsi="Tahoma" w:cs="Tahoma"/>
              </w:rPr>
              <w:t>⁠</w:t>
            </w:r>
            <w:r w:rsidR="00C671CE" w:rsidRPr="007140B1">
              <w:rPr>
                <w:rFonts w:ascii="Calibri" w:hAnsi="Calibri" w:cs="Calibri"/>
              </w:rPr>
              <w:t>–</w:t>
            </w:r>
            <w:r w:rsidR="00C671CE" w:rsidRPr="007140B1">
              <w:rPr>
                <w:vertAlign w:val="superscript"/>
                <w:lang w:val="en-US"/>
              </w:rPr>
              <w:t> </w:t>
            </w:r>
            <w:r w:rsidRPr="007140B1">
              <w:t>11</w:t>
            </w:r>
          </w:p>
        </w:tc>
        <w:tc>
          <w:tcPr>
            <w:tcW w:w="903" w:type="dxa"/>
          </w:tcPr>
          <w:p w14:paraId="1B19E832" w14:textId="77777777" w:rsidR="004448B3" w:rsidRPr="007140B1" w:rsidRDefault="004448B3" w:rsidP="00C671CE">
            <w:pPr>
              <w:pStyle w:val="Table"/>
              <w:jc w:val="center"/>
            </w:pPr>
            <w:r w:rsidRPr="007140B1">
              <w:t>&lt;0,04</w:t>
            </w:r>
          </w:p>
        </w:tc>
        <w:tc>
          <w:tcPr>
            <w:tcW w:w="654" w:type="dxa"/>
          </w:tcPr>
          <w:p w14:paraId="4BED80FB" w14:textId="77777777" w:rsidR="004448B3" w:rsidRPr="007140B1" w:rsidRDefault="004448B3" w:rsidP="00C671CE">
            <w:pPr>
              <w:pStyle w:val="Table"/>
              <w:jc w:val="center"/>
            </w:pPr>
            <w:r w:rsidRPr="007140B1">
              <w:t>&lt;0,02</w:t>
            </w:r>
          </w:p>
        </w:tc>
        <w:tc>
          <w:tcPr>
            <w:tcW w:w="1128" w:type="dxa"/>
          </w:tcPr>
          <w:p w14:paraId="717A0D93" w14:textId="6550559B" w:rsidR="004448B3" w:rsidRPr="007140B1" w:rsidRDefault="004448B3" w:rsidP="00C671CE">
            <w:pPr>
              <w:pStyle w:val="Table"/>
              <w:jc w:val="center"/>
            </w:pPr>
            <w:r w:rsidRPr="007140B1">
              <w:t>5</w:t>
            </w:r>
            <w:r w:rsidRPr="007140B1">
              <w:rPr>
                <w:rFonts w:ascii="Calibri" w:hAnsi="Calibri" w:cs="Calibri"/>
              </w:rPr>
              <w:t>×</w:t>
            </w:r>
            <w:r w:rsidRPr="007140B1">
              <w:t>C</w:t>
            </w:r>
            <w:r w:rsidR="00E65391" w:rsidRPr="007140B1">
              <w:rPr>
                <w:vertAlign w:val="superscript"/>
                <w:lang w:val="en-US"/>
              </w:rPr>
              <w:t> </w:t>
            </w:r>
            <w:r w:rsidRPr="007140B1">
              <w:rPr>
                <w:rFonts w:ascii="Tahoma" w:hAnsi="Tahoma" w:cs="Tahoma"/>
              </w:rPr>
              <w:t>⁠</w:t>
            </w:r>
            <w:r w:rsidRPr="007140B1">
              <w:rPr>
                <w:rFonts w:ascii="Calibri" w:hAnsi="Calibri" w:cs="Calibri"/>
              </w:rPr>
              <w:t>–</w:t>
            </w:r>
            <w:r w:rsidR="00E65391" w:rsidRPr="007140B1">
              <w:rPr>
                <w:vertAlign w:val="superscript"/>
                <w:lang w:val="en-US"/>
              </w:rPr>
              <w:t> </w:t>
            </w:r>
            <w:r w:rsidRPr="007140B1">
              <w:rPr>
                <w:rFonts w:ascii="Tahoma" w:hAnsi="Tahoma" w:cs="Tahoma"/>
              </w:rPr>
              <w:t>⁠</w:t>
            </w:r>
            <w:r w:rsidRPr="007140B1">
              <w:t>0,8</w:t>
            </w:r>
          </w:p>
        </w:tc>
      </w:tr>
    </w:tbl>
    <w:p w14:paraId="0B48282F" w14:textId="77777777" w:rsidR="00815538" w:rsidRPr="007140B1" w:rsidRDefault="00815538" w:rsidP="00815538"/>
    <w:p w14:paraId="6A3A3D08" w14:textId="5F5F5BC7" w:rsidR="00815538" w:rsidRPr="007140B1" w:rsidRDefault="00815538" w:rsidP="00815538">
      <w:r w:rsidRPr="007140B1">
        <w:t>Железо — основной компонент в конструкционных аустенитных сталях, используемых для производства ответственных узлов и конструкций ядерных энергетических установок. АРМКО</w:t>
      </w:r>
      <w:r w:rsidR="00C671CE" w:rsidRPr="007140B1">
        <w:noBreakHyphen/>
      </w:r>
      <w:r w:rsidRPr="007140B1">
        <w:t xml:space="preserve">железо широко применяется в качестве модельного материала для исследований эффектов ДДС и ПЛШ, а также для изучения ряда физических процессов, протекающих при пластической деформации металлов с ОЦК решёткой, </w:t>
      </w:r>
      <w:r w:rsidR="00806B87" w:rsidRPr="007140B1">
        <w:t>т. к.</w:t>
      </w:r>
      <w:r w:rsidRPr="007140B1">
        <w:t xml:space="preserve"> структура </w:t>
      </w:r>
      <w:r w:rsidR="00806B87" w:rsidRPr="007140B1">
        <w:t>АРМКО</w:t>
      </w:r>
      <w:r w:rsidR="00806B87" w:rsidRPr="007140B1">
        <w:noBreakHyphen/>
      </w:r>
      <w:r w:rsidRPr="007140B1">
        <w:t>железа до 770°C представляет из себя α</w:t>
      </w:r>
      <w:r w:rsidR="00C671CE" w:rsidRPr="007140B1">
        <w:noBreakHyphen/>
      </w:r>
      <w:r w:rsidRPr="007140B1">
        <w:t>Fe (феррит). Бескислородная медь широко используется в исследованиях физико</w:t>
      </w:r>
      <w:r w:rsidR="00C671CE" w:rsidRPr="007140B1">
        <w:noBreakHyphen/>
      </w:r>
      <w:r w:rsidRPr="007140B1">
        <w:t>механических свойств в качестве модельного пластичного металла с ГЦК решеткой. Для этих материалов достаточно хорошо исследованы механические и физические свойства, что является преимуществом при анализе полученных результатов.</w:t>
      </w:r>
    </w:p>
    <w:p w14:paraId="57445151" w14:textId="1F8CE7FA" w:rsidR="00815538" w:rsidRPr="007140B1" w:rsidRDefault="00815538" w:rsidP="00815538">
      <w:r w:rsidRPr="007140B1">
        <w:t>Аустенитные стали широко используются как коррозионностойкий хромоникелевый конструкционный материал для изготовления внутрикорпусных устройств водо</w:t>
      </w:r>
      <w:r w:rsidR="00C671CE" w:rsidRPr="007140B1">
        <w:noBreakHyphen/>
      </w:r>
      <w:r w:rsidRPr="007140B1">
        <w:t>водяных реакторов, чехлов тепловыделяющих сборок и конструкционных элементов энергетических установок на быстрых нейтронах.</w:t>
      </w:r>
    </w:p>
    <w:p w14:paraId="72F08277" w14:textId="168B55D3" w:rsidR="00815538" w:rsidRPr="007140B1" w:rsidRDefault="00815538" w:rsidP="00815538">
      <w:r w:rsidRPr="007140B1">
        <w:t>В работе исследовалась сталь AISI</w:t>
      </w:r>
      <w:r w:rsidR="00C671CE" w:rsidRPr="007140B1">
        <w:rPr>
          <w:lang w:val="en-US"/>
        </w:rPr>
        <w:t> </w:t>
      </w:r>
      <w:r w:rsidRPr="007140B1">
        <w:t>304 в аустенизированном состоянии, а также 4 плавки стали типа 12Х18Н10Т:</w:t>
      </w:r>
    </w:p>
    <w:p w14:paraId="0FC9FA9B" w14:textId="77777777" w:rsidR="00815538" w:rsidRPr="007140B1" w:rsidRDefault="00815538" w:rsidP="00815538">
      <w:r w:rsidRPr="007140B1">
        <w:t>12Х18Н10Т — эталонный материал в аустенизированном состоянии.</w:t>
      </w:r>
    </w:p>
    <w:p w14:paraId="529FCB06" w14:textId="00876616" w:rsidR="00815538" w:rsidRPr="007140B1" w:rsidRDefault="00815538" w:rsidP="00815538">
      <w:r w:rsidRPr="007140B1">
        <w:t>12Х18Н10Т</w:t>
      </w:r>
      <w:r w:rsidR="00C671CE" w:rsidRPr="007140B1">
        <w:noBreakHyphen/>
      </w:r>
      <w:r w:rsidRPr="007140B1">
        <w:t>2 — сталь c очень низким содержанием никеля и специфической двойниковой структурой, которая сохраняется даже после аустенизации.</w:t>
      </w:r>
    </w:p>
    <w:p w14:paraId="573C804B" w14:textId="0256CF41" w:rsidR="00815538" w:rsidRPr="007140B1" w:rsidRDefault="00815538" w:rsidP="00815538">
      <w:r w:rsidRPr="007140B1">
        <w:t>12Х18Н10Т</w:t>
      </w:r>
      <w:r w:rsidR="00C671CE" w:rsidRPr="007140B1">
        <w:noBreakHyphen/>
      </w:r>
      <w:r w:rsidRPr="007140B1">
        <w:t>3 — материал чехла ТВС ЦЦ</w:t>
      </w:r>
      <w:r w:rsidR="00C671CE" w:rsidRPr="007140B1">
        <w:noBreakHyphen/>
      </w:r>
      <w:r w:rsidRPr="007140B1">
        <w:t>24T реактора БН 350.</w:t>
      </w:r>
    </w:p>
    <w:p w14:paraId="4712924A" w14:textId="1C50E3D6" w:rsidR="00815538" w:rsidRPr="007140B1" w:rsidRDefault="00815538" w:rsidP="00815538">
      <w:r w:rsidRPr="007140B1">
        <w:t>12Х18Н10Т</w:t>
      </w:r>
      <w:r w:rsidR="00C671CE" w:rsidRPr="007140B1">
        <w:noBreakHyphen/>
      </w:r>
      <w:r w:rsidRPr="007140B1">
        <w:t>4 — материал необлученного чехла</w:t>
      </w:r>
      <w:r w:rsidR="00C671CE" w:rsidRPr="007140B1">
        <w:noBreakHyphen/>
      </w:r>
      <w:r w:rsidRPr="007140B1">
        <w:t>имитатора ТВС реактора БН</w:t>
      </w:r>
      <w:r w:rsidR="00C671CE" w:rsidRPr="007140B1">
        <w:noBreakHyphen/>
      </w:r>
      <w:r w:rsidRPr="007140B1">
        <w:t>350. Использовался в качестве референсного материала для стали 12Х18Н10Т</w:t>
      </w:r>
      <w:r w:rsidR="00C671CE" w:rsidRPr="007140B1">
        <w:noBreakHyphen/>
      </w:r>
      <w:r w:rsidRPr="007140B1">
        <w:t>3.</w:t>
      </w:r>
    </w:p>
    <w:p w14:paraId="26746AF8" w14:textId="5BA6B50A" w:rsidR="00815538" w:rsidRPr="007140B1" w:rsidRDefault="00815538" w:rsidP="00815538">
      <w:r w:rsidRPr="007140B1">
        <w:lastRenderedPageBreak/>
        <w:t>Точное содержание легирующих компонентов (</w:t>
      </w:r>
      <w:r w:rsidR="00AC41D9" w:rsidRPr="007140B1">
        <w:t>табл</w:t>
      </w:r>
      <w:r w:rsidRPr="007140B1">
        <w:t>ицы</w:t>
      </w:r>
      <w:r w:rsidR="00F41369" w:rsidRPr="007140B1">
        <w:rPr>
          <w:lang w:val="en-US"/>
        </w:rPr>
        <w:t> </w:t>
      </w:r>
      <w:r w:rsidR="00F41369" w:rsidRPr="007140B1">
        <w:fldChar w:fldCharType="begin"/>
      </w:r>
      <w:r w:rsidR="00F41369" w:rsidRPr="007140B1">
        <w:instrText xml:space="preserve"> REF Table_Methods_ChemComp_SEM_EDS \h </w:instrText>
      </w:r>
      <w:r w:rsidR="002B2B6D" w:rsidRPr="007140B1">
        <w:instrText xml:space="preserve"> \* MERGEFORMAT </w:instrText>
      </w:r>
      <w:r w:rsidR="00F41369" w:rsidRPr="007140B1">
        <w:fldChar w:fldCharType="separate"/>
      </w:r>
      <w:r w:rsidR="007B0052">
        <w:rPr>
          <w:noProof/>
        </w:rPr>
        <w:t>2</w:t>
      </w:r>
      <w:r w:rsidR="00F41369" w:rsidRPr="007140B1">
        <w:fldChar w:fldCharType="end"/>
      </w:r>
      <w:r w:rsidR="00F41369" w:rsidRPr="007140B1">
        <w:rPr>
          <w:lang w:val="en-US"/>
        </w:rPr>
        <w:t> </w:t>
      </w:r>
      <w:r w:rsidRPr="007140B1">
        <w:t>и</w:t>
      </w:r>
      <w:r w:rsidR="00F41369" w:rsidRPr="007140B1">
        <w:rPr>
          <w:lang w:val="en-US"/>
        </w:rPr>
        <w:t> </w:t>
      </w:r>
      <w:r w:rsidR="00F41369" w:rsidRPr="007140B1">
        <w:fldChar w:fldCharType="begin"/>
      </w:r>
      <w:r w:rsidR="00F41369" w:rsidRPr="007140B1">
        <w:instrText xml:space="preserve"> REF Table_Methods_ChemComp_TEM_EDS \h </w:instrText>
      </w:r>
      <w:r w:rsidR="002B2B6D" w:rsidRPr="007140B1">
        <w:instrText xml:space="preserve"> \* MERGEFORMAT </w:instrText>
      </w:r>
      <w:r w:rsidR="00F41369" w:rsidRPr="007140B1">
        <w:fldChar w:fldCharType="separate"/>
      </w:r>
      <w:r w:rsidR="007B0052">
        <w:rPr>
          <w:noProof/>
        </w:rPr>
        <w:t>3</w:t>
      </w:r>
      <w:r w:rsidR="00F41369" w:rsidRPr="007140B1">
        <w:fldChar w:fldCharType="end"/>
      </w:r>
      <w:r w:rsidRPr="007140B1">
        <w:t>) определяли на растровом и просвечивающем электронных микроскопах Hitachi TM4000 и JEOL JEM 2100, оборудованных п</w:t>
      </w:r>
      <w:r w:rsidR="00AC41D9" w:rsidRPr="007140B1">
        <w:t>рис</w:t>
      </w:r>
      <w:r w:rsidRPr="007140B1">
        <w:t>тавками энергодисперсионной спектроскопии ЭДС.</w:t>
      </w:r>
      <w:r w:rsidR="00682788" w:rsidRPr="007140B1">
        <w:t xml:space="preserve"> </w:t>
      </w:r>
      <w:r w:rsidR="00442DBF" w:rsidRPr="007140B1">
        <w:t xml:space="preserve">Значения абсолютной погрешности </w:t>
      </w:r>
      <w:r w:rsidR="00694888" w:rsidRPr="007140B1">
        <w:t xml:space="preserve">в приведенных таблицах представляют собой рассчитанные приборами </w:t>
      </w:r>
      <w:r w:rsidR="00E815F5" w:rsidRPr="007140B1">
        <w:t>среднеквадратического отклонения исследуемых величин</w:t>
      </w:r>
      <w:r w:rsidR="006E3563" w:rsidRPr="007140B1">
        <w:t xml:space="preserve"> (примеры </w:t>
      </w:r>
      <w:r w:rsidR="003E6CE9" w:rsidRPr="007140B1">
        <w:t>отчетов</w:t>
      </w:r>
      <w:r w:rsidR="00E16139" w:rsidRPr="007140B1">
        <w:t xml:space="preserve"> ЭДС приведены в приложени</w:t>
      </w:r>
      <w:r w:rsidR="003E6CE9" w:rsidRPr="007140B1">
        <w:t>ях</w:t>
      </w:r>
      <w:r w:rsidR="00E16139" w:rsidRPr="007140B1">
        <w:t xml:space="preserve"> </w:t>
      </w:r>
      <w:r w:rsidR="003E6CE9" w:rsidRPr="007140B1">
        <w:t>А и Б</w:t>
      </w:r>
      <w:r w:rsidR="00E16139" w:rsidRPr="007140B1">
        <w:t>)</w:t>
      </w:r>
      <w:r w:rsidR="00E815F5" w:rsidRPr="007140B1">
        <w:t>.</w:t>
      </w:r>
      <w:r w:rsidR="00694888" w:rsidRPr="007140B1">
        <w:t xml:space="preserve"> </w:t>
      </w:r>
    </w:p>
    <w:p w14:paraId="21973734" w14:textId="47B0508C" w:rsidR="0031277C" w:rsidRPr="007140B1" w:rsidRDefault="00AC41D9" w:rsidP="0031277C">
      <w:pPr>
        <w:pStyle w:val="TableCaption"/>
      </w:pPr>
      <w:r w:rsidRPr="007140B1">
        <w:t>Табл</w:t>
      </w:r>
      <w:r w:rsidR="0031277C" w:rsidRPr="007140B1">
        <w:t xml:space="preserve">ица </w:t>
      </w:r>
      <w:bookmarkStart w:id="132" w:name="Table_Methods_ChemComp_SEM_EDS"/>
      <w:r w:rsidR="00C104FC" w:rsidRPr="007140B1">
        <w:fldChar w:fldCharType="begin"/>
      </w:r>
      <w:r w:rsidR="00C104FC" w:rsidRPr="007140B1">
        <w:instrText xml:space="preserve"> SEQ Таблица \* ARABIC </w:instrText>
      </w:r>
      <w:r w:rsidR="00C104FC" w:rsidRPr="007140B1">
        <w:fldChar w:fldCharType="separate"/>
      </w:r>
      <w:r w:rsidR="007B0052">
        <w:rPr>
          <w:noProof/>
        </w:rPr>
        <w:t>2</w:t>
      </w:r>
      <w:r w:rsidR="00C104FC" w:rsidRPr="007140B1">
        <w:fldChar w:fldCharType="end"/>
      </w:r>
      <w:bookmarkEnd w:id="132"/>
      <w:r w:rsidR="0031277C" w:rsidRPr="007140B1">
        <w:t xml:space="preserve"> – Химический состав стали AISI 304 и 3 плавок 12Х18Н10Т</w:t>
      </w:r>
      <w:r w:rsidR="00F55ADE" w:rsidRPr="007140B1">
        <w:t xml:space="preserve"> в </w:t>
      </w:r>
      <w:proofErr w:type="gramStart"/>
      <w:r w:rsidR="00F55ADE" w:rsidRPr="007140B1">
        <w:t>вес.%</w:t>
      </w:r>
      <w:proofErr w:type="gramEnd"/>
      <w:r w:rsidR="0031277C" w:rsidRPr="007140B1">
        <w:t>, определенный с помощью РЭМ и ЭДС</w:t>
      </w:r>
    </w:p>
    <w:tbl>
      <w:tblPr>
        <w:tblStyle w:val="TableGrid"/>
        <w:tblW w:w="9072" w:type="dxa"/>
        <w:jc w:val="center"/>
        <w:tblLook w:val="04A0" w:firstRow="1" w:lastRow="0" w:firstColumn="1" w:lastColumn="0" w:noHBand="0" w:noVBand="1"/>
      </w:tblPr>
      <w:tblGrid>
        <w:gridCol w:w="1980"/>
        <w:gridCol w:w="1182"/>
        <w:gridCol w:w="1182"/>
        <w:gridCol w:w="1182"/>
        <w:gridCol w:w="1182"/>
        <w:gridCol w:w="1182"/>
        <w:gridCol w:w="1182"/>
      </w:tblGrid>
      <w:tr w:rsidR="000846ED" w:rsidRPr="007140B1" w14:paraId="051A7582" w14:textId="77777777" w:rsidTr="00C075F1">
        <w:trPr>
          <w:jc w:val="center"/>
        </w:trPr>
        <w:tc>
          <w:tcPr>
            <w:tcW w:w="1980" w:type="dxa"/>
          </w:tcPr>
          <w:p w14:paraId="051F8017" w14:textId="77777777" w:rsidR="00295D8A" w:rsidRPr="007140B1" w:rsidRDefault="00295D8A" w:rsidP="00295D8A">
            <w:pPr>
              <w:pStyle w:val="Table"/>
              <w:rPr>
                <w:szCs w:val="24"/>
              </w:rPr>
            </w:pPr>
            <w:r w:rsidRPr="007140B1">
              <w:rPr>
                <w:szCs w:val="24"/>
              </w:rPr>
              <w:t>Материал</w:t>
            </w:r>
          </w:p>
        </w:tc>
        <w:tc>
          <w:tcPr>
            <w:tcW w:w="1182" w:type="dxa"/>
          </w:tcPr>
          <w:p w14:paraId="24819BDE" w14:textId="77777777" w:rsidR="00295D8A" w:rsidRPr="007140B1" w:rsidRDefault="00295D8A" w:rsidP="00295D8A">
            <w:pPr>
              <w:pStyle w:val="Table"/>
              <w:rPr>
                <w:szCs w:val="24"/>
              </w:rPr>
            </w:pPr>
            <w:r w:rsidRPr="007140B1">
              <w:rPr>
                <w:szCs w:val="24"/>
              </w:rPr>
              <w:t>Fe</w:t>
            </w:r>
          </w:p>
        </w:tc>
        <w:tc>
          <w:tcPr>
            <w:tcW w:w="1182" w:type="dxa"/>
          </w:tcPr>
          <w:p w14:paraId="1B455F41" w14:textId="77777777" w:rsidR="00295D8A" w:rsidRPr="007140B1" w:rsidRDefault="00295D8A" w:rsidP="00295D8A">
            <w:pPr>
              <w:pStyle w:val="Table"/>
              <w:rPr>
                <w:szCs w:val="24"/>
              </w:rPr>
            </w:pPr>
            <w:r w:rsidRPr="007140B1">
              <w:rPr>
                <w:szCs w:val="24"/>
              </w:rPr>
              <w:t>Si</w:t>
            </w:r>
          </w:p>
        </w:tc>
        <w:tc>
          <w:tcPr>
            <w:tcW w:w="1182" w:type="dxa"/>
          </w:tcPr>
          <w:p w14:paraId="4F63FEA7" w14:textId="77777777" w:rsidR="00295D8A" w:rsidRPr="007140B1" w:rsidRDefault="00295D8A" w:rsidP="00295D8A">
            <w:pPr>
              <w:pStyle w:val="Table"/>
              <w:rPr>
                <w:szCs w:val="24"/>
              </w:rPr>
            </w:pPr>
            <w:r w:rsidRPr="007140B1">
              <w:rPr>
                <w:szCs w:val="24"/>
              </w:rPr>
              <w:t>Cr</w:t>
            </w:r>
          </w:p>
        </w:tc>
        <w:tc>
          <w:tcPr>
            <w:tcW w:w="1182" w:type="dxa"/>
          </w:tcPr>
          <w:p w14:paraId="4A2D35CB" w14:textId="77777777" w:rsidR="00295D8A" w:rsidRPr="007140B1" w:rsidRDefault="00295D8A" w:rsidP="00295D8A">
            <w:pPr>
              <w:pStyle w:val="Table"/>
              <w:rPr>
                <w:szCs w:val="24"/>
              </w:rPr>
            </w:pPr>
            <w:r w:rsidRPr="007140B1">
              <w:rPr>
                <w:szCs w:val="24"/>
              </w:rPr>
              <w:t>Mn</w:t>
            </w:r>
          </w:p>
        </w:tc>
        <w:tc>
          <w:tcPr>
            <w:tcW w:w="1182" w:type="dxa"/>
          </w:tcPr>
          <w:p w14:paraId="43758084" w14:textId="77777777" w:rsidR="00295D8A" w:rsidRPr="007140B1" w:rsidRDefault="00295D8A" w:rsidP="00295D8A">
            <w:pPr>
              <w:pStyle w:val="Table"/>
              <w:rPr>
                <w:szCs w:val="24"/>
              </w:rPr>
            </w:pPr>
            <w:r w:rsidRPr="007140B1">
              <w:rPr>
                <w:szCs w:val="24"/>
              </w:rPr>
              <w:t>Ni</w:t>
            </w:r>
          </w:p>
        </w:tc>
        <w:tc>
          <w:tcPr>
            <w:tcW w:w="1182" w:type="dxa"/>
          </w:tcPr>
          <w:p w14:paraId="0DD024A5" w14:textId="77777777" w:rsidR="00295D8A" w:rsidRPr="007140B1" w:rsidRDefault="00295D8A" w:rsidP="00295D8A">
            <w:pPr>
              <w:pStyle w:val="Table"/>
              <w:rPr>
                <w:szCs w:val="24"/>
              </w:rPr>
            </w:pPr>
            <w:r w:rsidRPr="007140B1">
              <w:rPr>
                <w:szCs w:val="24"/>
              </w:rPr>
              <w:t>Ti</w:t>
            </w:r>
          </w:p>
        </w:tc>
      </w:tr>
      <w:tr w:rsidR="000846ED" w:rsidRPr="007140B1" w14:paraId="5268B6DD" w14:textId="77777777" w:rsidTr="00C075F1">
        <w:trPr>
          <w:jc w:val="center"/>
        </w:trPr>
        <w:tc>
          <w:tcPr>
            <w:tcW w:w="1980" w:type="dxa"/>
          </w:tcPr>
          <w:p w14:paraId="631AAC1B" w14:textId="77777777" w:rsidR="00295D8A" w:rsidRPr="007140B1" w:rsidRDefault="00295D8A" w:rsidP="00295D8A">
            <w:pPr>
              <w:pStyle w:val="Table"/>
              <w:rPr>
                <w:szCs w:val="24"/>
              </w:rPr>
            </w:pPr>
            <w:r w:rsidRPr="007140B1">
              <w:rPr>
                <w:szCs w:val="24"/>
              </w:rPr>
              <w:t>AISI 304</w:t>
            </w:r>
          </w:p>
        </w:tc>
        <w:tc>
          <w:tcPr>
            <w:tcW w:w="1182" w:type="dxa"/>
          </w:tcPr>
          <w:p w14:paraId="405731A5" w14:textId="77777777" w:rsidR="00240D43" w:rsidRPr="007140B1" w:rsidRDefault="000768AD" w:rsidP="0031277C">
            <w:pPr>
              <w:pStyle w:val="Table"/>
              <w:jc w:val="center"/>
              <w:rPr>
                <w:szCs w:val="24"/>
              </w:rPr>
            </w:pPr>
            <w:r w:rsidRPr="007140B1">
              <w:rPr>
                <w:szCs w:val="24"/>
              </w:rPr>
              <w:t>71,53</w:t>
            </w:r>
          </w:p>
          <w:p w14:paraId="11496446" w14:textId="272B39DA" w:rsidR="00295D8A" w:rsidRPr="007140B1" w:rsidRDefault="000768AD" w:rsidP="0031277C">
            <w:pPr>
              <w:pStyle w:val="Table"/>
              <w:jc w:val="center"/>
              <w:rPr>
                <w:szCs w:val="24"/>
                <w:lang w:val="en-US"/>
              </w:rPr>
            </w:pPr>
            <w:r w:rsidRPr="007140B1">
              <w:rPr>
                <w:rFonts w:cs="Times New Roman"/>
                <w:szCs w:val="24"/>
              </w:rPr>
              <w:t>±</w:t>
            </w:r>
            <w:r w:rsidR="00BA1483" w:rsidRPr="007140B1">
              <w:rPr>
                <w:rFonts w:cs="Times New Roman"/>
                <w:szCs w:val="24"/>
                <w:lang w:val="en-US"/>
              </w:rPr>
              <w:t>2</w:t>
            </w:r>
            <w:r w:rsidR="00240D43" w:rsidRPr="007140B1">
              <w:rPr>
                <w:rFonts w:cs="Times New Roman"/>
                <w:szCs w:val="24"/>
                <w:lang w:val="en-US"/>
              </w:rPr>
              <w:t>,</w:t>
            </w:r>
            <w:r w:rsidR="00BA1483" w:rsidRPr="007140B1">
              <w:rPr>
                <w:rFonts w:cs="Times New Roman"/>
                <w:szCs w:val="24"/>
                <w:lang w:val="en-US"/>
              </w:rPr>
              <w:t>36</w:t>
            </w:r>
          </w:p>
        </w:tc>
        <w:tc>
          <w:tcPr>
            <w:tcW w:w="1182" w:type="dxa"/>
          </w:tcPr>
          <w:p w14:paraId="11D3AA71" w14:textId="77777777" w:rsidR="00446057" w:rsidRPr="007140B1" w:rsidRDefault="009A06AE" w:rsidP="0031277C">
            <w:pPr>
              <w:pStyle w:val="Table"/>
              <w:jc w:val="center"/>
              <w:rPr>
                <w:szCs w:val="24"/>
              </w:rPr>
            </w:pPr>
            <w:r w:rsidRPr="007140B1">
              <w:rPr>
                <w:szCs w:val="24"/>
              </w:rPr>
              <w:t>0</w:t>
            </w:r>
            <w:r w:rsidR="00240D43" w:rsidRPr="007140B1">
              <w:rPr>
                <w:szCs w:val="24"/>
              </w:rPr>
              <w:t>,</w:t>
            </w:r>
            <w:r w:rsidRPr="007140B1">
              <w:rPr>
                <w:szCs w:val="24"/>
              </w:rPr>
              <w:t>36</w:t>
            </w:r>
          </w:p>
          <w:p w14:paraId="47988A73" w14:textId="2BC0784B" w:rsidR="00295D8A" w:rsidRPr="007140B1" w:rsidRDefault="009A06AE" w:rsidP="0031277C">
            <w:pPr>
              <w:pStyle w:val="Table"/>
              <w:jc w:val="center"/>
              <w:rPr>
                <w:szCs w:val="24"/>
              </w:rPr>
            </w:pPr>
            <w:r w:rsidRPr="007140B1">
              <w:rPr>
                <w:szCs w:val="24"/>
              </w:rPr>
              <w:t>±0</w:t>
            </w:r>
            <w:r w:rsidR="00240D43" w:rsidRPr="007140B1">
              <w:rPr>
                <w:szCs w:val="24"/>
              </w:rPr>
              <w:t>,</w:t>
            </w:r>
            <w:r w:rsidRPr="007140B1">
              <w:rPr>
                <w:szCs w:val="24"/>
              </w:rPr>
              <w:t>08</w:t>
            </w:r>
          </w:p>
        </w:tc>
        <w:tc>
          <w:tcPr>
            <w:tcW w:w="1182" w:type="dxa"/>
          </w:tcPr>
          <w:p w14:paraId="5AAE50A4" w14:textId="77777777" w:rsidR="00446057" w:rsidRPr="007140B1" w:rsidRDefault="00CD3067" w:rsidP="0031277C">
            <w:pPr>
              <w:pStyle w:val="Table"/>
              <w:jc w:val="center"/>
              <w:rPr>
                <w:szCs w:val="24"/>
              </w:rPr>
            </w:pPr>
            <w:r w:rsidRPr="007140B1">
              <w:rPr>
                <w:szCs w:val="24"/>
              </w:rPr>
              <w:t>18</w:t>
            </w:r>
            <w:r w:rsidR="00240D43" w:rsidRPr="007140B1">
              <w:rPr>
                <w:szCs w:val="24"/>
              </w:rPr>
              <w:t>,</w:t>
            </w:r>
            <w:r w:rsidRPr="007140B1">
              <w:rPr>
                <w:szCs w:val="24"/>
              </w:rPr>
              <w:t>16</w:t>
            </w:r>
          </w:p>
          <w:p w14:paraId="42044062" w14:textId="7FC599E8" w:rsidR="00295D8A" w:rsidRPr="007140B1" w:rsidRDefault="00CD3067" w:rsidP="0031277C">
            <w:pPr>
              <w:pStyle w:val="Table"/>
              <w:jc w:val="center"/>
              <w:rPr>
                <w:szCs w:val="24"/>
              </w:rPr>
            </w:pPr>
            <w:r w:rsidRPr="007140B1">
              <w:rPr>
                <w:szCs w:val="24"/>
              </w:rPr>
              <w:t>±0</w:t>
            </w:r>
            <w:r w:rsidR="00240D43" w:rsidRPr="007140B1">
              <w:rPr>
                <w:szCs w:val="24"/>
              </w:rPr>
              <w:t>,</w:t>
            </w:r>
            <w:r w:rsidRPr="007140B1">
              <w:rPr>
                <w:szCs w:val="24"/>
              </w:rPr>
              <w:t>68</w:t>
            </w:r>
          </w:p>
        </w:tc>
        <w:tc>
          <w:tcPr>
            <w:tcW w:w="1182" w:type="dxa"/>
          </w:tcPr>
          <w:p w14:paraId="418B6C30" w14:textId="77777777" w:rsidR="00446057" w:rsidRPr="007140B1" w:rsidRDefault="00CD3067" w:rsidP="0031277C">
            <w:pPr>
              <w:pStyle w:val="Table"/>
              <w:jc w:val="center"/>
              <w:rPr>
                <w:szCs w:val="24"/>
              </w:rPr>
            </w:pPr>
            <w:r w:rsidRPr="007140B1">
              <w:rPr>
                <w:szCs w:val="24"/>
              </w:rPr>
              <w:t>1</w:t>
            </w:r>
            <w:r w:rsidR="00240D43" w:rsidRPr="007140B1">
              <w:rPr>
                <w:szCs w:val="24"/>
              </w:rPr>
              <w:t>,</w:t>
            </w:r>
            <w:r w:rsidRPr="007140B1">
              <w:rPr>
                <w:szCs w:val="24"/>
              </w:rPr>
              <w:t>35</w:t>
            </w:r>
          </w:p>
          <w:p w14:paraId="3826CAF1" w14:textId="13B5D3CF" w:rsidR="00295D8A" w:rsidRPr="007140B1" w:rsidRDefault="00CD3067" w:rsidP="0031277C">
            <w:pPr>
              <w:pStyle w:val="Table"/>
              <w:jc w:val="center"/>
              <w:rPr>
                <w:szCs w:val="24"/>
              </w:rPr>
            </w:pPr>
            <w:r w:rsidRPr="007140B1">
              <w:rPr>
                <w:szCs w:val="24"/>
              </w:rPr>
              <w:t>±0</w:t>
            </w:r>
            <w:r w:rsidR="00240D43" w:rsidRPr="007140B1">
              <w:rPr>
                <w:szCs w:val="24"/>
              </w:rPr>
              <w:t>,</w:t>
            </w:r>
            <w:r w:rsidRPr="007140B1">
              <w:rPr>
                <w:szCs w:val="24"/>
              </w:rPr>
              <w:t>15</w:t>
            </w:r>
          </w:p>
        </w:tc>
        <w:tc>
          <w:tcPr>
            <w:tcW w:w="1182" w:type="dxa"/>
          </w:tcPr>
          <w:p w14:paraId="5A2AD076" w14:textId="77777777" w:rsidR="00446057" w:rsidRPr="007140B1" w:rsidRDefault="00CD3067" w:rsidP="0031277C">
            <w:pPr>
              <w:pStyle w:val="Table"/>
              <w:jc w:val="center"/>
              <w:rPr>
                <w:szCs w:val="24"/>
              </w:rPr>
            </w:pPr>
            <w:r w:rsidRPr="007140B1">
              <w:rPr>
                <w:szCs w:val="24"/>
              </w:rPr>
              <w:t>8</w:t>
            </w:r>
            <w:r w:rsidR="00240D43" w:rsidRPr="007140B1">
              <w:rPr>
                <w:szCs w:val="24"/>
              </w:rPr>
              <w:t>,</w:t>
            </w:r>
            <w:r w:rsidRPr="007140B1">
              <w:rPr>
                <w:szCs w:val="24"/>
              </w:rPr>
              <w:t>60</w:t>
            </w:r>
          </w:p>
          <w:p w14:paraId="43444323" w14:textId="3F9F37C1" w:rsidR="00295D8A" w:rsidRPr="007140B1" w:rsidRDefault="00CD3067" w:rsidP="0031277C">
            <w:pPr>
              <w:pStyle w:val="Table"/>
              <w:jc w:val="center"/>
              <w:rPr>
                <w:szCs w:val="24"/>
              </w:rPr>
            </w:pPr>
            <w:r w:rsidRPr="007140B1">
              <w:rPr>
                <w:szCs w:val="24"/>
              </w:rPr>
              <w:t>±0</w:t>
            </w:r>
            <w:r w:rsidR="00240D43" w:rsidRPr="007140B1">
              <w:rPr>
                <w:szCs w:val="24"/>
              </w:rPr>
              <w:t>,</w:t>
            </w:r>
            <w:r w:rsidRPr="007140B1">
              <w:rPr>
                <w:szCs w:val="24"/>
              </w:rPr>
              <w:t>54</w:t>
            </w:r>
          </w:p>
        </w:tc>
        <w:tc>
          <w:tcPr>
            <w:tcW w:w="1182" w:type="dxa"/>
          </w:tcPr>
          <w:p w14:paraId="2CD06969" w14:textId="77777777" w:rsidR="00295D8A" w:rsidRPr="007140B1" w:rsidRDefault="00295D8A" w:rsidP="0031277C">
            <w:pPr>
              <w:pStyle w:val="Table"/>
              <w:jc w:val="center"/>
              <w:rPr>
                <w:szCs w:val="24"/>
              </w:rPr>
            </w:pPr>
            <w:r w:rsidRPr="007140B1">
              <w:rPr>
                <w:szCs w:val="24"/>
              </w:rPr>
              <w:t>0</w:t>
            </w:r>
          </w:p>
        </w:tc>
      </w:tr>
      <w:tr w:rsidR="000846ED" w:rsidRPr="007140B1" w14:paraId="69539E07" w14:textId="77777777" w:rsidTr="00C075F1">
        <w:trPr>
          <w:jc w:val="center"/>
        </w:trPr>
        <w:tc>
          <w:tcPr>
            <w:tcW w:w="1980" w:type="dxa"/>
          </w:tcPr>
          <w:p w14:paraId="163C0E56" w14:textId="77777777" w:rsidR="00295D8A" w:rsidRPr="007140B1" w:rsidRDefault="00295D8A" w:rsidP="00295D8A">
            <w:pPr>
              <w:pStyle w:val="Table"/>
              <w:rPr>
                <w:szCs w:val="24"/>
              </w:rPr>
            </w:pPr>
            <w:r w:rsidRPr="007140B1">
              <w:rPr>
                <w:szCs w:val="24"/>
              </w:rPr>
              <w:t>12Х18Н10Т</w:t>
            </w:r>
          </w:p>
        </w:tc>
        <w:tc>
          <w:tcPr>
            <w:tcW w:w="1182" w:type="dxa"/>
          </w:tcPr>
          <w:p w14:paraId="7B126F2F" w14:textId="77777777" w:rsidR="00240D43" w:rsidRPr="007140B1" w:rsidRDefault="00FB3A75" w:rsidP="0031277C">
            <w:pPr>
              <w:pStyle w:val="Table"/>
              <w:jc w:val="center"/>
              <w:rPr>
                <w:szCs w:val="24"/>
              </w:rPr>
            </w:pPr>
            <w:r w:rsidRPr="007140B1">
              <w:rPr>
                <w:szCs w:val="24"/>
              </w:rPr>
              <w:t>70</w:t>
            </w:r>
            <w:r w:rsidR="00240D43" w:rsidRPr="007140B1">
              <w:rPr>
                <w:szCs w:val="24"/>
              </w:rPr>
              <w:t>,</w:t>
            </w:r>
            <w:r w:rsidRPr="007140B1">
              <w:rPr>
                <w:szCs w:val="24"/>
              </w:rPr>
              <w:t>17</w:t>
            </w:r>
          </w:p>
          <w:p w14:paraId="18FEA8C0" w14:textId="6C184B6C" w:rsidR="00295D8A" w:rsidRPr="007140B1" w:rsidRDefault="00FB3A75" w:rsidP="0031277C">
            <w:pPr>
              <w:pStyle w:val="Table"/>
              <w:jc w:val="center"/>
              <w:rPr>
                <w:szCs w:val="24"/>
              </w:rPr>
            </w:pPr>
            <w:r w:rsidRPr="007140B1">
              <w:rPr>
                <w:szCs w:val="24"/>
              </w:rPr>
              <w:t>±2</w:t>
            </w:r>
            <w:r w:rsidR="00240D43" w:rsidRPr="007140B1">
              <w:rPr>
                <w:szCs w:val="24"/>
              </w:rPr>
              <w:t>,</w:t>
            </w:r>
            <w:r w:rsidRPr="007140B1">
              <w:rPr>
                <w:szCs w:val="24"/>
              </w:rPr>
              <w:t>13</w:t>
            </w:r>
          </w:p>
        </w:tc>
        <w:tc>
          <w:tcPr>
            <w:tcW w:w="1182" w:type="dxa"/>
          </w:tcPr>
          <w:p w14:paraId="77A89DEC" w14:textId="77777777" w:rsidR="00446057" w:rsidRPr="007140B1" w:rsidRDefault="00BA69E6" w:rsidP="0031277C">
            <w:pPr>
              <w:pStyle w:val="Table"/>
              <w:jc w:val="center"/>
              <w:rPr>
                <w:szCs w:val="24"/>
              </w:rPr>
            </w:pPr>
            <w:r w:rsidRPr="007140B1">
              <w:rPr>
                <w:szCs w:val="24"/>
              </w:rPr>
              <w:t>0</w:t>
            </w:r>
            <w:r w:rsidR="00240D43" w:rsidRPr="007140B1">
              <w:rPr>
                <w:szCs w:val="24"/>
              </w:rPr>
              <w:t>,</w:t>
            </w:r>
            <w:r w:rsidRPr="007140B1">
              <w:rPr>
                <w:szCs w:val="24"/>
              </w:rPr>
              <w:t>37</w:t>
            </w:r>
          </w:p>
          <w:p w14:paraId="7C9C875E" w14:textId="003E78B0" w:rsidR="00295D8A" w:rsidRPr="007140B1" w:rsidRDefault="00BA69E6" w:rsidP="0031277C">
            <w:pPr>
              <w:pStyle w:val="Table"/>
              <w:jc w:val="center"/>
              <w:rPr>
                <w:szCs w:val="24"/>
              </w:rPr>
            </w:pPr>
            <w:r w:rsidRPr="007140B1">
              <w:rPr>
                <w:szCs w:val="24"/>
              </w:rPr>
              <w:t>±0</w:t>
            </w:r>
            <w:r w:rsidR="00240D43" w:rsidRPr="007140B1">
              <w:rPr>
                <w:szCs w:val="24"/>
              </w:rPr>
              <w:t>,</w:t>
            </w:r>
            <w:r w:rsidRPr="007140B1">
              <w:rPr>
                <w:szCs w:val="24"/>
              </w:rPr>
              <w:t>06</w:t>
            </w:r>
          </w:p>
        </w:tc>
        <w:tc>
          <w:tcPr>
            <w:tcW w:w="1182" w:type="dxa"/>
          </w:tcPr>
          <w:p w14:paraId="1BDB6C02" w14:textId="77777777" w:rsidR="00446057" w:rsidRPr="007140B1" w:rsidRDefault="00FB3A75" w:rsidP="0031277C">
            <w:pPr>
              <w:pStyle w:val="Table"/>
              <w:jc w:val="center"/>
              <w:rPr>
                <w:szCs w:val="24"/>
              </w:rPr>
            </w:pPr>
            <w:r w:rsidRPr="007140B1">
              <w:rPr>
                <w:szCs w:val="24"/>
              </w:rPr>
              <w:t>17</w:t>
            </w:r>
            <w:r w:rsidR="00240D43" w:rsidRPr="007140B1">
              <w:rPr>
                <w:szCs w:val="24"/>
              </w:rPr>
              <w:t>,</w:t>
            </w:r>
            <w:r w:rsidRPr="007140B1">
              <w:rPr>
                <w:szCs w:val="24"/>
              </w:rPr>
              <w:t>74</w:t>
            </w:r>
          </w:p>
          <w:p w14:paraId="1C021524" w14:textId="6C588B0D" w:rsidR="00295D8A" w:rsidRPr="007140B1" w:rsidRDefault="00FB3A75" w:rsidP="0031277C">
            <w:pPr>
              <w:pStyle w:val="Table"/>
              <w:jc w:val="center"/>
              <w:rPr>
                <w:szCs w:val="24"/>
              </w:rPr>
            </w:pPr>
            <w:r w:rsidRPr="007140B1">
              <w:rPr>
                <w:szCs w:val="24"/>
              </w:rPr>
              <w:t>±0</w:t>
            </w:r>
            <w:r w:rsidR="00240D43" w:rsidRPr="007140B1">
              <w:rPr>
                <w:szCs w:val="24"/>
              </w:rPr>
              <w:t>,</w:t>
            </w:r>
            <w:r w:rsidRPr="007140B1">
              <w:rPr>
                <w:szCs w:val="24"/>
              </w:rPr>
              <w:t>57</w:t>
            </w:r>
          </w:p>
        </w:tc>
        <w:tc>
          <w:tcPr>
            <w:tcW w:w="1182" w:type="dxa"/>
          </w:tcPr>
          <w:p w14:paraId="64E77872" w14:textId="77777777" w:rsidR="00446057" w:rsidRPr="007140B1" w:rsidRDefault="00FB3A75" w:rsidP="0031277C">
            <w:pPr>
              <w:pStyle w:val="Table"/>
              <w:jc w:val="center"/>
              <w:rPr>
                <w:szCs w:val="24"/>
              </w:rPr>
            </w:pPr>
            <w:r w:rsidRPr="007140B1">
              <w:rPr>
                <w:szCs w:val="24"/>
              </w:rPr>
              <w:t>0</w:t>
            </w:r>
            <w:r w:rsidR="00240D43" w:rsidRPr="007140B1">
              <w:rPr>
                <w:szCs w:val="24"/>
              </w:rPr>
              <w:t>,</w:t>
            </w:r>
            <w:r w:rsidRPr="007140B1">
              <w:rPr>
                <w:szCs w:val="24"/>
              </w:rPr>
              <w:t>90</w:t>
            </w:r>
          </w:p>
          <w:p w14:paraId="16F1C073" w14:textId="1CC24BED" w:rsidR="00295D8A" w:rsidRPr="007140B1" w:rsidRDefault="00FB3A75" w:rsidP="0031277C">
            <w:pPr>
              <w:pStyle w:val="Table"/>
              <w:jc w:val="center"/>
              <w:rPr>
                <w:szCs w:val="24"/>
              </w:rPr>
            </w:pPr>
            <w:r w:rsidRPr="007140B1">
              <w:rPr>
                <w:szCs w:val="24"/>
              </w:rPr>
              <w:t>±0</w:t>
            </w:r>
            <w:r w:rsidR="00240D43" w:rsidRPr="007140B1">
              <w:rPr>
                <w:szCs w:val="24"/>
              </w:rPr>
              <w:t>,</w:t>
            </w:r>
            <w:r w:rsidRPr="007140B1">
              <w:rPr>
                <w:szCs w:val="24"/>
              </w:rPr>
              <w:t>08</w:t>
            </w:r>
          </w:p>
        </w:tc>
        <w:tc>
          <w:tcPr>
            <w:tcW w:w="1182" w:type="dxa"/>
          </w:tcPr>
          <w:p w14:paraId="16D5CFD2" w14:textId="77777777" w:rsidR="00446057" w:rsidRPr="007140B1" w:rsidRDefault="00AC2F39" w:rsidP="0031277C">
            <w:pPr>
              <w:pStyle w:val="Table"/>
              <w:jc w:val="center"/>
              <w:rPr>
                <w:szCs w:val="24"/>
              </w:rPr>
            </w:pPr>
            <w:r w:rsidRPr="007140B1">
              <w:rPr>
                <w:szCs w:val="24"/>
              </w:rPr>
              <w:t>9</w:t>
            </w:r>
            <w:r w:rsidR="00240D43" w:rsidRPr="007140B1">
              <w:rPr>
                <w:szCs w:val="24"/>
              </w:rPr>
              <w:t>,</w:t>
            </w:r>
            <w:r w:rsidRPr="007140B1">
              <w:rPr>
                <w:szCs w:val="24"/>
              </w:rPr>
              <w:t>84</w:t>
            </w:r>
          </w:p>
          <w:p w14:paraId="5370C25C" w14:textId="378C278B" w:rsidR="00295D8A" w:rsidRPr="007140B1" w:rsidRDefault="00AC2F39" w:rsidP="0031277C">
            <w:pPr>
              <w:pStyle w:val="Table"/>
              <w:jc w:val="center"/>
              <w:rPr>
                <w:szCs w:val="24"/>
              </w:rPr>
            </w:pPr>
            <w:r w:rsidRPr="007140B1">
              <w:rPr>
                <w:szCs w:val="24"/>
              </w:rPr>
              <w:t>±0</w:t>
            </w:r>
            <w:r w:rsidR="00240D43" w:rsidRPr="007140B1">
              <w:rPr>
                <w:szCs w:val="24"/>
              </w:rPr>
              <w:t>,</w:t>
            </w:r>
            <w:r w:rsidRPr="007140B1">
              <w:rPr>
                <w:szCs w:val="24"/>
              </w:rPr>
              <w:t>41</w:t>
            </w:r>
          </w:p>
        </w:tc>
        <w:tc>
          <w:tcPr>
            <w:tcW w:w="1182" w:type="dxa"/>
          </w:tcPr>
          <w:p w14:paraId="50E0A092" w14:textId="77777777" w:rsidR="00446057" w:rsidRPr="007140B1" w:rsidRDefault="00FB3A75" w:rsidP="0031277C">
            <w:pPr>
              <w:pStyle w:val="Table"/>
              <w:jc w:val="center"/>
              <w:rPr>
                <w:szCs w:val="24"/>
              </w:rPr>
            </w:pPr>
            <w:r w:rsidRPr="007140B1">
              <w:rPr>
                <w:szCs w:val="24"/>
              </w:rPr>
              <w:t>0</w:t>
            </w:r>
            <w:r w:rsidR="00240D43" w:rsidRPr="007140B1">
              <w:rPr>
                <w:szCs w:val="24"/>
              </w:rPr>
              <w:t>,</w:t>
            </w:r>
            <w:r w:rsidRPr="007140B1">
              <w:rPr>
                <w:szCs w:val="24"/>
              </w:rPr>
              <w:t>97</w:t>
            </w:r>
          </w:p>
          <w:p w14:paraId="27DD214F" w14:textId="04086393" w:rsidR="00295D8A" w:rsidRPr="007140B1" w:rsidRDefault="00FB3A75" w:rsidP="0031277C">
            <w:pPr>
              <w:pStyle w:val="Table"/>
              <w:jc w:val="center"/>
              <w:rPr>
                <w:szCs w:val="24"/>
              </w:rPr>
            </w:pPr>
            <w:r w:rsidRPr="007140B1">
              <w:rPr>
                <w:szCs w:val="24"/>
              </w:rPr>
              <w:t>±0</w:t>
            </w:r>
            <w:r w:rsidR="00240D43" w:rsidRPr="007140B1">
              <w:rPr>
                <w:szCs w:val="24"/>
              </w:rPr>
              <w:t>,</w:t>
            </w:r>
            <w:r w:rsidRPr="007140B1">
              <w:rPr>
                <w:szCs w:val="24"/>
              </w:rPr>
              <w:t>08</w:t>
            </w:r>
          </w:p>
        </w:tc>
      </w:tr>
      <w:tr w:rsidR="000846ED" w:rsidRPr="007140B1" w14:paraId="1DF38811" w14:textId="77777777" w:rsidTr="00C075F1">
        <w:trPr>
          <w:jc w:val="center"/>
        </w:trPr>
        <w:tc>
          <w:tcPr>
            <w:tcW w:w="1980" w:type="dxa"/>
          </w:tcPr>
          <w:p w14:paraId="47E25393" w14:textId="5839E35A" w:rsidR="00295D8A" w:rsidRPr="007140B1" w:rsidRDefault="00295D8A" w:rsidP="00295D8A">
            <w:pPr>
              <w:pStyle w:val="Table"/>
              <w:rPr>
                <w:szCs w:val="24"/>
              </w:rPr>
            </w:pPr>
            <w:r w:rsidRPr="007140B1">
              <w:rPr>
                <w:szCs w:val="24"/>
              </w:rPr>
              <w:t>12Х18Н10Т</w:t>
            </w:r>
            <w:r w:rsidR="00AC41D9" w:rsidRPr="007140B1">
              <w:rPr>
                <w:szCs w:val="24"/>
              </w:rPr>
              <w:noBreakHyphen/>
            </w:r>
            <w:r w:rsidRPr="007140B1">
              <w:rPr>
                <w:szCs w:val="24"/>
              </w:rPr>
              <w:t>2</w:t>
            </w:r>
          </w:p>
        </w:tc>
        <w:tc>
          <w:tcPr>
            <w:tcW w:w="1182" w:type="dxa"/>
          </w:tcPr>
          <w:p w14:paraId="7728F5A9" w14:textId="77777777" w:rsidR="00240D43" w:rsidRPr="007140B1" w:rsidRDefault="009767B1" w:rsidP="0031277C">
            <w:pPr>
              <w:pStyle w:val="Table"/>
              <w:jc w:val="center"/>
              <w:rPr>
                <w:szCs w:val="24"/>
              </w:rPr>
            </w:pPr>
            <w:r w:rsidRPr="007140B1">
              <w:rPr>
                <w:szCs w:val="24"/>
              </w:rPr>
              <w:t>73</w:t>
            </w:r>
            <w:r w:rsidR="00240D43" w:rsidRPr="007140B1">
              <w:rPr>
                <w:szCs w:val="24"/>
              </w:rPr>
              <w:t>,</w:t>
            </w:r>
            <w:r w:rsidRPr="007140B1">
              <w:rPr>
                <w:szCs w:val="24"/>
              </w:rPr>
              <w:t>32</w:t>
            </w:r>
          </w:p>
          <w:p w14:paraId="50AD10DC" w14:textId="0D404F25" w:rsidR="00295D8A" w:rsidRPr="007140B1" w:rsidRDefault="009767B1" w:rsidP="0031277C">
            <w:pPr>
              <w:pStyle w:val="Table"/>
              <w:jc w:val="center"/>
              <w:rPr>
                <w:szCs w:val="24"/>
              </w:rPr>
            </w:pPr>
            <w:r w:rsidRPr="007140B1">
              <w:rPr>
                <w:szCs w:val="24"/>
              </w:rPr>
              <w:t>±2</w:t>
            </w:r>
            <w:r w:rsidR="00240D43" w:rsidRPr="007140B1">
              <w:rPr>
                <w:szCs w:val="24"/>
              </w:rPr>
              <w:t>,</w:t>
            </w:r>
            <w:r w:rsidRPr="007140B1">
              <w:rPr>
                <w:szCs w:val="24"/>
              </w:rPr>
              <w:t>21</w:t>
            </w:r>
          </w:p>
        </w:tc>
        <w:tc>
          <w:tcPr>
            <w:tcW w:w="1182" w:type="dxa"/>
          </w:tcPr>
          <w:p w14:paraId="3C63FF2B" w14:textId="77777777" w:rsidR="00446057" w:rsidRPr="007140B1" w:rsidRDefault="00DD530D" w:rsidP="0031277C">
            <w:pPr>
              <w:pStyle w:val="Table"/>
              <w:jc w:val="center"/>
              <w:rPr>
                <w:szCs w:val="24"/>
              </w:rPr>
            </w:pPr>
            <w:r w:rsidRPr="007140B1">
              <w:rPr>
                <w:szCs w:val="24"/>
              </w:rPr>
              <w:t>0</w:t>
            </w:r>
            <w:r w:rsidR="00240D43" w:rsidRPr="007140B1">
              <w:rPr>
                <w:szCs w:val="24"/>
              </w:rPr>
              <w:t>,</w:t>
            </w:r>
            <w:r w:rsidRPr="007140B1">
              <w:rPr>
                <w:szCs w:val="24"/>
              </w:rPr>
              <w:t>50</w:t>
            </w:r>
          </w:p>
          <w:p w14:paraId="1A6C9553" w14:textId="1ABF6A76" w:rsidR="00295D8A" w:rsidRPr="007140B1" w:rsidRDefault="00DD530D" w:rsidP="0031277C">
            <w:pPr>
              <w:pStyle w:val="Table"/>
              <w:jc w:val="center"/>
              <w:rPr>
                <w:szCs w:val="24"/>
              </w:rPr>
            </w:pPr>
            <w:r w:rsidRPr="007140B1">
              <w:rPr>
                <w:szCs w:val="24"/>
              </w:rPr>
              <w:t>±0</w:t>
            </w:r>
            <w:r w:rsidR="00240D43" w:rsidRPr="007140B1">
              <w:rPr>
                <w:szCs w:val="24"/>
              </w:rPr>
              <w:t>,</w:t>
            </w:r>
            <w:r w:rsidRPr="007140B1">
              <w:rPr>
                <w:szCs w:val="24"/>
              </w:rPr>
              <w:t>06</w:t>
            </w:r>
          </w:p>
        </w:tc>
        <w:tc>
          <w:tcPr>
            <w:tcW w:w="1182" w:type="dxa"/>
          </w:tcPr>
          <w:p w14:paraId="51554B98" w14:textId="77777777" w:rsidR="00446057" w:rsidRPr="007140B1" w:rsidRDefault="009767B1" w:rsidP="0031277C">
            <w:pPr>
              <w:pStyle w:val="Table"/>
              <w:jc w:val="center"/>
              <w:rPr>
                <w:szCs w:val="24"/>
              </w:rPr>
            </w:pPr>
            <w:r w:rsidRPr="007140B1">
              <w:rPr>
                <w:szCs w:val="24"/>
              </w:rPr>
              <w:t>18</w:t>
            </w:r>
            <w:r w:rsidR="00240D43" w:rsidRPr="007140B1">
              <w:rPr>
                <w:szCs w:val="24"/>
              </w:rPr>
              <w:t>,</w:t>
            </w:r>
            <w:r w:rsidRPr="007140B1">
              <w:rPr>
                <w:szCs w:val="24"/>
              </w:rPr>
              <w:t>00</w:t>
            </w:r>
          </w:p>
          <w:p w14:paraId="52A95CFB" w14:textId="4BCB4CFC" w:rsidR="00295D8A" w:rsidRPr="007140B1" w:rsidRDefault="009767B1" w:rsidP="0031277C">
            <w:pPr>
              <w:pStyle w:val="Table"/>
              <w:jc w:val="center"/>
              <w:rPr>
                <w:szCs w:val="24"/>
              </w:rPr>
            </w:pPr>
            <w:r w:rsidRPr="007140B1">
              <w:rPr>
                <w:szCs w:val="24"/>
              </w:rPr>
              <w:t>±0</w:t>
            </w:r>
            <w:r w:rsidR="00240D43" w:rsidRPr="007140B1">
              <w:rPr>
                <w:szCs w:val="24"/>
              </w:rPr>
              <w:t>,</w:t>
            </w:r>
            <w:r w:rsidRPr="007140B1">
              <w:rPr>
                <w:szCs w:val="24"/>
              </w:rPr>
              <w:t>57</w:t>
            </w:r>
          </w:p>
        </w:tc>
        <w:tc>
          <w:tcPr>
            <w:tcW w:w="1182" w:type="dxa"/>
          </w:tcPr>
          <w:p w14:paraId="0DA88490" w14:textId="77777777" w:rsidR="00446057" w:rsidRPr="007140B1" w:rsidRDefault="009767B1" w:rsidP="0031277C">
            <w:pPr>
              <w:pStyle w:val="Table"/>
              <w:jc w:val="center"/>
              <w:rPr>
                <w:szCs w:val="24"/>
              </w:rPr>
            </w:pPr>
            <w:r w:rsidRPr="007140B1">
              <w:rPr>
                <w:szCs w:val="24"/>
              </w:rPr>
              <w:t>0</w:t>
            </w:r>
            <w:r w:rsidR="00240D43" w:rsidRPr="007140B1">
              <w:rPr>
                <w:szCs w:val="24"/>
              </w:rPr>
              <w:t>,</w:t>
            </w:r>
            <w:r w:rsidRPr="007140B1">
              <w:rPr>
                <w:szCs w:val="24"/>
              </w:rPr>
              <w:t>54</w:t>
            </w:r>
          </w:p>
          <w:p w14:paraId="4660DC21" w14:textId="1F0493D8" w:rsidR="00295D8A" w:rsidRPr="007140B1" w:rsidRDefault="009767B1" w:rsidP="0031277C">
            <w:pPr>
              <w:pStyle w:val="Table"/>
              <w:jc w:val="center"/>
              <w:rPr>
                <w:szCs w:val="24"/>
              </w:rPr>
            </w:pPr>
            <w:r w:rsidRPr="007140B1">
              <w:rPr>
                <w:szCs w:val="24"/>
              </w:rPr>
              <w:t>±0</w:t>
            </w:r>
            <w:r w:rsidR="00240D43" w:rsidRPr="007140B1">
              <w:rPr>
                <w:szCs w:val="24"/>
              </w:rPr>
              <w:t>,</w:t>
            </w:r>
            <w:r w:rsidRPr="007140B1">
              <w:rPr>
                <w:szCs w:val="24"/>
              </w:rPr>
              <w:t>06</w:t>
            </w:r>
          </w:p>
        </w:tc>
        <w:tc>
          <w:tcPr>
            <w:tcW w:w="1182" w:type="dxa"/>
          </w:tcPr>
          <w:p w14:paraId="456C2748" w14:textId="77777777" w:rsidR="00446057" w:rsidRPr="007140B1" w:rsidRDefault="009767B1" w:rsidP="0031277C">
            <w:pPr>
              <w:pStyle w:val="Table"/>
              <w:jc w:val="center"/>
              <w:rPr>
                <w:szCs w:val="24"/>
              </w:rPr>
            </w:pPr>
            <w:r w:rsidRPr="007140B1">
              <w:rPr>
                <w:szCs w:val="24"/>
              </w:rPr>
              <w:t>7</w:t>
            </w:r>
            <w:r w:rsidR="00240D43" w:rsidRPr="007140B1">
              <w:rPr>
                <w:szCs w:val="24"/>
              </w:rPr>
              <w:t>,</w:t>
            </w:r>
            <w:r w:rsidRPr="007140B1">
              <w:rPr>
                <w:szCs w:val="24"/>
              </w:rPr>
              <w:t>39</w:t>
            </w:r>
          </w:p>
          <w:p w14:paraId="0CE9BAC1" w14:textId="23927A57" w:rsidR="00295D8A" w:rsidRPr="007140B1" w:rsidRDefault="009767B1" w:rsidP="0031277C">
            <w:pPr>
              <w:pStyle w:val="Table"/>
              <w:jc w:val="center"/>
              <w:rPr>
                <w:szCs w:val="24"/>
              </w:rPr>
            </w:pPr>
            <w:r w:rsidRPr="007140B1">
              <w:rPr>
                <w:szCs w:val="24"/>
              </w:rPr>
              <w:t>±0</w:t>
            </w:r>
            <w:r w:rsidR="00240D43" w:rsidRPr="007140B1">
              <w:rPr>
                <w:szCs w:val="24"/>
              </w:rPr>
              <w:t>,</w:t>
            </w:r>
            <w:r w:rsidRPr="007140B1">
              <w:rPr>
                <w:szCs w:val="24"/>
              </w:rPr>
              <w:t>32</w:t>
            </w:r>
          </w:p>
        </w:tc>
        <w:tc>
          <w:tcPr>
            <w:tcW w:w="1182" w:type="dxa"/>
          </w:tcPr>
          <w:p w14:paraId="0AFF6D15" w14:textId="77777777" w:rsidR="00446057" w:rsidRPr="007140B1" w:rsidRDefault="009767B1" w:rsidP="0031277C">
            <w:pPr>
              <w:pStyle w:val="Table"/>
              <w:jc w:val="center"/>
              <w:rPr>
                <w:szCs w:val="24"/>
              </w:rPr>
            </w:pPr>
            <w:r w:rsidRPr="007140B1">
              <w:rPr>
                <w:szCs w:val="24"/>
              </w:rPr>
              <w:t>0</w:t>
            </w:r>
            <w:r w:rsidR="00240D43" w:rsidRPr="007140B1">
              <w:rPr>
                <w:szCs w:val="24"/>
              </w:rPr>
              <w:t>,</w:t>
            </w:r>
            <w:r w:rsidRPr="007140B1">
              <w:rPr>
                <w:szCs w:val="24"/>
              </w:rPr>
              <w:t>25</w:t>
            </w:r>
          </w:p>
          <w:p w14:paraId="7DAE2CA4" w14:textId="6BC8A218" w:rsidR="00295D8A" w:rsidRPr="007140B1" w:rsidRDefault="009767B1" w:rsidP="0031277C">
            <w:pPr>
              <w:pStyle w:val="Table"/>
              <w:jc w:val="center"/>
              <w:rPr>
                <w:szCs w:val="24"/>
              </w:rPr>
            </w:pPr>
            <w:r w:rsidRPr="007140B1">
              <w:rPr>
                <w:szCs w:val="24"/>
              </w:rPr>
              <w:t>±0</w:t>
            </w:r>
            <w:r w:rsidR="00240D43" w:rsidRPr="007140B1">
              <w:rPr>
                <w:szCs w:val="24"/>
              </w:rPr>
              <w:t>,</w:t>
            </w:r>
            <w:r w:rsidRPr="007140B1">
              <w:rPr>
                <w:szCs w:val="24"/>
              </w:rPr>
              <w:t>05</w:t>
            </w:r>
          </w:p>
        </w:tc>
      </w:tr>
      <w:tr w:rsidR="000846ED" w:rsidRPr="007140B1" w14:paraId="3351538D" w14:textId="77777777" w:rsidTr="00C075F1">
        <w:trPr>
          <w:jc w:val="center"/>
        </w:trPr>
        <w:tc>
          <w:tcPr>
            <w:tcW w:w="1980" w:type="dxa"/>
          </w:tcPr>
          <w:p w14:paraId="22B7AAA7" w14:textId="3BC8AF35" w:rsidR="00295D8A" w:rsidRPr="007140B1" w:rsidRDefault="00295D8A" w:rsidP="00295D8A">
            <w:pPr>
              <w:pStyle w:val="Table"/>
              <w:rPr>
                <w:szCs w:val="24"/>
              </w:rPr>
            </w:pPr>
            <w:r w:rsidRPr="007140B1">
              <w:rPr>
                <w:szCs w:val="24"/>
              </w:rPr>
              <w:t>12Х18Н10Т</w:t>
            </w:r>
            <w:r w:rsidR="00AC41D9" w:rsidRPr="007140B1">
              <w:rPr>
                <w:szCs w:val="24"/>
              </w:rPr>
              <w:noBreakHyphen/>
            </w:r>
            <w:r w:rsidRPr="007140B1">
              <w:rPr>
                <w:szCs w:val="24"/>
              </w:rPr>
              <w:t>4</w:t>
            </w:r>
          </w:p>
        </w:tc>
        <w:tc>
          <w:tcPr>
            <w:tcW w:w="1182" w:type="dxa"/>
          </w:tcPr>
          <w:p w14:paraId="3EAAABEB" w14:textId="77777777" w:rsidR="00240D43" w:rsidRPr="007140B1" w:rsidRDefault="005B3C3E" w:rsidP="0031277C">
            <w:pPr>
              <w:pStyle w:val="Table"/>
              <w:jc w:val="center"/>
              <w:rPr>
                <w:szCs w:val="24"/>
              </w:rPr>
            </w:pPr>
            <w:r w:rsidRPr="007140B1">
              <w:rPr>
                <w:szCs w:val="24"/>
              </w:rPr>
              <w:t>70</w:t>
            </w:r>
            <w:r w:rsidR="00240D43" w:rsidRPr="007140B1">
              <w:rPr>
                <w:szCs w:val="24"/>
              </w:rPr>
              <w:t>,</w:t>
            </w:r>
            <w:r w:rsidRPr="007140B1">
              <w:rPr>
                <w:szCs w:val="24"/>
              </w:rPr>
              <w:t>23</w:t>
            </w:r>
          </w:p>
          <w:p w14:paraId="7B1A7E2A" w14:textId="79654F93" w:rsidR="00295D8A" w:rsidRPr="007140B1" w:rsidRDefault="005B3C3E" w:rsidP="0031277C">
            <w:pPr>
              <w:pStyle w:val="Table"/>
              <w:jc w:val="center"/>
              <w:rPr>
                <w:szCs w:val="24"/>
              </w:rPr>
            </w:pPr>
            <w:r w:rsidRPr="007140B1">
              <w:rPr>
                <w:szCs w:val="24"/>
              </w:rPr>
              <w:t>±2</w:t>
            </w:r>
            <w:r w:rsidR="00240D43" w:rsidRPr="007140B1">
              <w:rPr>
                <w:szCs w:val="24"/>
              </w:rPr>
              <w:t>,</w:t>
            </w:r>
            <w:r w:rsidRPr="007140B1">
              <w:rPr>
                <w:szCs w:val="24"/>
              </w:rPr>
              <w:t>13</w:t>
            </w:r>
          </w:p>
        </w:tc>
        <w:tc>
          <w:tcPr>
            <w:tcW w:w="1182" w:type="dxa"/>
          </w:tcPr>
          <w:p w14:paraId="4BF7E2D3" w14:textId="77777777" w:rsidR="00446057" w:rsidRPr="007140B1" w:rsidRDefault="00141AA7" w:rsidP="0031277C">
            <w:pPr>
              <w:pStyle w:val="Table"/>
              <w:jc w:val="center"/>
              <w:rPr>
                <w:szCs w:val="24"/>
              </w:rPr>
            </w:pPr>
            <w:r w:rsidRPr="007140B1">
              <w:rPr>
                <w:szCs w:val="24"/>
              </w:rPr>
              <w:t>0</w:t>
            </w:r>
            <w:r w:rsidR="00240D43" w:rsidRPr="007140B1">
              <w:rPr>
                <w:szCs w:val="24"/>
              </w:rPr>
              <w:t>,</w:t>
            </w:r>
            <w:r w:rsidRPr="007140B1">
              <w:rPr>
                <w:szCs w:val="24"/>
              </w:rPr>
              <w:t>34</w:t>
            </w:r>
          </w:p>
          <w:p w14:paraId="4267059F" w14:textId="6340E757" w:rsidR="00295D8A" w:rsidRPr="007140B1" w:rsidRDefault="00141AA7" w:rsidP="0031277C">
            <w:pPr>
              <w:pStyle w:val="Table"/>
              <w:jc w:val="center"/>
              <w:rPr>
                <w:szCs w:val="24"/>
              </w:rPr>
            </w:pPr>
            <w:r w:rsidRPr="007140B1">
              <w:rPr>
                <w:szCs w:val="24"/>
              </w:rPr>
              <w:t>±0</w:t>
            </w:r>
            <w:r w:rsidR="00240D43" w:rsidRPr="007140B1">
              <w:rPr>
                <w:szCs w:val="24"/>
              </w:rPr>
              <w:t>,</w:t>
            </w:r>
            <w:r w:rsidRPr="007140B1">
              <w:rPr>
                <w:szCs w:val="24"/>
              </w:rPr>
              <w:t>05</w:t>
            </w:r>
          </w:p>
        </w:tc>
        <w:tc>
          <w:tcPr>
            <w:tcW w:w="1182" w:type="dxa"/>
          </w:tcPr>
          <w:p w14:paraId="09D0360A" w14:textId="77777777" w:rsidR="00446057" w:rsidRPr="007140B1" w:rsidRDefault="005B3C3E" w:rsidP="0031277C">
            <w:pPr>
              <w:pStyle w:val="Table"/>
              <w:jc w:val="center"/>
              <w:rPr>
                <w:szCs w:val="24"/>
              </w:rPr>
            </w:pPr>
            <w:r w:rsidRPr="007140B1">
              <w:rPr>
                <w:szCs w:val="24"/>
              </w:rPr>
              <w:t>18</w:t>
            </w:r>
            <w:r w:rsidR="00240D43" w:rsidRPr="007140B1">
              <w:rPr>
                <w:szCs w:val="24"/>
              </w:rPr>
              <w:t>,</w:t>
            </w:r>
            <w:r w:rsidRPr="007140B1">
              <w:rPr>
                <w:szCs w:val="24"/>
              </w:rPr>
              <w:t>25</w:t>
            </w:r>
          </w:p>
          <w:p w14:paraId="054F820D" w14:textId="5041DD36" w:rsidR="00295D8A" w:rsidRPr="007140B1" w:rsidRDefault="005B3C3E" w:rsidP="0031277C">
            <w:pPr>
              <w:pStyle w:val="Table"/>
              <w:jc w:val="center"/>
              <w:rPr>
                <w:szCs w:val="24"/>
              </w:rPr>
            </w:pPr>
            <w:r w:rsidRPr="007140B1">
              <w:rPr>
                <w:szCs w:val="24"/>
              </w:rPr>
              <w:t>±0</w:t>
            </w:r>
            <w:r w:rsidR="00240D43" w:rsidRPr="007140B1">
              <w:rPr>
                <w:szCs w:val="24"/>
              </w:rPr>
              <w:t>,</w:t>
            </w:r>
            <w:r w:rsidRPr="007140B1">
              <w:rPr>
                <w:szCs w:val="24"/>
              </w:rPr>
              <w:t>58</w:t>
            </w:r>
          </w:p>
        </w:tc>
        <w:tc>
          <w:tcPr>
            <w:tcW w:w="1182" w:type="dxa"/>
          </w:tcPr>
          <w:p w14:paraId="2B9649F0" w14:textId="77777777" w:rsidR="00446057" w:rsidRPr="007140B1" w:rsidRDefault="005B3C3E" w:rsidP="0031277C">
            <w:pPr>
              <w:pStyle w:val="Table"/>
              <w:jc w:val="center"/>
              <w:rPr>
                <w:szCs w:val="24"/>
              </w:rPr>
            </w:pPr>
            <w:r w:rsidRPr="007140B1">
              <w:rPr>
                <w:szCs w:val="24"/>
              </w:rPr>
              <w:t>0</w:t>
            </w:r>
            <w:r w:rsidR="00240D43" w:rsidRPr="007140B1">
              <w:rPr>
                <w:szCs w:val="24"/>
              </w:rPr>
              <w:t>,</w:t>
            </w:r>
            <w:r w:rsidRPr="007140B1">
              <w:rPr>
                <w:szCs w:val="24"/>
              </w:rPr>
              <w:t>81</w:t>
            </w:r>
          </w:p>
          <w:p w14:paraId="563CE5AB" w14:textId="14F2398B" w:rsidR="00295D8A" w:rsidRPr="007140B1" w:rsidRDefault="005B3C3E" w:rsidP="0031277C">
            <w:pPr>
              <w:pStyle w:val="Table"/>
              <w:jc w:val="center"/>
              <w:rPr>
                <w:szCs w:val="24"/>
              </w:rPr>
            </w:pPr>
            <w:r w:rsidRPr="007140B1">
              <w:rPr>
                <w:szCs w:val="24"/>
              </w:rPr>
              <w:t>±0</w:t>
            </w:r>
            <w:r w:rsidR="00240D43" w:rsidRPr="007140B1">
              <w:rPr>
                <w:szCs w:val="24"/>
              </w:rPr>
              <w:t>,</w:t>
            </w:r>
            <w:r w:rsidRPr="007140B1">
              <w:rPr>
                <w:szCs w:val="24"/>
              </w:rPr>
              <w:t>07</w:t>
            </w:r>
          </w:p>
        </w:tc>
        <w:tc>
          <w:tcPr>
            <w:tcW w:w="1182" w:type="dxa"/>
          </w:tcPr>
          <w:p w14:paraId="6B51800B" w14:textId="77777777" w:rsidR="00446057" w:rsidRPr="007140B1" w:rsidRDefault="005B3C3E" w:rsidP="0031277C">
            <w:pPr>
              <w:pStyle w:val="Table"/>
              <w:jc w:val="center"/>
              <w:rPr>
                <w:szCs w:val="24"/>
              </w:rPr>
            </w:pPr>
            <w:r w:rsidRPr="007140B1">
              <w:rPr>
                <w:szCs w:val="24"/>
              </w:rPr>
              <w:t>9</w:t>
            </w:r>
            <w:r w:rsidR="00240D43" w:rsidRPr="007140B1">
              <w:rPr>
                <w:szCs w:val="24"/>
              </w:rPr>
              <w:t>,</w:t>
            </w:r>
            <w:r w:rsidRPr="007140B1">
              <w:rPr>
                <w:szCs w:val="24"/>
              </w:rPr>
              <w:t>48</w:t>
            </w:r>
          </w:p>
          <w:p w14:paraId="7943ACC1" w14:textId="612BE087" w:rsidR="00295D8A" w:rsidRPr="007140B1" w:rsidRDefault="005B3C3E" w:rsidP="0031277C">
            <w:pPr>
              <w:pStyle w:val="Table"/>
              <w:jc w:val="center"/>
              <w:rPr>
                <w:szCs w:val="24"/>
              </w:rPr>
            </w:pPr>
            <w:r w:rsidRPr="007140B1">
              <w:rPr>
                <w:szCs w:val="24"/>
              </w:rPr>
              <w:t>±0</w:t>
            </w:r>
            <w:r w:rsidR="00240D43" w:rsidRPr="007140B1">
              <w:rPr>
                <w:szCs w:val="24"/>
              </w:rPr>
              <w:t>,</w:t>
            </w:r>
            <w:r w:rsidRPr="007140B1">
              <w:rPr>
                <w:szCs w:val="24"/>
              </w:rPr>
              <w:t>39</w:t>
            </w:r>
          </w:p>
        </w:tc>
        <w:tc>
          <w:tcPr>
            <w:tcW w:w="1182" w:type="dxa"/>
          </w:tcPr>
          <w:p w14:paraId="09ADCE1B" w14:textId="77777777" w:rsidR="00446057" w:rsidRPr="007140B1" w:rsidRDefault="005B3C3E" w:rsidP="0031277C">
            <w:pPr>
              <w:pStyle w:val="Table"/>
              <w:jc w:val="center"/>
              <w:rPr>
                <w:szCs w:val="24"/>
              </w:rPr>
            </w:pPr>
            <w:r w:rsidRPr="007140B1">
              <w:rPr>
                <w:szCs w:val="24"/>
              </w:rPr>
              <w:t>0</w:t>
            </w:r>
            <w:r w:rsidR="00240D43" w:rsidRPr="007140B1">
              <w:rPr>
                <w:szCs w:val="24"/>
              </w:rPr>
              <w:t>,</w:t>
            </w:r>
            <w:r w:rsidRPr="007140B1">
              <w:rPr>
                <w:szCs w:val="24"/>
              </w:rPr>
              <w:t>90</w:t>
            </w:r>
          </w:p>
          <w:p w14:paraId="34476DF0" w14:textId="30AA2081" w:rsidR="00295D8A" w:rsidRPr="007140B1" w:rsidRDefault="005B3C3E" w:rsidP="0031277C">
            <w:pPr>
              <w:pStyle w:val="Table"/>
              <w:jc w:val="center"/>
              <w:rPr>
                <w:szCs w:val="24"/>
              </w:rPr>
            </w:pPr>
            <w:r w:rsidRPr="007140B1">
              <w:rPr>
                <w:szCs w:val="24"/>
              </w:rPr>
              <w:t>±0</w:t>
            </w:r>
            <w:r w:rsidR="00240D43" w:rsidRPr="007140B1">
              <w:rPr>
                <w:szCs w:val="24"/>
              </w:rPr>
              <w:t>,</w:t>
            </w:r>
            <w:r w:rsidRPr="007140B1">
              <w:rPr>
                <w:szCs w:val="24"/>
              </w:rPr>
              <w:t>07</w:t>
            </w:r>
          </w:p>
        </w:tc>
      </w:tr>
    </w:tbl>
    <w:p w14:paraId="179FB4FD" w14:textId="45716C1F" w:rsidR="0031277C" w:rsidRPr="007140B1" w:rsidRDefault="00AC41D9" w:rsidP="0031277C">
      <w:pPr>
        <w:pStyle w:val="TableCaption"/>
      </w:pPr>
      <w:r w:rsidRPr="007140B1">
        <w:t>Табл</w:t>
      </w:r>
      <w:r w:rsidR="0031277C" w:rsidRPr="007140B1">
        <w:t xml:space="preserve">ица </w:t>
      </w:r>
      <w:bookmarkStart w:id="133" w:name="Table_Methods_ChemComp_TEM_EDS"/>
      <w:r w:rsidR="00C104FC" w:rsidRPr="007140B1">
        <w:fldChar w:fldCharType="begin"/>
      </w:r>
      <w:r w:rsidR="00C104FC" w:rsidRPr="007140B1">
        <w:instrText xml:space="preserve"> SEQ Таблица \* ARABIC </w:instrText>
      </w:r>
      <w:r w:rsidR="00C104FC" w:rsidRPr="007140B1">
        <w:fldChar w:fldCharType="separate"/>
      </w:r>
      <w:r w:rsidR="007B0052">
        <w:rPr>
          <w:noProof/>
        </w:rPr>
        <w:t>3</w:t>
      </w:r>
      <w:r w:rsidR="00C104FC" w:rsidRPr="007140B1">
        <w:fldChar w:fldCharType="end"/>
      </w:r>
      <w:bookmarkEnd w:id="133"/>
      <w:r w:rsidR="0031277C" w:rsidRPr="007140B1">
        <w:t xml:space="preserve"> – Химический состав стали AISI 304 и 4 плавок 12Х18Н10Т</w:t>
      </w:r>
      <w:r w:rsidR="00E16C03" w:rsidRPr="007140B1">
        <w:t xml:space="preserve"> в </w:t>
      </w:r>
      <w:proofErr w:type="gramStart"/>
      <w:r w:rsidR="00E16C03" w:rsidRPr="007140B1">
        <w:t>вес.%</w:t>
      </w:r>
      <w:proofErr w:type="gramEnd"/>
      <w:r w:rsidR="0031277C" w:rsidRPr="007140B1">
        <w:t>, определенный с помощью ПЭМ и ЭДС</w:t>
      </w:r>
    </w:p>
    <w:tbl>
      <w:tblPr>
        <w:tblStyle w:val="TableGrid"/>
        <w:tblW w:w="9072" w:type="dxa"/>
        <w:jc w:val="center"/>
        <w:tblLook w:val="04A0" w:firstRow="1" w:lastRow="0" w:firstColumn="1" w:lastColumn="0" w:noHBand="0" w:noVBand="1"/>
      </w:tblPr>
      <w:tblGrid>
        <w:gridCol w:w="1980"/>
        <w:gridCol w:w="1182"/>
        <w:gridCol w:w="1182"/>
        <w:gridCol w:w="1182"/>
        <w:gridCol w:w="1182"/>
        <w:gridCol w:w="1182"/>
        <w:gridCol w:w="1182"/>
      </w:tblGrid>
      <w:tr w:rsidR="000846ED" w:rsidRPr="007140B1" w14:paraId="3F32D622" w14:textId="77777777" w:rsidTr="00C075F1">
        <w:trPr>
          <w:jc w:val="center"/>
        </w:trPr>
        <w:tc>
          <w:tcPr>
            <w:tcW w:w="1980" w:type="dxa"/>
          </w:tcPr>
          <w:p w14:paraId="4790A72C" w14:textId="77777777" w:rsidR="0031277C" w:rsidRPr="007140B1" w:rsidRDefault="0031277C" w:rsidP="0031277C">
            <w:pPr>
              <w:pStyle w:val="Table"/>
            </w:pPr>
            <w:r w:rsidRPr="007140B1">
              <w:t>Материал</w:t>
            </w:r>
          </w:p>
        </w:tc>
        <w:tc>
          <w:tcPr>
            <w:tcW w:w="1182" w:type="dxa"/>
          </w:tcPr>
          <w:p w14:paraId="136A2345" w14:textId="77777777" w:rsidR="0031277C" w:rsidRPr="007140B1" w:rsidRDefault="0031277C" w:rsidP="0031277C">
            <w:pPr>
              <w:pStyle w:val="Table"/>
            </w:pPr>
            <w:r w:rsidRPr="007140B1">
              <w:t>Fe</w:t>
            </w:r>
          </w:p>
        </w:tc>
        <w:tc>
          <w:tcPr>
            <w:tcW w:w="1182" w:type="dxa"/>
          </w:tcPr>
          <w:p w14:paraId="69D7D133" w14:textId="77777777" w:rsidR="0031277C" w:rsidRPr="007140B1" w:rsidRDefault="0031277C" w:rsidP="0031277C">
            <w:pPr>
              <w:pStyle w:val="Table"/>
            </w:pPr>
            <w:r w:rsidRPr="007140B1">
              <w:t>Si</w:t>
            </w:r>
          </w:p>
        </w:tc>
        <w:tc>
          <w:tcPr>
            <w:tcW w:w="1182" w:type="dxa"/>
          </w:tcPr>
          <w:p w14:paraId="17818824" w14:textId="77777777" w:rsidR="0031277C" w:rsidRPr="007140B1" w:rsidRDefault="0031277C" w:rsidP="0031277C">
            <w:pPr>
              <w:pStyle w:val="Table"/>
            </w:pPr>
            <w:r w:rsidRPr="007140B1">
              <w:t>Cr</w:t>
            </w:r>
          </w:p>
        </w:tc>
        <w:tc>
          <w:tcPr>
            <w:tcW w:w="1182" w:type="dxa"/>
          </w:tcPr>
          <w:p w14:paraId="5F509528" w14:textId="77777777" w:rsidR="0031277C" w:rsidRPr="007140B1" w:rsidRDefault="0031277C" w:rsidP="0031277C">
            <w:pPr>
              <w:pStyle w:val="Table"/>
            </w:pPr>
            <w:r w:rsidRPr="007140B1">
              <w:t>Mn</w:t>
            </w:r>
          </w:p>
        </w:tc>
        <w:tc>
          <w:tcPr>
            <w:tcW w:w="1182" w:type="dxa"/>
          </w:tcPr>
          <w:p w14:paraId="317715B2" w14:textId="77777777" w:rsidR="0031277C" w:rsidRPr="007140B1" w:rsidRDefault="0031277C" w:rsidP="0031277C">
            <w:pPr>
              <w:pStyle w:val="Table"/>
            </w:pPr>
            <w:r w:rsidRPr="007140B1">
              <w:t>Ni</w:t>
            </w:r>
          </w:p>
        </w:tc>
        <w:tc>
          <w:tcPr>
            <w:tcW w:w="1182" w:type="dxa"/>
          </w:tcPr>
          <w:p w14:paraId="4088124C" w14:textId="77777777" w:rsidR="0031277C" w:rsidRPr="007140B1" w:rsidRDefault="0031277C" w:rsidP="0031277C">
            <w:pPr>
              <w:pStyle w:val="Table"/>
            </w:pPr>
            <w:r w:rsidRPr="007140B1">
              <w:t>Ti</w:t>
            </w:r>
          </w:p>
        </w:tc>
      </w:tr>
      <w:tr w:rsidR="000846ED" w:rsidRPr="007140B1" w14:paraId="705E2C1F" w14:textId="77777777" w:rsidTr="00C075F1">
        <w:trPr>
          <w:jc w:val="center"/>
        </w:trPr>
        <w:tc>
          <w:tcPr>
            <w:tcW w:w="1980" w:type="dxa"/>
          </w:tcPr>
          <w:p w14:paraId="1C4DBF1B" w14:textId="77777777" w:rsidR="0031277C" w:rsidRPr="007140B1" w:rsidRDefault="0031277C" w:rsidP="0031277C">
            <w:pPr>
              <w:pStyle w:val="Table"/>
            </w:pPr>
            <w:r w:rsidRPr="007140B1">
              <w:t>AISI 304</w:t>
            </w:r>
          </w:p>
        </w:tc>
        <w:tc>
          <w:tcPr>
            <w:tcW w:w="1182" w:type="dxa"/>
          </w:tcPr>
          <w:p w14:paraId="78B539FB" w14:textId="77777777" w:rsidR="008A013B" w:rsidRPr="007140B1" w:rsidRDefault="000A070C" w:rsidP="0031277C">
            <w:pPr>
              <w:pStyle w:val="Table"/>
              <w:jc w:val="center"/>
            </w:pPr>
            <w:r w:rsidRPr="007140B1">
              <w:t>71.63</w:t>
            </w:r>
          </w:p>
          <w:p w14:paraId="6DA91FBC" w14:textId="72CE8AF1" w:rsidR="0031277C" w:rsidRPr="007140B1" w:rsidRDefault="000A070C" w:rsidP="0031277C">
            <w:pPr>
              <w:pStyle w:val="Table"/>
              <w:jc w:val="center"/>
            </w:pPr>
            <w:r w:rsidRPr="007140B1">
              <w:t>±0.16</w:t>
            </w:r>
          </w:p>
        </w:tc>
        <w:tc>
          <w:tcPr>
            <w:tcW w:w="1182" w:type="dxa"/>
          </w:tcPr>
          <w:p w14:paraId="72C1A208" w14:textId="77777777" w:rsidR="008A013B" w:rsidRPr="007140B1" w:rsidRDefault="004C198E" w:rsidP="0031277C">
            <w:pPr>
              <w:pStyle w:val="Table"/>
              <w:jc w:val="center"/>
            </w:pPr>
            <w:r w:rsidRPr="007140B1">
              <w:t>0.31</w:t>
            </w:r>
          </w:p>
          <w:p w14:paraId="0C336098" w14:textId="15B8EF51" w:rsidR="0031277C" w:rsidRPr="007140B1" w:rsidRDefault="004C198E" w:rsidP="0031277C">
            <w:pPr>
              <w:pStyle w:val="Table"/>
              <w:jc w:val="center"/>
            </w:pPr>
            <w:r w:rsidRPr="007140B1">
              <w:t>±0.03</w:t>
            </w:r>
          </w:p>
        </w:tc>
        <w:tc>
          <w:tcPr>
            <w:tcW w:w="1182" w:type="dxa"/>
          </w:tcPr>
          <w:p w14:paraId="087B0616" w14:textId="77777777" w:rsidR="008A013B" w:rsidRPr="007140B1" w:rsidRDefault="000A070C" w:rsidP="0031277C">
            <w:pPr>
              <w:pStyle w:val="Table"/>
              <w:jc w:val="center"/>
            </w:pPr>
            <w:r w:rsidRPr="007140B1">
              <w:t>19.30</w:t>
            </w:r>
          </w:p>
          <w:p w14:paraId="2A0D4CE9" w14:textId="78B9BC55" w:rsidR="0031277C" w:rsidRPr="007140B1" w:rsidRDefault="000A070C" w:rsidP="0031277C">
            <w:pPr>
              <w:pStyle w:val="Table"/>
              <w:jc w:val="center"/>
            </w:pPr>
            <w:r w:rsidRPr="007140B1">
              <w:t>±0.13</w:t>
            </w:r>
          </w:p>
        </w:tc>
        <w:tc>
          <w:tcPr>
            <w:tcW w:w="1182" w:type="dxa"/>
          </w:tcPr>
          <w:p w14:paraId="71954B96" w14:textId="77777777" w:rsidR="008A013B" w:rsidRPr="007140B1" w:rsidRDefault="000A070C" w:rsidP="0031277C">
            <w:pPr>
              <w:pStyle w:val="Table"/>
              <w:jc w:val="center"/>
            </w:pPr>
            <w:r w:rsidRPr="007140B1">
              <w:t>1.36</w:t>
            </w:r>
          </w:p>
          <w:p w14:paraId="5B4C4821" w14:textId="28F59D03" w:rsidR="0031277C" w:rsidRPr="007140B1" w:rsidRDefault="000A070C" w:rsidP="0031277C">
            <w:pPr>
              <w:pStyle w:val="Table"/>
              <w:jc w:val="center"/>
            </w:pPr>
            <w:r w:rsidRPr="007140B1">
              <w:t>±0.07</w:t>
            </w:r>
          </w:p>
        </w:tc>
        <w:tc>
          <w:tcPr>
            <w:tcW w:w="1182" w:type="dxa"/>
          </w:tcPr>
          <w:p w14:paraId="017CBB97" w14:textId="77777777" w:rsidR="008A013B" w:rsidRPr="007140B1" w:rsidRDefault="000A070C" w:rsidP="0031277C">
            <w:pPr>
              <w:pStyle w:val="Table"/>
              <w:jc w:val="center"/>
            </w:pPr>
            <w:r w:rsidRPr="007140B1">
              <w:t>7.40</w:t>
            </w:r>
          </w:p>
          <w:p w14:paraId="187810C1" w14:textId="22ED37A7" w:rsidR="0031277C" w:rsidRPr="007140B1" w:rsidRDefault="000A070C" w:rsidP="0031277C">
            <w:pPr>
              <w:pStyle w:val="Table"/>
              <w:jc w:val="center"/>
            </w:pPr>
            <w:r w:rsidRPr="007140B1">
              <w:t>±0.09</w:t>
            </w:r>
          </w:p>
        </w:tc>
        <w:tc>
          <w:tcPr>
            <w:tcW w:w="1182" w:type="dxa"/>
          </w:tcPr>
          <w:p w14:paraId="51276BC4" w14:textId="62B1CB11" w:rsidR="0031277C" w:rsidRPr="007140B1" w:rsidRDefault="000A070C" w:rsidP="0031277C">
            <w:pPr>
              <w:pStyle w:val="Table"/>
              <w:jc w:val="center"/>
              <w:rPr>
                <w:lang w:val="en-US"/>
              </w:rPr>
            </w:pPr>
            <w:r w:rsidRPr="007140B1">
              <w:rPr>
                <w:lang w:val="en-US"/>
              </w:rPr>
              <w:t>0</w:t>
            </w:r>
          </w:p>
        </w:tc>
      </w:tr>
      <w:tr w:rsidR="00A5360D" w:rsidRPr="007140B1" w14:paraId="25C11D58" w14:textId="77777777" w:rsidTr="00C075F1">
        <w:trPr>
          <w:jc w:val="center"/>
        </w:trPr>
        <w:tc>
          <w:tcPr>
            <w:tcW w:w="1980" w:type="dxa"/>
          </w:tcPr>
          <w:p w14:paraId="67CF8D02" w14:textId="77777777" w:rsidR="00A5360D" w:rsidRPr="007140B1" w:rsidRDefault="00A5360D" w:rsidP="00A5360D">
            <w:pPr>
              <w:pStyle w:val="Table"/>
            </w:pPr>
            <w:r w:rsidRPr="007140B1">
              <w:t>12Х18Н10Т</w:t>
            </w:r>
          </w:p>
        </w:tc>
        <w:tc>
          <w:tcPr>
            <w:tcW w:w="1182" w:type="dxa"/>
          </w:tcPr>
          <w:p w14:paraId="18C0EAFD" w14:textId="77777777" w:rsidR="008A013B" w:rsidRPr="007140B1" w:rsidRDefault="00A5360D" w:rsidP="00A5360D">
            <w:pPr>
              <w:pStyle w:val="Table"/>
              <w:jc w:val="center"/>
            </w:pPr>
            <w:r w:rsidRPr="007140B1">
              <w:t>69.36</w:t>
            </w:r>
          </w:p>
          <w:p w14:paraId="2061675C" w14:textId="5B7E5648" w:rsidR="00A5360D" w:rsidRPr="007140B1" w:rsidRDefault="00A5360D" w:rsidP="00A5360D">
            <w:pPr>
              <w:pStyle w:val="Table"/>
              <w:jc w:val="center"/>
            </w:pPr>
            <w:r w:rsidRPr="007140B1">
              <w:t>±0.33</w:t>
            </w:r>
          </w:p>
        </w:tc>
        <w:tc>
          <w:tcPr>
            <w:tcW w:w="1182" w:type="dxa"/>
          </w:tcPr>
          <w:p w14:paraId="75CA0FCC" w14:textId="77777777" w:rsidR="008A013B" w:rsidRPr="007140B1" w:rsidRDefault="00A5360D" w:rsidP="00A5360D">
            <w:pPr>
              <w:pStyle w:val="Table"/>
              <w:jc w:val="center"/>
            </w:pPr>
            <w:r w:rsidRPr="007140B1">
              <w:t>0.44</w:t>
            </w:r>
          </w:p>
          <w:p w14:paraId="53C701E6" w14:textId="0972022C" w:rsidR="00A5360D" w:rsidRPr="007140B1" w:rsidRDefault="00A5360D" w:rsidP="00A5360D">
            <w:pPr>
              <w:pStyle w:val="Table"/>
              <w:jc w:val="center"/>
            </w:pPr>
            <w:r w:rsidRPr="007140B1">
              <w:t>±0.08</w:t>
            </w:r>
          </w:p>
        </w:tc>
        <w:tc>
          <w:tcPr>
            <w:tcW w:w="1182" w:type="dxa"/>
          </w:tcPr>
          <w:p w14:paraId="48D0839B" w14:textId="77777777" w:rsidR="008A013B" w:rsidRPr="007140B1" w:rsidRDefault="00A5360D" w:rsidP="00A5360D">
            <w:pPr>
              <w:pStyle w:val="Table"/>
              <w:jc w:val="center"/>
            </w:pPr>
            <w:r w:rsidRPr="007140B1">
              <w:t>18.68</w:t>
            </w:r>
          </w:p>
          <w:p w14:paraId="14A0A75A" w14:textId="72A5418C" w:rsidR="00A5360D" w:rsidRPr="007140B1" w:rsidRDefault="00A5360D" w:rsidP="00A5360D">
            <w:pPr>
              <w:pStyle w:val="Table"/>
              <w:jc w:val="center"/>
            </w:pPr>
            <w:r w:rsidRPr="007140B1">
              <w:t>±0.26</w:t>
            </w:r>
          </w:p>
        </w:tc>
        <w:tc>
          <w:tcPr>
            <w:tcW w:w="1182" w:type="dxa"/>
          </w:tcPr>
          <w:p w14:paraId="1522A5D5" w14:textId="77777777" w:rsidR="008A013B" w:rsidRPr="007140B1" w:rsidRDefault="00A5360D" w:rsidP="00A5360D">
            <w:pPr>
              <w:pStyle w:val="Table"/>
              <w:jc w:val="center"/>
            </w:pPr>
            <w:r w:rsidRPr="007140B1">
              <w:t>1.30</w:t>
            </w:r>
          </w:p>
          <w:p w14:paraId="7240F684" w14:textId="0781AEFC" w:rsidR="00A5360D" w:rsidRPr="007140B1" w:rsidRDefault="00A5360D" w:rsidP="00A5360D">
            <w:pPr>
              <w:pStyle w:val="Table"/>
              <w:jc w:val="center"/>
            </w:pPr>
            <w:r w:rsidRPr="007140B1">
              <w:t>±0.15</w:t>
            </w:r>
          </w:p>
        </w:tc>
        <w:tc>
          <w:tcPr>
            <w:tcW w:w="1182" w:type="dxa"/>
          </w:tcPr>
          <w:p w14:paraId="7DBDAA85" w14:textId="77777777" w:rsidR="008A013B" w:rsidRPr="007140B1" w:rsidRDefault="00A5360D" w:rsidP="00A5360D">
            <w:pPr>
              <w:pStyle w:val="Table"/>
              <w:jc w:val="center"/>
            </w:pPr>
            <w:r w:rsidRPr="007140B1">
              <w:t>9.76</w:t>
            </w:r>
          </w:p>
          <w:p w14:paraId="413E2974" w14:textId="293552FE" w:rsidR="00A5360D" w:rsidRPr="007140B1" w:rsidRDefault="00A5360D" w:rsidP="00A5360D">
            <w:pPr>
              <w:pStyle w:val="Table"/>
              <w:jc w:val="center"/>
            </w:pPr>
            <w:r w:rsidRPr="007140B1">
              <w:t>±0.21</w:t>
            </w:r>
          </w:p>
        </w:tc>
        <w:tc>
          <w:tcPr>
            <w:tcW w:w="1182" w:type="dxa"/>
          </w:tcPr>
          <w:p w14:paraId="536B4697" w14:textId="77777777" w:rsidR="008A013B" w:rsidRPr="007140B1" w:rsidRDefault="00A5360D" w:rsidP="00A5360D">
            <w:pPr>
              <w:pStyle w:val="Table"/>
              <w:jc w:val="center"/>
            </w:pPr>
            <w:r w:rsidRPr="007140B1">
              <w:t>0.46</w:t>
            </w:r>
          </w:p>
          <w:p w14:paraId="08C91897" w14:textId="5BCFF15C" w:rsidR="00A5360D" w:rsidRPr="007140B1" w:rsidRDefault="00A5360D" w:rsidP="00A5360D">
            <w:pPr>
              <w:pStyle w:val="Table"/>
              <w:jc w:val="center"/>
            </w:pPr>
            <w:r w:rsidRPr="007140B1">
              <w:t>±0.08</w:t>
            </w:r>
          </w:p>
        </w:tc>
      </w:tr>
      <w:tr w:rsidR="000846ED" w:rsidRPr="007140B1" w14:paraId="4460A278" w14:textId="77777777" w:rsidTr="00C075F1">
        <w:trPr>
          <w:jc w:val="center"/>
        </w:trPr>
        <w:tc>
          <w:tcPr>
            <w:tcW w:w="1980" w:type="dxa"/>
          </w:tcPr>
          <w:p w14:paraId="7C8F6D31" w14:textId="3696C546" w:rsidR="0031277C" w:rsidRPr="007140B1" w:rsidRDefault="0031277C" w:rsidP="0031277C">
            <w:pPr>
              <w:pStyle w:val="Table"/>
            </w:pPr>
            <w:r w:rsidRPr="007140B1">
              <w:t>12Х18Н10Т</w:t>
            </w:r>
            <w:r w:rsidRPr="007140B1">
              <w:noBreakHyphen/>
              <w:t>2</w:t>
            </w:r>
          </w:p>
        </w:tc>
        <w:tc>
          <w:tcPr>
            <w:tcW w:w="1182" w:type="dxa"/>
          </w:tcPr>
          <w:p w14:paraId="7561E3F7" w14:textId="77777777" w:rsidR="008A013B" w:rsidRPr="007140B1" w:rsidRDefault="002901DA" w:rsidP="0031277C">
            <w:pPr>
              <w:pStyle w:val="Table"/>
              <w:jc w:val="center"/>
            </w:pPr>
            <w:r w:rsidRPr="007140B1">
              <w:t>71.31</w:t>
            </w:r>
          </w:p>
          <w:p w14:paraId="255CE1CB" w14:textId="3C03B5CA" w:rsidR="0031277C" w:rsidRPr="007140B1" w:rsidRDefault="002901DA" w:rsidP="0031277C">
            <w:pPr>
              <w:pStyle w:val="Table"/>
              <w:jc w:val="center"/>
            </w:pPr>
            <w:r w:rsidRPr="007140B1">
              <w:t>±0.27</w:t>
            </w:r>
          </w:p>
        </w:tc>
        <w:tc>
          <w:tcPr>
            <w:tcW w:w="1182" w:type="dxa"/>
          </w:tcPr>
          <w:p w14:paraId="4A7A096F" w14:textId="77777777" w:rsidR="008A013B" w:rsidRPr="007140B1" w:rsidRDefault="00FC31C8" w:rsidP="0031277C">
            <w:pPr>
              <w:pStyle w:val="Table"/>
              <w:jc w:val="center"/>
            </w:pPr>
            <w:r w:rsidRPr="007140B1">
              <w:t>0.27</w:t>
            </w:r>
          </w:p>
          <w:p w14:paraId="774EFF49" w14:textId="63CCFFB1" w:rsidR="0031277C" w:rsidRPr="007140B1" w:rsidRDefault="00FC31C8" w:rsidP="0031277C">
            <w:pPr>
              <w:pStyle w:val="Table"/>
              <w:jc w:val="center"/>
            </w:pPr>
            <w:r w:rsidRPr="007140B1">
              <w:t>±0.06</w:t>
            </w:r>
          </w:p>
        </w:tc>
        <w:tc>
          <w:tcPr>
            <w:tcW w:w="1182" w:type="dxa"/>
          </w:tcPr>
          <w:p w14:paraId="2CBE9507" w14:textId="77777777" w:rsidR="008A013B" w:rsidRPr="007140B1" w:rsidRDefault="002901DA" w:rsidP="0031277C">
            <w:pPr>
              <w:pStyle w:val="Table"/>
              <w:jc w:val="center"/>
            </w:pPr>
            <w:r w:rsidRPr="007140B1">
              <w:t>19.37</w:t>
            </w:r>
          </w:p>
          <w:p w14:paraId="2CA48BDB" w14:textId="0255B2F2" w:rsidR="0031277C" w:rsidRPr="007140B1" w:rsidRDefault="002901DA" w:rsidP="0031277C">
            <w:pPr>
              <w:pStyle w:val="Table"/>
              <w:jc w:val="center"/>
            </w:pPr>
            <w:r w:rsidRPr="007140B1">
              <w:t>±0.22</w:t>
            </w:r>
          </w:p>
        </w:tc>
        <w:tc>
          <w:tcPr>
            <w:tcW w:w="1182" w:type="dxa"/>
          </w:tcPr>
          <w:p w14:paraId="62DE1F14" w14:textId="77777777" w:rsidR="008A013B" w:rsidRPr="007140B1" w:rsidRDefault="002901DA" w:rsidP="0031277C">
            <w:pPr>
              <w:pStyle w:val="Table"/>
              <w:jc w:val="center"/>
            </w:pPr>
            <w:r w:rsidRPr="007140B1">
              <w:t>1.49</w:t>
            </w:r>
          </w:p>
          <w:p w14:paraId="3F961F9C" w14:textId="6D409D44" w:rsidR="0031277C" w:rsidRPr="007140B1" w:rsidRDefault="002901DA" w:rsidP="0031277C">
            <w:pPr>
              <w:pStyle w:val="Table"/>
              <w:jc w:val="center"/>
            </w:pPr>
            <w:r w:rsidRPr="007140B1">
              <w:t>±0.13</w:t>
            </w:r>
          </w:p>
        </w:tc>
        <w:tc>
          <w:tcPr>
            <w:tcW w:w="1182" w:type="dxa"/>
          </w:tcPr>
          <w:p w14:paraId="6EE7AAD2" w14:textId="77777777" w:rsidR="008A013B" w:rsidRPr="007140B1" w:rsidRDefault="002901DA" w:rsidP="0031277C">
            <w:pPr>
              <w:pStyle w:val="Table"/>
              <w:jc w:val="center"/>
            </w:pPr>
            <w:r w:rsidRPr="007140B1">
              <w:t>7.39</w:t>
            </w:r>
          </w:p>
          <w:p w14:paraId="7D476F59" w14:textId="7043AA42" w:rsidR="0031277C" w:rsidRPr="007140B1" w:rsidRDefault="002901DA" w:rsidP="0031277C">
            <w:pPr>
              <w:pStyle w:val="Table"/>
              <w:jc w:val="center"/>
            </w:pPr>
            <w:r w:rsidRPr="007140B1">
              <w:t>±0.16</w:t>
            </w:r>
          </w:p>
        </w:tc>
        <w:tc>
          <w:tcPr>
            <w:tcW w:w="1182" w:type="dxa"/>
          </w:tcPr>
          <w:p w14:paraId="26932BE6" w14:textId="77777777" w:rsidR="008A013B" w:rsidRPr="007140B1" w:rsidRDefault="002901DA" w:rsidP="0031277C">
            <w:pPr>
              <w:pStyle w:val="Table"/>
              <w:jc w:val="center"/>
            </w:pPr>
            <w:r w:rsidRPr="007140B1">
              <w:t>0.18</w:t>
            </w:r>
          </w:p>
          <w:p w14:paraId="388794B4" w14:textId="557FE579" w:rsidR="0031277C" w:rsidRPr="007140B1" w:rsidRDefault="002901DA" w:rsidP="0031277C">
            <w:pPr>
              <w:pStyle w:val="Table"/>
              <w:jc w:val="center"/>
            </w:pPr>
            <w:r w:rsidRPr="007140B1">
              <w:t>±0.05</w:t>
            </w:r>
          </w:p>
        </w:tc>
      </w:tr>
      <w:tr w:rsidR="000846ED" w:rsidRPr="007140B1" w14:paraId="7DE34D24" w14:textId="77777777" w:rsidTr="00C075F1">
        <w:trPr>
          <w:jc w:val="center"/>
        </w:trPr>
        <w:tc>
          <w:tcPr>
            <w:tcW w:w="1980" w:type="dxa"/>
          </w:tcPr>
          <w:p w14:paraId="4A45B0B5" w14:textId="103671C7" w:rsidR="0031277C" w:rsidRPr="007140B1" w:rsidRDefault="0031277C" w:rsidP="0031277C">
            <w:pPr>
              <w:pStyle w:val="Table"/>
            </w:pPr>
            <w:r w:rsidRPr="007140B1">
              <w:t>12Х18Н10Т</w:t>
            </w:r>
            <w:r w:rsidRPr="007140B1">
              <w:noBreakHyphen/>
              <w:t>3</w:t>
            </w:r>
          </w:p>
        </w:tc>
        <w:tc>
          <w:tcPr>
            <w:tcW w:w="1182" w:type="dxa"/>
          </w:tcPr>
          <w:p w14:paraId="337F5D29" w14:textId="77777777" w:rsidR="008A013B" w:rsidRPr="007140B1" w:rsidRDefault="004E6E16" w:rsidP="0031277C">
            <w:pPr>
              <w:pStyle w:val="Table"/>
              <w:jc w:val="center"/>
            </w:pPr>
            <w:r w:rsidRPr="007140B1">
              <w:t>68.99</w:t>
            </w:r>
          </w:p>
          <w:p w14:paraId="6E98E4CC" w14:textId="477375EA" w:rsidR="0031277C" w:rsidRPr="007140B1" w:rsidRDefault="004E6E16" w:rsidP="0031277C">
            <w:pPr>
              <w:pStyle w:val="Table"/>
              <w:jc w:val="center"/>
            </w:pPr>
            <w:r w:rsidRPr="007140B1">
              <w:t>±0.32</w:t>
            </w:r>
          </w:p>
        </w:tc>
        <w:tc>
          <w:tcPr>
            <w:tcW w:w="1182" w:type="dxa"/>
          </w:tcPr>
          <w:p w14:paraId="1EE956F5" w14:textId="77777777" w:rsidR="008A013B" w:rsidRPr="007140B1" w:rsidRDefault="00C86EC5" w:rsidP="0031277C">
            <w:pPr>
              <w:pStyle w:val="Table"/>
              <w:jc w:val="center"/>
            </w:pPr>
            <w:r w:rsidRPr="007140B1">
              <w:t>0.48</w:t>
            </w:r>
          </w:p>
          <w:p w14:paraId="7A8E462A" w14:textId="46C8C2E3" w:rsidR="0031277C" w:rsidRPr="007140B1" w:rsidRDefault="00C86EC5" w:rsidP="0031277C">
            <w:pPr>
              <w:pStyle w:val="Table"/>
              <w:jc w:val="center"/>
            </w:pPr>
            <w:r w:rsidRPr="007140B1">
              <w:t>±0.07</w:t>
            </w:r>
          </w:p>
        </w:tc>
        <w:tc>
          <w:tcPr>
            <w:tcW w:w="1182" w:type="dxa"/>
          </w:tcPr>
          <w:p w14:paraId="7EE1EF6E" w14:textId="77777777" w:rsidR="008A013B" w:rsidRPr="007140B1" w:rsidRDefault="004E6E16" w:rsidP="0031277C">
            <w:pPr>
              <w:pStyle w:val="Table"/>
              <w:jc w:val="center"/>
            </w:pPr>
            <w:r w:rsidRPr="007140B1">
              <w:t>18.30</w:t>
            </w:r>
          </w:p>
          <w:p w14:paraId="3F26B45E" w14:textId="26680058" w:rsidR="0031277C" w:rsidRPr="007140B1" w:rsidRDefault="004E6E16" w:rsidP="0031277C">
            <w:pPr>
              <w:pStyle w:val="Table"/>
              <w:jc w:val="center"/>
            </w:pPr>
            <w:r w:rsidRPr="007140B1">
              <w:t>±0.25</w:t>
            </w:r>
          </w:p>
        </w:tc>
        <w:tc>
          <w:tcPr>
            <w:tcW w:w="1182" w:type="dxa"/>
          </w:tcPr>
          <w:p w14:paraId="0CB3170C" w14:textId="77777777" w:rsidR="008A013B" w:rsidRPr="007140B1" w:rsidRDefault="004E6E16" w:rsidP="0031277C">
            <w:pPr>
              <w:pStyle w:val="Table"/>
              <w:jc w:val="center"/>
            </w:pPr>
            <w:r w:rsidRPr="007140B1">
              <w:t>1.37</w:t>
            </w:r>
          </w:p>
          <w:p w14:paraId="4AE23E68" w14:textId="7E5B3953" w:rsidR="0031277C" w:rsidRPr="007140B1" w:rsidRDefault="004E6E16" w:rsidP="0031277C">
            <w:pPr>
              <w:pStyle w:val="Table"/>
              <w:jc w:val="center"/>
            </w:pPr>
            <w:r w:rsidRPr="007140B1">
              <w:t>±0.15</w:t>
            </w:r>
          </w:p>
        </w:tc>
        <w:tc>
          <w:tcPr>
            <w:tcW w:w="1182" w:type="dxa"/>
          </w:tcPr>
          <w:p w14:paraId="06C88229" w14:textId="77777777" w:rsidR="008A013B" w:rsidRPr="007140B1" w:rsidRDefault="004E6E16" w:rsidP="0031277C">
            <w:pPr>
              <w:pStyle w:val="Table"/>
              <w:jc w:val="center"/>
            </w:pPr>
            <w:r w:rsidRPr="007140B1">
              <w:t>10.06</w:t>
            </w:r>
          </w:p>
          <w:p w14:paraId="648107D3" w14:textId="48913C70" w:rsidR="0031277C" w:rsidRPr="007140B1" w:rsidRDefault="004E6E16" w:rsidP="0031277C">
            <w:pPr>
              <w:pStyle w:val="Table"/>
              <w:jc w:val="center"/>
            </w:pPr>
            <w:r w:rsidRPr="007140B1">
              <w:t>±0.21</w:t>
            </w:r>
          </w:p>
        </w:tc>
        <w:tc>
          <w:tcPr>
            <w:tcW w:w="1182" w:type="dxa"/>
          </w:tcPr>
          <w:p w14:paraId="045C5E5D" w14:textId="77777777" w:rsidR="008A013B" w:rsidRPr="007140B1" w:rsidRDefault="004E6E16" w:rsidP="0031277C">
            <w:pPr>
              <w:pStyle w:val="Table"/>
              <w:jc w:val="center"/>
            </w:pPr>
            <w:r w:rsidRPr="007140B1">
              <w:t>0.80</w:t>
            </w:r>
          </w:p>
          <w:p w14:paraId="45162702" w14:textId="7707E155" w:rsidR="0031277C" w:rsidRPr="007140B1" w:rsidRDefault="004E6E16" w:rsidP="0031277C">
            <w:pPr>
              <w:pStyle w:val="Table"/>
              <w:jc w:val="center"/>
            </w:pPr>
            <w:r w:rsidRPr="007140B1">
              <w:t>±0.08</w:t>
            </w:r>
          </w:p>
        </w:tc>
      </w:tr>
      <w:tr w:rsidR="0031277C" w:rsidRPr="007140B1" w14:paraId="2EEB1292" w14:textId="77777777" w:rsidTr="00C075F1">
        <w:trPr>
          <w:jc w:val="center"/>
        </w:trPr>
        <w:tc>
          <w:tcPr>
            <w:tcW w:w="1980" w:type="dxa"/>
          </w:tcPr>
          <w:p w14:paraId="141360FB" w14:textId="03A62B54" w:rsidR="0031277C" w:rsidRPr="007140B1" w:rsidRDefault="0031277C" w:rsidP="0031277C">
            <w:pPr>
              <w:pStyle w:val="Table"/>
            </w:pPr>
            <w:r w:rsidRPr="007140B1">
              <w:t>12Х18Н10Т</w:t>
            </w:r>
            <w:r w:rsidRPr="007140B1">
              <w:noBreakHyphen/>
              <w:t>4</w:t>
            </w:r>
          </w:p>
        </w:tc>
        <w:tc>
          <w:tcPr>
            <w:tcW w:w="1182" w:type="dxa"/>
          </w:tcPr>
          <w:p w14:paraId="1D7D5CAF" w14:textId="77777777" w:rsidR="008A013B" w:rsidRPr="007140B1" w:rsidRDefault="007053E0" w:rsidP="0031277C">
            <w:pPr>
              <w:pStyle w:val="Table"/>
              <w:jc w:val="center"/>
            </w:pPr>
            <w:r w:rsidRPr="007140B1">
              <w:t>70.26</w:t>
            </w:r>
          </w:p>
          <w:p w14:paraId="467C3D3F" w14:textId="3825CEDA" w:rsidR="0031277C" w:rsidRPr="007140B1" w:rsidRDefault="007053E0" w:rsidP="0031277C">
            <w:pPr>
              <w:pStyle w:val="Table"/>
              <w:jc w:val="center"/>
            </w:pPr>
            <w:r w:rsidRPr="007140B1">
              <w:t>±0.51</w:t>
            </w:r>
          </w:p>
        </w:tc>
        <w:tc>
          <w:tcPr>
            <w:tcW w:w="1182" w:type="dxa"/>
          </w:tcPr>
          <w:p w14:paraId="1C3AC58A" w14:textId="77777777" w:rsidR="008A013B" w:rsidRPr="007140B1" w:rsidRDefault="00E227BC" w:rsidP="0031277C">
            <w:pPr>
              <w:pStyle w:val="Table"/>
              <w:jc w:val="center"/>
            </w:pPr>
            <w:r w:rsidRPr="007140B1">
              <w:t>0.85</w:t>
            </w:r>
          </w:p>
          <w:p w14:paraId="27467F57" w14:textId="6D597718" w:rsidR="0031277C" w:rsidRPr="007140B1" w:rsidRDefault="00E227BC" w:rsidP="0031277C">
            <w:pPr>
              <w:pStyle w:val="Table"/>
              <w:jc w:val="center"/>
            </w:pPr>
            <w:r w:rsidRPr="007140B1">
              <w:t>±0.13</w:t>
            </w:r>
          </w:p>
        </w:tc>
        <w:tc>
          <w:tcPr>
            <w:tcW w:w="1182" w:type="dxa"/>
          </w:tcPr>
          <w:p w14:paraId="122B7A0A" w14:textId="77777777" w:rsidR="008A013B" w:rsidRPr="007140B1" w:rsidRDefault="007053E0" w:rsidP="0031277C">
            <w:pPr>
              <w:pStyle w:val="Table"/>
              <w:jc w:val="center"/>
            </w:pPr>
            <w:r w:rsidRPr="007140B1">
              <w:t>17.36</w:t>
            </w:r>
          </w:p>
          <w:p w14:paraId="56900432" w14:textId="3CAB4965" w:rsidR="0031277C" w:rsidRPr="007140B1" w:rsidRDefault="007053E0" w:rsidP="0031277C">
            <w:pPr>
              <w:pStyle w:val="Table"/>
              <w:jc w:val="center"/>
            </w:pPr>
            <w:r w:rsidRPr="007140B1">
              <w:t>±0.39</w:t>
            </w:r>
          </w:p>
        </w:tc>
        <w:tc>
          <w:tcPr>
            <w:tcW w:w="1182" w:type="dxa"/>
          </w:tcPr>
          <w:p w14:paraId="706D0F34" w14:textId="77777777" w:rsidR="008A013B" w:rsidRPr="007140B1" w:rsidRDefault="007053E0" w:rsidP="0031277C">
            <w:pPr>
              <w:pStyle w:val="Table"/>
              <w:jc w:val="center"/>
            </w:pPr>
            <w:r w:rsidRPr="007140B1">
              <w:t>1.67</w:t>
            </w:r>
          </w:p>
          <w:p w14:paraId="6DFDD8F7" w14:textId="4D87DE6E" w:rsidR="0031277C" w:rsidRPr="007140B1" w:rsidRDefault="007053E0" w:rsidP="0031277C">
            <w:pPr>
              <w:pStyle w:val="Table"/>
              <w:jc w:val="center"/>
            </w:pPr>
            <w:r w:rsidRPr="007140B1">
              <w:t>±0.25</w:t>
            </w:r>
          </w:p>
        </w:tc>
        <w:tc>
          <w:tcPr>
            <w:tcW w:w="1182" w:type="dxa"/>
          </w:tcPr>
          <w:p w14:paraId="18965F3A" w14:textId="77777777" w:rsidR="008A013B" w:rsidRPr="007140B1" w:rsidRDefault="007053E0" w:rsidP="0031277C">
            <w:pPr>
              <w:pStyle w:val="Table"/>
              <w:jc w:val="center"/>
            </w:pPr>
            <w:r w:rsidRPr="007140B1">
              <w:t>9.15</w:t>
            </w:r>
          </w:p>
          <w:p w14:paraId="3E795DAA" w14:textId="553620D5" w:rsidR="0031277C" w:rsidRPr="007140B1" w:rsidRDefault="007053E0" w:rsidP="0031277C">
            <w:pPr>
              <w:pStyle w:val="Table"/>
              <w:jc w:val="center"/>
            </w:pPr>
            <w:r w:rsidRPr="007140B1">
              <w:t>±0.31</w:t>
            </w:r>
          </w:p>
        </w:tc>
        <w:tc>
          <w:tcPr>
            <w:tcW w:w="1182" w:type="dxa"/>
          </w:tcPr>
          <w:p w14:paraId="257ABCB0" w14:textId="77777777" w:rsidR="008A013B" w:rsidRPr="007140B1" w:rsidRDefault="007053E0" w:rsidP="0031277C">
            <w:pPr>
              <w:pStyle w:val="Table"/>
              <w:jc w:val="center"/>
            </w:pPr>
            <w:r w:rsidRPr="007140B1">
              <w:t>0.71</w:t>
            </w:r>
          </w:p>
          <w:p w14:paraId="510B05D1" w14:textId="669CB939" w:rsidR="0031277C" w:rsidRPr="007140B1" w:rsidRDefault="007053E0" w:rsidP="0031277C">
            <w:pPr>
              <w:pStyle w:val="Table"/>
              <w:jc w:val="center"/>
            </w:pPr>
            <w:r w:rsidRPr="007140B1">
              <w:t>±0.18</w:t>
            </w:r>
          </w:p>
        </w:tc>
      </w:tr>
    </w:tbl>
    <w:p w14:paraId="1574AFA2" w14:textId="77777777" w:rsidR="00815538" w:rsidRPr="007140B1" w:rsidRDefault="00815538" w:rsidP="00815538"/>
    <w:p w14:paraId="38829366" w14:textId="378F2BF5" w:rsidR="00815538" w:rsidRPr="007140B1" w:rsidRDefault="00815538" w:rsidP="00815538">
      <w:r w:rsidRPr="007140B1">
        <w:t xml:space="preserve">Из </w:t>
      </w:r>
      <w:r w:rsidR="00AC41D9" w:rsidRPr="007140B1">
        <w:t>табл</w:t>
      </w:r>
      <w:r w:rsidRPr="007140B1">
        <w:t xml:space="preserve">иц </w:t>
      </w:r>
      <w:r w:rsidR="00F41369" w:rsidRPr="007140B1">
        <w:fldChar w:fldCharType="begin"/>
      </w:r>
      <w:r w:rsidR="00F41369" w:rsidRPr="007140B1">
        <w:instrText xml:space="preserve"> REF Table_Methods_ChemComp_SEM_EDS \h </w:instrText>
      </w:r>
      <w:r w:rsidR="002B2B6D" w:rsidRPr="007140B1">
        <w:instrText xml:space="preserve"> \* MERGEFORMAT </w:instrText>
      </w:r>
      <w:r w:rsidR="00F41369" w:rsidRPr="007140B1">
        <w:fldChar w:fldCharType="separate"/>
      </w:r>
      <w:r w:rsidR="007B0052">
        <w:rPr>
          <w:noProof/>
        </w:rPr>
        <w:t>2</w:t>
      </w:r>
      <w:r w:rsidR="00F41369" w:rsidRPr="007140B1">
        <w:fldChar w:fldCharType="end"/>
      </w:r>
      <w:r w:rsidR="00F41369" w:rsidRPr="007140B1">
        <w:t xml:space="preserve"> и </w:t>
      </w:r>
      <w:r w:rsidR="00F41369" w:rsidRPr="007140B1">
        <w:fldChar w:fldCharType="begin"/>
      </w:r>
      <w:r w:rsidR="00F41369" w:rsidRPr="007140B1">
        <w:instrText xml:space="preserve"> REF Table_Methods_ChemComp_TEM_EDS \h </w:instrText>
      </w:r>
      <w:r w:rsidR="002B2B6D" w:rsidRPr="007140B1">
        <w:instrText xml:space="preserve"> \* MERGEFORMAT </w:instrText>
      </w:r>
      <w:r w:rsidR="00F41369" w:rsidRPr="007140B1">
        <w:fldChar w:fldCharType="separate"/>
      </w:r>
      <w:r w:rsidR="007B0052">
        <w:rPr>
          <w:noProof/>
        </w:rPr>
        <w:t>3</w:t>
      </w:r>
      <w:r w:rsidR="00F41369" w:rsidRPr="007140B1">
        <w:fldChar w:fldCharType="end"/>
      </w:r>
      <w:r w:rsidRPr="007140B1">
        <w:t xml:space="preserve"> видно, что содержание легирующих элементов выбранных материалов в целом соответствуют стандартным (</w:t>
      </w:r>
      <w:r w:rsidR="00AC41D9" w:rsidRPr="007140B1">
        <w:t>табл</w:t>
      </w:r>
      <w:r w:rsidRPr="007140B1">
        <w:t>ица</w:t>
      </w:r>
      <w:r w:rsidR="00F41369" w:rsidRPr="007140B1">
        <w:t> </w:t>
      </w:r>
      <w:r w:rsidR="00F41369" w:rsidRPr="007140B1">
        <w:fldChar w:fldCharType="begin"/>
      </w:r>
      <w:r w:rsidR="00F41369" w:rsidRPr="007140B1">
        <w:instrText xml:space="preserve"> REF Table_Methods_Standart_Chem_Comp \h </w:instrText>
      </w:r>
      <w:r w:rsidR="002B2B6D" w:rsidRPr="007140B1">
        <w:instrText xml:space="preserve"> \* MERGEFORMAT </w:instrText>
      </w:r>
      <w:r w:rsidR="00F41369" w:rsidRPr="007140B1">
        <w:fldChar w:fldCharType="separate"/>
      </w:r>
      <w:r w:rsidR="007B0052">
        <w:rPr>
          <w:noProof/>
        </w:rPr>
        <w:t>1</w:t>
      </w:r>
      <w:r w:rsidR="00F41369" w:rsidRPr="007140B1">
        <w:fldChar w:fldCharType="end"/>
      </w:r>
      <w:r w:rsidRPr="007140B1">
        <w:t>) за исключением плавки 12Х18Н10Т</w:t>
      </w:r>
      <w:r w:rsidR="00F41369" w:rsidRPr="007140B1">
        <w:noBreakHyphen/>
      </w:r>
      <w:r w:rsidRPr="007140B1">
        <w:t>2, которая характеризуется пониженным содержанием титана, никеля.</w:t>
      </w:r>
    </w:p>
    <w:p w14:paraId="537527C9" w14:textId="77777777" w:rsidR="00815538" w:rsidRPr="007140B1" w:rsidRDefault="00815538" w:rsidP="00815538">
      <w:r w:rsidRPr="007140B1">
        <w:t>Образцы, вырезанные из чехлов реактора БН-350 исследовали в состоянии поставки, дополнительную механико-термическую обработку не проводили. Из архивных данных реактора БН 350 известно, что чехлы перед эксплуатацией в активной зоне подвергали холодной деформации (20%) и последующему отжигу при 800°C в течение часа.</w:t>
      </w:r>
    </w:p>
    <w:p w14:paraId="50843730" w14:textId="1BC46DE6" w:rsidR="00815538" w:rsidRPr="007140B1" w:rsidRDefault="00815538" w:rsidP="00815538">
      <w:r w:rsidRPr="007140B1">
        <w:t>Образцы АРМКО</w:t>
      </w:r>
      <w:r w:rsidR="001047D7" w:rsidRPr="007140B1">
        <w:noBreakHyphen/>
      </w:r>
      <w:r w:rsidRPr="007140B1">
        <w:t>железа, сталей 304, 12Х18Н10Т и 12Х18Н10Т</w:t>
      </w:r>
      <w:r w:rsidR="001047D7" w:rsidRPr="007140B1">
        <w:noBreakHyphen/>
      </w:r>
      <w:r w:rsidRPr="007140B1">
        <w:t>2 подвергали термической обработке в муфельной печи в условиях вакуума (не хуже 1</w:t>
      </w:r>
      <w:r w:rsidR="001047D7" w:rsidRPr="007140B1">
        <w:t> </w:t>
      </w:r>
      <w:r w:rsidRPr="007140B1">
        <w:t>Па) с последующим охлаждением вакуумированной сборки в воде</w:t>
      </w:r>
      <w:r w:rsidR="00EA4F2C" w:rsidRPr="007140B1">
        <w:t xml:space="preserve"> </w:t>
      </w:r>
      <w:r w:rsidR="00EA4F2C" w:rsidRPr="007140B1">
        <w:lastRenderedPageBreak/>
        <w:t>комнатной температуры</w:t>
      </w:r>
      <w:r w:rsidRPr="007140B1">
        <w:t>. АРМКО</w:t>
      </w:r>
      <w:r w:rsidR="001047D7" w:rsidRPr="007140B1">
        <w:noBreakHyphen/>
      </w:r>
      <w:r w:rsidRPr="007140B1">
        <w:t xml:space="preserve">железо и аустенитные стали отжигали </w:t>
      </w:r>
      <w:r w:rsidR="00684335" w:rsidRPr="007140B1">
        <w:t>в течение</w:t>
      </w:r>
      <w:r w:rsidRPr="007140B1">
        <w:t xml:space="preserve"> 30 минут при 950 и 1050°C, соответственно. Для аустенитных сталей эта температура соответствует температуре аустенизации.</w:t>
      </w:r>
    </w:p>
    <w:p w14:paraId="5602A349" w14:textId="77777777" w:rsidR="00815538" w:rsidRPr="007140B1" w:rsidRDefault="00815538" w:rsidP="003919A6">
      <w:pPr>
        <w:pStyle w:val="Heading2wonumbers"/>
      </w:pPr>
      <w:bookmarkStart w:id="134" w:name="_Toc118990180"/>
      <w:bookmarkStart w:id="135" w:name="_Toc122619664"/>
      <w:bookmarkStart w:id="136" w:name="_Ref122647256"/>
      <w:bookmarkStart w:id="137" w:name="_Ref122647270"/>
      <w:bookmarkStart w:id="138" w:name="_Ref122647297"/>
      <w:r w:rsidRPr="007140B1">
        <w:t>Нейтронное облучение исследуемых материалов</w:t>
      </w:r>
      <w:bookmarkEnd w:id="134"/>
      <w:bookmarkEnd w:id="135"/>
      <w:bookmarkEnd w:id="136"/>
      <w:bookmarkEnd w:id="137"/>
      <w:bookmarkEnd w:id="138"/>
    </w:p>
    <w:p w14:paraId="3E3F0661" w14:textId="5A604D30" w:rsidR="00815538" w:rsidRPr="007140B1" w:rsidRDefault="00815538" w:rsidP="00815538">
      <w:r w:rsidRPr="007140B1">
        <w:t>Для исследования влияния дозы нейтронного облучения на физико-механические свойства и структуру материалов требуется широкий диапазон повреждающих доз. Это условие было обеспечено облучением на реакторе ВВР</w:t>
      </w:r>
      <w:r w:rsidR="004629E2" w:rsidRPr="007140B1">
        <w:noBreakHyphen/>
      </w:r>
      <w:r w:rsidRPr="007140B1">
        <w:t>К (</w:t>
      </w:r>
      <w:proofErr w:type="gramStart"/>
      <w:r w:rsidRPr="007140B1">
        <w:t>D</w:t>
      </w:r>
      <w:r w:rsidR="004629E2" w:rsidRPr="007140B1">
        <w:rPr>
          <w:vertAlign w:val="superscript"/>
          <w:lang w:val="en-US"/>
        </w:rPr>
        <w:t> </w:t>
      </w:r>
      <w:r w:rsidRPr="007140B1">
        <w:t>&gt;</w:t>
      </w:r>
      <w:proofErr w:type="gramEnd"/>
      <w:r w:rsidR="004629E2" w:rsidRPr="007140B1">
        <w:rPr>
          <w:vertAlign w:val="superscript"/>
        </w:rPr>
        <w:t> </w:t>
      </w:r>
      <w:r w:rsidRPr="007140B1">
        <w:t>0,001 сна) и использованием фрагментов отработавших чехлов тепловыделяющих сборок (ТВС) реактора БН</w:t>
      </w:r>
      <w:r w:rsidR="004629E2" w:rsidRPr="007140B1">
        <w:noBreakHyphen/>
      </w:r>
      <w:r w:rsidRPr="007140B1">
        <w:t>350 (D</w:t>
      </w:r>
      <w:r w:rsidR="004629E2" w:rsidRPr="007140B1">
        <w:rPr>
          <w:vertAlign w:val="superscript"/>
          <w:lang w:val="en-US"/>
        </w:rPr>
        <w:t> </w:t>
      </w:r>
      <w:r w:rsidR="004629E2" w:rsidRPr="007140B1">
        <w:t>&lt;</w:t>
      </w:r>
      <w:r w:rsidR="004629E2" w:rsidRPr="007140B1">
        <w:rPr>
          <w:vertAlign w:val="superscript"/>
        </w:rPr>
        <w:t> </w:t>
      </w:r>
      <w:r w:rsidRPr="007140B1">
        <w:t>60</w:t>
      </w:r>
      <w:r w:rsidR="004629E2" w:rsidRPr="007140B1">
        <w:rPr>
          <w:lang w:val="en-US"/>
        </w:rPr>
        <w:t> </w:t>
      </w:r>
      <w:r w:rsidRPr="007140B1">
        <w:t>сна).</w:t>
      </w:r>
    </w:p>
    <w:p w14:paraId="12E48F6F" w14:textId="400A07DE" w:rsidR="00815538" w:rsidRPr="007140B1" w:rsidRDefault="00815538" w:rsidP="00815538">
      <w:r w:rsidRPr="007140B1">
        <w:t>Исследовательский реактор ВВР</w:t>
      </w:r>
      <w:r w:rsidR="004629E2" w:rsidRPr="007140B1">
        <w:noBreakHyphen/>
      </w:r>
      <w:r w:rsidRPr="007140B1">
        <w:t>К с установленной тепловой мощностью в 6</w:t>
      </w:r>
      <w:r w:rsidR="004629E2" w:rsidRPr="007140B1">
        <w:rPr>
          <w:lang w:val="en-US"/>
        </w:rPr>
        <w:t> </w:t>
      </w:r>
      <w:r w:rsidRPr="007140B1">
        <w:t>МВт находится на территории РГП</w:t>
      </w:r>
      <w:r w:rsidR="004629E2" w:rsidRPr="007140B1">
        <w:rPr>
          <w:lang w:val="en-US"/>
        </w:rPr>
        <w:t> </w:t>
      </w:r>
      <w:r w:rsidRPr="007140B1">
        <w:t>ИЯФ</w:t>
      </w:r>
      <w:r w:rsidR="004629E2" w:rsidRPr="007140B1">
        <w:rPr>
          <w:lang w:val="en-US"/>
        </w:rPr>
        <w:t> </w:t>
      </w:r>
      <w:r w:rsidRPr="007140B1">
        <w:t>РК (г.</w:t>
      </w:r>
      <w:r w:rsidR="004629E2" w:rsidRPr="007140B1">
        <w:rPr>
          <w:lang w:val="en-US"/>
        </w:rPr>
        <w:t> </w:t>
      </w:r>
      <w:r w:rsidRPr="007140B1">
        <w:t>Алматы, Казахстан). Водо</w:t>
      </w:r>
      <w:r w:rsidR="004629E2" w:rsidRPr="007140B1">
        <w:noBreakHyphen/>
      </w:r>
      <w:r w:rsidRPr="007140B1">
        <w:t>водяной гетерогенный реактор бассейнового типа с легководным замедлителем, теплоносителем и отражателем</w:t>
      </w:r>
      <w:r w:rsidR="004629E2" w:rsidRPr="007140B1">
        <w:rPr>
          <w:lang w:val="en-US"/>
        </w:rPr>
        <w:t> </w:t>
      </w:r>
      <w:r w:rsidR="00883F92" w:rsidRPr="007140B1">
        <w:rPr>
          <w:lang w:val="en-US"/>
        </w:rPr>
        <w:fldChar w:fldCharType="begin"/>
      </w:r>
      <w:r w:rsidR="002E35A8">
        <w:instrText xml:space="preserve"> ADDIN ZOTERO_ITEM CSL_CITATION {"citationID":"SwREd0k5","properties":{"formattedCitation":"[109\\uc0\\u8211{}111]","plainCitation":"[109–111]","noteIndex":0},"citationItems":[{"id":564,"uris":["http://zotero.org/users/5146212/items/WDUDITCY"],"itemData":{"id":564,"type":"book","event-place":"Алматы","language":"ru","number-of-pages":"185","publisher":"РГП ИЯФ","publisher-place":"Алматы","title":"Комплекс ядерно-физических аустановок и экспериментальных устройств ИЯФ НЯЦ РК","author":[{"family":"Кадыржанов","given":"К.К."},{"family":"Батырбеков","given":"Г.А."},{"family":"Борисенко","given":"А.Н."},{"family":"Дуйсебаев","given":"А.Д."},{"family":"Жотабаев","given":"Ж.Р."},{"family":"Лысухин","given":"С.Н."},{"family":"Максимкин","given":"О.П."},{"family":"Тулеушев","given":"А.Ж."}],"issued":{"date-parts":[["2009"]]}}},{"id":565,"uris":["http://zotero.org/users/5146212/items/SVJZMR9V"],"itemData":{"id":565,"type":"article-journal","abstract":"The WWR-K is a multipurpose research reactor in the Republic of Kazakhstan. The WWR-K reactor was started up for the first time on October 30, 1967, under the direction of B.T. Dubovsky, V.N. Okolovicha, G.A. Batyrbekova, L.A. Yurovsky, and A.I. Maslova. The WWR-K research reactor is a water-water reactor of a heterogeneous type with a thermal neutron spectrum, a rated capacity of 10 MW, and a 36% enrichment of uranium-235. The reactor operated without any accidents until 1988. After the Chernobyl accident, the USSR Gospromatomnadzor decided to suspend the operation of the WWR-K reactor in October 1988 until the requirements for ensuring safe operation of the reactor under high seismicity conditions were met. Specialists at the Institute of Nuclear Physics endeavored to increase the seismic safety of the reactor and to provide for its safe operation in conditions of high seismicity. In 1998, the operation of the WWRK reactor was resumed with the permitted power of 6 MW. Prior to the collapse of the USSR, the main purposes of the WWR-K reactor were testing the thermionic reactor-converter elements, neutron activation analysis, studies of ultracold neutrons, studies of inert gas plasma parameters, and studies of the electroionization of CO2 and CO lasers. In 2003, a feasibility study was begun for the conversion of the reactor to lowenriched fuel with preservation of operational and experimental capabilities. As a result, a new fuel assembly, WWR-KN, was designed on its basis—a compact core, which allows improving the characteristics of the reactor. During the period from 2011 to 2013, the life-cycle tests of three test assemblies were conducted; on the basis of the test results, the WWR-KN FA was recommended for the conversion of the WWR-K reactor. In the first half of 2016, successful physical and power startups of the WWR-K reactor with low-enriched fuel were carried out. As a result of the conversion, the thermal neutron flux in the center of the core was doubled. The main current purposes of the WWR-K reactor are the following","container-title":"Physics of Atomic Nuclei","DOI":"10.1134/S1063778818100162","ISSN":"1562-692X","issue":"10","journalAbbreviation":"Phys. Atom. Nuclei","language":"en","page":"1408-1411","source":"Springer Link","title":"The 50th Anniversary of the WWR-K Research Reactor","volume":"81","author":[{"family":"Shaimerdenov","given":"A. A."},{"family":"Nakipov","given":"D. A."},{"family":"Arinkin","given":"F. M."},{"family":"Gizatulin","given":"Sh. Kh."},{"family":"Chakrov","given":"P. V."},{"family":"Kenzhin","given":"Ye. A."}],"issued":{"date-parts":[["2018",12,1]]}}},{"id":566,"uris":["http://zotero.org/users/5146212/items/X8T3LAPY"],"itemData":{"id":566,"type":"article-journal","abstract":"The conversion of the VVR-K research reactor to low-enrichment uranium fuel includes switching to a compact core with low-enrichment uranium and gradually transitioning from a light-water side reflector to a beryllium reflector with restoration of the working reactivity margin without makeup with fresh fuel. In 2015, the reactor was stopped in order to modernize the main elements of the core, the control and protection system for the channels of the working rods, and the emergency electric power source. First criticality of VVR-K with low-enrichment fuel followed by first start of the reactor occurred in spring 2016. The VVR-KN type FA specially developed for VVR-K make it possible to not only preserve but also improve the neutronphysical characteristics of the core. The design-basis reactivity margin of the working core load ~7%Δk/k is adequate for reactor operation for three 20-day cycles with ~10% average burnup reached in the central FA. The beryllium reflector is built up in stages starting at the fourth cycle. The beryllium reflector will make it possible to preserve the radial dimensions of the core and increase the neutron flux density in the central and peripheral irradiation channels.","container-title":"Atomic Energy","DOI":"10.1007/s10512-017-0294-0","ISSN":"1573-8205","issue":"1","journalAbbreviation":"At Energy","language":"en","page":"17-24","source":"Springer Link","title":"Core Conversion of VVR-K Research Reactors","volume":"123","author":[{"family":"Arinkin","given":"F. M."},{"family":"Shaimerdenov","given":"A. A."},{"family":"Gizatulin","given":"Sh. Kh."},{"family":"Dyusambaev","given":"D. S."},{"family":"Koltochnik","given":"S. N."},{"family":"Chakrov","given":"P. V."},{"family":"Chekushina","given":"L. V."}],"issued":{"date-parts":[["2017",11,1]]}}}],"schema":"https://github.com/citation-style-language/schema/raw/master/csl-citation.json"} </w:instrText>
      </w:r>
      <w:r w:rsidR="00883F92" w:rsidRPr="007140B1">
        <w:rPr>
          <w:lang w:val="en-US"/>
        </w:rPr>
        <w:fldChar w:fldCharType="separate"/>
      </w:r>
      <w:r w:rsidR="00883F92" w:rsidRPr="007140B1">
        <w:rPr>
          <w:rFonts w:cs="Times New Roman"/>
          <w:szCs w:val="24"/>
        </w:rPr>
        <w:t>[109–111]</w:t>
      </w:r>
      <w:r w:rsidR="00883F92" w:rsidRPr="007140B1">
        <w:rPr>
          <w:lang w:val="en-US"/>
        </w:rPr>
        <w:fldChar w:fldCharType="end"/>
      </w:r>
      <w:r w:rsidRPr="007140B1">
        <w:t xml:space="preserve"> был дважды значительно модернизирован в 1997 и 2016 годах. В процессе последней модернизации исследовательский реактор ВВР</w:t>
      </w:r>
      <w:r w:rsidR="004629E2" w:rsidRPr="007140B1">
        <w:noBreakHyphen/>
      </w:r>
      <w:r w:rsidRPr="007140B1">
        <w:t>К был переведен на топливо с ураном пониженного обогащения, в результате чего активная зона была значительно изменена. Конфигурация активной зоны стала более компактной, были добавлены бериллиевые отражатели, которые позволили увеличить плотности потоков нейтронов как в центральных, так и в периферийных облучательных каналах (</w:t>
      </w:r>
      <w:r w:rsidR="00AC41D9" w:rsidRPr="007140B1">
        <w:t>рис</w:t>
      </w:r>
      <w:r w:rsidRPr="007140B1">
        <w:t xml:space="preserve">унок </w:t>
      </w:r>
      <w:r w:rsidR="004629E2" w:rsidRPr="007140B1">
        <w:fldChar w:fldCharType="begin"/>
      </w:r>
      <w:r w:rsidR="004629E2" w:rsidRPr="007140B1">
        <w:instrText xml:space="preserve"> REF Figure_Methods_WWRK_Active_Core \h </w:instrText>
      </w:r>
      <w:r w:rsidR="002B2B6D" w:rsidRPr="007140B1">
        <w:instrText xml:space="preserve"> \* MERGEFORMAT </w:instrText>
      </w:r>
      <w:r w:rsidR="004629E2" w:rsidRPr="007140B1">
        <w:fldChar w:fldCharType="separate"/>
      </w:r>
      <w:r w:rsidR="007B0052">
        <w:rPr>
          <w:noProof/>
        </w:rPr>
        <w:t>18</w:t>
      </w:r>
      <w:r w:rsidR="004629E2" w:rsidRPr="007140B1">
        <w:fldChar w:fldCharType="end"/>
      </w:r>
      <w:r w:rsidRPr="007140B1">
        <w:t>)</w:t>
      </w:r>
      <w:r w:rsidR="004629E2" w:rsidRPr="007140B1">
        <w:rPr>
          <w:lang w:val="en-US"/>
        </w:rPr>
        <w:t> </w:t>
      </w:r>
      <w:r w:rsidR="00883F92" w:rsidRPr="007140B1">
        <w:rPr>
          <w:lang w:val="en-US"/>
        </w:rPr>
        <w:fldChar w:fldCharType="begin"/>
      </w:r>
      <w:r w:rsidR="002E35A8">
        <w:instrText xml:space="preserve"> ADDIN ZOTERO_ITEM CSL_CITATION {"citationID":"OxeOqrOV","properties":{"formattedCitation":"[112]","plainCitation":"[112]","noteIndex":0},"citationItems":[{"id":567,"uris":["http://zotero.org/users/5146212/items/AKPA6KJI"],"itemData":{"id":567,"type":"article-journal","container-title":"Вестник НЯЦ","issue":"4","page":"14-17","title":"Сравнение спектра нейтронов в реакторе ВВР-К с высокообогащенным и низкообогащенным топливом","author":[{"family":"Колточник","given":"С.Н."},{"family":"Сайранбаев","given":"Д.С."},{"family":"Чекушина","given":"Л.В."},{"family":"Гизатулин","given":"Ш.Х."},{"family":"Шаймерденов","given":"А. А."}],"issued":{"date-parts":[["2018"]]}}}],"schema":"https://github.com/citation-style-language/schema/raw/master/csl-citation.json"} </w:instrText>
      </w:r>
      <w:r w:rsidR="00883F92" w:rsidRPr="007140B1">
        <w:rPr>
          <w:lang w:val="en-US"/>
        </w:rPr>
        <w:fldChar w:fldCharType="separate"/>
      </w:r>
      <w:r w:rsidR="00883F92" w:rsidRPr="007140B1">
        <w:rPr>
          <w:rFonts w:cs="Times New Roman"/>
        </w:rPr>
        <w:t>[112]</w:t>
      </w:r>
      <w:r w:rsidR="00883F92" w:rsidRPr="007140B1">
        <w:rPr>
          <w:lang w:val="en-US"/>
        </w:rPr>
        <w:fldChar w:fldCharType="end"/>
      </w:r>
      <w:r w:rsidRPr="007140B1">
        <w:t>.</w:t>
      </w:r>
    </w:p>
    <w:p w14:paraId="384CFCE9" w14:textId="77777777" w:rsidR="004629E2" w:rsidRPr="007140B1" w:rsidRDefault="004629E2" w:rsidP="004629E2">
      <w:pPr>
        <w:pStyle w:val="Figures"/>
        <w:keepNext/>
      </w:pPr>
      <w:r w:rsidRPr="007140B1">
        <w:rPr>
          <w:noProof/>
        </w:rPr>
        <w:drawing>
          <wp:inline distT="0" distB="0" distL="0" distR="0" wp14:anchorId="0A0352D8" wp14:editId="526767DB">
            <wp:extent cx="6120130" cy="25793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0" cstate="screen">
                      <a:extLst>
                        <a:ext uri="{28A0092B-C50C-407E-A947-70E740481C1C}">
                          <a14:useLocalDpi xmlns:a14="http://schemas.microsoft.com/office/drawing/2010/main"/>
                        </a:ext>
                      </a:extLst>
                    </a:blip>
                    <a:stretch>
                      <a:fillRect/>
                    </a:stretch>
                  </pic:blipFill>
                  <pic:spPr>
                    <a:xfrm>
                      <a:off x="0" y="0"/>
                      <a:ext cx="6120130" cy="2579370"/>
                    </a:xfrm>
                    <a:prstGeom prst="rect">
                      <a:avLst/>
                    </a:prstGeom>
                  </pic:spPr>
                </pic:pic>
              </a:graphicData>
            </a:graphic>
          </wp:inline>
        </w:drawing>
      </w:r>
    </w:p>
    <w:p w14:paraId="0A9C8A85" w14:textId="08A6FCA1" w:rsidR="004629E2" w:rsidRPr="007140B1" w:rsidRDefault="00AC41D9" w:rsidP="004629E2">
      <w:pPr>
        <w:pStyle w:val="Caption"/>
      </w:pPr>
      <w:r w:rsidRPr="007140B1">
        <w:t>Рис</w:t>
      </w:r>
      <w:r w:rsidR="004629E2" w:rsidRPr="007140B1">
        <w:t xml:space="preserve">унок </w:t>
      </w:r>
      <w:bookmarkStart w:id="139" w:name="Figure_Methods_WWRK_Active_Core"/>
      <w:r w:rsidR="004629E2" w:rsidRPr="007140B1">
        <w:fldChar w:fldCharType="begin"/>
      </w:r>
      <w:r w:rsidR="004629E2" w:rsidRPr="007140B1">
        <w:instrText xml:space="preserve"> SEQ Рисунок \* ARABIC </w:instrText>
      </w:r>
      <w:r w:rsidR="004629E2" w:rsidRPr="007140B1">
        <w:fldChar w:fldCharType="separate"/>
      </w:r>
      <w:r w:rsidR="007B0052">
        <w:rPr>
          <w:noProof/>
        </w:rPr>
        <w:t>18</w:t>
      </w:r>
      <w:r w:rsidR="004629E2" w:rsidRPr="007140B1">
        <w:fldChar w:fldCharType="end"/>
      </w:r>
      <w:bookmarkEnd w:id="139"/>
      <w:r w:rsidR="004629E2" w:rsidRPr="007140B1">
        <w:t xml:space="preserve"> – Картограмма компактной загрузки активной зоны реактора ВВР‑К до (а) и после (б) модернизации 2016 г. </w:t>
      </w:r>
      <w:r w:rsidR="00883F92" w:rsidRPr="007140B1">
        <w:fldChar w:fldCharType="begin"/>
      </w:r>
      <w:r w:rsidR="002E35A8">
        <w:instrText xml:space="preserve"> ADDIN ZOTERO_ITEM CSL_CITATION {"citationID":"bci3YehU","properties":{"formattedCitation":"[112]","plainCitation":"[112]","noteIndex":0},"citationItems":[{"id":567,"uris":["http://zotero.org/users/5146212/items/AKPA6KJI"],"itemData":{"id":567,"type":"article-journal","container-title":"Вестник НЯЦ","issue":"4","page":"14-17","title":"Сравнение спектра нейтронов в реакторе ВВР-К с высокообогащенным и низкообогащенным топливом","author":[{"family":"Колточник","given":"С.Н."},{"family":"Сайранбаев","given":"Д.С."},{"family":"Чекушина","given":"Л.В."},{"family":"Гизатулин","given":"Ш.Х."},{"family":"Шаймерденов","given":"А. А."}],"issued":{"date-parts":[["2018"]]}}}],"schema":"https://github.com/citation-style-language/schema/raw/master/csl-citation.json"} </w:instrText>
      </w:r>
      <w:r w:rsidR="00883F92" w:rsidRPr="007140B1">
        <w:fldChar w:fldCharType="separate"/>
      </w:r>
      <w:r w:rsidR="00883F92" w:rsidRPr="007140B1">
        <w:rPr>
          <w:rFonts w:cs="Times New Roman"/>
        </w:rPr>
        <w:t>[112]</w:t>
      </w:r>
      <w:r w:rsidR="00883F92" w:rsidRPr="007140B1">
        <w:fldChar w:fldCharType="end"/>
      </w:r>
    </w:p>
    <w:p w14:paraId="088EA769" w14:textId="163C4984" w:rsidR="00E62019" w:rsidRPr="007140B1" w:rsidRDefault="00815538" w:rsidP="00E62019">
      <w:r w:rsidRPr="007140B1">
        <w:t xml:space="preserve">Изменения механических свойств материалов в процессе нейтронного облучения обусловлены прежде всего смещениями атомов со своих первоначальных положений в результате возникновения дефектных каскадов, вызванных прохождением первично выбитого атома по матрице материала. </w:t>
      </w:r>
      <w:r w:rsidR="00E62019" w:rsidRPr="007140B1">
        <w:t xml:space="preserve">Так, как доза облучения и скорость набора дозы в реакторе ВВР-К относительно </w:t>
      </w:r>
      <w:r w:rsidR="00E62019" w:rsidRPr="007140B1">
        <w:lastRenderedPageBreak/>
        <w:t>невелик</w:t>
      </w:r>
      <w:r w:rsidR="00F5555E" w:rsidRPr="007140B1">
        <w:t>и</w:t>
      </w:r>
      <w:r w:rsidR="00E62019" w:rsidRPr="007140B1">
        <w:t>, вероятность перекрытия (наложения) каскадов смещённых атомов представляется маловероятной и в данной работе не учитывалась.</w:t>
      </w:r>
    </w:p>
    <w:p w14:paraId="12451FFC" w14:textId="31BA27EF" w:rsidR="00815538" w:rsidRPr="007140B1" w:rsidRDefault="00815538" w:rsidP="00815538">
      <w:r w:rsidRPr="007140B1">
        <w:t>Для количественной оценки воздействия нейтронного облучения на исследуемые материалы использовали величину «смещение на атом», которая позволяет сравнивать результаты по степени повреждаемости металлических материалов, облученных на разных облучательных установках</w:t>
      </w:r>
      <w:r w:rsidR="00EE082C" w:rsidRPr="007140B1">
        <w:rPr>
          <w:lang w:val="en-US"/>
        </w:rPr>
        <w:t> </w:t>
      </w:r>
      <w:r w:rsidR="00883F92" w:rsidRPr="007140B1">
        <w:rPr>
          <w:lang w:val="en-US"/>
        </w:rPr>
        <w:fldChar w:fldCharType="begin"/>
      </w:r>
      <w:r w:rsidR="002E35A8">
        <w:instrText xml:space="preserve"> ADDIN ZOTERO_ITEM CSL_CITATION {"citationID":"f6FnEr17","properties":{"formattedCitation":"[22]","plainCitation":"[22]","noteIndex":0},"citationItems":[{"id":"d3ZOLdoU/KAOeVgSw","uris":["http://zotero.org/users/5146212/items/KTWQ32JK"],"itemData":{"id":314,"type":"book","abstract":"Radiation Materials Science teaches readers the fundamentals of the effects of radiation on metals and alloys. When energetic particles strike a solid, numerous processes occur that can change the physical and mechanical properties of the material. Metals and alloys represent an important class of materials that, by virtue of their use in nuclear reactor cores, are subject to intense radiation fields. Radiation causes metals and alloys to swell, distort, blister, harden, soften and deform. This textbook and reference covers the basics of particle-atom interaction for a range of particle types, the amount and spatial extent of the resulting radiation damage, the physical effects of irradiation and the changes in mechanical behavior of irradiated metals and alloys. Concepts are developed systematically and quantitatively, supported by examples, references for further reading and problems at the end of each chapter. Beyond addressing students enrolling for a materials sciences or nuclear engineering degree, the book will benefit professionals in laboratories, reactor manufacturers and specialists working in the utility industry","event-place":"Berlin Heidelberg","ISBN":"978-3-540-49472-0","language":"en","number-of-pages":"1005","publisher":"Springer-Verlag","publisher-place":"Berlin Heidelberg","source":"www.springer.com","title":"Fundamentals of Radiation Materials Science: Metals and Alloys","URL":"https://www.springer.com/gp/book/9783540494720","author":[{"family":"Was","given":"Gary S."}],"accessed":{"date-parts":[["2020",9,12]]},"issued":{"date-parts":[["2007"]]}}}],"schema":"https://github.com/citation-style-language/schema/raw/master/csl-citation.json"} </w:instrText>
      </w:r>
      <w:r w:rsidR="00883F92" w:rsidRPr="007140B1">
        <w:rPr>
          <w:lang w:val="en-US"/>
        </w:rPr>
        <w:fldChar w:fldCharType="separate"/>
      </w:r>
      <w:r w:rsidR="00883F92" w:rsidRPr="007140B1">
        <w:rPr>
          <w:rFonts w:cs="Times New Roman"/>
        </w:rPr>
        <w:t>[22]</w:t>
      </w:r>
      <w:r w:rsidR="00883F92" w:rsidRPr="007140B1">
        <w:rPr>
          <w:lang w:val="en-US"/>
        </w:rPr>
        <w:fldChar w:fldCharType="end"/>
      </w:r>
      <w:r w:rsidRPr="007140B1">
        <w:t>.</w:t>
      </w:r>
    </w:p>
    <w:p w14:paraId="00E8CC89" w14:textId="77777777" w:rsidR="00815538" w:rsidRPr="007140B1" w:rsidRDefault="00815538" w:rsidP="00815538">
      <w:r w:rsidRPr="007140B1">
        <w:t>Скорость прироста концентрации смещенных атомов (точечных дефектов) определяется следующей формулой:</w:t>
      </w:r>
    </w:p>
    <w:p w14:paraId="7DFB49E8" w14:textId="488D6916" w:rsidR="00815538" w:rsidRPr="007140B1" w:rsidRDefault="00815538" w:rsidP="00815538"/>
    <w:p w14:paraId="74055A0A" w14:textId="0D6F09A7" w:rsidR="00EE082C" w:rsidRPr="007140B1" w:rsidRDefault="00000000" w:rsidP="00815538">
      <w:pPr>
        <w:rPr>
          <w:rFonts w:eastAsiaTheme="minorEastAsia"/>
          <w:lang w:val="en-US"/>
        </w:rPr>
      </w:pPr>
      <m:oMathPara>
        <m:oMath>
          <m:eqArr>
            <m:eqArrPr>
              <m:maxDist m:val="1"/>
              <m:ctrlPr>
                <w:rPr>
                  <w:rFonts w:ascii="Cambria Math" w:hAnsi="Cambria Math"/>
                  <w:i/>
                  <w:lang w:val="en-US"/>
                </w:rPr>
              </m:ctrlPr>
            </m:eqArrPr>
            <m:e>
              <m:r>
                <m:rPr>
                  <m:sty m:val="p"/>
                </m:rPr>
                <w:rPr>
                  <w:rFonts w:ascii="Cambria Math" w:hAnsi="Cambria Math"/>
                  <w:lang w:val="en-US"/>
                </w:rPr>
                <m:t>R=</m:t>
              </m:r>
              <m:nary>
                <m:naryPr>
                  <m:ctrlPr>
                    <w:rPr>
                      <w:rFonts w:ascii="Cambria Math" w:hAnsi="Cambria Math"/>
                      <w:lang w:val="en-US"/>
                    </w:rPr>
                  </m:ctrlPr>
                </m:naryPr>
                <m:sub>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d</m:t>
                      </m:r>
                    </m:sub>
                  </m:sSub>
                </m:sub>
                <m:sup>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max</m:t>
                      </m:r>
                    </m:sub>
                  </m:sSub>
                </m:sup>
                <m:e>
                  <m:r>
                    <m:rPr>
                      <m:sty m:val="p"/>
                    </m:rPr>
                    <w:rPr>
                      <w:rFonts w:ascii="Cambria Math" w:hAnsi="Cambria Math"/>
                      <w:lang w:val="en-US"/>
                    </w:rPr>
                    <m:t>N</m:t>
                  </m:r>
                  <m:r>
                    <m:rPr>
                      <m:sty m:val="p"/>
                    </m:rPr>
                    <w:rPr>
                      <w:rFonts w:ascii="Cambria Math" w:hAnsi="Cambria Math"/>
                    </w:rPr>
                    <m:t>ϕ</m:t>
                  </m:r>
                  <m:d>
                    <m:dPr>
                      <m:ctrlPr>
                        <w:rPr>
                          <w:rFonts w:ascii="Cambria Math" w:hAnsi="Cambria Math"/>
                          <w:lang w:val="en-US"/>
                        </w:rPr>
                      </m:ctrlPr>
                    </m:dPr>
                    <m:e>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i</m:t>
                          </m:r>
                        </m:sub>
                      </m:sSub>
                    </m:e>
                  </m:d>
                  <m:sSub>
                    <m:sSubPr>
                      <m:ctrlPr>
                        <w:rPr>
                          <w:rFonts w:ascii="Cambria Math" w:hAnsi="Cambria Math"/>
                          <w:lang w:val="en-US"/>
                        </w:rPr>
                      </m:ctrlPr>
                    </m:sSubPr>
                    <m:e>
                      <m:r>
                        <m:rPr>
                          <m:sty m:val="p"/>
                        </m:rPr>
                        <w:rPr>
                          <w:rFonts w:ascii="Cambria Math" w:hAnsi="Cambria Math"/>
                        </w:rPr>
                        <m:t>σ</m:t>
                      </m:r>
                      <m:ctrlPr>
                        <w:rPr>
                          <w:rFonts w:ascii="Cambria Math" w:hAnsi="Cambria Math"/>
                        </w:rPr>
                      </m:ctrlPr>
                    </m:e>
                    <m:sub>
                      <m:r>
                        <m:rPr>
                          <m:sty m:val="p"/>
                        </m:rPr>
                        <w:rPr>
                          <w:rFonts w:ascii="Cambria Math" w:hAnsi="Cambria Math"/>
                          <w:lang w:val="en-US"/>
                        </w:rPr>
                        <m:t>D</m:t>
                      </m:r>
                    </m:sub>
                  </m:sSub>
                  <m:d>
                    <m:dPr>
                      <m:ctrlPr>
                        <w:rPr>
                          <w:rFonts w:ascii="Cambria Math" w:hAnsi="Cambria Math"/>
                          <w:lang w:val="en-US"/>
                        </w:rPr>
                      </m:ctrlPr>
                    </m:dPr>
                    <m:e>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i</m:t>
                          </m:r>
                        </m:sub>
                      </m:sSub>
                    </m:e>
                  </m:d>
                  <m:sSub>
                    <m:sSubPr>
                      <m:ctrlPr>
                        <w:rPr>
                          <w:rFonts w:ascii="Cambria Math" w:hAnsi="Cambria Math"/>
                          <w:lang w:val="en-US"/>
                        </w:rPr>
                      </m:ctrlPr>
                    </m:sSubPr>
                    <m:e>
                      <m:r>
                        <m:rPr>
                          <m:sty m:val="p"/>
                        </m:rPr>
                        <w:rPr>
                          <w:rFonts w:ascii="Cambria Math" w:hAnsi="Cambria Math"/>
                          <w:lang w:val="en-US"/>
                        </w:rPr>
                        <m:t>dE</m:t>
                      </m:r>
                      <m:ctrlPr>
                        <w:rPr>
                          <w:rFonts w:ascii="Cambria Math" w:eastAsia="Cambria Math" w:hAnsi="Cambria Math" w:cs="Cambria Math"/>
                        </w:rPr>
                      </m:ctrlPr>
                    </m:e>
                    <m:sub>
                      <m:r>
                        <m:rPr>
                          <m:sty m:val="p"/>
                        </m:rPr>
                        <w:rPr>
                          <w:rFonts w:ascii="Cambria Math" w:hAnsi="Cambria Math"/>
                          <w:lang w:val="en-US"/>
                        </w:rPr>
                        <m:t>i</m:t>
                      </m:r>
                    </m:sub>
                  </m:sSub>
                </m:e>
              </m:nary>
              <m:r>
                <w:rPr>
                  <w:rFonts w:ascii="Cambria Math" w:hAnsi="Cambria Math"/>
                  <w:lang w:val="en-US"/>
                </w:rPr>
                <m:t>,#</m:t>
              </m:r>
              <m:d>
                <m:dPr>
                  <m:ctrlPr>
                    <w:rPr>
                      <w:rFonts w:ascii="Cambria Math" w:hAnsi="Cambria Math"/>
                      <w:i/>
                      <w:lang w:val="en-US"/>
                    </w:rPr>
                  </m:ctrlPr>
                </m:dPr>
                <m:e>
                  <w:bookmarkStart w:id="140" w:name="Formula_Speed_of_dpa_increase_rate"/>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16</m:t>
                  </m:r>
                  <m:r>
                    <m:rPr>
                      <m:sty m:val="p"/>
                    </m:rPr>
                    <w:rPr>
                      <w:rFonts w:ascii="Cambria Math" w:hAnsi="Cambria Math"/>
                    </w:rPr>
                    <w:fldChar w:fldCharType="end"/>
                  </m:r>
                  <w:bookmarkEnd w:id="140"/>
                </m:e>
              </m:d>
            </m:e>
          </m:eqArr>
        </m:oMath>
      </m:oMathPara>
    </w:p>
    <w:p w14:paraId="75A0FB56" w14:textId="77777777" w:rsidR="00815538" w:rsidRPr="007140B1" w:rsidRDefault="00815538" w:rsidP="00815538">
      <w:pPr>
        <w:rPr>
          <w:lang w:val="en-US"/>
        </w:rPr>
      </w:pPr>
    </w:p>
    <w:p w14:paraId="3BD70FD3" w14:textId="77777777" w:rsidR="00815538" w:rsidRPr="007140B1" w:rsidRDefault="00815538" w:rsidP="00EE082C">
      <w:pPr>
        <w:ind w:firstLine="0"/>
      </w:pPr>
      <w:r w:rsidRPr="007140B1">
        <w:t xml:space="preserve">где </w:t>
      </w:r>
      <w:r w:rsidRPr="007140B1">
        <w:rPr>
          <w:i/>
          <w:iCs/>
        </w:rPr>
        <w:t>N</w:t>
      </w:r>
      <w:r w:rsidRPr="007140B1">
        <w:t xml:space="preserve"> — количество атомов в единице объема вещества, </w:t>
      </w:r>
      <w:r w:rsidRPr="007140B1">
        <w:rPr>
          <w:i/>
          <w:iCs/>
        </w:rPr>
        <w:t>E</w:t>
      </w:r>
      <w:r w:rsidRPr="007140B1">
        <w:rPr>
          <w:i/>
          <w:iCs/>
          <w:vertAlign w:val="subscript"/>
        </w:rPr>
        <w:t>i</w:t>
      </w:r>
      <w:r w:rsidRPr="007140B1">
        <w:t xml:space="preserve"> — энергия нейтрона, </w:t>
      </w:r>
      <w:r w:rsidRPr="007140B1">
        <w:rPr>
          <w:i/>
          <w:iCs/>
        </w:rPr>
        <w:t>E</w:t>
      </w:r>
      <w:r w:rsidRPr="007140B1">
        <w:rPr>
          <w:i/>
          <w:iCs/>
          <w:vertAlign w:val="subscript"/>
        </w:rPr>
        <w:t>d</w:t>
      </w:r>
      <w:r w:rsidRPr="007140B1">
        <w:t xml:space="preserve"> — пороговая энергия смещения, </w:t>
      </w:r>
      <w:r w:rsidRPr="007140B1">
        <w:rPr>
          <w:i/>
          <w:iCs/>
        </w:rPr>
        <w:t>E</w:t>
      </w:r>
      <w:r w:rsidRPr="007140B1">
        <w:rPr>
          <w:i/>
          <w:iCs/>
          <w:vertAlign w:val="subscript"/>
        </w:rPr>
        <w:t>max</w:t>
      </w:r>
      <w:r w:rsidRPr="007140B1">
        <w:t xml:space="preserve"> — верхняя граница энергетического спектра облучательного устройства, </w:t>
      </w:r>
      <w:r w:rsidRPr="007140B1">
        <w:rPr>
          <w:i/>
          <w:iCs/>
        </w:rPr>
        <w:t>ϕ</w:t>
      </w:r>
      <w:r w:rsidRPr="007140B1">
        <w:t xml:space="preserve"> — поток нейтронов с данной энергией, </w:t>
      </w:r>
      <w:r w:rsidRPr="007140B1">
        <w:rPr>
          <w:i/>
          <w:iCs/>
        </w:rPr>
        <w:t>σ</w:t>
      </w:r>
      <w:r w:rsidRPr="007140B1">
        <w:rPr>
          <w:i/>
          <w:iCs/>
          <w:vertAlign w:val="subscript"/>
        </w:rPr>
        <w:t>D</w:t>
      </w:r>
      <w:r w:rsidRPr="007140B1">
        <w:t xml:space="preserve"> — сечение смещения нейтронов.</w:t>
      </w:r>
    </w:p>
    <w:p w14:paraId="4486D59D" w14:textId="79E9E9AB" w:rsidR="00815538" w:rsidRPr="007140B1" w:rsidRDefault="00815538" w:rsidP="00815538">
      <w:r w:rsidRPr="007140B1">
        <w:t xml:space="preserve">C определенными допущениями величину </w:t>
      </w:r>
      <w:r w:rsidRPr="007140B1">
        <w:rPr>
          <w:i/>
          <w:iCs/>
        </w:rPr>
        <w:t>σ</w:t>
      </w:r>
      <w:r w:rsidRPr="007140B1">
        <w:rPr>
          <w:i/>
          <w:iCs/>
          <w:vertAlign w:val="subscript"/>
        </w:rPr>
        <w:t>D</w:t>
      </w:r>
      <w:r w:rsidRPr="007140B1">
        <w:t xml:space="preserve"> можно выразить следующим образом</w:t>
      </w:r>
      <w:r w:rsidR="00EE082C" w:rsidRPr="007140B1">
        <w:rPr>
          <w:lang w:val="en-US"/>
        </w:rPr>
        <w:t> </w:t>
      </w:r>
      <w:r w:rsidR="00CF7F7F" w:rsidRPr="007140B1">
        <w:rPr>
          <w:rFonts w:cs="Times New Roman"/>
          <w:szCs w:val="24"/>
        </w:rPr>
        <w:fldChar w:fldCharType="begin"/>
      </w:r>
      <w:r w:rsidR="002E35A8">
        <w:rPr>
          <w:rFonts w:cs="Times New Roman"/>
          <w:szCs w:val="24"/>
        </w:rPr>
        <w:instrText xml:space="preserve"> ADDIN ZOTERO_ITEM CSL_CITATION {"citationID":"2yT3WxZK","properties":{"formattedCitation":"[22,\\uc0\\u160{}\\uc0\\u1089{}.\\uc0\\u160{}116]","plainCitation":"[22, с. 116]","noteIndex":0},"citationItems":[{"id":"d3ZOLdoU/KAOeVgSw","uris":["http://zotero.org/users/5146212/items/KTWQ32JK"],"itemData":{"id":314,"type":"book","abstract":"Radiation Materials Science teaches readers the fundamentals of the effects of radiation on metals and alloys. When energetic particles strike a solid, numerous processes occur that can change the physical and mechanical properties of the material. Metals and alloys represent an important class of materials that, by virtue of their use in nuclear reactor cores, are subject to intense radiation fields. Radiation causes metals and alloys to swell, distort, blister, harden, soften and deform. This textbook and reference covers the basics of particle-atom interaction for a range of particle types, the amount and spatial extent of the resulting radiation damage, the physical effects of irradiation and the changes in mechanical behavior of irradiated metals and alloys. Concepts are developed systematically and quantitatively, supported by examples, references for further reading and problems at the end of each chapter. Beyond addressing students enrolling for a materials sciences or nuclear engineering degree, the book will benefit professionals in laboratories, reactor manufacturers and specialists working in the utility industry","event-place":"Berlin Heidelberg","ISBN":"978-3-540-49472-0","language":"en","number-of-pages":"1005","publisher":"Springer-Verlag","publisher-place":"Berlin Heidelberg","source":"www.springer.com","title":"Fundamentals of Radiation Materials Science: Metals and Alloys","URL":"https://www.springer.com/gp/book/9783540494720","author":[{"family":"Was","given":"Gary S."}],"accessed":{"date-parts":[["2020",9,12]]},"issued":{"date-parts":[["2007"]]}},"locator":"116","label":"page"}],"schema":"https://github.com/citation-style-language/schema/raw/master/csl-citation.json"} </w:instrText>
      </w:r>
      <w:r w:rsidR="00CF7F7F" w:rsidRPr="007140B1">
        <w:rPr>
          <w:rFonts w:cs="Times New Roman"/>
          <w:szCs w:val="24"/>
        </w:rPr>
        <w:fldChar w:fldCharType="separate"/>
      </w:r>
      <w:r w:rsidR="00CF7F7F" w:rsidRPr="007140B1">
        <w:rPr>
          <w:rFonts w:cs="Times New Roman"/>
          <w:szCs w:val="24"/>
        </w:rPr>
        <w:t>[22, с. 116]</w:t>
      </w:r>
      <w:r w:rsidR="00CF7F7F" w:rsidRPr="007140B1">
        <w:rPr>
          <w:rFonts w:cs="Times New Roman"/>
          <w:szCs w:val="24"/>
        </w:rPr>
        <w:fldChar w:fldCharType="end"/>
      </w:r>
      <w:r w:rsidRPr="007140B1">
        <w:t>:</w:t>
      </w:r>
    </w:p>
    <w:p w14:paraId="03BDB836" w14:textId="3FE1F9DF" w:rsidR="00815538" w:rsidRPr="007140B1" w:rsidRDefault="00815538" w:rsidP="00815538"/>
    <w:p w14:paraId="5B3BBB93" w14:textId="648EAFB4" w:rsidR="00EE082C" w:rsidRPr="007140B1" w:rsidRDefault="00000000" w:rsidP="00815538">
      <w:pPr>
        <w:rPr>
          <w:rFonts w:eastAsiaTheme="minorEastAsia"/>
          <w:lang w:val="en-US"/>
        </w:rPr>
      </w:pPr>
      <m:oMathPara>
        <m:oMath>
          <m:eqArr>
            <m:eqArrPr>
              <m:maxDist m:val="1"/>
              <m:ctrlPr>
                <w:rPr>
                  <w:rFonts w:ascii="Cambria Math" w:hAnsi="Cambria Math"/>
                  <w:i/>
                  <w:lang w:val="en-US"/>
                </w:rPr>
              </m:ctrlPr>
            </m:eqArrPr>
            <m:e>
              <m:sSub>
                <m:sSubPr>
                  <m:ctrlPr>
                    <w:rPr>
                      <w:rFonts w:ascii="Cambria Math" w:hAnsi="Cambria Math"/>
                      <w:lang w:val="en-US"/>
                    </w:rPr>
                  </m:ctrlPr>
                </m:sSubPr>
                <m:e>
                  <m:r>
                    <m:rPr>
                      <m:sty m:val="p"/>
                    </m:rPr>
                    <w:rPr>
                      <w:rFonts w:ascii="Cambria Math" w:hAnsi="Cambria Math"/>
                    </w:rPr>
                    <m:t>σ</m:t>
                  </m:r>
                  <m:ctrlPr>
                    <w:rPr>
                      <w:rFonts w:ascii="Cambria Math" w:hAnsi="Cambria Math"/>
                    </w:rPr>
                  </m:ctrlPr>
                </m:e>
                <m:sub>
                  <m:r>
                    <m:rPr>
                      <m:sty m:val="p"/>
                    </m:rPr>
                    <w:rPr>
                      <w:rFonts w:ascii="Cambria Math" w:hAnsi="Cambria Math"/>
                      <w:lang w:val="en-US"/>
                    </w:rPr>
                    <m:t>D</m:t>
                  </m:r>
                </m:sub>
              </m:sSub>
              <m:d>
                <m:dPr>
                  <m:ctrlPr>
                    <w:rPr>
                      <w:rFonts w:ascii="Cambria Math" w:hAnsi="Cambria Math"/>
                      <w:lang w:val="en-US"/>
                    </w:rPr>
                  </m:ctrlPr>
                </m:dPr>
                <m:e>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i</m:t>
                      </m:r>
                    </m:sub>
                  </m:sSub>
                </m:e>
              </m:d>
              <m:r>
                <m:rPr>
                  <m:sty m:val="p"/>
                </m:rPr>
                <w:rPr>
                  <w:rFonts w:ascii="Cambria Math" w:hAnsi="Cambria Math"/>
                  <w:lang w:val="en-US"/>
                </w:rPr>
                <m:t>=</m:t>
              </m:r>
              <m:sSub>
                <m:sSubPr>
                  <m:ctrlPr>
                    <w:rPr>
                      <w:rFonts w:ascii="Cambria Math" w:hAnsi="Cambria Math"/>
                      <w:lang w:val="en-US"/>
                    </w:rPr>
                  </m:ctrlPr>
                </m:sSubPr>
                <m:e>
                  <m:r>
                    <m:rPr>
                      <m:sty m:val="p"/>
                    </m:rPr>
                    <w:rPr>
                      <w:rFonts w:ascii="Cambria Math" w:hAnsi="Cambria Math"/>
                    </w:rPr>
                    <m:t>σ</m:t>
                  </m:r>
                </m:e>
                <m:sub>
                  <m:r>
                    <m:rPr>
                      <m:sty m:val="p"/>
                    </m:rPr>
                    <w:rPr>
                      <w:rFonts w:ascii="Cambria Math" w:hAnsi="Cambria Math"/>
                      <w:lang w:val="en-US"/>
                    </w:rPr>
                    <m:t>S</m:t>
                  </m:r>
                </m:sub>
              </m:sSub>
              <m:d>
                <m:dPr>
                  <m:ctrlPr>
                    <w:rPr>
                      <w:rFonts w:ascii="Cambria Math" w:hAnsi="Cambria Math"/>
                      <w:lang w:val="en-US"/>
                    </w:rPr>
                  </m:ctrlPr>
                </m:dPr>
                <m:e>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i</m:t>
                      </m:r>
                    </m:sub>
                  </m:sSub>
                </m:e>
              </m:d>
              <m:d>
                <m:dPr>
                  <m:ctrlPr>
                    <w:rPr>
                      <w:rFonts w:ascii="Cambria Math" w:hAnsi="Cambria Math"/>
                      <w:lang w:val="en-US"/>
                    </w:rPr>
                  </m:ctrlPr>
                </m:dPr>
                <m:e>
                  <m:f>
                    <m:fPr>
                      <m:ctrlPr>
                        <w:rPr>
                          <w:rFonts w:ascii="Cambria Math" w:hAnsi="Cambria Math"/>
                          <w:lang w:val="en-US"/>
                        </w:rPr>
                      </m:ctrlPr>
                    </m:fPr>
                    <m:num>
                      <m:r>
                        <m:rPr>
                          <m:sty m:val="p"/>
                        </m:rPr>
                        <w:rPr>
                          <w:rFonts w:ascii="Cambria Math" w:hAnsi="Cambria Math"/>
                        </w:rPr>
                        <m:t>λ</m:t>
                      </m:r>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i</m:t>
                          </m:r>
                        </m:sub>
                      </m:sSub>
                    </m:num>
                    <m:den>
                      <m:r>
                        <m:rPr>
                          <m:sty m:val="p"/>
                        </m:rPr>
                        <w:rPr>
                          <w:rFonts w:ascii="Cambria Math" w:hAnsi="Cambria Math"/>
                          <w:lang w:val="en-US"/>
                        </w:rPr>
                        <m:t>4</m:t>
                      </m:r>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d</m:t>
                          </m:r>
                        </m:sub>
                      </m:sSub>
                    </m:den>
                  </m:f>
                </m:e>
              </m:d>
              <m:r>
                <w:rPr>
                  <w:rFonts w:ascii="Cambria Math" w:hAnsi="Cambria Math"/>
                  <w:lang w:val="en-US"/>
                </w:rPr>
                <m:t>,#</m:t>
              </m:r>
              <m:d>
                <m:dPr>
                  <m:ctrlPr>
                    <w:rPr>
                      <w:rFonts w:ascii="Cambria Math" w:hAnsi="Cambria Math"/>
                      <w:i/>
                      <w:lang w:val="en-US"/>
                    </w:rPr>
                  </m:ctrlPr>
                </m:dPr>
                <m:e>
                  <w:bookmarkStart w:id="141" w:name="Formula_SigmaD"/>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17</m:t>
                  </m:r>
                  <m:r>
                    <m:rPr>
                      <m:sty m:val="p"/>
                    </m:rPr>
                    <w:rPr>
                      <w:rFonts w:ascii="Cambria Math" w:hAnsi="Cambria Math"/>
                    </w:rPr>
                    <w:fldChar w:fldCharType="end"/>
                  </m:r>
                  <w:bookmarkEnd w:id="141"/>
                </m:e>
              </m:d>
            </m:e>
          </m:eqArr>
        </m:oMath>
      </m:oMathPara>
    </w:p>
    <w:p w14:paraId="3B23CFBF" w14:textId="77777777" w:rsidR="00EE082C" w:rsidRPr="007140B1" w:rsidRDefault="00EE082C" w:rsidP="00815538">
      <w:pPr>
        <w:rPr>
          <w:rFonts w:eastAsiaTheme="minorEastAsia"/>
        </w:rPr>
      </w:pPr>
    </w:p>
    <w:p w14:paraId="4A849AD1" w14:textId="77777777" w:rsidR="00815538" w:rsidRPr="007140B1" w:rsidRDefault="00815538" w:rsidP="00EE082C">
      <w:pPr>
        <w:ind w:firstLine="0"/>
      </w:pPr>
      <w:r w:rsidRPr="007140B1">
        <w:t xml:space="preserve">где </w:t>
      </w:r>
      <w:r w:rsidRPr="007140B1">
        <w:rPr>
          <w:i/>
          <w:iCs/>
        </w:rPr>
        <w:t>σ</w:t>
      </w:r>
      <w:r w:rsidRPr="007140B1">
        <w:rPr>
          <w:i/>
          <w:iCs/>
          <w:vertAlign w:val="subscript"/>
        </w:rPr>
        <w:t>S</w:t>
      </w:r>
      <w:r w:rsidRPr="007140B1">
        <w:t xml:space="preserve"> — сечение рассеивания нейтронов, </w:t>
      </w:r>
      <w:r w:rsidRPr="007140B1">
        <w:rPr>
          <w:i/>
          <w:iCs/>
        </w:rPr>
        <w:t>λ</w:t>
      </w:r>
      <w:r w:rsidRPr="007140B1">
        <w:t xml:space="preserve"> находится по формуле:</w:t>
      </w:r>
    </w:p>
    <w:p w14:paraId="5C342FF9" w14:textId="5CE31032" w:rsidR="00815538" w:rsidRPr="007140B1" w:rsidRDefault="00815538" w:rsidP="00815538"/>
    <w:p w14:paraId="0DF133FF" w14:textId="741AA48E" w:rsidR="00BE28FB" w:rsidRPr="007140B1" w:rsidRDefault="00000000" w:rsidP="00815538">
      <w:pPr>
        <w:rPr>
          <w:rFonts w:eastAsiaTheme="minorEastAsia"/>
        </w:rPr>
      </w:pPr>
      <m:oMathPara>
        <m:oMath>
          <m:eqArr>
            <m:eqArrPr>
              <m:maxDist m:val="1"/>
              <m:ctrlPr>
                <w:rPr>
                  <w:rFonts w:ascii="Cambria Math" w:hAnsi="Cambria Math"/>
                  <w:i/>
                </w:rPr>
              </m:ctrlPr>
            </m:eqArrPr>
            <m:e>
              <m:r>
                <m:rPr>
                  <m:sty m:val="p"/>
                </m:rPr>
                <w:rPr>
                  <w:rFonts w:ascii="Cambria Math" w:hAnsi="Cambria Math"/>
                </w:rPr>
                <m:t>λ=</m:t>
              </m:r>
              <m:f>
                <m:fPr>
                  <m:ctrlPr>
                    <w:rPr>
                      <w:rFonts w:ascii="Cambria Math" w:hAnsi="Cambria Math"/>
                    </w:rPr>
                  </m:ctrlPr>
                </m:fPr>
                <m:num>
                  <m:r>
                    <m:rPr>
                      <m:sty m:val="p"/>
                    </m:rPr>
                    <w:rPr>
                      <w:rFonts w:ascii="Cambria Math" w:hAnsi="Cambria Math"/>
                    </w:rPr>
                    <m:t>4mM</m:t>
                  </m:r>
                </m:num>
                <m:den>
                  <m:sSup>
                    <m:sSupPr>
                      <m:ctrlPr>
                        <w:rPr>
                          <w:rFonts w:ascii="Cambria Math" w:hAnsi="Cambria Math"/>
                        </w:rPr>
                      </m:ctrlPr>
                    </m:sSupPr>
                    <m:e>
                      <m:d>
                        <m:dPr>
                          <m:ctrlPr>
                            <w:rPr>
                              <w:rFonts w:ascii="Cambria Math" w:hAnsi="Cambria Math"/>
                            </w:rPr>
                          </m:ctrlPr>
                        </m:dPr>
                        <m:e>
                          <m:r>
                            <m:rPr>
                              <m:sty m:val="p"/>
                            </m:rPr>
                            <w:rPr>
                              <w:rFonts w:ascii="Cambria Math" w:hAnsi="Cambria Math"/>
                            </w:rPr>
                            <m:t>m+M</m:t>
                          </m:r>
                        </m:e>
                      </m:d>
                    </m:e>
                    <m:sup>
                      <m:r>
                        <m:rPr>
                          <m:sty m:val="p"/>
                        </m:rPr>
                        <w:rPr>
                          <w:rFonts w:ascii="Cambria Math" w:hAnsi="Cambria Math"/>
                        </w:rPr>
                        <m:t>2</m:t>
                      </m:r>
                    </m:sup>
                  </m:sSup>
                </m:den>
              </m:f>
              <m:r>
                <w:rPr>
                  <w:rFonts w:ascii="Cambria Math" w:hAnsi="Cambria Math"/>
                </w:rPr>
                <m:t>,#</m:t>
              </m:r>
              <m:d>
                <m:dPr>
                  <m:ctrlPr>
                    <w:rPr>
                      <w:rFonts w:ascii="Cambria Math" w:hAnsi="Cambria Math"/>
                      <w:i/>
                    </w:rPr>
                  </m:ctrlPr>
                </m:dPr>
                <m:e>
                  <w:bookmarkStart w:id="142" w:name="Formula_Lambda"/>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18</m:t>
                  </m:r>
                  <m:r>
                    <m:rPr>
                      <m:sty m:val="p"/>
                    </m:rPr>
                    <w:rPr>
                      <w:rFonts w:ascii="Cambria Math" w:hAnsi="Cambria Math"/>
                    </w:rPr>
                    <w:fldChar w:fldCharType="end"/>
                  </m:r>
                  <w:bookmarkEnd w:id="142"/>
                </m:e>
              </m:d>
            </m:e>
          </m:eqArr>
        </m:oMath>
      </m:oMathPara>
    </w:p>
    <w:p w14:paraId="78378662" w14:textId="77777777" w:rsidR="00BE28FB" w:rsidRPr="007140B1" w:rsidRDefault="00BE28FB" w:rsidP="00815538">
      <w:pPr>
        <w:rPr>
          <w:rFonts w:eastAsiaTheme="minorEastAsia"/>
        </w:rPr>
      </w:pPr>
    </w:p>
    <w:p w14:paraId="346F11B4" w14:textId="27CC8757" w:rsidR="00815538" w:rsidRPr="007140B1" w:rsidRDefault="00815538" w:rsidP="00BE28FB">
      <w:pPr>
        <w:ind w:firstLine="0"/>
      </w:pPr>
      <w:r w:rsidRPr="007140B1">
        <w:t xml:space="preserve">где </w:t>
      </w:r>
      <w:r w:rsidRPr="007140B1">
        <w:rPr>
          <w:i/>
          <w:iCs/>
        </w:rPr>
        <w:t>m</w:t>
      </w:r>
      <w:r w:rsidRPr="007140B1">
        <w:t xml:space="preserve"> и </w:t>
      </w:r>
      <w:r w:rsidRPr="007140B1">
        <w:rPr>
          <w:i/>
          <w:iCs/>
        </w:rPr>
        <w:t>M</w:t>
      </w:r>
      <w:r w:rsidRPr="007140B1">
        <w:t xml:space="preserve"> — атомные массы частицы и облучаемого вещества соответственно в случае, если частица – нейтрон, то m ~ 1</w:t>
      </w:r>
      <w:r w:rsidR="00BE28FB" w:rsidRPr="007140B1">
        <w:rPr>
          <w:lang w:val="en-US"/>
        </w:rPr>
        <w:t> </w:t>
      </w:r>
      <w:r w:rsidRPr="007140B1">
        <w:t>а.е.м.</w:t>
      </w:r>
    </w:p>
    <w:p w14:paraId="2406E675" w14:textId="6CDBB303" w:rsidR="00815538" w:rsidRPr="007140B1" w:rsidRDefault="00815538" w:rsidP="00815538">
      <w:r w:rsidRPr="007140B1">
        <w:t xml:space="preserve">Подставив величину </w:t>
      </w:r>
      <w:r w:rsidRPr="007140B1">
        <w:rPr>
          <w:i/>
          <w:iCs/>
        </w:rPr>
        <w:t>σ</w:t>
      </w:r>
      <w:r w:rsidRPr="007140B1">
        <w:rPr>
          <w:i/>
          <w:iCs/>
          <w:vertAlign w:val="subscript"/>
        </w:rPr>
        <w:t>D</w:t>
      </w:r>
      <w:r w:rsidRPr="007140B1">
        <w:t xml:space="preserve"> из уравнения (</w:t>
      </w:r>
      <w:r w:rsidR="00BE28FB" w:rsidRPr="007140B1">
        <w:fldChar w:fldCharType="begin"/>
      </w:r>
      <w:r w:rsidR="00BE28FB" w:rsidRPr="007140B1">
        <w:instrText xml:space="preserve"> REF Formula_SigmaD \h </w:instrText>
      </w:r>
      <w:r w:rsidR="002B2B6D" w:rsidRPr="007140B1">
        <w:instrText xml:space="preserve"> \* MERGEFORMAT </w:instrText>
      </w:r>
      <w:r w:rsidR="00BE28FB" w:rsidRPr="007140B1">
        <w:fldChar w:fldCharType="separate"/>
      </w:r>
      <m:oMath>
        <m:r>
          <m:rPr>
            <m:sty m:val="p"/>
          </m:rPr>
          <w:rPr>
            <w:rFonts w:ascii="Cambria Math" w:hAnsi="Cambria Math"/>
            <w:noProof/>
          </w:rPr>
          <m:t>17</m:t>
        </m:r>
      </m:oMath>
      <w:r w:rsidR="00BE28FB" w:rsidRPr="007140B1">
        <w:fldChar w:fldCharType="end"/>
      </w:r>
      <w:r w:rsidRPr="007140B1">
        <w:t>) в уравнение (</w:t>
      </w:r>
      <w:r w:rsidR="00BE28FB" w:rsidRPr="007140B1">
        <w:fldChar w:fldCharType="begin"/>
      </w:r>
      <w:r w:rsidR="00BE28FB" w:rsidRPr="007140B1">
        <w:instrText xml:space="preserve"> REF Formula_Speed_of_dpa_increase_rate \h </w:instrText>
      </w:r>
      <w:r w:rsidR="002B2B6D" w:rsidRPr="007140B1">
        <w:instrText xml:space="preserve"> \* MERGEFORMAT </w:instrText>
      </w:r>
      <w:r w:rsidR="00BE28FB" w:rsidRPr="007140B1">
        <w:fldChar w:fldCharType="separate"/>
      </w:r>
      <m:oMath>
        <m:r>
          <m:rPr>
            <m:sty m:val="p"/>
          </m:rPr>
          <w:rPr>
            <w:rFonts w:ascii="Cambria Math" w:hAnsi="Cambria Math"/>
            <w:noProof/>
          </w:rPr>
          <m:t>16</m:t>
        </m:r>
      </m:oMath>
      <w:r w:rsidR="00BE28FB" w:rsidRPr="007140B1">
        <w:fldChar w:fldCharType="end"/>
      </w:r>
      <w:r w:rsidRPr="007140B1">
        <w:t xml:space="preserve">), а </w:t>
      </w:r>
      <w:r w:rsidRPr="007140B1">
        <w:rPr>
          <w:i/>
          <w:iCs/>
        </w:rPr>
        <w:t>λ</w:t>
      </w:r>
      <w:r w:rsidRPr="007140B1">
        <w:t xml:space="preserve"> из уравнения (</w:t>
      </w:r>
      <w:r w:rsidR="00BE28FB" w:rsidRPr="007140B1">
        <w:fldChar w:fldCharType="begin"/>
      </w:r>
      <w:r w:rsidR="00BE28FB" w:rsidRPr="007140B1">
        <w:instrText xml:space="preserve"> REF Formula_Lambda \h </w:instrText>
      </w:r>
      <w:r w:rsidR="002B2B6D" w:rsidRPr="007140B1">
        <w:instrText xml:space="preserve"> \* MERGEFORMAT </w:instrText>
      </w:r>
      <w:r w:rsidR="00BE28FB" w:rsidRPr="007140B1">
        <w:fldChar w:fldCharType="separate"/>
      </w:r>
      <m:oMath>
        <m:r>
          <m:rPr>
            <m:sty m:val="p"/>
          </m:rPr>
          <w:rPr>
            <w:rFonts w:ascii="Cambria Math" w:hAnsi="Cambria Math"/>
            <w:noProof/>
          </w:rPr>
          <m:t>18</m:t>
        </m:r>
      </m:oMath>
      <w:r w:rsidR="00BE28FB" w:rsidRPr="007140B1">
        <w:fldChar w:fldCharType="end"/>
      </w:r>
      <w:r w:rsidRPr="007140B1">
        <w:t>) в уравнение (</w:t>
      </w:r>
      <w:r w:rsidR="00BE28FB" w:rsidRPr="007140B1">
        <w:fldChar w:fldCharType="begin"/>
      </w:r>
      <w:r w:rsidR="00BE28FB" w:rsidRPr="007140B1">
        <w:instrText xml:space="preserve"> REF Formula_Speed_of_dpa_increase_rate \h </w:instrText>
      </w:r>
      <w:r w:rsidR="002B2B6D" w:rsidRPr="007140B1">
        <w:instrText xml:space="preserve"> \* MERGEFORMAT </w:instrText>
      </w:r>
      <w:r w:rsidR="00BE28FB" w:rsidRPr="007140B1">
        <w:fldChar w:fldCharType="separate"/>
      </w:r>
      <m:oMath>
        <m:r>
          <m:rPr>
            <m:sty m:val="p"/>
          </m:rPr>
          <w:rPr>
            <w:rFonts w:ascii="Cambria Math" w:hAnsi="Cambria Math"/>
            <w:noProof/>
          </w:rPr>
          <m:t>16</m:t>
        </m:r>
      </m:oMath>
      <w:r w:rsidR="00BE28FB" w:rsidRPr="007140B1">
        <w:fldChar w:fldCharType="end"/>
      </w:r>
      <w:r w:rsidRPr="007140B1">
        <w:t>) получим:</w:t>
      </w:r>
    </w:p>
    <w:p w14:paraId="37C3D598" w14:textId="4F8DCEDB" w:rsidR="00815538" w:rsidRPr="007140B1" w:rsidRDefault="00815538" w:rsidP="00815538"/>
    <w:p w14:paraId="0E458FCA" w14:textId="6FF698CE" w:rsidR="00BE28FB" w:rsidRPr="007140B1" w:rsidRDefault="00000000" w:rsidP="00815538">
      <w:pPr>
        <w:rPr>
          <w:rFonts w:eastAsiaTheme="minorEastAsia"/>
          <w:lang w:val="en-US"/>
        </w:rPr>
      </w:pPr>
      <m:oMathPara>
        <m:oMath>
          <m:eqArr>
            <m:eqArrPr>
              <m:maxDist m:val="1"/>
              <m:ctrlPr>
                <w:rPr>
                  <w:rFonts w:ascii="Cambria Math" w:hAnsi="Cambria Math"/>
                  <w:i/>
                  <w:lang w:val="en-US"/>
                </w:rPr>
              </m:ctrlPr>
            </m:eqArrPr>
            <m:e>
              <m:r>
                <m:rPr>
                  <m:sty m:val="p"/>
                </m:rPr>
                <w:rPr>
                  <w:rFonts w:ascii="Cambria Math" w:hAnsi="Cambria Math"/>
                  <w:lang w:val="en-US"/>
                </w:rPr>
                <m:t>R=</m:t>
              </m:r>
              <m:f>
                <m:fPr>
                  <m:ctrlPr>
                    <w:rPr>
                      <w:rFonts w:ascii="Cambria Math" w:hAnsi="Cambria Math"/>
                      <w:lang w:val="en-US"/>
                    </w:rPr>
                  </m:ctrlPr>
                </m:fPr>
                <m:num>
                  <m:r>
                    <m:rPr>
                      <m:sty m:val="p"/>
                    </m:rPr>
                    <w:rPr>
                      <w:rFonts w:ascii="Cambria Math" w:hAnsi="Cambria Math"/>
                      <w:lang w:val="en-US"/>
                    </w:rPr>
                    <m:t>MN</m:t>
                  </m:r>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d</m:t>
                      </m:r>
                    </m:sub>
                  </m:sSub>
                  <m:sSup>
                    <m:sSupPr>
                      <m:ctrlPr>
                        <w:rPr>
                          <w:rFonts w:ascii="Cambria Math" w:hAnsi="Cambria Math"/>
                          <w:lang w:val="en-US"/>
                        </w:rPr>
                      </m:ctrlPr>
                    </m:sSupPr>
                    <m:e>
                      <m:d>
                        <m:dPr>
                          <m:ctrlPr>
                            <w:rPr>
                              <w:rFonts w:ascii="Cambria Math" w:hAnsi="Cambria Math"/>
                              <w:lang w:val="en-US"/>
                            </w:rPr>
                          </m:ctrlPr>
                        </m:dPr>
                        <m:e>
                          <m:r>
                            <m:rPr>
                              <m:sty m:val="p"/>
                            </m:rPr>
                            <w:rPr>
                              <w:rFonts w:ascii="Cambria Math" w:hAnsi="Cambria Math"/>
                              <w:lang w:val="en-US"/>
                            </w:rPr>
                            <m:t>1+M</m:t>
                          </m:r>
                        </m:e>
                      </m:d>
                      <m:ctrlPr>
                        <w:rPr>
                          <w:rFonts w:ascii="Cambria Math" w:eastAsia="Cambria Math" w:hAnsi="Cambria Math" w:cs="Cambria Math"/>
                        </w:rPr>
                      </m:ctrlPr>
                    </m:e>
                    <m:sup>
                      <m:r>
                        <m:rPr>
                          <m:sty m:val="p"/>
                        </m:rPr>
                        <w:rPr>
                          <w:rFonts w:ascii="Cambria Math" w:hAnsi="Cambria Math"/>
                          <w:lang w:val="en-US"/>
                        </w:rPr>
                        <m:t>2</m:t>
                      </m:r>
                    </m:sup>
                  </m:sSup>
                </m:den>
              </m:f>
              <m:nary>
                <m:naryPr>
                  <m:ctrlPr>
                    <w:rPr>
                      <w:rFonts w:ascii="Cambria Math" w:hAnsi="Cambria Math"/>
                      <w:lang w:val="en-US"/>
                    </w:rPr>
                  </m:ctrlPr>
                </m:naryPr>
                <m:sub>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d</m:t>
                      </m:r>
                    </m:sub>
                  </m:sSub>
                </m:sub>
                <m:sup>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max</m:t>
                      </m:r>
                    </m:sub>
                  </m:sSub>
                </m:sup>
                <m:e>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i</m:t>
                      </m:r>
                    </m:sub>
                  </m:sSub>
                  <m:r>
                    <m:rPr>
                      <m:sty m:val="p"/>
                    </m:rPr>
                    <w:rPr>
                      <w:rFonts w:ascii="Cambria Math" w:hAnsi="Cambria Math"/>
                    </w:rPr>
                    <m:t>ϕ</m:t>
                  </m:r>
                  <m:d>
                    <m:dPr>
                      <m:ctrlPr>
                        <w:rPr>
                          <w:rFonts w:ascii="Cambria Math" w:hAnsi="Cambria Math"/>
                          <w:lang w:val="en-US"/>
                        </w:rPr>
                      </m:ctrlPr>
                    </m:dPr>
                    <m:e>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i</m:t>
                          </m:r>
                        </m:sub>
                      </m:sSub>
                    </m:e>
                  </m:d>
                  <m:sSub>
                    <m:sSubPr>
                      <m:ctrlPr>
                        <w:rPr>
                          <w:rFonts w:ascii="Cambria Math" w:hAnsi="Cambria Math"/>
                          <w:lang w:val="en-US"/>
                        </w:rPr>
                      </m:ctrlPr>
                    </m:sSubPr>
                    <m:e>
                      <m:r>
                        <m:rPr>
                          <m:sty m:val="p"/>
                        </m:rPr>
                        <w:rPr>
                          <w:rFonts w:ascii="Cambria Math" w:hAnsi="Cambria Math"/>
                        </w:rPr>
                        <m:t>σ</m:t>
                      </m:r>
                      <m:ctrlPr>
                        <w:rPr>
                          <w:rFonts w:ascii="Cambria Math" w:hAnsi="Cambria Math"/>
                        </w:rPr>
                      </m:ctrlPr>
                    </m:e>
                    <m:sub>
                      <m:r>
                        <m:rPr>
                          <m:sty m:val="p"/>
                        </m:rPr>
                        <w:rPr>
                          <w:rFonts w:ascii="Cambria Math" w:hAnsi="Cambria Math"/>
                          <w:lang w:val="en-US"/>
                        </w:rPr>
                        <m:t>Si</m:t>
                      </m:r>
                    </m:sub>
                  </m:sSub>
                  <m:d>
                    <m:dPr>
                      <m:ctrlPr>
                        <w:rPr>
                          <w:rFonts w:ascii="Cambria Math" w:hAnsi="Cambria Math"/>
                          <w:lang w:val="en-US"/>
                        </w:rPr>
                      </m:ctrlPr>
                    </m:dPr>
                    <m:e>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i</m:t>
                          </m:r>
                        </m:sub>
                      </m:sSub>
                    </m:e>
                  </m:d>
                  <m:sSub>
                    <m:sSubPr>
                      <m:ctrlPr>
                        <w:rPr>
                          <w:rFonts w:ascii="Cambria Math" w:hAnsi="Cambria Math"/>
                          <w:lang w:val="en-US"/>
                        </w:rPr>
                      </m:ctrlPr>
                    </m:sSubPr>
                    <m:e>
                      <m:r>
                        <m:rPr>
                          <m:sty m:val="p"/>
                        </m:rPr>
                        <w:rPr>
                          <w:rFonts w:ascii="Cambria Math" w:hAnsi="Cambria Math"/>
                          <w:lang w:val="en-US"/>
                        </w:rPr>
                        <m:t>dE</m:t>
                      </m:r>
                      <m:ctrlPr>
                        <w:rPr>
                          <w:rFonts w:ascii="Cambria Math" w:eastAsia="Cambria Math" w:hAnsi="Cambria Math" w:cs="Cambria Math"/>
                        </w:rPr>
                      </m:ctrlPr>
                    </m:e>
                    <m:sub>
                      <m:r>
                        <m:rPr>
                          <m:sty m:val="p"/>
                        </m:rPr>
                        <w:rPr>
                          <w:rFonts w:ascii="Cambria Math" w:hAnsi="Cambria Math"/>
                          <w:lang w:val="en-US"/>
                        </w:rPr>
                        <m:t>i</m:t>
                      </m:r>
                    </m:sub>
                  </m:sSub>
                </m:e>
              </m:nary>
              <m:r>
                <w:rPr>
                  <w:rFonts w:ascii="Cambria Math" w:hAnsi="Cambria Math"/>
                  <w:lang w:val="en-US"/>
                </w:rPr>
                <m:t>#</m:t>
              </m:r>
              <m:d>
                <m:dPr>
                  <m:ctrlPr>
                    <w:rPr>
                      <w:rFonts w:ascii="Cambria Math" w:hAnsi="Cambria Math"/>
                      <w:i/>
                      <w:lang w:val="en-US"/>
                    </w:rPr>
                  </m:ctrlPr>
                </m:dPr>
                <m:e>
                  <w:bookmarkStart w:id="143" w:name="Formula_Speed_of_dpa_increase_rate2"/>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19</m:t>
                  </m:r>
                  <m:r>
                    <m:rPr>
                      <m:sty m:val="p"/>
                    </m:rPr>
                    <w:rPr>
                      <w:rFonts w:ascii="Cambria Math" w:hAnsi="Cambria Math"/>
                    </w:rPr>
                    <w:fldChar w:fldCharType="end"/>
                  </m:r>
                  <w:bookmarkEnd w:id="143"/>
                </m:e>
              </m:d>
            </m:e>
          </m:eqArr>
        </m:oMath>
      </m:oMathPara>
    </w:p>
    <w:p w14:paraId="46E7D1D9" w14:textId="77777777" w:rsidR="00BE28FB" w:rsidRPr="007140B1" w:rsidRDefault="00BE28FB" w:rsidP="00815538">
      <w:pPr>
        <w:rPr>
          <w:rFonts w:eastAsiaTheme="minorEastAsia"/>
        </w:rPr>
      </w:pPr>
    </w:p>
    <w:p w14:paraId="1FE1D4EF" w14:textId="77777777" w:rsidR="00815538" w:rsidRPr="007140B1" w:rsidRDefault="00815538" w:rsidP="00815538">
      <w:r w:rsidRPr="007140B1">
        <w:t xml:space="preserve">Если разложить спектр нейтронов на дискретные группы, то можно будет рассчитать скорость набора дозы (скорость образования «смещений на атом») следующим образом (поделив </w:t>
      </w:r>
      <w:r w:rsidRPr="007140B1">
        <w:rPr>
          <w:i/>
          <w:iCs/>
        </w:rPr>
        <w:t>R</w:t>
      </w:r>
      <w:r w:rsidRPr="007140B1">
        <w:t xml:space="preserve"> на </w:t>
      </w:r>
      <w:r w:rsidRPr="007140B1">
        <w:rPr>
          <w:i/>
          <w:iCs/>
        </w:rPr>
        <w:t>N</w:t>
      </w:r>
      <w:r w:rsidRPr="007140B1">
        <w:t>):</w:t>
      </w:r>
    </w:p>
    <w:p w14:paraId="35B297D0" w14:textId="7823BF0B" w:rsidR="00815538" w:rsidRPr="007140B1" w:rsidRDefault="00815538" w:rsidP="00815538"/>
    <w:p w14:paraId="0E64F772" w14:textId="2ED0C7F8" w:rsidR="00BE28FB" w:rsidRPr="007140B1" w:rsidRDefault="00000000" w:rsidP="00815538">
      <w:pPr>
        <w:rPr>
          <w:rFonts w:eastAsiaTheme="minorEastAsia"/>
          <w:lang w:val="en-US"/>
        </w:rPr>
      </w:pPr>
      <m:oMathPara>
        <m:oMath>
          <m:eqArr>
            <m:eqArrPr>
              <m:maxDist m:val="1"/>
              <m:ctrlPr>
                <w:rPr>
                  <w:rFonts w:ascii="Cambria Math" w:eastAsiaTheme="minorEastAsia" w:hAnsi="Cambria Math"/>
                  <w:i/>
                  <w:lang w:val="en-US"/>
                </w:rPr>
              </m:ctrlPr>
            </m:eqArrPr>
            <m:e>
              <m:acc>
                <m:accPr>
                  <m:chr m:val="̇"/>
                  <m:ctrlPr>
                    <w:rPr>
                      <w:rFonts w:ascii="Cambria Math" w:hAnsi="Cambria Math"/>
                      <w:lang w:val="en-US"/>
                    </w:rPr>
                  </m:ctrlPr>
                </m:accPr>
                <m:e>
                  <m:r>
                    <m:rPr>
                      <m:sty m:val="p"/>
                    </m:rPr>
                    <w:rPr>
                      <w:rFonts w:ascii="Cambria Math" w:hAnsi="Cambria Math"/>
                      <w:lang w:val="en-US"/>
                    </w:rPr>
                    <m:t>D</m:t>
                  </m:r>
                </m:e>
              </m:acc>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rPr>
                    <m:t>сна</m:t>
                  </m:r>
                </m:num>
                <m:den>
                  <m:r>
                    <m:rPr>
                      <m:sty m:val="p"/>
                    </m:rPr>
                    <w:rPr>
                      <w:rFonts w:ascii="Cambria Math" w:hAnsi="Cambria Math"/>
                    </w:rPr>
                    <m:t>сек</m:t>
                  </m:r>
                </m:den>
              </m:f>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M</m:t>
                  </m:r>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d</m:t>
                      </m:r>
                    </m:sub>
                  </m:sSub>
                  <m:sSup>
                    <m:sSupPr>
                      <m:ctrlPr>
                        <w:rPr>
                          <w:rFonts w:ascii="Cambria Math" w:hAnsi="Cambria Math"/>
                          <w:lang w:val="en-US"/>
                        </w:rPr>
                      </m:ctrlPr>
                    </m:sSupPr>
                    <m:e>
                      <m:d>
                        <m:dPr>
                          <m:ctrlPr>
                            <w:rPr>
                              <w:rFonts w:ascii="Cambria Math" w:hAnsi="Cambria Math"/>
                              <w:lang w:val="en-US"/>
                            </w:rPr>
                          </m:ctrlPr>
                        </m:dPr>
                        <m:e>
                          <m:r>
                            <m:rPr>
                              <m:sty m:val="p"/>
                            </m:rPr>
                            <w:rPr>
                              <w:rFonts w:ascii="Cambria Math" w:hAnsi="Cambria Math"/>
                              <w:lang w:val="en-US"/>
                            </w:rPr>
                            <m:t>1+M</m:t>
                          </m:r>
                        </m:e>
                      </m:d>
                      <m:ctrlPr>
                        <w:rPr>
                          <w:rFonts w:ascii="Cambria Math" w:eastAsia="Cambria Math" w:hAnsi="Cambria Math" w:cs="Cambria Math"/>
                        </w:rPr>
                      </m:ctrlPr>
                    </m:e>
                    <m:sup>
                      <m:r>
                        <m:rPr>
                          <m:sty m:val="p"/>
                        </m:rPr>
                        <w:rPr>
                          <w:rFonts w:ascii="Cambria Math" w:hAnsi="Cambria Math"/>
                          <w:lang w:val="en-US"/>
                        </w:rPr>
                        <m:t>2</m:t>
                      </m:r>
                    </m:sup>
                  </m:sSup>
                </m:den>
              </m:f>
              <m:nary>
                <m:naryPr>
                  <m:chr m:val="∑"/>
                  <m:ctrlPr>
                    <w:rPr>
                      <w:rFonts w:ascii="Cambria Math" w:hAnsi="Cambria Math"/>
                      <w:lang w:val="en-US"/>
                    </w:rPr>
                  </m:ctrlPr>
                </m:naryPr>
                <m:sub>
                  <m:r>
                    <m:rPr>
                      <m:sty m:val="p"/>
                    </m:rPr>
                    <w:rPr>
                      <w:rFonts w:ascii="Cambria Math" w:hAnsi="Cambria Math"/>
                      <w:lang w:val="en-US"/>
                    </w:rPr>
                    <m:t>i=</m:t>
                  </m:r>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d</m:t>
                      </m:r>
                    </m:sub>
                  </m:sSub>
                </m:sub>
                <m:sup>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max</m:t>
                      </m:r>
                    </m:sub>
                  </m:sSub>
                </m:sup>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i</m:t>
                          </m:r>
                        </m:sub>
                      </m:sSub>
                    </m:e>
                  </m:acc>
                </m:e>
              </m:nary>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i</m:t>
                      </m:r>
                    </m:sub>
                  </m:sSub>
                </m:e>
              </m:acc>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Si</m:t>
                      </m:r>
                    </m:sub>
                  </m:sSub>
                </m:e>
              </m:acc>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i</m:t>
                      </m:r>
                    </m:sub>
                  </m:sSub>
                </m:e>
              </m:d>
              <m:r>
                <w:rPr>
                  <w:rFonts w:ascii="Cambria Math" w:hAnsi="Cambria Math"/>
                  <w:lang w:val="en-US"/>
                </w:rPr>
                <m:t>,#</m:t>
              </m:r>
              <m:d>
                <m:dPr>
                  <m:ctrlPr>
                    <w:rPr>
                      <w:rFonts w:ascii="Cambria Math" w:eastAsiaTheme="minorEastAsia" w:hAnsi="Cambria Math"/>
                      <w:i/>
                      <w:lang w:val="en-US"/>
                    </w:rPr>
                  </m:ctrlPr>
                </m:dPr>
                <m:e>
                  <w:bookmarkStart w:id="144" w:name="Formula_dpa_rate"/>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20</m:t>
                  </m:r>
                  <m:r>
                    <m:rPr>
                      <m:sty m:val="p"/>
                    </m:rPr>
                    <w:rPr>
                      <w:rFonts w:ascii="Cambria Math" w:hAnsi="Cambria Math"/>
                    </w:rPr>
                    <w:fldChar w:fldCharType="end"/>
                  </m:r>
                  <w:bookmarkEnd w:id="144"/>
                </m:e>
              </m:d>
              <m:ctrlPr>
                <w:rPr>
                  <w:rFonts w:ascii="Cambria Math" w:hAnsi="Cambria Math"/>
                  <w:i/>
                  <w:lang w:val="en-US"/>
                </w:rPr>
              </m:ctrlPr>
            </m:e>
          </m:eqArr>
        </m:oMath>
      </m:oMathPara>
    </w:p>
    <w:p w14:paraId="13D72647" w14:textId="77777777" w:rsidR="00BE28FB" w:rsidRPr="007140B1" w:rsidRDefault="00BE28FB" w:rsidP="00815538">
      <w:pPr>
        <w:rPr>
          <w:rFonts w:eastAsiaTheme="minorEastAsia"/>
        </w:rPr>
      </w:pPr>
    </w:p>
    <w:p w14:paraId="7B51E713" w14:textId="4644B583" w:rsidR="00815538" w:rsidRPr="007140B1" w:rsidRDefault="00815538" w:rsidP="00BE28FB">
      <w:pPr>
        <w:ind w:firstLine="0"/>
      </w:pPr>
      <w:r w:rsidRPr="007140B1">
        <w:lastRenderedPageBreak/>
        <w:t xml:space="preserve">где </w:t>
      </w:r>
      <w:r w:rsidRPr="007140B1">
        <w:rPr>
          <w:i/>
          <w:iCs/>
        </w:rPr>
        <w:t>E̅</w:t>
      </w:r>
      <w:r w:rsidRPr="007140B1">
        <w:rPr>
          <w:i/>
          <w:iCs/>
          <w:vertAlign w:val="subscript"/>
        </w:rPr>
        <w:t>i</w:t>
      </w:r>
      <w:r w:rsidRPr="007140B1">
        <w:t xml:space="preserve"> и</w:t>
      </w:r>
      <w:r w:rsidR="006C51C9" w:rsidRPr="007140B1">
        <w:t xml:space="preserve"> </w:t>
      </w:r>
      <m:oMath>
        <m:acc>
          <m:accPr>
            <m:chr m:val="̅"/>
            <m:ctrlPr>
              <w:rPr>
                <w:rFonts w:ascii="Cambria Math" w:hAnsi="Cambria Math" w:cs="Times New Roman"/>
                <w:i/>
                <w:iCs/>
              </w:rPr>
            </m:ctrlPr>
          </m:accPr>
          <m:e>
            <m:sSub>
              <m:sSubPr>
                <m:ctrlPr>
                  <w:rPr>
                    <w:rFonts w:ascii="Cambria Math" w:hAnsi="Cambria Math" w:cs="Times New Roman"/>
                    <w:i/>
                    <w:iCs/>
                  </w:rPr>
                </m:ctrlPr>
              </m:sSubPr>
              <m:e>
                <m:r>
                  <w:rPr>
                    <w:rFonts w:ascii="Cambria Math" w:hAnsi="Cambria Math" w:cs="Times New Roman"/>
                  </w:rPr>
                  <m:t>φ</m:t>
                </m:r>
              </m:e>
              <m:sub>
                <m:r>
                  <w:rPr>
                    <w:rFonts w:ascii="Cambria Math" w:hAnsi="Cambria Math" w:cs="Times New Roman"/>
                  </w:rPr>
                  <m:t>i</m:t>
                </m:r>
              </m:sub>
            </m:sSub>
          </m:e>
        </m:acc>
      </m:oMath>
      <w:r w:rsidRPr="007140B1">
        <w:t xml:space="preserve"> — средняя энергия и поток нейтронов в данной энергетической группе,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σ</m:t>
                </m:r>
              </m:e>
              <m:sub>
                <m:r>
                  <w:rPr>
                    <w:rFonts w:ascii="Cambria Math" w:hAnsi="Cambria Math"/>
                  </w:rPr>
                  <m:t>Si</m:t>
                </m:r>
              </m:sub>
            </m:sSub>
          </m:e>
        </m:acc>
      </m:oMath>
      <w:r w:rsidRPr="007140B1">
        <w:t xml:space="preserve"> — сечение рассеивания вещества для данной энергии нейтронов.</w:t>
      </w:r>
    </w:p>
    <w:p w14:paraId="101AB5F2" w14:textId="5955A962" w:rsidR="00815538" w:rsidRPr="007140B1" w:rsidRDefault="00815538" w:rsidP="00815538">
      <w:r w:rsidRPr="007140B1">
        <w:rPr>
          <w:i/>
          <w:iCs/>
        </w:rPr>
        <w:t>E</w:t>
      </w:r>
      <w:r w:rsidRPr="007140B1">
        <w:rPr>
          <w:i/>
          <w:iCs/>
          <w:vertAlign w:val="subscript"/>
        </w:rPr>
        <w:t>max</w:t>
      </w:r>
      <w:r w:rsidRPr="007140B1">
        <w:t xml:space="preserve"> для реактора ВВР</w:t>
      </w:r>
      <w:r w:rsidR="006C51C9" w:rsidRPr="007140B1">
        <w:noBreakHyphen/>
      </w:r>
      <w:r w:rsidRPr="007140B1">
        <w:t>К — 20</w:t>
      </w:r>
      <w:r w:rsidR="006C51C9" w:rsidRPr="007140B1">
        <w:rPr>
          <w:lang w:val="en-US"/>
        </w:rPr>
        <w:t> </w:t>
      </w:r>
      <w:r w:rsidRPr="007140B1">
        <w:t xml:space="preserve">МэВ. </w:t>
      </w:r>
      <w:r w:rsidRPr="007140B1">
        <w:rPr>
          <w:i/>
          <w:iCs/>
        </w:rPr>
        <w:t>E</w:t>
      </w:r>
      <w:r w:rsidRPr="007140B1">
        <w:rPr>
          <w:i/>
          <w:iCs/>
          <w:vertAlign w:val="subscript"/>
        </w:rPr>
        <w:t>d</w:t>
      </w:r>
      <w:r w:rsidRPr="007140B1">
        <w:t xml:space="preserve"> для меди и железа — 30 и 40</w:t>
      </w:r>
      <w:r w:rsidR="006C51C9" w:rsidRPr="007140B1">
        <w:rPr>
          <w:lang w:val="en-US"/>
        </w:rPr>
        <w:t> </w:t>
      </w:r>
      <w:r w:rsidRPr="007140B1">
        <w:t>эВ</w:t>
      </w:r>
      <w:r w:rsidR="006C51C9" w:rsidRPr="007140B1">
        <w:rPr>
          <w:lang w:val="en-US"/>
        </w:rPr>
        <w:t> </w:t>
      </w:r>
      <w:r w:rsidR="00CF7F7F" w:rsidRPr="007140B1">
        <w:rPr>
          <w:lang w:val="en-US"/>
        </w:rPr>
        <w:fldChar w:fldCharType="begin"/>
      </w:r>
      <w:r w:rsidR="002E35A8">
        <w:instrText xml:space="preserve"> ADDIN ZOTERO_ITEM CSL_CITATION {"citationID":"lkhXq2XD","properties":{"formattedCitation":"[22,\\uc0\\u160{}\\uc0\\u1089{}.\\uc0\\u160{}88]","plainCitation":"[22, с. 88]","noteIndex":0},"citationItems":[{"id":"d3ZOLdoU/KAOeVgSw","uris":["http://zotero.org/users/5146212/items/KTWQ32JK"],"itemData":{"id":314,"type":"book","abstract":"Radiation Materials Science teaches readers the fundamentals of the effects of radiation on metals and alloys. When energetic particles strike a solid, numerous processes occur that can change the physical and mechanical properties of the material. Metals and alloys represent an important class of materials that, by virtue of their use in nuclear reactor cores, are subject to intense radiation fields. Radiation causes metals and alloys to swell, distort, blister, harden, soften and deform. This textbook and reference covers the basics of particle-atom interaction for a range of particle types, the amount and spatial extent of the resulting radiation damage, the physical effects of irradiation and the changes in mechanical behavior of irradiated metals and alloys. Concepts are developed systematically and quantitatively, supported by examples, references for further reading and problems at the end of each chapter. Beyond addressing students enrolling for a materials sciences or nuclear engineering degree, the book will benefit professionals in laboratories, reactor manufacturers and specialists working in the utility industry","event-place":"Berlin Heidelberg","ISBN":"978-3-540-49472-0","language":"en","number-of-pages":"1005","publisher":"Springer-Verlag","publisher-place":"Berlin Heidelberg","source":"www.springer.com","title":"Fundamentals of Radiation Materials Science: Metals and Alloys","URL":"https://www.springer.com/gp/book/9783540494720","author":[{"family":"Was","given":"Gary S."}],"accessed":{"date-parts":[["2020",9,12]]},"issued":{"date-parts":[["2007"]]}},"locator":"88","label":"page"}],"schema":"https://github.com/citation-style-language/schema/raw/master/csl-citation.json"} </w:instrText>
      </w:r>
      <w:r w:rsidR="00CF7F7F" w:rsidRPr="007140B1">
        <w:rPr>
          <w:lang w:val="en-US"/>
        </w:rPr>
        <w:fldChar w:fldCharType="separate"/>
      </w:r>
      <w:r w:rsidR="00CF7F7F" w:rsidRPr="007140B1">
        <w:rPr>
          <w:rFonts w:cs="Times New Roman"/>
          <w:szCs w:val="24"/>
        </w:rPr>
        <w:t>[22, с. 88]</w:t>
      </w:r>
      <w:r w:rsidR="00CF7F7F" w:rsidRPr="007140B1">
        <w:rPr>
          <w:lang w:val="en-US"/>
        </w:rPr>
        <w:fldChar w:fldCharType="end"/>
      </w:r>
      <w:r w:rsidRPr="007140B1">
        <w:t xml:space="preserve">. </w:t>
      </w:r>
      <w:r w:rsidRPr="007140B1">
        <w:rPr>
          <w:i/>
          <w:iCs/>
        </w:rPr>
        <w:t>M</w:t>
      </w:r>
      <w:r w:rsidRPr="007140B1">
        <w:t xml:space="preserve"> для меди и железа — 64 и 56</w:t>
      </w:r>
      <w:r w:rsidR="006C51C9" w:rsidRPr="007140B1">
        <w:rPr>
          <w:lang w:val="en-US"/>
        </w:rPr>
        <w:t> </w:t>
      </w:r>
      <w:r w:rsidRPr="007140B1">
        <w:t xml:space="preserve">а.е.м. Значения </w:t>
      </w:r>
      <w:r w:rsidRPr="007140B1">
        <w:rPr>
          <w:i/>
          <w:iCs/>
        </w:rPr>
        <w:t>σ</w:t>
      </w:r>
      <w:r w:rsidRPr="007140B1">
        <w:rPr>
          <w:i/>
          <w:iCs/>
          <w:vertAlign w:val="subscript"/>
        </w:rPr>
        <w:t>S</w:t>
      </w:r>
      <w:r w:rsidRPr="007140B1">
        <w:t xml:space="preserve"> для чистых металлов определяли по базе данных JANIS/BVIII.0</w:t>
      </w:r>
      <w:r w:rsidR="006C51C9" w:rsidRPr="007140B1">
        <w:rPr>
          <w:lang w:val="en-US"/>
        </w:rPr>
        <w:t> </w:t>
      </w:r>
      <w:r w:rsidR="00CF7F7F" w:rsidRPr="007140B1">
        <w:rPr>
          <w:lang w:val="en-US"/>
        </w:rPr>
        <w:fldChar w:fldCharType="begin"/>
      </w:r>
      <w:r w:rsidR="002E35A8">
        <w:instrText xml:space="preserve"> ADDIN ZOTERO_ITEM CSL_CITATION {"citationID":"Pe5Haygs","properties":{"formattedCitation":"[113]","plainCitation":"[113]","noteIndex":0},"citationItems":[{"id":562,"uris":["http://zotero.org/users/5146212/items/A8UZKDJT"],"itemData":{"id":562,"type":"book","number-of-pages":"2010","publisher":"OECD NEA Data Bank","title":"JANIS Book of neutron-induced cross-sections","author":[{"family":"Soppera","given":"N"},{"family":"Dupont","given":"E"},{"family":"Bossant","given":"M"}],"issued":{"date-parts":[["2012"]]}}}],"schema":"https://github.com/citation-style-language/schema/raw/master/csl-citation.json"} </w:instrText>
      </w:r>
      <w:r w:rsidR="00CF7F7F" w:rsidRPr="007140B1">
        <w:rPr>
          <w:lang w:val="en-US"/>
        </w:rPr>
        <w:fldChar w:fldCharType="separate"/>
      </w:r>
      <w:r w:rsidR="00CF7F7F" w:rsidRPr="007140B1">
        <w:rPr>
          <w:rFonts w:cs="Times New Roman"/>
        </w:rPr>
        <w:t>[113]</w:t>
      </w:r>
      <w:r w:rsidR="00CF7F7F" w:rsidRPr="007140B1">
        <w:rPr>
          <w:lang w:val="en-US"/>
        </w:rPr>
        <w:fldChar w:fldCharType="end"/>
      </w:r>
      <w:r w:rsidRPr="007140B1">
        <w:t xml:space="preserve">. Природное железо представляет собой смесь четырёх стабильных изотопов. В данной работе значения </w:t>
      </w:r>
      <w:r w:rsidRPr="007140B1">
        <w:rPr>
          <w:i/>
          <w:iCs/>
        </w:rPr>
        <w:t>σ</w:t>
      </w:r>
      <w:r w:rsidRPr="007140B1">
        <w:rPr>
          <w:i/>
          <w:iCs/>
          <w:vertAlign w:val="subscript"/>
        </w:rPr>
        <w:t>S</w:t>
      </w:r>
      <w:r w:rsidRPr="007140B1">
        <w:t xml:space="preserve"> определяли для сплава 5,85%</w:t>
      </w:r>
      <w:r w:rsidR="006C51C9" w:rsidRPr="007140B1">
        <w:rPr>
          <w:lang w:val="en-US"/>
        </w:rPr>
        <w:t> </w:t>
      </w:r>
      <w:r w:rsidRPr="007140B1">
        <w:rPr>
          <w:vertAlign w:val="superscript"/>
        </w:rPr>
        <w:t>54</w:t>
      </w:r>
      <w:r w:rsidRPr="007140B1">
        <w:t>Fe, 91,75%</w:t>
      </w:r>
      <w:r w:rsidR="006C51C9" w:rsidRPr="007140B1">
        <w:rPr>
          <w:lang w:val="en-US"/>
        </w:rPr>
        <w:t> </w:t>
      </w:r>
      <w:r w:rsidRPr="007140B1">
        <w:rPr>
          <w:vertAlign w:val="superscript"/>
        </w:rPr>
        <w:t>56</w:t>
      </w:r>
      <w:r w:rsidRPr="007140B1">
        <w:t>Fe, 2,12%</w:t>
      </w:r>
      <w:r w:rsidR="006C51C9" w:rsidRPr="007140B1">
        <w:rPr>
          <w:lang w:val="en-US"/>
        </w:rPr>
        <w:t> </w:t>
      </w:r>
      <w:r w:rsidRPr="007140B1">
        <w:rPr>
          <w:vertAlign w:val="superscript"/>
        </w:rPr>
        <w:t>57</w:t>
      </w:r>
      <w:r w:rsidRPr="007140B1">
        <w:t>Fe, 0,28%</w:t>
      </w:r>
      <w:r w:rsidR="006C51C9" w:rsidRPr="007140B1">
        <w:rPr>
          <w:lang w:val="en-US"/>
        </w:rPr>
        <w:t> </w:t>
      </w:r>
      <w:r w:rsidRPr="007140B1">
        <w:rPr>
          <w:vertAlign w:val="superscript"/>
        </w:rPr>
        <w:t>58</w:t>
      </w:r>
      <w:r w:rsidRPr="007140B1">
        <w:t xml:space="preserve">Fe. Для энергий нейтронного потока </w:t>
      </w:r>
      <w:r w:rsidRPr="007140B1">
        <w:rPr>
          <w:i/>
          <w:iCs/>
        </w:rPr>
        <w:t>E</w:t>
      </w:r>
      <w:r w:rsidRPr="007140B1">
        <w:rPr>
          <w:i/>
          <w:iCs/>
          <w:vertAlign w:val="subscript"/>
        </w:rPr>
        <w:t>i</w:t>
      </w:r>
      <w:r w:rsidR="006C51C9" w:rsidRPr="007140B1">
        <w:rPr>
          <w:vertAlign w:val="superscript"/>
          <w:lang w:val="en-US"/>
        </w:rPr>
        <w:t> </w:t>
      </w:r>
      <w:proofErr w:type="gramStart"/>
      <w:r w:rsidRPr="007140B1">
        <w:t>&lt;</w:t>
      </w:r>
      <w:r w:rsidR="006C51C9" w:rsidRPr="007140B1">
        <w:rPr>
          <w:vertAlign w:val="superscript"/>
          <w:lang w:val="en-US"/>
        </w:rPr>
        <w:t> </w:t>
      </w:r>
      <w:r w:rsidRPr="007140B1">
        <w:t>1</w:t>
      </w:r>
      <w:proofErr w:type="gramEnd"/>
      <w:r w:rsidR="006C51C9" w:rsidRPr="007140B1">
        <w:rPr>
          <w:lang w:val="en-US"/>
        </w:rPr>
        <w:t> </w:t>
      </w:r>
      <w:r w:rsidRPr="007140B1">
        <w:t xml:space="preserve">МэВ использовали упругие, а для </w:t>
      </w:r>
      <w:r w:rsidR="006C51C9" w:rsidRPr="007140B1">
        <w:rPr>
          <w:i/>
          <w:iCs/>
        </w:rPr>
        <w:t>E</w:t>
      </w:r>
      <w:r w:rsidR="006C51C9" w:rsidRPr="007140B1">
        <w:rPr>
          <w:i/>
          <w:iCs/>
          <w:vertAlign w:val="subscript"/>
        </w:rPr>
        <w:t>i</w:t>
      </w:r>
      <w:r w:rsidR="006C51C9" w:rsidRPr="007140B1">
        <w:rPr>
          <w:vertAlign w:val="superscript"/>
          <w:lang w:val="en-US"/>
        </w:rPr>
        <w:t> </w:t>
      </w:r>
      <w:r w:rsidR="006C51C9" w:rsidRPr="007140B1">
        <w:t>&gt;</w:t>
      </w:r>
      <w:r w:rsidR="006C51C9" w:rsidRPr="007140B1">
        <w:rPr>
          <w:vertAlign w:val="superscript"/>
          <w:lang w:val="en-US"/>
        </w:rPr>
        <w:t> </w:t>
      </w:r>
      <w:r w:rsidRPr="007140B1">
        <w:t>1</w:t>
      </w:r>
      <w:r w:rsidR="006C51C9" w:rsidRPr="007140B1">
        <w:rPr>
          <w:lang w:val="en-US"/>
        </w:rPr>
        <w:t> </w:t>
      </w:r>
      <w:r w:rsidRPr="007140B1">
        <w:t>МэВ неупругие значения сечений рассеивания.</w:t>
      </w:r>
    </w:p>
    <w:p w14:paraId="6BC2CA12" w14:textId="3628E9FA" w:rsidR="00815538" w:rsidRPr="007140B1" w:rsidRDefault="00815538" w:rsidP="00815538">
      <w:r w:rsidRPr="007140B1">
        <w:t xml:space="preserve">Для аустенитных сталей </w:t>
      </w:r>
      <w:r w:rsidRPr="007140B1">
        <w:rPr>
          <w:i/>
          <w:iCs/>
        </w:rPr>
        <w:t>σ</w:t>
      </w:r>
      <w:r w:rsidRPr="007140B1">
        <w:rPr>
          <w:i/>
          <w:iCs/>
          <w:vertAlign w:val="subscript"/>
        </w:rPr>
        <w:t>S</w:t>
      </w:r>
      <w:r w:rsidRPr="007140B1">
        <w:t xml:space="preserve"> определяли для сплава 0,5%</w:t>
      </w:r>
      <w:r w:rsidR="006C51C9" w:rsidRPr="007140B1">
        <w:rPr>
          <w:lang w:val="en-US"/>
        </w:rPr>
        <w:t> </w:t>
      </w:r>
      <w:r w:rsidRPr="007140B1">
        <w:rPr>
          <w:vertAlign w:val="superscript"/>
        </w:rPr>
        <w:t>12</w:t>
      </w:r>
      <w:r w:rsidRPr="007140B1">
        <w:t>C, 1,6%</w:t>
      </w:r>
      <w:r w:rsidR="006C51C9" w:rsidRPr="007140B1">
        <w:rPr>
          <w:lang w:val="en-US"/>
        </w:rPr>
        <w:t> </w:t>
      </w:r>
      <w:r w:rsidRPr="007140B1">
        <w:rPr>
          <w:vertAlign w:val="superscript"/>
        </w:rPr>
        <w:t>28</w:t>
      </w:r>
      <w:r w:rsidRPr="007140B1">
        <w:t>Si, 1,5%</w:t>
      </w:r>
      <w:r w:rsidR="006C51C9" w:rsidRPr="007140B1">
        <w:rPr>
          <w:lang w:val="en-US"/>
        </w:rPr>
        <w:t> </w:t>
      </w:r>
      <w:r w:rsidRPr="007140B1">
        <w:rPr>
          <w:vertAlign w:val="superscript"/>
        </w:rPr>
        <w:t>55</w:t>
      </w:r>
      <w:r w:rsidRPr="007140B1">
        <w:t>Mn, 19%</w:t>
      </w:r>
      <w:r w:rsidR="0008288F" w:rsidRPr="007140B1">
        <w:rPr>
          <w:lang w:val="en-US"/>
        </w:rPr>
        <w:t> </w:t>
      </w:r>
      <w:r w:rsidRPr="007140B1">
        <w:rPr>
          <w:vertAlign w:val="superscript"/>
        </w:rPr>
        <w:t>52</w:t>
      </w:r>
      <w:r w:rsidRPr="007140B1">
        <w:t>Cr, 9,3%</w:t>
      </w:r>
      <w:r w:rsidR="0008288F" w:rsidRPr="007140B1">
        <w:rPr>
          <w:lang w:val="en-US"/>
        </w:rPr>
        <w:t> </w:t>
      </w:r>
      <w:r w:rsidRPr="007140B1">
        <w:rPr>
          <w:vertAlign w:val="superscript"/>
        </w:rPr>
        <w:t>59</w:t>
      </w:r>
      <w:r w:rsidRPr="007140B1">
        <w:t>Ni, 0,57%</w:t>
      </w:r>
      <w:r w:rsidR="0008288F" w:rsidRPr="007140B1">
        <w:rPr>
          <w:lang w:val="en-US"/>
        </w:rPr>
        <w:t> </w:t>
      </w:r>
      <w:r w:rsidRPr="007140B1">
        <w:rPr>
          <w:vertAlign w:val="superscript"/>
        </w:rPr>
        <w:t>48</w:t>
      </w:r>
      <w:r w:rsidRPr="007140B1">
        <w:t>Ti, 67,53%</w:t>
      </w:r>
      <w:r w:rsidR="0008288F" w:rsidRPr="007140B1">
        <w:rPr>
          <w:lang w:val="en-US"/>
        </w:rPr>
        <w:t> </w:t>
      </w:r>
      <w:r w:rsidRPr="007140B1">
        <w:rPr>
          <w:vertAlign w:val="superscript"/>
        </w:rPr>
        <w:t>56</w:t>
      </w:r>
      <w:r w:rsidRPr="007140B1">
        <w:t xml:space="preserve">Fe (в атомных процентах). </w:t>
      </w:r>
      <w:r w:rsidRPr="007140B1">
        <w:rPr>
          <w:i/>
          <w:iCs/>
        </w:rPr>
        <w:t>E</w:t>
      </w:r>
      <w:r w:rsidRPr="007140B1">
        <w:rPr>
          <w:i/>
          <w:iCs/>
          <w:vertAlign w:val="subscript"/>
        </w:rPr>
        <w:t>d</w:t>
      </w:r>
      <w:r w:rsidRPr="007140B1">
        <w:t xml:space="preserve"> для стали — 40</w:t>
      </w:r>
      <w:r w:rsidR="0008288F" w:rsidRPr="007140B1">
        <w:rPr>
          <w:lang w:val="en-US"/>
        </w:rPr>
        <w:t> </w:t>
      </w:r>
      <w:r w:rsidRPr="007140B1">
        <w:t>эВ, M — 52</w:t>
      </w:r>
      <w:r w:rsidR="0008288F" w:rsidRPr="007140B1">
        <w:rPr>
          <w:lang w:val="en-US"/>
        </w:rPr>
        <w:t> </w:t>
      </w:r>
      <w:r w:rsidRPr="007140B1">
        <w:t>а.е.м. Для проверки полученных результатов использовали уже рассчитанные в работе</w:t>
      </w:r>
      <w:r w:rsidR="0008288F" w:rsidRPr="007140B1">
        <w:rPr>
          <w:lang w:val="en-US"/>
        </w:rPr>
        <w:t> </w:t>
      </w:r>
      <w:r w:rsidR="00CF7F7F" w:rsidRPr="007140B1">
        <w:rPr>
          <w:lang w:val="en-US"/>
        </w:rPr>
        <w:fldChar w:fldCharType="begin"/>
      </w:r>
      <w:r w:rsidR="002E35A8">
        <w:instrText xml:space="preserve"> ADDIN ZOTERO_ITEM CSL_CITATION {"citationID":"3TMRG0Ac","properties":{"formattedCitation":"[114]","plainCitation":"[114]","noteIndex":0},"citationItems":[{"id":561,"uris":["http://zotero.org/users/5146212/items/S5AB5SSF"],"itemData":{"id":561,"type":"article-journal","container-title":"Nuclear Science and Engineering","DOI":"10.13182/NSE72-A35501","ISSN":"0029-5639, 1943-748X","issue":"2","journalAbbreviation":"Nuclear Science and Engineering","language":"en","page":"130-144","source":"DOI.org (Crossref)","title":"Neutron Displacement Cross Sections for Stainless Steel and Tantalum Based on a Lindhard Model","volume":"49","author":[{"family":"Doran","given":"D.G."}],"issued":{"date-parts":[["1972",10]]}}}],"schema":"https://github.com/citation-style-language/schema/raw/master/csl-citation.json"} </w:instrText>
      </w:r>
      <w:r w:rsidR="00CF7F7F" w:rsidRPr="007140B1">
        <w:rPr>
          <w:lang w:val="en-US"/>
        </w:rPr>
        <w:fldChar w:fldCharType="separate"/>
      </w:r>
      <w:r w:rsidR="00CF7F7F" w:rsidRPr="007140B1">
        <w:rPr>
          <w:rFonts w:cs="Times New Roman"/>
        </w:rPr>
        <w:t>[114]</w:t>
      </w:r>
      <w:r w:rsidR="00CF7F7F" w:rsidRPr="007140B1">
        <w:rPr>
          <w:lang w:val="en-US"/>
        </w:rPr>
        <w:fldChar w:fldCharType="end"/>
      </w:r>
      <w:r w:rsidRPr="007140B1">
        <w:t xml:space="preserve"> сечения смещения нейтронов для аустенитных сталей. В таком случае скорость набора дозы определяли по более простой формуле:</w:t>
      </w:r>
    </w:p>
    <w:p w14:paraId="63096F93" w14:textId="7C0A3B22" w:rsidR="0008288F" w:rsidRPr="007140B1" w:rsidRDefault="0008288F" w:rsidP="00815538"/>
    <w:p w14:paraId="2F8B744C" w14:textId="353E664F" w:rsidR="0008288F" w:rsidRPr="007140B1" w:rsidRDefault="00000000" w:rsidP="00815538">
      <w:pPr>
        <w:rPr>
          <w:rFonts w:eastAsiaTheme="minorEastAsia"/>
          <w:lang w:val="en-US"/>
        </w:rPr>
      </w:pPr>
      <m:oMathPara>
        <m:oMath>
          <m:eqArr>
            <m:eqArrPr>
              <m:maxDist m:val="1"/>
              <m:ctrlPr>
                <w:rPr>
                  <w:rFonts w:ascii="Cambria Math" w:hAnsi="Cambria Math"/>
                  <w:i/>
                  <w:lang w:val="en-US"/>
                </w:rPr>
              </m:ctrlPr>
            </m:eqArrPr>
            <m:e>
              <m:acc>
                <m:accPr>
                  <m:chr m:val="̇"/>
                  <m:ctrlPr>
                    <w:rPr>
                      <w:rFonts w:ascii="Cambria Math" w:hAnsi="Cambria Math"/>
                      <w:lang w:val="en-US"/>
                    </w:rPr>
                  </m:ctrlPr>
                </m:accPr>
                <m:e>
                  <m:r>
                    <m:rPr>
                      <m:sty m:val="p"/>
                    </m:rPr>
                    <w:rPr>
                      <w:rFonts w:ascii="Cambria Math" w:hAnsi="Cambria Math"/>
                      <w:lang w:val="en-US"/>
                    </w:rPr>
                    <m:t>D</m:t>
                  </m:r>
                </m:e>
              </m:acc>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rPr>
                    <m:t>сна</m:t>
                  </m:r>
                </m:num>
                <m:den>
                  <m:r>
                    <m:rPr>
                      <m:sty m:val="p"/>
                    </m:rPr>
                    <w:rPr>
                      <w:rFonts w:ascii="Cambria Math" w:hAnsi="Cambria Math"/>
                    </w:rPr>
                    <m:t>сек</m:t>
                  </m:r>
                </m:den>
              </m:f>
              <m:r>
                <m:rPr>
                  <m:sty m:val="p"/>
                </m:rPr>
                <w:rPr>
                  <w:rFonts w:ascii="Cambria Math" w:hAnsi="Cambria Math"/>
                  <w:lang w:val="en-US"/>
                </w:rPr>
                <m:t>=</m:t>
              </m:r>
              <m:nary>
                <m:naryPr>
                  <m:chr m:val="∑"/>
                  <m:ctrlPr>
                    <w:rPr>
                      <w:rFonts w:ascii="Cambria Math" w:hAnsi="Cambria Math"/>
                      <w:lang w:val="en-US"/>
                    </w:rPr>
                  </m:ctrlPr>
                </m:naryPr>
                <m:sub>
                  <m:r>
                    <m:rPr>
                      <m:sty m:val="p"/>
                    </m:rPr>
                    <w:rPr>
                      <w:rFonts w:ascii="Cambria Math" w:hAnsi="Cambria Math"/>
                      <w:lang w:val="en-US"/>
                    </w:rPr>
                    <m:t>i=</m:t>
                  </m:r>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d</m:t>
                      </m:r>
                    </m:sub>
                  </m:sSub>
                </m:sub>
                <m:sup>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max</m:t>
                      </m:r>
                    </m:sub>
                  </m:sSub>
                </m:sup>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i</m:t>
                          </m:r>
                        </m:sub>
                      </m:sSub>
                    </m:e>
                  </m:acc>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Di</m:t>
                          </m:r>
                        </m:sub>
                      </m:sSub>
                    </m:e>
                  </m:acc>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i</m:t>
                          </m:r>
                        </m:sub>
                      </m:sSub>
                    </m:e>
                  </m:d>
                </m:e>
              </m:nary>
              <m:r>
                <w:rPr>
                  <w:rFonts w:ascii="Cambria Math" w:hAnsi="Cambria Math"/>
                  <w:lang w:val="en-US"/>
                </w:rPr>
                <m:t>#</m:t>
              </m:r>
              <m:d>
                <m:dPr>
                  <m:ctrlPr>
                    <w:rPr>
                      <w:rFonts w:ascii="Cambria Math" w:hAnsi="Cambria Math"/>
                      <w:i/>
                      <w:lang w:val="en-US"/>
                    </w:rPr>
                  </m:ctrlPr>
                </m:dPr>
                <m:e>
                  <w:bookmarkStart w:id="145" w:name="Formula_dpa_rate_for_steel"/>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21</m:t>
                  </m:r>
                  <m:r>
                    <m:rPr>
                      <m:sty m:val="p"/>
                    </m:rPr>
                    <w:rPr>
                      <w:rFonts w:ascii="Cambria Math" w:hAnsi="Cambria Math"/>
                    </w:rPr>
                    <w:fldChar w:fldCharType="end"/>
                  </m:r>
                  <w:bookmarkEnd w:id="145"/>
                </m:e>
              </m:d>
            </m:e>
          </m:eqArr>
        </m:oMath>
      </m:oMathPara>
    </w:p>
    <w:p w14:paraId="45D4A526" w14:textId="77777777" w:rsidR="00815538" w:rsidRPr="007140B1" w:rsidRDefault="00815538" w:rsidP="00815538">
      <w:pPr>
        <w:rPr>
          <w:lang w:val="en-US"/>
        </w:rPr>
      </w:pPr>
    </w:p>
    <w:p w14:paraId="09D07335" w14:textId="29BF7488" w:rsidR="00815538" w:rsidRPr="007140B1" w:rsidRDefault="00815538" w:rsidP="00815538">
      <w:r w:rsidRPr="007140B1">
        <w:t>Была получена хорошая корреляция значений скоростей набора дозы, рассчитанных по формулам (</w:t>
      </w:r>
      <w:r w:rsidR="00DA0CE6" w:rsidRPr="007140B1">
        <w:fldChar w:fldCharType="begin"/>
      </w:r>
      <w:r w:rsidR="00DA0CE6" w:rsidRPr="007140B1">
        <w:instrText xml:space="preserve"> REF Formula_dpa_rate \h </w:instrText>
      </w:r>
      <w:r w:rsidR="002B2B6D" w:rsidRPr="007140B1">
        <w:instrText xml:space="preserve"> \* MERGEFORMAT </w:instrText>
      </w:r>
      <w:r w:rsidR="00DA0CE6" w:rsidRPr="007140B1">
        <w:fldChar w:fldCharType="separate"/>
      </w:r>
      <m:oMath>
        <m:r>
          <m:rPr>
            <m:sty m:val="p"/>
          </m:rPr>
          <w:rPr>
            <w:rFonts w:ascii="Cambria Math" w:hAnsi="Cambria Math"/>
            <w:noProof/>
          </w:rPr>
          <m:t>20</m:t>
        </m:r>
      </m:oMath>
      <w:r w:rsidR="00DA0CE6" w:rsidRPr="007140B1">
        <w:fldChar w:fldCharType="end"/>
      </w:r>
      <w:r w:rsidRPr="007140B1">
        <w:t>) и (</w:t>
      </w:r>
      <w:r w:rsidR="00DA0CE6" w:rsidRPr="007140B1">
        <w:fldChar w:fldCharType="begin"/>
      </w:r>
      <w:r w:rsidR="00DA0CE6" w:rsidRPr="007140B1">
        <w:instrText xml:space="preserve"> REF Formula_dpa_rate_for_steel \h </w:instrText>
      </w:r>
      <w:r w:rsidR="002B2B6D" w:rsidRPr="007140B1">
        <w:instrText xml:space="preserve"> \* MERGEFORMAT </w:instrText>
      </w:r>
      <w:r w:rsidR="00DA0CE6" w:rsidRPr="007140B1">
        <w:fldChar w:fldCharType="separate"/>
      </w:r>
      <m:oMath>
        <m:r>
          <m:rPr>
            <m:sty m:val="p"/>
          </m:rPr>
          <w:rPr>
            <w:rFonts w:ascii="Cambria Math" w:hAnsi="Cambria Math"/>
            <w:noProof/>
          </w:rPr>
          <m:t>21</m:t>
        </m:r>
      </m:oMath>
      <w:r w:rsidR="00DA0CE6" w:rsidRPr="007140B1">
        <w:fldChar w:fldCharType="end"/>
      </w:r>
      <w:r w:rsidRPr="007140B1">
        <w:t>) для аустенитных сталей. Поглощенную дозу определяли как произведение скорости набора дозы и времени экспозиции материала.</w:t>
      </w:r>
    </w:p>
    <w:p w14:paraId="1CE067E9" w14:textId="2B007255" w:rsidR="00815538" w:rsidRDefault="00815538" w:rsidP="00815538">
      <w:r w:rsidRPr="007140B1">
        <w:t>Плотности потоков тепловых нейтронов &lt;</w:t>
      </w:r>
      <w:r w:rsidR="00DA0CE6" w:rsidRPr="007140B1">
        <w:rPr>
          <w:vertAlign w:val="superscript"/>
          <w:lang w:val="en-US"/>
        </w:rPr>
        <w:t> </w:t>
      </w:r>
      <w:r w:rsidRPr="007140B1">
        <w:t>0,625</w:t>
      </w:r>
      <w:r w:rsidR="00DA0CE6" w:rsidRPr="007140B1">
        <w:rPr>
          <w:lang w:val="en-US"/>
        </w:rPr>
        <w:t> </w:t>
      </w:r>
      <w:r w:rsidRPr="007140B1">
        <w:t>эВ определялись</w:t>
      </w:r>
      <w:r w:rsidR="00D171E4" w:rsidRPr="007140B1">
        <w:t xml:space="preserve"> персоналом реактора ВВР-К</w:t>
      </w:r>
      <w:r w:rsidRPr="007140B1">
        <w:t xml:space="preserve"> с помощью активационных детекторов на основе меди и золота</w:t>
      </w:r>
      <w:r w:rsidR="00D171E4" w:rsidRPr="007140B1">
        <w:t xml:space="preserve"> (методика подробно описана в работе</w:t>
      </w:r>
      <w:r w:rsidR="00DA0CE6" w:rsidRPr="007140B1">
        <w:rPr>
          <w:lang w:val="en-US"/>
        </w:rPr>
        <w:t> </w:t>
      </w:r>
      <w:r w:rsidR="00CF7F7F" w:rsidRPr="007140B1">
        <w:rPr>
          <w:lang w:val="en-US"/>
        </w:rPr>
        <w:fldChar w:fldCharType="begin"/>
      </w:r>
      <w:r w:rsidR="002E35A8">
        <w:instrText xml:space="preserve"> ADDIN ZOTERO_ITEM CSL_CITATION {"citationID":"1Pw03Plm","properties":{"formattedCitation":"[115]","plainCitation":"[115]","noteIndex":0},"citationItems":[{"id":555,"uris":["http://zotero.org/users/5146212/items/MLWHH8LP"],"itemData":{"id":555,"type":"book","event-place":"Алматы","number-of-pages":"248","publisher":"Алматинское отделение ИАЭ","publisher-place":"Алматы","title":"Возобновление эксплуатации реактора ВВР-К: Сборник статей под редакцией Жотабаева Ж.Р.","issued":{"date-parts":[["1998"]]}}}],"schema":"https://github.com/citation-style-language/schema/raw/master/csl-citation.json"} </w:instrText>
      </w:r>
      <w:r w:rsidR="00CF7F7F" w:rsidRPr="007140B1">
        <w:rPr>
          <w:lang w:val="en-US"/>
        </w:rPr>
        <w:fldChar w:fldCharType="separate"/>
      </w:r>
      <w:r w:rsidR="00CF7F7F" w:rsidRPr="007140B1">
        <w:rPr>
          <w:rFonts w:cs="Times New Roman"/>
        </w:rPr>
        <w:t>[115]</w:t>
      </w:r>
      <w:r w:rsidR="00CF7F7F" w:rsidRPr="007140B1">
        <w:rPr>
          <w:lang w:val="en-US"/>
        </w:rPr>
        <w:fldChar w:fldCharType="end"/>
      </w:r>
      <w:r w:rsidR="00D171E4" w:rsidRPr="007140B1">
        <w:t>)</w:t>
      </w:r>
      <w:r w:rsidRPr="007140B1">
        <w:t>. Для определения величины сна по уравнениям (</w:t>
      </w:r>
      <w:r w:rsidR="00DA0CE6" w:rsidRPr="007140B1">
        <w:fldChar w:fldCharType="begin"/>
      </w:r>
      <w:r w:rsidR="00DA0CE6" w:rsidRPr="007140B1">
        <w:instrText xml:space="preserve"> REF Formula_dpa_rate \h </w:instrText>
      </w:r>
      <w:r w:rsidR="002B2B6D" w:rsidRPr="007140B1">
        <w:instrText xml:space="preserve"> \* MERGEFORMAT </w:instrText>
      </w:r>
      <w:r w:rsidR="00DA0CE6" w:rsidRPr="007140B1">
        <w:fldChar w:fldCharType="separate"/>
      </w:r>
      <m:oMath>
        <m:r>
          <m:rPr>
            <m:sty m:val="p"/>
          </m:rPr>
          <w:rPr>
            <w:rFonts w:ascii="Cambria Math" w:hAnsi="Cambria Math"/>
            <w:noProof/>
          </w:rPr>
          <m:t>20</m:t>
        </m:r>
      </m:oMath>
      <w:r w:rsidR="00DA0CE6" w:rsidRPr="007140B1">
        <w:fldChar w:fldCharType="end"/>
      </w:r>
      <w:r w:rsidRPr="007140B1">
        <w:t>) и (</w:t>
      </w:r>
      <w:r w:rsidR="00DA0CE6" w:rsidRPr="007140B1">
        <w:fldChar w:fldCharType="begin"/>
      </w:r>
      <w:r w:rsidR="00DA0CE6" w:rsidRPr="007140B1">
        <w:instrText xml:space="preserve"> REF Formula_dpa_rate_for_steel \h </w:instrText>
      </w:r>
      <w:r w:rsidR="002B2B6D" w:rsidRPr="007140B1">
        <w:instrText xml:space="preserve"> \* MERGEFORMAT </w:instrText>
      </w:r>
      <w:r w:rsidR="00DA0CE6" w:rsidRPr="007140B1">
        <w:fldChar w:fldCharType="separate"/>
      </w:r>
      <m:oMath>
        <m:r>
          <m:rPr>
            <m:sty m:val="p"/>
          </m:rPr>
          <w:rPr>
            <w:rFonts w:ascii="Cambria Math" w:hAnsi="Cambria Math"/>
            <w:noProof/>
          </w:rPr>
          <m:t>21</m:t>
        </m:r>
      </m:oMath>
      <w:r w:rsidR="00DA0CE6" w:rsidRPr="007140B1">
        <w:fldChar w:fldCharType="end"/>
      </w:r>
      <w:r w:rsidRPr="007140B1">
        <w:t>) в данной работе использовали рассчитанные с применением компьютерного кода MCNP спектры нейтронов в облучательных кан</w:t>
      </w:r>
      <w:proofErr w:type="spellStart"/>
      <w:r w:rsidRPr="007140B1">
        <w:t>алах</w:t>
      </w:r>
      <w:proofErr w:type="spellEnd"/>
      <w:r w:rsidRPr="007140B1">
        <w:t xml:space="preserve"> реактора ВВР</w:t>
      </w:r>
      <w:r w:rsidR="00DA0CE6" w:rsidRPr="007140B1">
        <w:noBreakHyphen/>
      </w:r>
      <w:r w:rsidRPr="007140B1">
        <w:t>К до и после его модернизации в 2016 году (</w:t>
      </w:r>
      <w:r w:rsidR="00AC41D9" w:rsidRPr="007140B1">
        <w:t>рис</w:t>
      </w:r>
      <w:r w:rsidRPr="007140B1">
        <w:t xml:space="preserve">унок </w:t>
      </w:r>
      <w:r w:rsidR="00DA0CE6" w:rsidRPr="007140B1">
        <w:fldChar w:fldCharType="begin"/>
      </w:r>
      <w:r w:rsidR="00DA0CE6" w:rsidRPr="007140B1">
        <w:instrText xml:space="preserve"> REF Figure_Methods_WWR_K_Spectre \h </w:instrText>
      </w:r>
      <w:r w:rsidR="002B2B6D" w:rsidRPr="007140B1">
        <w:instrText xml:space="preserve"> \* MERGEFORMAT </w:instrText>
      </w:r>
      <w:r w:rsidR="00DA0CE6" w:rsidRPr="007140B1">
        <w:fldChar w:fldCharType="separate"/>
      </w:r>
      <w:r w:rsidR="007B0052">
        <w:rPr>
          <w:noProof/>
        </w:rPr>
        <w:t>19</w:t>
      </w:r>
      <w:r w:rsidR="00DA0CE6" w:rsidRPr="007140B1">
        <w:fldChar w:fldCharType="end"/>
      </w:r>
      <w:r w:rsidRPr="007140B1">
        <w:t>)</w:t>
      </w:r>
      <w:r w:rsidR="00DA0CE6" w:rsidRPr="007140B1">
        <w:rPr>
          <w:lang w:val="en-US"/>
        </w:rPr>
        <w:t> </w:t>
      </w:r>
      <w:r w:rsidR="00CF7F7F" w:rsidRPr="007140B1">
        <w:rPr>
          <w:lang w:val="en-US"/>
        </w:rPr>
        <w:fldChar w:fldCharType="begin"/>
      </w:r>
      <w:r w:rsidR="002E35A8">
        <w:instrText xml:space="preserve"> ADDIN ZOTERO_ITEM CSL_CITATION {"citationID":"lSEkP3zx","properties":{"formattedCitation":"[112]","plainCitation":"[112]","noteIndex":0},"citationItems":[{"id":567,"uris":["http://zotero.org/users/5146212/items/AKPA6KJI"],"itemData":{"id":567,"type":"article-journal","container-title":"Вестник НЯЦ","issue":"4","page":"14-17","title":"Сравнение спектра нейтронов в реакторе ВВР-К с высокообогащенным и низкообогащенным топливом","author":[{"family":"Колточник","given":"С.Н."},{"family":"Сайранбаев","given":"Д.С."},{"family":"Чекушина","given":"Л.В."},{"family":"Гизатулин","given":"Ш.Х."},{"family":"Шаймерденов","given":"А. А."}],"issued":{"date-parts":[["2018"]]}}}],"schema":"https://github.com/citation-style-language/schema/raw/master/csl-citation.json"} </w:instrText>
      </w:r>
      <w:r w:rsidR="00CF7F7F" w:rsidRPr="007140B1">
        <w:rPr>
          <w:lang w:val="en-US"/>
        </w:rPr>
        <w:fldChar w:fldCharType="separate"/>
      </w:r>
      <w:r w:rsidR="00CF7F7F" w:rsidRPr="007140B1">
        <w:rPr>
          <w:rFonts w:cs="Times New Roman"/>
        </w:rPr>
        <w:t>[112]</w:t>
      </w:r>
      <w:r w:rsidR="00CF7F7F" w:rsidRPr="007140B1">
        <w:rPr>
          <w:lang w:val="en-US"/>
        </w:rPr>
        <w:fldChar w:fldCharType="end"/>
      </w:r>
      <w:r w:rsidRPr="007140B1">
        <w:t>.</w:t>
      </w:r>
    </w:p>
    <w:p w14:paraId="3AF32050" w14:textId="77777777" w:rsidR="001D336B" w:rsidRPr="007140B1" w:rsidRDefault="001D336B" w:rsidP="001D336B">
      <w:r w:rsidRPr="007140B1">
        <w:t>Облучение меди, железа и сталей 304, 12Х18Н10Т, 12Х18Н10Т</w:t>
      </w:r>
      <w:r w:rsidRPr="007140B1">
        <w:noBreakHyphen/>
        <w:t>2 проводили при температуре не выше 80°C в водонаполненных каналах активной зоны реактора ВВР</w:t>
      </w:r>
      <w:r w:rsidRPr="007140B1">
        <w:noBreakHyphen/>
        <w:t>К. Ограничения температуры обусловлены температурой кипения воды, температура теплоносителя на входе и на выходе из реактора контролируется персоналом установки.</w:t>
      </w:r>
    </w:p>
    <w:p w14:paraId="1C2B72B5" w14:textId="5040FD2C" w:rsidR="001D336B" w:rsidRDefault="001D336B" w:rsidP="001D336B">
      <w:r w:rsidRPr="007140B1">
        <w:t xml:space="preserve">Для обеспечения равномерности распределения температуры образцы закладывали в специальные алюминиевые ампулы с отверстиями так, что каждый образец в отдельности мог омываться водой. Облучение проводилось в основном в центральных каналах активной зоны. Флюенсы нейтронов (весь спектр от 0 до 20 МэВ), а также доза облучения </w:t>
      </w:r>
      <w:proofErr w:type="gramStart"/>
      <w:r w:rsidRPr="007140B1">
        <w:t>в сна</w:t>
      </w:r>
      <w:proofErr w:type="gramEnd"/>
      <w:r w:rsidRPr="007140B1">
        <w:t xml:space="preserve"> указаны в таблице </w:t>
      </w:r>
      <w:r w:rsidRPr="007140B1">
        <w:fldChar w:fldCharType="begin"/>
      </w:r>
      <w:r w:rsidRPr="007140B1">
        <w:instrText xml:space="preserve"> REF Table_Methods_WWR_K_Irr_Parameters \h  \* MERGEFORMAT </w:instrText>
      </w:r>
      <w:r w:rsidRPr="007140B1">
        <w:fldChar w:fldCharType="separate"/>
      </w:r>
      <w:r w:rsidR="007B0052">
        <w:rPr>
          <w:noProof/>
        </w:rPr>
        <w:t>4</w:t>
      </w:r>
      <w:r w:rsidRPr="007140B1">
        <w:fldChar w:fldCharType="end"/>
      </w:r>
      <w:r w:rsidRPr="007140B1">
        <w:t>.</w:t>
      </w:r>
    </w:p>
    <w:p w14:paraId="67D6C46A" w14:textId="2154BD13" w:rsidR="00FE7BD9" w:rsidRDefault="00FE7BD9" w:rsidP="00FE7BD9">
      <w:r w:rsidRPr="007140B1">
        <w:t>Распределение потока тепловых и быстрых нейтронов неравномерно не только по радиусу активной зоны (АЗ), но и по ее высоте (рисунок</w:t>
      </w:r>
      <w:r w:rsidRPr="007140B1">
        <w:rPr>
          <w:lang w:val="en-US"/>
        </w:rPr>
        <w:t> </w:t>
      </w:r>
      <w:r w:rsidRPr="007140B1">
        <w:fldChar w:fldCharType="begin"/>
      </w:r>
      <w:r w:rsidRPr="007140B1">
        <w:instrText xml:space="preserve"> REF Figure_Methods_WWR_K_Spectre_Height \h  \* MERGEFORMAT </w:instrText>
      </w:r>
      <w:r w:rsidRPr="007140B1">
        <w:fldChar w:fldCharType="separate"/>
      </w:r>
      <w:r w:rsidR="007B0052">
        <w:rPr>
          <w:noProof/>
        </w:rPr>
        <w:t>20</w:t>
      </w:r>
      <w:r w:rsidRPr="007140B1">
        <w:fldChar w:fldCharType="end"/>
      </w:r>
      <w:r w:rsidRPr="007140B1">
        <w:t xml:space="preserve">). При этом следует иметь ввиду, что по мере приближения к центру активной зоны (ЦАЗ) </w:t>
      </w:r>
      <w:r w:rsidRPr="007140B1">
        <w:lastRenderedPageBreak/>
        <w:t>коэффициент неравномерности уменьшается из-за воздействия верхнего и нижнего торцевых отражателей нейтроноводов АЗ </w:t>
      </w:r>
      <w:r w:rsidRPr="007140B1">
        <w:fldChar w:fldCharType="begin"/>
      </w:r>
      <w:r w:rsidR="002E35A8">
        <w:instrText xml:space="preserve"> ADDIN ZOTERO_ITEM CSL_CITATION {"citationID":"9TKy04qF","properties":{"formattedCitation":"[115]","plainCitation":"[115]","noteIndex":0},"citationItems":[{"id":555,"uris":["http://zotero.org/users/5146212/items/MLWHH8LP"],"itemData":{"id":555,"type":"book","event-place":"Алматы","number-of-pages":"248","publisher":"Алматинское отделение ИАЭ","publisher-place":"Алматы","title":"Возобновление эксплуатации реактора ВВР-К: Сборник статей под редакцией Жотабаева Ж.Р.","issued":{"date-parts":[["1998"]]}}}],"schema":"https://github.com/citation-style-language/schema/raw/master/csl-citation.json"} </w:instrText>
      </w:r>
      <w:r w:rsidRPr="007140B1">
        <w:fldChar w:fldCharType="separate"/>
      </w:r>
      <w:r w:rsidRPr="007140B1">
        <w:rPr>
          <w:rFonts w:cs="Times New Roman"/>
        </w:rPr>
        <w:t>[115]</w:t>
      </w:r>
      <w:r w:rsidRPr="007140B1">
        <w:fldChar w:fldCharType="end"/>
      </w:r>
      <w:r w:rsidRPr="007140B1">
        <w:t>. Поэтому в данной работе для облучения образцов выбирали отметки недалеко от ЦАЗ пренебрегая отметками вблизи низа и верха АЗ. В таблице </w:t>
      </w:r>
      <w:r w:rsidRPr="007140B1">
        <w:fldChar w:fldCharType="begin"/>
      </w:r>
      <w:r w:rsidRPr="007140B1">
        <w:instrText xml:space="preserve"> REF Table_Methods_WWR_K_Irr_Parameters \h  \* MERGEFORMAT </w:instrText>
      </w:r>
      <w:r w:rsidRPr="007140B1">
        <w:fldChar w:fldCharType="separate"/>
      </w:r>
      <w:r w:rsidR="007B0052">
        <w:rPr>
          <w:noProof/>
        </w:rPr>
        <w:t>4</w:t>
      </w:r>
      <w:r w:rsidRPr="007140B1">
        <w:fldChar w:fldCharType="end"/>
      </w:r>
      <w:r w:rsidRPr="007140B1">
        <w:t xml:space="preserve"> значения флюенса нейтронов и смещений на атом указаны с поправкой на неравномерное распределение плотности тепловых нейтронов по высоте АЗ.</w:t>
      </w:r>
    </w:p>
    <w:p w14:paraId="3817489E" w14:textId="687E8EB6" w:rsidR="00DA0CE6" w:rsidRPr="007140B1" w:rsidRDefault="00DA0CE6" w:rsidP="00DA0CE6">
      <w:pPr>
        <w:pStyle w:val="Figures"/>
        <w:keepNext/>
      </w:pPr>
      <w:r w:rsidRPr="007140B1">
        <w:rPr>
          <w:noProof/>
        </w:rPr>
        <w:drawing>
          <wp:inline distT="0" distB="0" distL="0" distR="0" wp14:anchorId="05B5BD8A" wp14:editId="46BF6510">
            <wp:extent cx="2880000" cy="209739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1" cstate="screen">
                      <a:extLst>
                        <a:ext uri="{28A0092B-C50C-407E-A947-70E740481C1C}">
                          <a14:useLocalDpi xmlns:a14="http://schemas.microsoft.com/office/drawing/2010/main"/>
                        </a:ext>
                      </a:extLst>
                    </a:blip>
                    <a:stretch>
                      <a:fillRect/>
                    </a:stretch>
                  </pic:blipFill>
                  <pic:spPr>
                    <a:xfrm>
                      <a:off x="0" y="0"/>
                      <a:ext cx="2880000" cy="2097399"/>
                    </a:xfrm>
                    <a:prstGeom prst="rect">
                      <a:avLst/>
                    </a:prstGeom>
                  </pic:spPr>
                </pic:pic>
              </a:graphicData>
            </a:graphic>
          </wp:inline>
        </w:drawing>
      </w:r>
      <w:r w:rsidRPr="007140B1">
        <w:rPr>
          <w:noProof/>
        </w:rPr>
        <w:drawing>
          <wp:inline distT="0" distB="0" distL="0" distR="0" wp14:anchorId="771E9586" wp14:editId="0BA4CFA1">
            <wp:extent cx="2880000" cy="209739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2" cstate="screen">
                      <a:extLst>
                        <a:ext uri="{28A0092B-C50C-407E-A947-70E740481C1C}">
                          <a14:useLocalDpi xmlns:a14="http://schemas.microsoft.com/office/drawing/2010/main"/>
                        </a:ext>
                      </a:extLst>
                    </a:blip>
                    <a:stretch>
                      <a:fillRect/>
                    </a:stretch>
                  </pic:blipFill>
                  <pic:spPr>
                    <a:xfrm>
                      <a:off x="0" y="0"/>
                      <a:ext cx="2880000" cy="2097398"/>
                    </a:xfrm>
                    <a:prstGeom prst="rect">
                      <a:avLst/>
                    </a:prstGeom>
                  </pic:spPr>
                </pic:pic>
              </a:graphicData>
            </a:graphic>
          </wp:inline>
        </w:drawing>
      </w:r>
    </w:p>
    <w:p w14:paraId="5A35DBB8" w14:textId="048D9BB1" w:rsidR="00DA0CE6" w:rsidRPr="007140B1" w:rsidRDefault="00DA0CE6" w:rsidP="00DA0CE6">
      <w:pPr>
        <w:pStyle w:val="SubCaption"/>
      </w:pPr>
      <w:r w:rsidRPr="007140B1">
        <w:t xml:space="preserve">Обозначения на </w:t>
      </w:r>
      <w:r w:rsidR="00AC41D9" w:rsidRPr="007140B1">
        <w:t>рис</w:t>
      </w:r>
      <w:r w:rsidRPr="007140B1">
        <w:t>унке: ВОУ — высокообогащенное топливо (до 2016 г.). НОУ — низкообогащенное топливо (после 2016 г.)</w:t>
      </w:r>
    </w:p>
    <w:p w14:paraId="1CC22ED5" w14:textId="6CD59C11" w:rsidR="00DA0CE6" w:rsidRPr="007140B1" w:rsidRDefault="00AC41D9" w:rsidP="00DA0CE6">
      <w:pPr>
        <w:pStyle w:val="Caption"/>
      </w:pPr>
      <w:r w:rsidRPr="007140B1">
        <w:t>Рис</w:t>
      </w:r>
      <w:r w:rsidR="00DA0CE6" w:rsidRPr="007140B1">
        <w:t xml:space="preserve">унок </w:t>
      </w:r>
      <w:bookmarkStart w:id="146" w:name="Figure_Methods_WWR_K_Spectre"/>
      <w:r w:rsidR="00DA0CE6" w:rsidRPr="007140B1">
        <w:fldChar w:fldCharType="begin"/>
      </w:r>
      <w:r w:rsidR="00DA0CE6" w:rsidRPr="007140B1">
        <w:instrText xml:space="preserve"> SEQ Рисунок \* ARABIC </w:instrText>
      </w:r>
      <w:r w:rsidR="00DA0CE6" w:rsidRPr="007140B1">
        <w:fldChar w:fldCharType="separate"/>
      </w:r>
      <w:r w:rsidR="007B0052">
        <w:rPr>
          <w:noProof/>
        </w:rPr>
        <w:t>19</w:t>
      </w:r>
      <w:r w:rsidR="00DA0CE6" w:rsidRPr="007140B1">
        <w:fldChar w:fldCharType="end"/>
      </w:r>
      <w:bookmarkEnd w:id="146"/>
      <w:r w:rsidR="00DA0CE6" w:rsidRPr="007140B1">
        <w:t xml:space="preserve"> – Спектр нейтронов в центре (а) и на периферии (б) активной зоны</w:t>
      </w:r>
      <w:r w:rsidR="004B67D6" w:rsidRPr="007140B1">
        <w:rPr>
          <w:lang w:val="en-US"/>
        </w:rPr>
        <w:t> </w:t>
      </w:r>
      <w:r w:rsidR="00CF7F7F" w:rsidRPr="007140B1">
        <w:rPr>
          <w:lang w:val="en-US"/>
        </w:rPr>
        <w:fldChar w:fldCharType="begin"/>
      </w:r>
      <w:r w:rsidR="002E35A8">
        <w:instrText xml:space="preserve"> ADDIN ZOTERO_ITEM CSL_CITATION {"citationID":"2bYcLV8l","properties":{"formattedCitation":"[112]","plainCitation":"[112]","noteIndex":0},"citationItems":[{"id":567,"uris":["http://zotero.org/users/5146212/items/AKPA6KJI"],"itemData":{"id":567,"type":"article-journal","container-title":"Вестник НЯЦ","issue":"4","page":"14-17","title":"Сравнение спектра нейтронов в реакторе ВВР-К с высокообогащенным и низкообогащенным топливом","author":[{"family":"Колточник","given":"С.Н."},{"family":"Сайранбаев","given":"Д.С."},{"family":"Чекушина","given":"Л.В."},{"family":"Гизатулин","given":"Ш.Х."},{"family":"Шаймерденов","given":"А. А."}],"issued":{"date-parts":[["2018"]]}}}],"schema":"https://github.com/citation-style-language/schema/raw/master/csl-citation.json"} </w:instrText>
      </w:r>
      <w:r w:rsidR="00CF7F7F" w:rsidRPr="007140B1">
        <w:rPr>
          <w:lang w:val="en-US"/>
        </w:rPr>
        <w:fldChar w:fldCharType="separate"/>
      </w:r>
      <w:r w:rsidR="00CF7F7F" w:rsidRPr="007140B1">
        <w:rPr>
          <w:rFonts w:cs="Times New Roman"/>
        </w:rPr>
        <w:t>[112]</w:t>
      </w:r>
      <w:r w:rsidR="00CF7F7F" w:rsidRPr="007140B1">
        <w:rPr>
          <w:lang w:val="en-US"/>
        </w:rPr>
        <w:fldChar w:fldCharType="end"/>
      </w:r>
    </w:p>
    <w:p w14:paraId="2D5CC2B9" w14:textId="104CBB2C" w:rsidR="002B4920" w:rsidRPr="007140B1" w:rsidRDefault="00AC41D9" w:rsidP="002B4920">
      <w:pPr>
        <w:pStyle w:val="TableCaption"/>
      </w:pPr>
      <w:r w:rsidRPr="007140B1">
        <w:t>Табл</w:t>
      </w:r>
      <w:r w:rsidR="002B4920" w:rsidRPr="007140B1">
        <w:t xml:space="preserve">ица </w:t>
      </w:r>
      <w:bookmarkStart w:id="147" w:name="Table_Methods_WWR_K_Irr_Parameters"/>
      <w:r w:rsidR="00C104FC" w:rsidRPr="007140B1">
        <w:fldChar w:fldCharType="begin"/>
      </w:r>
      <w:r w:rsidR="00C104FC" w:rsidRPr="007140B1">
        <w:instrText xml:space="preserve"> SEQ Таблица \* ARABIC </w:instrText>
      </w:r>
      <w:r w:rsidR="00C104FC" w:rsidRPr="007140B1">
        <w:fldChar w:fldCharType="separate"/>
      </w:r>
      <w:r w:rsidR="007B0052">
        <w:rPr>
          <w:noProof/>
        </w:rPr>
        <w:t>4</w:t>
      </w:r>
      <w:r w:rsidR="00C104FC" w:rsidRPr="007140B1">
        <w:fldChar w:fldCharType="end"/>
      </w:r>
      <w:bookmarkEnd w:id="147"/>
      <w:r w:rsidR="002B4920" w:rsidRPr="007140B1">
        <w:t xml:space="preserve"> – Параметры облучения исследуемых материалов в реакторе ВВР-К</w:t>
      </w:r>
    </w:p>
    <w:tbl>
      <w:tblPr>
        <w:tblStyle w:val="TableGrid"/>
        <w:tblW w:w="0" w:type="auto"/>
        <w:jc w:val="center"/>
        <w:tblLook w:val="04A0" w:firstRow="1" w:lastRow="0" w:firstColumn="1" w:lastColumn="0" w:noHBand="0" w:noVBand="1"/>
      </w:tblPr>
      <w:tblGrid>
        <w:gridCol w:w="2138"/>
        <w:gridCol w:w="2252"/>
        <w:gridCol w:w="1417"/>
      </w:tblGrid>
      <w:tr w:rsidR="000846ED" w:rsidRPr="007140B1" w14:paraId="79793251" w14:textId="77777777" w:rsidTr="000B150C">
        <w:trPr>
          <w:jc w:val="center"/>
        </w:trPr>
        <w:tc>
          <w:tcPr>
            <w:tcW w:w="2138" w:type="dxa"/>
          </w:tcPr>
          <w:p w14:paraId="3602E0D9" w14:textId="77777777" w:rsidR="002B4920" w:rsidRPr="007140B1" w:rsidRDefault="002B4920" w:rsidP="002B4920">
            <w:pPr>
              <w:pStyle w:val="Table"/>
              <w:rPr>
                <w:sz w:val="28"/>
                <w:szCs w:val="28"/>
              </w:rPr>
            </w:pPr>
            <w:r w:rsidRPr="007140B1">
              <w:rPr>
                <w:sz w:val="28"/>
                <w:szCs w:val="28"/>
              </w:rPr>
              <w:t>Материал</w:t>
            </w:r>
          </w:p>
        </w:tc>
        <w:tc>
          <w:tcPr>
            <w:tcW w:w="2252" w:type="dxa"/>
          </w:tcPr>
          <w:p w14:paraId="2778B36F" w14:textId="06D00C9C" w:rsidR="002B4920" w:rsidRPr="007140B1" w:rsidRDefault="002B4920" w:rsidP="002B4920">
            <w:pPr>
              <w:pStyle w:val="Table"/>
              <w:rPr>
                <w:sz w:val="28"/>
                <w:szCs w:val="28"/>
              </w:rPr>
            </w:pPr>
            <w:r w:rsidRPr="007140B1">
              <w:rPr>
                <w:sz w:val="28"/>
                <w:szCs w:val="28"/>
              </w:rPr>
              <w:t>Флюенс нейтронов, н⁠/⁠м</w:t>
            </w:r>
            <w:r w:rsidRPr="007140B1">
              <w:rPr>
                <w:sz w:val="28"/>
                <w:szCs w:val="28"/>
                <w:vertAlign w:val="superscript"/>
              </w:rPr>
              <w:t>2</w:t>
            </w:r>
          </w:p>
        </w:tc>
        <w:tc>
          <w:tcPr>
            <w:tcW w:w="1417" w:type="dxa"/>
          </w:tcPr>
          <w:p w14:paraId="5C88718E" w14:textId="77777777" w:rsidR="002B4920" w:rsidRPr="007140B1" w:rsidRDefault="002B4920" w:rsidP="002B4920">
            <w:pPr>
              <w:pStyle w:val="Table"/>
              <w:rPr>
                <w:sz w:val="28"/>
                <w:szCs w:val="28"/>
              </w:rPr>
            </w:pPr>
            <w:r w:rsidRPr="007140B1">
              <w:rPr>
                <w:sz w:val="28"/>
                <w:szCs w:val="28"/>
              </w:rPr>
              <w:t>Доза, сна</w:t>
            </w:r>
          </w:p>
        </w:tc>
      </w:tr>
      <w:tr w:rsidR="000846ED" w:rsidRPr="007140B1" w14:paraId="7F49A3A7" w14:textId="77777777" w:rsidTr="000B150C">
        <w:trPr>
          <w:jc w:val="center"/>
        </w:trPr>
        <w:tc>
          <w:tcPr>
            <w:tcW w:w="2138" w:type="dxa"/>
          </w:tcPr>
          <w:p w14:paraId="398C568C" w14:textId="77777777" w:rsidR="002B4920" w:rsidRPr="007140B1" w:rsidRDefault="002B4920" w:rsidP="002B4920">
            <w:pPr>
              <w:pStyle w:val="Table"/>
              <w:rPr>
                <w:sz w:val="28"/>
                <w:szCs w:val="28"/>
              </w:rPr>
            </w:pPr>
            <w:r w:rsidRPr="007140B1">
              <w:rPr>
                <w:sz w:val="28"/>
                <w:szCs w:val="28"/>
              </w:rPr>
              <w:t>Медь</w:t>
            </w:r>
          </w:p>
        </w:tc>
        <w:tc>
          <w:tcPr>
            <w:tcW w:w="2252" w:type="dxa"/>
          </w:tcPr>
          <w:p w14:paraId="57E0FBEB" w14:textId="0C35C69A" w:rsidR="002B4920" w:rsidRPr="007140B1" w:rsidRDefault="001A00B6" w:rsidP="002B4920">
            <w:pPr>
              <w:pStyle w:val="Table"/>
              <w:jc w:val="center"/>
              <w:rPr>
                <w:sz w:val="28"/>
                <w:szCs w:val="28"/>
              </w:rPr>
            </w:pPr>
            <w:r w:rsidRPr="007140B1">
              <w:rPr>
                <w:sz w:val="28"/>
                <w:szCs w:val="28"/>
              </w:rPr>
              <w:t>9</w:t>
            </w:r>
            <w:r w:rsidR="002B4920" w:rsidRPr="007140B1">
              <w:rPr>
                <w:sz w:val="28"/>
                <w:szCs w:val="28"/>
              </w:rPr>
              <w:t>,</w:t>
            </w:r>
            <w:r w:rsidRPr="007140B1">
              <w:rPr>
                <w:sz w:val="28"/>
                <w:szCs w:val="28"/>
              </w:rPr>
              <w:t>5</w:t>
            </w:r>
            <w:r w:rsidR="002B4920" w:rsidRPr="007140B1">
              <w:rPr>
                <w:sz w:val="28"/>
                <w:szCs w:val="28"/>
              </w:rPr>
              <w:t>×10</w:t>
            </w:r>
            <w:r w:rsidR="002B4920" w:rsidRPr="007140B1">
              <w:rPr>
                <w:sz w:val="28"/>
                <w:szCs w:val="28"/>
                <w:vertAlign w:val="superscript"/>
              </w:rPr>
              <w:t>24</w:t>
            </w:r>
          </w:p>
        </w:tc>
        <w:tc>
          <w:tcPr>
            <w:tcW w:w="1417" w:type="dxa"/>
          </w:tcPr>
          <w:p w14:paraId="6D2D5603" w14:textId="77777777" w:rsidR="002B4920" w:rsidRPr="007140B1" w:rsidRDefault="002B4920" w:rsidP="002B4920">
            <w:pPr>
              <w:pStyle w:val="Table"/>
              <w:jc w:val="center"/>
              <w:rPr>
                <w:sz w:val="28"/>
                <w:szCs w:val="28"/>
              </w:rPr>
            </w:pPr>
            <w:r w:rsidRPr="007140B1">
              <w:rPr>
                <w:sz w:val="28"/>
                <w:szCs w:val="28"/>
              </w:rPr>
              <w:t>0,4</w:t>
            </w:r>
          </w:p>
        </w:tc>
      </w:tr>
      <w:tr w:rsidR="000846ED" w:rsidRPr="007140B1" w14:paraId="43ECD6DD" w14:textId="77777777" w:rsidTr="000B150C">
        <w:trPr>
          <w:jc w:val="center"/>
        </w:trPr>
        <w:tc>
          <w:tcPr>
            <w:tcW w:w="2138" w:type="dxa"/>
            <w:vMerge w:val="restart"/>
          </w:tcPr>
          <w:p w14:paraId="6D1AAA57" w14:textId="10F162B9" w:rsidR="002B4920" w:rsidRPr="007140B1" w:rsidRDefault="002B4920" w:rsidP="002B4920">
            <w:pPr>
              <w:pStyle w:val="Table"/>
              <w:rPr>
                <w:sz w:val="28"/>
                <w:szCs w:val="28"/>
              </w:rPr>
            </w:pPr>
            <w:r w:rsidRPr="007140B1">
              <w:rPr>
                <w:sz w:val="28"/>
                <w:szCs w:val="28"/>
              </w:rPr>
              <w:t>АРМКО</w:t>
            </w:r>
            <w:r w:rsidRPr="007140B1">
              <w:rPr>
                <w:sz w:val="28"/>
                <w:szCs w:val="28"/>
              </w:rPr>
              <w:noBreakHyphen/>
              <w:t>железо</w:t>
            </w:r>
          </w:p>
          <w:p w14:paraId="47183388" w14:textId="375BDD7A" w:rsidR="002B4920" w:rsidRPr="007140B1" w:rsidRDefault="002B4920" w:rsidP="002B4920">
            <w:pPr>
              <w:pStyle w:val="Table"/>
              <w:rPr>
                <w:sz w:val="28"/>
                <w:szCs w:val="28"/>
              </w:rPr>
            </w:pPr>
          </w:p>
        </w:tc>
        <w:tc>
          <w:tcPr>
            <w:tcW w:w="2252" w:type="dxa"/>
          </w:tcPr>
          <w:p w14:paraId="067DB79C" w14:textId="602BF28B" w:rsidR="002B4920" w:rsidRPr="007140B1" w:rsidRDefault="001E527A" w:rsidP="002B4920">
            <w:pPr>
              <w:pStyle w:val="Table"/>
              <w:jc w:val="center"/>
              <w:rPr>
                <w:sz w:val="28"/>
                <w:szCs w:val="28"/>
              </w:rPr>
            </w:pPr>
            <w:r w:rsidRPr="007140B1">
              <w:rPr>
                <w:sz w:val="28"/>
                <w:szCs w:val="28"/>
              </w:rPr>
              <w:t>8</w:t>
            </w:r>
            <w:r w:rsidR="002B4920" w:rsidRPr="007140B1">
              <w:rPr>
                <w:sz w:val="28"/>
                <w:szCs w:val="28"/>
              </w:rPr>
              <w:t>,</w:t>
            </w:r>
            <w:r w:rsidRPr="007140B1">
              <w:rPr>
                <w:sz w:val="28"/>
                <w:szCs w:val="28"/>
              </w:rPr>
              <w:t>7</w:t>
            </w:r>
            <w:r w:rsidR="002B4920" w:rsidRPr="007140B1">
              <w:rPr>
                <w:sz w:val="28"/>
                <w:szCs w:val="28"/>
              </w:rPr>
              <w:t>×10</w:t>
            </w:r>
            <w:r w:rsidR="002B4920" w:rsidRPr="007140B1">
              <w:rPr>
                <w:sz w:val="28"/>
                <w:szCs w:val="28"/>
                <w:vertAlign w:val="superscript"/>
              </w:rPr>
              <w:t>22</w:t>
            </w:r>
          </w:p>
        </w:tc>
        <w:tc>
          <w:tcPr>
            <w:tcW w:w="1417" w:type="dxa"/>
          </w:tcPr>
          <w:p w14:paraId="1FF98EED" w14:textId="77777777" w:rsidR="002B4920" w:rsidRPr="007140B1" w:rsidRDefault="002B4920" w:rsidP="002B4920">
            <w:pPr>
              <w:pStyle w:val="Table"/>
              <w:jc w:val="center"/>
              <w:rPr>
                <w:sz w:val="28"/>
                <w:szCs w:val="28"/>
              </w:rPr>
            </w:pPr>
            <w:r w:rsidRPr="007140B1">
              <w:rPr>
                <w:sz w:val="28"/>
                <w:szCs w:val="28"/>
              </w:rPr>
              <w:t>6×10</w:t>
            </w:r>
            <w:r w:rsidRPr="007140B1">
              <w:rPr>
                <w:sz w:val="28"/>
                <w:szCs w:val="28"/>
                <w:vertAlign w:val="superscript"/>
              </w:rPr>
              <w:t>-3</w:t>
            </w:r>
          </w:p>
        </w:tc>
      </w:tr>
      <w:tr w:rsidR="000846ED" w:rsidRPr="007140B1" w14:paraId="55297A56" w14:textId="77777777" w:rsidTr="000B150C">
        <w:trPr>
          <w:jc w:val="center"/>
        </w:trPr>
        <w:tc>
          <w:tcPr>
            <w:tcW w:w="2138" w:type="dxa"/>
            <w:vMerge/>
          </w:tcPr>
          <w:p w14:paraId="6FFBC209" w14:textId="659DAD9F" w:rsidR="002B4920" w:rsidRPr="007140B1" w:rsidRDefault="002B4920" w:rsidP="002B4920">
            <w:pPr>
              <w:pStyle w:val="Table"/>
              <w:rPr>
                <w:sz w:val="28"/>
                <w:szCs w:val="28"/>
              </w:rPr>
            </w:pPr>
          </w:p>
        </w:tc>
        <w:tc>
          <w:tcPr>
            <w:tcW w:w="2252" w:type="dxa"/>
          </w:tcPr>
          <w:p w14:paraId="284FC6BC" w14:textId="70145E2F" w:rsidR="002B4920" w:rsidRPr="007140B1" w:rsidRDefault="001E527A" w:rsidP="002B4920">
            <w:pPr>
              <w:pStyle w:val="Table"/>
              <w:jc w:val="center"/>
              <w:rPr>
                <w:sz w:val="28"/>
                <w:szCs w:val="28"/>
              </w:rPr>
            </w:pPr>
            <w:r w:rsidRPr="007140B1">
              <w:rPr>
                <w:sz w:val="28"/>
                <w:szCs w:val="28"/>
              </w:rPr>
              <w:t>2</w:t>
            </w:r>
            <w:r w:rsidR="002B4920" w:rsidRPr="007140B1">
              <w:rPr>
                <w:sz w:val="28"/>
                <w:szCs w:val="28"/>
              </w:rPr>
              <w:t>,</w:t>
            </w:r>
            <w:r w:rsidRPr="007140B1">
              <w:rPr>
                <w:sz w:val="28"/>
                <w:szCs w:val="28"/>
              </w:rPr>
              <w:t>3</w:t>
            </w:r>
            <w:r w:rsidR="002B4920" w:rsidRPr="007140B1">
              <w:rPr>
                <w:sz w:val="28"/>
                <w:szCs w:val="28"/>
              </w:rPr>
              <w:t>×10</w:t>
            </w:r>
            <w:r w:rsidR="002B4920" w:rsidRPr="007140B1">
              <w:rPr>
                <w:sz w:val="28"/>
                <w:szCs w:val="28"/>
                <w:vertAlign w:val="superscript"/>
              </w:rPr>
              <w:t>23</w:t>
            </w:r>
          </w:p>
        </w:tc>
        <w:tc>
          <w:tcPr>
            <w:tcW w:w="1417" w:type="dxa"/>
          </w:tcPr>
          <w:p w14:paraId="1787F0B1" w14:textId="77777777" w:rsidR="002B4920" w:rsidRPr="007140B1" w:rsidRDefault="002B4920" w:rsidP="002B4920">
            <w:pPr>
              <w:pStyle w:val="Table"/>
              <w:jc w:val="center"/>
              <w:rPr>
                <w:sz w:val="28"/>
                <w:szCs w:val="28"/>
              </w:rPr>
            </w:pPr>
            <w:r w:rsidRPr="007140B1">
              <w:rPr>
                <w:sz w:val="28"/>
                <w:szCs w:val="28"/>
              </w:rPr>
              <w:t>2×10</w:t>
            </w:r>
            <w:r w:rsidRPr="007140B1">
              <w:rPr>
                <w:sz w:val="28"/>
                <w:szCs w:val="28"/>
                <w:vertAlign w:val="superscript"/>
              </w:rPr>
              <w:t>-2</w:t>
            </w:r>
          </w:p>
        </w:tc>
      </w:tr>
      <w:tr w:rsidR="000846ED" w:rsidRPr="007140B1" w14:paraId="4DECA7B6" w14:textId="77777777" w:rsidTr="000B150C">
        <w:trPr>
          <w:jc w:val="center"/>
        </w:trPr>
        <w:tc>
          <w:tcPr>
            <w:tcW w:w="2138" w:type="dxa"/>
            <w:vMerge/>
          </w:tcPr>
          <w:p w14:paraId="33470C63" w14:textId="327E9A64" w:rsidR="002B4920" w:rsidRPr="007140B1" w:rsidRDefault="002B4920" w:rsidP="002B4920">
            <w:pPr>
              <w:pStyle w:val="Table"/>
              <w:rPr>
                <w:sz w:val="28"/>
                <w:szCs w:val="28"/>
              </w:rPr>
            </w:pPr>
          </w:p>
        </w:tc>
        <w:tc>
          <w:tcPr>
            <w:tcW w:w="2252" w:type="dxa"/>
          </w:tcPr>
          <w:p w14:paraId="47B2EEF5" w14:textId="13C797AE" w:rsidR="002B4920" w:rsidRPr="007140B1" w:rsidRDefault="001E527A" w:rsidP="002B4920">
            <w:pPr>
              <w:pStyle w:val="Table"/>
              <w:jc w:val="center"/>
              <w:rPr>
                <w:sz w:val="28"/>
                <w:szCs w:val="28"/>
              </w:rPr>
            </w:pPr>
            <w:r w:rsidRPr="007140B1">
              <w:rPr>
                <w:sz w:val="28"/>
                <w:szCs w:val="28"/>
              </w:rPr>
              <w:t>9</w:t>
            </w:r>
            <w:r w:rsidR="002B4920" w:rsidRPr="007140B1">
              <w:rPr>
                <w:sz w:val="28"/>
                <w:szCs w:val="28"/>
              </w:rPr>
              <w:t>×10</w:t>
            </w:r>
            <w:r w:rsidR="002B4920" w:rsidRPr="007140B1">
              <w:rPr>
                <w:sz w:val="28"/>
                <w:szCs w:val="28"/>
                <w:vertAlign w:val="superscript"/>
              </w:rPr>
              <w:t>23</w:t>
            </w:r>
          </w:p>
        </w:tc>
        <w:tc>
          <w:tcPr>
            <w:tcW w:w="1417" w:type="dxa"/>
          </w:tcPr>
          <w:p w14:paraId="3686014D" w14:textId="77777777" w:rsidR="002B4920" w:rsidRPr="007140B1" w:rsidRDefault="002B4920" w:rsidP="002B4920">
            <w:pPr>
              <w:pStyle w:val="Table"/>
              <w:jc w:val="center"/>
              <w:rPr>
                <w:sz w:val="28"/>
                <w:szCs w:val="28"/>
              </w:rPr>
            </w:pPr>
            <w:r w:rsidRPr="007140B1">
              <w:rPr>
                <w:sz w:val="28"/>
                <w:szCs w:val="28"/>
              </w:rPr>
              <w:t>6×10</w:t>
            </w:r>
            <w:r w:rsidRPr="007140B1">
              <w:rPr>
                <w:sz w:val="28"/>
                <w:szCs w:val="28"/>
                <w:vertAlign w:val="superscript"/>
              </w:rPr>
              <w:t>-2</w:t>
            </w:r>
          </w:p>
        </w:tc>
      </w:tr>
      <w:tr w:rsidR="000846ED" w:rsidRPr="007140B1" w14:paraId="55B793F8" w14:textId="77777777" w:rsidTr="000B150C">
        <w:trPr>
          <w:jc w:val="center"/>
        </w:trPr>
        <w:tc>
          <w:tcPr>
            <w:tcW w:w="2138" w:type="dxa"/>
            <w:vMerge w:val="restart"/>
          </w:tcPr>
          <w:p w14:paraId="4E5DF8EA" w14:textId="77777777" w:rsidR="002B4920" w:rsidRPr="007140B1" w:rsidRDefault="002B4920" w:rsidP="002B4920">
            <w:pPr>
              <w:pStyle w:val="Table"/>
              <w:rPr>
                <w:sz w:val="28"/>
                <w:szCs w:val="28"/>
              </w:rPr>
            </w:pPr>
            <w:r w:rsidRPr="007140B1">
              <w:rPr>
                <w:sz w:val="28"/>
                <w:szCs w:val="28"/>
              </w:rPr>
              <w:t>AISI 304</w:t>
            </w:r>
          </w:p>
          <w:p w14:paraId="0623058C" w14:textId="77777777" w:rsidR="002B4920" w:rsidRPr="007140B1" w:rsidRDefault="002B4920" w:rsidP="002B4920">
            <w:pPr>
              <w:pStyle w:val="Table"/>
              <w:rPr>
                <w:sz w:val="28"/>
                <w:szCs w:val="28"/>
              </w:rPr>
            </w:pPr>
            <w:r w:rsidRPr="007140B1">
              <w:rPr>
                <w:sz w:val="28"/>
                <w:szCs w:val="28"/>
              </w:rPr>
              <w:t>12Х18Н10Т</w:t>
            </w:r>
          </w:p>
          <w:p w14:paraId="0AEAC890" w14:textId="3114B9D6" w:rsidR="002B4920" w:rsidRPr="007140B1" w:rsidRDefault="002B4920" w:rsidP="002B4920">
            <w:pPr>
              <w:pStyle w:val="Table"/>
              <w:rPr>
                <w:sz w:val="28"/>
                <w:szCs w:val="28"/>
              </w:rPr>
            </w:pPr>
            <w:r w:rsidRPr="007140B1">
              <w:rPr>
                <w:sz w:val="28"/>
                <w:szCs w:val="28"/>
              </w:rPr>
              <w:t>12Х18Н10Т</w:t>
            </w:r>
            <w:r w:rsidRPr="007140B1">
              <w:rPr>
                <w:sz w:val="28"/>
                <w:szCs w:val="28"/>
              </w:rPr>
              <w:noBreakHyphen/>
              <w:t>2</w:t>
            </w:r>
          </w:p>
        </w:tc>
        <w:tc>
          <w:tcPr>
            <w:tcW w:w="2252" w:type="dxa"/>
          </w:tcPr>
          <w:p w14:paraId="6C1CEED0" w14:textId="4144D00E" w:rsidR="002B4920" w:rsidRPr="007140B1" w:rsidRDefault="002B4920" w:rsidP="002B4920">
            <w:pPr>
              <w:pStyle w:val="Table"/>
              <w:jc w:val="center"/>
              <w:rPr>
                <w:sz w:val="28"/>
                <w:szCs w:val="28"/>
              </w:rPr>
            </w:pPr>
            <w:r w:rsidRPr="007140B1">
              <w:rPr>
                <w:sz w:val="28"/>
                <w:szCs w:val="28"/>
              </w:rPr>
              <w:t>1</w:t>
            </w:r>
            <w:r w:rsidR="001E527A" w:rsidRPr="007140B1">
              <w:rPr>
                <w:sz w:val="28"/>
                <w:szCs w:val="28"/>
              </w:rPr>
              <w:t>,6</w:t>
            </w:r>
            <w:r w:rsidRPr="007140B1">
              <w:rPr>
                <w:sz w:val="28"/>
                <w:szCs w:val="28"/>
              </w:rPr>
              <w:t>×10</w:t>
            </w:r>
            <w:r w:rsidRPr="007140B1">
              <w:rPr>
                <w:sz w:val="28"/>
                <w:szCs w:val="28"/>
                <w:vertAlign w:val="superscript"/>
              </w:rPr>
              <w:t>22</w:t>
            </w:r>
          </w:p>
        </w:tc>
        <w:tc>
          <w:tcPr>
            <w:tcW w:w="1417" w:type="dxa"/>
          </w:tcPr>
          <w:p w14:paraId="2D028BBD" w14:textId="77777777" w:rsidR="002B4920" w:rsidRPr="007140B1" w:rsidRDefault="002B4920" w:rsidP="002B4920">
            <w:pPr>
              <w:pStyle w:val="Table"/>
              <w:jc w:val="center"/>
              <w:rPr>
                <w:sz w:val="28"/>
                <w:szCs w:val="28"/>
              </w:rPr>
            </w:pPr>
            <w:r w:rsidRPr="007140B1">
              <w:rPr>
                <w:sz w:val="28"/>
                <w:szCs w:val="28"/>
              </w:rPr>
              <w:t>1×10</w:t>
            </w:r>
            <w:r w:rsidRPr="007140B1">
              <w:rPr>
                <w:sz w:val="28"/>
                <w:szCs w:val="28"/>
                <w:vertAlign w:val="superscript"/>
              </w:rPr>
              <w:t>-3</w:t>
            </w:r>
          </w:p>
        </w:tc>
      </w:tr>
      <w:tr w:rsidR="000846ED" w:rsidRPr="007140B1" w14:paraId="10028848" w14:textId="77777777" w:rsidTr="000B150C">
        <w:trPr>
          <w:jc w:val="center"/>
        </w:trPr>
        <w:tc>
          <w:tcPr>
            <w:tcW w:w="2138" w:type="dxa"/>
            <w:vMerge/>
          </w:tcPr>
          <w:p w14:paraId="7EB487C7" w14:textId="1DBA1F63" w:rsidR="002B4920" w:rsidRPr="007140B1" w:rsidRDefault="002B4920" w:rsidP="002B4920">
            <w:pPr>
              <w:pStyle w:val="Table"/>
              <w:rPr>
                <w:sz w:val="28"/>
                <w:szCs w:val="28"/>
              </w:rPr>
            </w:pPr>
          </w:p>
        </w:tc>
        <w:tc>
          <w:tcPr>
            <w:tcW w:w="2252" w:type="dxa"/>
          </w:tcPr>
          <w:p w14:paraId="6EC9D2B4" w14:textId="20992E37" w:rsidR="002B4920" w:rsidRPr="007140B1" w:rsidRDefault="001E527A" w:rsidP="002B4920">
            <w:pPr>
              <w:pStyle w:val="Table"/>
              <w:jc w:val="center"/>
              <w:rPr>
                <w:sz w:val="28"/>
                <w:szCs w:val="28"/>
              </w:rPr>
            </w:pPr>
            <w:r w:rsidRPr="007140B1">
              <w:rPr>
                <w:sz w:val="28"/>
                <w:szCs w:val="28"/>
              </w:rPr>
              <w:t>8</w:t>
            </w:r>
            <w:r w:rsidR="002B4920" w:rsidRPr="007140B1">
              <w:rPr>
                <w:sz w:val="28"/>
                <w:szCs w:val="28"/>
              </w:rPr>
              <w:t>,</w:t>
            </w:r>
            <w:r w:rsidRPr="007140B1">
              <w:rPr>
                <w:sz w:val="28"/>
                <w:szCs w:val="28"/>
              </w:rPr>
              <w:t>4</w:t>
            </w:r>
            <w:r w:rsidR="002B4920" w:rsidRPr="007140B1">
              <w:rPr>
                <w:sz w:val="28"/>
                <w:szCs w:val="28"/>
              </w:rPr>
              <w:t>×10</w:t>
            </w:r>
            <w:r w:rsidR="002B4920" w:rsidRPr="007140B1">
              <w:rPr>
                <w:sz w:val="28"/>
                <w:szCs w:val="28"/>
                <w:vertAlign w:val="superscript"/>
              </w:rPr>
              <w:t>22</w:t>
            </w:r>
          </w:p>
        </w:tc>
        <w:tc>
          <w:tcPr>
            <w:tcW w:w="1417" w:type="dxa"/>
          </w:tcPr>
          <w:p w14:paraId="4FA53581" w14:textId="77777777" w:rsidR="002B4920" w:rsidRPr="007140B1" w:rsidRDefault="002B4920" w:rsidP="002B4920">
            <w:pPr>
              <w:pStyle w:val="Table"/>
              <w:jc w:val="center"/>
              <w:rPr>
                <w:sz w:val="28"/>
                <w:szCs w:val="28"/>
              </w:rPr>
            </w:pPr>
            <w:r w:rsidRPr="007140B1">
              <w:rPr>
                <w:sz w:val="28"/>
                <w:szCs w:val="28"/>
              </w:rPr>
              <w:t>5×10</w:t>
            </w:r>
            <w:r w:rsidRPr="007140B1">
              <w:rPr>
                <w:sz w:val="28"/>
                <w:szCs w:val="28"/>
                <w:vertAlign w:val="superscript"/>
              </w:rPr>
              <w:t>-3</w:t>
            </w:r>
          </w:p>
        </w:tc>
      </w:tr>
      <w:tr w:rsidR="000846ED" w:rsidRPr="007140B1" w14:paraId="5BD6DDAE" w14:textId="77777777" w:rsidTr="000B150C">
        <w:trPr>
          <w:jc w:val="center"/>
        </w:trPr>
        <w:tc>
          <w:tcPr>
            <w:tcW w:w="2138" w:type="dxa"/>
            <w:vMerge/>
          </w:tcPr>
          <w:p w14:paraId="4C32F3A5" w14:textId="07FFD2A3" w:rsidR="002B4920" w:rsidRPr="007140B1" w:rsidRDefault="002B4920" w:rsidP="002B4920">
            <w:pPr>
              <w:pStyle w:val="Table"/>
              <w:rPr>
                <w:sz w:val="28"/>
                <w:szCs w:val="28"/>
              </w:rPr>
            </w:pPr>
          </w:p>
        </w:tc>
        <w:tc>
          <w:tcPr>
            <w:tcW w:w="2252" w:type="dxa"/>
          </w:tcPr>
          <w:p w14:paraId="59B9D157" w14:textId="0AF501CF" w:rsidR="002B4920" w:rsidRPr="007140B1" w:rsidRDefault="002B4920" w:rsidP="002B4920">
            <w:pPr>
              <w:pStyle w:val="Table"/>
              <w:jc w:val="center"/>
              <w:rPr>
                <w:sz w:val="28"/>
                <w:szCs w:val="28"/>
              </w:rPr>
            </w:pPr>
            <w:r w:rsidRPr="007140B1">
              <w:rPr>
                <w:sz w:val="28"/>
                <w:szCs w:val="28"/>
              </w:rPr>
              <w:t>1,</w:t>
            </w:r>
            <w:r w:rsidR="007D364D" w:rsidRPr="007140B1">
              <w:rPr>
                <w:sz w:val="28"/>
                <w:szCs w:val="28"/>
              </w:rPr>
              <w:t>8</w:t>
            </w:r>
            <w:r w:rsidRPr="007140B1">
              <w:rPr>
                <w:sz w:val="28"/>
                <w:szCs w:val="28"/>
              </w:rPr>
              <w:t>×10</w:t>
            </w:r>
            <w:r w:rsidRPr="007140B1">
              <w:rPr>
                <w:sz w:val="28"/>
                <w:szCs w:val="28"/>
                <w:vertAlign w:val="superscript"/>
              </w:rPr>
              <w:t>23</w:t>
            </w:r>
          </w:p>
        </w:tc>
        <w:tc>
          <w:tcPr>
            <w:tcW w:w="1417" w:type="dxa"/>
          </w:tcPr>
          <w:p w14:paraId="48A0CC9F" w14:textId="77777777" w:rsidR="002B4920" w:rsidRPr="007140B1" w:rsidRDefault="002B4920" w:rsidP="002B4920">
            <w:pPr>
              <w:pStyle w:val="Table"/>
              <w:jc w:val="center"/>
              <w:rPr>
                <w:sz w:val="28"/>
                <w:szCs w:val="28"/>
              </w:rPr>
            </w:pPr>
            <w:r w:rsidRPr="007140B1">
              <w:rPr>
                <w:sz w:val="28"/>
                <w:szCs w:val="28"/>
              </w:rPr>
              <w:t>1×10</w:t>
            </w:r>
            <w:r w:rsidRPr="007140B1">
              <w:rPr>
                <w:sz w:val="28"/>
                <w:szCs w:val="28"/>
                <w:vertAlign w:val="superscript"/>
              </w:rPr>
              <w:t>-2</w:t>
            </w:r>
          </w:p>
        </w:tc>
      </w:tr>
      <w:tr w:rsidR="000846ED" w:rsidRPr="007140B1" w14:paraId="666D5250" w14:textId="77777777" w:rsidTr="000B150C">
        <w:trPr>
          <w:jc w:val="center"/>
        </w:trPr>
        <w:tc>
          <w:tcPr>
            <w:tcW w:w="2138" w:type="dxa"/>
            <w:vMerge/>
          </w:tcPr>
          <w:p w14:paraId="5D0347F5" w14:textId="2D522EF2" w:rsidR="002B4920" w:rsidRPr="007140B1" w:rsidRDefault="002B4920" w:rsidP="002B4920">
            <w:pPr>
              <w:pStyle w:val="Table"/>
              <w:rPr>
                <w:sz w:val="28"/>
                <w:szCs w:val="28"/>
              </w:rPr>
            </w:pPr>
          </w:p>
        </w:tc>
        <w:tc>
          <w:tcPr>
            <w:tcW w:w="2252" w:type="dxa"/>
          </w:tcPr>
          <w:p w14:paraId="61EC637C" w14:textId="2271E96B" w:rsidR="002B4920" w:rsidRPr="007140B1" w:rsidRDefault="007D364D" w:rsidP="002B4920">
            <w:pPr>
              <w:pStyle w:val="Table"/>
              <w:jc w:val="center"/>
              <w:rPr>
                <w:sz w:val="28"/>
                <w:szCs w:val="28"/>
              </w:rPr>
            </w:pPr>
            <w:r w:rsidRPr="007140B1">
              <w:rPr>
                <w:sz w:val="28"/>
                <w:szCs w:val="28"/>
              </w:rPr>
              <w:t>8,2</w:t>
            </w:r>
            <w:r w:rsidR="002B4920" w:rsidRPr="007140B1">
              <w:rPr>
                <w:sz w:val="28"/>
                <w:szCs w:val="28"/>
              </w:rPr>
              <w:t>×10</w:t>
            </w:r>
            <w:r w:rsidR="002B4920" w:rsidRPr="007140B1">
              <w:rPr>
                <w:sz w:val="28"/>
                <w:szCs w:val="28"/>
                <w:vertAlign w:val="superscript"/>
              </w:rPr>
              <w:t>23</w:t>
            </w:r>
          </w:p>
        </w:tc>
        <w:tc>
          <w:tcPr>
            <w:tcW w:w="1417" w:type="dxa"/>
          </w:tcPr>
          <w:p w14:paraId="44B171F3" w14:textId="77777777" w:rsidR="002B4920" w:rsidRPr="007140B1" w:rsidRDefault="002B4920" w:rsidP="002B4920">
            <w:pPr>
              <w:pStyle w:val="Table"/>
              <w:jc w:val="center"/>
              <w:rPr>
                <w:sz w:val="28"/>
                <w:szCs w:val="28"/>
              </w:rPr>
            </w:pPr>
            <w:r w:rsidRPr="007140B1">
              <w:rPr>
                <w:sz w:val="28"/>
                <w:szCs w:val="28"/>
              </w:rPr>
              <w:t>5×10</w:t>
            </w:r>
            <w:r w:rsidRPr="007140B1">
              <w:rPr>
                <w:sz w:val="28"/>
                <w:szCs w:val="28"/>
                <w:vertAlign w:val="superscript"/>
              </w:rPr>
              <w:t>-2</w:t>
            </w:r>
          </w:p>
        </w:tc>
      </w:tr>
      <w:tr w:rsidR="002B4920" w:rsidRPr="007140B1" w14:paraId="28041019" w14:textId="77777777" w:rsidTr="000B150C">
        <w:trPr>
          <w:jc w:val="center"/>
        </w:trPr>
        <w:tc>
          <w:tcPr>
            <w:tcW w:w="2138" w:type="dxa"/>
          </w:tcPr>
          <w:p w14:paraId="0AFBBB81" w14:textId="77777777" w:rsidR="002B4920" w:rsidRPr="007140B1" w:rsidRDefault="002B4920" w:rsidP="002B4920">
            <w:pPr>
              <w:pStyle w:val="Table"/>
              <w:rPr>
                <w:sz w:val="28"/>
                <w:szCs w:val="28"/>
              </w:rPr>
            </w:pPr>
            <w:r w:rsidRPr="007140B1">
              <w:rPr>
                <w:sz w:val="28"/>
                <w:szCs w:val="28"/>
              </w:rPr>
              <w:t>12Х18Н10Т</w:t>
            </w:r>
          </w:p>
        </w:tc>
        <w:tc>
          <w:tcPr>
            <w:tcW w:w="2252" w:type="dxa"/>
          </w:tcPr>
          <w:p w14:paraId="765501AD" w14:textId="77E513BD" w:rsidR="002B4920" w:rsidRPr="007140B1" w:rsidRDefault="007D364D" w:rsidP="002B4920">
            <w:pPr>
              <w:pStyle w:val="Table"/>
              <w:jc w:val="center"/>
              <w:rPr>
                <w:sz w:val="28"/>
                <w:szCs w:val="28"/>
              </w:rPr>
            </w:pPr>
            <w:r w:rsidRPr="007140B1">
              <w:rPr>
                <w:sz w:val="28"/>
                <w:szCs w:val="28"/>
              </w:rPr>
              <w:t>2</w:t>
            </w:r>
            <w:r w:rsidR="002B4920" w:rsidRPr="007140B1">
              <w:rPr>
                <w:sz w:val="28"/>
                <w:szCs w:val="28"/>
              </w:rPr>
              <w:t>,</w:t>
            </w:r>
            <w:r w:rsidRPr="007140B1">
              <w:rPr>
                <w:sz w:val="28"/>
                <w:szCs w:val="28"/>
              </w:rPr>
              <w:t>1</w:t>
            </w:r>
            <w:r w:rsidR="002B4920" w:rsidRPr="007140B1">
              <w:rPr>
                <w:sz w:val="28"/>
                <w:szCs w:val="28"/>
              </w:rPr>
              <w:t>×10</w:t>
            </w:r>
            <w:r w:rsidR="002B4920" w:rsidRPr="007140B1">
              <w:rPr>
                <w:sz w:val="28"/>
                <w:szCs w:val="28"/>
                <w:vertAlign w:val="superscript"/>
              </w:rPr>
              <w:t>23</w:t>
            </w:r>
          </w:p>
        </w:tc>
        <w:tc>
          <w:tcPr>
            <w:tcW w:w="1417" w:type="dxa"/>
          </w:tcPr>
          <w:p w14:paraId="362E446E" w14:textId="77777777" w:rsidR="002B4920" w:rsidRPr="007140B1" w:rsidRDefault="002B4920" w:rsidP="002B4920">
            <w:pPr>
              <w:pStyle w:val="Table"/>
              <w:jc w:val="center"/>
              <w:rPr>
                <w:sz w:val="28"/>
                <w:szCs w:val="28"/>
              </w:rPr>
            </w:pPr>
            <w:r w:rsidRPr="007140B1">
              <w:rPr>
                <w:sz w:val="28"/>
                <w:szCs w:val="28"/>
              </w:rPr>
              <w:t>7×10</w:t>
            </w:r>
            <w:r w:rsidRPr="007140B1">
              <w:rPr>
                <w:sz w:val="28"/>
                <w:szCs w:val="28"/>
                <w:vertAlign w:val="superscript"/>
              </w:rPr>
              <w:t>-3</w:t>
            </w:r>
          </w:p>
        </w:tc>
      </w:tr>
    </w:tbl>
    <w:p w14:paraId="1EB85601" w14:textId="77777777" w:rsidR="00815538" w:rsidRPr="007140B1" w:rsidRDefault="00815538" w:rsidP="00815538"/>
    <w:p w14:paraId="739E7AC1" w14:textId="1EBEEF29" w:rsidR="001D336B" w:rsidRPr="007140B1" w:rsidRDefault="001D336B" w:rsidP="001D336B">
      <w:r w:rsidRPr="007140B1">
        <w:t>В 1998 году после 25 лет успешной эксплуатации был остановлен на декоммиссию реактор на быстрых нейтронах с натриевым теплоносителем БН</w:t>
      </w:r>
      <w:r w:rsidRPr="007140B1">
        <w:noBreakHyphen/>
        <w:t xml:space="preserve">350 (г. Актау, Республика Казахстан). После извлечения и захоронения топлива часть чехловых труб отработавших ТВС было решено оставить для материаловедческих исследований. Образцы в виде пластин размером 50×10×2 мм были вырезаны персоналом реактора перпендикулярно ребрам чехлов ТВС специально разработанным низкооборотистым отрезным </w:t>
      </w:r>
      <w:r w:rsidRPr="007140B1">
        <w:lastRenderedPageBreak/>
        <w:t>устройством, не допускающим перегрева материала. Пластины вырезались с различных уровней по высоте чехла ТВС относительно центра активной зоны (ЦАЗ), (рисунок</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Methods</w:instrText>
      </w:r>
      <w:r w:rsidRPr="007140B1">
        <w:instrText>_</w:instrText>
      </w:r>
      <w:r w:rsidRPr="007140B1">
        <w:rPr>
          <w:lang w:val="en-US"/>
        </w:rPr>
        <w:instrText>BN</w:instrText>
      </w:r>
      <w:r w:rsidRPr="007140B1">
        <w:instrText>_350_</w:instrText>
      </w:r>
      <w:r w:rsidRPr="007140B1">
        <w:rPr>
          <w:lang w:val="en-US"/>
        </w:rPr>
        <w:instrText>Samples</w:instrText>
      </w:r>
      <w:r w:rsidRPr="007140B1">
        <w:instrText>_</w:instrText>
      </w:r>
      <w:r w:rsidRPr="007140B1">
        <w:rPr>
          <w:lang w:val="en-US"/>
        </w:rPr>
        <w:instrText>cut</w:instrText>
      </w:r>
      <w:r w:rsidRPr="007140B1">
        <w:instrText>_</w:instrText>
      </w:r>
      <w:r w:rsidRPr="007140B1">
        <w:rPr>
          <w:lang w:val="en-US"/>
        </w:rPr>
        <w:instrText>scheme</w:instrText>
      </w:r>
      <w:r w:rsidRPr="007140B1">
        <w:instrText xml:space="preserve"> \</w:instrText>
      </w:r>
      <w:r w:rsidRPr="007140B1">
        <w:rPr>
          <w:lang w:val="en-US"/>
        </w:rPr>
        <w:instrText>h</w:instrText>
      </w:r>
      <w:r w:rsidRPr="007140B1">
        <w:instrText xml:space="preserve">  \* </w:instrText>
      </w:r>
      <w:r w:rsidRPr="007140B1">
        <w:rPr>
          <w:lang w:val="en-US"/>
        </w:rPr>
        <w:instrText>MERGEFORMAT</w:instrText>
      </w:r>
      <w:r w:rsidRPr="007140B1">
        <w:instrText xml:space="preserve"> </w:instrText>
      </w:r>
      <w:r w:rsidR="007B0052" w:rsidRPr="007140B1">
        <w:rPr>
          <w:lang w:val="en-US"/>
        </w:rPr>
      </w:r>
      <w:r w:rsidRPr="007140B1">
        <w:rPr>
          <w:lang w:val="en-US"/>
        </w:rPr>
        <w:fldChar w:fldCharType="separate"/>
      </w:r>
      <w:r w:rsidR="007B0052">
        <w:rPr>
          <w:noProof/>
        </w:rPr>
        <w:t>21</w:t>
      </w:r>
      <w:r w:rsidRPr="007140B1">
        <w:rPr>
          <w:lang w:val="en-US"/>
        </w:rPr>
        <w:fldChar w:fldCharType="end"/>
      </w:r>
      <w:r w:rsidRPr="007140B1">
        <w:t xml:space="preserve">) для обеспечения вариации по температуре облучения </w:t>
      </w:r>
      <w:r w:rsidRPr="007140B1">
        <w:rPr>
          <w:i/>
          <w:iCs/>
        </w:rPr>
        <w:t>T</w:t>
      </w:r>
      <w:r w:rsidRPr="007140B1">
        <w:rPr>
          <w:i/>
          <w:iCs/>
          <w:vertAlign w:val="subscript"/>
        </w:rPr>
        <w:t>обл</w:t>
      </w:r>
      <w:r w:rsidRPr="007140B1">
        <w:t xml:space="preserve">, повреждающей дозы </w:t>
      </w:r>
      <w:r w:rsidRPr="007140B1">
        <w:rPr>
          <w:i/>
          <w:iCs/>
        </w:rPr>
        <w:t>D</w:t>
      </w:r>
      <w:r w:rsidRPr="007140B1">
        <w:t xml:space="preserve"> и скорости набора дозы </w:t>
      </w:r>
      <m:oMath>
        <m:acc>
          <m:accPr>
            <m:chr m:val="̇"/>
            <m:ctrlPr>
              <w:rPr>
                <w:rFonts w:ascii="Cambria Math" w:hAnsi="Cambria Math"/>
                <w:i/>
              </w:rPr>
            </m:ctrlPr>
          </m:accPr>
          <m:e>
            <m:r>
              <w:rPr>
                <w:rFonts w:ascii="Cambria Math" w:hAnsi="Cambria Math"/>
              </w:rPr>
              <m:t>D</m:t>
            </m:r>
          </m:e>
        </m:acc>
      </m:oMath>
      <w:r w:rsidRPr="007140B1">
        <w:t>.</w:t>
      </w:r>
    </w:p>
    <w:p w14:paraId="5DC949BA" w14:textId="77777777" w:rsidR="0090248E" w:rsidRPr="007140B1" w:rsidRDefault="0090248E" w:rsidP="0090248E">
      <w:pPr>
        <w:pStyle w:val="Figures"/>
        <w:keepNext/>
      </w:pPr>
      <w:r w:rsidRPr="007140B1">
        <w:rPr>
          <w:noProof/>
        </w:rPr>
        <w:drawing>
          <wp:inline distT="0" distB="0" distL="0" distR="0" wp14:anchorId="13254D0E" wp14:editId="4F782102">
            <wp:extent cx="3089433" cy="20193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3108107" cy="2031506"/>
                    </a:xfrm>
                    <a:prstGeom prst="rect">
                      <a:avLst/>
                    </a:prstGeom>
                    <a:noFill/>
                  </pic:spPr>
                </pic:pic>
              </a:graphicData>
            </a:graphic>
          </wp:inline>
        </w:drawing>
      </w:r>
    </w:p>
    <w:p w14:paraId="43A03133" w14:textId="746A77BE" w:rsidR="002B4920" w:rsidRPr="007140B1" w:rsidRDefault="00AC41D9" w:rsidP="0090248E">
      <w:pPr>
        <w:pStyle w:val="Caption"/>
      </w:pPr>
      <w:r w:rsidRPr="007140B1">
        <w:t>Рис</w:t>
      </w:r>
      <w:r w:rsidR="0090248E" w:rsidRPr="007140B1">
        <w:t xml:space="preserve">унок </w:t>
      </w:r>
      <w:bookmarkStart w:id="148" w:name="Figure_Methods_WWR_K_Spectre_Height"/>
      <w:r w:rsidR="0090248E" w:rsidRPr="007140B1">
        <w:fldChar w:fldCharType="begin"/>
      </w:r>
      <w:r w:rsidR="0090248E" w:rsidRPr="007140B1">
        <w:instrText xml:space="preserve"> SEQ Рисунок \* ARABIC </w:instrText>
      </w:r>
      <w:r w:rsidR="0090248E" w:rsidRPr="007140B1">
        <w:fldChar w:fldCharType="separate"/>
      </w:r>
      <w:r w:rsidR="007B0052">
        <w:rPr>
          <w:noProof/>
        </w:rPr>
        <w:t>20</w:t>
      </w:r>
      <w:r w:rsidR="0090248E" w:rsidRPr="007140B1">
        <w:fldChar w:fldCharType="end"/>
      </w:r>
      <w:bookmarkEnd w:id="148"/>
      <w:r w:rsidR="0069618C" w:rsidRPr="007140B1">
        <w:t xml:space="preserve"> – Распределение плотности тепловых нейтронов по высоте активной зоны реактора до его модернизации в 2016 г. </w:t>
      </w:r>
      <w:r w:rsidR="00CF7F7F" w:rsidRPr="007140B1">
        <w:fldChar w:fldCharType="begin"/>
      </w:r>
      <w:r w:rsidR="002E35A8">
        <w:instrText xml:space="preserve"> ADDIN ZOTERO_ITEM CSL_CITATION {"citationID":"A7t6AgfR","properties":{"formattedCitation":"[115]","plainCitation":"[115]","noteIndex":0},"citationItems":[{"id":555,"uris":["http://zotero.org/users/5146212/items/MLWHH8LP"],"itemData":{"id":555,"type":"book","event-place":"Алматы","number-of-pages":"248","publisher":"Алматинское отделение ИАЭ","publisher-place":"Алматы","title":"Возобновление эксплуатации реактора ВВР-К: Сборник статей под редакцией Жотабаева Ж.Р.","issued":{"date-parts":[["1998"]]}}}],"schema":"https://github.com/citation-style-language/schema/raw/master/csl-citation.json"} </w:instrText>
      </w:r>
      <w:r w:rsidR="00CF7F7F" w:rsidRPr="007140B1">
        <w:fldChar w:fldCharType="separate"/>
      </w:r>
      <w:r w:rsidR="00CF7F7F" w:rsidRPr="007140B1">
        <w:rPr>
          <w:rFonts w:cs="Times New Roman"/>
        </w:rPr>
        <w:t>[115]</w:t>
      </w:r>
      <w:r w:rsidR="00CF7F7F" w:rsidRPr="007140B1">
        <w:fldChar w:fldCharType="end"/>
      </w:r>
    </w:p>
    <w:p w14:paraId="43BDF2C2" w14:textId="77777777" w:rsidR="0069618C" w:rsidRPr="007140B1" w:rsidRDefault="0069618C" w:rsidP="0069618C">
      <w:pPr>
        <w:pStyle w:val="Figures"/>
        <w:keepNext/>
      </w:pPr>
      <w:r w:rsidRPr="007140B1">
        <w:rPr>
          <w:noProof/>
        </w:rPr>
        <w:drawing>
          <wp:inline distT="0" distB="0" distL="0" distR="0" wp14:anchorId="3111C978" wp14:editId="343D31C6">
            <wp:extent cx="5324558" cy="261032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4" cstate="screen">
                      <a:extLst>
                        <a:ext uri="{28A0092B-C50C-407E-A947-70E740481C1C}">
                          <a14:useLocalDpi xmlns:a14="http://schemas.microsoft.com/office/drawing/2010/main"/>
                        </a:ext>
                      </a:extLst>
                    </a:blip>
                    <a:stretch>
                      <a:fillRect/>
                    </a:stretch>
                  </pic:blipFill>
                  <pic:spPr>
                    <a:xfrm>
                      <a:off x="0" y="0"/>
                      <a:ext cx="5324558" cy="2610322"/>
                    </a:xfrm>
                    <a:prstGeom prst="rect">
                      <a:avLst/>
                    </a:prstGeom>
                  </pic:spPr>
                </pic:pic>
              </a:graphicData>
            </a:graphic>
          </wp:inline>
        </w:drawing>
      </w:r>
    </w:p>
    <w:p w14:paraId="70D9A073" w14:textId="64FB90D4" w:rsidR="00815538" w:rsidRPr="007140B1" w:rsidRDefault="00AC41D9" w:rsidP="0069618C">
      <w:pPr>
        <w:pStyle w:val="Caption"/>
      </w:pPr>
      <w:r w:rsidRPr="007140B1">
        <w:t>Рис</w:t>
      </w:r>
      <w:r w:rsidR="0069618C" w:rsidRPr="007140B1">
        <w:t xml:space="preserve">унок </w:t>
      </w:r>
      <w:bookmarkStart w:id="149" w:name="Figure_Methods_BN_350_Samples_cut_scheme"/>
      <w:r w:rsidR="0069618C" w:rsidRPr="007140B1">
        <w:fldChar w:fldCharType="begin"/>
      </w:r>
      <w:r w:rsidR="0069618C" w:rsidRPr="007140B1">
        <w:instrText xml:space="preserve"> SEQ Рисунок \* ARABIC </w:instrText>
      </w:r>
      <w:r w:rsidR="0069618C" w:rsidRPr="007140B1">
        <w:fldChar w:fldCharType="separate"/>
      </w:r>
      <w:r w:rsidR="007B0052">
        <w:rPr>
          <w:noProof/>
        </w:rPr>
        <w:t>21</w:t>
      </w:r>
      <w:r w:rsidR="0069618C" w:rsidRPr="007140B1">
        <w:fldChar w:fldCharType="end"/>
      </w:r>
      <w:bookmarkEnd w:id="149"/>
      <w:r w:rsidR="0069618C" w:rsidRPr="007140B1">
        <w:t xml:space="preserve"> – Распределение повреждающей дозы и температуры облучения по высоте чехла ТВС и схема разделки пластины для изготовления образцов для металлографии (1) и механических испытаний (2)</w:t>
      </w:r>
    </w:p>
    <w:p w14:paraId="67ED5336" w14:textId="00DAEEC0" w:rsidR="00815538" w:rsidRPr="007140B1" w:rsidRDefault="00815538" w:rsidP="00815538">
      <w:r w:rsidRPr="007140B1">
        <w:t>Флюенс облучения и соответствующая ему повреждающая доза, а также время и температура облучения доступны из архивных данных реактора БН</w:t>
      </w:r>
      <w:r w:rsidR="0069618C" w:rsidRPr="007140B1">
        <w:noBreakHyphen/>
      </w:r>
      <w:r w:rsidRPr="007140B1">
        <w:t>350. Перевозка образцов в РГП</w:t>
      </w:r>
      <w:r w:rsidR="0069618C" w:rsidRPr="007140B1">
        <w:rPr>
          <w:lang w:val="en-US"/>
        </w:rPr>
        <w:t> </w:t>
      </w:r>
      <w:r w:rsidRPr="007140B1">
        <w:t>ИЯФ</w:t>
      </w:r>
      <w:r w:rsidR="0069618C" w:rsidRPr="007140B1">
        <w:rPr>
          <w:lang w:val="en-US"/>
        </w:rPr>
        <w:t> </w:t>
      </w:r>
      <w:r w:rsidRPr="007140B1">
        <w:t>РК, осуществлялась автомобильным транспортом в полном соответствии с правилами безопасной перевозки источников ионизирующего излучения.</w:t>
      </w:r>
    </w:p>
    <w:p w14:paraId="169E2D24" w14:textId="752706FD" w:rsidR="00815538" w:rsidRPr="007140B1" w:rsidRDefault="00815538" w:rsidP="00815538">
      <w:r w:rsidRPr="007140B1">
        <w:t>Для данной работы был отобраны образцы, вырезанные из чехла ТВС ЦЦ</w:t>
      </w:r>
      <w:r w:rsidR="0069618C" w:rsidRPr="007140B1">
        <w:noBreakHyphen/>
      </w:r>
      <w:r w:rsidRPr="007140B1">
        <w:t>24T, которая эксплуатировалась в центре активной зоны с апреля 1980 по май 1982</w:t>
      </w:r>
      <w:r w:rsidR="0069618C" w:rsidRPr="007140B1">
        <w:rPr>
          <w:lang w:val="en-US"/>
        </w:rPr>
        <w:t> </w:t>
      </w:r>
      <w:r w:rsidRPr="007140B1">
        <w:t xml:space="preserve">гг. Наработка — 370 эффективных суток. Параметры облучения выбранных для материаловедческих исследований образцов указаны в </w:t>
      </w:r>
      <w:r w:rsidR="00AC41D9" w:rsidRPr="007140B1">
        <w:lastRenderedPageBreak/>
        <w:t>табл</w:t>
      </w:r>
      <w:r w:rsidRPr="007140B1">
        <w:t>ице</w:t>
      </w:r>
      <w:r w:rsidR="000D2A33" w:rsidRPr="007140B1">
        <w:rPr>
          <w:lang w:val="en-US"/>
        </w:rPr>
        <w:t> </w:t>
      </w:r>
      <w:r w:rsidR="000D2A33" w:rsidRPr="007140B1">
        <w:rPr>
          <w:lang w:val="en-US"/>
        </w:rPr>
        <w:fldChar w:fldCharType="begin"/>
      </w:r>
      <w:r w:rsidR="000D2A33" w:rsidRPr="007140B1">
        <w:instrText xml:space="preserve"> </w:instrText>
      </w:r>
      <w:r w:rsidR="000D2A33" w:rsidRPr="007140B1">
        <w:rPr>
          <w:lang w:val="en-US"/>
        </w:rPr>
        <w:instrText>REF</w:instrText>
      </w:r>
      <w:r w:rsidR="000D2A33" w:rsidRPr="007140B1">
        <w:instrText xml:space="preserve"> </w:instrText>
      </w:r>
      <w:r w:rsidR="000D2A33" w:rsidRPr="007140B1">
        <w:rPr>
          <w:lang w:val="en-US"/>
        </w:rPr>
        <w:instrText>Table</w:instrText>
      </w:r>
      <w:r w:rsidR="000D2A33" w:rsidRPr="007140B1">
        <w:instrText>_</w:instrText>
      </w:r>
      <w:r w:rsidR="000D2A33" w:rsidRPr="007140B1">
        <w:rPr>
          <w:lang w:val="en-US"/>
        </w:rPr>
        <w:instrText>Methods</w:instrText>
      </w:r>
      <w:r w:rsidR="000D2A33" w:rsidRPr="007140B1">
        <w:instrText>_</w:instrText>
      </w:r>
      <w:r w:rsidR="000D2A33" w:rsidRPr="007140B1">
        <w:rPr>
          <w:lang w:val="en-US"/>
        </w:rPr>
        <w:instrText>BN</w:instrText>
      </w:r>
      <w:r w:rsidR="000D2A33" w:rsidRPr="007140B1">
        <w:instrText>_350_</w:instrText>
      </w:r>
      <w:r w:rsidR="000D2A33" w:rsidRPr="007140B1">
        <w:rPr>
          <w:lang w:val="en-US"/>
        </w:rPr>
        <w:instrText>Irr</w:instrText>
      </w:r>
      <w:r w:rsidR="000D2A33" w:rsidRPr="007140B1">
        <w:instrText>_</w:instrText>
      </w:r>
      <w:r w:rsidR="000D2A33" w:rsidRPr="007140B1">
        <w:rPr>
          <w:lang w:val="en-US"/>
        </w:rPr>
        <w:instrText>Parameters</w:instrText>
      </w:r>
      <w:r w:rsidR="000D2A33" w:rsidRPr="007140B1">
        <w:instrText xml:space="preserve"> \</w:instrText>
      </w:r>
      <w:r w:rsidR="000D2A33" w:rsidRPr="007140B1">
        <w:rPr>
          <w:lang w:val="en-US"/>
        </w:rPr>
        <w:instrText>h</w:instrText>
      </w:r>
      <w:r w:rsidR="000D2A33"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0D2A33" w:rsidRPr="007140B1">
        <w:rPr>
          <w:lang w:val="en-US"/>
        </w:rPr>
      </w:r>
      <w:r w:rsidR="000D2A33" w:rsidRPr="007140B1">
        <w:rPr>
          <w:lang w:val="en-US"/>
        </w:rPr>
        <w:fldChar w:fldCharType="separate"/>
      </w:r>
      <w:r w:rsidR="007B0052">
        <w:rPr>
          <w:noProof/>
        </w:rPr>
        <w:t>5</w:t>
      </w:r>
      <w:r w:rsidR="000D2A33" w:rsidRPr="007140B1">
        <w:rPr>
          <w:lang w:val="en-US"/>
        </w:rPr>
        <w:fldChar w:fldCharType="end"/>
      </w:r>
      <w:r w:rsidRPr="007140B1">
        <w:t xml:space="preserve">. Использовали также </w:t>
      </w:r>
      <w:proofErr w:type="gramStart"/>
      <w:r w:rsidRPr="007140B1">
        <w:t>образцы</w:t>
      </w:r>
      <w:proofErr w:type="gramEnd"/>
      <w:r w:rsidRPr="007140B1">
        <w:t xml:space="preserve"> вырезанные из необлученных чехловых труб имитаторов ТВС с реактора БН-350 (</w:t>
      </w:r>
      <w:r w:rsidR="00AC41D9" w:rsidRPr="007140B1">
        <w:t>рис</w:t>
      </w:r>
      <w:r w:rsidRPr="007140B1">
        <w:t>унок</w:t>
      </w:r>
      <w:r w:rsidR="0069618C" w:rsidRPr="007140B1">
        <w:rPr>
          <w:lang w:val="en-US"/>
        </w:rPr>
        <w:t> </w:t>
      </w:r>
      <w:r w:rsidR="0069618C" w:rsidRPr="007140B1">
        <w:rPr>
          <w:lang w:val="en-US"/>
        </w:rPr>
        <w:fldChar w:fldCharType="begin"/>
      </w:r>
      <w:r w:rsidR="0069618C" w:rsidRPr="007140B1">
        <w:instrText xml:space="preserve"> </w:instrText>
      </w:r>
      <w:r w:rsidR="0069618C" w:rsidRPr="007140B1">
        <w:rPr>
          <w:lang w:val="en-US"/>
        </w:rPr>
        <w:instrText>REF</w:instrText>
      </w:r>
      <w:r w:rsidR="0069618C" w:rsidRPr="007140B1">
        <w:instrText xml:space="preserve"> </w:instrText>
      </w:r>
      <w:r w:rsidR="0069618C" w:rsidRPr="007140B1">
        <w:rPr>
          <w:lang w:val="en-US"/>
        </w:rPr>
        <w:instrText>Figure</w:instrText>
      </w:r>
      <w:r w:rsidR="0069618C" w:rsidRPr="007140B1">
        <w:instrText>_</w:instrText>
      </w:r>
      <w:r w:rsidR="0069618C" w:rsidRPr="007140B1">
        <w:rPr>
          <w:lang w:val="en-US"/>
        </w:rPr>
        <w:instrText>Methods</w:instrText>
      </w:r>
      <w:r w:rsidR="0069618C" w:rsidRPr="007140B1">
        <w:instrText>_</w:instrText>
      </w:r>
      <w:r w:rsidR="0069618C" w:rsidRPr="007140B1">
        <w:rPr>
          <w:lang w:val="en-US"/>
        </w:rPr>
        <w:instrText>BN</w:instrText>
      </w:r>
      <w:r w:rsidR="0069618C" w:rsidRPr="007140B1">
        <w:instrText>_350_</w:instrText>
      </w:r>
      <w:r w:rsidR="0069618C" w:rsidRPr="007140B1">
        <w:rPr>
          <w:lang w:val="en-US"/>
        </w:rPr>
        <w:instrText>Unirr</w:instrText>
      </w:r>
      <w:r w:rsidR="0069618C" w:rsidRPr="007140B1">
        <w:instrText>_</w:instrText>
      </w:r>
      <w:r w:rsidR="0069618C" w:rsidRPr="007140B1">
        <w:rPr>
          <w:lang w:val="en-US"/>
        </w:rPr>
        <w:instrText>tubes</w:instrText>
      </w:r>
      <w:r w:rsidR="0069618C" w:rsidRPr="007140B1">
        <w:instrText xml:space="preserve"> \</w:instrText>
      </w:r>
      <w:r w:rsidR="0069618C" w:rsidRPr="007140B1">
        <w:rPr>
          <w:lang w:val="en-US"/>
        </w:rPr>
        <w:instrText>h</w:instrText>
      </w:r>
      <w:r w:rsidR="0069618C"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69618C" w:rsidRPr="007140B1">
        <w:rPr>
          <w:lang w:val="en-US"/>
        </w:rPr>
      </w:r>
      <w:r w:rsidR="0069618C" w:rsidRPr="007140B1">
        <w:rPr>
          <w:lang w:val="en-US"/>
        </w:rPr>
        <w:fldChar w:fldCharType="separate"/>
      </w:r>
      <w:r w:rsidR="007B0052">
        <w:rPr>
          <w:noProof/>
        </w:rPr>
        <w:t>22</w:t>
      </w:r>
      <w:r w:rsidR="0069618C" w:rsidRPr="007140B1">
        <w:rPr>
          <w:lang w:val="en-US"/>
        </w:rPr>
        <w:fldChar w:fldCharType="end"/>
      </w:r>
      <w:r w:rsidRPr="007140B1">
        <w:t>).</w:t>
      </w:r>
    </w:p>
    <w:p w14:paraId="01052F85" w14:textId="438F0C01" w:rsidR="00AC41D9" w:rsidRPr="007140B1" w:rsidRDefault="00AC41D9" w:rsidP="00AC41D9">
      <w:pPr>
        <w:pStyle w:val="TableCaption"/>
      </w:pPr>
      <w:r w:rsidRPr="007140B1">
        <w:t xml:space="preserve">Таблица </w:t>
      </w:r>
      <w:bookmarkStart w:id="150" w:name="Table_Methods_BN_350_Irr_Parameters"/>
      <w:r w:rsidRPr="007140B1">
        <w:fldChar w:fldCharType="begin"/>
      </w:r>
      <w:r w:rsidRPr="007140B1">
        <w:instrText xml:space="preserve"> SEQ Таблица \* ARABIC </w:instrText>
      </w:r>
      <w:r w:rsidRPr="007140B1">
        <w:fldChar w:fldCharType="separate"/>
      </w:r>
      <w:r w:rsidR="007B0052">
        <w:rPr>
          <w:noProof/>
        </w:rPr>
        <w:t>5</w:t>
      </w:r>
      <w:r w:rsidRPr="007140B1">
        <w:fldChar w:fldCharType="end"/>
      </w:r>
      <w:bookmarkEnd w:id="150"/>
      <w:r w:rsidRPr="007140B1">
        <w:t xml:space="preserve"> – Параметры облучения исследуемых материалов в реакторе БН 350</w:t>
      </w:r>
    </w:p>
    <w:tbl>
      <w:tblPr>
        <w:tblStyle w:val="TableGrid"/>
        <w:tblW w:w="0" w:type="auto"/>
        <w:jc w:val="center"/>
        <w:tblLook w:val="04A0" w:firstRow="1" w:lastRow="0" w:firstColumn="1" w:lastColumn="0" w:noHBand="0" w:noVBand="1"/>
      </w:tblPr>
      <w:tblGrid>
        <w:gridCol w:w="1984"/>
        <w:gridCol w:w="1494"/>
        <w:gridCol w:w="1337"/>
        <w:gridCol w:w="1134"/>
        <w:gridCol w:w="1276"/>
        <w:gridCol w:w="1559"/>
      </w:tblGrid>
      <w:tr w:rsidR="00AC41D9" w:rsidRPr="007140B1" w14:paraId="02587089" w14:textId="77777777" w:rsidTr="00AC41D9">
        <w:trPr>
          <w:jc w:val="center"/>
        </w:trPr>
        <w:tc>
          <w:tcPr>
            <w:tcW w:w="1984" w:type="dxa"/>
          </w:tcPr>
          <w:p w14:paraId="3EFCC294" w14:textId="77777777" w:rsidR="00AC41D9" w:rsidRPr="007140B1" w:rsidRDefault="00AC41D9">
            <w:pPr>
              <w:pStyle w:val="Table"/>
              <w:rPr>
                <w:sz w:val="28"/>
                <w:szCs w:val="24"/>
              </w:rPr>
            </w:pPr>
            <w:r w:rsidRPr="007140B1">
              <w:rPr>
                <w:sz w:val="28"/>
                <w:szCs w:val="24"/>
              </w:rPr>
              <w:t>Сталь</w:t>
            </w:r>
          </w:p>
        </w:tc>
        <w:tc>
          <w:tcPr>
            <w:tcW w:w="1494" w:type="dxa"/>
          </w:tcPr>
          <w:p w14:paraId="01C189A1" w14:textId="77777777" w:rsidR="00AC41D9" w:rsidRPr="007140B1" w:rsidRDefault="00AC41D9">
            <w:pPr>
              <w:pStyle w:val="Table"/>
              <w:rPr>
                <w:sz w:val="28"/>
                <w:szCs w:val="24"/>
              </w:rPr>
            </w:pPr>
            <w:r w:rsidRPr="007140B1">
              <w:rPr>
                <w:sz w:val="28"/>
                <w:szCs w:val="24"/>
              </w:rPr>
              <w:t>Код сборки</w:t>
            </w:r>
          </w:p>
        </w:tc>
        <w:tc>
          <w:tcPr>
            <w:tcW w:w="1337" w:type="dxa"/>
          </w:tcPr>
          <w:p w14:paraId="78C9869A" w14:textId="77777777" w:rsidR="00AC41D9" w:rsidRPr="007140B1" w:rsidRDefault="00AC41D9">
            <w:pPr>
              <w:pStyle w:val="Table"/>
              <w:rPr>
                <w:sz w:val="28"/>
                <w:szCs w:val="24"/>
              </w:rPr>
            </w:pPr>
            <w:r w:rsidRPr="007140B1">
              <w:rPr>
                <w:sz w:val="28"/>
                <w:szCs w:val="24"/>
              </w:rPr>
              <w:t>Отметка, мм</w:t>
            </w:r>
          </w:p>
        </w:tc>
        <w:tc>
          <w:tcPr>
            <w:tcW w:w="1134" w:type="dxa"/>
          </w:tcPr>
          <w:p w14:paraId="663DCD16" w14:textId="77777777" w:rsidR="00AC41D9" w:rsidRPr="007140B1" w:rsidRDefault="00AC41D9">
            <w:pPr>
              <w:pStyle w:val="Table"/>
              <w:rPr>
                <w:sz w:val="28"/>
                <w:szCs w:val="24"/>
              </w:rPr>
            </w:pPr>
            <w:r w:rsidRPr="007140B1">
              <w:rPr>
                <w:i/>
                <w:iCs/>
                <w:sz w:val="28"/>
                <w:szCs w:val="24"/>
              </w:rPr>
              <w:t>D</w:t>
            </w:r>
            <w:r w:rsidRPr="007140B1">
              <w:rPr>
                <w:sz w:val="28"/>
                <w:szCs w:val="24"/>
              </w:rPr>
              <w:t>, сна</w:t>
            </w:r>
          </w:p>
        </w:tc>
        <w:tc>
          <w:tcPr>
            <w:tcW w:w="1276" w:type="dxa"/>
          </w:tcPr>
          <w:p w14:paraId="6BF1C198" w14:textId="77777777" w:rsidR="00AC41D9" w:rsidRPr="007140B1" w:rsidRDefault="00AC41D9">
            <w:pPr>
              <w:pStyle w:val="Table"/>
              <w:rPr>
                <w:sz w:val="28"/>
                <w:szCs w:val="24"/>
              </w:rPr>
            </w:pPr>
            <w:r w:rsidRPr="007140B1">
              <w:rPr>
                <w:i/>
                <w:iCs/>
                <w:sz w:val="28"/>
                <w:szCs w:val="24"/>
              </w:rPr>
              <w:t>Т</w:t>
            </w:r>
            <w:r w:rsidRPr="007140B1">
              <w:rPr>
                <w:i/>
                <w:iCs/>
                <w:sz w:val="28"/>
                <w:szCs w:val="24"/>
                <w:vertAlign w:val="subscript"/>
              </w:rPr>
              <w:t>обл</w:t>
            </w:r>
            <w:r w:rsidRPr="007140B1">
              <w:rPr>
                <w:sz w:val="28"/>
                <w:szCs w:val="24"/>
              </w:rPr>
              <w:t>, °C</w:t>
            </w:r>
          </w:p>
        </w:tc>
        <w:tc>
          <w:tcPr>
            <w:tcW w:w="1559" w:type="dxa"/>
          </w:tcPr>
          <w:p w14:paraId="349CE70B" w14:textId="77777777" w:rsidR="00AC41D9" w:rsidRPr="007140B1" w:rsidRDefault="00000000">
            <w:pPr>
              <w:pStyle w:val="Table"/>
              <w:rPr>
                <w:sz w:val="28"/>
                <w:szCs w:val="24"/>
              </w:rPr>
            </w:pPr>
            <m:oMath>
              <m:acc>
                <m:accPr>
                  <m:chr m:val="̇"/>
                  <m:ctrlPr>
                    <w:rPr>
                      <w:rFonts w:ascii="Cambria Math" w:hAnsi="Cambria Math"/>
                      <w:i/>
                      <w:sz w:val="28"/>
                      <w:szCs w:val="24"/>
                    </w:rPr>
                  </m:ctrlPr>
                </m:accPr>
                <m:e>
                  <m:r>
                    <w:rPr>
                      <w:rFonts w:ascii="Cambria Math" w:hAnsi="Cambria Math"/>
                      <w:sz w:val="28"/>
                      <w:szCs w:val="24"/>
                    </w:rPr>
                    <m:t>D</m:t>
                  </m:r>
                </m:e>
              </m:acc>
            </m:oMath>
            <w:r w:rsidR="00AC41D9" w:rsidRPr="007140B1">
              <w:rPr>
                <w:sz w:val="28"/>
                <w:szCs w:val="24"/>
              </w:rPr>
              <w:t>, сна/сек</w:t>
            </w:r>
          </w:p>
        </w:tc>
      </w:tr>
      <w:tr w:rsidR="00AC41D9" w:rsidRPr="007140B1" w14:paraId="40B57745" w14:textId="77777777" w:rsidTr="00AC41D9">
        <w:trPr>
          <w:jc w:val="center"/>
        </w:trPr>
        <w:tc>
          <w:tcPr>
            <w:tcW w:w="1984" w:type="dxa"/>
            <w:vMerge w:val="restart"/>
          </w:tcPr>
          <w:p w14:paraId="15E1DB97" w14:textId="77777777" w:rsidR="00AC41D9" w:rsidRPr="007140B1" w:rsidRDefault="00AC41D9">
            <w:pPr>
              <w:pStyle w:val="Table"/>
              <w:rPr>
                <w:sz w:val="28"/>
                <w:szCs w:val="24"/>
                <w:lang w:val="en-US"/>
              </w:rPr>
            </w:pPr>
            <w:r w:rsidRPr="007140B1">
              <w:rPr>
                <w:sz w:val="28"/>
                <w:szCs w:val="24"/>
              </w:rPr>
              <w:t>12Х18Н10Т</w:t>
            </w:r>
            <w:r w:rsidRPr="007140B1">
              <w:rPr>
                <w:sz w:val="28"/>
                <w:szCs w:val="24"/>
              </w:rPr>
              <w:noBreakHyphen/>
            </w:r>
            <w:r w:rsidRPr="007140B1">
              <w:rPr>
                <w:sz w:val="28"/>
                <w:szCs w:val="24"/>
                <w:lang w:val="en-US"/>
              </w:rPr>
              <w:t>4</w:t>
            </w:r>
          </w:p>
        </w:tc>
        <w:tc>
          <w:tcPr>
            <w:tcW w:w="1494" w:type="dxa"/>
            <w:vMerge w:val="restart"/>
          </w:tcPr>
          <w:p w14:paraId="14B1DC98" w14:textId="77777777" w:rsidR="00AC41D9" w:rsidRPr="007140B1" w:rsidRDefault="00AC41D9">
            <w:pPr>
              <w:pStyle w:val="Table"/>
              <w:rPr>
                <w:sz w:val="28"/>
                <w:szCs w:val="24"/>
              </w:rPr>
            </w:pPr>
            <w:r w:rsidRPr="007140B1">
              <w:rPr>
                <w:sz w:val="28"/>
                <w:szCs w:val="24"/>
              </w:rPr>
              <w:t>ЦЦ</w:t>
            </w:r>
            <w:r w:rsidRPr="007140B1">
              <w:rPr>
                <w:sz w:val="28"/>
                <w:szCs w:val="24"/>
              </w:rPr>
              <w:noBreakHyphen/>
              <w:t>24Т</w:t>
            </w:r>
          </w:p>
        </w:tc>
        <w:tc>
          <w:tcPr>
            <w:tcW w:w="1337" w:type="dxa"/>
          </w:tcPr>
          <w:p w14:paraId="06686832" w14:textId="77777777" w:rsidR="00AC41D9" w:rsidRPr="007140B1" w:rsidRDefault="00AC41D9">
            <w:pPr>
              <w:pStyle w:val="Table"/>
              <w:rPr>
                <w:sz w:val="28"/>
                <w:szCs w:val="24"/>
              </w:rPr>
            </w:pPr>
            <w:r w:rsidRPr="007140B1">
              <w:rPr>
                <w:sz w:val="28"/>
                <w:szCs w:val="24"/>
              </w:rPr>
              <w:t>+300</w:t>
            </w:r>
          </w:p>
        </w:tc>
        <w:tc>
          <w:tcPr>
            <w:tcW w:w="1134" w:type="dxa"/>
          </w:tcPr>
          <w:p w14:paraId="6E7209BF" w14:textId="77777777" w:rsidR="00AC41D9" w:rsidRPr="007140B1" w:rsidRDefault="00AC41D9">
            <w:pPr>
              <w:pStyle w:val="Table"/>
              <w:jc w:val="center"/>
              <w:rPr>
                <w:sz w:val="28"/>
                <w:szCs w:val="24"/>
              </w:rPr>
            </w:pPr>
            <w:r w:rsidRPr="007140B1">
              <w:rPr>
                <w:sz w:val="28"/>
                <w:szCs w:val="24"/>
              </w:rPr>
              <w:t>45,5</w:t>
            </w:r>
          </w:p>
        </w:tc>
        <w:tc>
          <w:tcPr>
            <w:tcW w:w="1276" w:type="dxa"/>
          </w:tcPr>
          <w:p w14:paraId="27ECDE72" w14:textId="77777777" w:rsidR="00AC41D9" w:rsidRPr="007140B1" w:rsidRDefault="00AC41D9">
            <w:pPr>
              <w:pStyle w:val="Table"/>
              <w:jc w:val="center"/>
              <w:rPr>
                <w:sz w:val="28"/>
                <w:szCs w:val="24"/>
              </w:rPr>
            </w:pPr>
            <w:r w:rsidRPr="007140B1">
              <w:rPr>
                <w:sz w:val="28"/>
                <w:szCs w:val="24"/>
              </w:rPr>
              <w:t>405</w:t>
            </w:r>
          </w:p>
        </w:tc>
        <w:tc>
          <w:tcPr>
            <w:tcW w:w="1559" w:type="dxa"/>
          </w:tcPr>
          <w:p w14:paraId="451E9135" w14:textId="77777777" w:rsidR="00AC41D9" w:rsidRPr="007140B1" w:rsidRDefault="00AC41D9">
            <w:pPr>
              <w:pStyle w:val="Table"/>
              <w:jc w:val="center"/>
              <w:rPr>
                <w:sz w:val="28"/>
                <w:szCs w:val="24"/>
              </w:rPr>
            </w:pPr>
            <w:r w:rsidRPr="007140B1">
              <w:rPr>
                <w:sz w:val="28"/>
                <w:szCs w:val="24"/>
              </w:rPr>
              <w:t>1×10</w:t>
            </w:r>
            <w:r w:rsidRPr="007140B1">
              <w:rPr>
                <w:sz w:val="28"/>
                <w:szCs w:val="24"/>
                <w:vertAlign w:val="superscript"/>
              </w:rPr>
              <w:t>-6</w:t>
            </w:r>
          </w:p>
        </w:tc>
      </w:tr>
      <w:tr w:rsidR="00AC41D9" w:rsidRPr="007140B1" w14:paraId="5682516C" w14:textId="77777777" w:rsidTr="00AC41D9">
        <w:trPr>
          <w:jc w:val="center"/>
        </w:trPr>
        <w:tc>
          <w:tcPr>
            <w:tcW w:w="1984" w:type="dxa"/>
            <w:vMerge/>
          </w:tcPr>
          <w:p w14:paraId="0CAD63D1" w14:textId="77777777" w:rsidR="00AC41D9" w:rsidRPr="007140B1" w:rsidRDefault="00AC41D9">
            <w:pPr>
              <w:pStyle w:val="Table"/>
              <w:rPr>
                <w:sz w:val="28"/>
                <w:szCs w:val="24"/>
              </w:rPr>
            </w:pPr>
          </w:p>
        </w:tc>
        <w:tc>
          <w:tcPr>
            <w:tcW w:w="1494" w:type="dxa"/>
            <w:vMerge/>
          </w:tcPr>
          <w:p w14:paraId="72DB02EB" w14:textId="77777777" w:rsidR="00AC41D9" w:rsidRPr="007140B1" w:rsidRDefault="00AC41D9">
            <w:pPr>
              <w:pStyle w:val="Table"/>
              <w:rPr>
                <w:sz w:val="28"/>
                <w:szCs w:val="24"/>
              </w:rPr>
            </w:pPr>
          </w:p>
        </w:tc>
        <w:tc>
          <w:tcPr>
            <w:tcW w:w="1337" w:type="dxa"/>
          </w:tcPr>
          <w:p w14:paraId="570BE1D6" w14:textId="77777777" w:rsidR="00AC41D9" w:rsidRPr="007140B1" w:rsidRDefault="00AC41D9">
            <w:pPr>
              <w:pStyle w:val="Table"/>
              <w:rPr>
                <w:sz w:val="28"/>
                <w:szCs w:val="24"/>
              </w:rPr>
            </w:pPr>
            <w:r w:rsidRPr="007140B1">
              <w:rPr>
                <w:sz w:val="28"/>
                <w:szCs w:val="24"/>
              </w:rPr>
              <w:t>0</w:t>
            </w:r>
          </w:p>
        </w:tc>
        <w:tc>
          <w:tcPr>
            <w:tcW w:w="1134" w:type="dxa"/>
          </w:tcPr>
          <w:p w14:paraId="7DE3C14E" w14:textId="77777777" w:rsidR="00AC41D9" w:rsidRPr="007140B1" w:rsidRDefault="00AC41D9">
            <w:pPr>
              <w:pStyle w:val="Table"/>
              <w:jc w:val="center"/>
              <w:rPr>
                <w:sz w:val="28"/>
                <w:szCs w:val="24"/>
              </w:rPr>
            </w:pPr>
            <w:r w:rsidRPr="007140B1">
              <w:rPr>
                <w:sz w:val="28"/>
                <w:szCs w:val="24"/>
              </w:rPr>
              <w:t>57,6</w:t>
            </w:r>
          </w:p>
        </w:tc>
        <w:tc>
          <w:tcPr>
            <w:tcW w:w="1276" w:type="dxa"/>
          </w:tcPr>
          <w:p w14:paraId="257BC320" w14:textId="77777777" w:rsidR="00AC41D9" w:rsidRPr="007140B1" w:rsidRDefault="00AC41D9">
            <w:pPr>
              <w:pStyle w:val="Table"/>
              <w:jc w:val="center"/>
              <w:rPr>
                <w:sz w:val="28"/>
                <w:szCs w:val="24"/>
              </w:rPr>
            </w:pPr>
            <w:r w:rsidRPr="007140B1">
              <w:rPr>
                <w:sz w:val="28"/>
                <w:szCs w:val="24"/>
              </w:rPr>
              <w:t>355</w:t>
            </w:r>
          </w:p>
        </w:tc>
        <w:tc>
          <w:tcPr>
            <w:tcW w:w="1559" w:type="dxa"/>
          </w:tcPr>
          <w:p w14:paraId="17F96AC9" w14:textId="77777777" w:rsidR="00AC41D9" w:rsidRPr="007140B1" w:rsidRDefault="00AC41D9">
            <w:pPr>
              <w:pStyle w:val="Table"/>
              <w:jc w:val="center"/>
              <w:rPr>
                <w:sz w:val="28"/>
                <w:szCs w:val="24"/>
              </w:rPr>
            </w:pPr>
            <w:r w:rsidRPr="007140B1">
              <w:rPr>
                <w:sz w:val="28"/>
                <w:szCs w:val="24"/>
              </w:rPr>
              <w:t>1,2×10</w:t>
            </w:r>
            <w:r w:rsidRPr="007140B1">
              <w:rPr>
                <w:sz w:val="28"/>
                <w:szCs w:val="24"/>
                <w:vertAlign w:val="superscript"/>
              </w:rPr>
              <w:t>-6</w:t>
            </w:r>
          </w:p>
        </w:tc>
      </w:tr>
      <w:tr w:rsidR="00AC41D9" w:rsidRPr="007140B1" w14:paraId="3BB19AFA" w14:textId="77777777" w:rsidTr="00AC41D9">
        <w:trPr>
          <w:jc w:val="center"/>
        </w:trPr>
        <w:tc>
          <w:tcPr>
            <w:tcW w:w="1984" w:type="dxa"/>
            <w:vMerge/>
          </w:tcPr>
          <w:p w14:paraId="607A831C" w14:textId="77777777" w:rsidR="00AC41D9" w:rsidRPr="007140B1" w:rsidRDefault="00AC41D9">
            <w:pPr>
              <w:pStyle w:val="Table"/>
              <w:rPr>
                <w:sz w:val="28"/>
                <w:szCs w:val="24"/>
              </w:rPr>
            </w:pPr>
          </w:p>
        </w:tc>
        <w:tc>
          <w:tcPr>
            <w:tcW w:w="1494" w:type="dxa"/>
            <w:vMerge/>
          </w:tcPr>
          <w:p w14:paraId="5704B212" w14:textId="77777777" w:rsidR="00AC41D9" w:rsidRPr="007140B1" w:rsidRDefault="00AC41D9">
            <w:pPr>
              <w:pStyle w:val="Table"/>
              <w:rPr>
                <w:sz w:val="28"/>
                <w:szCs w:val="24"/>
              </w:rPr>
            </w:pPr>
          </w:p>
        </w:tc>
        <w:tc>
          <w:tcPr>
            <w:tcW w:w="1337" w:type="dxa"/>
          </w:tcPr>
          <w:p w14:paraId="6A3041C4" w14:textId="77777777" w:rsidR="00AC41D9" w:rsidRPr="007140B1" w:rsidRDefault="00AC41D9">
            <w:pPr>
              <w:pStyle w:val="Table"/>
              <w:rPr>
                <w:sz w:val="28"/>
                <w:szCs w:val="24"/>
              </w:rPr>
            </w:pPr>
            <w:r w:rsidRPr="007140B1">
              <w:rPr>
                <w:sz w:val="28"/>
                <w:szCs w:val="24"/>
              </w:rPr>
              <w:t>-300</w:t>
            </w:r>
          </w:p>
        </w:tc>
        <w:tc>
          <w:tcPr>
            <w:tcW w:w="1134" w:type="dxa"/>
          </w:tcPr>
          <w:p w14:paraId="5857E540" w14:textId="77777777" w:rsidR="00AC41D9" w:rsidRPr="007140B1" w:rsidRDefault="00AC41D9">
            <w:pPr>
              <w:pStyle w:val="Table"/>
              <w:jc w:val="center"/>
              <w:rPr>
                <w:sz w:val="28"/>
                <w:szCs w:val="24"/>
              </w:rPr>
            </w:pPr>
            <w:r w:rsidRPr="007140B1">
              <w:rPr>
                <w:sz w:val="28"/>
                <w:szCs w:val="24"/>
              </w:rPr>
              <w:t>46</w:t>
            </w:r>
          </w:p>
        </w:tc>
        <w:tc>
          <w:tcPr>
            <w:tcW w:w="1276" w:type="dxa"/>
          </w:tcPr>
          <w:p w14:paraId="3F02BB6A" w14:textId="77777777" w:rsidR="00AC41D9" w:rsidRPr="007140B1" w:rsidRDefault="00AC41D9">
            <w:pPr>
              <w:pStyle w:val="Table"/>
              <w:jc w:val="center"/>
              <w:rPr>
                <w:sz w:val="28"/>
                <w:szCs w:val="24"/>
              </w:rPr>
            </w:pPr>
            <w:r w:rsidRPr="007140B1">
              <w:rPr>
                <w:sz w:val="28"/>
                <w:szCs w:val="24"/>
              </w:rPr>
              <w:t>305</w:t>
            </w:r>
          </w:p>
        </w:tc>
        <w:tc>
          <w:tcPr>
            <w:tcW w:w="1559" w:type="dxa"/>
          </w:tcPr>
          <w:p w14:paraId="66DCB250" w14:textId="77777777" w:rsidR="00AC41D9" w:rsidRPr="007140B1" w:rsidRDefault="00AC41D9">
            <w:pPr>
              <w:pStyle w:val="Table"/>
              <w:jc w:val="center"/>
              <w:rPr>
                <w:sz w:val="28"/>
                <w:szCs w:val="24"/>
              </w:rPr>
            </w:pPr>
            <w:r w:rsidRPr="007140B1">
              <w:rPr>
                <w:sz w:val="28"/>
                <w:szCs w:val="24"/>
              </w:rPr>
              <w:t>1×10</w:t>
            </w:r>
            <w:r w:rsidRPr="007140B1">
              <w:rPr>
                <w:sz w:val="28"/>
                <w:szCs w:val="24"/>
                <w:vertAlign w:val="superscript"/>
              </w:rPr>
              <w:t>-6</w:t>
            </w:r>
          </w:p>
        </w:tc>
      </w:tr>
    </w:tbl>
    <w:p w14:paraId="61A46E32" w14:textId="7C244F59" w:rsidR="0069618C" w:rsidRPr="007140B1" w:rsidRDefault="0069618C" w:rsidP="00815538"/>
    <w:p w14:paraId="521968C9" w14:textId="77777777" w:rsidR="0069618C" w:rsidRPr="007140B1" w:rsidRDefault="0069618C" w:rsidP="0069618C">
      <w:pPr>
        <w:pStyle w:val="Figures"/>
        <w:keepNext/>
      </w:pPr>
      <w:r w:rsidRPr="007140B1">
        <w:rPr>
          <w:noProof/>
        </w:rPr>
        <w:drawing>
          <wp:inline distT="0" distB="0" distL="0" distR="0" wp14:anchorId="44B9F920" wp14:editId="3A7FCF25">
            <wp:extent cx="2620546" cy="2755900"/>
            <wp:effectExtent l="0" t="0" r="889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5" cstate="screen">
                      <a:extLst>
                        <a:ext uri="{28A0092B-C50C-407E-A947-70E740481C1C}">
                          <a14:useLocalDpi xmlns:a14="http://schemas.microsoft.com/office/drawing/2010/main"/>
                        </a:ext>
                      </a:extLst>
                    </a:blip>
                    <a:stretch>
                      <a:fillRect/>
                    </a:stretch>
                  </pic:blipFill>
                  <pic:spPr>
                    <a:xfrm>
                      <a:off x="0" y="0"/>
                      <a:ext cx="2625633" cy="2761250"/>
                    </a:xfrm>
                    <a:prstGeom prst="rect">
                      <a:avLst/>
                    </a:prstGeom>
                  </pic:spPr>
                </pic:pic>
              </a:graphicData>
            </a:graphic>
          </wp:inline>
        </w:drawing>
      </w:r>
    </w:p>
    <w:p w14:paraId="18050BB6" w14:textId="5C991B2B" w:rsidR="0069618C" w:rsidRPr="007140B1" w:rsidRDefault="00AC41D9" w:rsidP="0069618C">
      <w:pPr>
        <w:pStyle w:val="Caption"/>
      </w:pPr>
      <w:r w:rsidRPr="007140B1">
        <w:t>Рис</w:t>
      </w:r>
      <w:r w:rsidR="0069618C" w:rsidRPr="007140B1">
        <w:t xml:space="preserve">унок </w:t>
      </w:r>
      <w:bookmarkStart w:id="151" w:name="Figure_Methods_BN_350_Unirr_tubes"/>
      <w:r w:rsidR="0069618C" w:rsidRPr="007140B1">
        <w:fldChar w:fldCharType="begin"/>
      </w:r>
      <w:r w:rsidR="0069618C" w:rsidRPr="007140B1">
        <w:instrText xml:space="preserve"> SEQ Рисунок \* ARABIC </w:instrText>
      </w:r>
      <w:r w:rsidR="0069618C" w:rsidRPr="007140B1">
        <w:fldChar w:fldCharType="separate"/>
      </w:r>
      <w:r w:rsidR="007B0052">
        <w:rPr>
          <w:noProof/>
        </w:rPr>
        <w:t>22</w:t>
      </w:r>
      <w:r w:rsidR="0069618C" w:rsidRPr="007140B1">
        <w:fldChar w:fldCharType="end"/>
      </w:r>
      <w:bookmarkEnd w:id="151"/>
      <w:r w:rsidR="0069618C" w:rsidRPr="007140B1">
        <w:t xml:space="preserve"> – Необлученные чехловые трубы имитаторов ТВС реактора БН</w:t>
      </w:r>
      <w:r w:rsidR="0069618C" w:rsidRPr="007140B1">
        <w:noBreakHyphen/>
        <w:t>350</w:t>
      </w:r>
    </w:p>
    <w:p w14:paraId="7F3BEE7B" w14:textId="77777777" w:rsidR="00815538" w:rsidRPr="007140B1" w:rsidRDefault="00815538" w:rsidP="000D2A33">
      <w:pPr>
        <w:pStyle w:val="Heading2"/>
      </w:pPr>
      <w:bookmarkStart w:id="152" w:name="_Toc118990182"/>
      <w:bookmarkStart w:id="153" w:name="_Toc122619666"/>
      <w:bookmarkStart w:id="154" w:name="_Ref122687015"/>
      <w:bookmarkStart w:id="155" w:name="_Ref122687063"/>
      <w:bookmarkStart w:id="156" w:name="_Ref122687206"/>
      <w:r w:rsidRPr="007140B1">
        <w:t>Методы структурных исследований и определения степени радиационного распухания</w:t>
      </w:r>
      <w:bookmarkEnd w:id="152"/>
      <w:bookmarkEnd w:id="153"/>
      <w:bookmarkEnd w:id="154"/>
      <w:bookmarkEnd w:id="155"/>
      <w:bookmarkEnd w:id="156"/>
    </w:p>
    <w:p w14:paraId="3938E842" w14:textId="77777777" w:rsidR="00815538" w:rsidRPr="007140B1" w:rsidRDefault="00815538" w:rsidP="00815538">
      <w:r w:rsidRPr="007140B1">
        <w:t>Для исследования особенностей структуры в работе использовали методы оптической («Neophot-2»), растровой электронной («Hitachi TM4000») и просвечивающей электронной («Jeol JEM 2100») микроскопии.</w:t>
      </w:r>
    </w:p>
    <w:p w14:paraId="026201A9" w14:textId="484F4E87" w:rsidR="008D67E6" w:rsidRDefault="00815538" w:rsidP="00815538">
      <w:r w:rsidRPr="007140B1">
        <w:t xml:space="preserve">Для проведения металлографических исследований и измерений микротвердости использовали образцы разных типоразмеров. </w:t>
      </w:r>
      <w:r w:rsidR="008D67E6" w:rsidRPr="007140B1">
        <w:t>В РГП ИЯФ РК, в лабораторных условиях, образцы вырезали с помощью прецизионного отрезного станка Buehler IsoMet и электроэрозионного станка ДГТ ЭП 03, подвергали механической шлифовке, полировке, электролитической полировке и травлению (</w:t>
      </w:r>
      <w:r w:rsidR="00AC41D9" w:rsidRPr="007140B1">
        <w:t>табл</w:t>
      </w:r>
      <w:r w:rsidR="008D67E6" w:rsidRPr="007140B1">
        <w:t>ица</w:t>
      </w:r>
      <w:r w:rsidR="008D67E6" w:rsidRPr="007140B1">
        <w:rPr>
          <w:lang w:val="en-US"/>
        </w:rPr>
        <w:t> </w:t>
      </w:r>
      <w:r w:rsidR="008D67E6" w:rsidRPr="007140B1">
        <w:fldChar w:fldCharType="begin"/>
      </w:r>
      <w:r w:rsidR="008D67E6" w:rsidRPr="007140B1">
        <w:instrText xml:space="preserve"> REF Table_Methods_Electropolishing \h </w:instrText>
      </w:r>
      <w:r w:rsidR="002B2B6D" w:rsidRPr="007140B1">
        <w:instrText xml:space="preserve"> \* MERGEFORMAT </w:instrText>
      </w:r>
      <w:r w:rsidR="008D67E6" w:rsidRPr="007140B1">
        <w:fldChar w:fldCharType="separate"/>
      </w:r>
      <w:r w:rsidR="007B0052">
        <w:rPr>
          <w:noProof/>
        </w:rPr>
        <w:t>6</w:t>
      </w:r>
      <w:r w:rsidR="008D67E6" w:rsidRPr="007140B1">
        <w:fldChar w:fldCharType="end"/>
      </w:r>
      <w:r w:rsidR="008D67E6" w:rsidRPr="007140B1">
        <w:t>).</w:t>
      </w:r>
    </w:p>
    <w:p w14:paraId="48DA6846" w14:textId="764BEE61" w:rsidR="001D336B" w:rsidRPr="007140B1" w:rsidRDefault="001D336B" w:rsidP="001D336B">
      <w:r w:rsidRPr="007140B1">
        <w:t>В качестве объектов для исследования тонкой структуры в просвечивающем электронном микроскопе (ПЭМ) были выбраны тонкие фольги. Диски для ПЭМ исследований диаметром 3</w:t>
      </w:r>
      <w:r w:rsidRPr="007140B1">
        <w:rPr>
          <w:lang w:val="en-US"/>
        </w:rPr>
        <w:t> </w:t>
      </w:r>
      <w:r w:rsidRPr="007140B1">
        <w:t>мм и толщиной до 0,2</w:t>
      </w:r>
      <w:r w:rsidRPr="007140B1">
        <w:rPr>
          <w:lang w:val="en-US"/>
        </w:rPr>
        <w:t> </w:t>
      </w:r>
      <w:r w:rsidRPr="007140B1">
        <w:t xml:space="preserve">мм вырубали из пластин с помощью штампа. Финишная обработка ПЭМ объектов заключалась в </w:t>
      </w:r>
      <w:r w:rsidRPr="007140B1">
        <w:lastRenderedPageBreak/>
        <w:t>двухсторонней струйной электролитической полировки в электролите 20%</w:t>
      </w:r>
      <w:r w:rsidRPr="007140B1">
        <w:rPr>
          <w:lang w:val="en-US"/>
        </w:rPr>
        <w:t> </w:t>
      </w:r>
      <w:r w:rsidRPr="007140B1">
        <w:t>HСlO</w:t>
      </w:r>
      <w:r w:rsidRPr="007140B1">
        <w:rPr>
          <w:vertAlign w:val="subscript"/>
        </w:rPr>
        <w:t>4</w:t>
      </w:r>
      <w:r w:rsidRPr="007140B1">
        <w:rPr>
          <w:lang w:val="en-US"/>
        </w:rPr>
        <w:t> </w:t>
      </w:r>
      <w:r w:rsidRPr="007140B1">
        <w:t>+</w:t>
      </w:r>
      <w:r w:rsidRPr="007140B1">
        <w:rPr>
          <w:lang w:val="en-US"/>
        </w:rPr>
        <w:t> </w:t>
      </w:r>
      <w:r w:rsidRPr="007140B1">
        <w:t>80%</w:t>
      </w:r>
      <w:r w:rsidRPr="007140B1">
        <w:rPr>
          <w:lang w:val="en-US"/>
        </w:rPr>
        <w:t> </w:t>
      </w:r>
      <w:r w:rsidRPr="007140B1">
        <w:t>C</w:t>
      </w:r>
      <w:r w:rsidRPr="007140B1">
        <w:rPr>
          <w:vertAlign w:val="subscript"/>
        </w:rPr>
        <w:t>2</w:t>
      </w:r>
      <w:r w:rsidRPr="007140B1">
        <w:t>H</w:t>
      </w:r>
      <w:r w:rsidRPr="007140B1">
        <w:rPr>
          <w:vertAlign w:val="subscript"/>
        </w:rPr>
        <w:t>5</w:t>
      </w:r>
      <w:r w:rsidRPr="007140B1">
        <w:t>OH.</w:t>
      </w:r>
    </w:p>
    <w:p w14:paraId="37EE6FD2" w14:textId="2F6E3C67" w:rsidR="007E4488" w:rsidRPr="007140B1" w:rsidRDefault="00AC41D9" w:rsidP="007E4488">
      <w:pPr>
        <w:pStyle w:val="TableCaption"/>
      </w:pPr>
      <w:r w:rsidRPr="007140B1">
        <w:t>Табл</w:t>
      </w:r>
      <w:r w:rsidR="007E4488" w:rsidRPr="007140B1">
        <w:t xml:space="preserve">ица </w:t>
      </w:r>
      <w:bookmarkStart w:id="157" w:name="Table_Methods_Electropolishing"/>
      <w:r w:rsidR="00C104FC" w:rsidRPr="007140B1">
        <w:fldChar w:fldCharType="begin"/>
      </w:r>
      <w:r w:rsidR="00C104FC" w:rsidRPr="007140B1">
        <w:instrText xml:space="preserve"> SEQ Таблица \* ARABIC </w:instrText>
      </w:r>
      <w:r w:rsidR="00C104FC" w:rsidRPr="007140B1">
        <w:fldChar w:fldCharType="separate"/>
      </w:r>
      <w:r w:rsidR="007B0052">
        <w:rPr>
          <w:noProof/>
        </w:rPr>
        <w:t>6</w:t>
      </w:r>
      <w:r w:rsidR="00C104FC" w:rsidRPr="007140B1">
        <w:fldChar w:fldCharType="end"/>
      </w:r>
      <w:bookmarkEnd w:id="157"/>
      <w:r w:rsidR="007E4488" w:rsidRPr="007140B1">
        <w:t xml:space="preserve"> – Режимы и реактивы для электрополировки и травления стальных образцов</w:t>
      </w:r>
    </w:p>
    <w:tbl>
      <w:tblPr>
        <w:tblStyle w:val="TableGrid"/>
        <w:tblW w:w="9638" w:type="dxa"/>
        <w:tblLook w:val="04A0" w:firstRow="1" w:lastRow="0" w:firstColumn="1" w:lastColumn="0" w:noHBand="0" w:noVBand="1"/>
      </w:tblPr>
      <w:tblGrid>
        <w:gridCol w:w="2138"/>
        <w:gridCol w:w="7500"/>
      </w:tblGrid>
      <w:tr w:rsidR="000846ED" w:rsidRPr="007140B1" w14:paraId="065B18DE" w14:textId="77777777" w:rsidTr="007E4488">
        <w:trPr>
          <w:cantSplit/>
        </w:trPr>
        <w:tc>
          <w:tcPr>
            <w:tcW w:w="1984" w:type="dxa"/>
          </w:tcPr>
          <w:p w14:paraId="3DE53CA0" w14:textId="77777777" w:rsidR="000D2A33" w:rsidRPr="007140B1" w:rsidRDefault="000D2A33" w:rsidP="000D2A33">
            <w:pPr>
              <w:pStyle w:val="Table"/>
              <w:rPr>
                <w:sz w:val="28"/>
                <w:szCs w:val="24"/>
              </w:rPr>
            </w:pPr>
            <w:r w:rsidRPr="007140B1">
              <w:rPr>
                <w:sz w:val="28"/>
                <w:szCs w:val="24"/>
              </w:rPr>
              <w:t>Материал</w:t>
            </w:r>
          </w:p>
        </w:tc>
        <w:tc>
          <w:tcPr>
            <w:tcW w:w="7654" w:type="dxa"/>
          </w:tcPr>
          <w:p w14:paraId="1E538D29" w14:textId="77777777" w:rsidR="000D2A33" w:rsidRPr="007140B1" w:rsidRDefault="000D2A33" w:rsidP="000D2A33">
            <w:pPr>
              <w:pStyle w:val="Table"/>
              <w:rPr>
                <w:sz w:val="28"/>
                <w:szCs w:val="24"/>
              </w:rPr>
            </w:pPr>
            <w:r w:rsidRPr="007140B1">
              <w:rPr>
                <w:sz w:val="28"/>
                <w:szCs w:val="24"/>
              </w:rPr>
              <w:t>Режимы и реактивы</w:t>
            </w:r>
          </w:p>
        </w:tc>
      </w:tr>
      <w:tr w:rsidR="000846ED" w:rsidRPr="007140B1" w14:paraId="2AA31ECF" w14:textId="77777777" w:rsidTr="007E4488">
        <w:trPr>
          <w:cantSplit/>
        </w:trPr>
        <w:tc>
          <w:tcPr>
            <w:tcW w:w="1984" w:type="dxa"/>
          </w:tcPr>
          <w:p w14:paraId="6FD5AE40" w14:textId="0CA8A436" w:rsidR="000D2A33" w:rsidRPr="007140B1" w:rsidRDefault="00B4654C" w:rsidP="000D2A33">
            <w:pPr>
              <w:pStyle w:val="Table"/>
              <w:rPr>
                <w:sz w:val="28"/>
                <w:szCs w:val="24"/>
              </w:rPr>
            </w:pPr>
            <w:r w:rsidRPr="007140B1">
              <w:rPr>
                <w:sz w:val="28"/>
                <w:szCs w:val="24"/>
              </w:rPr>
              <w:t>АРМКО</w:t>
            </w:r>
            <w:r w:rsidRPr="007140B1">
              <w:rPr>
                <w:sz w:val="28"/>
                <w:szCs w:val="24"/>
              </w:rPr>
              <w:noBreakHyphen/>
            </w:r>
            <w:r w:rsidR="000D2A33" w:rsidRPr="007140B1">
              <w:rPr>
                <w:sz w:val="28"/>
                <w:szCs w:val="24"/>
              </w:rPr>
              <w:t>железо</w:t>
            </w:r>
          </w:p>
        </w:tc>
        <w:tc>
          <w:tcPr>
            <w:tcW w:w="7654" w:type="dxa"/>
          </w:tcPr>
          <w:p w14:paraId="738AB087" w14:textId="2C95D39A" w:rsidR="000D2A33" w:rsidRPr="007140B1" w:rsidRDefault="000D2A33" w:rsidP="000D2A33">
            <w:pPr>
              <w:pStyle w:val="Table"/>
              <w:rPr>
                <w:sz w:val="28"/>
                <w:szCs w:val="24"/>
              </w:rPr>
            </w:pPr>
            <w:r w:rsidRPr="007140B1">
              <w:rPr>
                <w:sz w:val="28"/>
                <w:szCs w:val="24"/>
              </w:rPr>
              <w:t>Химическая полировка в электролите: HClO</w:t>
            </w:r>
            <w:r w:rsidRPr="007140B1">
              <w:rPr>
                <w:sz w:val="28"/>
                <w:szCs w:val="24"/>
                <w:vertAlign w:val="subscript"/>
              </w:rPr>
              <w:t>4</w:t>
            </w:r>
            <w:r w:rsidRPr="007140B1">
              <w:rPr>
                <w:sz w:val="28"/>
                <w:szCs w:val="24"/>
              </w:rPr>
              <w:t xml:space="preserve"> – 26</w:t>
            </w:r>
            <w:r w:rsidRPr="007140B1">
              <w:rPr>
                <w:sz w:val="28"/>
                <w:szCs w:val="24"/>
                <w:lang w:val="en-US"/>
              </w:rPr>
              <w:t> </w:t>
            </w:r>
            <w:r w:rsidRPr="007140B1">
              <w:rPr>
                <w:sz w:val="28"/>
                <w:szCs w:val="24"/>
              </w:rPr>
              <w:t>мл; СН</w:t>
            </w:r>
            <w:r w:rsidRPr="007140B1">
              <w:rPr>
                <w:sz w:val="28"/>
                <w:szCs w:val="24"/>
                <w:vertAlign w:val="subscript"/>
              </w:rPr>
              <w:t>3</w:t>
            </w:r>
            <w:r w:rsidRPr="007140B1">
              <w:rPr>
                <w:sz w:val="28"/>
                <w:szCs w:val="24"/>
              </w:rPr>
              <w:t>СООН – 98,5</w:t>
            </w:r>
            <w:r w:rsidRPr="007140B1">
              <w:rPr>
                <w:sz w:val="28"/>
                <w:szCs w:val="24"/>
                <w:lang w:val="en-US"/>
              </w:rPr>
              <w:t> </w:t>
            </w:r>
            <w:r w:rsidRPr="007140B1">
              <w:rPr>
                <w:sz w:val="28"/>
                <w:szCs w:val="24"/>
              </w:rPr>
              <w:t>мл; при напряжении 30</w:t>
            </w:r>
            <w:r w:rsidRPr="007140B1">
              <w:rPr>
                <w:sz w:val="28"/>
                <w:szCs w:val="24"/>
                <w:lang w:val="en-US"/>
              </w:rPr>
              <w:t> </w:t>
            </w:r>
            <w:r w:rsidRPr="007140B1">
              <w:rPr>
                <w:sz w:val="28"/>
                <w:szCs w:val="24"/>
              </w:rPr>
              <w:t>В, с последующим химическим травлением составом: СН</w:t>
            </w:r>
            <w:r w:rsidRPr="007140B1">
              <w:rPr>
                <w:sz w:val="28"/>
                <w:szCs w:val="24"/>
                <w:vertAlign w:val="subscript"/>
              </w:rPr>
              <w:t>3</w:t>
            </w:r>
            <w:r w:rsidRPr="007140B1">
              <w:rPr>
                <w:sz w:val="28"/>
                <w:szCs w:val="24"/>
              </w:rPr>
              <w:t>СООН – 66,7</w:t>
            </w:r>
            <w:r w:rsidRPr="007140B1">
              <w:rPr>
                <w:sz w:val="28"/>
                <w:szCs w:val="24"/>
                <w:lang w:val="en-US"/>
              </w:rPr>
              <w:t> </w:t>
            </w:r>
            <w:r w:rsidRPr="007140B1">
              <w:rPr>
                <w:sz w:val="28"/>
                <w:szCs w:val="24"/>
              </w:rPr>
              <w:t>мл; HNO</w:t>
            </w:r>
            <w:r w:rsidRPr="007140B1">
              <w:rPr>
                <w:sz w:val="28"/>
                <w:szCs w:val="24"/>
                <w:vertAlign w:val="subscript"/>
              </w:rPr>
              <w:t>3</w:t>
            </w:r>
            <w:r w:rsidRPr="007140B1">
              <w:rPr>
                <w:sz w:val="28"/>
                <w:szCs w:val="24"/>
              </w:rPr>
              <w:t xml:space="preserve"> – 22</w:t>
            </w:r>
            <w:r w:rsidRPr="007140B1">
              <w:rPr>
                <w:sz w:val="28"/>
                <w:szCs w:val="24"/>
                <w:lang w:val="en-US"/>
              </w:rPr>
              <w:t> </w:t>
            </w:r>
            <w:r w:rsidRPr="007140B1">
              <w:rPr>
                <w:sz w:val="28"/>
                <w:szCs w:val="24"/>
              </w:rPr>
              <w:t>мл; НСl – 0,43</w:t>
            </w:r>
            <w:r w:rsidRPr="007140B1">
              <w:rPr>
                <w:sz w:val="28"/>
                <w:szCs w:val="24"/>
                <w:lang w:val="en-US"/>
              </w:rPr>
              <w:t> </w:t>
            </w:r>
            <w:r w:rsidRPr="007140B1">
              <w:rPr>
                <w:sz w:val="28"/>
                <w:szCs w:val="24"/>
              </w:rPr>
              <w:t>мл</w:t>
            </w:r>
          </w:p>
        </w:tc>
      </w:tr>
      <w:tr w:rsidR="000846ED" w:rsidRPr="007140B1" w14:paraId="08DDB411" w14:textId="77777777" w:rsidTr="007E4488">
        <w:trPr>
          <w:cantSplit/>
        </w:trPr>
        <w:tc>
          <w:tcPr>
            <w:tcW w:w="1984" w:type="dxa"/>
          </w:tcPr>
          <w:p w14:paraId="3915C97E" w14:textId="77777777" w:rsidR="000D2A33" w:rsidRPr="007140B1" w:rsidRDefault="000D2A33" w:rsidP="000D2A33">
            <w:pPr>
              <w:pStyle w:val="Table"/>
              <w:rPr>
                <w:sz w:val="28"/>
                <w:szCs w:val="24"/>
              </w:rPr>
            </w:pPr>
            <w:r w:rsidRPr="007140B1">
              <w:rPr>
                <w:sz w:val="28"/>
                <w:szCs w:val="24"/>
              </w:rPr>
              <w:t>304,</w:t>
            </w:r>
          </w:p>
          <w:p w14:paraId="13DFC988" w14:textId="77777777" w:rsidR="000D2A33" w:rsidRPr="007140B1" w:rsidRDefault="000D2A33" w:rsidP="000D2A33">
            <w:pPr>
              <w:pStyle w:val="Table"/>
              <w:rPr>
                <w:sz w:val="28"/>
                <w:szCs w:val="24"/>
              </w:rPr>
            </w:pPr>
            <w:r w:rsidRPr="007140B1">
              <w:rPr>
                <w:sz w:val="28"/>
                <w:szCs w:val="24"/>
              </w:rPr>
              <w:t>12Х18Н10Т,</w:t>
            </w:r>
          </w:p>
          <w:p w14:paraId="4EE1B71A" w14:textId="2250B73B" w:rsidR="000D2A33" w:rsidRPr="007140B1" w:rsidRDefault="000D2A33" w:rsidP="000D2A33">
            <w:pPr>
              <w:pStyle w:val="Table"/>
              <w:rPr>
                <w:sz w:val="28"/>
                <w:szCs w:val="24"/>
              </w:rPr>
            </w:pPr>
            <w:r w:rsidRPr="007140B1">
              <w:rPr>
                <w:sz w:val="28"/>
                <w:szCs w:val="24"/>
              </w:rPr>
              <w:t>12Х18Н10Т-2</w:t>
            </w:r>
          </w:p>
        </w:tc>
        <w:tc>
          <w:tcPr>
            <w:tcW w:w="7654" w:type="dxa"/>
          </w:tcPr>
          <w:p w14:paraId="443A3A5C" w14:textId="426E07F7" w:rsidR="000D2A33" w:rsidRPr="007140B1" w:rsidRDefault="000D2A33" w:rsidP="000D2A33">
            <w:pPr>
              <w:pStyle w:val="Table"/>
              <w:rPr>
                <w:sz w:val="28"/>
                <w:szCs w:val="24"/>
              </w:rPr>
            </w:pPr>
            <w:r w:rsidRPr="007140B1">
              <w:rPr>
                <w:sz w:val="28"/>
                <w:szCs w:val="24"/>
              </w:rPr>
              <w:t>Химическая полировка в электролите: Н</w:t>
            </w:r>
            <w:r w:rsidRPr="007140B1">
              <w:rPr>
                <w:sz w:val="28"/>
                <w:szCs w:val="24"/>
                <w:vertAlign w:val="subscript"/>
              </w:rPr>
              <w:t>3</w:t>
            </w:r>
            <w:r w:rsidRPr="007140B1">
              <w:rPr>
                <w:sz w:val="28"/>
                <w:szCs w:val="24"/>
              </w:rPr>
              <w:t>РО</w:t>
            </w:r>
            <w:r w:rsidRPr="007140B1">
              <w:rPr>
                <w:sz w:val="28"/>
                <w:szCs w:val="24"/>
                <w:vertAlign w:val="subscript"/>
              </w:rPr>
              <w:t>4</w:t>
            </w:r>
            <w:r w:rsidRPr="007140B1">
              <w:rPr>
                <w:sz w:val="28"/>
                <w:szCs w:val="24"/>
              </w:rPr>
              <w:t xml:space="preserve"> – 98</w:t>
            </w:r>
            <w:r w:rsidRPr="007140B1">
              <w:rPr>
                <w:sz w:val="28"/>
                <w:szCs w:val="24"/>
                <w:lang w:val="en-US"/>
              </w:rPr>
              <w:t> </w:t>
            </w:r>
            <w:r w:rsidRPr="007140B1">
              <w:rPr>
                <w:sz w:val="28"/>
                <w:szCs w:val="24"/>
              </w:rPr>
              <w:t>мл, Н</w:t>
            </w:r>
            <w:r w:rsidRPr="007140B1">
              <w:rPr>
                <w:sz w:val="28"/>
                <w:szCs w:val="24"/>
                <w:vertAlign w:val="subscript"/>
              </w:rPr>
              <w:t>2</w:t>
            </w:r>
            <w:r w:rsidRPr="007140B1">
              <w:rPr>
                <w:sz w:val="28"/>
                <w:szCs w:val="24"/>
              </w:rPr>
              <w:t>SО</w:t>
            </w:r>
            <w:r w:rsidRPr="007140B1">
              <w:rPr>
                <w:sz w:val="28"/>
                <w:szCs w:val="24"/>
                <w:vertAlign w:val="subscript"/>
              </w:rPr>
              <w:t>4</w:t>
            </w:r>
            <w:r w:rsidRPr="007140B1">
              <w:rPr>
                <w:sz w:val="28"/>
                <w:szCs w:val="24"/>
              </w:rPr>
              <w:t xml:space="preserve"> – 2</w:t>
            </w:r>
            <w:r w:rsidRPr="007140B1">
              <w:rPr>
                <w:sz w:val="28"/>
                <w:szCs w:val="24"/>
                <w:lang w:val="en-US"/>
              </w:rPr>
              <w:t> </w:t>
            </w:r>
            <w:r w:rsidRPr="007140B1">
              <w:rPr>
                <w:sz w:val="28"/>
                <w:szCs w:val="24"/>
              </w:rPr>
              <w:t>мл, CrО</w:t>
            </w:r>
            <w:r w:rsidRPr="007140B1">
              <w:rPr>
                <w:sz w:val="28"/>
                <w:szCs w:val="24"/>
                <w:vertAlign w:val="subscript"/>
              </w:rPr>
              <w:t>3</w:t>
            </w:r>
            <w:r w:rsidRPr="007140B1">
              <w:rPr>
                <w:sz w:val="28"/>
                <w:szCs w:val="24"/>
              </w:rPr>
              <w:t xml:space="preserve"> – 20</w:t>
            </w:r>
            <w:r w:rsidRPr="007140B1">
              <w:rPr>
                <w:sz w:val="28"/>
                <w:szCs w:val="24"/>
                <w:lang w:val="en-US"/>
              </w:rPr>
              <w:t> </w:t>
            </w:r>
            <w:r w:rsidRPr="007140B1">
              <w:rPr>
                <w:sz w:val="28"/>
                <w:szCs w:val="24"/>
              </w:rPr>
              <w:t>г; при напряжении 30</w:t>
            </w:r>
            <w:r w:rsidRPr="007140B1">
              <w:rPr>
                <w:sz w:val="28"/>
                <w:szCs w:val="24"/>
                <w:lang w:val="en-US"/>
              </w:rPr>
              <w:t> </w:t>
            </w:r>
            <w:r w:rsidRPr="007140B1">
              <w:rPr>
                <w:sz w:val="28"/>
                <w:szCs w:val="24"/>
              </w:rPr>
              <w:t>В</w:t>
            </w:r>
          </w:p>
        </w:tc>
      </w:tr>
    </w:tbl>
    <w:p w14:paraId="0EF755CF" w14:textId="77777777" w:rsidR="00655E9B" w:rsidRPr="007140B1" w:rsidRDefault="00655E9B" w:rsidP="00655E9B">
      <w:bookmarkStart w:id="158" w:name="_Toc118990183"/>
      <w:bookmarkStart w:id="159" w:name="_Toc122619667"/>
      <w:bookmarkStart w:id="160" w:name="_Ref122687016"/>
      <w:bookmarkStart w:id="161" w:name="_Ref122687077"/>
      <w:bookmarkStart w:id="162" w:name="_Ref122687182"/>
      <w:bookmarkStart w:id="163" w:name="_Ref122687187"/>
    </w:p>
    <w:p w14:paraId="3B45BF4A" w14:textId="2D1DBAF6" w:rsidR="00655E9B" w:rsidRPr="007140B1" w:rsidRDefault="00384C33" w:rsidP="003926B5">
      <w:r w:rsidRPr="007140B1">
        <w:t>Степень радиационного распухания определяли по изменению плотности металлических образцов</w:t>
      </w:r>
      <w:r w:rsidR="00EA2B2D" w:rsidRPr="007140B1">
        <w:t xml:space="preserve"> методом гидростатического взвешивания</w:t>
      </w:r>
      <w:r w:rsidRPr="007140B1">
        <w:t>.</w:t>
      </w:r>
      <w:r w:rsidR="00EA2B2D" w:rsidRPr="007140B1">
        <w:t xml:space="preserve"> В качестве жидкости использовался 90% этанол</w:t>
      </w:r>
      <w:r w:rsidR="006234E7" w:rsidRPr="007140B1">
        <w:t xml:space="preserve">, плотность которого контролировали ареометром. </w:t>
      </w:r>
      <w:r w:rsidR="0077702D" w:rsidRPr="007140B1">
        <w:t>Измерения проводили</w:t>
      </w:r>
      <w:r w:rsidR="00DC521C" w:rsidRPr="007140B1">
        <w:t xml:space="preserve"> не менее 3 раз</w:t>
      </w:r>
      <w:r w:rsidR="0077702D" w:rsidRPr="007140B1">
        <w:t xml:space="preserve"> на аналитических весах </w:t>
      </w:r>
      <w:r w:rsidR="0077702D" w:rsidRPr="007140B1">
        <w:rPr>
          <w:lang w:val="en-US"/>
        </w:rPr>
        <w:t>KERN</w:t>
      </w:r>
      <w:r w:rsidR="003A26D4" w:rsidRPr="007140B1">
        <w:t>,</w:t>
      </w:r>
      <w:r w:rsidR="00AC06A9" w:rsidRPr="007140B1">
        <w:t xml:space="preserve"> дискретность </w:t>
      </w:r>
      <w:r w:rsidR="006A3440" w:rsidRPr="007140B1">
        <w:t>0,1 мг</w:t>
      </w:r>
      <w:r w:rsidR="00AA2350" w:rsidRPr="007140B1">
        <w:t>,</w:t>
      </w:r>
      <w:r w:rsidR="006A3440" w:rsidRPr="007140B1">
        <w:t xml:space="preserve"> </w:t>
      </w:r>
      <w:r w:rsidR="00AA2350" w:rsidRPr="007140B1">
        <w:t xml:space="preserve">предельно допустимая погрешность </w:t>
      </w:r>
      <w:r w:rsidR="006A3440" w:rsidRPr="007140B1">
        <w:t>1 мг.</w:t>
      </w:r>
    </w:p>
    <w:p w14:paraId="498F9A95" w14:textId="2A66CFBA" w:rsidR="00815538" w:rsidRPr="007140B1" w:rsidRDefault="00815538" w:rsidP="00B24F95">
      <w:pPr>
        <w:pStyle w:val="Heading2wonumbers"/>
      </w:pPr>
      <w:r w:rsidRPr="007140B1">
        <w:t>Определение содержания ферромагнитной α'-фазы</w:t>
      </w:r>
      <w:bookmarkEnd w:id="158"/>
      <w:bookmarkEnd w:id="159"/>
      <w:bookmarkEnd w:id="160"/>
      <w:bookmarkEnd w:id="161"/>
      <w:bookmarkEnd w:id="162"/>
      <w:bookmarkEnd w:id="163"/>
    </w:p>
    <w:p w14:paraId="0A83BDED" w14:textId="11ED2CE1" w:rsidR="001D336B" w:rsidRDefault="00815538" w:rsidP="007E4488">
      <w:r w:rsidRPr="007140B1">
        <w:t>Существует несколько способов определения объемной доли α⁠' мартенсита (</w:t>
      </w:r>
      <w:r w:rsidRPr="007140B1">
        <w:rPr>
          <w:i/>
          <w:iCs/>
        </w:rPr>
        <w:t>V</w:t>
      </w:r>
      <w:r w:rsidRPr="007140B1">
        <w:rPr>
          <w:i/>
          <w:iCs/>
          <w:vertAlign w:val="subscript"/>
        </w:rPr>
        <w:t>ɑ</w:t>
      </w:r>
      <w:r w:rsidRPr="007140B1">
        <w:t>) в матрице аустенитных сталей — металлография</w:t>
      </w:r>
      <w:r w:rsidR="007E4488" w:rsidRPr="007140B1">
        <w:rPr>
          <w:lang w:val="en-US"/>
        </w:rPr>
        <w:t> </w:t>
      </w:r>
      <w:r w:rsidR="00CF7F7F" w:rsidRPr="007140B1">
        <w:rPr>
          <w:lang w:val="en-US"/>
        </w:rPr>
        <w:fldChar w:fldCharType="begin"/>
      </w:r>
      <w:r w:rsidR="002E35A8">
        <w:instrText xml:space="preserve"> ADDIN ZOTERO_ITEM CSL_CITATION {"citationID":"dYpxwIUc","properties":{"formattedCitation":"[116]","plainCitation":"[116]","noteIndex":0},"citationItems":[{"id":556,"uris":["http://zotero.org/users/5146212/items/WWWP64RL"],"itemData":{"id":556,"type":"article-journal","abstract":"Several techniques for measuring the strain induced α-martensite content in EN 1.4318 (AISI 301LN) and EN 1.4301 (AISI 304) austenitic stainless steels were compared in order to determine a correlation curve between Ferritescope measurement results and actual α-martensite contents. The studied methods involved Satmagan measurement, magnetic balance measurement, X-ray diffraction, density measurement and quantitative optical metallography. Satmagan, magnetic balance and density measurements were found to give equal α-martensite contents. X-ray diffraction results were affected by the texture but averaging of several diffraction peaks improved the reliability of the results. It was shown that α-martensite can be detected by means of optical metallography, but quantitative analysis is time consuming and inaccurate. The relationship between the Ferritescope results and actual α-martensite contents measured with the other techniques was found to be linear. According to the results, the Ferritescope readings can be converted to actual α-martensite contents by multiplying with a correction factor of 1.7.","container-title":"Materials Science and Technology","DOI":"10.1179/026708304X4367","ISSN":"0267-0836","issue":"12","page":"1506-1512","source":"Taylor and Francis+NEJM","title":"Comparison of different methods for measuring strain induced α-martensite content in austenitic steels","volume":"20","author":[{"family":"Talonen","given":"J."},{"family":"Aspegren","given":"P."},{"family":"Hänninen","given":"H."}],"issued":{"date-parts":[["2004",12,1]]}}}],"schema":"https://github.com/citation-style-language/schema/raw/master/csl-citation.json"} </w:instrText>
      </w:r>
      <w:r w:rsidR="00CF7F7F" w:rsidRPr="007140B1">
        <w:rPr>
          <w:lang w:val="en-US"/>
        </w:rPr>
        <w:fldChar w:fldCharType="separate"/>
      </w:r>
      <w:r w:rsidR="00CF7F7F" w:rsidRPr="007140B1">
        <w:rPr>
          <w:rFonts w:cs="Times New Roman"/>
        </w:rPr>
        <w:t>[116]</w:t>
      </w:r>
      <w:r w:rsidR="00CF7F7F" w:rsidRPr="007140B1">
        <w:rPr>
          <w:lang w:val="en-US"/>
        </w:rPr>
        <w:fldChar w:fldCharType="end"/>
      </w:r>
      <w:r w:rsidRPr="007140B1">
        <w:t>, дифракция обратнорассеянных нейтронов (EBSD)</w:t>
      </w:r>
      <w:r w:rsidR="007E4488" w:rsidRPr="007140B1">
        <w:rPr>
          <w:lang w:val="en-US"/>
        </w:rPr>
        <w:t> </w:t>
      </w:r>
      <w:r w:rsidR="00CF7F7F" w:rsidRPr="007140B1">
        <w:rPr>
          <w:lang w:val="en-US"/>
        </w:rPr>
        <w:fldChar w:fldCharType="begin"/>
      </w:r>
      <w:r w:rsidR="002E35A8">
        <w:instrText xml:space="preserve"> ADDIN ZOTERO_ITEM CSL_CITATION {"citationID":"XRNWWgvr","properties":{"formattedCitation":"[117]","plainCitation":"[117]","noteIndex":0},"citationItems":[{"id":557,"uris":["http://zotero.org/users/5146212/items/729H3NSW"],"itemData":{"id":557,"type":"article-journal","abstract":"Specimens of reactor vessel internals (RVI) made of 18Cre10NieTi steel from the decommissioned VVER440 unit after 45 years of operation were investigated. The aim was to assess the structure degradation degree responsible for the properties changes of RVI components. Radiation-induced structural elements of RVI bafﬂe, former, and ﬂux thimble specimens with the damaging dose 7.9e43.0 dpa and irradiation temperature 280e315  C were studied using TEM, SEM, and APT methods. TEM-studies showed the negligible swelling under these conditions with a slight increase of radiation swelling due to the formation of the low-density large void population in case of higher temperature irradiation. APT-studies revealed the formation of the high-density NieSi-rich clusters (presumably G- and g0- phase precursors) and an increase of its volume fraction with the temperature increase. The Orowan equation was used to assess the hardening contribution of different radiation-induced structural elements. The observed yield strength increase is insigniﬁcant under the studied conditions.","container-title":"Journal of Nuclear Materials","DOI":"10.1016/j.jnucmat.2020.152124","ISSN":"00223115","journalAbbreviation":"Journal of Nuclear Materials","language":"en","page":"152124","source":"DOI.org (Crossref)","title":"Microstructure degradation of austenitic stainless steels after 45 years of operation as VVER-440 reactor internals","volume":"533","author":[{"family":"Kuleshova","given":"E.A."},{"family":"Fedotova","given":"S.V."},{"family":"Gurovich","given":"B.A."},{"family":"Frolov","given":"A.S."},{"family":"Maltsev","given":"D.A."},{"family":"Stepanov","given":"N.V."},{"family":"Margolin","given":"B.Z."},{"family":"Minkin","given":"A.J."},{"family":"Sorokin","given":"A.A."}],"issued":{"date-parts":[["2020",5]]}}}],"schema":"https://github.com/citation-style-language/schema/raw/master/csl-citation.json"} </w:instrText>
      </w:r>
      <w:r w:rsidR="00CF7F7F" w:rsidRPr="007140B1">
        <w:rPr>
          <w:lang w:val="en-US"/>
        </w:rPr>
        <w:fldChar w:fldCharType="separate"/>
      </w:r>
      <w:r w:rsidR="00CF7F7F" w:rsidRPr="007140B1">
        <w:rPr>
          <w:rFonts w:cs="Times New Roman"/>
        </w:rPr>
        <w:t>[117]</w:t>
      </w:r>
      <w:r w:rsidR="00CF7F7F" w:rsidRPr="007140B1">
        <w:rPr>
          <w:lang w:val="en-US"/>
        </w:rPr>
        <w:fldChar w:fldCharType="end"/>
      </w:r>
      <w:r w:rsidRPr="007140B1">
        <w:t>, дифракция рентгеновского излучения</w:t>
      </w:r>
      <w:r w:rsidR="007E4488" w:rsidRPr="007140B1">
        <w:rPr>
          <w:lang w:val="en-US"/>
        </w:rPr>
        <w:t> </w:t>
      </w:r>
      <w:r w:rsidR="00CF7F7F" w:rsidRPr="007140B1">
        <w:rPr>
          <w:lang w:val="en-US"/>
        </w:rPr>
        <w:fldChar w:fldCharType="begin"/>
      </w:r>
      <w:r w:rsidR="002E35A8">
        <w:rPr>
          <w:lang w:val="en-US"/>
        </w:rPr>
        <w:instrText xml:space="preserve"> ADDIN ZOTERO_ITEM CSL_CITATION {"citationID":"lF1cd2lN","properties":{"formattedCitation":"[92, 118, 119]","plainCitation":"[92, 118, 119]","noteIndex":0},"citationItems":[{"id":579,"uris":["http://zotero.org/users/5146212/items/R6UR25GN"],"itemData":{"id":579,"type":"article-journal","abstract":"The effect of Ni content (8.3–12wt.%) on the tensile properties and strain hardening behavior was studied on type 304 stainless steels (STS) used for the membrane of LNG storage tanks. The tensile test temperature was varied from 25°C to −196°C. At room temperature, the hardening and ductility indices (tensile strength, strain hardening exponent and elongation) increased with decreasing Ni content. For the 8.3–9.0wt.% Ni STS, a lower yield point was observed at temperatures below −60°C. It was due to the dynamic strain softening and/or transformation-induced plasticity (TRIP) that accompanied the rapid increase in the amount of strain-induced martensite (α′) at low strains. Neither dynamic strain softening nor TRIP was observed for the 12wt.% Ni STS because only the ɛ-martensite transformation was produced at the low strains.","container-title":"Materials Science and Engineering: A","DOI":"10.1016/j.msea.2010.12.022","ISSN":"0921-5093","issue":"6","journalAbbreviation":"Materials Science and Engineering: A","language":"en","page":"2277-2281","source":"ScienceDirect","title":"Effect of Ni content on the tensile properties and strain-induced martensite transformation for 304 stainless steel","volume":"528","author":[{"family":"Ryoo","given":"Do-Yeal"},{"family":"Kang","given":"Namhyun"},{"family":"Kang","given":"Chung-Yun"}],"issued":{"date-parts":[["2011",3,15]]}}},{"id":558,"uris":["http://zotero.org/users/5146212/items/IJRKQPSH"],"itemData":{"id":558,"type":"article-journal","abstract":"TRIP steel possesses favorable mechanical properties such as high strength, ductility and toughness and is frequently employed as structural material. To obtain the expected mechanical properties of TRIP steels through cold-working conditions, prediction and control of the material characteristics during the deformation processes are indispensable. Here, to evaluate such macroscopic characteristics as the stress-strain relationship and the average volume fraction of the overall specimen and such microscopic characteristics as shape, orientation and periodicity of the martensitic particles, uniaxial tension and compression tests, including SEM observation, for 304 austenitic stainless steels have been carried out under various environmental temperature conditions. On the basis of the experimental results, the deformation mode dependence of martensitic transformation and deformation behavior of TRIP steels are discussed. Finally, a deformation-mode-dependent transformation kinetics model is presented.","container-title":"International Journal of Mechanical Sciences","DOI":"10.1016/S0020-7403(97)00047-7","ISSN":"0020-7403","issue":"2","journalAbbreviation":"International Journal of Mechanical Sciences","language":"en","page":"173-182","source":"ScienceDirect","title":"Investigation on deformation mode dependence of strain-induced martensitic transformation in trip steels and modelling of transformation kinetics","volume":"40","author":[{"family":"Iwamoto","given":"Takeshi"},{"family":"Tsuta","given":"Toshio"},{"family":"Tomita","given":"Yoshihiro"}],"issued":{"date-parts":[["1998",2,1]]}}},{"id":559,"uris":["http://zotero.org/users/5146212/items/4I9YV4T7"],"itemData":{"id":559,"type":"article-journal","abstract":"We investigate deformation-induced martensitic transformation behavior in cold-rolled and cold-drawn specimens of type 316 stainless steel. Deformation-induced martensite preferentially nucleates at the twin boundary between the austenite matrix and a deformation twin. In the cold-rolled specimen, martensite formed at the twin boundary has a Kurdjumov–Sachs (K–S) relationship with both the austenite matrix and the deformation twin (“double K–S relationship”). In the cold-drawn specimen, two kinds of deformation twins with different twin planes are typically formed, and therefore deformation-induced martensites are formed where the deformation twin boundaries intersect: martensite thus has an imperfect “triple K–S relationship” with the austenite matrix and the two deformation twins. The complicated crystallographic orientation relationship between austenite and martensite grains strongly restricts the formation of some variants of deformation-induced martensites. Because of the difference in number of nucleation sites in the cold-drawn and cold-rolled specimens, martensitic transformation is more enhanced in the former than in the latter.","container-title":"Acta Materialia","DOI":"10.1016/j.actamat.2009.10.004","ISSN":"1359-6454","issue":"3","journalAbbreviation":"Acta Materialia","language":"en","page":"895-903","source":"ScienceDirect","title":"Deformation-induced martensitic transformation behavior in cold-rolled and cold-drawn type 316 stainless steels","volume":"58","author":[{"family":"Nakada","given":"Nobuo"},{"family":"Ito","given":"Hidetoshi"},{"family":"Matsuoka","given":"Yoshikazu"},{"family":"Tsuchiyama","given":"Toshihiro"},{"family":"Takaki","given":"Setsuo"}],"issued":{"date-parts":[["2010",2,1]]}}}],"schema":"https://github.com/citation-style-language/schema/raw/master/csl-citation.json"} </w:instrText>
      </w:r>
      <w:r w:rsidR="00CF7F7F" w:rsidRPr="007140B1">
        <w:rPr>
          <w:lang w:val="en-US"/>
        </w:rPr>
        <w:fldChar w:fldCharType="separate"/>
      </w:r>
      <w:r w:rsidR="00CF7F7F" w:rsidRPr="007140B1">
        <w:rPr>
          <w:rFonts w:cs="Times New Roman"/>
        </w:rPr>
        <w:t>[92, 118, 119]</w:t>
      </w:r>
      <w:r w:rsidR="00CF7F7F" w:rsidRPr="007140B1">
        <w:rPr>
          <w:lang w:val="en-US"/>
        </w:rPr>
        <w:fldChar w:fldCharType="end"/>
      </w:r>
      <w:r w:rsidR="00CF7F7F" w:rsidRPr="007140B1">
        <w:rPr>
          <w:rFonts w:cs="Times New Roman"/>
          <w:lang w:val="en-US"/>
        </w:rPr>
        <w:t>,</w:t>
      </w:r>
      <w:r w:rsidRPr="007140B1">
        <w:t xml:space="preserve"> нейтронография</w:t>
      </w:r>
      <w:r w:rsidR="007E4488" w:rsidRPr="007140B1">
        <w:rPr>
          <w:lang w:val="en-US"/>
        </w:rPr>
        <w:t> </w:t>
      </w:r>
      <w:r w:rsidR="00CF7F7F" w:rsidRPr="007140B1">
        <w:rPr>
          <w:lang w:val="en-US"/>
        </w:rPr>
        <w:fldChar w:fldCharType="begin"/>
      </w:r>
      <w:r w:rsidR="002E35A8">
        <w:rPr>
          <w:lang w:val="en-US"/>
        </w:rPr>
        <w:instrText xml:space="preserve"> ADDIN ZOTERO_ITEM CSL_CITATION {"citationID":"b3ng0kzn","properties":{"formattedCitation":"[107, 120]","plainCitation":"[107, 120]","noteIndex":0},"citationItems":[{"id":563,"uris":["http://zotero.org/users/5146212/items/5NE5WBPP"],"itemData":{"id":563,"type":"article-journal","abstract":"Two TRIP-aided multiphase steels with different carbon contents (0.2 and 0.4 mass%) were analyzed in situ during tensile deformation by time-of-flight neutron diffraction to clarify the deformation induced martensitic transformation behavior and its role on the strengthening mechanism. The difference in the carbon content affected mainly the difference in the phase fractions before deformation, where the higher carbon content increased the phase fraction of retained austenite (γ). However, the changes in the relative fraction of martensitic transformation with respect to the applied strain were found to be similar in both steels since the carbon concentrations in γ were similar regardless of different carbon contents. The phase stress of martensite was found much larger than that of γ or bainitic ferrite since the martensite was generated at the beginning of plastic deformation. Stress contributions to the flow stress were evaluated by multiplying the phase stresses and their phase fractions. The stress contribution from martensite was observed increasing during plastic deformation while that from bainitic ferrite hardly changing and that from γ decreasing.","container-title":"Nature Scientific Reports","DOI":"10.1038/s41598-017-15252-5","ISSN":"2045-2322","issue":"1","language":"en","license":"2017 The Author(s)","page":"15149","source":"www.nature.com","title":"Martensite phase stress and the strengthening mechanism in TRIP steel by neutron diffraction","volume":"7","author":[{"family":"Harjo","given":"Stefanus"},{"family":"Tsuchida","given":"Noriyuki"},{"family":"Abe","given":"Jun"},{"family":"Gong","given":"Wu"}],"issued":{"date-parts":[["2017",11,9]]}}},{"id":560,"uris":["http://zotero.org/users/5146212/items/7CNRZXWT"],"itemData":{"id":560,"type":"article-journal",</w:instrText>
      </w:r>
      <w:r w:rsidR="002E35A8" w:rsidRPr="002E35A8">
        <w:instrText>"</w:instrText>
      </w:r>
      <w:r w:rsidR="002E35A8">
        <w:rPr>
          <w:lang w:val="en-US"/>
        </w:rPr>
        <w:instrText>abstract</w:instrText>
      </w:r>
      <w:r w:rsidR="002E35A8" w:rsidRPr="002E35A8">
        <w:instrText>":"</w:instrText>
      </w:r>
      <w:r w:rsidR="002E35A8">
        <w:rPr>
          <w:lang w:val="en-US"/>
        </w:rPr>
        <w:instrText>Neutron</w:instrText>
      </w:r>
      <w:r w:rsidR="002E35A8" w:rsidRPr="002E35A8">
        <w:instrText xml:space="preserve"> </w:instrText>
      </w:r>
      <w:r w:rsidR="002E35A8">
        <w:rPr>
          <w:lang w:val="en-US"/>
        </w:rPr>
        <w:instrText>diffraction</w:instrText>
      </w:r>
      <w:r w:rsidR="002E35A8" w:rsidRPr="002E35A8">
        <w:instrText xml:space="preserve"> </w:instrText>
      </w:r>
      <w:r w:rsidR="002E35A8">
        <w:rPr>
          <w:lang w:val="en-US"/>
        </w:rPr>
        <w:instrText>has</w:instrText>
      </w:r>
      <w:r w:rsidR="002E35A8" w:rsidRPr="002E35A8">
        <w:instrText xml:space="preserve"> </w:instrText>
      </w:r>
      <w:r w:rsidR="002E35A8">
        <w:rPr>
          <w:lang w:val="en-US"/>
        </w:rPr>
        <w:instrText>been</w:instrText>
      </w:r>
      <w:r w:rsidR="002E35A8" w:rsidRPr="002E35A8">
        <w:instrText xml:space="preserve"> </w:instrText>
      </w:r>
      <w:r w:rsidR="002E35A8">
        <w:rPr>
          <w:lang w:val="en-US"/>
        </w:rPr>
        <w:instrText>used</w:instrText>
      </w:r>
      <w:r w:rsidR="002E35A8" w:rsidRPr="002E35A8">
        <w:instrText xml:space="preserve"> </w:instrText>
      </w:r>
      <w:r w:rsidR="002E35A8">
        <w:rPr>
          <w:lang w:val="en-US"/>
        </w:rPr>
        <w:instrText>to</w:instrText>
      </w:r>
      <w:r w:rsidR="002E35A8" w:rsidRPr="002E35A8">
        <w:instrText xml:space="preserve"> </w:instrText>
      </w:r>
      <w:r w:rsidR="002E35A8">
        <w:rPr>
          <w:lang w:val="en-US"/>
        </w:rPr>
        <w:instrText>follow</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situ</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stress</w:instrText>
      </w:r>
      <w:r w:rsidR="002E35A8" w:rsidRPr="002E35A8">
        <w:instrText>-</w:instrText>
      </w:r>
      <w:r w:rsidR="002E35A8">
        <w:rPr>
          <w:lang w:val="en-US"/>
        </w:rPr>
        <w:instrText>induced</w:instrText>
      </w:r>
      <w:r w:rsidR="002E35A8" w:rsidRPr="002E35A8">
        <w:instrText xml:space="preserve"> </w:instrText>
      </w:r>
      <w:r w:rsidR="002E35A8">
        <w:rPr>
          <w:lang w:val="en-US"/>
        </w:rPr>
        <w:instrText>martensitic</w:instrText>
      </w:r>
      <w:r w:rsidR="002E35A8" w:rsidRPr="002E35A8">
        <w:instrText xml:space="preserve"> </w:instrText>
      </w:r>
      <w:r w:rsidR="002E35A8">
        <w:rPr>
          <w:lang w:val="en-US"/>
        </w:rPr>
        <w:instrText>transformation</w:instrText>
      </w:r>
      <w:r w:rsidR="002E35A8" w:rsidRPr="002E35A8">
        <w:instrText xml:space="preserve"> </w:instrText>
      </w:r>
      <w:r w:rsidR="002E35A8">
        <w:rPr>
          <w:lang w:val="en-US"/>
        </w:rPr>
        <w:instrText>during</w:instrText>
      </w:r>
      <w:r w:rsidR="002E35A8" w:rsidRPr="002E35A8">
        <w:instrText xml:space="preserve"> </w:instrText>
      </w:r>
      <w:r w:rsidR="002E35A8">
        <w:rPr>
          <w:lang w:val="en-US"/>
        </w:rPr>
        <w:instrText>uniaxial</w:instrText>
      </w:r>
      <w:r w:rsidR="002E35A8" w:rsidRPr="002E35A8">
        <w:instrText xml:space="preserve"> </w:instrText>
      </w:r>
      <w:r w:rsidR="002E35A8">
        <w:rPr>
          <w:lang w:val="en-US"/>
        </w:rPr>
        <w:instrText>tensile</w:instrText>
      </w:r>
      <w:r w:rsidR="002E35A8" w:rsidRPr="002E35A8">
        <w:instrText xml:space="preserve"> </w:instrText>
      </w:r>
      <w:r w:rsidR="002E35A8">
        <w:rPr>
          <w:lang w:val="en-US"/>
        </w:rPr>
        <w:instrText>testing</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polycrystalline</w:instrText>
      </w:r>
      <w:r w:rsidR="002E35A8" w:rsidRPr="002E35A8">
        <w:instrText xml:space="preserve"> </w:instrText>
      </w:r>
      <w:r w:rsidR="002E35A8">
        <w:rPr>
          <w:lang w:val="en-US"/>
        </w:rPr>
        <w:instrText>Fe</w:instrText>
      </w:r>
      <w:r w:rsidR="002E35A8" w:rsidRPr="002E35A8">
        <w:instrText>-25 </w:instrText>
      </w:r>
      <w:r w:rsidR="002E35A8">
        <w:rPr>
          <w:lang w:val="en-US"/>
        </w:rPr>
        <w:instrText>wt</w:instrText>
      </w:r>
      <w:r w:rsidR="002E35A8" w:rsidRPr="002E35A8">
        <w:instrText>% </w:instrText>
      </w:r>
      <w:r w:rsidR="002E35A8">
        <w:rPr>
          <w:lang w:val="en-US"/>
        </w:rPr>
        <w:instrText>Ni</w:instrText>
      </w:r>
      <w:r w:rsidR="002E35A8" w:rsidRPr="002E35A8">
        <w:instrText>-0.4 </w:instrText>
      </w:r>
      <w:r w:rsidR="002E35A8">
        <w:rPr>
          <w:lang w:val="en-US"/>
        </w:rPr>
        <w:instrText>wt</w:instrText>
      </w:r>
      <w:r w:rsidR="002E35A8" w:rsidRPr="002E35A8">
        <w:instrText>% </w:instrText>
      </w:r>
      <w:r w:rsidR="002E35A8">
        <w:rPr>
          <w:lang w:val="en-US"/>
        </w:rPr>
        <w:instrText>C</w:instrText>
      </w:r>
      <w:r w:rsidR="002E35A8" w:rsidRPr="002E35A8">
        <w:instrText xml:space="preserve">. </w:instrText>
      </w:r>
      <w:r w:rsidR="002E35A8">
        <w:rPr>
          <w:lang w:val="en-US"/>
        </w:rPr>
        <w:instrText>This</w:instrText>
      </w:r>
      <w:r w:rsidR="002E35A8" w:rsidRPr="002E35A8">
        <w:instrText xml:space="preserve"> </w:instrText>
      </w:r>
      <w:r w:rsidR="002E35A8">
        <w:rPr>
          <w:lang w:val="en-US"/>
        </w:rPr>
        <w:instrText>method</w:instrText>
      </w:r>
      <w:r w:rsidR="002E35A8" w:rsidRPr="002E35A8">
        <w:instrText xml:space="preserve"> </w:instrText>
      </w:r>
      <w:r w:rsidR="002E35A8">
        <w:rPr>
          <w:lang w:val="en-US"/>
        </w:rPr>
        <w:instrText>provides</w:instrText>
      </w:r>
      <w:r w:rsidR="002E35A8" w:rsidRPr="002E35A8">
        <w:instrText xml:space="preserve"> </w:instrText>
      </w:r>
      <w:r w:rsidR="002E35A8">
        <w:rPr>
          <w:lang w:val="en-US"/>
        </w:rPr>
        <w:instrText>data</w:instrText>
      </w:r>
      <w:r w:rsidR="002E35A8" w:rsidRPr="002E35A8">
        <w:instrText xml:space="preserve"> </w:instrText>
      </w:r>
      <w:r w:rsidR="002E35A8">
        <w:rPr>
          <w:lang w:val="en-US"/>
        </w:rPr>
        <w:instrText>on</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extent</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transformation</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development</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crystallographic</w:instrText>
      </w:r>
      <w:r w:rsidR="002E35A8" w:rsidRPr="002E35A8">
        <w:instrText xml:space="preserve"> </w:instrText>
      </w:r>
      <w:r w:rsidR="002E35A8">
        <w:rPr>
          <w:lang w:val="en-US"/>
        </w:rPr>
        <w:instrText>texture</w:instrText>
      </w:r>
      <w:r w:rsidR="002E35A8" w:rsidRPr="002E35A8">
        <w:instrText xml:space="preserve"> </w:instrText>
      </w:r>
      <w:r w:rsidR="002E35A8">
        <w:rPr>
          <w:lang w:val="en-US"/>
        </w:rPr>
        <w:instrText>and</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evolution</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lattice</w:instrText>
      </w:r>
      <w:r w:rsidR="002E35A8" w:rsidRPr="002E35A8">
        <w:instrText xml:space="preserve"> </w:instrText>
      </w:r>
      <w:r w:rsidR="002E35A8">
        <w:rPr>
          <w:lang w:val="en-US"/>
        </w:rPr>
        <w:instrText>strain</w:instrText>
      </w:r>
      <w:r w:rsidR="002E35A8" w:rsidRPr="002E35A8">
        <w:instrText xml:space="preserve">. </w:instrText>
      </w:r>
      <w:r w:rsidR="002E35A8">
        <w:rPr>
          <w:lang w:val="en-US"/>
        </w:rPr>
        <w:instrText>Two</w:instrText>
      </w:r>
      <w:r w:rsidR="002E35A8" w:rsidRPr="002E35A8">
        <w:instrText xml:space="preserve"> </w:instrText>
      </w:r>
      <w:r w:rsidR="002E35A8">
        <w:rPr>
          <w:lang w:val="en-US"/>
        </w:rPr>
        <w:instrText>types</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specimen</w:instrText>
      </w:r>
      <w:r w:rsidR="002E35A8" w:rsidRPr="002E35A8">
        <w:instrText xml:space="preserve"> </w:instrText>
      </w:r>
      <w:r w:rsidR="002E35A8">
        <w:rPr>
          <w:lang w:val="en-US"/>
        </w:rPr>
        <w:instrText>were</w:instrText>
      </w:r>
      <w:r w:rsidR="002E35A8" w:rsidRPr="002E35A8">
        <w:instrText xml:space="preserve"> </w:instrText>
      </w:r>
      <w:r w:rsidR="002E35A8">
        <w:rPr>
          <w:lang w:val="en-US"/>
        </w:rPr>
        <w:instrText>examined</w:instrText>
      </w:r>
      <w:r w:rsidR="002E35A8" w:rsidRPr="002E35A8">
        <w:instrText xml:space="preserve">: </w:instrText>
      </w:r>
      <w:r w:rsidR="002E35A8">
        <w:rPr>
          <w:lang w:val="en-US"/>
        </w:rPr>
        <w:instrText>unswaged</w:instrText>
      </w:r>
      <w:r w:rsidR="002E35A8" w:rsidRPr="002E35A8">
        <w:instrText xml:space="preserve">, </w:instrText>
      </w:r>
      <w:r w:rsidR="002E35A8">
        <w:rPr>
          <w:lang w:val="en-US"/>
        </w:rPr>
        <w:instrText>and</w:instrText>
      </w:r>
      <w:r w:rsidR="002E35A8" w:rsidRPr="002E35A8">
        <w:instrText xml:space="preserve"> </w:instrText>
      </w:r>
      <w:r w:rsidR="002E35A8">
        <w:rPr>
          <w:lang w:val="en-US"/>
        </w:rPr>
        <w:instrText>swaged</w:instrText>
      </w:r>
      <w:r w:rsidR="002E35A8" w:rsidRPr="002E35A8">
        <w:instrText xml:space="preserve"> </w:instrText>
      </w:r>
      <w:r w:rsidR="002E35A8">
        <w:rPr>
          <w:lang w:val="en-US"/>
        </w:rPr>
        <w:instrText>at</w:instrText>
      </w:r>
      <w:r w:rsidR="002E35A8" w:rsidRPr="002E35A8">
        <w:instrText xml:space="preserve"> 200</w:instrText>
      </w:r>
      <w:r w:rsidR="002E35A8">
        <w:rPr>
          <w:lang w:val="en-US"/>
        </w:rPr>
        <w:instrText> </w:instrText>
      </w:r>
      <w:r w:rsidR="002E35A8" w:rsidRPr="002E35A8">
        <w:instrText>°</w:instrText>
      </w:r>
      <w:r w:rsidR="002E35A8">
        <w:rPr>
          <w:lang w:val="en-US"/>
        </w:rPr>
        <w:instrText>C</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swaged</w:instrText>
      </w:r>
      <w:r w:rsidR="002E35A8" w:rsidRPr="002E35A8">
        <w:instrText xml:space="preserve"> </w:instrText>
      </w:r>
      <w:r w:rsidR="002E35A8">
        <w:rPr>
          <w:lang w:val="en-US"/>
        </w:rPr>
        <w:instrText>material</w:instrText>
      </w:r>
      <w:r w:rsidR="002E35A8" w:rsidRPr="002E35A8">
        <w:instrText xml:space="preserve"> </w:instrText>
      </w:r>
      <w:r w:rsidR="002E35A8">
        <w:rPr>
          <w:lang w:val="en-US"/>
        </w:rPr>
        <w:instrText>was</w:instrText>
      </w:r>
      <w:r w:rsidR="002E35A8" w:rsidRPr="002E35A8">
        <w:instrText xml:space="preserve"> </w:instrText>
      </w:r>
      <w:r w:rsidR="002E35A8">
        <w:rPr>
          <w:lang w:val="en-US"/>
        </w:rPr>
        <w:instrText>further</w:instrText>
      </w:r>
      <w:r w:rsidR="002E35A8" w:rsidRPr="002E35A8">
        <w:instrText xml:space="preserve"> </w:instrText>
      </w:r>
      <w:r w:rsidR="002E35A8">
        <w:rPr>
          <w:lang w:val="en-US"/>
        </w:rPr>
        <w:instrText>aged</w:instrText>
      </w:r>
      <w:r w:rsidR="002E35A8" w:rsidRPr="002E35A8">
        <w:instrText xml:space="preserve"> </w:instrText>
      </w:r>
      <w:r w:rsidR="002E35A8">
        <w:rPr>
          <w:lang w:val="en-US"/>
        </w:rPr>
        <w:instrText>with</w:instrText>
      </w:r>
      <w:r w:rsidR="002E35A8" w:rsidRPr="002E35A8">
        <w:instrText xml:space="preserve"> </w:instrText>
      </w:r>
      <w:r w:rsidR="002E35A8">
        <w:rPr>
          <w:lang w:val="en-US"/>
        </w:rPr>
        <w:instrText>greater</w:instrText>
      </w:r>
      <w:r w:rsidR="002E35A8" w:rsidRPr="002E35A8">
        <w:instrText xml:space="preserve"> </w:instrText>
      </w:r>
      <w:r w:rsidR="002E35A8">
        <w:rPr>
          <w:lang w:val="en-US"/>
        </w:rPr>
        <w:instrText>yield</w:instrText>
      </w:r>
      <w:r w:rsidR="002E35A8" w:rsidRPr="002E35A8">
        <w:instrText xml:space="preserve"> </w:instrText>
      </w:r>
      <w:r w:rsidR="002E35A8">
        <w:rPr>
          <w:lang w:val="en-US"/>
        </w:rPr>
        <w:instrText>strength</w:instrText>
      </w:r>
      <w:r w:rsidR="002E35A8" w:rsidRPr="002E35A8">
        <w:instrText xml:space="preserve">, </w:instrText>
      </w:r>
      <w:r w:rsidR="002E35A8">
        <w:rPr>
          <w:lang w:val="en-US"/>
        </w:rPr>
        <w:instrText>enhancing</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transformation</w:instrText>
      </w:r>
      <w:r w:rsidR="002E35A8" w:rsidRPr="002E35A8">
        <w:instrText xml:space="preserve">. </w:instrText>
      </w:r>
      <w:r w:rsidR="002E35A8">
        <w:rPr>
          <w:lang w:val="en-US"/>
        </w:rPr>
        <w:instrText>Moreover</w:instrText>
      </w:r>
      <w:r w:rsidR="002E35A8" w:rsidRPr="002E35A8">
        <w:instrText xml:space="preserve">, </w:instrText>
      </w:r>
      <w:r w:rsidR="002E35A8">
        <w:rPr>
          <w:lang w:val="en-US"/>
        </w:rPr>
        <w:instrText>it</w:instrText>
      </w:r>
      <w:r w:rsidR="002E35A8" w:rsidRPr="002E35A8">
        <w:instrText xml:space="preserve"> </w:instrText>
      </w:r>
      <w:r w:rsidR="002E35A8">
        <w:rPr>
          <w:lang w:val="en-US"/>
        </w:rPr>
        <w:instrText>exhibited</w:instrText>
      </w:r>
      <w:r w:rsidR="002E35A8" w:rsidRPr="002E35A8">
        <w:instrText xml:space="preserve"> </w:instrText>
      </w:r>
      <w:r w:rsidR="002E35A8">
        <w:rPr>
          <w:lang w:val="en-US"/>
        </w:rPr>
        <w:instrText>a</w:instrText>
      </w:r>
      <w:r w:rsidR="002E35A8" w:rsidRPr="002E35A8">
        <w:instrText xml:space="preserve"> </w:instrText>
      </w:r>
      <w:r w:rsidR="002E35A8">
        <w:rPr>
          <w:lang w:val="en-US"/>
        </w:rPr>
        <w:instrText>stronger</w:instrText>
      </w:r>
      <w:r w:rsidR="002E35A8" w:rsidRPr="002E35A8">
        <w:instrText xml:space="preserve"> </w:instrText>
      </w:r>
      <w:r w:rsidR="002E35A8">
        <w:rPr>
          <w:lang w:val="en-US"/>
        </w:rPr>
        <w:instrText>texture</w:instrText>
      </w:r>
      <w:r w:rsidR="002E35A8" w:rsidRPr="002E35A8">
        <w:instrText xml:space="preserve"> </w:instrText>
      </w:r>
      <w:r w:rsidR="002E35A8">
        <w:rPr>
          <w:lang w:val="en-US"/>
        </w:rPr>
        <w:instrText>than</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unswaged</w:instrText>
      </w:r>
      <w:r w:rsidR="002E35A8" w:rsidRPr="002E35A8">
        <w:instrText xml:space="preserve"> </w:instrText>
      </w:r>
      <w:r w:rsidR="002E35A8">
        <w:rPr>
          <w:lang w:val="en-US"/>
        </w:rPr>
        <w:instrText>material</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extent</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transformation</w:instrText>
      </w:r>
      <w:r w:rsidR="002E35A8" w:rsidRPr="002E35A8">
        <w:instrText xml:space="preserve"> </w:instrText>
      </w:r>
      <w:r w:rsidR="002E35A8">
        <w:rPr>
          <w:lang w:val="en-US"/>
        </w:rPr>
        <w:instrText>is</w:instrText>
      </w:r>
      <w:r w:rsidR="002E35A8" w:rsidRPr="002E35A8">
        <w:instrText xml:space="preserve"> </w:instrText>
      </w:r>
      <w:r w:rsidR="002E35A8">
        <w:rPr>
          <w:lang w:val="en-US"/>
        </w:rPr>
        <w:instrText>shown</w:instrText>
      </w:r>
      <w:r w:rsidR="002E35A8" w:rsidRPr="002E35A8">
        <w:instrText xml:space="preserve"> </w:instrText>
      </w:r>
      <w:r w:rsidR="002E35A8">
        <w:rPr>
          <w:lang w:val="en-US"/>
        </w:rPr>
        <w:instrText>to</w:instrText>
      </w:r>
      <w:r w:rsidR="002E35A8" w:rsidRPr="002E35A8">
        <w:instrText xml:space="preserve"> </w:instrText>
      </w:r>
      <w:r w:rsidR="002E35A8">
        <w:rPr>
          <w:lang w:val="en-US"/>
        </w:rPr>
        <w:instrText>be</w:instrText>
      </w:r>
      <w:r w:rsidR="002E35A8" w:rsidRPr="002E35A8">
        <w:instrText xml:space="preserve"> </w:instrText>
      </w:r>
      <w:r w:rsidR="002E35A8">
        <w:rPr>
          <w:lang w:val="en-US"/>
        </w:rPr>
        <w:instrText>dependent</w:instrText>
      </w:r>
      <w:r w:rsidR="002E35A8" w:rsidRPr="002E35A8">
        <w:instrText xml:space="preserve"> </w:instrText>
      </w:r>
      <w:r w:rsidR="002E35A8">
        <w:rPr>
          <w:lang w:val="en-US"/>
        </w:rPr>
        <w:instrText>on</w:instrText>
      </w:r>
      <w:r w:rsidR="002E35A8" w:rsidRPr="002E35A8">
        <w:instrText xml:space="preserve"> </w:instrText>
      </w:r>
      <w:r w:rsidR="002E35A8">
        <w:rPr>
          <w:lang w:val="en-US"/>
        </w:rPr>
        <w:instrText>grain</w:instrText>
      </w:r>
      <w:r w:rsidR="002E35A8" w:rsidRPr="002E35A8">
        <w:instrText xml:space="preserve"> </w:instrText>
      </w:r>
      <w:r w:rsidR="002E35A8">
        <w:rPr>
          <w:lang w:val="en-US"/>
        </w:rPr>
        <w:instrText>orientation</w:instrText>
      </w:r>
      <w:r w:rsidR="002E35A8" w:rsidRPr="002E35A8">
        <w:instrText xml:space="preserve">, </w:instrText>
      </w:r>
      <w:r w:rsidR="002E35A8">
        <w:rPr>
          <w:lang w:val="en-US"/>
        </w:rPr>
        <w:instrText>with</w:instrText>
      </w:r>
      <w:r w:rsidR="002E35A8" w:rsidRPr="002E35A8">
        <w:instrText xml:space="preserve"> </w:instrText>
      </w:r>
      <w:r w:rsidR="002E35A8">
        <w:rPr>
          <w:lang w:val="en-US"/>
        </w:rPr>
        <w:instrText>austenite</w:instrText>
      </w:r>
      <w:r w:rsidR="002E35A8" w:rsidRPr="002E35A8">
        <w:instrText xml:space="preserve"> </w:instrText>
      </w:r>
      <w:r w:rsidR="002E35A8">
        <w:rPr>
          <w:lang w:val="en-US"/>
        </w:rPr>
        <w:instrText>grains</w:instrText>
      </w:r>
      <w:r w:rsidR="002E35A8" w:rsidRPr="002E35A8">
        <w:instrText xml:space="preserve"> </w:instrText>
      </w:r>
      <w:r w:rsidR="002E35A8">
        <w:rPr>
          <w:lang w:val="en-US"/>
        </w:rPr>
        <w:instrText>having</w:instrText>
      </w:r>
      <w:r w:rsidR="002E35A8" w:rsidRPr="002E35A8">
        <w:instrText xml:space="preserve"> </w:instrText>
      </w:r>
      <w:r w:rsidR="002E35A8">
        <w:rPr>
          <w:rFonts w:ascii="MS Gothic" w:eastAsia="MS Gothic" w:hAnsi="MS Gothic" w:cs="MS Gothic" w:hint="eastAsia"/>
          <w:lang w:val="en-US"/>
        </w:rPr>
        <w:instrText>〈</w:instrText>
      </w:r>
      <w:r w:rsidR="002E35A8" w:rsidRPr="002E35A8">
        <w:instrText>100</w:instrText>
      </w:r>
      <w:r w:rsidR="002E35A8">
        <w:rPr>
          <w:rFonts w:ascii="MS Gothic" w:eastAsia="MS Gothic" w:hAnsi="MS Gothic" w:cs="MS Gothic" w:hint="eastAsia"/>
          <w:lang w:val="en-US"/>
        </w:rPr>
        <w:instrText>〉</w:instrText>
      </w:r>
      <w:r w:rsidR="002E35A8" w:rsidRPr="002E35A8">
        <w:instrText xml:space="preserve"> </w:instrText>
      </w:r>
      <w:r w:rsidR="002E35A8">
        <w:rPr>
          <w:lang w:val="en-US"/>
        </w:rPr>
        <w:instrText>parallel</w:instrText>
      </w:r>
      <w:r w:rsidR="002E35A8" w:rsidRPr="002E35A8">
        <w:instrText xml:space="preserve"> </w:instrText>
      </w:r>
      <w:r w:rsidR="002E35A8">
        <w:rPr>
          <w:lang w:val="en-US"/>
        </w:rPr>
        <w:instrText>to</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tensile</w:instrText>
      </w:r>
      <w:r w:rsidR="002E35A8" w:rsidRPr="002E35A8">
        <w:instrText xml:space="preserve"> </w:instrText>
      </w:r>
      <w:r w:rsidR="002E35A8">
        <w:rPr>
          <w:lang w:val="en-US"/>
        </w:rPr>
        <w:instrText>axis</w:instrText>
      </w:r>
      <w:r w:rsidR="002E35A8" w:rsidRPr="002E35A8">
        <w:instrText xml:space="preserve"> </w:instrText>
      </w:r>
      <w:r w:rsidR="002E35A8">
        <w:rPr>
          <w:lang w:val="en-US"/>
        </w:rPr>
        <w:instrText>transforming</w:instrText>
      </w:r>
      <w:r w:rsidR="002E35A8" w:rsidRPr="002E35A8">
        <w:instrText xml:space="preserve"> </w:instrText>
      </w:r>
      <w:r w:rsidR="002E35A8">
        <w:rPr>
          <w:lang w:val="en-US"/>
        </w:rPr>
        <w:instrText>preferentially</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internal</w:instrText>
      </w:r>
      <w:r w:rsidR="002E35A8" w:rsidRPr="002E35A8">
        <w:instrText xml:space="preserve"> </w:instrText>
      </w:r>
      <w:r w:rsidR="002E35A8">
        <w:rPr>
          <w:lang w:val="en-US"/>
        </w:rPr>
        <w:instrText>stress</w:instrText>
      </w:r>
      <w:r w:rsidR="002E35A8" w:rsidRPr="002E35A8">
        <w:instrText xml:space="preserve"> </w:instrText>
      </w:r>
      <w:r w:rsidR="002E35A8">
        <w:rPr>
          <w:lang w:val="en-US"/>
        </w:rPr>
        <w:instrText>state</w:instrText>
      </w:r>
      <w:r w:rsidR="002E35A8" w:rsidRPr="002E35A8">
        <w:instrText xml:space="preserve"> </w:instrText>
      </w:r>
      <w:r w:rsidR="002E35A8">
        <w:rPr>
          <w:lang w:val="en-US"/>
        </w:rPr>
        <w:instrText>shows</w:instrText>
      </w:r>
      <w:r w:rsidR="002E35A8" w:rsidRPr="002E35A8">
        <w:instrText xml:space="preserve"> </w:instrText>
      </w:r>
      <w:r w:rsidR="002E35A8">
        <w:rPr>
          <w:lang w:val="en-US"/>
        </w:rPr>
        <w:instrText>that</w:instrText>
      </w:r>
      <w:r w:rsidR="002E35A8" w:rsidRPr="002E35A8">
        <w:instrText xml:space="preserve">, </w:instrText>
      </w:r>
      <w:r w:rsidR="002E35A8">
        <w:rPr>
          <w:lang w:val="en-US"/>
        </w:rPr>
        <w:instrText>during</w:instrText>
      </w:r>
      <w:r w:rsidR="002E35A8" w:rsidRPr="002E35A8">
        <w:instrText xml:space="preserve"> </w:instrText>
      </w:r>
      <w:r w:rsidR="002E35A8">
        <w:rPr>
          <w:lang w:val="en-US"/>
        </w:rPr>
        <w:instrText>plastic</w:instrText>
      </w:r>
      <w:r w:rsidR="002E35A8" w:rsidRPr="002E35A8">
        <w:instrText xml:space="preserve"> </w:instrText>
      </w:r>
      <w:r w:rsidR="002E35A8">
        <w:rPr>
          <w:lang w:val="en-US"/>
        </w:rPr>
        <w:instrText>flow</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load</w:instrText>
      </w:r>
      <w:r w:rsidR="002E35A8" w:rsidRPr="002E35A8">
        <w:instrText xml:space="preserve"> </w:instrText>
      </w:r>
      <w:r w:rsidR="002E35A8">
        <w:rPr>
          <w:lang w:val="en-US"/>
        </w:rPr>
        <w:instrText>is</w:instrText>
      </w:r>
      <w:r w:rsidR="002E35A8" w:rsidRPr="002E35A8">
        <w:instrText xml:space="preserve"> </w:instrText>
      </w:r>
      <w:r w:rsidR="002E35A8">
        <w:rPr>
          <w:lang w:val="en-US"/>
        </w:rPr>
        <w:instrText>transferred</w:instrText>
      </w:r>
      <w:r w:rsidR="002E35A8" w:rsidRPr="002E35A8">
        <w:instrText xml:space="preserve"> </w:instrText>
      </w:r>
      <w:r w:rsidR="002E35A8">
        <w:rPr>
          <w:lang w:val="en-US"/>
        </w:rPr>
        <w:instrText>from</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original</w:instrText>
      </w:r>
      <w:r w:rsidR="002E35A8" w:rsidRPr="002E35A8">
        <w:instrText xml:space="preserve"> </w:instrText>
      </w:r>
      <w:r w:rsidR="002E35A8">
        <w:rPr>
          <w:lang w:val="en-US"/>
        </w:rPr>
        <w:instrText>austenite</w:instrText>
      </w:r>
      <w:r w:rsidR="002E35A8" w:rsidRPr="002E35A8">
        <w:instrText xml:space="preserve"> </w:instrText>
      </w:r>
      <w:r w:rsidR="002E35A8">
        <w:rPr>
          <w:lang w:val="en-US"/>
        </w:rPr>
        <w:instrText>to</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evolving</w:instrText>
      </w:r>
      <w:r w:rsidR="002E35A8" w:rsidRPr="002E35A8">
        <w:instrText xml:space="preserve"> </w:instrText>
      </w:r>
      <w:r w:rsidR="002E35A8">
        <w:rPr>
          <w:lang w:val="en-US"/>
        </w:rPr>
        <w:instrText>martensite</w:instrText>
      </w:r>
      <w:r w:rsidR="002E35A8" w:rsidRPr="002E35A8">
        <w:instrText xml:space="preserve"> </w:instrText>
      </w:r>
      <w:r w:rsidR="002E35A8">
        <w:rPr>
          <w:lang w:val="en-US"/>
        </w:rPr>
        <w:instrText>phase</w:instrText>
      </w:r>
      <w:r w:rsidR="002E35A8" w:rsidRPr="002E35A8">
        <w:instrText>.","</w:instrText>
      </w:r>
      <w:r w:rsidR="002E35A8">
        <w:rPr>
          <w:lang w:val="en-US"/>
        </w:rPr>
        <w:instrText>container</w:instrText>
      </w:r>
      <w:r w:rsidR="002E35A8" w:rsidRPr="002E35A8">
        <w:instrText>-</w:instrText>
      </w:r>
      <w:r w:rsidR="002E35A8">
        <w:rPr>
          <w:lang w:val="en-US"/>
        </w:rPr>
        <w:instrText>title</w:instrText>
      </w:r>
      <w:r w:rsidR="002E35A8" w:rsidRPr="002E35A8">
        <w:instrText>":"</w:instrText>
      </w:r>
      <w:r w:rsidR="002E35A8">
        <w:rPr>
          <w:lang w:val="en-US"/>
        </w:rPr>
        <w:instrText>Applied</w:instrText>
      </w:r>
      <w:r w:rsidR="002E35A8" w:rsidRPr="002E35A8">
        <w:instrText xml:space="preserve"> </w:instrText>
      </w:r>
      <w:r w:rsidR="002E35A8">
        <w:rPr>
          <w:lang w:val="en-US"/>
        </w:rPr>
        <w:instrText>Physics</w:instrText>
      </w:r>
      <w:r w:rsidR="002E35A8" w:rsidRPr="002E35A8">
        <w:instrText xml:space="preserve"> </w:instrText>
      </w:r>
      <w:r w:rsidR="002E35A8">
        <w:rPr>
          <w:lang w:val="en-US"/>
        </w:rPr>
        <w:instrText>A</w:instrText>
      </w:r>
      <w:r w:rsidR="002E35A8" w:rsidRPr="002E35A8">
        <w:instrText>","</w:instrText>
      </w:r>
      <w:r w:rsidR="002E35A8">
        <w:rPr>
          <w:lang w:val="en-US"/>
        </w:rPr>
        <w:instrText>DOI</w:instrText>
      </w:r>
      <w:r w:rsidR="002E35A8" w:rsidRPr="002E35A8">
        <w:instrText>":"10.1007/</w:instrText>
      </w:r>
      <w:r w:rsidR="002E35A8">
        <w:rPr>
          <w:lang w:val="en-US"/>
        </w:rPr>
        <w:instrText>s</w:instrText>
      </w:r>
      <w:r w:rsidR="002E35A8" w:rsidRPr="002E35A8">
        <w:instrText>003390201555","</w:instrText>
      </w:r>
      <w:r w:rsidR="002E35A8">
        <w:rPr>
          <w:lang w:val="en-US"/>
        </w:rPr>
        <w:instrText>ISSN</w:instrText>
      </w:r>
      <w:r w:rsidR="002E35A8" w:rsidRPr="002E35A8">
        <w:instrText>":"1432-0630","</w:instrText>
      </w:r>
      <w:r w:rsidR="002E35A8">
        <w:rPr>
          <w:lang w:val="en-US"/>
        </w:rPr>
        <w:instrText>issue</w:instrText>
      </w:r>
      <w:r w:rsidR="002E35A8" w:rsidRPr="002E35A8">
        <w:instrText>":"1","</w:instrText>
      </w:r>
      <w:r w:rsidR="002E35A8">
        <w:rPr>
          <w:lang w:val="en-US"/>
        </w:rPr>
        <w:instrText>journalAbbreviation</w:instrText>
      </w:r>
      <w:r w:rsidR="002E35A8" w:rsidRPr="002E35A8">
        <w:instrText>":"</w:instrText>
      </w:r>
      <w:r w:rsidR="002E35A8">
        <w:rPr>
          <w:lang w:val="en-US"/>
        </w:rPr>
        <w:instrText>Appl</w:instrText>
      </w:r>
      <w:r w:rsidR="002E35A8" w:rsidRPr="002E35A8">
        <w:instrText xml:space="preserve"> </w:instrText>
      </w:r>
      <w:r w:rsidR="002E35A8">
        <w:rPr>
          <w:lang w:val="en-US"/>
        </w:rPr>
        <w:instrText>Phys</w:instrText>
      </w:r>
      <w:r w:rsidR="002E35A8" w:rsidRPr="002E35A8">
        <w:instrText xml:space="preserve"> </w:instrText>
      </w:r>
      <w:r w:rsidR="002E35A8">
        <w:rPr>
          <w:lang w:val="en-US"/>
        </w:rPr>
        <w:instrText>A</w:instrText>
      </w:r>
      <w:r w:rsidR="002E35A8" w:rsidRPr="002E35A8">
        <w:instrText>","</w:instrText>
      </w:r>
      <w:r w:rsidR="002E35A8">
        <w:rPr>
          <w:lang w:val="en-US"/>
        </w:rPr>
        <w:instrText>language</w:instrText>
      </w:r>
      <w:r w:rsidR="002E35A8" w:rsidRPr="002E35A8">
        <w:instrText>":"</w:instrText>
      </w:r>
      <w:r w:rsidR="002E35A8">
        <w:rPr>
          <w:lang w:val="en-US"/>
        </w:rPr>
        <w:instrText>en</w:instrText>
      </w:r>
      <w:r w:rsidR="002E35A8" w:rsidRPr="002E35A8">
        <w:instrText>","</w:instrText>
      </w:r>
      <w:r w:rsidR="002E35A8">
        <w:rPr>
          <w:lang w:val="en-US"/>
        </w:rPr>
        <w:instrText>page</w:instrText>
      </w:r>
      <w:r w:rsidR="002E35A8" w:rsidRPr="002E35A8">
        <w:instrText>":"</w:instrText>
      </w:r>
      <w:r w:rsidR="002E35A8">
        <w:rPr>
          <w:lang w:val="en-US"/>
        </w:rPr>
        <w:instrText>s</w:instrText>
      </w:r>
      <w:r w:rsidR="002E35A8" w:rsidRPr="002E35A8">
        <w:instrText>1143-</w:instrText>
      </w:r>
      <w:r w:rsidR="002E35A8">
        <w:rPr>
          <w:lang w:val="en-US"/>
        </w:rPr>
        <w:instrText>s</w:instrText>
      </w:r>
      <w:r w:rsidR="002E35A8" w:rsidRPr="002E35A8">
        <w:instrText>1145","</w:instrText>
      </w:r>
      <w:r w:rsidR="002E35A8">
        <w:rPr>
          <w:lang w:val="en-US"/>
        </w:rPr>
        <w:instrText>source</w:instrText>
      </w:r>
      <w:r w:rsidR="002E35A8" w:rsidRPr="002E35A8">
        <w:instrText>":"</w:instrText>
      </w:r>
      <w:r w:rsidR="002E35A8">
        <w:rPr>
          <w:lang w:val="en-US"/>
        </w:rPr>
        <w:instrText>Springer</w:instrText>
      </w:r>
      <w:r w:rsidR="002E35A8" w:rsidRPr="002E35A8">
        <w:instrText xml:space="preserve"> </w:instrText>
      </w:r>
      <w:r w:rsidR="002E35A8">
        <w:rPr>
          <w:lang w:val="en-US"/>
        </w:rPr>
        <w:instrText>Link</w:instrText>
      </w:r>
      <w:r w:rsidR="002E35A8" w:rsidRPr="002E35A8">
        <w:instrText>","</w:instrText>
      </w:r>
      <w:r w:rsidR="002E35A8">
        <w:rPr>
          <w:lang w:val="en-US"/>
        </w:rPr>
        <w:instrText>title</w:instrText>
      </w:r>
      <w:r w:rsidR="002E35A8" w:rsidRPr="002E35A8">
        <w:instrText>":"</w:instrText>
      </w:r>
      <w:r w:rsidR="002E35A8">
        <w:rPr>
          <w:lang w:val="en-US"/>
        </w:rPr>
        <w:instrText>Neutron</w:instrText>
      </w:r>
      <w:r w:rsidR="002E35A8" w:rsidRPr="002E35A8">
        <w:instrText>-</w:instrText>
      </w:r>
      <w:r w:rsidR="002E35A8">
        <w:rPr>
          <w:lang w:val="en-US"/>
        </w:rPr>
        <w:instrText>diffraction</w:instrText>
      </w:r>
      <w:r w:rsidR="002E35A8" w:rsidRPr="002E35A8">
        <w:instrText xml:space="preserve"> </w:instrText>
      </w:r>
      <w:r w:rsidR="002E35A8">
        <w:rPr>
          <w:lang w:val="en-US"/>
        </w:rPr>
        <w:instrText>study</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stress</w:instrText>
      </w:r>
      <w:r w:rsidR="002E35A8" w:rsidRPr="002E35A8">
        <w:instrText>-</w:instrText>
      </w:r>
      <w:r w:rsidR="002E35A8">
        <w:rPr>
          <w:lang w:val="en-US"/>
        </w:rPr>
        <w:instrText>induced</w:instrText>
      </w:r>
      <w:r w:rsidR="002E35A8" w:rsidRPr="002E35A8">
        <w:instrText xml:space="preserve"> </w:instrText>
      </w:r>
      <w:r w:rsidR="002E35A8">
        <w:rPr>
          <w:lang w:val="en-US"/>
        </w:rPr>
        <w:instrText>martensitic</w:instrText>
      </w:r>
      <w:r w:rsidR="002E35A8" w:rsidRPr="002E35A8">
        <w:instrText xml:space="preserve"> </w:instrText>
      </w:r>
      <w:r w:rsidR="002E35A8">
        <w:rPr>
          <w:lang w:val="en-US"/>
        </w:rPr>
        <w:instrText>transformation</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TRIP</w:instrText>
      </w:r>
      <w:r w:rsidR="002E35A8" w:rsidRPr="002E35A8">
        <w:instrText xml:space="preserve"> </w:instrText>
      </w:r>
      <w:r w:rsidR="002E35A8">
        <w:rPr>
          <w:lang w:val="en-US"/>
        </w:rPr>
        <w:instrText>steel</w:instrText>
      </w:r>
      <w:r w:rsidR="002E35A8" w:rsidRPr="002E35A8">
        <w:instrText>","</w:instrText>
      </w:r>
      <w:r w:rsidR="002E35A8">
        <w:rPr>
          <w:lang w:val="en-US"/>
        </w:rPr>
        <w:instrText>volume</w:instrText>
      </w:r>
      <w:r w:rsidR="002E35A8" w:rsidRPr="002E35A8">
        <w:instrText>":"74","</w:instrText>
      </w:r>
      <w:r w:rsidR="002E35A8">
        <w:rPr>
          <w:lang w:val="en-US"/>
        </w:rPr>
        <w:instrText>author</w:instrText>
      </w:r>
      <w:r w:rsidR="002E35A8" w:rsidRPr="002E35A8">
        <w:instrText>":[{"</w:instrText>
      </w:r>
      <w:r w:rsidR="002E35A8">
        <w:rPr>
          <w:lang w:val="en-US"/>
        </w:rPr>
        <w:instrText>family</w:instrText>
      </w:r>
      <w:r w:rsidR="002E35A8" w:rsidRPr="002E35A8">
        <w:instrText>":"</w:instrText>
      </w:r>
      <w:r w:rsidR="002E35A8">
        <w:rPr>
          <w:lang w:val="en-US"/>
        </w:rPr>
        <w:instrText>Oliver</w:instrText>
      </w:r>
      <w:r w:rsidR="002E35A8" w:rsidRPr="002E35A8">
        <w:instrText>","</w:instrText>
      </w:r>
      <w:r w:rsidR="002E35A8">
        <w:rPr>
          <w:lang w:val="en-US"/>
        </w:rPr>
        <w:instrText>given</w:instrText>
      </w:r>
      <w:r w:rsidR="002E35A8" w:rsidRPr="002E35A8">
        <w:instrText>":"</w:instrText>
      </w:r>
      <w:r w:rsidR="002E35A8">
        <w:rPr>
          <w:lang w:val="en-US"/>
        </w:rPr>
        <w:instrText>E</w:instrText>
      </w:r>
      <w:r w:rsidR="002E35A8" w:rsidRPr="002E35A8">
        <w:instrText>.</w:instrText>
      </w:r>
      <w:r w:rsidR="002E35A8">
        <w:rPr>
          <w:lang w:val="en-US"/>
        </w:rPr>
        <w:instrText>C</w:instrText>
      </w:r>
      <w:r w:rsidR="002E35A8" w:rsidRPr="002E35A8">
        <w:instrText>."},{"</w:instrText>
      </w:r>
      <w:r w:rsidR="002E35A8">
        <w:rPr>
          <w:lang w:val="en-US"/>
        </w:rPr>
        <w:instrText>family</w:instrText>
      </w:r>
      <w:r w:rsidR="002E35A8" w:rsidRPr="002E35A8">
        <w:instrText>":"</w:instrText>
      </w:r>
      <w:r w:rsidR="002E35A8">
        <w:rPr>
          <w:lang w:val="en-US"/>
        </w:rPr>
        <w:instrText>Withers</w:instrText>
      </w:r>
      <w:r w:rsidR="002E35A8" w:rsidRPr="002E35A8">
        <w:instrText>","</w:instrText>
      </w:r>
      <w:r w:rsidR="002E35A8">
        <w:rPr>
          <w:lang w:val="en-US"/>
        </w:rPr>
        <w:instrText>given</w:instrText>
      </w:r>
      <w:r w:rsidR="002E35A8" w:rsidRPr="002E35A8">
        <w:instrText>":"</w:instrText>
      </w:r>
      <w:r w:rsidR="002E35A8">
        <w:rPr>
          <w:lang w:val="en-US"/>
        </w:rPr>
        <w:instrText>P</w:instrText>
      </w:r>
      <w:r w:rsidR="002E35A8" w:rsidRPr="002E35A8">
        <w:instrText>.</w:instrText>
      </w:r>
      <w:r w:rsidR="002E35A8">
        <w:rPr>
          <w:lang w:val="en-US"/>
        </w:rPr>
        <w:instrText>J</w:instrText>
      </w:r>
      <w:r w:rsidR="002E35A8" w:rsidRPr="002E35A8">
        <w:instrText>."},{"</w:instrText>
      </w:r>
      <w:r w:rsidR="002E35A8">
        <w:rPr>
          <w:lang w:val="en-US"/>
        </w:rPr>
        <w:instrText>family</w:instrText>
      </w:r>
      <w:r w:rsidR="002E35A8" w:rsidRPr="002E35A8">
        <w:instrText>":"</w:instrText>
      </w:r>
      <w:r w:rsidR="002E35A8">
        <w:rPr>
          <w:lang w:val="en-US"/>
        </w:rPr>
        <w:instrText>Daymond</w:instrText>
      </w:r>
      <w:r w:rsidR="002E35A8" w:rsidRPr="002E35A8">
        <w:instrText>","</w:instrText>
      </w:r>
      <w:r w:rsidR="002E35A8">
        <w:rPr>
          <w:lang w:val="en-US"/>
        </w:rPr>
        <w:instrText>given</w:instrText>
      </w:r>
      <w:r w:rsidR="002E35A8" w:rsidRPr="002E35A8">
        <w:instrText>":"</w:instrText>
      </w:r>
      <w:r w:rsidR="002E35A8">
        <w:rPr>
          <w:lang w:val="en-US"/>
        </w:rPr>
        <w:instrText>M</w:instrText>
      </w:r>
      <w:r w:rsidR="002E35A8" w:rsidRPr="002E35A8">
        <w:instrText>.</w:instrText>
      </w:r>
      <w:r w:rsidR="002E35A8">
        <w:rPr>
          <w:lang w:val="en-US"/>
        </w:rPr>
        <w:instrText>R</w:instrText>
      </w:r>
      <w:r w:rsidR="002E35A8" w:rsidRPr="002E35A8">
        <w:instrText>."},{"</w:instrText>
      </w:r>
      <w:r w:rsidR="002E35A8">
        <w:rPr>
          <w:lang w:val="en-US"/>
        </w:rPr>
        <w:instrText>family</w:instrText>
      </w:r>
      <w:r w:rsidR="002E35A8" w:rsidRPr="002E35A8">
        <w:instrText>":"</w:instrText>
      </w:r>
      <w:r w:rsidR="002E35A8">
        <w:rPr>
          <w:lang w:val="en-US"/>
        </w:rPr>
        <w:instrText>Ueta</w:instrText>
      </w:r>
      <w:r w:rsidR="002E35A8" w:rsidRPr="002E35A8">
        <w:instrText>","</w:instrText>
      </w:r>
      <w:r w:rsidR="002E35A8">
        <w:rPr>
          <w:lang w:val="en-US"/>
        </w:rPr>
        <w:instrText>given</w:instrText>
      </w:r>
      <w:r w:rsidR="002E35A8" w:rsidRPr="002E35A8">
        <w:instrText>":"</w:instrText>
      </w:r>
      <w:r w:rsidR="002E35A8">
        <w:rPr>
          <w:lang w:val="en-US"/>
        </w:rPr>
        <w:instrText>S</w:instrText>
      </w:r>
      <w:r w:rsidR="002E35A8" w:rsidRPr="002E35A8">
        <w:instrText>."},{"</w:instrText>
      </w:r>
      <w:r w:rsidR="002E35A8">
        <w:rPr>
          <w:lang w:val="en-US"/>
        </w:rPr>
        <w:instrText>family</w:instrText>
      </w:r>
      <w:r w:rsidR="002E35A8" w:rsidRPr="002E35A8">
        <w:instrText>":"</w:instrText>
      </w:r>
      <w:r w:rsidR="002E35A8">
        <w:rPr>
          <w:lang w:val="en-US"/>
        </w:rPr>
        <w:instrText>Mori</w:instrText>
      </w:r>
      <w:r w:rsidR="002E35A8" w:rsidRPr="002E35A8">
        <w:instrText>","</w:instrText>
      </w:r>
      <w:r w:rsidR="002E35A8">
        <w:rPr>
          <w:lang w:val="en-US"/>
        </w:rPr>
        <w:instrText>given</w:instrText>
      </w:r>
      <w:r w:rsidR="002E35A8" w:rsidRPr="002E35A8">
        <w:instrText>":"</w:instrText>
      </w:r>
      <w:r w:rsidR="002E35A8">
        <w:rPr>
          <w:lang w:val="en-US"/>
        </w:rPr>
        <w:instrText>T</w:instrText>
      </w:r>
      <w:r w:rsidR="002E35A8" w:rsidRPr="002E35A8">
        <w:instrText>."}],"</w:instrText>
      </w:r>
      <w:r w:rsidR="002E35A8">
        <w:rPr>
          <w:lang w:val="en-US"/>
        </w:rPr>
        <w:instrText>issued</w:instrText>
      </w:r>
      <w:r w:rsidR="002E35A8" w:rsidRPr="002E35A8">
        <w:instrText>":{"</w:instrText>
      </w:r>
      <w:r w:rsidR="002E35A8">
        <w:rPr>
          <w:lang w:val="en-US"/>
        </w:rPr>
        <w:instrText>date</w:instrText>
      </w:r>
      <w:r w:rsidR="002E35A8" w:rsidRPr="002E35A8">
        <w:instrText>-</w:instrText>
      </w:r>
      <w:r w:rsidR="002E35A8">
        <w:rPr>
          <w:lang w:val="en-US"/>
        </w:rPr>
        <w:instrText>parts</w:instrText>
      </w:r>
      <w:r w:rsidR="002E35A8" w:rsidRPr="002E35A8">
        <w:instrText>":[["2002",12,1]]}}}],"</w:instrText>
      </w:r>
      <w:r w:rsidR="002E35A8">
        <w:rPr>
          <w:lang w:val="en-US"/>
        </w:rPr>
        <w:instrText>schema</w:instrText>
      </w:r>
      <w:r w:rsidR="002E35A8" w:rsidRPr="002E35A8">
        <w:instrText>":"</w:instrText>
      </w:r>
      <w:r w:rsidR="002E35A8">
        <w:rPr>
          <w:lang w:val="en-US"/>
        </w:rPr>
        <w:instrText>https</w:instrText>
      </w:r>
      <w:r w:rsidR="002E35A8" w:rsidRPr="002E35A8">
        <w:instrText>://</w:instrText>
      </w:r>
      <w:r w:rsidR="002E35A8">
        <w:rPr>
          <w:lang w:val="en-US"/>
        </w:rPr>
        <w:instrText>github</w:instrText>
      </w:r>
      <w:r w:rsidR="002E35A8" w:rsidRPr="002E35A8">
        <w:instrText>.</w:instrText>
      </w:r>
      <w:r w:rsidR="002E35A8">
        <w:rPr>
          <w:lang w:val="en-US"/>
        </w:rPr>
        <w:instrText>com</w:instrText>
      </w:r>
      <w:r w:rsidR="002E35A8" w:rsidRPr="002E35A8">
        <w:instrText>/</w:instrText>
      </w:r>
      <w:r w:rsidR="002E35A8">
        <w:rPr>
          <w:lang w:val="en-US"/>
        </w:rPr>
        <w:instrText>citation</w:instrText>
      </w:r>
      <w:r w:rsidR="002E35A8" w:rsidRPr="002E35A8">
        <w:instrText>-</w:instrText>
      </w:r>
      <w:r w:rsidR="002E35A8">
        <w:rPr>
          <w:lang w:val="en-US"/>
        </w:rPr>
        <w:instrText>style</w:instrText>
      </w:r>
      <w:r w:rsidR="002E35A8" w:rsidRPr="002E35A8">
        <w:instrText>-</w:instrText>
      </w:r>
      <w:r w:rsidR="002E35A8">
        <w:rPr>
          <w:lang w:val="en-US"/>
        </w:rPr>
        <w:instrText>language</w:instrText>
      </w:r>
      <w:r w:rsidR="002E35A8" w:rsidRPr="002E35A8">
        <w:instrText>/</w:instrText>
      </w:r>
      <w:r w:rsidR="002E35A8">
        <w:rPr>
          <w:lang w:val="en-US"/>
        </w:rPr>
        <w:instrText>schema</w:instrText>
      </w:r>
      <w:r w:rsidR="002E35A8" w:rsidRPr="002E35A8">
        <w:instrText>/</w:instrText>
      </w:r>
      <w:r w:rsidR="002E35A8">
        <w:rPr>
          <w:lang w:val="en-US"/>
        </w:rPr>
        <w:instrText>raw</w:instrText>
      </w:r>
      <w:r w:rsidR="002E35A8" w:rsidRPr="002E35A8">
        <w:instrText>/</w:instrText>
      </w:r>
      <w:r w:rsidR="002E35A8">
        <w:rPr>
          <w:lang w:val="en-US"/>
        </w:rPr>
        <w:instrText>master</w:instrText>
      </w:r>
      <w:r w:rsidR="002E35A8" w:rsidRPr="002E35A8">
        <w:instrText>/</w:instrText>
      </w:r>
      <w:r w:rsidR="002E35A8">
        <w:rPr>
          <w:lang w:val="en-US"/>
        </w:rPr>
        <w:instrText>csl</w:instrText>
      </w:r>
      <w:r w:rsidR="002E35A8" w:rsidRPr="002E35A8">
        <w:instrText>-</w:instrText>
      </w:r>
      <w:r w:rsidR="002E35A8">
        <w:rPr>
          <w:lang w:val="en-US"/>
        </w:rPr>
        <w:instrText>citation</w:instrText>
      </w:r>
      <w:r w:rsidR="002E35A8" w:rsidRPr="002E35A8">
        <w:instrText>.</w:instrText>
      </w:r>
      <w:r w:rsidR="002E35A8">
        <w:rPr>
          <w:lang w:val="en-US"/>
        </w:rPr>
        <w:instrText>json</w:instrText>
      </w:r>
      <w:r w:rsidR="002E35A8" w:rsidRPr="002E35A8">
        <w:instrText xml:space="preserve">"} </w:instrText>
      </w:r>
      <w:r w:rsidR="00CF7F7F" w:rsidRPr="007140B1">
        <w:rPr>
          <w:lang w:val="en-US"/>
        </w:rPr>
        <w:fldChar w:fldCharType="separate"/>
      </w:r>
      <w:r w:rsidR="00CF7F7F" w:rsidRPr="007140B1">
        <w:rPr>
          <w:rFonts w:cs="Times New Roman"/>
        </w:rPr>
        <w:t>[107, 120]</w:t>
      </w:r>
      <w:r w:rsidR="00CF7F7F" w:rsidRPr="007140B1">
        <w:rPr>
          <w:lang w:val="en-US"/>
        </w:rPr>
        <w:fldChar w:fldCharType="end"/>
      </w:r>
      <w:r w:rsidRPr="007140B1">
        <w:t>. Ферромагнитность α⁠′ мартенсита позволяет использовать магнитометрические методы, такие как измерительные катушки</w:t>
      </w:r>
      <w:r w:rsidR="007E4488" w:rsidRPr="007140B1">
        <w:rPr>
          <w:lang w:val="en-US"/>
        </w:rPr>
        <w:t> </w:t>
      </w:r>
      <w:r w:rsidR="000B7975" w:rsidRPr="007140B1">
        <w:rPr>
          <w:rFonts w:cs="Times New Roman"/>
        </w:rPr>
        <w:fldChar w:fldCharType="begin"/>
      </w:r>
      <w:r w:rsidR="002E35A8">
        <w:rPr>
          <w:rFonts w:cs="Times New Roman"/>
        </w:rPr>
        <w:instrText xml:space="preserve"> ADDIN ZOTERO_ITEM CSL_CITATION {"citationID":"1R7PCBbV","properties":{"formattedCitation":"[121]","plainCitation":"[121]","noteIndex":0},"citationItems":[{"id":554,"uris":["http://zotero.org/users/5146212/items/V3KAYEYF"],"itemData":{"id":554,"type":"article-journal","container-title":"Вестник НЯЦ","issue":"1","page":"4-13","title":"Особенности кинетики образования а'-мартенсита при деформации нержавеющей стали 12Х18Н10Т, облученной нейтронами","author":[{"family":"Максимкин","given":"О.П."},{"family":"Цай","given":"К.В."},{"family":"Садвакасов","given":"Д.Х."}],"issued":{"date-parts":[["2007"]]}}}],"schema":"https://github.com/citation-style-language/schema/raw/master/csl-citation.json"} </w:instrText>
      </w:r>
      <w:r w:rsidR="000B7975" w:rsidRPr="007140B1">
        <w:rPr>
          <w:rFonts w:cs="Times New Roman"/>
        </w:rPr>
        <w:fldChar w:fldCharType="separate"/>
      </w:r>
      <w:r w:rsidR="000B7975" w:rsidRPr="007140B1">
        <w:rPr>
          <w:rFonts w:cs="Times New Roman"/>
        </w:rPr>
        <w:t>[121]</w:t>
      </w:r>
      <w:r w:rsidR="000B7975" w:rsidRPr="007140B1">
        <w:rPr>
          <w:rFonts w:cs="Times New Roman"/>
        </w:rPr>
        <w:fldChar w:fldCharType="end"/>
      </w:r>
      <w:r w:rsidRPr="007140B1">
        <w:t>, вибрационная магнитометрия</w:t>
      </w:r>
      <w:r w:rsidR="007E4488" w:rsidRPr="007140B1">
        <w:t> </w:t>
      </w:r>
      <w:r w:rsidR="000B7975" w:rsidRPr="007140B1">
        <w:fldChar w:fldCharType="begin"/>
      </w:r>
      <w:r w:rsidR="002E35A8">
        <w:instrText xml:space="preserve"> ADDIN ZOTERO_ITEM CSL_CITATION {"citationID":"iVUiadqu","properties":{"formattedCitation":"[92]","plainCitation":"[92]","noteIndex":0},"citationItems":[{"id":579,"uris":["http://zotero.org/users/5146212/items/R6UR25GN"],"itemData":{"id":579,"type":"article-journal","abstract":"The effect of Ni content (8.3–12wt.%) on the tensile properties and strain hardening behavior was studied on type 304 stainless steels (STS) used for the membrane of LNG storage tanks. The tensile test temperature was varied from 25°C to −196°C. At room temperature, the hardening and ductility indices (tensile strength, strain hardening exponent and elongation) increased with decreasing Ni content. For the 8.3–9.0wt.% Ni STS, a lower yield point was observed at temperatures below −60°C. It was due to the dynamic strain softening and/or transformation-induced plasticity (TRIP) that accompanied the rapid increase in the amount of strain-induced martensite (α′) at low strains. Neither dynamic strain softening nor TRIP was observed for the 12wt.% Ni STS because only the ɛ-martensite transformation was produced at the low strains.","container-title":"Materials Science and Engineering: A","DOI":"10.1016/j.msea.2010.12.022","ISSN":"0921-5093","issue":"6","journalAbbreviation":"Materials Science and Engineering: A","language":"en","page":"2277-2281","source":"ScienceDirect","title":"Effect of Ni content on the tensile properties and strain-induced martensite transformation for 304 stainless steel","volume":"528","author":[{"family":"Ryoo","given":"Do-Yeal"},{"family":"Kang","given":"Namhyun"},{"family":"Kang","given":"Chung-Yun"}],"issued":{"date-parts":[["2011",3,15]]}}}],"schema":"https://github.com/citation-style-language/schema/raw/master/csl-citation.json"} </w:instrText>
      </w:r>
      <w:r w:rsidR="000B7975" w:rsidRPr="007140B1">
        <w:fldChar w:fldCharType="separate"/>
      </w:r>
      <w:r w:rsidR="000B7975" w:rsidRPr="007140B1">
        <w:rPr>
          <w:rFonts w:cs="Times New Roman"/>
        </w:rPr>
        <w:t>[92]</w:t>
      </w:r>
      <w:r w:rsidR="000B7975" w:rsidRPr="007140B1">
        <w:fldChar w:fldCharType="end"/>
      </w:r>
      <w:r w:rsidRPr="007140B1">
        <w:t>, ферритоскопия</w:t>
      </w:r>
      <w:r w:rsidR="007E4488" w:rsidRPr="007140B1">
        <w:rPr>
          <w:lang w:val="en-US"/>
        </w:rPr>
        <w:t> </w:t>
      </w:r>
      <w:r w:rsidR="000B7975" w:rsidRPr="007140B1">
        <w:rPr>
          <w:lang w:val="en-US"/>
        </w:rPr>
        <w:fldChar w:fldCharType="begin"/>
      </w:r>
      <w:r w:rsidR="002E35A8">
        <w:rPr>
          <w:lang w:val="en-US"/>
        </w:rPr>
        <w:instrText xml:space="preserve"> ADDIN ZOTERO_ITEM CSL_CITATION {"citationID":"0TSVFFsV","properties":{"formattedCitation":"[59, 122]","plainCitation":"[59, 122]","noteIndex":0},"citationItems":[{"id":603,"uris":["http://zotero.org/users/5146212/items/XSQITS7J"],"itemData":{"id":603,"type":"article-journal","abstract":"Formation of shear bands and strain-induced e- and a0-martensite phases during tensile deformation of austenitic stainless steels was studied. Stacking fault energies (SFE) of the studied steels were measured by X-ray diﬀraction. Eﬀects of external stress and SFE on the width of the stacking faults were analysed. An excellent correlation between the calculations and actual microstructures examined by scanning electron microscopy was found. Eﬀect of overlapping of stacking faults on the fault width was discussed. Based on the discussions and experimental results, compositional, temperature and strain rate dependencies of the strain-induced a0-martensite transformation are believed to be governed mainly by the variation in the SFE.","container-title":"Acta Materialia","DOI":"10.1016/j.actamat.2007.07.015","ISSN":"13596454","issue":"18","journalAbbreviation":"Acta Materialia","language":"en","page":"6108-6118","source":"DOI.org (Crossref)","title":"Formation of shear bands and strain-induced martensite during plastic deformation of metastable austenitic stainless steels","volume":"55","author":[{"family":"Talonen","given":"J."},{"family":"Hänninen","given":"H."}],"issued":{"date-parts":[["2007",10]]}}},{"id</w:instrText>
      </w:r>
      <w:r w:rsidR="002E35A8" w:rsidRPr="002E35A8">
        <w:instrText>":553,"</w:instrText>
      </w:r>
      <w:r w:rsidR="002E35A8">
        <w:rPr>
          <w:lang w:val="en-US"/>
        </w:rPr>
        <w:instrText>uris</w:instrText>
      </w:r>
      <w:r w:rsidR="002E35A8" w:rsidRPr="002E35A8">
        <w:instrText>":["</w:instrText>
      </w:r>
      <w:r w:rsidR="002E35A8">
        <w:rPr>
          <w:lang w:val="en-US"/>
        </w:rPr>
        <w:instrText>http</w:instrText>
      </w:r>
      <w:r w:rsidR="002E35A8" w:rsidRPr="002E35A8">
        <w:instrText>://</w:instrText>
      </w:r>
      <w:r w:rsidR="002E35A8">
        <w:rPr>
          <w:lang w:val="en-US"/>
        </w:rPr>
        <w:instrText>zotero</w:instrText>
      </w:r>
      <w:r w:rsidR="002E35A8" w:rsidRPr="002E35A8">
        <w:instrText>.</w:instrText>
      </w:r>
      <w:r w:rsidR="002E35A8">
        <w:rPr>
          <w:lang w:val="en-US"/>
        </w:rPr>
        <w:instrText>org</w:instrText>
      </w:r>
      <w:r w:rsidR="002E35A8" w:rsidRPr="002E35A8">
        <w:instrText>/</w:instrText>
      </w:r>
      <w:r w:rsidR="002E35A8">
        <w:rPr>
          <w:lang w:val="en-US"/>
        </w:rPr>
        <w:instrText>users</w:instrText>
      </w:r>
      <w:r w:rsidR="002E35A8" w:rsidRPr="002E35A8">
        <w:instrText>/5146212/</w:instrText>
      </w:r>
      <w:r w:rsidR="002E35A8">
        <w:rPr>
          <w:lang w:val="en-US"/>
        </w:rPr>
        <w:instrText>items</w:instrText>
      </w:r>
      <w:r w:rsidR="002E35A8" w:rsidRPr="002E35A8">
        <w:instrText>/</w:instrText>
      </w:r>
      <w:r w:rsidR="002E35A8">
        <w:rPr>
          <w:lang w:val="en-US"/>
        </w:rPr>
        <w:instrText>EEFKIKP</w:instrText>
      </w:r>
      <w:r w:rsidR="002E35A8" w:rsidRPr="002E35A8">
        <w:instrText>9"],"</w:instrText>
      </w:r>
      <w:r w:rsidR="002E35A8">
        <w:rPr>
          <w:lang w:val="en-US"/>
        </w:rPr>
        <w:instrText>itemData</w:instrText>
      </w:r>
      <w:r w:rsidR="002E35A8" w:rsidRPr="002E35A8">
        <w:instrText>":{"</w:instrText>
      </w:r>
      <w:r w:rsidR="002E35A8">
        <w:rPr>
          <w:lang w:val="en-US"/>
        </w:rPr>
        <w:instrText>id</w:instrText>
      </w:r>
      <w:r w:rsidR="002E35A8" w:rsidRPr="002E35A8">
        <w:instrText>":553,"</w:instrText>
      </w:r>
      <w:r w:rsidR="002E35A8">
        <w:rPr>
          <w:lang w:val="en-US"/>
        </w:rPr>
        <w:instrText>type</w:instrText>
      </w:r>
      <w:r w:rsidR="002E35A8" w:rsidRPr="002E35A8">
        <w:instrText>":"</w:instrText>
      </w:r>
      <w:r w:rsidR="002E35A8">
        <w:rPr>
          <w:lang w:val="en-US"/>
        </w:rPr>
        <w:instrText>article</w:instrText>
      </w:r>
      <w:r w:rsidR="002E35A8" w:rsidRPr="002E35A8">
        <w:instrText>-</w:instrText>
      </w:r>
      <w:r w:rsidR="002E35A8">
        <w:rPr>
          <w:lang w:val="en-US"/>
        </w:rPr>
        <w:instrText>journal</w:instrText>
      </w:r>
      <w:r w:rsidR="002E35A8" w:rsidRPr="002E35A8">
        <w:instrText>","</w:instrText>
      </w:r>
      <w:r w:rsidR="002E35A8">
        <w:rPr>
          <w:lang w:val="en-US"/>
        </w:rPr>
        <w:instrText>abstract</w:instrText>
      </w:r>
      <w:r w:rsidR="002E35A8" w:rsidRPr="002E35A8">
        <w:instrText>":"</w:instrText>
      </w:r>
      <w:r w:rsidR="002E35A8">
        <w:rPr>
          <w:lang w:val="en-US"/>
        </w:rPr>
        <w:instrText>Surface</w:instrText>
      </w:r>
      <w:r w:rsidR="002E35A8" w:rsidRPr="002E35A8">
        <w:instrText xml:space="preserve"> </w:instrText>
      </w:r>
      <w:r w:rsidR="002E35A8">
        <w:rPr>
          <w:lang w:val="en-US"/>
        </w:rPr>
        <w:instrText>relief</w:instrText>
      </w:r>
      <w:r w:rsidR="002E35A8" w:rsidRPr="002E35A8">
        <w:instrText xml:space="preserve"> </w:instrText>
      </w:r>
      <w:r w:rsidR="002E35A8">
        <w:rPr>
          <w:lang w:val="en-US"/>
        </w:rPr>
        <w:instrText>due</w:instrText>
      </w:r>
      <w:r w:rsidR="002E35A8" w:rsidRPr="002E35A8">
        <w:instrText xml:space="preserve"> </w:instrText>
      </w:r>
      <w:r w:rsidR="002E35A8">
        <w:rPr>
          <w:lang w:val="en-US"/>
        </w:rPr>
        <w:instrText>to</w:instrText>
      </w:r>
      <w:r w:rsidR="002E35A8" w:rsidRPr="002E35A8">
        <w:instrText xml:space="preserve"> </w:instrText>
      </w:r>
      <w:r w:rsidR="002E35A8">
        <w:rPr>
          <w:lang w:val="en-US"/>
        </w:rPr>
        <w:instrText>localized</w:instrText>
      </w:r>
      <w:r w:rsidR="002E35A8" w:rsidRPr="002E35A8">
        <w:instrText xml:space="preserve"> </w:instrText>
      </w:r>
      <w:r w:rsidR="002E35A8">
        <w:rPr>
          <w:lang w:val="en-US"/>
        </w:rPr>
        <w:instrText>deformation</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a</w:instrText>
      </w:r>
      <w:r w:rsidR="002E35A8" w:rsidRPr="002E35A8">
        <w:instrText xml:space="preserve"> 4.4-</w:instrText>
      </w:r>
      <w:r w:rsidR="002E35A8">
        <w:rPr>
          <w:lang w:val="en-US"/>
        </w:rPr>
        <w:instrText>dpa</w:instrText>
      </w:r>
      <w:r w:rsidR="002E35A8" w:rsidRPr="002E35A8">
        <w:instrText xml:space="preserve"> </w:instrText>
      </w:r>
      <w:r w:rsidR="002E35A8">
        <w:rPr>
          <w:lang w:val="en-US"/>
        </w:rPr>
        <w:instrText>neutron</w:instrText>
      </w:r>
      <w:r w:rsidR="002E35A8" w:rsidRPr="002E35A8">
        <w:instrText>-</w:instrText>
      </w:r>
      <w:r w:rsidR="002E35A8">
        <w:rPr>
          <w:lang w:val="en-US"/>
        </w:rPr>
        <w:instrText>irradiated</w:instrText>
      </w:r>
      <w:r w:rsidR="002E35A8" w:rsidRPr="002E35A8">
        <w:instrText xml:space="preserve"> </w:instrText>
      </w:r>
      <w:r w:rsidR="002E35A8">
        <w:rPr>
          <w:lang w:val="en-US"/>
        </w:rPr>
        <w:instrText>AISI</w:instrText>
      </w:r>
      <w:r w:rsidR="002E35A8" w:rsidRPr="002E35A8">
        <w:instrText xml:space="preserve"> 304 </w:instrText>
      </w:r>
      <w:r w:rsidR="002E35A8">
        <w:rPr>
          <w:lang w:val="en-US"/>
        </w:rPr>
        <w:instrText>stainless</w:instrText>
      </w:r>
      <w:r w:rsidR="002E35A8" w:rsidRPr="002E35A8">
        <w:instrText xml:space="preserve"> </w:instrText>
      </w:r>
      <w:r w:rsidR="002E35A8">
        <w:rPr>
          <w:lang w:val="en-US"/>
        </w:rPr>
        <w:instrText>steel</w:instrText>
      </w:r>
      <w:r w:rsidR="002E35A8" w:rsidRPr="002E35A8">
        <w:instrText xml:space="preserve"> </w:instrText>
      </w:r>
      <w:r w:rsidR="002E35A8">
        <w:rPr>
          <w:lang w:val="en-US"/>
        </w:rPr>
        <w:instrText>was</w:instrText>
      </w:r>
      <w:r w:rsidR="002E35A8" w:rsidRPr="002E35A8">
        <w:instrText xml:space="preserve"> </w:instrText>
      </w:r>
      <w:r w:rsidR="002E35A8">
        <w:rPr>
          <w:lang w:val="en-US"/>
        </w:rPr>
        <w:instrText>investigated</w:instrText>
      </w:r>
      <w:r w:rsidR="002E35A8" w:rsidRPr="002E35A8">
        <w:instrText xml:space="preserve"> </w:instrText>
      </w:r>
      <w:r w:rsidR="002E35A8">
        <w:rPr>
          <w:lang w:val="en-US"/>
        </w:rPr>
        <w:instrText>using</w:instrText>
      </w:r>
      <w:r w:rsidR="002E35A8" w:rsidRPr="002E35A8">
        <w:instrText xml:space="preserve"> </w:instrText>
      </w:r>
      <w:r w:rsidR="002E35A8">
        <w:rPr>
          <w:lang w:val="en-US"/>
        </w:rPr>
        <w:instrText>scanning</w:instrText>
      </w:r>
      <w:r w:rsidR="002E35A8" w:rsidRPr="002E35A8">
        <w:instrText xml:space="preserve"> </w:instrText>
      </w:r>
      <w:r w:rsidR="002E35A8">
        <w:rPr>
          <w:lang w:val="en-US"/>
        </w:rPr>
        <w:instrText>electron</w:instrText>
      </w:r>
      <w:r w:rsidR="002E35A8" w:rsidRPr="002E35A8">
        <w:instrText xml:space="preserve"> </w:instrText>
      </w:r>
      <w:r w:rsidR="002E35A8">
        <w:rPr>
          <w:lang w:val="en-US"/>
        </w:rPr>
        <w:instrText>microscopy</w:instrText>
      </w:r>
      <w:r w:rsidR="002E35A8" w:rsidRPr="002E35A8">
        <w:instrText xml:space="preserve"> </w:instrText>
      </w:r>
      <w:r w:rsidR="002E35A8">
        <w:rPr>
          <w:lang w:val="en-US"/>
        </w:rPr>
        <w:instrText>coupled</w:instrText>
      </w:r>
      <w:r w:rsidR="002E35A8" w:rsidRPr="002E35A8">
        <w:instrText xml:space="preserve"> </w:instrText>
      </w:r>
      <w:r w:rsidR="002E35A8">
        <w:rPr>
          <w:lang w:val="en-US"/>
        </w:rPr>
        <w:instrText>with</w:instrText>
      </w:r>
      <w:r w:rsidR="002E35A8" w:rsidRPr="002E35A8">
        <w:instrText xml:space="preserve"> </w:instrText>
      </w:r>
      <w:r w:rsidR="002E35A8">
        <w:rPr>
          <w:lang w:val="en-US"/>
        </w:rPr>
        <w:instrText>electron</w:instrText>
      </w:r>
      <w:r w:rsidR="002E35A8" w:rsidRPr="002E35A8">
        <w:instrText xml:space="preserve"> </w:instrText>
      </w:r>
      <w:r w:rsidR="002E35A8">
        <w:rPr>
          <w:lang w:val="en-US"/>
        </w:rPr>
        <w:instrText>backscattering</w:instrText>
      </w:r>
      <w:r w:rsidR="002E35A8" w:rsidRPr="002E35A8">
        <w:instrText xml:space="preserve"> </w:instrText>
      </w:r>
      <w:r w:rsidR="002E35A8">
        <w:rPr>
          <w:lang w:val="en-US"/>
        </w:rPr>
        <w:instrText>diffraction</w:instrText>
      </w:r>
      <w:r w:rsidR="002E35A8" w:rsidRPr="002E35A8">
        <w:instrText xml:space="preserve"> </w:instrText>
      </w:r>
      <w:r w:rsidR="002E35A8">
        <w:rPr>
          <w:lang w:val="en-US"/>
        </w:rPr>
        <w:instrText>and</w:instrText>
      </w:r>
      <w:r w:rsidR="002E35A8" w:rsidRPr="002E35A8">
        <w:instrText xml:space="preserve"> </w:instrText>
      </w:r>
      <w:r w:rsidR="002E35A8">
        <w:rPr>
          <w:lang w:val="en-US"/>
        </w:rPr>
        <w:instrText>scanning</w:instrText>
      </w:r>
      <w:r w:rsidR="002E35A8" w:rsidRPr="002E35A8">
        <w:instrText xml:space="preserve"> </w:instrText>
      </w:r>
      <w:r w:rsidR="002E35A8">
        <w:rPr>
          <w:lang w:val="en-US"/>
        </w:rPr>
        <w:instrText>transmission</w:instrText>
      </w:r>
      <w:r w:rsidR="002E35A8" w:rsidRPr="002E35A8">
        <w:instrText xml:space="preserve"> </w:instrText>
      </w:r>
      <w:r w:rsidR="002E35A8">
        <w:rPr>
          <w:lang w:val="en-US"/>
        </w:rPr>
        <w:instrText>electron</w:instrText>
      </w:r>
      <w:r w:rsidR="002E35A8" w:rsidRPr="002E35A8">
        <w:instrText xml:space="preserve"> </w:instrText>
      </w:r>
      <w:r w:rsidR="002E35A8">
        <w:rPr>
          <w:lang w:val="en-US"/>
        </w:rPr>
        <w:instrText>microscopy</w:instrText>
      </w:r>
      <w:r w:rsidR="002E35A8" w:rsidRPr="002E35A8">
        <w:instrText xml:space="preserve">. </w:instrText>
      </w:r>
      <w:r w:rsidR="002E35A8">
        <w:rPr>
          <w:lang w:val="en-US"/>
        </w:rPr>
        <w:instrText>It</w:instrText>
      </w:r>
      <w:r w:rsidR="002E35A8" w:rsidRPr="002E35A8">
        <w:instrText xml:space="preserve"> </w:instrText>
      </w:r>
      <w:r w:rsidR="002E35A8">
        <w:rPr>
          <w:lang w:val="en-US"/>
        </w:rPr>
        <w:instrText>was</w:instrText>
      </w:r>
      <w:r w:rsidR="002E35A8" w:rsidRPr="002E35A8">
        <w:instrText xml:space="preserve"> </w:instrText>
      </w:r>
      <w:r w:rsidR="002E35A8">
        <w:rPr>
          <w:lang w:val="en-US"/>
        </w:rPr>
        <w:instrText>found</w:instrText>
      </w:r>
      <w:r w:rsidR="002E35A8" w:rsidRPr="002E35A8">
        <w:instrText xml:space="preserve"> </w:instrText>
      </w:r>
      <w:r w:rsidR="002E35A8">
        <w:rPr>
          <w:lang w:val="en-US"/>
        </w:rPr>
        <w:instrText>a</w:instrText>
      </w:r>
      <w:r w:rsidR="002E35A8" w:rsidRPr="002E35A8">
        <w:instrText xml:space="preserve"> </w:instrText>
      </w:r>
      <w:r w:rsidR="002E35A8">
        <w:rPr>
          <w:lang w:val="en-US"/>
        </w:rPr>
        <w:instrText>body</w:instrText>
      </w:r>
      <w:r w:rsidR="002E35A8" w:rsidRPr="002E35A8">
        <w:instrText>-</w:instrText>
      </w:r>
      <w:r w:rsidR="002E35A8">
        <w:rPr>
          <w:lang w:val="en-US"/>
        </w:rPr>
        <w:instrText>centered</w:instrText>
      </w:r>
      <w:r w:rsidR="002E35A8" w:rsidRPr="002E35A8">
        <w:instrText>-</w:instrText>
      </w:r>
      <w:r w:rsidR="002E35A8">
        <w:rPr>
          <w:lang w:val="en-US"/>
        </w:rPr>
        <w:instrText>cubic</w:instrText>
      </w:r>
      <w:r w:rsidR="002E35A8" w:rsidRPr="002E35A8">
        <w:instrText xml:space="preserve"> (</w:instrText>
      </w:r>
      <w:r w:rsidR="002E35A8">
        <w:rPr>
          <w:lang w:val="en-US"/>
        </w:rPr>
        <w:instrText>BCC</w:instrText>
      </w:r>
      <w:r w:rsidR="002E35A8" w:rsidRPr="002E35A8">
        <w:instrText xml:space="preserve">) </w:instrText>
      </w:r>
      <w:r w:rsidR="002E35A8">
        <w:rPr>
          <w:lang w:val="en-US"/>
        </w:rPr>
        <w:instrText>phase</w:instrText>
      </w:r>
      <w:r w:rsidR="002E35A8" w:rsidRPr="002E35A8">
        <w:instrText xml:space="preserve"> (</w:instrText>
      </w:r>
      <w:r w:rsidR="002E35A8">
        <w:rPr>
          <w:lang w:val="en-US"/>
        </w:rPr>
        <w:instrText>deformation</w:instrText>
      </w:r>
      <w:r w:rsidR="002E35A8" w:rsidRPr="002E35A8">
        <w:instrText>-</w:instrText>
      </w:r>
      <w:r w:rsidR="002E35A8">
        <w:rPr>
          <w:lang w:val="en-US"/>
        </w:rPr>
        <w:instrText>induced</w:instrText>
      </w:r>
      <w:r w:rsidR="002E35A8" w:rsidRPr="002E35A8">
        <w:instrText xml:space="preserve"> </w:instrText>
      </w:r>
      <w:r w:rsidR="002E35A8">
        <w:rPr>
          <w:lang w:val="en-US"/>
        </w:rPr>
        <w:instrText>martensite</w:instrText>
      </w:r>
      <w:r w:rsidR="002E35A8" w:rsidRPr="002E35A8">
        <w:instrText xml:space="preserve">) </w:instrText>
      </w:r>
      <w:r w:rsidR="002E35A8">
        <w:rPr>
          <w:lang w:val="en-US"/>
        </w:rPr>
        <w:instrText>had</w:instrText>
      </w:r>
      <w:r w:rsidR="002E35A8" w:rsidRPr="002E35A8">
        <w:instrText xml:space="preserve"> </w:instrText>
      </w:r>
      <w:r w:rsidR="002E35A8">
        <w:rPr>
          <w:lang w:val="en-US"/>
        </w:rPr>
        <w:instrText>formed</w:instrText>
      </w:r>
      <w:r w:rsidR="002E35A8" w:rsidRPr="002E35A8">
        <w:instrText xml:space="preserve"> </w:instrText>
      </w:r>
      <w:r w:rsidR="002E35A8">
        <w:rPr>
          <w:lang w:val="en-US"/>
        </w:rPr>
        <w:instrText>at</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surface</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deformed</w:instrText>
      </w:r>
      <w:r w:rsidR="002E35A8" w:rsidRPr="002E35A8">
        <w:instrText xml:space="preserve"> </w:instrText>
      </w:r>
      <w:r w:rsidR="002E35A8">
        <w:rPr>
          <w:lang w:val="en-US"/>
        </w:rPr>
        <w:instrText>specimen</w:instrText>
      </w:r>
      <w:r w:rsidR="002E35A8" w:rsidRPr="002E35A8">
        <w:instrText xml:space="preserve"> </w:instrText>
      </w:r>
      <w:r w:rsidR="002E35A8">
        <w:rPr>
          <w:lang w:val="en-US"/>
        </w:rPr>
        <w:instrText>along</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steps</w:instrText>
      </w:r>
      <w:r w:rsidR="002E35A8" w:rsidRPr="002E35A8">
        <w:instrText xml:space="preserve"> </w:instrText>
      </w:r>
      <w:r w:rsidR="002E35A8">
        <w:rPr>
          <w:lang w:val="en-US"/>
        </w:rPr>
        <w:instrText>generated</w:instrText>
      </w:r>
      <w:r w:rsidR="002E35A8" w:rsidRPr="002E35A8">
        <w:instrText xml:space="preserve"> </w:instrText>
      </w:r>
      <w:r w:rsidR="002E35A8">
        <w:rPr>
          <w:lang w:val="en-US"/>
        </w:rPr>
        <w:instrText>from</w:instrText>
      </w:r>
      <w:r w:rsidR="002E35A8" w:rsidRPr="002E35A8">
        <w:instrText xml:space="preserve"> </w:instrText>
      </w:r>
      <w:r w:rsidR="002E35A8">
        <w:rPr>
          <w:lang w:val="en-US"/>
        </w:rPr>
        <w:instrText>dislocation</w:instrText>
      </w:r>
      <w:r w:rsidR="002E35A8" w:rsidRPr="002E35A8">
        <w:instrText xml:space="preserve"> </w:instrText>
      </w:r>
      <w:r w:rsidR="002E35A8">
        <w:rPr>
          <w:lang w:val="en-US"/>
        </w:rPr>
        <w:instrText>channels</w:instrText>
      </w:r>
      <w:r w:rsidR="002E35A8" w:rsidRPr="002E35A8">
        <w:instrText xml:space="preserve">. </w:instrText>
      </w:r>
      <w:r w:rsidR="002E35A8">
        <w:rPr>
          <w:lang w:val="en-US"/>
        </w:rPr>
        <w:instrText>Martensitic</w:instrText>
      </w:r>
      <w:r w:rsidR="002E35A8" w:rsidRPr="002E35A8">
        <w:instrText xml:space="preserve"> </w:instrText>
      </w:r>
      <w:r w:rsidR="002E35A8">
        <w:rPr>
          <w:lang w:val="en-US"/>
        </w:rPr>
        <w:instrText>hill</w:instrText>
      </w:r>
      <w:r w:rsidR="002E35A8" w:rsidRPr="002E35A8">
        <w:instrText>-</w:instrText>
      </w:r>
      <w:r w:rsidR="002E35A8">
        <w:rPr>
          <w:lang w:val="en-US"/>
        </w:rPr>
        <w:instrText>like</w:instrText>
      </w:r>
      <w:r w:rsidR="002E35A8" w:rsidRPr="002E35A8">
        <w:instrText xml:space="preserve"> </w:instrText>
      </w:r>
      <w:r w:rsidR="002E35A8">
        <w:rPr>
          <w:lang w:val="en-US"/>
        </w:rPr>
        <w:instrText>formations</w:instrText>
      </w:r>
      <w:r w:rsidR="002E35A8" w:rsidRPr="002E35A8">
        <w:instrText xml:space="preserve"> </w:instrText>
      </w:r>
      <w:r w:rsidR="002E35A8">
        <w:rPr>
          <w:lang w:val="en-US"/>
        </w:rPr>
        <w:instrText>with</w:instrText>
      </w:r>
      <w:r w:rsidR="002E35A8" w:rsidRPr="002E35A8">
        <w:instrText xml:space="preserve"> </w:instrText>
      </w:r>
      <w:r w:rsidR="002E35A8">
        <w:rPr>
          <w:lang w:val="en-US"/>
        </w:rPr>
        <w:instrText>widths</w:instrText>
      </w:r>
      <w:r w:rsidR="002E35A8" w:rsidRPr="002E35A8">
        <w:instrText xml:space="preserve"> </w:instrText>
      </w:r>
      <w:r w:rsidR="002E35A8">
        <w:rPr>
          <w:lang w:val="en-US"/>
        </w:rPr>
        <w:instrText>of</w:instrText>
      </w:r>
      <w:r w:rsidR="002E35A8" w:rsidRPr="002E35A8">
        <w:instrText xml:space="preserve"> </w:instrText>
      </w:r>
      <w:r w:rsidR="002E35A8" w:rsidRPr="002E35A8">
        <w:rPr>
          <w:rFonts w:ascii="Cambria Math" w:hAnsi="Cambria Math" w:cs="Cambria Math"/>
        </w:rPr>
        <w:instrText>∼</w:instrText>
      </w:r>
      <w:r w:rsidR="002E35A8" w:rsidRPr="002E35A8">
        <w:instrText>1</w:instrText>
      </w:r>
      <w:r w:rsidR="002E35A8">
        <w:rPr>
          <w:rFonts w:cs="Times New Roman"/>
          <w:lang w:val="en-US"/>
        </w:rPr>
        <w:instrText>μ</w:instrText>
      </w:r>
      <w:r w:rsidR="002E35A8">
        <w:rPr>
          <w:lang w:val="en-US"/>
        </w:rPr>
        <w:instrText>m</w:instrText>
      </w:r>
      <w:r w:rsidR="002E35A8" w:rsidRPr="002E35A8">
        <w:instrText xml:space="preserve"> </w:instrText>
      </w:r>
      <w:r w:rsidR="002E35A8">
        <w:rPr>
          <w:lang w:val="en-US"/>
        </w:rPr>
        <w:instrText>and</w:instrText>
      </w:r>
      <w:r w:rsidR="002E35A8" w:rsidRPr="002E35A8">
        <w:instrText xml:space="preserve"> </w:instrText>
      </w:r>
      <w:r w:rsidR="002E35A8">
        <w:rPr>
          <w:lang w:val="en-US"/>
        </w:rPr>
        <w:instrText>depths</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several</w:instrText>
      </w:r>
      <w:r w:rsidR="002E35A8" w:rsidRPr="002E35A8">
        <w:instrText xml:space="preserve"> </w:instrText>
      </w:r>
      <w:r w:rsidR="002E35A8">
        <w:rPr>
          <w:lang w:val="en-US"/>
        </w:rPr>
        <w:instrText>microns</w:instrText>
      </w:r>
      <w:r w:rsidR="002E35A8" w:rsidRPr="002E35A8">
        <w:instrText xml:space="preserve"> </w:instrText>
      </w:r>
      <w:r w:rsidR="002E35A8">
        <w:rPr>
          <w:lang w:val="en-US"/>
        </w:rPr>
        <w:instrText>were</w:instrText>
      </w:r>
      <w:r w:rsidR="002E35A8" w:rsidRPr="002E35A8">
        <w:instrText xml:space="preserve"> </w:instrText>
      </w:r>
      <w:r w:rsidR="002E35A8">
        <w:rPr>
          <w:lang w:val="en-US"/>
        </w:rPr>
        <w:instrText>observed</w:instrText>
      </w:r>
      <w:r w:rsidR="002E35A8" w:rsidRPr="002E35A8">
        <w:instrText xml:space="preserve"> </w:instrText>
      </w:r>
      <w:r w:rsidR="002E35A8">
        <w:rPr>
          <w:lang w:val="en-US"/>
        </w:rPr>
        <w:instrText>at</w:instrText>
      </w:r>
      <w:r w:rsidR="002E35A8" w:rsidRPr="002E35A8">
        <w:instrText xml:space="preserve"> </w:instrText>
      </w:r>
      <w:r w:rsidR="002E35A8">
        <w:rPr>
          <w:lang w:val="en-US"/>
        </w:rPr>
        <w:instrText>channels</w:instrText>
      </w:r>
      <w:r w:rsidR="002E35A8" w:rsidRPr="002E35A8">
        <w:instrText xml:space="preserve"> </w:instrText>
      </w:r>
      <w:r w:rsidR="002E35A8">
        <w:rPr>
          <w:lang w:val="en-US"/>
        </w:rPr>
        <w:instrText>with</w:instrText>
      </w:r>
      <w:r w:rsidR="002E35A8" w:rsidRPr="002E35A8">
        <w:instrText xml:space="preserve"> </w:instrText>
      </w:r>
      <w:r w:rsidR="002E35A8">
        <w:rPr>
          <w:lang w:val="en-US"/>
        </w:rPr>
        <w:instrText>heights</w:instrText>
      </w:r>
      <w:r w:rsidR="002E35A8" w:rsidRPr="002E35A8">
        <w:instrText xml:space="preserve"> </w:instrText>
      </w:r>
      <w:r w:rsidR="002E35A8">
        <w:rPr>
          <w:lang w:val="en-US"/>
        </w:rPr>
        <w:instrText>greater</w:instrText>
      </w:r>
      <w:r w:rsidR="002E35A8" w:rsidRPr="002E35A8">
        <w:instrText xml:space="preserve"> </w:instrText>
      </w:r>
      <w:r w:rsidR="002E35A8">
        <w:rPr>
          <w:lang w:val="en-US"/>
        </w:rPr>
        <w:instrText>than</w:instrText>
      </w:r>
      <w:r w:rsidR="002E35A8" w:rsidRPr="002E35A8">
        <w:instrText xml:space="preserve"> </w:instrText>
      </w:r>
      <w:r w:rsidR="002E35A8" w:rsidRPr="002E35A8">
        <w:rPr>
          <w:rFonts w:ascii="Cambria Math" w:hAnsi="Cambria Math" w:cs="Cambria Math"/>
        </w:rPr>
        <w:instrText>∼</w:instrText>
      </w:r>
      <w:r w:rsidR="002E35A8" w:rsidRPr="002E35A8">
        <w:instrText>150</w:instrText>
      </w:r>
      <w:r w:rsidR="002E35A8">
        <w:rPr>
          <w:lang w:val="en-US"/>
        </w:rPr>
        <w:instrText>nm</w:instrText>
      </w:r>
      <w:r w:rsidR="002E35A8" w:rsidRPr="002E35A8">
        <w:instrText xml:space="preserve"> </w:instrText>
      </w:r>
      <w:r w:rsidR="002E35A8">
        <w:rPr>
          <w:lang w:val="en-US"/>
        </w:rPr>
        <w:instrText>above</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original</w:instrText>
      </w:r>
      <w:r w:rsidR="002E35A8" w:rsidRPr="002E35A8">
        <w:instrText xml:space="preserve"> </w:instrText>
      </w:r>
      <w:r w:rsidR="002E35A8">
        <w:rPr>
          <w:lang w:val="en-US"/>
        </w:rPr>
        <w:instrText>surface</w:instrText>
      </w:r>
      <w:r w:rsidR="002E35A8" w:rsidRPr="002E35A8">
        <w:instrText xml:space="preserve">. </w:instrText>
      </w:r>
      <w:r w:rsidR="002E35A8">
        <w:rPr>
          <w:lang w:val="en-US"/>
        </w:rPr>
        <w:instrText>Martensite</w:instrText>
      </w:r>
      <w:r w:rsidR="002E35A8" w:rsidRPr="002E35A8">
        <w:instrText xml:space="preserve"> </w:instrText>
      </w:r>
      <w:r w:rsidR="002E35A8">
        <w:rPr>
          <w:lang w:val="en-US"/>
        </w:rPr>
        <w:instrText>at</w:instrText>
      </w:r>
      <w:r w:rsidR="002E35A8" w:rsidRPr="002E35A8">
        <w:instrText xml:space="preserve"> </w:instrText>
      </w:r>
      <w:r w:rsidR="002E35A8">
        <w:rPr>
          <w:lang w:val="en-US"/>
        </w:rPr>
        <w:instrText>dislocation</w:instrText>
      </w:r>
      <w:r w:rsidR="002E35A8" w:rsidRPr="002E35A8">
        <w:instrText xml:space="preserve"> </w:instrText>
      </w:r>
      <w:r w:rsidR="002E35A8">
        <w:rPr>
          <w:lang w:val="en-US"/>
        </w:rPr>
        <w:instrText>channels</w:instrText>
      </w:r>
      <w:r w:rsidR="002E35A8" w:rsidRPr="002E35A8">
        <w:instrText xml:space="preserve"> </w:instrText>
      </w:r>
      <w:r w:rsidR="002E35A8">
        <w:rPr>
          <w:lang w:val="en-US"/>
        </w:rPr>
        <w:instrText>was</w:instrText>
      </w:r>
      <w:r w:rsidR="002E35A8" w:rsidRPr="002E35A8">
        <w:instrText xml:space="preserve"> </w:instrText>
      </w:r>
      <w:r w:rsidR="002E35A8">
        <w:rPr>
          <w:lang w:val="en-US"/>
        </w:rPr>
        <w:instrText>observed</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grains</w:instrText>
      </w:r>
      <w:r w:rsidR="002E35A8" w:rsidRPr="002E35A8">
        <w:instrText xml:space="preserve"> </w:instrText>
      </w:r>
      <w:r w:rsidR="002E35A8">
        <w:rPr>
          <w:lang w:val="en-US"/>
        </w:rPr>
        <w:instrText>along</w:instrText>
      </w:r>
      <w:r w:rsidR="002E35A8" w:rsidRPr="002E35A8">
        <w:instrText xml:space="preserve"> </w:instrText>
      </w:r>
      <w:r w:rsidR="002E35A8">
        <w:rPr>
          <w:lang w:val="en-US"/>
        </w:rPr>
        <w:instrText>the</w:instrText>
      </w:r>
      <w:r w:rsidR="002E35A8" w:rsidRPr="002E35A8">
        <w:instrText xml:space="preserve"> [001]</w:instrText>
      </w:r>
      <w:r w:rsidR="002E35A8" w:rsidRPr="002E35A8">
        <w:rPr>
          <w:rFonts w:cs="Times New Roman"/>
        </w:rPr>
        <w:instrText>–</w:instrText>
      </w:r>
      <w:r w:rsidR="002E35A8" w:rsidRPr="002E35A8">
        <w:instrText xml:space="preserve">[111] </w:instrText>
      </w:r>
      <w:r w:rsidR="002E35A8">
        <w:rPr>
          <w:lang w:val="en-US"/>
        </w:rPr>
        <w:instrText>orientation</w:instrText>
      </w:r>
      <w:r w:rsidR="002E35A8" w:rsidRPr="002E35A8">
        <w:instrText xml:space="preserve"> </w:instrText>
      </w:r>
      <w:r w:rsidR="002E35A8">
        <w:rPr>
          <w:lang w:val="en-US"/>
        </w:rPr>
        <w:instrText>but</w:instrText>
      </w:r>
      <w:r w:rsidR="002E35A8" w:rsidRPr="002E35A8">
        <w:instrText xml:space="preserve"> </w:instrText>
      </w:r>
      <w:r w:rsidR="002E35A8">
        <w:rPr>
          <w:lang w:val="en-US"/>
        </w:rPr>
        <w:instrText>not</w:instrText>
      </w:r>
      <w:r w:rsidR="002E35A8" w:rsidRPr="002E35A8">
        <w:instrText xml:space="preserve"> </w:instrText>
      </w:r>
      <w:r w:rsidR="002E35A8">
        <w:rPr>
          <w:lang w:val="en-US"/>
        </w:rPr>
        <w:instrText>in</w:instrText>
      </w:r>
      <w:r w:rsidR="002E35A8" w:rsidRPr="002E35A8">
        <w:instrText xml:space="preserve"> </w:instrText>
      </w:r>
      <w:r w:rsidR="002E35A8">
        <w:rPr>
          <w:lang w:val="en-US"/>
        </w:rPr>
        <w:instrText>those</w:instrText>
      </w:r>
      <w:r w:rsidR="002E35A8" w:rsidRPr="002E35A8">
        <w:instrText xml:space="preserve"> </w:instrText>
      </w:r>
      <w:r w:rsidR="002E35A8">
        <w:rPr>
          <w:lang w:val="en-US"/>
        </w:rPr>
        <w:instrText>along</w:instrText>
      </w:r>
      <w:r w:rsidR="002E35A8" w:rsidRPr="002E35A8">
        <w:instrText xml:space="preserve"> </w:instrText>
      </w:r>
      <w:r w:rsidR="002E35A8">
        <w:rPr>
          <w:lang w:val="en-US"/>
        </w:rPr>
        <w:instrText>the</w:instrText>
      </w:r>
      <w:r w:rsidR="002E35A8" w:rsidRPr="002E35A8">
        <w:instrText xml:space="preserve"> [101] </w:instrText>
      </w:r>
      <w:r w:rsidR="002E35A8">
        <w:rPr>
          <w:lang w:val="en-US"/>
        </w:rPr>
        <w:instrText>orientation</w:instrText>
      </w:r>
      <w:r w:rsidR="002E35A8" w:rsidRPr="002E35A8">
        <w:instrText>.","</w:instrText>
      </w:r>
      <w:r w:rsidR="002E35A8">
        <w:rPr>
          <w:lang w:val="en-US"/>
        </w:rPr>
        <w:instrText>container</w:instrText>
      </w:r>
      <w:r w:rsidR="002E35A8" w:rsidRPr="002E35A8">
        <w:instrText>-</w:instrText>
      </w:r>
      <w:r w:rsidR="002E35A8">
        <w:rPr>
          <w:lang w:val="en-US"/>
        </w:rPr>
        <w:instrText>title</w:instrText>
      </w:r>
      <w:r w:rsidR="002E35A8" w:rsidRPr="002E35A8">
        <w:instrText>":"</w:instrText>
      </w:r>
      <w:r w:rsidR="002E35A8">
        <w:rPr>
          <w:lang w:val="en-US"/>
        </w:rPr>
        <w:instrText>Journal</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Nuclear</w:instrText>
      </w:r>
      <w:r w:rsidR="002E35A8" w:rsidRPr="002E35A8">
        <w:instrText xml:space="preserve"> </w:instrText>
      </w:r>
      <w:r w:rsidR="002E35A8">
        <w:rPr>
          <w:lang w:val="en-US"/>
        </w:rPr>
        <w:instrText>Materials</w:instrText>
      </w:r>
      <w:r w:rsidR="002E35A8" w:rsidRPr="002E35A8">
        <w:instrText>","</w:instrText>
      </w:r>
      <w:r w:rsidR="002E35A8">
        <w:rPr>
          <w:lang w:val="en-US"/>
        </w:rPr>
        <w:instrText>DOI</w:instrText>
      </w:r>
      <w:r w:rsidR="002E35A8" w:rsidRPr="002E35A8">
        <w:instrText>":"10.1016/</w:instrText>
      </w:r>
      <w:r w:rsidR="002E35A8">
        <w:rPr>
          <w:lang w:val="en-US"/>
        </w:rPr>
        <w:instrText>j</w:instrText>
      </w:r>
      <w:r w:rsidR="002E35A8" w:rsidRPr="002E35A8">
        <w:instrText>.</w:instrText>
      </w:r>
      <w:r w:rsidR="002E35A8">
        <w:rPr>
          <w:lang w:val="en-US"/>
        </w:rPr>
        <w:instrText>jnucmat</w:instrText>
      </w:r>
      <w:r w:rsidR="002E35A8" w:rsidRPr="002E35A8">
        <w:instrText>.2013.11.041","</w:instrText>
      </w:r>
      <w:r w:rsidR="002E35A8">
        <w:rPr>
          <w:lang w:val="en-US"/>
        </w:rPr>
        <w:instrText>ISSN</w:instrText>
      </w:r>
      <w:r w:rsidR="002E35A8" w:rsidRPr="002E35A8">
        <w:instrText>":"0022-3115","</w:instrText>
      </w:r>
      <w:r w:rsidR="002E35A8">
        <w:rPr>
          <w:lang w:val="en-US"/>
        </w:rPr>
        <w:instrText>issue</w:instrText>
      </w:r>
      <w:r w:rsidR="002E35A8" w:rsidRPr="002E35A8">
        <w:instrText>":"1","</w:instrText>
      </w:r>
      <w:r w:rsidR="002E35A8">
        <w:rPr>
          <w:lang w:val="en-US"/>
        </w:rPr>
        <w:instrText>journalAbbreviation</w:instrText>
      </w:r>
      <w:r w:rsidR="002E35A8" w:rsidRPr="002E35A8">
        <w:instrText>":"</w:instrText>
      </w:r>
      <w:r w:rsidR="002E35A8">
        <w:rPr>
          <w:lang w:val="en-US"/>
        </w:rPr>
        <w:instrText>Journal</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Nuclear</w:instrText>
      </w:r>
      <w:r w:rsidR="002E35A8" w:rsidRPr="002E35A8">
        <w:instrText xml:space="preserve"> </w:instrText>
      </w:r>
      <w:r w:rsidR="002E35A8">
        <w:rPr>
          <w:lang w:val="en-US"/>
        </w:rPr>
        <w:instrText>Materials</w:instrText>
      </w:r>
      <w:r w:rsidR="002E35A8" w:rsidRPr="002E35A8">
        <w:instrText>","</w:instrText>
      </w:r>
      <w:r w:rsidR="002E35A8">
        <w:rPr>
          <w:lang w:val="en-US"/>
        </w:rPr>
        <w:instrText>language</w:instrText>
      </w:r>
      <w:r w:rsidR="002E35A8" w:rsidRPr="002E35A8">
        <w:instrText>":"</w:instrText>
      </w:r>
      <w:r w:rsidR="002E35A8">
        <w:rPr>
          <w:lang w:val="en-US"/>
        </w:rPr>
        <w:instrText>en</w:instrText>
      </w:r>
      <w:r w:rsidR="002E35A8" w:rsidRPr="002E35A8">
        <w:instrText>","</w:instrText>
      </w:r>
      <w:r w:rsidR="002E35A8">
        <w:rPr>
          <w:lang w:val="en-US"/>
        </w:rPr>
        <w:instrText>page</w:instrText>
      </w:r>
      <w:r w:rsidR="002E35A8" w:rsidRPr="002E35A8">
        <w:instrText>":"187-192","</w:instrText>
      </w:r>
      <w:r w:rsidR="002E35A8">
        <w:rPr>
          <w:lang w:val="en-US"/>
        </w:rPr>
        <w:instrText>source</w:instrText>
      </w:r>
      <w:r w:rsidR="002E35A8" w:rsidRPr="002E35A8">
        <w:instrText>":"</w:instrText>
      </w:r>
      <w:r w:rsidR="002E35A8">
        <w:rPr>
          <w:lang w:val="en-US"/>
        </w:rPr>
        <w:instrText>ScienceDirect</w:instrText>
      </w:r>
      <w:r w:rsidR="002E35A8" w:rsidRPr="002E35A8">
        <w:instrText>","</w:instrText>
      </w:r>
      <w:r w:rsidR="002E35A8">
        <w:rPr>
          <w:lang w:val="en-US"/>
        </w:rPr>
        <w:instrText>title</w:instrText>
      </w:r>
      <w:r w:rsidR="002E35A8" w:rsidRPr="002E35A8">
        <w:instrText>":"</w:instrText>
      </w:r>
      <w:r w:rsidR="002E35A8">
        <w:rPr>
          <w:lang w:val="en-US"/>
        </w:rPr>
        <w:instrText>Strain</w:instrText>
      </w:r>
      <w:r w:rsidR="002E35A8" w:rsidRPr="002E35A8">
        <w:instrText>-</w:instrText>
      </w:r>
      <w:r w:rsidR="002E35A8">
        <w:rPr>
          <w:lang w:val="en-US"/>
        </w:rPr>
        <w:instrText>induced</w:instrText>
      </w:r>
      <w:r w:rsidR="002E35A8" w:rsidRPr="002E35A8">
        <w:instrText xml:space="preserve"> </w:instrText>
      </w:r>
      <w:r w:rsidR="002E35A8">
        <w:rPr>
          <w:lang w:val="en-US"/>
        </w:rPr>
        <w:instrText>phase</w:instrText>
      </w:r>
      <w:r w:rsidR="002E35A8" w:rsidRPr="002E35A8">
        <w:instrText xml:space="preserve"> </w:instrText>
      </w:r>
      <w:r w:rsidR="002E35A8">
        <w:rPr>
          <w:lang w:val="en-US"/>
        </w:rPr>
        <w:instrText>transformation</w:instrText>
      </w:r>
      <w:r w:rsidR="002E35A8" w:rsidRPr="002E35A8">
        <w:instrText xml:space="preserve"> </w:instrText>
      </w:r>
      <w:r w:rsidR="002E35A8">
        <w:rPr>
          <w:lang w:val="en-US"/>
        </w:rPr>
        <w:instrText>at</w:instrText>
      </w:r>
      <w:r w:rsidR="002E35A8" w:rsidRPr="002E35A8">
        <w:instrText xml:space="preserve"> </w:instrText>
      </w:r>
      <w:r w:rsidR="002E35A8">
        <w:rPr>
          <w:lang w:val="en-US"/>
        </w:rPr>
        <w:instrText>the</w:instrText>
      </w:r>
      <w:r w:rsidR="002E35A8" w:rsidRPr="002E35A8">
        <w:instrText xml:space="preserve"> </w:instrText>
      </w:r>
      <w:r w:rsidR="002E35A8">
        <w:rPr>
          <w:lang w:val="en-US"/>
        </w:rPr>
        <w:instrText>surface</w:instrText>
      </w:r>
      <w:r w:rsidR="002E35A8" w:rsidRPr="002E35A8">
        <w:instrText xml:space="preserve"> </w:instrText>
      </w:r>
      <w:r w:rsidR="002E35A8">
        <w:rPr>
          <w:lang w:val="en-US"/>
        </w:rPr>
        <w:instrText>of</w:instrText>
      </w:r>
      <w:r w:rsidR="002E35A8" w:rsidRPr="002E35A8">
        <w:instrText xml:space="preserve"> </w:instrText>
      </w:r>
      <w:r w:rsidR="002E35A8">
        <w:rPr>
          <w:lang w:val="en-US"/>
        </w:rPr>
        <w:instrText>an</w:instrText>
      </w:r>
      <w:r w:rsidR="002E35A8" w:rsidRPr="002E35A8">
        <w:instrText xml:space="preserve"> </w:instrText>
      </w:r>
      <w:r w:rsidR="002E35A8">
        <w:rPr>
          <w:lang w:val="en-US"/>
        </w:rPr>
        <w:instrText>AISI</w:instrText>
      </w:r>
      <w:r w:rsidR="002E35A8" w:rsidRPr="002E35A8">
        <w:instrText xml:space="preserve">-304 </w:instrText>
      </w:r>
      <w:r w:rsidR="002E35A8">
        <w:rPr>
          <w:lang w:val="en-US"/>
        </w:rPr>
        <w:instrText>stainless</w:instrText>
      </w:r>
      <w:r w:rsidR="002E35A8" w:rsidRPr="002E35A8">
        <w:instrText xml:space="preserve"> </w:instrText>
      </w:r>
      <w:r w:rsidR="002E35A8">
        <w:rPr>
          <w:lang w:val="en-US"/>
        </w:rPr>
        <w:instrText>steel</w:instrText>
      </w:r>
      <w:r w:rsidR="002E35A8" w:rsidRPr="002E35A8">
        <w:instrText xml:space="preserve"> </w:instrText>
      </w:r>
      <w:r w:rsidR="002E35A8">
        <w:rPr>
          <w:lang w:val="en-US"/>
        </w:rPr>
        <w:instrText>irradiated</w:instrText>
      </w:r>
      <w:r w:rsidR="002E35A8" w:rsidRPr="002E35A8">
        <w:instrText xml:space="preserve"> </w:instrText>
      </w:r>
      <w:r w:rsidR="002E35A8">
        <w:rPr>
          <w:lang w:val="en-US"/>
        </w:rPr>
        <w:instrText>to</w:instrText>
      </w:r>
      <w:r w:rsidR="002E35A8" w:rsidRPr="002E35A8">
        <w:instrText xml:space="preserve"> 4.4</w:instrText>
      </w:r>
      <w:r w:rsidR="002E35A8">
        <w:rPr>
          <w:lang w:val="en-US"/>
        </w:rPr>
        <w:instrText>dpa</w:instrText>
      </w:r>
      <w:r w:rsidR="002E35A8" w:rsidRPr="002E35A8">
        <w:instrText xml:space="preserve"> </w:instrText>
      </w:r>
      <w:r w:rsidR="002E35A8">
        <w:rPr>
          <w:lang w:val="en-US"/>
        </w:rPr>
        <w:instrText>and</w:instrText>
      </w:r>
      <w:r w:rsidR="002E35A8" w:rsidRPr="002E35A8">
        <w:instrText xml:space="preserve"> </w:instrText>
      </w:r>
      <w:r w:rsidR="002E35A8">
        <w:rPr>
          <w:lang w:val="en-US"/>
        </w:rPr>
        <w:instrText>deformed</w:instrText>
      </w:r>
      <w:r w:rsidR="002E35A8" w:rsidRPr="002E35A8">
        <w:instrText xml:space="preserve"> </w:instrText>
      </w:r>
      <w:r w:rsidR="002E35A8">
        <w:rPr>
          <w:lang w:val="en-US"/>
        </w:rPr>
        <w:instrText>to</w:instrText>
      </w:r>
      <w:r w:rsidR="002E35A8" w:rsidRPr="002E35A8">
        <w:instrText xml:space="preserve"> 0.8% </w:instrText>
      </w:r>
      <w:r w:rsidR="002E35A8">
        <w:rPr>
          <w:lang w:val="en-US"/>
        </w:rPr>
        <w:instrText>strain</w:instrText>
      </w:r>
      <w:r w:rsidR="002E35A8" w:rsidRPr="002E35A8">
        <w:instrText>","</w:instrText>
      </w:r>
      <w:r w:rsidR="002E35A8">
        <w:rPr>
          <w:lang w:val="en-US"/>
        </w:rPr>
        <w:instrText>volume</w:instrText>
      </w:r>
      <w:r w:rsidR="002E35A8" w:rsidRPr="002E35A8">
        <w:instrText>":"446","</w:instrText>
      </w:r>
      <w:r w:rsidR="002E35A8">
        <w:rPr>
          <w:lang w:val="en-US"/>
        </w:rPr>
        <w:instrText>author</w:instrText>
      </w:r>
      <w:r w:rsidR="002E35A8" w:rsidRPr="002E35A8">
        <w:instrText>":[{"</w:instrText>
      </w:r>
      <w:r w:rsidR="002E35A8">
        <w:rPr>
          <w:lang w:val="en-US"/>
        </w:rPr>
        <w:instrText>family</w:instrText>
      </w:r>
      <w:r w:rsidR="002E35A8" w:rsidRPr="002E35A8">
        <w:instrText>":"</w:instrText>
      </w:r>
      <w:r w:rsidR="002E35A8">
        <w:rPr>
          <w:lang w:val="en-US"/>
        </w:rPr>
        <w:instrText>Gussev</w:instrText>
      </w:r>
      <w:r w:rsidR="002E35A8" w:rsidRPr="002E35A8">
        <w:instrText>","</w:instrText>
      </w:r>
      <w:r w:rsidR="002E35A8">
        <w:rPr>
          <w:lang w:val="en-US"/>
        </w:rPr>
        <w:instrText>given</w:instrText>
      </w:r>
      <w:r w:rsidR="002E35A8" w:rsidRPr="002E35A8">
        <w:instrText>":"</w:instrText>
      </w:r>
      <w:r w:rsidR="002E35A8">
        <w:rPr>
          <w:lang w:val="en-US"/>
        </w:rPr>
        <w:instrText>M</w:instrText>
      </w:r>
      <w:r w:rsidR="002E35A8" w:rsidRPr="002E35A8">
        <w:instrText xml:space="preserve">. </w:instrText>
      </w:r>
      <w:r w:rsidR="002E35A8">
        <w:rPr>
          <w:lang w:val="en-US"/>
        </w:rPr>
        <w:instrText>N</w:instrText>
      </w:r>
      <w:r w:rsidR="002E35A8" w:rsidRPr="002E35A8">
        <w:instrText>."},{"</w:instrText>
      </w:r>
      <w:r w:rsidR="002E35A8">
        <w:rPr>
          <w:lang w:val="en-US"/>
        </w:rPr>
        <w:instrText>family</w:instrText>
      </w:r>
      <w:r w:rsidR="002E35A8" w:rsidRPr="002E35A8">
        <w:instrText>":"</w:instrText>
      </w:r>
      <w:r w:rsidR="002E35A8">
        <w:rPr>
          <w:lang w:val="en-US"/>
        </w:rPr>
        <w:instrText>Field</w:instrText>
      </w:r>
      <w:r w:rsidR="002E35A8" w:rsidRPr="002E35A8">
        <w:instrText>","</w:instrText>
      </w:r>
      <w:r w:rsidR="002E35A8">
        <w:rPr>
          <w:lang w:val="en-US"/>
        </w:rPr>
        <w:instrText>given</w:instrText>
      </w:r>
      <w:r w:rsidR="002E35A8" w:rsidRPr="002E35A8">
        <w:instrText>":"</w:instrText>
      </w:r>
      <w:r w:rsidR="002E35A8">
        <w:rPr>
          <w:lang w:val="en-US"/>
        </w:rPr>
        <w:instrText>K</w:instrText>
      </w:r>
      <w:r w:rsidR="002E35A8" w:rsidRPr="002E35A8">
        <w:instrText xml:space="preserve">. </w:instrText>
      </w:r>
      <w:r w:rsidR="002E35A8">
        <w:rPr>
          <w:lang w:val="en-US"/>
        </w:rPr>
        <w:instrText>G</w:instrText>
      </w:r>
      <w:r w:rsidR="002E35A8" w:rsidRPr="002E35A8">
        <w:instrText>."},{"</w:instrText>
      </w:r>
      <w:r w:rsidR="002E35A8">
        <w:rPr>
          <w:lang w:val="en-US"/>
        </w:rPr>
        <w:instrText>family</w:instrText>
      </w:r>
      <w:r w:rsidR="002E35A8" w:rsidRPr="002E35A8">
        <w:instrText>":"</w:instrText>
      </w:r>
      <w:r w:rsidR="002E35A8">
        <w:rPr>
          <w:lang w:val="en-US"/>
        </w:rPr>
        <w:instrText>Busby</w:instrText>
      </w:r>
      <w:r w:rsidR="002E35A8" w:rsidRPr="002E35A8">
        <w:instrText>","</w:instrText>
      </w:r>
      <w:r w:rsidR="002E35A8">
        <w:rPr>
          <w:lang w:val="en-US"/>
        </w:rPr>
        <w:instrText>given</w:instrText>
      </w:r>
      <w:r w:rsidR="002E35A8" w:rsidRPr="002E35A8">
        <w:instrText>":"</w:instrText>
      </w:r>
      <w:r w:rsidR="002E35A8">
        <w:rPr>
          <w:lang w:val="en-US"/>
        </w:rPr>
        <w:instrText>J</w:instrText>
      </w:r>
      <w:r w:rsidR="002E35A8" w:rsidRPr="002E35A8">
        <w:instrText xml:space="preserve">. </w:instrText>
      </w:r>
      <w:r w:rsidR="002E35A8">
        <w:rPr>
          <w:lang w:val="en-US"/>
        </w:rPr>
        <w:instrText>T</w:instrText>
      </w:r>
      <w:r w:rsidR="002E35A8" w:rsidRPr="002E35A8">
        <w:instrText>."}],"</w:instrText>
      </w:r>
      <w:r w:rsidR="002E35A8">
        <w:rPr>
          <w:lang w:val="en-US"/>
        </w:rPr>
        <w:instrText>issued</w:instrText>
      </w:r>
      <w:r w:rsidR="002E35A8" w:rsidRPr="002E35A8">
        <w:instrText>":{"</w:instrText>
      </w:r>
      <w:r w:rsidR="002E35A8">
        <w:rPr>
          <w:lang w:val="en-US"/>
        </w:rPr>
        <w:instrText>date</w:instrText>
      </w:r>
      <w:r w:rsidR="002E35A8" w:rsidRPr="002E35A8">
        <w:instrText>-</w:instrText>
      </w:r>
      <w:r w:rsidR="002E35A8">
        <w:rPr>
          <w:lang w:val="en-US"/>
        </w:rPr>
        <w:instrText>parts</w:instrText>
      </w:r>
      <w:r w:rsidR="002E35A8" w:rsidRPr="002E35A8">
        <w:instrText>":[["2014",3,1]]}}}],"</w:instrText>
      </w:r>
      <w:r w:rsidR="002E35A8">
        <w:rPr>
          <w:lang w:val="en-US"/>
        </w:rPr>
        <w:instrText>schema</w:instrText>
      </w:r>
      <w:r w:rsidR="002E35A8" w:rsidRPr="002E35A8">
        <w:instrText>":"</w:instrText>
      </w:r>
      <w:r w:rsidR="002E35A8">
        <w:rPr>
          <w:lang w:val="en-US"/>
        </w:rPr>
        <w:instrText>https</w:instrText>
      </w:r>
      <w:r w:rsidR="002E35A8" w:rsidRPr="002E35A8">
        <w:instrText>://</w:instrText>
      </w:r>
      <w:r w:rsidR="002E35A8">
        <w:rPr>
          <w:lang w:val="en-US"/>
        </w:rPr>
        <w:instrText>github</w:instrText>
      </w:r>
      <w:r w:rsidR="002E35A8" w:rsidRPr="002E35A8">
        <w:instrText>.</w:instrText>
      </w:r>
      <w:r w:rsidR="002E35A8">
        <w:rPr>
          <w:lang w:val="en-US"/>
        </w:rPr>
        <w:instrText>com</w:instrText>
      </w:r>
      <w:r w:rsidR="002E35A8" w:rsidRPr="002E35A8">
        <w:instrText>/</w:instrText>
      </w:r>
      <w:r w:rsidR="002E35A8">
        <w:rPr>
          <w:lang w:val="en-US"/>
        </w:rPr>
        <w:instrText>citation</w:instrText>
      </w:r>
      <w:r w:rsidR="002E35A8" w:rsidRPr="002E35A8">
        <w:instrText>-</w:instrText>
      </w:r>
      <w:r w:rsidR="002E35A8">
        <w:rPr>
          <w:lang w:val="en-US"/>
        </w:rPr>
        <w:instrText>style</w:instrText>
      </w:r>
      <w:r w:rsidR="002E35A8" w:rsidRPr="002E35A8">
        <w:instrText>-</w:instrText>
      </w:r>
      <w:r w:rsidR="002E35A8">
        <w:rPr>
          <w:lang w:val="en-US"/>
        </w:rPr>
        <w:instrText>language</w:instrText>
      </w:r>
      <w:r w:rsidR="002E35A8" w:rsidRPr="002E35A8">
        <w:instrText>/</w:instrText>
      </w:r>
      <w:r w:rsidR="002E35A8">
        <w:rPr>
          <w:lang w:val="en-US"/>
        </w:rPr>
        <w:instrText>schema</w:instrText>
      </w:r>
      <w:r w:rsidR="002E35A8" w:rsidRPr="002E35A8">
        <w:instrText>/</w:instrText>
      </w:r>
      <w:r w:rsidR="002E35A8">
        <w:rPr>
          <w:lang w:val="en-US"/>
        </w:rPr>
        <w:instrText>raw</w:instrText>
      </w:r>
      <w:r w:rsidR="002E35A8" w:rsidRPr="002E35A8">
        <w:instrText>/</w:instrText>
      </w:r>
      <w:r w:rsidR="002E35A8">
        <w:rPr>
          <w:lang w:val="en-US"/>
        </w:rPr>
        <w:instrText>master</w:instrText>
      </w:r>
      <w:r w:rsidR="002E35A8" w:rsidRPr="002E35A8">
        <w:instrText>/</w:instrText>
      </w:r>
      <w:r w:rsidR="002E35A8">
        <w:rPr>
          <w:lang w:val="en-US"/>
        </w:rPr>
        <w:instrText>csl</w:instrText>
      </w:r>
      <w:r w:rsidR="002E35A8" w:rsidRPr="002E35A8">
        <w:instrText>-</w:instrText>
      </w:r>
      <w:r w:rsidR="002E35A8">
        <w:rPr>
          <w:lang w:val="en-US"/>
        </w:rPr>
        <w:instrText>citation</w:instrText>
      </w:r>
      <w:r w:rsidR="002E35A8" w:rsidRPr="002E35A8">
        <w:instrText>.</w:instrText>
      </w:r>
      <w:r w:rsidR="002E35A8">
        <w:rPr>
          <w:lang w:val="en-US"/>
        </w:rPr>
        <w:instrText>json</w:instrText>
      </w:r>
      <w:r w:rsidR="002E35A8" w:rsidRPr="002E35A8">
        <w:instrText xml:space="preserve">"} </w:instrText>
      </w:r>
      <w:r w:rsidR="000B7975" w:rsidRPr="007140B1">
        <w:rPr>
          <w:lang w:val="en-US"/>
        </w:rPr>
        <w:fldChar w:fldCharType="separate"/>
      </w:r>
      <w:r w:rsidR="000B7975" w:rsidRPr="007140B1">
        <w:rPr>
          <w:rFonts w:cs="Times New Roman"/>
        </w:rPr>
        <w:t>[59, 122]</w:t>
      </w:r>
      <w:r w:rsidR="000B7975" w:rsidRPr="007140B1">
        <w:rPr>
          <w:lang w:val="en-US"/>
        </w:rPr>
        <w:fldChar w:fldCharType="end"/>
      </w:r>
      <w:r w:rsidRPr="007140B1">
        <w:t xml:space="preserve">. </w:t>
      </w:r>
    </w:p>
    <w:p w14:paraId="47526887" w14:textId="1C3653C6" w:rsidR="00AC41D9" w:rsidRPr="007140B1" w:rsidRDefault="00815538" w:rsidP="007E4488">
      <w:r w:rsidRPr="007140B1">
        <w:t>В данной работе объемную долю α⁠′ мартенсита в стальных образцах фиксировали феррозондом «FERITSCOPE МР30», оборудованным датчиком FGAB1.3-FE и предварительно откалиброванным на заводских эталонах (</w:t>
      </w:r>
      <w:r w:rsidR="00AC41D9" w:rsidRPr="007140B1">
        <w:t>рис</w:t>
      </w:r>
      <w:r w:rsidRPr="007140B1">
        <w:t>унок</w:t>
      </w:r>
      <w:r w:rsidR="007E4488" w:rsidRPr="007140B1">
        <w:rPr>
          <w:lang w:val="en-US"/>
        </w:rPr>
        <w:t> </w:t>
      </w:r>
      <w:r w:rsidR="007E4488" w:rsidRPr="007140B1">
        <w:rPr>
          <w:lang w:val="en-US"/>
        </w:rPr>
        <w:fldChar w:fldCharType="begin"/>
      </w:r>
      <w:r w:rsidR="007E4488" w:rsidRPr="007140B1">
        <w:instrText xml:space="preserve"> </w:instrText>
      </w:r>
      <w:r w:rsidR="007E4488" w:rsidRPr="007140B1">
        <w:rPr>
          <w:lang w:val="en-US"/>
        </w:rPr>
        <w:instrText>REF</w:instrText>
      </w:r>
      <w:r w:rsidR="007E4488" w:rsidRPr="007140B1">
        <w:instrText xml:space="preserve"> </w:instrText>
      </w:r>
      <w:r w:rsidR="007E4488" w:rsidRPr="007140B1">
        <w:rPr>
          <w:lang w:val="en-US"/>
        </w:rPr>
        <w:instrText>Figure</w:instrText>
      </w:r>
      <w:r w:rsidR="007E4488" w:rsidRPr="007140B1">
        <w:instrText>_</w:instrText>
      </w:r>
      <w:r w:rsidR="007E4488" w:rsidRPr="007140B1">
        <w:rPr>
          <w:lang w:val="en-US"/>
        </w:rPr>
        <w:instrText>Methods</w:instrText>
      </w:r>
      <w:r w:rsidR="007E4488" w:rsidRPr="007140B1">
        <w:instrText>_</w:instrText>
      </w:r>
      <w:r w:rsidR="007E4488" w:rsidRPr="007140B1">
        <w:rPr>
          <w:lang w:val="en-US"/>
        </w:rPr>
        <w:instrText>Fischer</w:instrText>
      </w:r>
      <w:r w:rsidR="007E4488" w:rsidRPr="007140B1">
        <w:instrText>_</w:instrText>
      </w:r>
      <w:r w:rsidR="007E4488" w:rsidRPr="007140B1">
        <w:rPr>
          <w:lang w:val="en-US"/>
        </w:rPr>
        <w:instrText>MP</w:instrText>
      </w:r>
      <w:r w:rsidR="007E4488" w:rsidRPr="007140B1">
        <w:instrText>30 \</w:instrText>
      </w:r>
      <w:r w:rsidR="007E4488" w:rsidRPr="007140B1">
        <w:rPr>
          <w:lang w:val="en-US"/>
        </w:rPr>
        <w:instrText>h</w:instrText>
      </w:r>
      <w:r w:rsidR="007E4488"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7E4488" w:rsidRPr="007140B1">
        <w:rPr>
          <w:lang w:val="en-US"/>
        </w:rPr>
      </w:r>
      <w:r w:rsidR="007E4488" w:rsidRPr="007140B1">
        <w:rPr>
          <w:lang w:val="en-US"/>
        </w:rPr>
        <w:fldChar w:fldCharType="separate"/>
      </w:r>
      <w:r w:rsidR="007B0052">
        <w:rPr>
          <w:noProof/>
        </w:rPr>
        <w:t>23</w:t>
      </w:r>
      <w:r w:rsidR="007E4488" w:rsidRPr="007140B1">
        <w:rPr>
          <w:lang w:val="en-US"/>
        </w:rPr>
        <w:fldChar w:fldCharType="end"/>
      </w:r>
      <w:r w:rsidRPr="007140B1">
        <w:t>). Преимуществами выбранного метода являлись простота использования, возможность измерения намагниченности в процессе растяжения образца без остановки испытательной машины (</w:t>
      </w:r>
      <w:proofErr w:type="spellStart"/>
      <w:r w:rsidR="003E5253" w:rsidRPr="007140B1">
        <w:rPr>
          <w:i/>
          <w:iCs/>
          <w:lang w:val="en-US"/>
        </w:rPr>
        <w:t>i</w:t>
      </w:r>
      <w:proofErr w:type="spellEnd"/>
      <w:r w:rsidRPr="007140B1">
        <w:rPr>
          <w:i/>
          <w:iCs/>
        </w:rPr>
        <w:t>n situ</w:t>
      </w:r>
      <w:r w:rsidRPr="007140B1">
        <w:t>) в сочетании с достаточно высокой точностью измерений.</w:t>
      </w:r>
      <w:r w:rsidR="008F5ADF" w:rsidRPr="007140B1">
        <w:t xml:space="preserve"> Недостатком выбранного метода является его относительно высокая инструментальная погрешност</w:t>
      </w:r>
      <w:r w:rsidR="00C14A79" w:rsidRPr="007140B1">
        <w:t xml:space="preserve">ь ~12% с учетом использования формул 22 и 23. </w:t>
      </w:r>
      <w:r w:rsidR="00BD24DA" w:rsidRPr="007140B1">
        <w:t xml:space="preserve">Однако, </w:t>
      </w:r>
      <w:r w:rsidR="00EF15A6" w:rsidRPr="007140B1">
        <w:t>основные выводы работы основаны на</w:t>
      </w:r>
      <w:r w:rsidR="00561106" w:rsidRPr="007140B1">
        <w:t xml:space="preserve"> измерения</w:t>
      </w:r>
      <w:r w:rsidR="00913762" w:rsidRPr="007140B1">
        <w:t>х</w:t>
      </w:r>
      <w:r w:rsidR="000806B2" w:rsidRPr="007140B1">
        <w:t xml:space="preserve">, различающихся настолько значительно, что </w:t>
      </w:r>
      <w:r w:rsidR="00ED435A" w:rsidRPr="007140B1">
        <w:t>уровень значимости полученных результатов</w:t>
      </w:r>
      <w:r w:rsidR="00913762" w:rsidRPr="007140B1">
        <w:t>, даже с учетом высокой погрешности, значительно превышает 0,05.</w:t>
      </w:r>
      <w:r w:rsidR="00ED435A" w:rsidRPr="007140B1">
        <w:t xml:space="preserve"> </w:t>
      </w:r>
    </w:p>
    <w:p w14:paraId="3EA254B9" w14:textId="77777777" w:rsidR="00AC41D9" w:rsidRPr="007140B1" w:rsidRDefault="00AC41D9" w:rsidP="00AC41D9">
      <w:pPr>
        <w:pStyle w:val="Figures"/>
        <w:keepNext/>
      </w:pPr>
      <w:r w:rsidRPr="007140B1">
        <w:rPr>
          <w:noProof/>
        </w:rPr>
        <w:lastRenderedPageBreak/>
        <w:drawing>
          <wp:inline distT="0" distB="0" distL="0" distR="0" wp14:anchorId="2E866B02" wp14:editId="01BFD1AF">
            <wp:extent cx="4388120" cy="30937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6" cstate="screen">
                      <a:extLst>
                        <a:ext uri="{28A0092B-C50C-407E-A947-70E740481C1C}">
                          <a14:useLocalDpi xmlns:a14="http://schemas.microsoft.com/office/drawing/2010/main"/>
                        </a:ext>
                      </a:extLst>
                    </a:blip>
                    <a:stretch>
                      <a:fillRect/>
                    </a:stretch>
                  </pic:blipFill>
                  <pic:spPr>
                    <a:xfrm>
                      <a:off x="0" y="0"/>
                      <a:ext cx="4393709" cy="3097661"/>
                    </a:xfrm>
                    <a:prstGeom prst="rect">
                      <a:avLst/>
                    </a:prstGeom>
                  </pic:spPr>
                </pic:pic>
              </a:graphicData>
            </a:graphic>
          </wp:inline>
        </w:drawing>
      </w:r>
    </w:p>
    <w:p w14:paraId="2A91E787" w14:textId="602BE9D8" w:rsidR="00683538" w:rsidRPr="007140B1" w:rsidRDefault="00AC41D9" w:rsidP="00AC41D9">
      <w:pPr>
        <w:pStyle w:val="Caption"/>
      </w:pPr>
      <w:r w:rsidRPr="007140B1">
        <w:t xml:space="preserve">Рисунок </w:t>
      </w:r>
      <w:bookmarkStart w:id="164" w:name="Figure_Methods_Fischer_MP30"/>
      <w:r w:rsidRPr="007140B1">
        <w:fldChar w:fldCharType="begin"/>
      </w:r>
      <w:r w:rsidRPr="007140B1">
        <w:instrText xml:space="preserve"> SEQ Рисунок \* ARABIC </w:instrText>
      </w:r>
      <w:r w:rsidRPr="007140B1">
        <w:fldChar w:fldCharType="separate"/>
      </w:r>
      <w:r w:rsidR="007B0052">
        <w:rPr>
          <w:noProof/>
        </w:rPr>
        <w:t>23</w:t>
      </w:r>
      <w:r w:rsidRPr="007140B1">
        <w:fldChar w:fldCharType="end"/>
      </w:r>
      <w:bookmarkEnd w:id="164"/>
      <w:r w:rsidRPr="007140B1">
        <w:t xml:space="preserve"> – Феррозонд «FERITSCOPE МР‑30»</w:t>
      </w:r>
    </w:p>
    <w:p w14:paraId="252A1927" w14:textId="5393C2A7" w:rsidR="00815538" w:rsidRPr="007140B1" w:rsidRDefault="00815538" w:rsidP="007E4488">
      <w:r w:rsidRPr="007140B1">
        <w:t>Данный способ весьма чувствителен к толщине и геометрии пробы</w:t>
      </w:r>
      <w:r w:rsidR="009C45D2" w:rsidRPr="007140B1">
        <w:rPr>
          <w:lang w:val="en-US"/>
        </w:rPr>
        <w:t> </w:t>
      </w:r>
      <w:r w:rsidR="000B7975" w:rsidRPr="007140B1">
        <w:rPr>
          <w:lang w:val="en-US"/>
        </w:rPr>
        <w:fldChar w:fldCharType="begin"/>
      </w:r>
      <w:r w:rsidR="002E35A8">
        <w:instrText xml:space="preserve"> ADDIN ZOTERO_ITEM CSL_CITATION {"citationID":"23p2X8Qe","properties":{"formattedCitation":"[116]","plainCitation":"[116]","noteIndex":0},"citationItems":[{"id":556,"uris":["http://zotero.org/users/5146212/items/WWWP64RL"],"itemData":{"id":556,"type":"article-journal","abstract":"Several techniques for measuring the strain induced α-martensite content in EN 1.4318 (AISI 301LN) and EN 1.4301 (AISI 304) austenitic stainless steels were compared in order to determine a correlation curve between Ferritescope measurement results and actual α-martensite contents. The studied methods involved Satmagan measurement, magnetic balance measurement, X-ray diffraction, density measurement and quantitative optical metallography. Satmagan, magnetic balance and density measurements were found to give equal α-martensite contents. X-ray diffraction results were affected by the texture but averaging of several diffraction peaks improved the reliability of the results. It was shown that α-martensite can be detected by means of optical metallography, but quantitative analysis is time consuming and inaccurate. The relationship between the Ferritescope results and actual α-martensite contents measured with the other techniques was found to be linear. According to the results, the Ferritescope readings can be converted to actual α-martensite contents by multiplying with a correction factor of 1.7.","container-title":"Materials Science and Technology","DOI":"10.1179/026708304X4367","ISSN":"0267-0836","issue":"12","page":"1506-1512","source":"Taylor and Francis+NEJM","title":"Comparison of different methods for measuring strain induced α-martensite content in austenitic steels","volume":"20","author":[{"family":"Talonen","given":"J."},{"family":"Aspegren","given":"P."},{"family":"Hänninen","given":"H."}],"issued":{"date-parts":[["2004",12,1]]}}}],"schema":"https://github.com/citation-style-language/schema/raw/master/csl-citation.json"} </w:instrText>
      </w:r>
      <w:r w:rsidR="000B7975" w:rsidRPr="007140B1">
        <w:rPr>
          <w:lang w:val="en-US"/>
        </w:rPr>
        <w:fldChar w:fldCharType="separate"/>
      </w:r>
      <w:r w:rsidR="000B7975" w:rsidRPr="007140B1">
        <w:rPr>
          <w:rFonts w:cs="Times New Roman"/>
        </w:rPr>
        <w:t>[116]</w:t>
      </w:r>
      <w:r w:rsidR="000B7975" w:rsidRPr="007140B1">
        <w:rPr>
          <w:lang w:val="en-US"/>
        </w:rPr>
        <w:fldChar w:fldCharType="end"/>
      </w:r>
      <w:r w:rsidRPr="007140B1">
        <w:t>. Для учета масштабного фактора вводили поправочные коэффициенты, рассчитанные эмпирически с использованием объектов разной формы и известной намагниченности. Формула для «масштабной» поправки на толщину плоского образца</w:t>
      </w:r>
      <w:r w:rsidR="009C45D2" w:rsidRPr="007140B1">
        <w:rPr>
          <w:lang w:val="en-US"/>
        </w:rPr>
        <w:t> </w:t>
      </w:r>
      <w:r w:rsidR="000B7975" w:rsidRPr="007140B1">
        <w:rPr>
          <w:lang w:val="en-US"/>
        </w:rPr>
        <w:fldChar w:fldCharType="begin"/>
      </w:r>
      <w:r w:rsidR="002E35A8">
        <w:rPr>
          <w:lang w:val="en-US"/>
        </w:rPr>
        <w:instrText xml:space="preserve"> ADDIN ZOTERO_ITEM CSL_CITATION {"citationID":"YOObQ1E0","properties":{"formattedCitation":"[123]","plainCitation":"[123]","noteIndex":0},"citationItems":[{"id":552,"uris":["http://zotero.org/users/5146212/items/XSBPE97T"],"itemData":{"id":552,"type":"article-journal","container-title":"Вестник НЯЦ","issue":"3","page":"12-17","title":"Параметры образования мартенситной а'-фазы при деформации нержавеющих сталей, облученных в реакторах ВВР-К и БН-350","author":[{"family":"Максимкин","given":"О.П."},{"family":"Гусев","given":"М.Н."},{"family":"Осипов","given":"И.С."}],"issued":{"date-parts":[["2007"]]}}}],"schema":"https://github.com/citation-style-language/schema/raw/master/csl-citation.json"} </w:instrText>
      </w:r>
      <w:r w:rsidR="000B7975" w:rsidRPr="007140B1">
        <w:rPr>
          <w:lang w:val="en-US"/>
        </w:rPr>
        <w:fldChar w:fldCharType="separate"/>
      </w:r>
      <w:r w:rsidR="000B7975" w:rsidRPr="007140B1">
        <w:rPr>
          <w:rFonts w:cs="Times New Roman"/>
        </w:rPr>
        <w:t>[123]</w:t>
      </w:r>
      <w:r w:rsidR="000B7975" w:rsidRPr="007140B1">
        <w:rPr>
          <w:lang w:val="en-US"/>
        </w:rPr>
        <w:fldChar w:fldCharType="end"/>
      </w:r>
      <w:r w:rsidRPr="007140B1">
        <w:t>:</w:t>
      </w:r>
    </w:p>
    <w:p w14:paraId="5B13AA88" w14:textId="207BA29A" w:rsidR="00815538" w:rsidRPr="007140B1" w:rsidRDefault="00815538" w:rsidP="00815538"/>
    <w:p w14:paraId="4219B4C1" w14:textId="4A7DB4D8" w:rsidR="009C45D2" w:rsidRPr="007140B1" w:rsidRDefault="00000000" w:rsidP="00815538">
      <w:pPr>
        <w:rPr>
          <w:rFonts w:eastAsiaTheme="minorEastAsia"/>
          <w:lang w:val="en-US"/>
        </w:rPr>
      </w:pPr>
      <m:oMathPara>
        <m:oMath>
          <m:eqArr>
            <m:eqArrPr>
              <m:maxDist m:val="1"/>
              <m:ctrlPr>
                <w:rPr>
                  <w:rFonts w:ascii="Cambria Math" w:hAnsi="Cambria Math"/>
                  <w:i/>
                </w:rPr>
              </m:ctrlPr>
            </m:eqArrPr>
            <m:e>
              <m:sSup>
                <m:sSupPr>
                  <m:ctrlPr>
                    <w:rPr>
                      <w:rFonts w:ascii="Cambria Math" w:hAnsi="Cambria Math"/>
                      <w:i/>
                      <w:lang w:val="en-US"/>
                    </w:rPr>
                  </m:ctrlPr>
                </m:sSupPr>
                <m:e>
                  <m:r>
                    <m:rPr>
                      <m:sty m:val="p"/>
                    </m:rPr>
                    <w:rPr>
                      <w:rFonts w:ascii="Cambria Math" w:hAnsi="Cambria Math"/>
                    </w:rPr>
                    <m:t>D</m:t>
                  </m:r>
                  <m:ctrlPr>
                    <w:rPr>
                      <w:rFonts w:ascii="Cambria Math" w:hAnsi="Cambria Math"/>
                    </w:rPr>
                  </m:ctrlPr>
                </m:e>
                <m:sup>
                  <m:r>
                    <w:rPr>
                      <w:rFonts w:ascii="Cambria Math" w:hAnsi="Cambria Math"/>
                      <w:lang w:val="en-US"/>
                    </w:rPr>
                    <m:t>'</m:t>
                  </m:r>
                </m:sup>
              </m:s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1-</m:t>
                  </m:r>
                  <m:func>
                    <m:funcPr>
                      <m:ctrlPr>
                        <w:rPr>
                          <w:rFonts w:ascii="Cambria Math" w:hAnsi="Cambria Math"/>
                        </w:rPr>
                      </m:ctrlPr>
                    </m:funcPr>
                    <m:fName>
                      <m:r>
                        <m:rPr>
                          <m:sty m:val="p"/>
                        </m:rPr>
                        <w:rPr>
                          <w:rFonts w:ascii="Cambria Math" w:hAnsi="Cambria Math"/>
                        </w:rPr>
                        <m:t>exp</m:t>
                      </m:r>
                    </m:fName>
                    <m:e>
                      <m:d>
                        <m:dPr>
                          <m:ctrlPr>
                            <w:rPr>
                              <w:rFonts w:ascii="Cambria Math" w:hAnsi="Cambria Math"/>
                            </w:rPr>
                          </m:ctrlPr>
                        </m:dPr>
                        <m:e>
                          <m:r>
                            <m:rPr>
                              <m:sty m:val="p"/>
                            </m:rPr>
                            <w:rPr>
                              <w:rFonts w:ascii="Cambria Math" w:hAnsi="Cambria Math"/>
                            </w:rPr>
                            <m:t>-</m:t>
                          </m:r>
                          <m:sSub>
                            <m:sSubPr>
                              <m:ctrlPr>
                                <w:rPr>
                                  <w:rFonts w:ascii="Cambria Math" w:hAnsi="Cambria Math"/>
                                </w:rPr>
                              </m:ctrlPr>
                            </m:sSubPr>
                            <m:e>
                              <m:r>
                                <m:rPr>
                                  <m:sty m:val="p"/>
                                </m:rPr>
                                <w:rPr>
                                  <w:rFonts w:ascii="Cambria Math" w:hAnsi="Cambria Math"/>
                                </w:rPr>
                                <m:t>b</m:t>
                              </m:r>
                            </m:e>
                            <m:sub>
                              <m:r>
                                <m:rPr>
                                  <m:sty m:val="p"/>
                                </m:rPr>
                                <w:rPr>
                                  <w:rFonts w:ascii="Cambria Math" w:hAnsi="Cambria Math"/>
                                </w:rPr>
                                <m:t>D</m:t>
                              </m:r>
                            </m:sub>
                          </m:sSub>
                          <m:r>
                            <m:rPr>
                              <m:sty m:val="p"/>
                            </m:rPr>
                            <w:rPr>
                              <w:rFonts w:ascii="Cambria Math" w:hAnsi="Cambria Math"/>
                            </w:rPr>
                            <m:t>x</m:t>
                          </m:r>
                        </m:e>
                      </m:d>
                    </m:e>
                  </m:func>
                </m:den>
              </m:f>
              <m:r>
                <w:rPr>
                  <w:rFonts w:ascii="Cambria Math" w:hAnsi="Cambria Math"/>
                  <w:lang w:val="en-US"/>
                </w:rPr>
                <m:t>#</m:t>
              </m:r>
              <m:d>
                <m:dPr>
                  <m:ctrlPr>
                    <w:rPr>
                      <w:rFonts w:ascii="Cambria Math" w:hAnsi="Cambria Math"/>
                      <w:i/>
                    </w:rPr>
                  </m:ctrlPr>
                </m:dPr>
                <m:e>
                  <w:bookmarkStart w:id="165" w:name="Formula_Correct_MF_for_Flat_samples"/>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22</m:t>
                  </m:r>
                  <m:r>
                    <m:rPr>
                      <m:sty m:val="p"/>
                    </m:rPr>
                    <w:rPr>
                      <w:rFonts w:ascii="Cambria Math" w:hAnsi="Cambria Math"/>
                    </w:rPr>
                    <w:fldChar w:fldCharType="end"/>
                  </m:r>
                  <w:bookmarkEnd w:id="165"/>
                </m:e>
              </m:d>
              <m:ctrlPr>
                <w:rPr>
                  <w:rFonts w:ascii="Cambria Math" w:hAnsi="Cambria Math"/>
                  <w:i/>
                  <w:lang w:val="en-US"/>
                </w:rPr>
              </m:ctrlPr>
            </m:e>
          </m:eqArr>
        </m:oMath>
      </m:oMathPara>
    </w:p>
    <w:p w14:paraId="6C8FB667" w14:textId="77777777" w:rsidR="009C45D2" w:rsidRPr="007140B1" w:rsidRDefault="009C45D2" w:rsidP="00815538">
      <w:pPr>
        <w:rPr>
          <w:rFonts w:eastAsiaTheme="minorEastAsia"/>
        </w:rPr>
      </w:pPr>
    </w:p>
    <w:p w14:paraId="4A68A196" w14:textId="77777777" w:rsidR="00815538" w:rsidRPr="007140B1" w:rsidRDefault="00815538" w:rsidP="00815538">
      <w:r w:rsidRPr="007140B1">
        <w:t>Формула для «масштабной» поправки на кривизну поверхности цилиндрического образца:</w:t>
      </w:r>
    </w:p>
    <w:p w14:paraId="2B0BE51D" w14:textId="534C91F3" w:rsidR="00815538" w:rsidRPr="007140B1" w:rsidRDefault="00815538" w:rsidP="00815538"/>
    <w:p w14:paraId="3B87F324" w14:textId="0CDC515F" w:rsidR="009C45D2" w:rsidRPr="007140B1" w:rsidRDefault="00000000" w:rsidP="00815538">
      <w:pPr>
        <w:rPr>
          <w:rFonts w:eastAsiaTheme="minorEastAsia"/>
        </w:rPr>
      </w:pPr>
      <m:oMathPara>
        <m:oMath>
          <m:eqArr>
            <m:eqArrPr>
              <m:maxDist m:val="1"/>
              <m:ctrlPr>
                <w:rPr>
                  <w:rFonts w:ascii="Cambria Math" w:eastAsiaTheme="minorEastAsia" w:hAnsi="Cambria Math"/>
                  <w:i/>
                </w:rPr>
              </m:ctrlPr>
            </m:eqArrPr>
            <m:e>
              <m:r>
                <m:rPr>
                  <m:sty m:val="p"/>
                </m:rPr>
                <w:rPr>
                  <w:rFonts w:ascii="Cambria Math" w:hAnsi="Cambria Math"/>
                </w:rPr>
                <m:t>L=</m:t>
              </m:r>
              <m:func>
                <m:funcPr>
                  <m:ctrlPr>
                    <w:rPr>
                      <w:rFonts w:ascii="Cambria Math" w:hAnsi="Cambria Math"/>
                    </w:rPr>
                  </m:ctrlPr>
                </m:funcPr>
                <m:fName>
                  <m:r>
                    <m:rPr>
                      <m:sty m:val="p"/>
                    </m:rPr>
                    <w:rPr>
                      <w:rFonts w:ascii="Cambria Math" w:hAnsi="Cambria Math"/>
                    </w:rPr>
                    <m:t>exp</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b</m:t>
                              </m:r>
                            </m:e>
                            <m:sub>
                              <m:r>
                                <m:rPr>
                                  <m:sty m:val="p"/>
                                </m:rPr>
                                <w:rPr>
                                  <w:rFonts w:ascii="Cambria Math" w:hAnsi="Cambria Math"/>
                                </w:rPr>
                                <m:t>L</m:t>
                              </m:r>
                            </m:sub>
                          </m:sSub>
                        </m:num>
                        <m:den>
                          <m:r>
                            <m:rPr>
                              <m:sty m:val="p"/>
                            </m:rPr>
                            <w:rPr>
                              <w:rFonts w:ascii="Cambria Math" w:hAnsi="Cambria Math"/>
                            </w:rPr>
                            <m:t>d</m:t>
                          </m:r>
                        </m:den>
                      </m:f>
                    </m:e>
                  </m:d>
                </m:e>
              </m:func>
              <m:r>
                <w:rPr>
                  <w:rFonts w:ascii="Cambria Math" w:hAnsi="Cambria Math"/>
                </w:rPr>
                <m:t>#</m:t>
              </m:r>
              <m:d>
                <m:dPr>
                  <m:ctrlPr>
                    <w:rPr>
                      <w:rFonts w:ascii="Cambria Math" w:eastAsiaTheme="minorEastAsia" w:hAnsi="Cambria Math"/>
                      <w:i/>
                    </w:rPr>
                  </m:ctrlPr>
                </m:dPr>
                <m:e>
                  <w:bookmarkStart w:id="166" w:name="Formula_Correct_MF_for_Cyl_samples"/>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23</m:t>
                  </m:r>
                  <m:r>
                    <m:rPr>
                      <m:sty m:val="p"/>
                    </m:rPr>
                    <w:rPr>
                      <w:rFonts w:ascii="Cambria Math" w:hAnsi="Cambria Math"/>
                    </w:rPr>
                    <w:fldChar w:fldCharType="end"/>
                  </m:r>
                  <w:bookmarkEnd w:id="166"/>
                </m:e>
              </m:d>
              <m:ctrlPr>
                <w:rPr>
                  <w:rFonts w:ascii="Cambria Math" w:hAnsi="Cambria Math"/>
                  <w:i/>
                </w:rPr>
              </m:ctrlPr>
            </m:e>
          </m:eqArr>
        </m:oMath>
      </m:oMathPara>
    </w:p>
    <w:p w14:paraId="53EAEDB5" w14:textId="77777777" w:rsidR="009C45D2" w:rsidRPr="007140B1" w:rsidRDefault="009C45D2" w:rsidP="00815538">
      <w:pPr>
        <w:rPr>
          <w:rFonts w:eastAsiaTheme="minorEastAsia"/>
        </w:rPr>
      </w:pPr>
    </w:p>
    <w:p w14:paraId="54B46FCB" w14:textId="10866BA1" w:rsidR="00815538" w:rsidRPr="007140B1" w:rsidRDefault="00815538" w:rsidP="00815538">
      <w:r w:rsidRPr="007140B1">
        <w:t>В уравнениях (</w:t>
      </w:r>
      <w:r w:rsidR="009C45D2" w:rsidRPr="007140B1">
        <w:fldChar w:fldCharType="begin"/>
      </w:r>
      <w:r w:rsidR="009C45D2" w:rsidRPr="007140B1">
        <w:instrText xml:space="preserve"> REF Formula_Correct_MF_for_Flat_samples \h </w:instrText>
      </w:r>
      <w:r w:rsidR="002B2B6D" w:rsidRPr="007140B1">
        <w:instrText xml:space="preserve"> \* MERGEFORMAT </w:instrText>
      </w:r>
      <w:r w:rsidR="009C45D2" w:rsidRPr="007140B1">
        <w:fldChar w:fldCharType="separate"/>
      </w:r>
      <m:oMath>
        <m:r>
          <m:rPr>
            <m:sty m:val="p"/>
          </m:rPr>
          <w:rPr>
            <w:rFonts w:ascii="Cambria Math" w:hAnsi="Cambria Math"/>
            <w:noProof/>
          </w:rPr>
          <m:t>22</m:t>
        </m:r>
      </m:oMath>
      <w:r w:rsidR="009C45D2" w:rsidRPr="007140B1">
        <w:fldChar w:fldCharType="end"/>
      </w:r>
      <w:r w:rsidRPr="007140B1">
        <w:t>) и (</w:t>
      </w:r>
      <w:r w:rsidR="009C45D2" w:rsidRPr="007140B1">
        <w:fldChar w:fldCharType="begin"/>
      </w:r>
      <w:r w:rsidR="009C45D2" w:rsidRPr="007140B1">
        <w:instrText xml:space="preserve"> REF Formula_Correct_MF_for_Cyl_samples \h </w:instrText>
      </w:r>
      <w:r w:rsidR="002B2B6D" w:rsidRPr="007140B1">
        <w:instrText xml:space="preserve"> \* MERGEFORMAT </w:instrText>
      </w:r>
      <w:r w:rsidR="009C45D2" w:rsidRPr="007140B1">
        <w:fldChar w:fldCharType="separate"/>
      </w:r>
      <m:oMath>
        <m:r>
          <m:rPr>
            <m:sty m:val="p"/>
          </m:rPr>
          <w:rPr>
            <w:rFonts w:ascii="Cambria Math" w:hAnsi="Cambria Math"/>
            <w:noProof/>
          </w:rPr>
          <m:t>23</m:t>
        </m:r>
      </m:oMath>
      <w:r w:rsidR="009C45D2" w:rsidRPr="007140B1">
        <w:fldChar w:fldCharType="end"/>
      </w:r>
      <w:r w:rsidRPr="007140B1">
        <w:t xml:space="preserve">) </w:t>
      </w:r>
      <w:r w:rsidRPr="007140B1">
        <w:rPr>
          <w:i/>
          <w:iCs/>
        </w:rPr>
        <w:t>b</w:t>
      </w:r>
      <w:r w:rsidRPr="007140B1">
        <w:rPr>
          <w:i/>
          <w:iCs/>
          <w:vertAlign w:val="subscript"/>
        </w:rPr>
        <w:t>D</w:t>
      </w:r>
      <w:r w:rsidRPr="007140B1">
        <w:t xml:space="preserve"> и </w:t>
      </w:r>
      <w:r w:rsidRPr="007140B1">
        <w:rPr>
          <w:i/>
          <w:iCs/>
        </w:rPr>
        <w:t>b</w:t>
      </w:r>
      <w:r w:rsidRPr="007140B1">
        <w:rPr>
          <w:i/>
          <w:iCs/>
          <w:vertAlign w:val="subscript"/>
        </w:rPr>
        <w:t>L</w:t>
      </w:r>
      <w:r w:rsidRPr="007140B1">
        <w:t xml:space="preserve"> — константы, x — толщина плоского образца, d — диаметр цилиндрического образца.</w:t>
      </w:r>
      <w:r w:rsidR="00E63D04" w:rsidRPr="007140B1">
        <w:t xml:space="preserve"> Для </w:t>
      </w:r>
      <w:r w:rsidR="00C768D3" w:rsidRPr="007140B1">
        <w:t xml:space="preserve">учета масштабного фактора показания прибора </w:t>
      </w:r>
      <w:r w:rsidR="00AC41D9" w:rsidRPr="007140B1">
        <w:t>нужно</w:t>
      </w:r>
      <w:r w:rsidR="00C768D3" w:rsidRPr="007140B1">
        <w:t xml:space="preserve"> </w:t>
      </w:r>
      <w:r w:rsidR="00281022" w:rsidRPr="007140B1">
        <w:t>умножить</w:t>
      </w:r>
      <w:r w:rsidR="00C768D3" w:rsidRPr="007140B1">
        <w:t xml:space="preserve"> на поправочны</w:t>
      </w:r>
      <w:r w:rsidR="00281022" w:rsidRPr="007140B1">
        <w:t>й</w:t>
      </w:r>
      <w:r w:rsidR="00C768D3" w:rsidRPr="007140B1">
        <w:t xml:space="preserve"> коэффициент</w:t>
      </w:r>
      <w:r w:rsidR="00281022" w:rsidRPr="007140B1">
        <w:t xml:space="preserve"> </w:t>
      </w:r>
      <w:r w:rsidR="00281022" w:rsidRPr="007140B1">
        <w:rPr>
          <w:lang w:val="en-US"/>
        </w:rPr>
        <w:t>D</w:t>
      </w:r>
      <w:r w:rsidR="00E05DEA" w:rsidRPr="007140B1">
        <w:rPr>
          <w:rFonts w:cs="Times New Roman"/>
        </w:rPr>
        <w:t>'</w:t>
      </w:r>
      <w:r w:rsidR="00E05DEA" w:rsidRPr="007140B1">
        <w:t xml:space="preserve"> или </w:t>
      </w:r>
      <w:r w:rsidR="00E05DEA" w:rsidRPr="007140B1">
        <w:rPr>
          <w:lang w:val="en-US"/>
        </w:rPr>
        <w:t>L</w:t>
      </w:r>
      <w:r w:rsidR="00E05DEA" w:rsidRPr="007140B1">
        <w:t>.</w:t>
      </w:r>
    </w:p>
    <w:p w14:paraId="648C77F9" w14:textId="52C89FC9" w:rsidR="00E05DEA" w:rsidRPr="007140B1" w:rsidRDefault="00E05DEA" w:rsidP="00E05DEA">
      <w:r w:rsidRPr="007140B1">
        <w:t>Корректность введенных поправочных коэффициентов была проверена следующим образом. Исследовали намагниченность необлученных цилиндрических образцов аустенитных сталей после разрушения двумя разными методами — с помощью феррозонда «FERITSCOPE МР 30» с «масштабной» поправкой на кривизну поверхности (уравнение (</w:t>
      </w:r>
      <w:r w:rsidRPr="007140B1">
        <w:fldChar w:fldCharType="begin"/>
      </w:r>
      <w:r w:rsidRPr="007140B1">
        <w:instrText xml:space="preserve"> REF Formula_Correct_MF_for_Cyl_samples \h  \* MERGEFORMAT </w:instrText>
      </w:r>
      <w:r w:rsidRPr="007140B1">
        <w:fldChar w:fldCharType="separate"/>
      </w:r>
      <m:oMath>
        <m:r>
          <m:rPr>
            <m:sty m:val="p"/>
          </m:rPr>
          <w:rPr>
            <w:rFonts w:ascii="Cambria Math" w:hAnsi="Cambria Math"/>
            <w:noProof/>
          </w:rPr>
          <m:t>23</m:t>
        </m:r>
      </m:oMath>
      <w:r w:rsidRPr="007140B1">
        <w:fldChar w:fldCharType="end"/>
      </w:r>
      <w:r w:rsidRPr="007140B1">
        <w:t>), d</w:t>
      </w:r>
      <w:r w:rsidRPr="007140B1">
        <w:rPr>
          <w:lang w:val="en-US"/>
        </w:rPr>
        <w:t> </w:t>
      </w:r>
      <w:r w:rsidRPr="007140B1">
        <w:t>=</w:t>
      </w:r>
      <w:r w:rsidRPr="007140B1">
        <w:rPr>
          <w:lang w:val="en-US"/>
        </w:rPr>
        <w:t> </w:t>
      </w:r>
      <w:r w:rsidRPr="007140B1">
        <w:t>1400</w:t>
      </w:r>
      <w:r w:rsidRPr="007140B1">
        <w:rPr>
          <w:lang w:val="en-US"/>
        </w:rPr>
        <w:t> </w:t>
      </w:r>
      <w:r w:rsidRPr="007140B1">
        <w:t xml:space="preserve">мкм) и на вибрационном магнитометре. На </w:t>
      </w:r>
      <w:r w:rsidR="00AC41D9" w:rsidRPr="007140B1">
        <w:t>рис</w:t>
      </w:r>
      <w:r w:rsidRPr="007140B1">
        <w:t>унке</w:t>
      </w:r>
      <w:r w:rsidRPr="007140B1">
        <w:rPr>
          <w:lang w:val="en-US"/>
        </w:rPr>
        <w:t> </w:t>
      </w:r>
      <w:r w:rsidRPr="007140B1">
        <w:fldChar w:fldCharType="begin"/>
      </w:r>
      <w:r w:rsidRPr="007140B1">
        <w:instrText xml:space="preserve"> REF Figure_Methods_Fischer_MP30_vs_VSM \h  \* MERGEFORMAT </w:instrText>
      </w:r>
      <w:r w:rsidRPr="007140B1">
        <w:fldChar w:fldCharType="separate"/>
      </w:r>
      <w:r w:rsidR="007B0052">
        <w:rPr>
          <w:noProof/>
        </w:rPr>
        <w:t>24</w:t>
      </w:r>
      <w:r w:rsidRPr="007140B1">
        <w:fldChar w:fldCharType="end"/>
      </w:r>
      <w:r w:rsidRPr="007140B1">
        <w:t xml:space="preserve"> показана хорошая корреляция значений объемной доли α⁠′ мартенсита, измеренных двумя разными способами.</w:t>
      </w:r>
    </w:p>
    <w:p w14:paraId="6388EB1C" w14:textId="77777777" w:rsidR="007E4488" w:rsidRPr="007140B1" w:rsidRDefault="007E4488" w:rsidP="007E4488">
      <w:pPr>
        <w:pStyle w:val="Figures"/>
        <w:keepNext/>
      </w:pPr>
      <w:r w:rsidRPr="007140B1">
        <w:rPr>
          <w:noProof/>
        </w:rPr>
        <w:lastRenderedPageBreak/>
        <w:drawing>
          <wp:inline distT="0" distB="0" distL="0" distR="0" wp14:anchorId="563B7938" wp14:editId="59331C5D">
            <wp:extent cx="3657600" cy="239045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7" cstate="screen">
                      <a:extLst>
                        <a:ext uri="{28A0092B-C50C-407E-A947-70E740481C1C}">
                          <a14:useLocalDpi xmlns:a14="http://schemas.microsoft.com/office/drawing/2010/main"/>
                        </a:ext>
                      </a:extLst>
                    </a:blip>
                    <a:stretch>
                      <a:fillRect/>
                    </a:stretch>
                  </pic:blipFill>
                  <pic:spPr>
                    <a:xfrm>
                      <a:off x="0" y="0"/>
                      <a:ext cx="3662664" cy="2393766"/>
                    </a:xfrm>
                    <a:prstGeom prst="rect">
                      <a:avLst/>
                    </a:prstGeom>
                  </pic:spPr>
                </pic:pic>
              </a:graphicData>
            </a:graphic>
          </wp:inline>
        </w:drawing>
      </w:r>
    </w:p>
    <w:p w14:paraId="4B67FA6F" w14:textId="78E59F31" w:rsidR="007E4488" w:rsidRPr="007140B1" w:rsidRDefault="00AC41D9" w:rsidP="007E4488">
      <w:pPr>
        <w:pStyle w:val="Caption"/>
      </w:pPr>
      <w:r w:rsidRPr="007140B1">
        <w:t>Рис</w:t>
      </w:r>
      <w:r w:rsidR="007E4488" w:rsidRPr="007140B1">
        <w:t xml:space="preserve">унок </w:t>
      </w:r>
      <w:bookmarkStart w:id="167" w:name="Figure_Methods_Fischer_MP30_vs_VSM"/>
      <w:r w:rsidR="007E4488" w:rsidRPr="007140B1">
        <w:fldChar w:fldCharType="begin"/>
      </w:r>
      <w:r w:rsidR="007E4488" w:rsidRPr="007140B1">
        <w:instrText xml:space="preserve"> SEQ Рисунок \* ARABIC </w:instrText>
      </w:r>
      <w:r w:rsidR="007E4488" w:rsidRPr="007140B1">
        <w:fldChar w:fldCharType="separate"/>
      </w:r>
      <w:r w:rsidR="007B0052">
        <w:rPr>
          <w:noProof/>
        </w:rPr>
        <w:t>24</w:t>
      </w:r>
      <w:r w:rsidR="007E4488" w:rsidRPr="007140B1">
        <w:fldChar w:fldCharType="end"/>
      </w:r>
      <w:bookmarkEnd w:id="167"/>
      <w:r w:rsidR="007E4488" w:rsidRPr="007140B1">
        <w:t xml:space="preserve"> – Объемные доли α⁠′</w:t>
      </w:r>
      <w:r w:rsidR="007E4488" w:rsidRPr="007140B1">
        <w:noBreakHyphen/>
        <w:t>фазы трех аустенитных цилиндрических образцов, замеренные с помощью вибрационного магнитометра и феррозонда «FERITSCOPE МР‑30»</w:t>
      </w:r>
    </w:p>
    <w:p w14:paraId="2EFC669B" w14:textId="7B089C3C" w:rsidR="00815538" w:rsidRPr="007140B1" w:rsidRDefault="00815538" w:rsidP="007E4488">
      <w:pPr>
        <w:pStyle w:val="Heading2"/>
      </w:pPr>
      <w:bookmarkStart w:id="168" w:name="_Toc118990184"/>
      <w:bookmarkStart w:id="169" w:name="_Toc122619668"/>
      <w:bookmarkStart w:id="170" w:name="_Ref122687018"/>
      <w:bookmarkStart w:id="171" w:name="_Ref122687087"/>
      <w:bookmarkStart w:id="172" w:name="_Ref122687245"/>
      <w:r w:rsidRPr="007140B1">
        <w:t>Методика проведения механических испытаний</w:t>
      </w:r>
      <w:bookmarkEnd w:id="168"/>
      <w:bookmarkEnd w:id="169"/>
      <w:bookmarkEnd w:id="170"/>
      <w:bookmarkEnd w:id="171"/>
      <w:bookmarkEnd w:id="172"/>
      <w:r w:rsidR="00873EB3" w:rsidRPr="007140B1">
        <w:t xml:space="preserve"> на растяжение</w:t>
      </w:r>
    </w:p>
    <w:p w14:paraId="23F91B08" w14:textId="207EDB6E" w:rsidR="00815538" w:rsidRPr="007140B1" w:rsidRDefault="00815538" w:rsidP="00815538">
      <w:r w:rsidRPr="007140B1">
        <w:t>Деформирование исследуемых материалов на растяжение производилось на универсальной испытательной машине «Instron</w:t>
      </w:r>
      <w:r w:rsidR="00AC5E99" w:rsidRPr="007140B1">
        <w:rPr>
          <w:lang w:val="en-US"/>
        </w:rPr>
        <w:t> </w:t>
      </w:r>
      <w:r w:rsidRPr="007140B1">
        <w:t>1195» (США) (</w:t>
      </w:r>
      <w:r w:rsidR="00AC41D9" w:rsidRPr="007140B1">
        <w:t>рис</w:t>
      </w:r>
      <w:r w:rsidRPr="007140B1">
        <w:t>унок</w:t>
      </w:r>
      <w:r w:rsidR="00AC5E99" w:rsidRPr="007140B1">
        <w:rPr>
          <w:lang w:val="en-US"/>
        </w:rPr>
        <w:t> </w:t>
      </w:r>
      <w:r w:rsidR="00AC5E99" w:rsidRPr="007140B1">
        <w:rPr>
          <w:lang w:val="en-US"/>
        </w:rPr>
        <w:fldChar w:fldCharType="begin"/>
      </w:r>
      <w:r w:rsidR="00AC5E99" w:rsidRPr="007140B1">
        <w:instrText xml:space="preserve"> </w:instrText>
      </w:r>
      <w:r w:rsidR="00AC5E99" w:rsidRPr="007140B1">
        <w:rPr>
          <w:lang w:val="en-US"/>
        </w:rPr>
        <w:instrText>REF</w:instrText>
      </w:r>
      <w:r w:rsidR="00AC5E99" w:rsidRPr="007140B1">
        <w:instrText xml:space="preserve"> </w:instrText>
      </w:r>
      <w:r w:rsidR="00AC5E99" w:rsidRPr="007140B1">
        <w:rPr>
          <w:lang w:val="en-US"/>
        </w:rPr>
        <w:instrText>Figure</w:instrText>
      </w:r>
      <w:r w:rsidR="00AC5E99" w:rsidRPr="007140B1">
        <w:instrText>_</w:instrText>
      </w:r>
      <w:r w:rsidR="00AC5E99" w:rsidRPr="007140B1">
        <w:rPr>
          <w:lang w:val="en-US"/>
        </w:rPr>
        <w:instrText>Methods</w:instrText>
      </w:r>
      <w:r w:rsidR="00AC5E99" w:rsidRPr="007140B1">
        <w:instrText>_</w:instrText>
      </w:r>
      <w:r w:rsidR="00AC5E99" w:rsidRPr="007140B1">
        <w:rPr>
          <w:lang w:val="en-US"/>
        </w:rPr>
        <w:instrText>Instron</w:instrText>
      </w:r>
      <w:r w:rsidR="00AC5E99" w:rsidRPr="007140B1">
        <w:instrText>_1195 \</w:instrText>
      </w:r>
      <w:r w:rsidR="00AC5E99" w:rsidRPr="007140B1">
        <w:rPr>
          <w:lang w:val="en-US"/>
        </w:rPr>
        <w:instrText>h</w:instrText>
      </w:r>
      <w:r w:rsidR="00AC5E99"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AC5E99" w:rsidRPr="007140B1">
        <w:rPr>
          <w:lang w:val="en-US"/>
        </w:rPr>
      </w:r>
      <w:r w:rsidR="00AC5E99" w:rsidRPr="007140B1">
        <w:rPr>
          <w:lang w:val="en-US"/>
        </w:rPr>
        <w:fldChar w:fldCharType="separate"/>
      </w:r>
      <w:r w:rsidR="007B0052">
        <w:rPr>
          <w:noProof/>
        </w:rPr>
        <w:t>25</w:t>
      </w:r>
      <w:r w:rsidR="00AC5E99" w:rsidRPr="007140B1">
        <w:rPr>
          <w:lang w:val="en-US"/>
        </w:rPr>
        <w:fldChar w:fldCharType="end"/>
      </w:r>
      <w:r w:rsidRPr="007140B1">
        <w:t>). Отличительной особенностью установки являются большая жесткость датчиков усилия (25</w:t>
      </w:r>
      <w:r w:rsidR="00AC5E99" w:rsidRPr="007140B1">
        <w:rPr>
          <w:lang w:val="en-US"/>
        </w:rPr>
        <w:t> </w:t>
      </w:r>
      <w:r w:rsidRPr="007140B1">
        <w:t>МН/м), широкий скоростной диапазон, высокая точность и стабильность работы, широкий скоростной диапазон, большой выбор оснастки для растяжения миниатюрных радиоактивных образцов, в том числе из парамагнитного титанового сплава.</w:t>
      </w:r>
    </w:p>
    <w:p w14:paraId="6F84204C" w14:textId="77777777" w:rsidR="00CD4D2D" w:rsidRPr="007140B1" w:rsidRDefault="00CD4D2D" w:rsidP="00CD4D2D">
      <w:pPr>
        <w:pStyle w:val="Figures"/>
        <w:keepNext/>
      </w:pPr>
      <w:r w:rsidRPr="007140B1">
        <w:rPr>
          <w:noProof/>
        </w:rPr>
        <w:drawing>
          <wp:inline distT="0" distB="0" distL="0" distR="0" wp14:anchorId="61597044" wp14:editId="6053968F">
            <wp:extent cx="3756660" cy="281749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8" cstate="screen">
                      <a:extLst>
                        <a:ext uri="{28A0092B-C50C-407E-A947-70E740481C1C}">
                          <a14:useLocalDpi xmlns:a14="http://schemas.microsoft.com/office/drawing/2010/main"/>
                        </a:ext>
                      </a:extLst>
                    </a:blip>
                    <a:stretch>
                      <a:fillRect/>
                    </a:stretch>
                  </pic:blipFill>
                  <pic:spPr>
                    <a:xfrm>
                      <a:off x="0" y="0"/>
                      <a:ext cx="3757044" cy="2817783"/>
                    </a:xfrm>
                    <a:prstGeom prst="rect">
                      <a:avLst/>
                    </a:prstGeom>
                  </pic:spPr>
                </pic:pic>
              </a:graphicData>
            </a:graphic>
          </wp:inline>
        </w:drawing>
      </w:r>
    </w:p>
    <w:p w14:paraId="268EC9C4" w14:textId="1FE3238F" w:rsidR="00815538" w:rsidRPr="007140B1" w:rsidRDefault="00AC41D9" w:rsidP="00CD4D2D">
      <w:pPr>
        <w:pStyle w:val="Caption"/>
      </w:pPr>
      <w:r w:rsidRPr="007140B1">
        <w:t>Рис</w:t>
      </w:r>
      <w:r w:rsidR="00CD4D2D" w:rsidRPr="007140B1">
        <w:t xml:space="preserve">унок </w:t>
      </w:r>
      <w:bookmarkStart w:id="173" w:name="Figure_Methods_Instron_1195"/>
      <w:r w:rsidR="00CD4D2D" w:rsidRPr="007140B1">
        <w:fldChar w:fldCharType="begin"/>
      </w:r>
      <w:r w:rsidR="00CD4D2D" w:rsidRPr="007140B1">
        <w:instrText xml:space="preserve"> SEQ Рисунок \* ARABIC </w:instrText>
      </w:r>
      <w:r w:rsidR="00CD4D2D" w:rsidRPr="007140B1">
        <w:fldChar w:fldCharType="separate"/>
      </w:r>
      <w:r w:rsidR="007B0052">
        <w:rPr>
          <w:noProof/>
        </w:rPr>
        <w:t>25</w:t>
      </w:r>
      <w:r w:rsidR="00CD4D2D" w:rsidRPr="007140B1">
        <w:fldChar w:fldCharType="end"/>
      </w:r>
      <w:bookmarkEnd w:id="173"/>
      <w:r w:rsidR="00AC5E99" w:rsidRPr="007140B1">
        <w:t xml:space="preserve"> – Универсальная испытательная машина «Instron</w:t>
      </w:r>
      <w:r w:rsidR="00AC5E99" w:rsidRPr="007140B1">
        <w:rPr>
          <w:lang w:val="en-US"/>
        </w:rPr>
        <w:t> </w:t>
      </w:r>
      <w:r w:rsidR="00AC5E99" w:rsidRPr="007140B1">
        <w:t>1195»</w:t>
      </w:r>
    </w:p>
    <w:p w14:paraId="4EDF1F19" w14:textId="1C7397AD" w:rsidR="00815538" w:rsidRPr="007140B1" w:rsidRDefault="00815538" w:rsidP="00815538">
      <w:r w:rsidRPr="007140B1">
        <w:t xml:space="preserve">Так, как в данной работе объектами исследования были высокорадиоактивные образцы, предусматривалась биологическая защита </w:t>
      </w:r>
      <w:r w:rsidRPr="007140B1">
        <w:lastRenderedPageBreak/>
        <w:t xml:space="preserve">оператора. </w:t>
      </w:r>
      <w:r w:rsidR="00073CE5" w:rsidRPr="007140B1">
        <w:t>Компьютеризированная с</w:t>
      </w:r>
      <w:r w:rsidRPr="007140B1">
        <w:t>истема дистанционного управления установкой</w:t>
      </w:r>
      <w:r w:rsidR="00073CE5" w:rsidRPr="007140B1">
        <w:t xml:space="preserve"> (на </w:t>
      </w:r>
      <w:r w:rsidR="00AC41D9" w:rsidRPr="007140B1">
        <w:t>рис</w:t>
      </w:r>
      <w:r w:rsidR="00073CE5" w:rsidRPr="007140B1">
        <w:t xml:space="preserve">унке </w:t>
      </w:r>
      <w:r w:rsidR="00073CE5" w:rsidRPr="007140B1">
        <w:fldChar w:fldCharType="begin"/>
      </w:r>
      <w:r w:rsidR="00073CE5" w:rsidRPr="007140B1">
        <w:instrText xml:space="preserve"> REF Figure_Methods_Instron_1195 \h </w:instrText>
      </w:r>
      <w:r w:rsidR="002B2B6D" w:rsidRPr="007140B1">
        <w:instrText xml:space="preserve"> \* MERGEFORMAT </w:instrText>
      </w:r>
      <w:r w:rsidR="00073CE5" w:rsidRPr="007140B1">
        <w:fldChar w:fldCharType="separate"/>
      </w:r>
      <w:r w:rsidR="007B0052">
        <w:rPr>
          <w:noProof/>
        </w:rPr>
        <w:t>25</w:t>
      </w:r>
      <w:r w:rsidR="00073CE5" w:rsidRPr="007140B1">
        <w:fldChar w:fldCharType="end"/>
      </w:r>
      <w:r w:rsidR="00073CE5" w:rsidRPr="007140B1">
        <w:t xml:space="preserve"> не показана)</w:t>
      </w:r>
      <w:r w:rsidRPr="007140B1">
        <w:t>, позволила увеличить расстояние между оператором и образцом в процессе эксперимента.</w:t>
      </w:r>
      <w:r w:rsidR="00AC04A8" w:rsidRPr="007140B1">
        <w:t xml:space="preserve"> </w:t>
      </w:r>
    </w:p>
    <w:p w14:paraId="60B8D314" w14:textId="77777777" w:rsidR="00815538" w:rsidRPr="007140B1" w:rsidRDefault="00815538" w:rsidP="00AC5E99">
      <w:pPr>
        <w:pStyle w:val="Heading3"/>
      </w:pPr>
      <w:bookmarkStart w:id="174" w:name="_Toc118990185"/>
      <w:bookmarkStart w:id="175" w:name="_Toc122619669"/>
      <w:bookmarkStart w:id="176" w:name="_Ref122687020"/>
      <w:bookmarkStart w:id="177" w:name="_Ref122687095"/>
      <w:bookmarkStart w:id="178" w:name="_Ref122687225"/>
      <w:r w:rsidRPr="007140B1">
        <w:t>Форма и геометрия образцов</w:t>
      </w:r>
      <w:bookmarkEnd w:id="174"/>
      <w:bookmarkEnd w:id="175"/>
      <w:bookmarkEnd w:id="176"/>
      <w:bookmarkEnd w:id="177"/>
      <w:bookmarkEnd w:id="178"/>
    </w:p>
    <w:p w14:paraId="1DF5A613" w14:textId="5E00CBF0" w:rsidR="00815538" w:rsidRPr="007140B1" w:rsidRDefault="00815538" w:rsidP="00815538">
      <w:r w:rsidRPr="007140B1">
        <w:t>Для изготовления образцов для облучения на реакторе ВВР</w:t>
      </w:r>
      <w:r w:rsidR="00AC5E99" w:rsidRPr="007140B1">
        <w:noBreakHyphen/>
      </w:r>
      <w:r w:rsidRPr="007140B1">
        <w:t>К использовали листовую сталь толщиной 0,4</w:t>
      </w:r>
      <w:r w:rsidR="00AC5E99" w:rsidRPr="007140B1">
        <w:rPr>
          <w:lang w:val="en-US"/>
        </w:rPr>
        <w:t> </w:t>
      </w:r>
      <w:r w:rsidRPr="007140B1">
        <w:t>мм и прутки толщиной 6</w:t>
      </w:r>
      <w:r w:rsidR="00AC5E99" w:rsidRPr="007140B1">
        <w:rPr>
          <w:lang w:val="en-US"/>
        </w:rPr>
        <w:t> </w:t>
      </w:r>
      <w:r w:rsidRPr="007140B1">
        <w:t>мм.</w:t>
      </w:r>
      <w:r w:rsidR="008652E1" w:rsidRPr="007140B1">
        <w:t xml:space="preserve"> </w:t>
      </w:r>
      <w:r w:rsidRPr="007140B1">
        <w:t>Образцы сталей для механических испытаний представляли из себя плоские образцы в виде двойной лопатки, цилиндрические в виде гантелей (</w:t>
      </w:r>
      <w:r w:rsidR="00AC41D9" w:rsidRPr="007140B1">
        <w:t>рис</w:t>
      </w:r>
      <w:r w:rsidRPr="007140B1">
        <w:t>уно</w:t>
      </w:r>
      <w:r w:rsidR="00AC5E99" w:rsidRPr="007140B1">
        <w:t>к </w:t>
      </w:r>
      <w:r w:rsidR="00AC5E99" w:rsidRPr="007140B1">
        <w:fldChar w:fldCharType="begin"/>
      </w:r>
      <w:r w:rsidR="00AC5E99" w:rsidRPr="007140B1">
        <w:instrText xml:space="preserve"> REF Figure_Methods_Specimens_for_Tensile \h </w:instrText>
      </w:r>
      <w:r w:rsidR="002B2B6D" w:rsidRPr="007140B1">
        <w:instrText xml:space="preserve"> \* MERGEFORMAT </w:instrText>
      </w:r>
      <w:r w:rsidR="00AC5E99" w:rsidRPr="007140B1">
        <w:fldChar w:fldCharType="separate"/>
      </w:r>
      <w:r w:rsidR="007B0052">
        <w:rPr>
          <w:noProof/>
        </w:rPr>
        <w:t>26</w:t>
      </w:r>
      <w:r w:rsidR="00AC5E99" w:rsidRPr="007140B1">
        <w:fldChar w:fldCharType="end"/>
      </w:r>
      <w:r w:rsidRPr="007140B1">
        <w:t>). Выбранные типоразмеры образцов уменьшают время контакта оператора с образцом в процессе выполнения экспериментов, что повышает безопасность при работе с сильнорадиоактивными материалами, но в то же время максимально минимизирует деформацию в головках, возникающую в ходе эксперимента.</w:t>
      </w:r>
    </w:p>
    <w:p w14:paraId="7DA58A11" w14:textId="111068EF" w:rsidR="00AC41D9" w:rsidRPr="007140B1" w:rsidRDefault="00AC41D9" w:rsidP="00AC41D9">
      <w:r w:rsidRPr="007140B1">
        <w:t>Цилиндрические образцы в форме гантелей (рисунок </w:t>
      </w:r>
      <w:r w:rsidRPr="007140B1">
        <w:fldChar w:fldCharType="begin"/>
      </w:r>
      <w:r w:rsidRPr="007140B1">
        <w:instrText xml:space="preserve"> REF Figure_Methods_Specimens_for_Tensile \h </w:instrText>
      </w:r>
      <w:r w:rsidR="002B2B6D" w:rsidRPr="007140B1">
        <w:instrText xml:space="preserve"> \* MERGEFORMAT </w:instrText>
      </w:r>
      <w:r w:rsidRPr="007140B1">
        <w:fldChar w:fldCharType="separate"/>
      </w:r>
      <w:r w:rsidR="007B0052">
        <w:rPr>
          <w:noProof/>
        </w:rPr>
        <w:t>26</w:t>
      </w:r>
      <w:r w:rsidRPr="007140B1">
        <w:fldChar w:fldCharType="end"/>
      </w:r>
      <w:r w:rsidRPr="007140B1">
        <w:t>, а) вытачивались из прутка диаметром 6 мм. Для обеспечения соосности образца при механических испытаниях и простоту его крепления в захватах машины, головка образца состояла из двух цилиндров разного радиуса, соответствующих внутренним размерам захватов, что удовлетворяло требованиям, предъявляемым к методике проведения механических испытаний на одноосное растяжение. В захватах также была предусмотрена специальная коническая внутренняя поверхность для обеспечения соосности и простоты монтажа образца. Всего было изготовлено около 60 образцов для экспериментов на одноосное растяжение.</w:t>
      </w:r>
    </w:p>
    <w:p w14:paraId="5BAFC01C" w14:textId="77777777" w:rsidR="00AC5E99" w:rsidRPr="007140B1" w:rsidRDefault="00AC5E99" w:rsidP="00AC5E99">
      <w:pPr>
        <w:pStyle w:val="Figures"/>
        <w:keepNext/>
      </w:pPr>
      <w:r w:rsidRPr="007140B1">
        <w:rPr>
          <w:noProof/>
        </w:rPr>
        <w:drawing>
          <wp:inline distT="0" distB="0" distL="0" distR="0" wp14:anchorId="745F6A1F" wp14:editId="1D57721A">
            <wp:extent cx="3930289" cy="21031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3940260" cy="2108456"/>
                    </a:xfrm>
                    <a:prstGeom prst="rect">
                      <a:avLst/>
                    </a:prstGeom>
                    <a:ln>
                      <a:noFill/>
                    </a:ln>
                    <a:extLst>
                      <a:ext uri="{53640926-AAD7-44D8-BBD7-CCE9431645EC}">
                        <a14:shadowObscured xmlns:a14="http://schemas.microsoft.com/office/drawing/2010/main"/>
                      </a:ext>
                    </a:extLst>
                  </pic:spPr>
                </pic:pic>
              </a:graphicData>
            </a:graphic>
          </wp:inline>
        </w:drawing>
      </w:r>
    </w:p>
    <w:p w14:paraId="15194C27" w14:textId="088AFA48" w:rsidR="00AC5E99" w:rsidRPr="007140B1" w:rsidRDefault="00AC41D9" w:rsidP="00AC5E99">
      <w:pPr>
        <w:pStyle w:val="Caption"/>
      </w:pPr>
      <w:r w:rsidRPr="007140B1">
        <w:t>Рис</w:t>
      </w:r>
      <w:r w:rsidR="00AC5E99" w:rsidRPr="007140B1">
        <w:t xml:space="preserve">унок </w:t>
      </w:r>
      <w:bookmarkStart w:id="179" w:name="Figure_Methods_Specimens_for_Tensile"/>
      <w:r w:rsidR="00AC5E99" w:rsidRPr="007140B1">
        <w:fldChar w:fldCharType="begin"/>
      </w:r>
      <w:r w:rsidR="00AC5E99" w:rsidRPr="007140B1">
        <w:instrText xml:space="preserve"> SEQ Рисунок \* ARABIC </w:instrText>
      </w:r>
      <w:r w:rsidR="00AC5E99" w:rsidRPr="007140B1">
        <w:fldChar w:fldCharType="separate"/>
      </w:r>
      <w:r w:rsidR="007B0052">
        <w:rPr>
          <w:noProof/>
        </w:rPr>
        <w:t>26</w:t>
      </w:r>
      <w:r w:rsidR="00AC5E99" w:rsidRPr="007140B1">
        <w:fldChar w:fldCharType="end"/>
      </w:r>
      <w:bookmarkEnd w:id="179"/>
      <w:r w:rsidR="00AC5E99" w:rsidRPr="007140B1">
        <w:t xml:space="preserve"> – Образцы на растяжение: а — цилиндрический, б — плоский в форме двойной лопатки. Размеры указаны в мм</w:t>
      </w:r>
    </w:p>
    <w:p w14:paraId="3146079B" w14:textId="3C9E5ED1" w:rsidR="00815538" w:rsidRPr="007140B1" w:rsidRDefault="00815538" w:rsidP="00815538">
      <w:r w:rsidRPr="007140B1">
        <w:t>Плоские образцы вырубали с помощью штампа из листового проката А</w:t>
      </w:r>
      <w:r w:rsidR="00AC5E99" w:rsidRPr="007140B1">
        <w:t>РМКО</w:t>
      </w:r>
      <w:r w:rsidR="00AC5E99" w:rsidRPr="007140B1">
        <w:noBreakHyphen/>
      </w:r>
      <w:r w:rsidRPr="007140B1">
        <w:t>железа толщиной 0,3</w:t>
      </w:r>
      <w:r w:rsidR="00AC5E99" w:rsidRPr="007140B1">
        <w:t> </w:t>
      </w:r>
      <w:r w:rsidRPr="007140B1">
        <w:t>мм вдоль направления прокатки, что позволило получать образцы одинаковые не только по своей геометрии (</w:t>
      </w:r>
      <w:r w:rsidR="00AC41D9" w:rsidRPr="007140B1">
        <w:t>рис</w:t>
      </w:r>
      <w:r w:rsidRPr="007140B1">
        <w:t>унок</w:t>
      </w:r>
      <w:r w:rsidR="00AC5E99" w:rsidRPr="007140B1">
        <w:t> </w:t>
      </w:r>
      <w:r w:rsidR="00AC5E99" w:rsidRPr="007140B1">
        <w:fldChar w:fldCharType="begin"/>
      </w:r>
      <w:r w:rsidR="00AC5E99" w:rsidRPr="007140B1">
        <w:instrText xml:space="preserve"> REF Figure_Methods_Specimens_for_Tensile \h </w:instrText>
      </w:r>
      <w:r w:rsidR="002B2B6D" w:rsidRPr="007140B1">
        <w:instrText xml:space="preserve"> \* MERGEFORMAT </w:instrText>
      </w:r>
      <w:r w:rsidR="00AC5E99" w:rsidRPr="007140B1">
        <w:fldChar w:fldCharType="separate"/>
      </w:r>
      <w:r w:rsidR="007B0052">
        <w:rPr>
          <w:noProof/>
        </w:rPr>
        <w:t>26</w:t>
      </w:r>
      <w:r w:rsidR="00AC5E99" w:rsidRPr="007140B1">
        <w:fldChar w:fldCharType="end"/>
      </w:r>
      <w:r w:rsidRPr="007140B1">
        <w:t>,</w:t>
      </w:r>
      <w:r w:rsidR="00AC5E99" w:rsidRPr="007140B1">
        <w:t> </w:t>
      </w:r>
      <w:r w:rsidRPr="007140B1">
        <w:t>б)</w:t>
      </w:r>
      <w:r w:rsidR="00AC5E99" w:rsidRPr="007140B1">
        <w:t>,</w:t>
      </w:r>
      <w:r w:rsidRPr="007140B1">
        <w:t xml:space="preserve"> но и с одинаковой анизотропией структуры. В головках образцов были предусмотрены технологические отверстия для быстрого, надежного и самоцентрируемого закрепления в захватах разрывной установки. Головки образцов были усилены пластинами из того же материала и той же толщины с использованием точечной сварки. Всего было изготовлено около 150 образцов </w:t>
      </w:r>
      <w:r w:rsidRPr="007140B1">
        <w:lastRenderedPageBreak/>
        <w:t xml:space="preserve">из </w:t>
      </w:r>
      <w:r w:rsidR="00AC5E99" w:rsidRPr="007140B1">
        <w:t>АРМКО</w:t>
      </w:r>
      <w:r w:rsidR="00AC5E99" w:rsidRPr="007140B1">
        <w:noBreakHyphen/>
      </w:r>
      <w:r w:rsidRPr="007140B1">
        <w:t>железа для экспериментов на растяжение. Образцы материала чехлов ТВС реактора БН</w:t>
      </w:r>
      <w:r w:rsidR="00AC5E99" w:rsidRPr="007140B1">
        <w:noBreakHyphen/>
      </w:r>
      <w:r w:rsidRPr="007140B1">
        <w:t xml:space="preserve">350 представляли из себя плоские образцы с аналогичной геометрией, как на </w:t>
      </w:r>
      <w:r w:rsidR="00AC41D9" w:rsidRPr="007140B1">
        <w:t>рис</w:t>
      </w:r>
      <w:r w:rsidRPr="007140B1">
        <w:t>унке</w:t>
      </w:r>
      <w:r w:rsidR="00AC5E99" w:rsidRPr="007140B1">
        <w:t> </w:t>
      </w:r>
      <w:r w:rsidR="00AC5E99" w:rsidRPr="007140B1">
        <w:fldChar w:fldCharType="begin"/>
      </w:r>
      <w:r w:rsidR="00AC5E99" w:rsidRPr="007140B1">
        <w:instrText xml:space="preserve"> REF Figure_Methods_Specimens_for_Tensile \h </w:instrText>
      </w:r>
      <w:r w:rsidR="002B2B6D" w:rsidRPr="007140B1">
        <w:instrText xml:space="preserve"> \* MERGEFORMAT </w:instrText>
      </w:r>
      <w:r w:rsidR="00AC5E99" w:rsidRPr="007140B1">
        <w:fldChar w:fldCharType="separate"/>
      </w:r>
      <w:r w:rsidR="007B0052">
        <w:rPr>
          <w:noProof/>
        </w:rPr>
        <w:t>26</w:t>
      </w:r>
      <w:r w:rsidR="00AC5E99" w:rsidRPr="007140B1">
        <w:fldChar w:fldCharType="end"/>
      </w:r>
      <w:r w:rsidRPr="007140B1">
        <w:t>,</w:t>
      </w:r>
      <w:r w:rsidR="00AC5E99" w:rsidRPr="007140B1">
        <w:t> </w:t>
      </w:r>
      <w:r w:rsidRPr="007140B1">
        <w:t>б, но без отверстий и усиления головок пластинами. Экспериментально было установлено, что точечная сварка и сверление создает в высокооблученном материале концентраторы напряжений, что с учетом очень высокой прочности материала после длительного облучения приводит к преждевременному разрушению в процессе механических испытаний.</w:t>
      </w:r>
    </w:p>
    <w:p w14:paraId="6C07A099" w14:textId="3E6FB1D1" w:rsidR="00815538" w:rsidRPr="007140B1" w:rsidRDefault="00815538" w:rsidP="00815538">
      <w:r w:rsidRPr="007140B1">
        <w:t>Измерения габаритных размеров рабочей части используемых образцов проводили на цифровом микрометре «Sony» (Япония) и на инструментальном микроскопе «Carlzeiss Jena 43» (Австрия) с погрешностью ±1</w:t>
      </w:r>
      <w:r w:rsidR="00AC5E99" w:rsidRPr="007140B1">
        <w:t> </w:t>
      </w:r>
      <w:r w:rsidRPr="007140B1">
        <w:t>мкм.</w:t>
      </w:r>
    </w:p>
    <w:p w14:paraId="7BA901CB" w14:textId="38419534" w:rsidR="00815538" w:rsidRPr="007140B1" w:rsidRDefault="00815538" w:rsidP="00AC5E99">
      <w:pPr>
        <w:pStyle w:val="Heading3"/>
      </w:pPr>
      <w:bookmarkStart w:id="180" w:name="_Toc118990186"/>
      <w:bookmarkStart w:id="181" w:name="_Toc122619670"/>
      <w:bookmarkStart w:id="182" w:name="_Ref122687024"/>
      <w:bookmarkStart w:id="183" w:name="_Ref122687104"/>
      <w:bookmarkStart w:id="184" w:name="_Ref122687260"/>
      <w:r w:rsidRPr="007140B1">
        <w:t>Определение механических характе</w:t>
      </w:r>
      <w:r w:rsidR="00AC41D9" w:rsidRPr="007140B1">
        <w:t>рис</w:t>
      </w:r>
      <w:r w:rsidRPr="007140B1">
        <w:t>тик металлических материалов</w:t>
      </w:r>
      <w:bookmarkEnd w:id="180"/>
      <w:bookmarkEnd w:id="181"/>
      <w:bookmarkEnd w:id="182"/>
      <w:bookmarkEnd w:id="183"/>
      <w:bookmarkEnd w:id="184"/>
    </w:p>
    <w:p w14:paraId="5F09580C" w14:textId="51E82A42" w:rsidR="000E5013" w:rsidRPr="007140B1" w:rsidRDefault="00283DEB" w:rsidP="00FD78BF">
      <w:r w:rsidRPr="007140B1">
        <w:t>Типичная кривая растяжения пластичного металлического материала в координатах «</w:t>
      </w:r>
      <w:r w:rsidR="007E4643" w:rsidRPr="007140B1">
        <w:t>Н</w:t>
      </w:r>
      <w:r w:rsidR="00230D8C" w:rsidRPr="007140B1">
        <w:t>апряжение</w:t>
      </w:r>
      <w:r w:rsidRPr="007140B1">
        <w:t xml:space="preserve">, </w:t>
      </w:r>
      <w:r w:rsidR="00230D8C" w:rsidRPr="007140B1">
        <w:rPr>
          <w:rFonts w:cs="Times New Roman"/>
          <w:i/>
          <w:iCs/>
        </w:rPr>
        <w:t>σ</w:t>
      </w:r>
      <w:r w:rsidRPr="007140B1">
        <w:t xml:space="preserve">» – «Относительное удлинение, </w:t>
      </w:r>
      <w:proofErr w:type="spellStart"/>
      <w:r w:rsidR="00664193" w:rsidRPr="007140B1">
        <w:rPr>
          <w:rFonts w:cs="Times New Roman"/>
          <w:i/>
          <w:iCs/>
        </w:rPr>
        <w:t>δ</w:t>
      </w:r>
      <w:r w:rsidR="00664193" w:rsidRPr="007140B1">
        <w:rPr>
          <w:i/>
          <w:iCs/>
          <w:vertAlign w:val="subscript"/>
        </w:rPr>
        <w:t>ОТН</w:t>
      </w:r>
      <w:proofErr w:type="spellEnd"/>
      <w:r w:rsidRPr="007140B1">
        <w:t xml:space="preserve">» показана на </w:t>
      </w:r>
      <w:r w:rsidR="00AC41D9" w:rsidRPr="007140B1">
        <w:t>рис</w:t>
      </w:r>
      <w:r w:rsidRPr="007140B1">
        <w:t>унке</w:t>
      </w:r>
      <w:r w:rsidR="00E017B1" w:rsidRPr="007140B1">
        <w:rPr>
          <w:lang w:val="en-US"/>
        </w:rPr>
        <w:t> </w:t>
      </w:r>
      <w:r w:rsidR="00F80D63" w:rsidRPr="007140B1">
        <w:rPr>
          <w:lang w:val="en-US"/>
        </w:rPr>
        <w:fldChar w:fldCharType="begin"/>
      </w:r>
      <w:r w:rsidR="00F80D63" w:rsidRPr="007140B1">
        <w:instrText xml:space="preserve"> </w:instrText>
      </w:r>
      <w:r w:rsidR="00F80D63" w:rsidRPr="007140B1">
        <w:rPr>
          <w:lang w:val="en-US"/>
        </w:rPr>
        <w:instrText>REF</w:instrText>
      </w:r>
      <w:r w:rsidR="00F80D63" w:rsidRPr="007140B1">
        <w:instrText xml:space="preserve"> </w:instrText>
      </w:r>
      <w:r w:rsidR="00F80D63" w:rsidRPr="007140B1">
        <w:rPr>
          <w:lang w:val="en-US"/>
        </w:rPr>
        <w:instrText>Figure</w:instrText>
      </w:r>
      <w:r w:rsidR="00F80D63" w:rsidRPr="007140B1">
        <w:instrText>_</w:instrText>
      </w:r>
      <w:r w:rsidR="00F80D63" w:rsidRPr="007140B1">
        <w:rPr>
          <w:lang w:val="en-US"/>
        </w:rPr>
        <w:instrText>Methods</w:instrText>
      </w:r>
      <w:r w:rsidR="00F80D63" w:rsidRPr="007140B1">
        <w:instrText>_</w:instrText>
      </w:r>
      <w:r w:rsidR="00F80D63" w:rsidRPr="007140B1">
        <w:rPr>
          <w:lang w:val="en-US"/>
        </w:rPr>
        <w:instrText>TensileCurves</w:instrText>
      </w:r>
      <w:r w:rsidR="00F80D63" w:rsidRPr="007140B1">
        <w:instrText xml:space="preserve"> \</w:instrText>
      </w:r>
      <w:r w:rsidR="00F80D63" w:rsidRPr="007140B1">
        <w:rPr>
          <w:lang w:val="en-US"/>
        </w:rPr>
        <w:instrText>h</w:instrText>
      </w:r>
      <w:r w:rsidR="00F80D63"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F80D63" w:rsidRPr="007140B1">
        <w:rPr>
          <w:lang w:val="en-US"/>
        </w:rPr>
      </w:r>
      <w:r w:rsidR="00F80D63" w:rsidRPr="007140B1">
        <w:rPr>
          <w:lang w:val="en-US"/>
        </w:rPr>
        <w:fldChar w:fldCharType="separate"/>
      </w:r>
      <w:r w:rsidR="007B0052">
        <w:rPr>
          <w:noProof/>
        </w:rPr>
        <w:t>27</w:t>
      </w:r>
      <w:r w:rsidR="00F80D63" w:rsidRPr="007140B1">
        <w:rPr>
          <w:lang w:val="en-US"/>
        </w:rPr>
        <w:fldChar w:fldCharType="end"/>
      </w:r>
      <w:r w:rsidR="00664193" w:rsidRPr="007140B1">
        <w:t>, а</w:t>
      </w:r>
      <w:r w:rsidRPr="007140B1">
        <w:t>.</w:t>
      </w:r>
      <w:r w:rsidR="009924BB" w:rsidRPr="007140B1">
        <w:t xml:space="preserve"> </w:t>
      </w:r>
      <w:r w:rsidR="000E5013" w:rsidRPr="007140B1">
        <w:t xml:space="preserve">Величина </w:t>
      </w:r>
      <w:proofErr w:type="spellStart"/>
      <w:r w:rsidR="000E5013" w:rsidRPr="007140B1">
        <w:rPr>
          <w:rFonts w:cs="Times New Roman"/>
          <w:i/>
          <w:iCs/>
        </w:rPr>
        <w:t>δ</w:t>
      </w:r>
      <w:r w:rsidR="000E5013" w:rsidRPr="007140B1">
        <w:rPr>
          <w:i/>
          <w:iCs/>
          <w:vertAlign w:val="subscript"/>
        </w:rPr>
        <w:t>ОТН</w:t>
      </w:r>
      <w:proofErr w:type="spellEnd"/>
      <w:r w:rsidR="000E5013" w:rsidRPr="007140B1">
        <w:rPr>
          <w:i/>
          <w:iCs/>
        </w:rPr>
        <w:t xml:space="preserve"> </w:t>
      </w:r>
      <w:r w:rsidR="008B7336" w:rsidRPr="007140B1">
        <w:t>состоит из суммы</w:t>
      </w:r>
      <w:r w:rsidR="008B7336" w:rsidRPr="007140B1">
        <w:rPr>
          <w:i/>
          <w:iCs/>
        </w:rPr>
        <w:t xml:space="preserve"> </w:t>
      </w:r>
      <w:r w:rsidR="008B7336" w:rsidRPr="007140B1">
        <w:t xml:space="preserve">удлинений образца вследствие упругой и пластической деформации. </w:t>
      </w:r>
      <w:r w:rsidR="00CD45E0" w:rsidRPr="007140B1">
        <w:t xml:space="preserve">В данной работе применяются кривые в координатах </w:t>
      </w:r>
      <w:r w:rsidR="007E4643" w:rsidRPr="007140B1">
        <w:t xml:space="preserve">«Напряжение, </w:t>
      </w:r>
      <w:r w:rsidR="007E4643" w:rsidRPr="007140B1">
        <w:rPr>
          <w:rFonts w:cs="Times New Roman"/>
          <w:i/>
          <w:iCs/>
        </w:rPr>
        <w:t>σ</w:t>
      </w:r>
      <w:r w:rsidR="007E4643" w:rsidRPr="007140B1">
        <w:t xml:space="preserve">» – «Относительное остаточное удлинение, </w:t>
      </w:r>
      <w:proofErr w:type="spellStart"/>
      <w:r w:rsidR="007E4643" w:rsidRPr="007140B1">
        <w:rPr>
          <w:rFonts w:cs="Times New Roman"/>
          <w:i/>
          <w:iCs/>
        </w:rPr>
        <w:t>δ</w:t>
      </w:r>
      <w:r w:rsidR="007E4643" w:rsidRPr="007140B1">
        <w:rPr>
          <w:i/>
          <w:iCs/>
          <w:vertAlign w:val="subscript"/>
        </w:rPr>
        <w:t>ОСТ</w:t>
      </w:r>
      <w:proofErr w:type="spellEnd"/>
      <w:r w:rsidR="007E4643" w:rsidRPr="007140B1">
        <w:t>»</w:t>
      </w:r>
      <w:r w:rsidR="00FD78BF" w:rsidRPr="007140B1">
        <w:t xml:space="preserve"> </w:t>
      </w:r>
      <w:r w:rsidR="00AC41D9" w:rsidRPr="007140B1">
        <w:t>рис</w:t>
      </w:r>
      <w:r w:rsidR="00FD78BF" w:rsidRPr="007140B1">
        <w:t>унке</w:t>
      </w:r>
      <w:r w:rsidR="00FD78BF" w:rsidRPr="007140B1">
        <w:rPr>
          <w:lang w:val="en-US"/>
        </w:rPr>
        <w:t> </w:t>
      </w:r>
      <w:r w:rsidR="00FD78BF" w:rsidRPr="007140B1">
        <w:rPr>
          <w:lang w:val="en-US"/>
        </w:rPr>
        <w:fldChar w:fldCharType="begin"/>
      </w:r>
      <w:r w:rsidR="00FD78BF" w:rsidRPr="007140B1">
        <w:instrText xml:space="preserve"> </w:instrText>
      </w:r>
      <w:r w:rsidR="00FD78BF" w:rsidRPr="007140B1">
        <w:rPr>
          <w:lang w:val="en-US"/>
        </w:rPr>
        <w:instrText>REF</w:instrText>
      </w:r>
      <w:r w:rsidR="00FD78BF" w:rsidRPr="007140B1">
        <w:instrText xml:space="preserve"> </w:instrText>
      </w:r>
      <w:r w:rsidR="00FD78BF" w:rsidRPr="007140B1">
        <w:rPr>
          <w:lang w:val="en-US"/>
        </w:rPr>
        <w:instrText>Figure</w:instrText>
      </w:r>
      <w:r w:rsidR="00FD78BF" w:rsidRPr="007140B1">
        <w:instrText>_</w:instrText>
      </w:r>
      <w:r w:rsidR="00FD78BF" w:rsidRPr="007140B1">
        <w:rPr>
          <w:lang w:val="en-US"/>
        </w:rPr>
        <w:instrText>Methods</w:instrText>
      </w:r>
      <w:r w:rsidR="00FD78BF" w:rsidRPr="007140B1">
        <w:instrText>_</w:instrText>
      </w:r>
      <w:r w:rsidR="00FD78BF" w:rsidRPr="007140B1">
        <w:rPr>
          <w:lang w:val="en-US"/>
        </w:rPr>
        <w:instrText>TensileCurves</w:instrText>
      </w:r>
      <w:r w:rsidR="00FD78BF" w:rsidRPr="007140B1">
        <w:instrText xml:space="preserve"> \</w:instrText>
      </w:r>
      <w:r w:rsidR="00FD78BF" w:rsidRPr="007140B1">
        <w:rPr>
          <w:lang w:val="en-US"/>
        </w:rPr>
        <w:instrText>h</w:instrText>
      </w:r>
      <w:r w:rsidR="00FD78BF"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FD78BF" w:rsidRPr="007140B1">
        <w:rPr>
          <w:lang w:val="en-US"/>
        </w:rPr>
      </w:r>
      <w:r w:rsidR="00FD78BF" w:rsidRPr="007140B1">
        <w:rPr>
          <w:lang w:val="en-US"/>
        </w:rPr>
        <w:fldChar w:fldCharType="separate"/>
      </w:r>
      <w:r w:rsidR="007B0052">
        <w:rPr>
          <w:noProof/>
        </w:rPr>
        <w:t>27</w:t>
      </w:r>
      <w:r w:rsidR="00FD78BF" w:rsidRPr="007140B1">
        <w:rPr>
          <w:lang w:val="en-US"/>
        </w:rPr>
        <w:fldChar w:fldCharType="end"/>
      </w:r>
      <w:r w:rsidR="00FD78BF" w:rsidRPr="007140B1">
        <w:t>, б</w:t>
      </w:r>
      <w:r w:rsidR="000E5283" w:rsidRPr="007140B1">
        <w:t xml:space="preserve">. Величина </w:t>
      </w:r>
      <w:proofErr w:type="spellStart"/>
      <w:r w:rsidR="000E5283" w:rsidRPr="007140B1">
        <w:rPr>
          <w:rFonts w:cs="Times New Roman"/>
          <w:i/>
          <w:iCs/>
        </w:rPr>
        <w:t>δ</w:t>
      </w:r>
      <w:r w:rsidR="000E5283" w:rsidRPr="007140B1">
        <w:rPr>
          <w:i/>
          <w:iCs/>
          <w:vertAlign w:val="subscript"/>
        </w:rPr>
        <w:t>ОСТ</w:t>
      </w:r>
      <w:proofErr w:type="spellEnd"/>
      <w:r w:rsidR="000E5283" w:rsidRPr="007140B1">
        <w:rPr>
          <w:i/>
          <w:iCs/>
        </w:rPr>
        <w:t xml:space="preserve"> </w:t>
      </w:r>
      <w:r w:rsidR="000E5283" w:rsidRPr="007140B1">
        <w:t>состоит из удлинени</w:t>
      </w:r>
      <w:r w:rsidR="00FF1C4A" w:rsidRPr="007140B1">
        <w:t>я</w:t>
      </w:r>
      <w:r w:rsidR="000E5283" w:rsidRPr="007140B1">
        <w:t xml:space="preserve"> образца вследствие </w:t>
      </w:r>
      <w:r w:rsidR="00F129D7" w:rsidRPr="007140B1">
        <w:t xml:space="preserve">только </w:t>
      </w:r>
      <w:r w:rsidR="000E5283" w:rsidRPr="007140B1">
        <w:t>пластической деформации.</w:t>
      </w:r>
    </w:p>
    <w:p w14:paraId="6828450A" w14:textId="1D6306B6" w:rsidR="00C43D46" w:rsidRPr="007140B1" w:rsidRDefault="00C43D46" w:rsidP="00973C6A">
      <w:r w:rsidRPr="007140B1">
        <w:t>Из крупномасштабных инженерных диаграмм определяли следующие характе</w:t>
      </w:r>
      <w:r w:rsidR="00AC41D9" w:rsidRPr="007140B1">
        <w:t>рис</w:t>
      </w:r>
      <w:r w:rsidRPr="007140B1">
        <w:t xml:space="preserve">тики прочности и пластичности: верхний и нижний пределы текучести </w:t>
      </w:r>
      <w:r w:rsidRPr="007140B1">
        <w:rPr>
          <w:i/>
          <w:iCs/>
        </w:rPr>
        <w:t>σ</w:t>
      </w:r>
      <w:r w:rsidRPr="007140B1">
        <w:rPr>
          <w:i/>
          <w:iCs/>
          <w:vertAlign w:val="subscript"/>
        </w:rPr>
        <w:t>ТВ</w:t>
      </w:r>
      <w:r w:rsidRPr="007140B1">
        <w:t xml:space="preserve"> и </w:t>
      </w:r>
      <w:r w:rsidRPr="007140B1">
        <w:rPr>
          <w:i/>
          <w:iCs/>
        </w:rPr>
        <w:t>σ</w:t>
      </w:r>
      <w:r w:rsidRPr="007140B1">
        <w:rPr>
          <w:i/>
          <w:iCs/>
          <w:vertAlign w:val="subscript"/>
        </w:rPr>
        <w:t>Т</w:t>
      </w:r>
      <w:r w:rsidRPr="007140B1">
        <w:t xml:space="preserve">; условный предел текучести, </w:t>
      </w:r>
      <w:r w:rsidRPr="007140B1">
        <w:rPr>
          <w:i/>
          <w:iCs/>
        </w:rPr>
        <w:t>σ</w:t>
      </w:r>
      <w:r w:rsidRPr="007140B1">
        <w:rPr>
          <w:i/>
          <w:iCs/>
          <w:vertAlign w:val="subscript"/>
        </w:rPr>
        <w:t>02</w:t>
      </w:r>
      <w:r w:rsidRPr="007140B1">
        <w:t xml:space="preserve">; временное сопротивление или предел прочности, </w:t>
      </w:r>
      <w:r w:rsidRPr="007140B1">
        <w:rPr>
          <w:i/>
          <w:iCs/>
        </w:rPr>
        <w:t>σ</w:t>
      </w:r>
      <w:r w:rsidRPr="007140B1">
        <w:rPr>
          <w:i/>
          <w:iCs/>
          <w:vertAlign w:val="subscript"/>
        </w:rPr>
        <w:t>B</w:t>
      </w:r>
      <w:r w:rsidRPr="007140B1">
        <w:t xml:space="preserve">; относительное остаточное удлинение, </w:t>
      </w:r>
      <w:r w:rsidRPr="007140B1">
        <w:rPr>
          <w:i/>
          <w:iCs/>
        </w:rPr>
        <w:t>δ</w:t>
      </w:r>
      <w:r w:rsidRPr="007140B1">
        <w:t xml:space="preserve">; как показано на </w:t>
      </w:r>
      <w:r w:rsidR="00AC41D9" w:rsidRPr="007140B1">
        <w:t>рис</w:t>
      </w:r>
      <w:r w:rsidRPr="007140B1">
        <w:t>унках </w:t>
      </w:r>
      <w:r w:rsidR="00973C6A" w:rsidRPr="007140B1">
        <w:fldChar w:fldCharType="begin"/>
      </w:r>
      <w:r w:rsidR="00973C6A" w:rsidRPr="007140B1">
        <w:instrText xml:space="preserve"> REF Figure_Methods_TensileCurves \h </w:instrText>
      </w:r>
      <w:r w:rsidR="002B2B6D" w:rsidRPr="007140B1">
        <w:instrText xml:space="preserve"> \* MERGEFORMAT </w:instrText>
      </w:r>
      <w:r w:rsidR="00973C6A" w:rsidRPr="007140B1">
        <w:fldChar w:fldCharType="separate"/>
      </w:r>
      <w:r w:rsidR="007B0052">
        <w:rPr>
          <w:noProof/>
        </w:rPr>
        <w:t>27</w:t>
      </w:r>
      <w:r w:rsidR="00973C6A" w:rsidRPr="007140B1">
        <w:fldChar w:fldCharType="end"/>
      </w:r>
      <w:r w:rsidRPr="007140B1">
        <w:t> и </w:t>
      </w:r>
      <w:r w:rsidRPr="007140B1">
        <w:fldChar w:fldCharType="begin"/>
      </w:r>
      <w:r w:rsidRPr="007140B1">
        <w:instrText xml:space="preserve"> REF Figure_Intro_Upper_Yield_Point \h </w:instrText>
      </w:r>
      <w:r w:rsidR="002B2B6D" w:rsidRPr="007140B1">
        <w:instrText xml:space="preserve"> \* MERGEFORMAT </w:instrText>
      </w:r>
      <w:r w:rsidRPr="007140B1">
        <w:fldChar w:fldCharType="separate"/>
      </w:r>
      <w:r w:rsidR="007B0052">
        <w:rPr>
          <w:noProof/>
        </w:rPr>
        <w:t>28</w:t>
      </w:r>
      <w:r w:rsidRPr="007140B1">
        <w:fldChar w:fldCharType="end"/>
      </w:r>
      <w:r w:rsidRPr="007140B1">
        <w:t xml:space="preserve">. </w:t>
      </w:r>
    </w:p>
    <w:p w14:paraId="2047E9B6" w14:textId="4F8DEA18" w:rsidR="001F5FE4" w:rsidRPr="007140B1" w:rsidRDefault="008847D5" w:rsidP="001F5FE4">
      <w:pPr>
        <w:pStyle w:val="Figures"/>
        <w:keepNext/>
      </w:pPr>
      <w:r w:rsidRPr="007140B1">
        <w:rPr>
          <w:noProof/>
          <w:lang w:val="en-US"/>
        </w:rPr>
        <w:drawing>
          <wp:inline distT="0" distB="0" distL="0" distR="0" wp14:anchorId="6B03449B" wp14:editId="25C6943E">
            <wp:extent cx="2729129" cy="208800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0" cstate="screen">
                      <a:extLst>
                        <a:ext uri="{28A0092B-C50C-407E-A947-70E740481C1C}">
                          <a14:useLocalDpi xmlns:a14="http://schemas.microsoft.com/office/drawing/2010/main"/>
                        </a:ext>
                      </a:extLst>
                    </a:blip>
                    <a:stretch>
                      <a:fillRect/>
                    </a:stretch>
                  </pic:blipFill>
                  <pic:spPr>
                    <a:xfrm>
                      <a:off x="0" y="0"/>
                      <a:ext cx="2729129" cy="2088000"/>
                    </a:xfrm>
                    <a:prstGeom prst="rect">
                      <a:avLst/>
                    </a:prstGeom>
                  </pic:spPr>
                </pic:pic>
              </a:graphicData>
            </a:graphic>
          </wp:inline>
        </w:drawing>
      </w:r>
      <w:r w:rsidR="0071345B" w:rsidRPr="007140B1">
        <w:rPr>
          <w:lang w:val="en-US"/>
        </w:rPr>
        <w:t> </w:t>
      </w:r>
      <w:r w:rsidRPr="007140B1">
        <w:rPr>
          <w:noProof/>
          <w:lang w:val="en-US"/>
        </w:rPr>
        <w:drawing>
          <wp:inline distT="0" distB="0" distL="0" distR="0" wp14:anchorId="6402D4A7" wp14:editId="67235313">
            <wp:extent cx="2729129" cy="2088000"/>
            <wp:effectExtent l="0" t="0" r="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2729129" cy="2088000"/>
                    </a:xfrm>
                    <a:prstGeom prst="rect">
                      <a:avLst/>
                    </a:prstGeom>
                  </pic:spPr>
                </pic:pic>
              </a:graphicData>
            </a:graphic>
          </wp:inline>
        </w:drawing>
      </w:r>
    </w:p>
    <w:p w14:paraId="4B475AD3" w14:textId="29708B30" w:rsidR="000A6EE7" w:rsidRPr="007140B1" w:rsidRDefault="00F346DB" w:rsidP="00F346DB">
      <w:pPr>
        <w:pStyle w:val="SubCaption"/>
      </w:pPr>
      <w:r w:rsidRPr="007140B1">
        <w:t xml:space="preserve">Обозначения на диаграмме (согласно ГОСТ 1497‑84): </w:t>
      </w:r>
      <w:r w:rsidRPr="007140B1">
        <w:rPr>
          <w:i/>
        </w:rPr>
        <w:t>δ</w:t>
      </w:r>
      <w:r w:rsidRPr="007140B1">
        <w:t xml:space="preserve"> — остаточное относительное удлинение, </w:t>
      </w:r>
      <w:r w:rsidRPr="007140B1">
        <w:rPr>
          <w:i/>
        </w:rPr>
        <w:t>σ</w:t>
      </w:r>
      <w:r w:rsidRPr="007140B1">
        <w:rPr>
          <w:i/>
          <w:vertAlign w:val="subscript"/>
        </w:rPr>
        <w:t>B</w:t>
      </w:r>
      <w:r w:rsidRPr="007140B1">
        <w:t> — временное сопротивление (предел прочности)</w:t>
      </w:r>
    </w:p>
    <w:p w14:paraId="01DD9E26" w14:textId="7B00932C" w:rsidR="001F5FE4" w:rsidRPr="007140B1" w:rsidRDefault="00AC41D9" w:rsidP="001F5FE4">
      <w:pPr>
        <w:pStyle w:val="Caption"/>
      </w:pPr>
      <w:r w:rsidRPr="007140B1">
        <w:t>Рис</w:t>
      </w:r>
      <w:r w:rsidR="001F5FE4" w:rsidRPr="007140B1">
        <w:t xml:space="preserve">унок </w:t>
      </w:r>
      <w:bookmarkStart w:id="185" w:name="Figure_Methods_TensileCurves"/>
      <w:r w:rsidR="001F5FE4" w:rsidRPr="007140B1">
        <w:fldChar w:fldCharType="begin"/>
      </w:r>
      <w:r w:rsidR="001F5FE4" w:rsidRPr="007140B1">
        <w:instrText xml:space="preserve"> SEQ Рисунок \* ARABIC </w:instrText>
      </w:r>
      <w:r w:rsidR="001F5FE4" w:rsidRPr="007140B1">
        <w:fldChar w:fldCharType="separate"/>
      </w:r>
      <w:r w:rsidR="007B0052">
        <w:rPr>
          <w:noProof/>
        </w:rPr>
        <w:t>27</w:t>
      </w:r>
      <w:r w:rsidR="001F5FE4" w:rsidRPr="007140B1">
        <w:fldChar w:fldCharType="end"/>
      </w:r>
      <w:bookmarkEnd w:id="185"/>
      <w:r w:rsidR="001F5FE4" w:rsidRPr="007140B1">
        <w:t xml:space="preserve"> – </w:t>
      </w:r>
      <w:r w:rsidR="00655446" w:rsidRPr="007140B1">
        <w:t xml:space="preserve">Типичная кривая растяжения пластичного металлического материала в координатах «Напряжение, </w:t>
      </w:r>
      <w:r w:rsidR="00655446" w:rsidRPr="007140B1">
        <w:rPr>
          <w:rFonts w:cs="Times New Roman"/>
          <w:i/>
        </w:rPr>
        <w:t>σ</w:t>
      </w:r>
      <w:r w:rsidR="00655446" w:rsidRPr="007140B1">
        <w:t xml:space="preserve">» – «Относительное удлинение, </w:t>
      </w:r>
      <w:proofErr w:type="spellStart"/>
      <w:r w:rsidR="00655446" w:rsidRPr="007140B1">
        <w:rPr>
          <w:rFonts w:cs="Times New Roman"/>
          <w:i/>
        </w:rPr>
        <w:t>δ</w:t>
      </w:r>
      <w:r w:rsidR="00655446" w:rsidRPr="007140B1">
        <w:rPr>
          <w:i/>
          <w:vertAlign w:val="subscript"/>
        </w:rPr>
        <w:t>ОТН</w:t>
      </w:r>
      <w:proofErr w:type="spellEnd"/>
      <w:r w:rsidR="00655446" w:rsidRPr="007140B1">
        <w:t xml:space="preserve">» (а) и </w:t>
      </w:r>
      <w:proofErr w:type="gramStart"/>
      <w:r w:rsidR="00655446" w:rsidRPr="007140B1">
        <w:t>эта же кривая</w:t>
      </w:r>
      <w:proofErr w:type="gramEnd"/>
      <w:r w:rsidR="00655446" w:rsidRPr="007140B1">
        <w:t xml:space="preserve"> перестроенная в координатах «Напряжение, </w:t>
      </w:r>
      <w:r w:rsidR="00655446" w:rsidRPr="007140B1">
        <w:rPr>
          <w:rFonts w:cs="Times New Roman"/>
          <w:i/>
        </w:rPr>
        <w:t>σ</w:t>
      </w:r>
      <w:r w:rsidR="00655446" w:rsidRPr="007140B1">
        <w:t xml:space="preserve">» – «Относительное остаточное удлинение, </w:t>
      </w:r>
      <w:proofErr w:type="spellStart"/>
      <w:r w:rsidR="00655446" w:rsidRPr="007140B1">
        <w:rPr>
          <w:rFonts w:cs="Times New Roman"/>
          <w:i/>
        </w:rPr>
        <w:t>δ</w:t>
      </w:r>
      <w:r w:rsidR="00655446" w:rsidRPr="007140B1">
        <w:rPr>
          <w:i/>
          <w:vertAlign w:val="subscript"/>
        </w:rPr>
        <w:t>О</w:t>
      </w:r>
      <w:r w:rsidR="00655446" w:rsidRPr="007140B1">
        <w:rPr>
          <w:i/>
          <w:iCs w:val="0"/>
          <w:vertAlign w:val="subscript"/>
        </w:rPr>
        <w:t>СТ</w:t>
      </w:r>
      <w:proofErr w:type="spellEnd"/>
      <w:r w:rsidR="00655446" w:rsidRPr="007140B1">
        <w:t>»</w:t>
      </w:r>
    </w:p>
    <w:p w14:paraId="668999CC" w14:textId="5ABC9EA0" w:rsidR="004D6865" w:rsidRPr="007140B1" w:rsidRDefault="003C339D" w:rsidP="004D6865">
      <w:pPr>
        <w:pStyle w:val="Figures"/>
        <w:keepNext/>
      </w:pPr>
      <w:r w:rsidRPr="007140B1">
        <w:rPr>
          <w:noProof/>
        </w:rPr>
        <w:lastRenderedPageBreak/>
        <w:drawing>
          <wp:inline distT="0" distB="0" distL="0" distR="0" wp14:anchorId="57CDD035" wp14:editId="63D990C2">
            <wp:extent cx="4770120" cy="215711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2" cstate="screen">
                      <a:extLst>
                        <a:ext uri="{28A0092B-C50C-407E-A947-70E740481C1C}">
                          <a14:useLocalDpi xmlns:a14="http://schemas.microsoft.com/office/drawing/2010/main"/>
                        </a:ext>
                      </a:extLst>
                    </a:blip>
                    <a:stretch>
                      <a:fillRect/>
                    </a:stretch>
                  </pic:blipFill>
                  <pic:spPr>
                    <a:xfrm>
                      <a:off x="0" y="0"/>
                      <a:ext cx="4775191" cy="2159407"/>
                    </a:xfrm>
                    <a:prstGeom prst="rect">
                      <a:avLst/>
                    </a:prstGeom>
                  </pic:spPr>
                </pic:pic>
              </a:graphicData>
            </a:graphic>
          </wp:inline>
        </w:drawing>
      </w:r>
    </w:p>
    <w:p w14:paraId="47DE048B" w14:textId="77777777" w:rsidR="004D6865" w:rsidRPr="007140B1" w:rsidRDefault="004D6865" w:rsidP="004D6865">
      <w:pPr>
        <w:pStyle w:val="SubCaption"/>
      </w:pPr>
      <w:r w:rsidRPr="007140B1">
        <w:t xml:space="preserve">Обозначения на диаграмме (согласно ГОСТ 1497‑84⁠⁠): </w:t>
      </w:r>
      <w:r w:rsidRPr="007140B1">
        <w:rPr>
          <w:i/>
          <w:iCs w:val="0"/>
        </w:rPr>
        <w:t>σ</w:t>
      </w:r>
      <w:r w:rsidRPr="007140B1">
        <w:rPr>
          <w:i/>
          <w:iCs w:val="0"/>
          <w:vertAlign w:val="subscript"/>
        </w:rPr>
        <w:t>ТВ</w:t>
      </w:r>
      <w:r w:rsidRPr="007140B1">
        <w:t xml:space="preserve"> — верхний предел текучести, </w:t>
      </w:r>
      <w:r w:rsidRPr="007140B1">
        <w:rPr>
          <w:i/>
          <w:iCs w:val="0"/>
        </w:rPr>
        <w:t>σ</w:t>
      </w:r>
      <w:r w:rsidRPr="007140B1">
        <w:rPr>
          <w:i/>
          <w:iCs w:val="0"/>
          <w:vertAlign w:val="subscript"/>
        </w:rPr>
        <w:t>Т</w:t>
      </w:r>
      <w:r w:rsidRPr="007140B1">
        <w:t xml:space="preserve"> –– нижний или физический предел текучести, </w:t>
      </w:r>
      <w:r w:rsidRPr="007140B1">
        <w:rPr>
          <w:i/>
          <w:iCs w:val="0"/>
        </w:rPr>
        <w:t>σ</w:t>
      </w:r>
      <w:r w:rsidRPr="007140B1">
        <w:rPr>
          <w:i/>
          <w:iCs w:val="0"/>
          <w:vertAlign w:val="subscript"/>
        </w:rPr>
        <w:t>02</w:t>
      </w:r>
      <w:r w:rsidRPr="007140B1">
        <w:t xml:space="preserve"> — условный предел текучести с допуском на величину пластической деформации при растяжении 0,2% от рабочей длины образца.</w:t>
      </w:r>
    </w:p>
    <w:p w14:paraId="2B6135BE" w14:textId="218AC603" w:rsidR="004D6865" w:rsidRPr="007140B1" w:rsidRDefault="00AC41D9" w:rsidP="004D6865">
      <w:pPr>
        <w:pStyle w:val="Caption"/>
      </w:pPr>
      <w:r w:rsidRPr="007140B1">
        <w:t>Рис</w:t>
      </w:r>
      <w:r w:rsidR="004D6865" w:rsidRPr="007140B1">
        <w:t xml:space="preserve">унок </w:t>
      </w:r>
      <w:bookmarkStart w:id="186" w:name="Figure_Intro_Upper_Yield_Point"/>
      <w:r w:rsidR="004D6865" w:rsidRPr="007140B1">
        <w:fldChar w:fldCharType="begin"/>
      </w:r>
      <w:r w:rsidR="004D6865" w:rsidRPr="007140B1">
        <w:instrText xml:space="preserve"> SEQ Рисунок \* ARABIC </w:instrText>
      </w:r>
      <w:r w:rsidR="004D6865" w:rsidRPr="007140B1">
        <w:fldChar w:fldCharType="separate"/>
      </w:r>
      <w:r w:rsidR="007B0052">
        <w:rPr>
          <w:noProof/>
        </w:rPr>
        <w:t>28</w:t>
      </w:r>
      <w:r w:rsidR="004D6865" w:rsidRPr="007140B1">
        <w:fldChar w:fldCharType="end"/>
      </w:r>
      <w:bookmarkEnd w:id="186"/>
      <w:r w:rsidR="004D6865" w:rsidRPr="007140B1">
        <w:t xml:space="preserve"> – «Зуб текучести» (а) при переходе от упругого к развитому пластическому течению и, для сравнения, плавный ход деформационной кривой (б</w:t>
      </w:r>
      <w:r w:rsidR="0078459E" w:rsidRPr="007140B1">
        <w:t>, в</w:t>
      </w:r>
      <w:r w:rsidR="004D6865" w:rsidRPr="007140B1">
        <w:t>) характерный для меди, алюминия и аустенитных сталей</w:t>
      </w:r>
    </w:p>
    <w:p w14:paraId="1DB6BE76" w14:textId="286DF070" w:rsidR="00815538" w:rsidRPr="007140B1" w:rsidRDefault="00822FFB" w:rsidP="00815538">
      <w:r w:rsidRPr="007140B1">
        <w:t>Для каждого состояния исследуемых материалов</w:t>
      </w:r>
      <w:r w:rsidR="00815538" w:rsidRPr="007140B1">
        <w:t xml:space="preserve"> значения механических характе</w:t>
      </w:r>
      <w:r w:rsidR="00AC41D9" w:rsidRPr="007140B1">
        <w:t>рис</w:t>
      </w:r>
      <w:r w:rsidR="00815538" w:rsidRPr="007140B1">
        <w:t>тик определяли усреднением результатов как минимум двух-трех образцов.</w:t>
      </w:r>
      <w:r w:rsidR="001F28B7" w:rsidRPr="007140B1">
        <w:t xml:space="preserve"> Погрешность измерения определяли</w:t>
      </w:r>
      <w:r w:rsidR="000D0AEF" w:rsidRPr="007140B1">
        <w:t xml:space="preserve"> как среднеквадратичное отклонение </w:t>
      </w:r>
      <w:r w:rsidR="00BD1254" w:rsidRPr="007140B1">
        <w:t xml:space="preserve">с учетом </w:t>
      </w:r>
      <w:proofErr w:type="spellStart"/>
      <w:r w:rsidR="00A4182C" w:rsidRPr="007140B1">
        <w:t>коэфициента</w:t>
      </w:r>
      <w:proofErr w:type="spellEnd"/>
      <w:r w:rsidR="00A4182C" w:rsidRPr="007140B1">
        <w:t xml:space="preserve"> Стьюдента.</w:t>
      </w:r>
    </w:p>
    <w:p w14:paraId="41994F9F" w14:textId="3AE3DF39" w:rsidR="005D29CA" w:rsidRPr="007140B1" w:rsidRDefault="005D29CA" w:rsidP="005D29CA">
      <w:r w:rsidRPr="007140B1">
        <w:t>Определение величины остаточного равномерного относительного удлинения (</w:t>
      </w:r>
      <w:r w:rsidRPr="007140B1">
        <w:rPr>
          <w:rFonts w:cs="Times New Roman"/>
          <w:i/>
          <w:iCs/>
        </w:rPr>
        <w:t>δ</w:t>
      </w:r>
      <w:r w:rsidRPr="007140B1">
        <w:rPr>
          <w:i/>
          <w:iCs/>
          <w:vertAlign w:val="subscript"/>
        </w:rPr>
        <w:t>Р</w:t>
      </w:r>
      <w:r w:rsidRPr="007140B1">
        <w:t>) в металлических образцах по инженерным диаграммам сопровождается определенными методическими сложностями в связи с сильным размытием максимума величины нагрузки. Например, крайне затруднительно определить начало процесса шейкообразования по инженерным диаграммам стали Ст3 (</w:t>
      </w:r>
      <w:r w:rsidR="00AC41D9" w:rsidRPr="007140B1">
        <w:t>рис</w:t>
      </w:r>
      <w:r w:rsidRPr="007140B1">
        <w:t>унок</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Methods</w:instrText>
      </w:r>
      <w:r w:rsidRPr="007140B1">
        <w:instrText>_</w:instrText>
      </w:r>
      <w:r w:rsidRPr="007140B1">
        <w:rPr>
          <w:lang w:val="en-US"/>
        </w:rPr>
        <w:instrText>St</w:instrText>
      </w:r>
      <w:r w:rsidRPr="007140B1">
        <w:instrText>3_</w:instrText>
      </w:r>
      <w:r w:rsidRPr="007140B1">
        <w:rPr>
          <w:lang w:val="en-US"/>
        </w:rPr>
        <w:instrText>SigmaB</w:instrText>
      </w:r>
      <w:r w:rsidRPr="007140B1">
        <w:instrText>_</w:instrText>
      </w:r>
      <w:r w:rsidRPr="007140B1">
        <w:rPr>
          <w:lang w:val="en-US"/>
        </w:rPr>
        <w:instrText>Plateu</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29</w:t>
      </w:r>
      <w:r w:rsidRPr="007140B1">
        <w:rPr>
          <w:lang w:val="en-US"/>
        </w:rPr>
        <w:fldChar w:fldCharType="end"/>
      </w:r>
      <w:r w:rsidRPr="007140B1">
        <w:t>)</w:t>
      </w:r>
      <w:r w:rsidRPr="007140B1">
        <w:rPr>
          <w:lang w:val="en-US"/>
        </w:rPr>
        <w:t> </w:t>
      </w:r>
      <w:r w:rsidR="000B7975" w:rsidRPr="007140B1">
        <w:rPr>
          <w:lang w:val="en-US"/>
        </w:rPr>
        <w:fldChar w:fldCharType="begin"/>
      </w:r>
      <w:r w:rsidR="002E35A8">
        <w:instrText xml:space="preserve"> ADDIN ZOTERO_ITEM CSL_CITATION {"citationID":"TmeGG2T1","properties":{"formattedCitation":"[124]","plainCitation":"[124]","noteIndex":0},"citationItems":[{"id":551,"uris":["http://zotero.org/users/5146212/items/JVEWYH25"],"itemData":{"id":551,"type":"article-journal","container-title":"Заводская лаборатория","issue":"2","page":"76-77","title":"Определение равномерного удлинения по кривым деформации","author":[{"family":"Томенко","given":"Ю.С."},{"family":"Христенко","given":"И.Н."},{"family":"Пащенко","given":"А.А."}],"issued":{"date-parts":[["1981"]]}}}],"schema":"https://github.com/citation-style-language/schema/raw/master/csl-citation.json"} </w:instrText>
      </w:r>
      <w:r w:rsidR="000B7975" w:rsidRPr="007140B1">
        <w:rPr>
          <w:lang w:val="en-US"/>
        </w:rPr>
        <w:fldChar w:fldCharType="separate"/>
      </w:r>
      <w:r w:rsidR="000B7975" w:rsidRPr="007140B1">
        <w:rPr>
          <w:rFonts w:cs="Times New Roman"/>
        </w:rPr>
        <w:t>[124]</w:t>
      </w:r>
      <w:r w:rsidR="000B7975" w:rsidRPr="007140B1">
        <w:rPr>
          <w:lang w:val="en-US"/>
        </w:rPr>
        <w:fldChar w:fldCharType="end"/>
      </w:r>
      <w:r w:rsidRPr="007140B1">
        <w:t>.</w:t>
      </w:r>
    </w:p>
    <w:p w14:paraId="6DA30E5C" w14:textId="77777777" w:rsidR="00AC41D9" w:rsidRPr="007140B1" w:rsidRDefault="00AC41D9" w:rsidP="00AC41D9">
      <w:pPr>
        <w:pStyle w:val="Figures"/>
        <w:keepNext/>
      </w:pPr>
      <w:r w:rsidRPr="007140B1">
        <w:rPr>
          <w:noProof/>
        </w:rPr>
        <w:drawing>
          <wp:inline distT="0" distB="0" distL="0" distR="0" wp14:anchorId="21F8A166" wp14:editId="5A548D4F">
            <wp:extent cx="2880366" cy="18501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3" cstate="screen">
                      <a:extLst>
                        <a:ext uri="{28A0092B-C50C-407E-A947-70E740481C1C}">
                          <a14:useLocalDpi xmlns:a14="http://schemas.microsoft.com/office/drawing/2010/main"/>
                        </a:ext>
                      </a:extLst>
                    </a:blip>
                    <a:stretch>
                      <a:fillRect/>
                    </a:stretch>
                  </pic:blipFill>
                  <pic:spPr>
                    <a:xfrm>
                      <a:off x="0" y="0"/>
                      <a:ext cx="2880366" cy="1850140"/>
                    </a:xfrm>
                    <a:prstGeom prst="rect">
                      <a:avLst/>
                    </a:prstGeom>
                  </pic:spPr>
                </pic:pic>
              </a:graphicData>
            </a:graphic>
          </wp:inline>
        </w:drawing>
      </w:r>
    </w:p>
    <w:p w14:paraId="236AD762" w14:textId="77777777" w:rsidR="00AC41D9" w:rsidRPr="007140B1" w:rsidRDefault="00AC41D9" w:rsidP="00AC41D9">
      <w:pPr>
        <w:pStyle w:val="SubCaption"/>
      </w:pPr>
      <w:r w:rsidRPr="007140B1">
        <w:t>На вставке: Распределение по длине образца величины «Условное удлинение», измеренной методом оптической экстензометрии.</w:t>
      </w:r>
    </w:p>
    <w:p w14:paraId="2DB4014F" w14:textId="1DC4196B" w:rsidR="00AC41D9" w:rsidRPr="007140B1" w:rsidRDefault="00AC41D9" w:rsidP="00AC41D9">
      <w:pPr>
        <w:pStyle w:val="Caption"/>
      </w:pPr>
      <w:r w:rsidRPr="007140B1">
        <w:t xml:space="preserve">Рисунок </w:t>
      </w:r>
      <w:bookmarkStart w:id="187" w:name="Figure_Methods_St3_SigmaB_Plateu"/>
      <w:r w:rsidRPr="007140B1">
        <w:fldChar w:fldCharType="begin"/>
      </w:r>
      <w:r w:rsidRPr="007140B1">
        <w:instrText xml:space="preserve"> SEQ Рисунок \* ARABIC </w:instrText>
      </w:r>
      <w:r w:rsidRPr="007140B1">
        <w:fldChar w:fldCharType="separate"/>
      </w:r>
      <w:r w:rsidR="007B0052">
        <w:rPr>
          <w:noProof/>
        </w:rPr>
        <w:t>29</w:t>
      </w:r>
      <w:r w:rsidRPr="007140B1">
        <w:fldChar w:fldCharType="end"/>
      </w:r>
      <w:bookmarkEnd w:id="187"/>
      <w:r w:rsidRPr="007140B1">
        <w:t xml:space="preserve"> – Типичная диаграмма растяжения цилиндрического образца стали Ст3 </w:t>
      </w:r>
      <w:r w:rsidR="000B7975" w:rsidRPr="007140B1">
        <w:fldChar w:fldCharType="begin"/>
      </w:r>
      <w:r w:rsidR="002E35A8">
        <w:instrText xml:space="preserve"> ADDIN ZOTERO_ITEM CSL_CITATION {"citationID":"YkWF7IJJ","properties":{"formattedCitation":"[124]","plainCitation":"[124]","noteIndex":0},"citationItems":[{"id":551,"uris":["http://zotero.org/users/5146212/items/JVEWYH25"],"itemData":{"id":551,"type":"article-journal","container-title":"Заводская лаборатория","issue":"2","page":"76-77","title":"Определение равномерного удлинения по кривым деформации","author":[{"family":"Томенко","given":"Ю.С."},{"family":"Христенко","given":"И.Н."},{"family":"Пащенко","given":"А.А."}],"issued":{"date-parts":[["1981"]]}}}],"schema":"https://github.com/citation-style-language/schema/raw/master/csl-citation.json"} </w:instrText>
      </w:r>
      <w:r w:rsidR="000B7975" w:rsidRPr="007140B1">
        <w:fldChar w:fldCharType="separate"/>
      </w:r>
      <w:r w:rsidR="000B7975" w:rsidRPr="007140B1">
        <w:rPr>
          <w:rFonts w:cs="Times New Roman"/>
        </w:rPr>
        <w:t>[124]</w:t>
      </w:r>
      <w:r w:rsidR="000B7975" w:rsidRPr="007140B1">
        <w:fldChar w:fldCharType="end"/>
      </w:r>
    </w:p>
    <w:p w14:paraId="31904FE5" w14:textId="73793353" w:rsidR="005D29CA" w:rsidRPr="007140B1" w:rsidRDefault="005D29CA" w:rsidP="005D29CA">
      <w:r w:rsidRPr="007140B1">
        <w:lastRenderedPageBreak/>
        <w:t>Авторы работы </w:t>
      </w:r>
      <w:r w:rsidR="000B7975" w:rsidRPr="007140B1">
        <w:fldChar w:fldCharType="begin"/>
      </w:r>
      <w:r w:rsidR="002E35A8">
        <w:instrText xml:space="preserve"> ADDIN ZOTERO_ITEM CSL_CITATION {"citationID":"VTfvyNVg","properties":{"formattedCitation":"[124]","plainCitation":"[124]","noteIndex":0},"citationItems":[{"id":551,"uris":["http://zotero.org/users/5146212/items/JVEWYH25"],"itemData":{"id":551,"type":"article-journal","container-title":"Заводская лаборатория","issue":"2","page":"76-77","title":"Определение равномерного удлинения по кривым деформации","author":[{"family":"Томенко","given":"Ю.С."},{"family":"Христенко","given":"И.Н."},{"family":"Пащенко","given":"А.А."}],"issued":{"date-parts":[["1981"]]}}}],"schema":"https://github.com/citation-style-language/schema/raw/master/csl-citation.json"} </w:instrText>
      </w:r>
      <w:r w:rsidR="000B7975" w:rsidRPr="007140B1">
        <w:fldChar w:fldCharType="separate"/>
      </w:r>
      <w:r w:rsidR="000B7975" w:rsidRPr="007140B1">
        <w:rPr>
          <w:rFonts w:cs="Times New Roman"/>
        </w:rPr>
        <w:t>[124]</w:t>
      </w:r>
      <w:r w:rsidR="000B7975" w:rsidRPr="007140B1">
        <w:fldChar w:fldCharType="end"/>
      </w:r>
      <w:r w:rsidRPr="007140B1">
        <w:t xml:space="preserve"> предложили для определения момента начала образования шейки на площадке максимальной нагрузки методику на основании наблюдаемых неравномерностей локальных деформаций вдоль длины деформируемых образцов (вставка на </w:t>
      </w:r>
      <w:r w:rsidR="00AC41D9" w:rsidRPr="007140B1">
        <w:t>рис</w:t>
      </w:r>
      <w:r w:rsidRPr="007140B1">
        <w:t>унке </w:t>
      </w:r>
      <w:r w:rsidRPr="007140B1">
        <w:fldChar w:fldCharType="begin"/>
      </w:r>
      <w:r w:rsidRPr="007140B1">
        <w:instrText xml:space="preserve"> REF Figure_Methods_St3_SigmaB_Plateu \h </w:instrText>
      </w:r>
      <w:r w:rsidR="002B2B6D" w:rsidRPr="007140B1">
        <w:instrText xml:space="preserve"> \* MERGEFORMAT </w:instrText>
      </w:r>
      <w:r w:rsidRPr="007140B1">
        <w:fldChar w:fldCharType="separate"/>
      </w:r>
      <w:r w:rsidR="007B0052">
        <w:rPr>
          <w:noProof/>
        </w:rPr>
        <w:t>29</w:t>
      </w:r>
      <w:r w:rsidRPr="007140B1">
        <w:fldChar w:fldCharType="end"/>
      </w:r>
      <w:r w:rsidRPr="007140B1">
        <w:t>). Данный подход удовлетворительно подходит для описания локализации в области равномерной деформации (эффект Портевена</w:t>
      </w:r>
      <w:r w:rsidRPr="007140B1">
        <w:noBreakHyphen/>
        <w:t>Ле Шателье, полосы Людерса, и др.). Тем не менее, для определения начала шейкообразования он неприменим поскольку неравномерности в распределении локальной деформации свидетельствуют не о начале шейкообразования, а о том, что, упрочняясь в процессе равномерного течения различные сечения образца деформируются неоднородно (см. раздел </w:t>
      </w:r>
      <w:r w:rsidRPr="007140B1">
        <w:fldChar w:fldCharType="begin"/>
      </w:r>
      <w:r w:rsidRPr="007140B1">
        <w:instrText xml:space="preserve"> REF _Ref101873807 \r \h </w:instrText>
      </w:r>
      <w:r w:rsidR="002B2B6D" w:rsidRPr="007140B1">
        <w:instrText xml:space="preserve"> \* MERGEFORMAT </w:instrText>
      </w:r>
      <w:r w:rsidRPr="007140B1">
        <w:fldChar w:fldCharType="separate"/>
      </w:r>
      <w:r w:rsidR="007B0052">
        <w:t>1.3</w:t>
      </w:r>
      <w:r w:rsidRPr="007140B1">
        <w:fldChar w:fldCharType="end"/>
      </w:r>
      <w:r w:rsidRPr="007140B1">
        <w:t xml:space="preserve">). Эти рассуждения справедливы и для анализа экспериментов, описывающих неравномерности распределения других локальных параметров, </w:t>
      </w:r>
      <w:proofErr w:type="gramStart"/>
      <w:r w:rsidRPr="007140B1">
        <w:t>например,</w:t>
      </w:r>
      <w:proofErr w:type="gramEnd"/>
      <w:r w:rsidRPr="007140B1">
        <w:t xml:space="preserve"> намагниченности из-за протекающего в процессе деформации в аустенитных сталях мартенситного γ→α'</w:t>
      </w:r>
      <w:r w:rsidRPr="007140B1">
        <w:noBreakHyphen/>
        <w:t>превращения.</w:t>
      </w:r>
    </w:p>
    <w:p w14:paraId="38358724" w14:textId="51DEC5EE" w:rsidR="005D29CA" w:rsidRPr="007140B1" w:rsidRDefault="005D29CA" w:rsidP="005D29CA">
      <w:r w:rsidRPr="007140B1">
        <w:t>Для определения момента начала пластической неустойчивости (образования шейки) в исследуемых образцах в данной работе использовали соотношение Консидера (</w:t>
      </w:r>
      <w:r w:rsidRPr="007140B1">
        <w:fldChar w:fldCharType="begin"/>
      </w:r>
      <w:r w:rsidRPr="007140B1">
        <w:instrText xml:space="preserve"> REF Formula_Considere_criteria \h </w:instrText>
      </w:r>
      <w:r w:rsidR="002B2B6D" w:rsidRPr="007140B1">
        <w:instrText xml:space="preserve"> \* MERGEFORMAT </w:instrText>
      </w:r>
      <w:r w:rsidRPr="007140B1">
        <w:fldChar w:fldCharType="separate"/>
      </w:r>
      <m:oMath>
        <m:r>
          <m:rPr>
            <m:sty m:val="p"/>
          </m:rPr>
          <w:rPr>
            <w:rFonts w:ascii="Cambria Math" w:eastAsiaTheme="minorEastAsia" w:hAnsi="Cambria Math"/>
            <w:noProof/>
          </w:rPr>
          <m:t>3</m:t>
        </m:r>
      </m:oMath>
      <w:r w:rsidRPr="007140B1">
        <w:fldChar w:fldCharType="end"/>
      </w:r>
      <w:r w:rsidRPr="007140B1">
        <w:t xml:space="preserve">), а также более простое </w:t>
      </w:r>
      <w:r w:rsidRPr="007140B1">
        <w:rPr>
          <w:rFonts w:cs="Times New Roman"/>
        </w:rPr>
        <w:t>соотношение (</w:t>
      </w:r>
      <w:r w:rsidRPr="007140B1">
        <w:rPr>
          <w:rFonts w:cs="Times New Roman"/>
        </w:rPr>
        <w:fldChar w:fldCharType="begin"/>
      </w:r>
      <w:r w:rsidRPr="007140B1">
        <w:rPr>
          <w:rFonts w:cs="Times New Roman"/>
        </w:rPr>
        <w:instrText xml:space="preserve"> REF Formula_SimpleLoc \h  \* MERGEFORMAT </w:instrText>
      </w:r>
      <w:r w:rsidRPr="007140B1">
        <w:rPr>
          <w:rFonts w:cs="Times New Roman"/>
        </w:rPr>
      </w:r>
      <w:r w:rsidRPr="007140B1">
        <w:rPr>
          <w:rFonts w:cs="Times New Roman"/>
        </w:rPr>
        <w:fldChar w:fldCharType="separate"/>
      </w:r>
      <m:oMath>
        <m:r>
          <m:rPr>
            <m:sty m:val="p"/>
          </m:rPr>
          <w:rPr>
            <w:rFonts w:ascii="Cambria Math" w:hAnsi="Cambria Math" w:cs="Times New Roman"/>
            <w:noProof/>
          </w:rPr>
          <m:t>8</m:t>
        </m:r>
      </m:oMath>
      <w:r w:rsidRPr="007140B1">
        <w:rPr>
          <w:rFonts w:cs="Times New Roman"/>
        </w:rPr>
        <w:fldChar w:fldCharType="end"/>
      </w:r>
      <w:r w:rsidRPr="007140B1">
        <w:t xml:space="preserve">). </w:t>
      </w:r>
      <w:r w:rsidR="00A4182C" w:rsidRPr="007140B1">
        <w:t xml:space="preserve">Искомую величину в таком случае определяли усреднением результатов как минимум двух-трех образцов, погрешность измерения определяли как среднеквадратичное отклонение с учетом </w:t>
      </w:r>
      <w:proofErr w:type="spellStart"/>
      <w:r w:rsidR="00A4182C" w:rsidRPr="007140B1">
        <w:t>коэфициента</w:t>
      </w:r>
      <w:proofErr w:type="spellEnd"/>
      <w:r w:rsidR="00A4182C" w:rsidRPr="007140B1">
        <w:t xml:space="preserve"> Стьюдента. </w:t>
      </w:r>
      <w:r w:rsidRPr="007140B1">
        <w:t>Кроме того, применяли также графический подход — строили кривые в координатах «Сужение (</w:t>
      </w:r>
      <w:r w:rsidRPr="007140B1">
        <w:rPr>
          <w:i/>
          <w:iCs/>
        </w:rPr>
        <w:t>φ</w:t>
      </w:r>
      <w:r w:rsidRPr="007140B1">
        <w:t>)» – «Относительное удлинение (</w:t>
      </w:r>
      <w:r w:rsidRPr="007140B1">
        <w:rPr>
          <w:i/>
          <w:iCs/>
        </w:rPr>
        <w:t>δ</w:t>
      </w:r>
      <w:r w:rsidRPr="007140B1">
        <w:t>)», то есть зависимость локальной характе</w:t>
      </w:r>
      <w:r w:rsidR="00AC41D9" w:rsidRPr="007140B1">
        <w:t>рис</w:t>
      </w:r>
      <w:r w:rsidRPr="007140B1">
        <w:t>тики от интегральной. Перегиб на этой кривой соответствовал окончанию равномерной деформации и началу шейкообразования.</w:t>
      </w:r>
      <w:r w:rsidR="00DF2E84" w:rsidRPr="007140B1">
        <w:t xml:space="preserve"> </w:t>
      </w:r>
    </w:p>
    <w:p w14:paraId="06B57622" w14:textId="21AF8452" w:rsidR="00815538" w:rsidRPr="007140B1" w:rsidRDefault="00815538" w:rsidP="00EC26A1">
      <w:pPr>
        <w:pStyle w:val="Heading3"/>
      </w:pPr>
      <w:bookmarkStart w:id="188" w:name="_Ref102000500"/>
      <w:bookmarkStart w:id="189" w:name="_Ref102560295"/>
      <w:bookmarkStart w:id="190" w:name="_Ref102560312"/>
      <w:bookmarkStart w:id="191" w:name="_Toc118990187"/>
      <w:bookmarkStart w:id="192" w:name="_Toc122619671"/>
      <w:r w:rsidRPr="007140B1">
        <w:t>Построение «истинных» кривых деформационного упрочнения и исследование процессов локализации деформации в исследуемых сталях</w:t>
      </w:r>
      <w:bookmarkEnd w:id="188"/>
      <w:bookmarkEnd w:id="189"/>
      <w:bookmarkEnd w:id="190"/>
      <w:bookmarkEnd w:id="191"/>
      <w:bookmarkEnd w:id="192"/>
    </w:p>
    <w:p w14:paraId="7A81B1D7" w14:textId="2378473F" w:rsidR="00815538" w:rsidRPr="007140B1" w:rsidRDefault="00815538" w:rsidP="00815538">
      <w:r w:rsidRPr="007140B1">
        <w:t>Для исследования процессов локализации деформации в высокооблученных образцах по аналогии с работами</w:t>
      </w:r>
      <w:r w:rsidR="00EC26A1" w:rsidRPr="007140B1">
        <w:t> </w:t>
      </w:r>
      <w:r w:rsidR="000B7975" w:rsidRPr="007140B1">
        <w:fldChar w:fldCharType="begin"/>
      </w:r>
      <w:r w:rsidR="002E35A8">
        <w:instrText xml:space="preserve"> ADDIN ZOTERO_ITEM CSL_CITATION {"citationID":"yo56kyJv","properties":{"formattedCitation":"[33, 34]","plainCitation":"[33, 34]","noteIndex":0},"citationItems":[{"id":325,"uris":["http://zotero.org/users/5146212/items/EGCX6UQV"],"itemData":{"id":325,"type":"article-journal","container-title":"Nuclear Engineering and technology","issue":"7","language":"en","page":"619","source":"Google Scholar","title":"Strain localization in irradiated materials","volume":"38","author":[{"family":"Byun","given":"Thaksang"},{"family":"Hashimoto","given":"Naoyuki"}],"issued":{"date-parts":[["2006"]]}}},{"id":324,"uris":["http://zotero.org/users/5146212/items/VUBB2FAG"],"itemData":{"id":324,"type":"article-journal","abstract":"The dose dependence of plastic instability behavior has been investigated for polycrystalline metals after neutron irradiation at low temperatures (&lt;200 °C). The analyzed materials consist of 10 body-centered cubic (bcc), 7 face-centered cubic (fcc), and 2 hexagonal close packed (hcp) metals. It was found that the metals after irradiation showed necking at yield when the yield stress exceeded the true plastic instability stress, rIS, for the unirradiated material. It was also shown that rIS was almost independent of dose below a critical dose. The critical dose is called the dose to plastic instability at yield, DC, because at higher doses the material shows necking at yield. The DC values ranged from 0.002 to 0.2 dpa for bcc and hcp metals, except for a high purity iron, that had a DC value of 6 dpa; whereas the fcc metals gave generally high values ranging from 0.1 to 40 dpa. It is attempted to explain the dose independence of the plastic instability stress by a straightforward shifting of tensile curves by the appropriate strain corresponding to the radiation-induced increase in yield stress. The dose independence of strain-hardening behavior suggests that radiation-induced defects and deformation-produced dislocations give similar net strain-hardening eﬀects.","container-title":"Acta Materialia","DOI":"10.1016/j.actamat.2003.12.023","ISSN":"13596454","issue":"6","journalAbbreviation":"Acta Materialia","language":"en","page":"1597-1608","source":"DOI.org (Crossref)","title":"Plastic instability in polycrystalline metals after low temperature irradiation","volume":"52","author":[{"family":"Byun","given":"T.S."},{"family":"Farrell","given":"K."}],"issued":{"date-parts":[["2004",4]]}}}],"schema":"https://github.com/citation-style-language/schema/raw/master/csl-citation.json"} </w:instrText>
      </w:r>
      <w:r w:rsidR="000B7975" w:rsidRPr="007140B1">
        <w:fldChar w:fldCharType="separate"/>
      </w:r>
      <w:r w:rsidR="004767D2" w:rsidRPr="007140B1">
        <w:rPr>
          <w:rFonts w:cs="Times New Roman"/>
        </w:rPr>
        <w:t>[33, 34]</w:t>
      </w:r>
      <w:r w:rsidR="000B7975" w:rsidRPr="007140B1">
        <w:fldChar w:fldCharType="end"/>
      </w:r>
      <w:r w:rsidRPr="007140B1">
        <w:t xml:space="preserve"> строили «истинные» кривые в координатах «истинное напряжение (</w:t>
      </w:r>
      <w:r w:rsidRPr="007140B1">
        <w:rPr>
          <w:i/>
          <w:iCs/>
        </w:rPr>
        <w:t>σ</w:t>
      </w:r>
      <w:r w:rsidRPr="007140B1">
        <w:rPr>
          <w:i/>
          <w:iCs/>
          <w:vertAlign w:val="subscript"/>
        </w:rPr>
        <w:t>ИСТ</w:t>
      </w:r>
      <w:r w:rsidRPr="007140B1">
        <w:t>)» – «локальная истинная деформация</w:t>
      </w:r>
      <w:r w:rsidR="00EC26A1" w:rsidRPr="007140B1">
        <w:rPr>
          <w:lang w:val="en-US"/>
        </w:rPr>
        <w:t> </w:t>
      </w:r>
      <w:r w:rsidRPr="007140B1">
        <w:t>(</w:t>
      </w:r>
      <w:r w:rsidRPr="007140B1">
        <w:rPr>
          <w:i/>
          <w:iCs/>
        </w:rPr>
        <w:t>ε</w:t>
      </w:r>
      <w:r w:rsidRPr="007140B1">
        <w:t>)». Полученные диаграммы описывали известными уравнениями физики прочности и пластичности (</w:t>
      </w:r>
      <w:r w:rsidR="00EC26A1" w:rsidRPr="007140B1">
        <w:fldChar w:fldCharType="begin"/>
      </w:r>
      <w:r w:rsidR="00EC26A1" w:rsidRPr="007140B1">
        <w:instrText xml:space="preserve"> REF Formula_Hollomon \h </w:instrText>
      </w:r>
      <w:r w:rsidR="002B2B6D" w:rsidRPr="007140B1">
        <w:instrText xml:space="preserve"> \* MERGEFORMAT </w:instrText>
      </w:r>
      <w:r w:rsidR="00EC26A1" w:rsidRPr="007140B1">
        <w:fldChar w:fldCharType="separate"/>
      </w:r>
      <w:r w:rsidR="007B0052">
        <w:rPr>
          <w:noProof/>
        </w:rPr>
        <w:t>4</w:t>
      </w:r>
      <w:r w:rsidR="00EC26A1" w:rsidRPr="007140B1">
        <w:fldChar w:fldCharType="end"/>
      </w:r>
      <w:r w:rsidR="00EC26A1" w:rsidRPr="007140B1">
        <w:rPr>
          <w:vertAlign w:val="superscript"/>
          <w:lang w:val="en-US"/>
        </w:rPr>
        <w:t> </w:t>
      </w:r>
      <w:r w:rsidRPr="007140B1">
        <w:t>–</w:t>
      </w:r>
      <w:r w:rsidR="00EC26A1" w:rsidRPr="007140B1">
        <w:rPr>
          <w:vertAlign w:val="superscript"/>
          <w:lang w:val="en-US"/>
        </w:rPr>
        <w:t> </w:t>
      </w:r>
      <w:r w:rsidR="00EC26A1" w:rsidRPr="007140B1">
        <w:fldChar w:fldCharType="begin"/>
      </w:r>
      <w:r w:rsidR="00EC26A1" w:rsidRPr="007140B1">
        <w:instrText xml:space="preserve"> REF Formula_Voce \h </w:instrText>
      </w:r>
      <w:r w:rsidR="002B2B6D" w:rsidRPr="007140B1">
        <w:instrText xml:space="preserve"> \* MERGEFORMAT </w:instrText>
      </w:r>
      <w:r w:rsidR="00EC26A1" w:rsidRPr="007140B1">
        <w:fldChar w:fldCharType="separate"/>
      </w:r>
      <w:r w:rsidR="007B0052">
        <w:rPr>
          <w:noProof/>
        </w:rPr>
        <w:t>7</w:t>
      </w:r>
      <w:r w:rsidR="00EC26A1" w:rsidRPr="007140B1">
        <w:fldChar w:fldCharType="end"/>
      </w:r>
      <w:r w:rsidRPr="007140B1">
        <w:t>).</w:t>
      </w:r>
    </w:p>
    <w:p w14:paraId="5C908DD9" w14:textId="5F880269" w:rsidR="00815538" w:rsidRPr="007140B1" w:rsidRDefault="00815538" w:rsidP="00815538">
      <w:r w:rsidRPr="007140B1">
        <w:t xml:space="preserve">В случае плоских образцов </w:t>
      </w:r>
      <w:r w:rsidR="009535AD" w:rsidRPr="007140B1">
        <w:t>АРМКО</w:t>
      </w:r>
      <w:r w:rsidR="009535AD" w:rsidRPr="007140B1">
        <w:noBreakHyphen/>
      </w:r>
      <w:r w:rsidRPr="007140B1">
        <w:t>железа и цилиндрических образцов аустенитных сталей «истинные» кривые деформационного упрочнения строили с использованием методики оптической экстензометрии</w:t>
      </w:r>
      <w:r w:rsidR="00EC26A1" w:rsidRPr="007140B1">
        <w:rPr>
          <w:lang w:val="en-US"/>
        </w:rPr>
        <w:t> </w:t>
      </w:r>
      <w:r w:rsidR="004767D2" w:rsidRPr="007140B1">
        <w:rPr>
          <w:lang w:val="en-US"/>
        </w:rPr>
        <w:fldChar w:fldCharType="begin"/>
      </w:r>
      <w:r w:rsidR="002E35A8">
        <w:instrText xml:space="preserve"> ADDIN ZOTERO_ITEM CSL_CITATION {"citationID":"x9XOsbUr","properties":{"formattedCitation":"[125]","plainCitation":"[125]","noteIndex":0},"citationItems":[{"id":550,"uris":["http://zotero.org/users/5146212/items/F6QN3QZM"],"itemData":{"id":550,"type":"article-journal","container-title":"Вестник НЯЦ","issue":"1","page":"46-52","title":"Деформационная экстензометрия при механических испытаниях высокорадиоактивных металлов и сплавов","author":[{"family":"Максимкин","given":"О.П."},{"family":"Гусев","given":"М.Н."},{"family":"Осипов","given":"И.С."}],"issued":{"date-parts":[["2005"]]}}}],"schema":"https://github.com/citation-style-language/schema/raw/master/csl-citation.json"} </w:instrText>
      </w:r>
      <w:r w:rsidR="004767D2" w:rsidRPr="007140B1">
        <w:rPr>
          <w:lang w:val="en-US"/>
        </w:rPr>
        <w:fldChar w:fldCharType="separate"/>
      </w:r>
      <w:r w:rsidR="004767D2" w:rsidRPr="007140B1">
        <w:rPr>
          <w:rFonts w:cs="Times New Roman"/>
        </w:rPr>
        <w:t>[125]</w:t>
      </w:r>
      <w:r w:rsidR="004767D2" w:rsidRPr="007140B1">
        <w:rPr>
          <w:lang w:val="en-US"/>
        </w:rPr>
        <w:fldChar w:fldCharType="end"/>
      </w:r>
      <w:r w:rsidR="00EC26A1" w:rsidRPr="007140B1">
        <w:t xml:space="preserve">. </w:t>
      </w:r>
      <w:r w:rsidRPr="007140B1">
        <w:t>На образец маркером наносили отметки (базы), затем в процессе растяжения фотографировали поверхность образца фотокамерой Canon EOS</w:t>
      </w:r>
      <w:r w:rsidR="00EC26A1" w:rsidRPr="007140B1">
        <w:t> </w:t>
      </w:r>
      <w:r w:rsidRPr="007140B1">
        <w:t>600D. Полученные фотографии анализировали с помощью специально созданного программного обеспечения PicTrac. Взаимное перемещение маркеров позволяло рассчитать локальное относительное удлинение в данном месте. Допуская, что объем образца не изменяется в процессе растяжения «истинную» локальную деформацию и «истинное» напряжение определяли по формулам (</w:t>
      </w:r>
      <w:r w:rsidR="00EC26A1" w:rsidRPr="007140B1">
        <w:fldChar w:fldCharType="begin"/>
      </w:r>
      <w:r w:rsidR="00EC26A1" w:rsidRPr="007140B1">
        <w:instrText xml:space="preserve"> REF Formula_True_Strain \h </w:instrText>
      </w:r>
      <w:r w:rsidR="002B2B6D" w:rsidRPr="007140B1">
        <w:instrText xml:space="preserve"> \* MERGEFORMAT </w:instrText>
      </w:r>
      <w:r w:rsidR="00EC26A1" w:rsidRPr="007140B1">
        <w:fldChar w:fldCharType="separate"/>
      </w:r>
      <m:oMath>
        <m:r>
          <m:rPr>
            <m:sty m:val="p"/>
          </m:rPr>
          <w:rPr>
            <w:rFonts w:ascii="Cambria Math" w:hAnsi="Cambria Math"/>
            <w:noProof/>
          </w:rPr>
          <m:t>2</m:t>
        </m:r>
      </m:oMath>
      <w:r w:rsidR="00EC26A1" w:rsidRPr="007140B1">
        <w:fldChar w:fldCharType="end"/>
      </w:r>
      <w:r w:rsidRPr="007140B1">
        <w:t>) и (</w:t>
      </w:r>
      <w:r w:rsidR="00EC26A1" w:rsidRPr="007140B1">
        <w:fldChar w:fldCharType="begin"/>
      </w:r>
      <w:r w:rsidR="00EC26A1" w:rsidRPr="007140B1">
        <w:instrText xml:space="preserve"> REF Formula_True_Stress \h </w:instrText>
      </w:r>
      <w:r w:rsidR="002B2B6D" w:rsidRPr="007140B1">
        <w:instrText xml:space="preserve"> \* MERGEFORMAT </w:instrText>
      </w:r>
      <w:r w:rsidR="00EC26A1" w:rsidRPr="007140B1">
        <w:fldChar w:fldCharType="separate"/>
      </w:r>
      <m:oMath>
        <m:r>
          <m:rPr>
            <m:sty m:val="p"/>
          </m:rPr>
          <w:rPr>
            <w:rFonts w:ascii="Cambria Math" w:hAnsi="Cambria Math"/>
            <w:noProof/>
          </w:rPr>
          <m:t>1</m:t>
        </m:r>
      </m:oMath>
      <w:r w:rsidR="00EC26A1" w:rsidRPr="007140B1">
        <w:fldChar w:fldCharType="end"/>
      </w:r>
      <w:r w:rsidRPr="007140B1">
        <w:t>).</w:t>
      </w:r>
    </w:p>
    <w:p w14:paraId="309EAAB4" w14:textId="65A8C292" w:rsidR="00815538" w:rsidRPr="007140B1" w:rsidRDefault="009E47A6" w:rsidP="00815538">
      <w:r w:rsidRPr="007140B1">
        <w:lastRenderedPageBreak/>
        <w:t>После локализации деформации в шейке образца</w:t>
      </w:r>
      <w:r w:rsidR="00815538" w:rsidRPr="007140B1">
        <w:t xml:space="preserve"> замеряли диаметр образца в самом тонком участке (шейке). «Истинную» деформацию в таком случае определяли по формуле:</w:t>
      </w:r>
    </w:p>
    <w:p w14:paraId="5207924F" w14:textId="090EB719" w:rsidR="00815538" w:rsidRPr="007140B1" w:rsidRDefault="00815538" w:rsidP="00815538"/>
    <w:p w14:paraId="1492F07C" w14:textId="6ED7E892" w:rsidR="00EC26A1" w:rsidRPr="007140B1" w:rsidRDefault="00000000" w:rsidP="00815538">
      <w:pPr>
        <w:rPr>
          <w:rFonts w:eastAsiaTheme="minorEastAsia"/>
        </w:rPr>
      </w:pPr>
      <m:oMathPara>
        <m:oMath>
          <m:eqArr>
            <m:eqArrPr>
              <m:maxDist m:val="1"/>
              <m:ctrlPr>
                <w:rPr>
                  <w:rFonts w:ascii="Cambria Math" w:hAnsi="Cambria Math"/>
                  <w:i/>
                  <w:lang w:val="en-US"/>
                </w:rPr>
              </m:ctrlPr>
            </m:eqArrPr>
            <m:e>
              <m:r>
                <m:rPr>
                  <m:sty m:val="p"/>
                </m:rPr>
                <w:rPr>
                  <w:rFonts w:ascii="Cambria Math" w:hAnsi="Cambria Math"/>
                </w:rPr>
                <m:t>ε=</m:t>
              </m:r>
              <m:func>
                <m:funcPr>
                  <m:ctrlPr>
                    <w:rPr>
                      <w:rFonts w:ascii="Cambria Math" w:hAnsi="Cambria Math"/>
                    </w:rPr>
                  </m:ctrlPr>
                </m:funcPr>
                <m:fName>
                  <m:r>
                    <m:rPr>
                      <m:sty m:val="p"/>
                    </m:rPr>
                    <w:rPr>
                      <w:rFonts w:ascii="Cambria Math" w:hAnsi="Cambria Math"/>
                    </w:rPr>
                    <m:t>ln</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S</m:t>
                              </m:r>
                            </m:e>
                            <m:sub>
                              <m:r>
                                <m:rPr>
                                  <m:sty m:val="p"/>
                                </m:rPr>
                                <w:rPr>
                                  <w:rFonts w:ascii="Cambria Math" w:hAnsi="Cambria Math"/>
                                </w:rPr>
                                <m:t>0</m:t>
                              </m:r>
                            </m:sub>
                          </m:sSub>
                        </m:num>
                        <m:den>
                          <m:sSub>
                            <m:sSubPr>
                              <m:ctrlPr>
                                <w:rPr>
                                  <w:rFonts w:ascii="Cambria Math" w:hAnsi="Cambria Math"/>
                                </w:rPr>
                              </m:ctrlPr>
                            </m:sSubPr>
                            <m:e>
                              <m:r>
                                <m:rPr>
                                  <m:sty m:val="p"/>
                                </m:rPr>
                                <w:rPr>
                                  <w:rFonts w:ascii="Cambria Math" w:hAnsi="Cambria Math"/>
                                </w:rPr>
                                <m:t>S</m:t>
                              </m:r>
                            </m:e>
                            <m:sub>
                              <m:r>
                                <m:rPr>
                                  <m:sty m:val="p"/>
                                </m:rPr>
                                <w:rPr>
                                  <w:rFonts w:ascii="Cambria Math" w:hAnsi="Cambria Math"/>
                                </w:rPr>
                                <m:t>i</m:t>
                              </m:r>
                            </m:sub>
                          </m:sSub>
                        </m:den>
                      </m:f>
                    </m:e>
                  </m:d>
                </m:e>
              </m:func>
              <m:r>
                <w:rPr>
                  <w:rFonts w:ascii="Cambria Math" w:hAnsi="Cambria Math"/>
                </w:rPr>
                <m:t>,#</m:t>
              </m:r>
              <m:d>
                <m:dPr>
                  <m:ctrlPr>
                    <w:rPr>
                      <w:rFonts w:ascii="Cambria Math" w:hAnsi="Cambria Math"/>
                      <w:i/>
                      <w:lang w:val="en-US"/>
                    </w:rPr>
                  </m:ctrlPr>
                </m:dPr>
                <m:e>
                  <w:bookmarkStart w:id="193" w:name="Formula_True_Strain_from_CrossSections"/>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24</m:t>
                  </m:r>
                  <m:r>
                    <m:rPr>
                      <m:sty m:val="p"/>
                    </m:rPr>
                    <w:rPr>
                      <w:rFonts w:ascii="Cambria Math" w:hAnsi="Cambria Math"/>
                    </w:rPr>
                    <w:fldChar w:fldCharType="end"/>
                  </m:r>
                  <w:bookmarkEnd w:id="193"/>
                </m:e>
              </m:d>
              <m:ctrlPr>
                <w:rPr>
                  <w:rFonts w:ascii="Cambria Math" w:hAnsi="Cambria Math"/>
                  <w:i/>
                </w:rPr>
              </m:ctrlPr>
            </m:e>
          </m:eqArr>
        </m:oMath>
      </m:oMathPara>
    </w:p>
    <w:p w14:paraId="358D35A2" w14:textId="77777777" w:rsidR="00EC26A1" w:rsidRPr="007140B1" w:rsidRDefault="00EC26A1" w:rsidP="00815538">
      <w:pPr>
        <w:rPr>
          <w:rFonts w:eastAsiaTheme="minorEastAsia"/>
          <w:lang w:val="en-US"/>
        </w:rPr>
      </w:pPr>
    </w:p>
    <w:p w14:paraId="1FEA05D9" w14:textId="30748A44" w:rsidR="00815538" w:rsidRPr="007140B1" w:rsidRDefault="00815538" w:rsidP="00EC26A1">
      <w:pPr>
        <w:ind w:firstLine="0"/>
      </w:pPr>
      <w:r w:rsidRPr="007140B1">
        <w:t xml:space="preserve">где </w:t>
      </w:r>
      <w:r w:rsidRPr="007140B1">
        <w:rPr>
          <w:i/>
          <w:iCs/>
        </w:rPr>
        <w:t>S</w:t>
      </w:r>
      <w:r w:rsidRPr="007140B1">
        <w:rPr>
          <w:i/>
          <w:iCs/>
          <w:vertAlign w:val="subscript"/>
        </w:rPr>
        <w:t>0</w:t>
      </w:r>
      <w:r w:rsidRPr="007140B1">
        <w:t xml:space="preserve"> и </w:t>
      </w:r>
      <w:r w:rsidRPr="007140B1">
        <w:rPr>
          <w:i/>
          <w:iCs/>
        </w:rPr>
        <w:t>S</w:t>
      </w:r>
      <w:r w:rsidRPr="007140B1">
        <w:rPr>
          <w:i/>
          <w:iCs/>
          <w:vertAlign w:val="subscript"/>
        </w:rPr>
        <w:t>i</w:t>
      </w:r>
      <w:r w:rsidRPr="007140B1">
        <w:t xml:space="preserve"> — площадь поперечного сечения в шейке</w:t>
      </w:r>
      <w:r w:rsidR="00E92E69" w:rsidRPr="007140B1">
        <w:t>,</w:t>
      </w:r>
      <w:r w:rsidRPr="007140B1">
        <w:t xml:space="preserve"> начальная</w:t>
      </w:r>
      <w:r w:rsidR="00E92E69" w:rsidRPr="007140B1">
        <w:t xml:space="preserve"> (до деформации),</w:t>
      </w:r>
      <w:r w:rsidRPr="007140B1">
        <w:t xml:space="preserve"> и в </w:t>
      </w:r>
      <w:r w:rsidRPr="007140B1">
        <w:rPr>
          <w:i/>
          <w:iCs/>
        </w:rPr>
        <w:t>i</w:t>
      </w:r>
      <w:r w:rsidR="00E92E69" w:rsidRPr="007140B1">
        <w:t>-й</w:t>
      </w:r>
      <w:r w:rsidRPr="007140B1">
        <w:t xml:space="preserve"> момент времени. Такой подход позволял также рассчитать сужение образца:</w:t>
      </w:r>
    </w:p>
    <w:p w14:paraId="6FEF1179" w14:textId="4FCB6756" w:rsidR="00815538" w:rsidRPr="007140B1" w:rsidRDefault="00815538" w:rsidP="00815538"/>
    <w:p w14:paraId="4948315F" w14:textId="7576E6AA" w:rsidR="00EC26A1" w:rsidRPr="007140B1" w:rsidRDefault="00000000" w:rsidP="00815538">
      <w:pPr>
        <w:rPr>
          <w:rFonts w:eastAsiaTheme="minorEastAsia"/>
        </w:rPr>
      </w:pPr>
      <m:oMathPara>
        <m:oMath>
          <m:eqArr>
            <m:eqArrPr>
              <m:maxDist m:val="1"/>
              <m:ctrlPr>
                <w:rPr>
                  <w:rFonts w:ascii="Cambria Math" w:hAnsi="Cambria Math"/>
                  <w:i/>
                </w:rPr>
              </m:ctrlPr>
            </m:eqArrPr>
            <m:e>
              <m:r>
                <m:rPr>
                  <m:sty m:val="p"/>
                </m:rPr>
                <w:rPr>
                  <w:rFonts w:ascii="Cambria Math" w:hAnsi="Cambria Math"/>
                </w:rPr>
                <m:t>φ=</m:t>
              </m:r>
              <m:f>
                <m:fPr>
                  <m:ctrlPr>
                    <w:rPr>
                      <w:rFonts w:ascii="Cambria Math" w:hAnsi="Cambria Math"/>
                    </w:rPr>
                  </m:ctrlPr>
                </m:fPr>
                <m:num>
                  <m:sSub>
                    <m:sSubPr>
                      <m:ctrlPr>
                        <w:rPr>
                          <w:rFonts w:ascii="Cambria Math" w:hAnsi="Cambria Math"/>
                        </w:rPr>
                      </m:ctrlPr>
                    </m:sSubPr>
                    <m:e>
                      <m:r>
                        <m:rPr>
                          <m:sty m:val="p"/>
                        </m:rPr>
                        <w:rPr>
                          <w:rFonts w:ascii="Cambria Math" w:hAnsi="Cambria Math"/>
                        </w:rPr>
                        <m:t>S</m:t>
                      </m:r>
                    </m:e>
                    <m:sub>
                      <m:r>
                        <m:rPr>
                          <m:sty m:val="p"/>
                        </m:rPr>
                        <w:rPr>
                          <w:rFonts w:ascii="Cambria Math" w:hAnsi="Cambria Math"/>
                        </w:rPr>
                        <m:t>0</m:t>
                      </m:r>
                    </m:sub>
                  </m:sSub>
                </m:num>
                <m:den>
                  <m:sSub>
                    <m:sSubPr>
                      <m:ctrlPr>
                        <w:rPr>
                          <w:rFonts w:ascii="Cambria Math" w:hAnsi="Cambria Math"/>
                        </w:rPr>
                      </m:ctrlPr>
                    </m:sSubPr>
                    <m:e>
                      <m:r>
                        <m:rPr>
                          <m:sty m:val="p"/>
                        </m:rPr>
                        <w:rPr>
                          <w:rFonts w:ascii="Cambria Math" w:hAnsi="Cambria Math"/>
                        </w:rPr>
                        <m:t>S</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i</m:t>
                      </m:r>
                    </m:sub>
                  </m:sSub>
                </m:den>
              </m:f>
              <m:r>
                <w:rPr>
                  <w:rFonts w:ascii="Cambria Math" w:hAnsi="Cambria Math"/>
                </w:rPr>
                <m:t>#</m:t>
              </m:r>
              <m:d>
                <m:dPr>
                  <m:ctrlPr>
                    <w:rPr>
                      <w:rFonts w:ascii="Cambria Math" w:hAnsi="Cambria Math"/>
                      <w:i/>
                    </w:rPr>
                  </m:ctrlPr>
                </m:dPr>
                <m:e>
                  <w:bookmarkStart w:id="194" w:name="Formula_Area_Reduction"/>
                  <m:r>
                    <m:rPr>
                      <m:sty m:val="p"/>
                    </m:rPr>
                    <w:rPr>
                      <w:rFonts w:ascii="Cambria Math" w:hAnsi="Cambria Math"/>
                    </w:rPr>
                    <w:fldChar w:fldCharType="begin"/>
                  </m:r>
                  <m:r>
                    <m:rPr>
                      <m:sty m:val="p"/>
                    </m:rPr>
                    <w:rPr>
                      <w:rFonts w:ascii="Cambria Math" w:hAnsi="Cambria Math"/>
                    </w:rPr>
                    <m:t xml:space="preserve"> SEQ Equation \* ARABIC </m:t>
                  </m:r>
                  <m:r>
                    <m:rPr>
                      <m:sty m:val="p"/>
                    </m:rPr>
                    <w:rPr>
                      <w:rFonts w:ascii="Cambria Math" w:hAnsi="Cambria Math"/>
                    </w:rPr>
                    <w:fldChar w:fldCharType="separate"/>
                  </m:r>
                  <m:r>
                    <m:rPr>
                      <m:sty m:val="p"/>
                    </m:rPr>
                    <w:rPr>
                      <w:rFonts w:ascii="Cambria Math" w:hAnsi="Cambria Math"/>
                      <w:noProof/>
                    </w:rPr>
                    <m:t>25</m:t>
                  </m:r>
                  <m:r>
                    <m:rPr>
                      <m:sty m:val="p"/>
                    </m:rPr>
                    <w:rPr>
                      <w:rFonts w:ascii="Cambria Math" w:hAnsi="Cambria Math"/>
                    </w:rPr>
                    <w:fldChar w:fldCharType="end"/>
                  </m:r>
                  <w:bookmarkEnd w:id="194"/>
                </m:e>
              </m:d>
            </m:e>
          </m:eqArr>
        </m:oMath>
      </m:oMathPara>
    </w:p>
    <w:p w14:paraId="01160E44" w14:textId="77777777" w:rsidR="00EC26A1" w:rsidRPr="007140B1" w:rsidRDefault="00EC26A1" w:rsidP="00815538">
      <w:pPr>
        <w:rPr>
          <w:rFonts w:eastAsiaTheme="minorEastAsia"/>
        </w:rPr>
      </w:pPr>
    </w:p>
    <w:p w14:paraId="0CBC281E" w14:textId="77777777" w:rsidR="00815538" w:rsidRPr="007140B1" w:rsidRDefault="00815538" w:rsidP="00815538">
      <w:r w:rsidRPr="007140B1">
        <w:t>Последняя точка рассчитывалась по результатам замеров диаметра разрушенного образца на инструментальном микроскопе.</w:t>
      </w:r>
    </w:p>
    <w:p w14:paraId="1463564D" w14:textId="7B0FD8A7" w:rsidR="00FE0516" w:rsidRPr="007140B1" w:rsidRDefault="008D0539" w:rsidP="00815538">
      <w:r w:rsidRPr="007140B1">
        <w:t>П</w:t>
      </w:r>
      <w:r w:rsidR="00FE0516" w:rsidRPr="007140B1">
        <w:t xml:space="preserve">огрешность измерений в таком случае ограничивалась </w:t>
      </w:r>
      <w:r w:rsidR="00115323" w:rsidRPr="007140B1">
        <w:t>разрешающей</w:t>
      </w:r>
      <w:r w:rsidR="00FE0516" w:rsidRPr="007140B1">
        <w:t xml:space="preserve"> </w:t>
      </w:r>
      <w:r w:rsidR="00115323" w:rsidRPr="007140B1">
        <w:t xml:space="preserve">способностью камеры (0,005 мм на 1 пиксель) и оценивалась </w:t>
      </w:r>
      <w:r w:rsidR="00D70B01" w:rsidRPr="007140B1">
        <w:t xml:space="preserve">в </w:t>
      </w:r>
      <w:r w:rsidR="00FA2E90" w:rsidRPr="007140B1">
        <w:t>0,0</w:t>
      </w:r>
      <w:r w:rsidR="004F4B27" w:rsidRPr="007140B1">
        <w:t>35 отн. ед.</w:t>
      </w:r>
      <w:r w:rsidR="00D70B01" w:rsidRPr="007140B1">
        <w:t xml:space="preserve"> для определения </w:t>
      </w:r>
      <w:r w:rsidR="00DF403B" w:rsidRPr="007140B1">
        <w:t>«</w:t>
      </w:r>
      <w:r w:rsidR="007667B7" w:rsidRPr="007140B1">
        <w:t>истинной» деформации</w:t>
      </w:r>
      <w:r w:rsidR="004F4B27" w:rsidRPr="007140B1">
        <w:t xml:space="preserve"> и сужения и</w:t>
      </w:r>
      <w:r w:rsidR="007667B7" w:rsidRPr="007140B1">
        <w:t xml:space="preserve"> 5% для определения «истинно</w:t>
      </w:r>
      <w:r w:rsidR="004F4B27" w:rsidRPr="007140B1">
        <w:t>го</w:t>
      </w:r>
      <w:r w:rsidR="007667B7" w:rsidRPr="007140B1">
        <w:t xml:space="preserve">» </w:t>
      </w:r>
      <w:r w:rsidR="004F4B27" w:rsidRPr="007140B1">
        <w:t>напряжения.</w:t>
      </w:r>
    </w:p>
    <w:p w14:paraId="295BCE4F" w14:textId="251A03E5" w:rsidR="00815538" w:rsidRPr="007140B1" w:rsidRDefault="00815538" w:rsidP="00815538">
      <w:r w:rsidRPr="007140B1">
        <w:t xml:space="preserve">Для измерения локальных деформаций плоских образцов </w:t>
      </w:r>
      <w:r w:rsidR="009535AD" w:rsidRPr="007140B1">
        <w:t>аустенитных</w:t>
      </w:r>
      <w:r w:rsidRPr="007140B1">
        <w:t xml:space="preserve"> сталей, вырезанных из реактора БН</w:t>
      </w:r>
      <w:r w:rsidR="004D3C1B" w:rsidRPr="007140B1">
        <w:noBreakHyphen/>
      </w:r>
      <w:r w:rsidRPr="007140B1">
        <w:t xml:space="preserve">350, применяли методику корреляции цифровых изображений (DIC) </w:t>
      </w:r>
      <w:r w:rsidR="004767D2" w:rsidRPr="007140B1">
        <w:fldChar w:fldCharType="begin"/>
      </w:r>
      <w:r w:rsidR="002E35A8">
        <w:instrText xml:space="preserve"> ADDIN ZOTERO_ITEM CSL_CITATION {"citationID":"vNGUDLld","properties":{"formattedCitation":"[126, 127]","plainCitation":"[126, 127]","noteIndex":0},"citationItems":[{"id":549,"uris":["http://zotero.org/users/5146212/items/ADB5HDC2"],"itemData":{"id":549,"type":"report","number":"SAND2015-10606 O","title":"Digital Image Correlation Engine (DICe) Reference Manual, Sandia Report","author":[{"family":"Turner","given":"D.Z."}],"issued":{"date-parts":[["2015"]]}}},{"id":548,"uris":["http://zotero.org/users/5146212/items/5RNL3ZFY"],"itemData":{"id":548,"type":"report","number":"SAND2018-5463R","title":"An Overview of the Virtual Strain Gauge Formulation in DICe, Sandia Report","author":[{"family":"Turner","given":"D.Z."}],"issued":{"date-parts":[["2018"]]}}}],"schema":"https://github.com/citation-style-language/schema/raw/master/csl-citation.json"} </w:instrText>
      </w:r>
      <w:r w:rsidR="004767D2" w:rsidRPr="007140B1">
        <w:fldChar w:fldCharType="separate"/>
      </w:r>
      <w:r w:rsidR="004767D2" w:rsidRPr="007140B1">
        <w:rPr>
          <w:rFonts w:cs="Times New Roman"/>
        </w:rPr>
        <w:t>[126, 127]</w:t>
      </w:r>
      <w:r w:rsidR="004767D2" w:rsidRPr="007140B1">
        <w:fldChar w:fldCharType="end"/>
      </w:r>
      <w:r w:rsidR="004767D2" w:rsidRPr="007140B1">
        <w:rPr>
          <w:rFonts w:cs="Times New Roman"/>
        </w:rPr>
        <w:t>.</w:t>
      </w:r>
      <w:r w:rsidRPr="007140B1">
        <w:t xml:space="preserve"> Данный метод не зависит от природы тестируемого материала и позволяет исследовать локальные деформационные характе</w:t>
      </w:r>
      <w:r w:rsidR="00AC41D9" w:rsidRPr="007140B1">
        <w:t>рис</w:t>
      </w:r>
      <w:r w:rsidRPr="007140B1">
        <w:t>тики твердых тел, строить «истинные» кривые, в том числе облученных аустенитных нержавеющих сталей.</w:t>
      </w:r>
    </w:p>
    <w:p w14:paraId="76B4909E" w14:textId="49C0EC9F" w:rsidR="002B7987" w:rsidRPr="007140B1" w:rsidRDefault="00815538" w:rsidP="005D29CA">
      <w:r w:rsidRPr="007140B1">
        <w:t xml:space="preserve">На образец промышленным распылителем последовательно наносили две краски, обычно черную и белую, для получения контрастного паттерна. Величина белых пятен на черном фоне не превышала </w:t>
      </w:r>
      <w:proofErr w:type="gramStart"/>
      <w:r w:rsidRPr="007140B1">
        <w:t>3</w:t>
      </w:r>
      <w:r w:rsidR="004D3C1B" w:rsidRPr="007140B1">
        <w:rPr>
          <w:vertAlign w:val="superscript"/>
          <w:lang w:val="en-US"/>
        </w:rPr>
        <w:t> </w:t>
      </w:r>
      <w:r w:rsidRPr="007140B1">
        <w:t>–</w:t>
      </w:r>
      <w:r w:rsidR="004D3C1B" w:rsidRPr="007140B1">
        <w:rPr>
          <w:vertAlign w:val="superscript"/>
          <w:lang w:val="en-US"/>
        </w:rPr>
        <w:t> </w:t>
      </w:r>
      <w:r w:rsidRPr="007140B1">
        <w:t>5</w:t>
      </w:r>
      <w:proofErr w:type="gramEnd"/>
      <w:r w:rsidR="004D3C1B" w:rsidRPr="007140B1">
        <w:rPr>
          <w:lang w:val="en-US"/>
        </w:rPr>
        <w:t> </w:t>
      </w:r>
      <w:r w:rsidRPr="007140B1">
        <w:t>мкм. Затем в процессе деформации без остановки разрывной машины образец фотографировался каждые две секунды с помощью 18-мегапиксельной цифровой фотокамеры CANON EOS</w:t>
      </w:r>
      <w:r w:rsidR="004D3C1B" w:rsidRPr="007140B1">
        <w:rPr>
          <w:lang w:val="en-US"/>
        </w:rPr>
        <w:t> </w:t>
      </w:r>
      <w:r w:rsidRPr="007140B1">
        <w:t xml:space="preserve">600D оснащенной интервалометром. Фотографии с кривой растяжения синхронизировали с использованием диктофона по звуку затвора, полученные данные сверяли с временем, закодированным в метаданных графических файлов. Полученные снимки затем обрабатывали в свободном программном обеспечении </w:t>
      </w:r>
      <w:r w:rsidRPr="007140B1">
        <w:rPr>
          <w:lang w:val="en-US"/>
        </w:rPr>
        <w:t>DICe</w:t>
      </w:r>
      <w:r w:rsidRPr="007140B1">
        <w:t xml:space="preserve"> (</w:t>
      </w:r>
      <w:r w:rsidRPr="007140B1">
        <w:rPr>
          <w:lang w:val="en-US"/>
        </w:rPr>
        <w:t>Digital</w:t>
      </w:r>
      <w:r w:rsidRPr="007140B1">
        <w:t xml:space="preserve"> </w:t>
      </w:r>
      <w:r w:rsidRPr="007140B1">
        <w:rPr>
          <w:lang w:val="en-US"/>
        </w:rPr>
        <w:t>image</w:t>
      </w:r>
      <w:r w:rsidRPr="007140B1">
        <w:t xml:space="preserve"> </w:t>
      </w:r>
      <w:r w:rsidRPr="007140B1">
        <w:rPr>
          <w:lang w:val="en-US"/>
        </w:rPr>
        <w:t>correlation</w:t>
      </w:r>
      <w:r w:rsidRPr="007140B1">
        <w:t xml:space="preserve"> </w:t>
      </w:r>
      <w:r w:rsidRPr="007140B1">
        <w:rPr>
          <w:lang w:val="en-US"/>
        </w:rPr>
        <w:t>engine</w:t>
      </w:r>
      <w:r w:rsidRPr="007140B1">
        <w:t>). В DICe расчет локальных деформаций проводился следующим образцом: на изображение рабочей поверхности образца программно наносятся тысячи точек, расстояние между которыми 7⁠</w:t>
      </w:r>
      <w:r w:rsidR="004D3C1B" w:rsidRPr="007140B1">
        <w:rPr>
          <w:vertAlign w:val="superscript"/>
          <w:lang w:val="en-US"/>
        </w:rPr>
        <w:t> </w:t>
      </w:r>
      <w:r w:rsidR="004D3C1B" w:rsidRPr="007140B1">
        <w:t>–</w:t>
      </w:r>
      <w:r w:rsidR="004D3C1B" w:rsidRPr="007140B1">
        <w:rPr>
          <w:vertAlign w:val="superscript"/>
          <w:lang w:val="en-US"/>
        </w:rPr>
        <w:t> </w:t>
      </w:r>
      <w:r w:rsidRPr="007140B1">
        <w:t>⁠15 пикселей по оси x и y; вокруг каждой точки определяется квадратная область для поиска (21</w:t>
      </w:r>
      <w:r w:rsidR="004D3C1B" w:rsidRPr="007140B1">
        <w:rPr>
          <w:vertAlign w:val="superscript"/>
          <w:lang w:val="en-US"/>
        </w:rPr>
        <w:t> </w:t>
      </w:r>
      <w:r w:rsidR="004D3C1B" w:rsidRPr="007140B1">
        <w:t>–</w:t>
      </w:r>
      <w:r w:rsidR="004D3C1B" w:rsidRPr="007140B1">
        <w:rPr>
          <w:vertAlign w:val="superscript"/>
          <w:lang w:val="en-US"/>
        </w:rPr>
        <w:t> </w:t>
      </w:r>
      <w:r w:rsidRPr="007140B1">
        <w:t>⁠45 пикселей), паттерн в которой запоминается; перемещение точек на каждом следующем снимке определяется по совпадению соответствующего паттерна. Результатом расчета являются карты распределения локальных деформаций по поверхности образца.</w:t>
      </w:r>
    </w:p>
    <w:p w14:paraId="74A5E4B4" w14:textId="5F76DBC6" w:rsidR="00815538" w:rsidRPr="007140B1" w:rsidRDefault="008656FB" w:rsidP="004D3C1B">
      <w:pPr>
        <w:pStyle w:val="Heading3"/>
      </w:pPr>
      <w:bookmarkStart w:id="195" w:name="_Toc118990188"/>
      <w:bookmarkStart w:id="196" w:name="_Toc122619672"/>
      <w:bookmarkStart w:id="197" w:name="_Ref122687027"/>
      <w:bookmarkStart w:id="198" w:name="_Ref122687118"/>
      <w:bookmarkStart w:id="199" w:name="_Ref122687281"/>
      <w:r w:rsidRPr="007140B1">
        <w:lastRenderedPageBreak/>
        <w:t>Исследование к</w:t>
      </w:r>
      <w:r w:rsidR="00815538" w:rsidRPr="007140B1">
        <w:t>инетик</w:t>
      </w:r>
      <w:r w:rsidRPr="007140B1">
        <w:t>и</w:t>
      </w:r>
      <w:r w:rsidR="00815538" w:rsidRPr="007140B1">
        <w:t xml:space="preserve"> мартенситного γ→α'</w:t>
      </w:r>
      <w:r w:rsidR="004D3C1B" w:rsidRPr="007140B1">
        <w:noBreakHyphen/>
      </w:r>
      <w:r w:rsidR="00815538" w:rsidRPr="007140B1">
        <w:t>превращения в процессе растяжения аустенитных сталей</w:t>
      </w:r>
      <w:bookmarkEnd w:id="195"/>
      <w:bookmarkEnd w:id="196"/>
      <w:bookmarkEnd w:id="197"/>
      <w:bookmarkEnd w:id="198"/>
      <w:bookmarkEnd w:id="199"/>
    </w:p>
    <w:p w14:paraId="1B43C4D4" w14:textId="039EBE8B" w:rsidR="00815538" w:rsidRPr="007140B1" w:rsidRDefault="00815538" w:rsidP="004D3C1B">
      <w:r w:rsidRPr="007140B1">
        <w:t>В процессе растяжения феррозондом Fischer MP</w:t>
      </w:r>
      <w:r w:rsidR="004D3C1B" w:rsidRPr="007140B1">
        <w:t> </w:t>
      </w:r>
      <w:r w:rsidRPr="007140B1">
        <w:t>30 без остановки испытательной машины (</w:t>
      </w:r>
      <w:r w:rsidRPr="007140B1">
        <w:rPr>
          <w:i/>
          <w:iCs/>
        </w:rPr>
        <w:t>In situ</w:t>
      </w:r>
      <w:r w:rsidRPr="007140B1">
        <w:t>) определяли объемное содержание образовавшегося ферромагнитного ɑ'</w:t>
      </w:r>
      <w:r w:rsidR="004D3C1B" w:rsidRPr="007140B1">
        <w:noBreakHyphen/>
      </w:r>
      <w:r w:rsidRPr="007140B1">
        <w:t>мартенсита. Замеры проводили с обратной стороны окрашенного образца. Полученные значения синхронизировали с кривой растяжения с помощью диктофона по звуку голоса оператора. Перед каждой серией замеров правильность работы прибора проверяли по эталону.</w:t>
      </w:r>
    </w:p>
    <w:p w14:paraId="4E552461" w14:textId="4048E42B" w:rsidR="00AC41D9" w:rsidRPr="007140B1" w:rsidRDefault="00815538" w:rsidP="00AC41D9">
      <w:r w:rsidRPr="007140B1">
        <w:t xml:space="preserve">Примечательно, что в таком эксперименте приводятся значения </w:t>
      </w:r>
      <w:r w:rsidRPr="007140B1">
        <w:rPr>
          <w:i/>
          <w:iCs/>
        </w:rPr>
        <w:t>V</w:t>
      </w:r>
      <w:r w:rsidRPr="007140B1">
        <w:rPr>
          <w:i/>
          <w:iCs/>
          <w:vertAlign w:val="subscript"/>
        </w:rPr>
        <w:t>α'</w:t>
      </w:r>
      <w:r w:rsidRPr="007140B1">
        <w:t xml:space="preserve"> в нагруженном напряженном состоянии. В случае возникновения необходимости сравнения полученных результатов работы со значениями </w:t>
      </w:r>
      <w:r w:rsidRPr="007140B1">
        <w:rPr>
          <w:i/>
          <w:iCs/>
        </w:rPr>
        <w:t>V</w:t>
      </w:r>
      <w:r w:rsidRPr="007140B1">
        <w:rPr>
          <w:i/>
          <w:iCs/>
          <w:vertAlign w:val="subscript"/>
        </w:rPr>
        <w:t>α'</w:t>
      </w:r>
      <w:r w:rsidRPr="007140B1">
        <w:t xml:space="preserve"> материалов, которые находятся в ненагруженном состоянии, необходимо учитывать явление обратной магнитострикции (Виллари эффект). В работе</w:t>
      </w:r>
      <w:r w:rsidR="004D3C1B" w:rsidRPr="007140B1">
        <w:t> </w:t>
      </w:r>
      <w:r w:rsidR="004767D2" w:rsidRPr="007140B1">
        <w:fldChar w:fldCharType="begin"/>
      </w:r>
      <w:r w:rsidR="002E35A8">
        <w:instrText xml:space="preserve"> ADDIN ZOTERO_ITEM CSL_CITATION {"citationID":"f1M82oih","properties":{"formattedCitation":"[128]","plainCitation":"[128]","noteIndex":0},"citationItems":[{"id":547,"uris":["http://zotero.org/users/5146212/items/NN2TVRX3"],"itemData":{"id":547,"type":"article-journal","container-title":"Вестник НЯЦ","issue":"1","page":"101-107","title":"Изменение магнитных свойств облученных нейтронами и электронами аустенитных сталей в процессах механико-термической релаксации внутренних упругих напряжений","author":[{"family":"Максимкин","given":"О.П."},{"family":"Мережко","given":"М.С."},{"family":"Отставнов","given":"М.А."}],"issued":{"date-parts":[["2019"]]}}}],"schema":"https://github.com/citation-style-language/schema/raw/master/csl-citation.json"} </w:instrText>
      </w:r>
      <w:r w:rsidR="004767D2" w:rsidRPr="007140B1">
        <w:fldChar w:fldCharType="separate"/>
      </w:r>
      <w:r w:rsidR="004767D2" w:rsidRPr="007140B1">
        <w:rPr>
          <w:rFonts w:cs="Times New Roman"/>
        </w:rPr>
        <w:t>[128]</w:t>
      </w:r>
      <w:r w:rsidR="004767D2" w:rsidRPr="007140B1">
        <w:fldChar w:fldCharType="end"/>
      </w:r>
      <w:r w:rsidRPr="007140B1">
        <w:t xml:space="preserve"> была предпринята попытка исследовать влияние локальных «истинных» деформаций и напряжения на величину этого эффекта (</w:t>
      </w:r>
      <w:r w:rsidR="00AC41D9" w:rsidRPr="007140B1">
        <w:t>рис</w:t>
      </w:r>
      <w:r w:rsidRPr="007140B1">
        <w:t>унок</w:t>
      </w:r>
      <w:r w:rsidR="00B068D9" w:rsidRPr="007140B1">
        <w:rPr>
          <w:lang w:val="en-US"/>
        </w:rPr>
        <w:t> </w:t>
      </w:r>
      <w:r w:rsidR="00B068D9" w:rsidRPr="007140B1">
        <w:rPr>
          <w:lang w:val="en-US"/>
        </w:rPr>
        <w:fldChar w:fldCharType="begin"/>
      </w:r>
      <w:r w:rsidR="00B068D9" w:rsidRPr="007140B1">
        <w:instrText xml:space="preserve"> </w:instrText>
      </w:r>
      <w:r w:rsidR="00B068D9" w:rsidRPr="007140B1">
        <w:rPr>
          <w:lang w:val="en-US"/>
        </w:rPr>
        <w:instrText>REF</w:instrText>
      </w:r>
      <w:r w:rsidR="00B068D9" w:rsidRPr="007140B1">
        <w:instrText xml:space="preserve"> </w:instrText>
      </w:r>
      <w:r w:rsidR="00B068D9" w:rsidRPr="007140B1">
        <w:rPr>
          <w:lang w:val="en-US"/>
        </w:rPr>
        <w:instrText>Figure</w:instrText>
      </w:r>
      <w:r w:rsidR="00B068D9" w:rsidRPr="007140B1">
        <w:instrText>_</w:instrText>
      </w:r>
      <w:r w:rsidR="00B068D9" w:rsidRPr="007140B1">
        <w:rPr>
          <w:lang w:val="en-US"/>
        </w:rPr>
        <w:instrText>Methods</w:instrText>
      </w:r>
      <w:r w:rsidR="00B068D9" w:rsidRPr="007140B1">
        <w:instrText>_</w:instrText>
      </w:r>
      <w:r w:rsidR="00B068D9" w:rsidRPr="007140B1">
        <w:rPr>
          <w:lang w:val="en-US"/>
        </w:rPr>
        <w:instrText>Villari</w:instrText>
      </w:r>
      <w:r w:rsidR="00B068D9" w:rsidRPr="007140B1">
        <w:instrText>_</w:instrText>
      </w:r>
      <w:r w:rsidR="00B068D9" w:rsidRPr="007140B1">
        <w:rPr>
          <w:lang w:val="en-US"/>
        </w:rPr>
        <w:instrText>effect</w:instrText>
      </w:r>
      <w:r w:rsidR="00B068D9" w:rsidRPr="007140B1">
        <w:instrText xml:space="preserve"> \</w:instrText>
      </w:r>
      <w:r w:rsidR="00B068D9" w:rsidRPr="007140B1">
        <w:rPr>
          <w:lang w:val="en-US"/>
        </w:rPr>
        <w:instrText>h</w:instrText>
      </w:r>
      <w:r w:rsidR="00B068D9"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B068D9" w:rsidRPr="007140B1">
        <w:rPr>
          <w:lang w:val="en-US"/>
        </w:rPr>
      </w:r>
      <w:r w:rsidR="00B068D9" w:rsidRPr="007140B1">
        <w:rPr>
          <w:lang w:val="en-US"/>
        </w:rPr>
        <w:fldChar w:fldCharType="separate"/>
      </w:r>
      <w:r w:rsidR="007B0052">
        <w:rPr>
          <w:noProof/>
        </w:rPr>
        <w:t>30</w:t>
      </w:r>
      <w:r w:rsidR="00B068D9" w:rsidRPr="007140B1">
        <w:rPr>
          <w:lang w:val="en-US"/>
        </w:rPr>
        <w:fldChar w:fldCharType="end"/>
      </w:r>
      <w:r w:rsidRPr="007140B1">
        <w:t>).</w:t>
      </w:r>
      <w:r w:rsidR="00AC41D9" w:rsidRPr="007140B1">
        <w:t xml:space="preserve"> </w:t>
      </w:r>
    </w:p>
    <w:p w14:paraId="11E2C12D" w14:textId="4EACBD61" w:rsidR="00815538" w:rsidRPr="007140B1" w:rsidRDefault="00AC41D9" w:rsidP="001D336B">
      <w:r w:rsidRPr="007140B1">
        <w:t>Из рисунка</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Methods</w:instrText>
      </w:r>
      <w:r w:rsidRPr="007140B1">
        <w:instrText>_</w:instrText>
      </w:r>
      <w:r w:rsidRPr="007140B1">
        <w:rPr>
          <w:lang w:val="en-US"/>
        </w:rPr>
        <w:instrText>Villari</w:instrText>
      </w:r>
      <w:r w:rsidRPr="007140B1">
        <w:instrText>_</w:instrText>
      </w:r>
      <w:r w:rsidRPr="007140B1">
        <w:rPr>
          <w:lang w:val="en-US"/>
        </w:rPr>
        <w:instrText>effect</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30</w:t>
      </w:r>
      <w:r w:rsidRPr="007140B1">
        <w:rPr>
          <w:lang w:val="en-US"/>
        </w:rPr>
        <w:fldChar w:fldCharType="end"/>
      </w:r>
      <w:r w:rsidRPr="007140B1">
        <w:t xml:space="preserve"> следует, что в процессе разгрузки деформированного стального образца его локальная намагниченность увеличивается на величину </w:t>
      </w:r>
      <w:r w:rsidRPr="007140B1">
        <w:rPr>
          <w:i/>
          <w:iCs/>
        </w:rPr>
        <w:t>ΔV</w:t>
      </w:r>
      <w:r w:rsidRPr="007140B1">
        <w:rPr>
          <w:i/>
          <w:iCs/>
          <w:vertAlign w:val="subscript"/>
        </w:rPr>
        <w:t>α'</w:t>
      </w:r>
      <w:r w:rsidRPr="007140B1">
        <w:t xml:space="preserve">. С ростом степени деформирования стали значения </w:t>
      </w:r>
      <w:r w:rsidRPr="007140B1">
        <w:rPr>
          <w:i/>
          <w:iCs/>
        </w:rPr>
        <w:t>ΔV</w:t>
      </w:r>
      <w:r w:rsidRPr="007140B1">
        <w:rPr>
          <w:i/>
          <w:iCs/>
          <w:vertAlign w:val="subscript"/>
        </w:rPr>
        <w:t>α'</w:t>
      </w:r>
      <w:r w:rsidRPr="007140B1">
        <w:t xml:space="preserve"> возрастает, что особенно заметно в зависимости от величины «истинного» напряжения. Разница объемной доли α⁠′ мартенсита в нагруженном и разгруженном состоянии достигает максимума на стадии развития шейки (в стали 12Х18Н10Т </w:t>
      </w:r>
      <w:r w:rsidRPr="007140B1">
        <w:rPr>
          <w:i/>
          <w:iCs/>
        </w:rPr>
        <w:t>σ</w:t>
      </w:r>
      <w:r w:rsidRPr="007140B1">
        <w:rPr>
          <w:i/>
          <w:iCs/>
          <w:vertAlign w:val="subscript"/>
        </w:rPr>
        <w:t>лок</w:t>
      </w:r>
      <w:r w:rsidRPr="007140B1">
        <w:t xml:space="preserve"> ~</w:t>
      </w:r>
      <w:r w:rsidRPr="007140B1">
        <w:rPr>
          <w:vertAlign w:val="superscript"/>
          <w:lang w:val="en-US"/>
        </w:rPr>
        <w:t> </w:t>
      </w:r>
      <w:r w:rsidRPr="007140B1">
        <w:t>1000</w:t>
      </w:r>
      <w:r w:rsidRPr="007140B1">
        <w:rPr>
          <w:vertAlign w:val="superscript"/>
          <w:lang w:val="en-US"/>
        </w:rPr>
        <w:t> </w:t>
      </w:r>
      <w:r w:rsidRPr="007140B1">
        <w:t>⁠–</w:t>
      </w:r>
      <w:r w:rsidRPr="007140B1">
        <w:rPr>
          <w:vertAlign w:val="superscript"/>
          <w:lang w:val="en-US"/>
        </w:rPr>
        <w:t> </w:t>
      </w:r>
      <w:r w:rsidRPr="007140B1">
        <w:t>⁠1050</w:t>
      </w:r>
      <w:r w:rsidRPr="007140B1">
        <w:rPr>
          <w:lang w:val="en-US"/>
        </w:rPr>
        <w:t> </w:t>
      </w:r>
      <w:r w:rsidRPr="007140B1">
        <w:t>МПа</w:t>
      </w:r>
      <w:r w:rsidRPr="007140B1">
        <w:rPr>
          <w:lang w:val="en-US"/>
        </w:rPr>
        <w:t> </w:t>
      </w:r>
      <w:r w:rsidR="004767D2" w:rsidRPr="007140B1">
        <w:rPr>
          <w:lang w:val="en-US"/>
        </w:rPr>
        <w:fldChar w:fldCharType="begin"/>
      </w:r>
      <w:r w:rsidR="002E35A8">
        <w:instrText xml:space="preserve"> ADDIN ZOTERO_ITEM CSL_CITATION {"citationID":"YFYhTYf3","properties":{"formattedCitation":"[129, 130]","plainCitation":"[129, 130]","noteIndex":0},"citationItems":[{"id":546,"uris":["http://zotero.org/users/5146212/items/GQEITRNL"],"itemData":{"id":546,"type":"article-journal","container-title":"Вестник НЯЦ","issue":"3","page":"29-35","title":"Механическо-энергетические параметры γ→α'-перехода и локализации деформации в аустенитной стали 12Х18Н10Т, облученной нейтронами","author":[{"family":"Мережко","given":"М.С."},{"family":"Максимкин","given":"О.П."},{"family":"Мережко","given":"Д. А."}],"issued":{"date-parts":[["2014"]]}}},{"id":545,"uris":["http://zotero.org/users/5146212/items/BA42IT6Z"],"itemData":{"id":545,"type":"article-journal","abstract":"Mechanical tests of 12Cr18Ni10Ti (AISI 321 analogue: 10 Ni, 0.12 C, 0.5 Ti, 18 Cr, &lt;2 Mn, and Fe for balance) commercial stainless steel accompanied by “Digital marker extensometry”, and magnetometry, have been carried out after neutron irradiation to a maximum fluence of 1 × 1023 n/m2 (E &gt; 1 MeV). The plastic instability stress and strain of the necking onset have been estimated. The results of three independent methods are in good agreement. The true local strain at the beginning of the necking process in the 12Cr18Ni10Ti steel has been established to decrease with increasing fluence, whereas the true plastic instability stress remains almost the same.","container-title":"Physics of Metals and Metallography","DOI":"10.1134/S0031918X19050120","issue":"7","language":"en","page":"716-721","source":"DOI.org (Crossref)","title":"Parameters of Necking Onset during Deformation of Chromium–Nickel Steel Irradiated by Neutrons","volume":"120","author":[{"family":"Merezhko","given":"M. S."},{"family":"Maksimkin","given":"O. P."},{"family":"Merezhko","given":"D. A."},{"family":"Shaimerdenov","given":"A. A."},{"family":"Short","given":"M. P."}],"issued":{"date-parts":[["2019"]]}},"label":"page"}],"schema":"https://github.com/citation-style-language/schema/raw/master/csl-citation.json"} </w:instrText>
      </w:r>
      <w:r w:rsidR="004767D2" w:rsidRPr="007140B1">
        <w:rPr>
          <w:lang w:val="en-US"/>
        </w:rPr>
        <w:fldChar w:fldCharType="separate"/>
      </w:r>
      <w:r w:rsidR="00343750" w:rsidRPr="007140B1">
        <w:rPr>
          <w:rFonts w:cs="Times New Roman"/>
        </w:rPr>
        <w:t>[129, 130]</w:t>
      </w:r>
      <w:r w:rsidR="004767D2" w:rsidRPr="007140B1">
        <w:rPr>
          <w:lang w:val="en-US"/>
        </w:rPr>
        <w:fldChar w:fldCharType="end"/>
      </w:r>
      <w:r w:rsidRPr="007140B1">
        <w:t>), что соответствует максимуму на кривой нагрузка – удлинение</w:t>
      </w:r>
      <w:r w:rsidRPr="007140B1">
        <w:rPr>
          <w:lang w:val="en-US"/>
        </w:rPr>
        <w:t> </w:t>
      </w:r>
      <w:r w:rsidR="004767D2" w:rsidRPr="007140B1">
        <w:rPr>
          <w:lang w:val="en-US"/>
        </w:rPr>
        <w:fldChar w:fldCharType="begin"/>
      </w:r>
      <w:r w:rsidR="002E35A8">
        <w:instrText xml:space="preserve"> ADDIN ZOTERO_ITEM CSL_CITATION {"citationID":"dlOtMbPG","properties":{"formattedCitation":"[128]","plainCitation":"[128]","noteIndex":0},"citationItems":[{"id":547,"uris":["http://zotero.org/users/5146212/items/NN2TVRX3"],"itemData":{"id":547,"type":"article-journal","container-title":"Вестник НЯЦ","issue":"1","page":"101-107","title":"Изменение магнитных свойств облученных нейтронами и электронами аустенитных сталей в процессах механико-термической релаксации внутренних упругих напряжений","author":[{"family":"Максимкин","given":"О.П."},{"family":"Мережко","given":"М.С."},{"family":"Отставнов","given":"М.А."}],"issued":{"date-parts":[["2019"]]}}}],"schema":"https://github.com/citation-style-language/schema/raw/master/csl-citation.json"} </w:instrText>
      </w:r>
      <w:r w:rsidR="004767D2" w:rsidRPr="007140B1">
        <w:rPr>
          <w:lang w:val="en-US"/>
        </w:rPr>
        <w:fldChar w:fldCharType="separate"/>
      </w:r>
      <w:r w:rsidR="004767D2" w:rsidRPr="007140B1">
        <w:rPr>
          <w:rFonts w:cs="Times New Roman"/>
        </w:rPr>
        <w:t>[128]</w:t>
      </w:r>
      <w:r w:rsidR="004767D2" w:rsidRPr="007140B1">
        <w:rPr>
          <w:lang w:val="en-US"/>
        </w:rPr>
        <w:fldChar w:fldCharType="end"/>
      </w:r>
      <w:r w:rsidRPr="007140B1">
        <w:t>.</w:t>
      </w:r>
    </w:p>
    <w:p w14:paraId="2CC6D70F" w14:textId="7B812D50" w:rsidR="004D3C1B" w:rsidRPr="007140B1" w:rsidRDefault="004D3C1B" w:rsidP="004D3C1B">
      <w:pPr>
        <w:pStyle w:val="Figures"/>
        <w:keepNext/>
      </w:pPr>
      <w:r w:rsidRPr="007140B1">
        <w:rPr>
          <w:noProof/>
        </w:rPr>
        <w:drawing>
          <wp:inline distT="0" distB="0" distL="0" distR="0" wp14:anchorId="0DA1148F" wp14:editId="6F54B4C0">
            <wp:extent cx="2880000" cy="1894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4" cstate="screen">
                      <a:extLst>
                        <a:ext uri="{28A0092B-C50C-407E-A947-70E740481C1C}">
                          <a14:useLocalDpi xmlns:a14="http://schemas.microsoft.com/office/drawing/2010/main"/>
                        </a:ext>
                      </a:extLst>
                    </a:blip>
                    <a:stretch>
                      <a:fillRect/>
                    </a:stretch>
                  </pic:blipFill>
                  <pic:spPr>
                    <a:xfrm>
                      <a:off x="0" y="0"/>
                      <a:ext cx="2880000" cy="1894800"/>
                    </a:xfrm>
                    <a:prstGeom prst="rect">
                      <a:avLst/>
                    </a:prstGeom>
                  </pic:spPr>
                </pic:pic>
              </a:graphicData>
            </a:graphic>
          </wp:inline>
        </w:drawing>
      </w:r>
      <w:r w:rsidRPr="007140B1">
        <w:t> </w:t>
      </w:r>
      <w:r w:rsidRPr="007140B1">
        <w:rPr>
          <w:noProof/>
        </w:rPr>
        <w:drawing>
          <wp:inline distT="0" distB="0" distL="0" distR="0" wp14:anchorId="55E178CC" wp14:editId="6A1591FD">
            <wp:extent cx="2880000" cy="1894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5" cstate="screen">
                      <a:extLst>
                        <a:ext uri="{28A0092B-C50C-407E-A947-70E740481C1C}">
                          <a14:useLocalDpi xmlns:a14="http://schemas.microsoft.com/office/drawing/2010/main"/>
                        </a:ext>
                      </a:extLst>
                    </a:blip>
                    <a:stretch>
                      <a:fillRect/>
                    </a:stretch>
                  </pic:blipFill>
                  <pic:spPr>
                    <a:xfrm>
                      <a:off x="0" y="0"/>
                      <a:ext cx="2880000" cy="1894800"/>
                    </a:xfrm>
                    <a:prstGeom prst="rect">
                      <a:avLst/>
                    </a:prstGeom>
                  </pic:spPr>
                </pic:pic>
              </a:graphicData>
            </a:graphic>
          </wp:inline>
        </w:drawing>
      </w:r>
    </w:p>
    <w:p w14:paraId="3D2A1C18" w14:textId="2B7C0170" w:rsidR="004D3C1B" w:rsidRPr="007140B1" w:rsidRDefault="004D3C1B" w:rsidP="004D3C1B">
      <w:pPr>
        <w:pStyle w:val="SubCaption"/>
      </w:pPr>
      <w:r w:rsidRPr="007140B1">
        <w:t xml:space="preserve">Обозначения на </w:t>
      </w:r>
      <w:r w:rsidR="00AC41D9" w:rsidRPr="007140B1">
        <w:t>рис</w:t>
      </w:r>
      <w:r w:rsidRPr="007140B1">
        <w:t>унке: 1 — необлученный образец, 2 — образец, облученный до 7×10</w:t>
      </w:r>
      <w:r w:rsidRPr="007140B1">
        <w:rPr>
          <w:vertAlign w:val="superscript"/>
        </w:rPr>
        <w:t>-3</w:t>
      </w:r>
      <w:r w:rsidRPr="007140B1">
        <w:t xml:space="preserve"> сна.</w:t>
      </w:r>
    </w:p>
    <w:p w14:paraId="43198BC0" w14:textId="2EB9E5BC" w:rsidR="00815538" w:rsidRPr="007140B1" w:rsidRDefault="00AC41D9" w:rsidP="004D3C1B">
      <w:pPr>
        <w:pStyle w:val="Caption"/>
      </w:pPr>
      <w:r w:rsidRPr="007140B1">
        <w:t>Рис</w:t>
      </w:r>
      <w:r w:rsidR="004D3C1B" w:rsidRPr="007140B1">
        <w:t xml:space="preserve">унок </w:t>
      </w:r>
      <w:bookmarkStart w:id="200" w:name="Figure_Methods_Villari_effect"/>
      <w:r w:rsidR="004D3C1B" w:rsidRPr="007140B1">
        <w:fldChar w:fldCharType="begin"/>
      </w:r>
      <w:r w:rsidR="004D3C1B" w:rsidRPr="007140B1">
        <w:instrText xml:space="preserve"> SEQ Рисунок \* ARABIC </w:instrText>
      </w:r>
      <w:r w:rsidR="004D3C1B" w:rsidRPr="007140B1">
        <w:fldChar w:fldCharType="separate"/>
      </w:r>
      <w:r w:rsidR="007B0052">
        <w:rPr>
          <w:noProof/>
        </w:rPr>
        <w:t>30</w:t>
      </w:r>
      <w:r w:rsidR="004D3C1B" w:rsidRPr="007140B1">
        <w:fldChar w:fldCharType="end"/>
      </w:r>
      <w:bookmarkEnd w:id="200"/>
      <w:r w:rsidR="004D3C1B" w:rsidRPr="007140B1">
        <w:t xml:space="preserve"> – Разница объемной доли α⁠′‑мартенсита в нагруженном и разгруженном состоянии в процессе растяжения образцов стали 12Х18Н10Т в зависимости от «истинной» деформации</w:t>
      </w:r>
      <w:r w:rsidR="00B068D9" w:rsidRPr="007140B1">
        <w:t> </w:t>
      </w:r>
      <w:r w:rsidR="004D3C1B" w:rsidRPr="007140B1">
        <w:t>(а) и «истинного» напряжения</w:t>
      </w:r>
      <w:r w:rsidR="00B068D9" w:rsidRPr="007140B1">
        <w:t> </w:t>
      </w:r>
      <w:r w:rsidR="004D3C1B" w:rsidRPr="007140B1">
        <w:t>(б)</w:t>
      </w:r>
    </w:p>
    <w:p w14:paraId="0E7396A1" w14:textId="5EB64E76" w:rsidR="00CB0E7B" w:rsidRPr="007140B1" w:rsidRDefault="00CB0E7B">
      <w:pPr>
        <w:spacing w:after="160" w:line="259" w:lineRule="auto"/>
        <w:ind w:firstLine="0"/>
        <w:jc w:val="left"/>
      </w:pPr>
      <w:r w:rsidRPr="007140B1">
        <w:br w:type="page"/>
      </w:r>
    </w:p>
    <w:p w14:paraId="31F20569" w14:textId="587B91F7" w:rsidR="00815538" w:rsidRPr="007140B1" w:rsidRDefault="00613C0E" w:rsidP="002B2B6D">
      <w:pPr>
        <w:pStyle w:val="Heading1"/>
      </w:pPr>
      <w:bookmarkStart w:id="201" w:name="_Toc118990190"/>
      <w:bookmarkStart w:id="202" w:name="_Toc122619674"/>
      <w:bookmarkStart w:id="203" w:name="_Ref122687402"/>
      <w:bookmarkStart w:id="204" w:name="_Ref122687645"/>
      <w:bookmarkStart w:id="205" w:name="_Ref122687676"/>
      <w:r w:rsidRPr="007140B1">
        <w:lastRenderedPageBreak/>
        <w:t>Особенности л</w:t>
      </w:r>
      <w:r w:rsidR="00870CF6" w:rsidRPr="007140B1">
        <w:t xml:space="preserve">окализации пластической деформации в </w:t>
      </w:r>
      <w:r w:rsidR="00377C91" w:rsidRPr="007140B1">
        <w:t>модельных</w:t>
      </w:r>
      <w:r w:rsidR="00870CF6" w:rsidRPr="007140B1">
        <w:t xml:space="preserve"> металлах</w:t>
      </w:r>
      <w:r w:rsidRPr="007140B1">
        <w:t xml:space="preserve"> с ГЦК и ОЦК к</w:t>
      </w:r>
      <w:r w:rsidR="00AC41D9" w:rsidRPr="007140B1">
        <w:t>рис</w:t>
      </w:r>
      <w:r w:rsidRPr="007140B1">
        <w:t>таллическими решетками</w:t>
      </w:r>
      <w:bookmarkEnd w:id="201"/>
      <w:bookmarkEnd w:id="202"/>
      <w:bookmarkEnd w:id="203"/>
      <w:bookmarkEnd w:id="204"/>
      <w:bookmarkEnd w:id="205"/>
    </w:p>
    <w:p w14:paraId="2CC64FD5" w14:textId="123F8F57" w:rsidR="00815538" w:rsidRPr="007140B1" w:rsidRDefault="00815538" w:rsidP="00815538">
      <w:r w:rsidRPr="007140B1">
        <w:t>В разделе представлены результаты экспериментов на растяжение чистых металлов</w:t>
      </w:r>
      <w:r w:rsidR="00FF7CA4" w:rsidRPr="007140B1">
        <w:t xml:space="preserve"> –– </w:t>
      </w:r>
      <w:r w:rsidR="002C6B03" w:rsidRPr="007140B1">
        <w:t xml:space="preserve">цилиндрических образцов </w:t>
      </w:r>
      <w:r w:rsidRPr="007140B1">
        <w:t xml:space="preserve">меди и </w:t>
      </w:r>
      <w:r w:rsidR="002C6B03" w:rsidRPr="007140B1">
        <w:t xml:space="preserve">плоских образцов в форме двойной лопатки </w:t>
      </w:r>
      <w:r w:rsidRPr="007140B1">
        <w:t>АРМКО</w:t>
      </w:r>
      <w:r w:rsidR="0001745D" w:rsidRPr="007140B1">
        <w:noBreakHyphen/>
      </w:r>
      <w:r w:rsidRPr="007140B1">
        <w:t>железа, необлученных и облученных в реакторе ВВР</w:t>
      </w:r>
      <w:r w:rsidR="0001745D" w:rsidRPr="007140B1">
        <w:noBreakHyphen/>
      </w:r>
      <w:r w:rsidRPr="007140B1">
        <w:t>К.</w:t>
      </w:r>
    </w:p>
    <w:p w14:paraId="4EF16B2E" w14:textId="042285B3" w:rsidR="00815538" w:rsidRPr="007140B1" w:rsidRDefault="00815538" w:rsidP="00815538">
      <w:r w:rsidRPr="007140B1">
        <w:t>В результате материаловедческих исследований были получены инженерные диаграммы</w:t>
      </w:r>
      <w:r w:rsidR="00A77498" w:rsidRPr="007140B1">
        <w:t xml:space="preserve"> растяжения</w:t>
      </w:r>
      <w:r w:rsidRPr="007140B1">
        <w:t>, определены механические характе</w:t>
      </w:r>
      <w:r w:rsidR="00AC41D9" w:rsidRPr="007140B1">
        <w:t>рис</w:t>
      </w:r>
      <w:r w:rsidRPr="007140B1">
        <w:t>тики материалов, облученных нейтронами до различных повреждающих доз. «Истинные» кривые деформационного упрочнения в координатах «истинное» напряжение (</w:t>
      </w:r>
      <w:r w:rsidRPr="007140B1">
        <w:rPr>
          <w:i/>
          <w:iCs/>
        </w:rPr>
        <w:t>σ</w:t>
      </w:r>
      <w:r w:rsidRPr="007140B1">
        <w:rPr>
          <w:i/>
          <w:iCs/>
          <w:vertAlign w:val="subscript"/>
        </w:rPr>
        <w:t>ИСТ</w:t>
      </w:r>
      <w:r w:rsidRPr="007140B1">
        <w:t>) — «истинная» деформация (</w:t>
      </w:r>
      <w:r w:rsidRPr="007140B1">
        <w:rPr>
          <w:i/>
          <w:iCs/>
        </w:rPr>
        <w:t>ε</w:t>
      </w:r>
      <w:r w:rsidRPr="007140B1">
        <w:t xml:space="preserve">) были построены для области шейки с целью исследования </w:t>
      </w:r>
      <w:r w:rsidR="00CB0E7B" w:rsidRPr="007140B1">
        <w:t>локализации</w:t>
      </w:r>
      <w:r w:rsidRPr="007140B1">
        <w:t xml:space="preserve"> пластического течения в чистых металлах и сплавах с ГЦК и ОЦК к</w:t>
      </w:r>
      <w:r w:rsidR="00AC41D9" w:rsidRPr="007140B1">
        <w:t>рис</w:t>
      </w:r>
      <w:r w:rsidRPr="007140B1">
        <w:t>таллическими решетками. Из «истинных» диаграмм были рассчитаны критические параметры образования шейки в образцах.</w:t>
      </w:r>
    </w:p>
    <w:p w14:paraId="3DA78CD4" w14:textId="1AAE0736" w:rsidR="00A710DA" w:rsidRPr="007140B1" w:rsidRDefault="00A710DA" w:rsidP="00A710DA">
      <w:pPr>
        <w:pStyle w:val="Heading2"/>
      </w:pPr>
      <w:bookmarkStart w:id="206" w:name="_Ref127734959"/>
      <w:r w:rsidRPr="007140B1">
        <w:t>Результаты механических испытаний бескислородной меди</w:t>
      </w:r>
      <w:bookmarkEnd w:id="206"/>
    </w:p>
    <w:p w14:paraId="7F19D169" w14:textId="4879B765" w:rsidR="00815538" w:rsidRPr="007140B1" w:rsidRDefault="00815538" w:rsidP="00815538">
      <w:r w:rsidRPr="007140B1">
        <w:t>Бескислородная медь — это относительно мягкий металл, атомы которого упорядочены в гранецентрированную кубическую решетку (ГЦК). В исходном состоянии характеризуется низкой прочностью, и высокой пластичностью. Диаграммы растяжения необлученного материала гладкие, на них отсутствуют зуб и площадка текучести (</w:t>
      </w:r>
      <w:r w:rsidR="00AC41D9" w:rsidRPr="007140B1">
        <w:t>рис</w:t>
      </w:r>
      <w:r w:rsidRPr="007140B1">
        <w:t>унок</w:t>
      </w:r>
      <w:r w:rsidR="0001745D" w:rsidRPr="007140B1">
        <w:t> </w:t>
      </w:r>
      <w:r w:rsidR="0001745D" w:rsidRPr="007140B1">
        <w:fldChar w:fldCharType="begin"/>
      </w:r>
      <w:r w:rsidR="0001745D" w:rsidRPr="007140B1">
        <w:instrText xml:space="preserve"> REF Figure_Results_Cu_Eng_Curves \h </w:instrText>
      </w:r>
      <w:r w:rsidR="002B2B6D" w:rsidRPr="007140B1">
        <w:instrText xml:space="preserve"> \* MERGEFORMAT </w:instrText>
      </w:r>
      <w:r w:rsidR="0001745D" w:rsidRPr="007140B1">
        <w:fldChar w:fldCharType="separate"/>
      </w:r>
      <w:r w:rsidR="007B0052">
        <w:rPr>
          <w:noProof/>
        </w:rPr>
        <w:t>31</w:t>
      </w:r>
      <w:r w:rsidR="0001745D" w:rsidRPr="007140B1">
        <w:fldChar w:fldCharType="end"/>
      </w:r>
      <w:r w:rsidRPr="007140B1">
        <w:t>)</w:t>
      </w:r>
      <w:r w:rsidR="00684023" w:rsidRPr="007140B1">
        <w:t xml:space="preserve"> </w:t>
      </w:r>
      <w:r w:rsidR="004767D2" w:rsidRPr="007140B1">
        <w:fldChar w:fldCharType="begin"/>
      </w:r>
      <w:r w:rsidR="002E35A8">
        <w:instrText xml:space="preserve"> ADDIN ZOTERO_ITEM CSL_CITATION {"citationID":"0yak5802","properties":{"formattedCitation":"[131]","plainCitation":"[131]","noteIndex":0},"citationItems":[{"id":"d3ZOLdoU/TCyoTHRi","uris":["http://zotero.org/users/5146212/items/DJQWCLAR"],"itemData":{"id":695,"type":"article-journal","abstract":"The reduction of ductility of austenitic stainless steels as a result of long-term operation in the nuclear reactor core is an important problem of modern radiation materials science. Understanding the mechanisms of the effect of neutron irradiation on the mechanical properties of austenitic steels is impossible without research of localization processes occurring during the deformation. In this paper, it was found that the value of the true local deformation corresponding to the onset of neck formation in face-centered cubic structured metals decreases with an increase in the radiation dose, while the true stress remains almost constant. Additional hardening of AISI 304 steel due to the intensive formation of the martensitic α'-phase increases not only the stress at which a neck is formed in this alloy, but also the true local deformation. As a result, the uniform elongation increases and remains high after neutron irradiation to 0.05 dpa. The forehanded formation of the martensitic α'-phase in sufficient quantity before the necking onset can be considered as an additional deformation mechanism that will increase the ability of the material to deform uniformly.","container-title":"Journal of Physics: Conference Series","DOI":"10.1088/1742-6596/2155/1/012009","ISSN":"1742-6588, 1742-6596","issue":"1","journalAbbreviation":"J. Phys.: Conf. Ser.","language":"en","page":"012009","source":"DOI.org (Crossref)","title":"Localization of Plastic Deformation in the Copper and Stainless Steels Samples, Irradiated with Neutrons","volume":"2155","author":[{"family":"Merezhko","given":"Mikhail"},{"family":"Merezhko","given":"Diana"}],"issued":{"date-parts":[["2022",1,1]]}}}],"schema":"https://github.com/citation-style-language/schema/raw/master/csl-citation.json"} </w:instrText>
      </w:r>
      <w:r w:rsidR="004767D2" w:rsidRPr="007140B1">
        <w:fldChar w:fldCharType="separate"/>
      </w:r>
      <w:r w:rsidR="00E93DDB" w:rsidRPr="007140B1">
        <w:rPr>
          <w:rFonts w:cs="Times New Roman"/>
        </w:rPr>
        <w:t>[131]</w:t>
      </w:r>
      <w:r w:rsidR="004767D2" w:rsidRPr="007140B1">
        <w:fldChar w:fldCharType="end"/>
      </w:r>
      <w:r w:rsidRPr="007140B1">
        <w:t>. Напряжение монотонно возрастает на участке от условного предела текучести до предела прочности. Материал характеризуется высокой степенью равномерного удлинения со значительным деформационным упрочнением.</w:t>
      </w:r>
    </w:p>
    <w:p w14:paraId="44476016" w14:textId="77777777" w:rsidR="0001745D" w:rsidRPr="007140B1" w:rsidRDefault="0001745D" w:rsidP="0001745D">
      <w:pPr>
        <w:pStyle w:val="Figures"/>
        <w:keepNext/>
      </w:pPr>
      <w:r w:rsidRPr="007140B1">
        <w:rPr>
          <w:noProof/>
        </w:rPr>
        <w:drawing>
          <wp:inline distT="0" distB="0" distL="0" distR="0" wp14:anchorId="58EF0574" wp14:editId="65F55251">
            <wp:extent cx="3600000" cy="2250093"/>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6" cstate="screen">
                      <a:extLst>
                        <a:ext uri="{28A0092B-C50C-407E-A947-70E740481C1C}">
                          <a14:useLocalDpi xmlns:a14="http://schemas.microsoft.com/office/drawing/2010/main"/>
                        </a:ext>
                      </a:extLst>
                    </a:blip>
                    <a:stretch>
                      <a:fillRect/>
                    </a:stretch>
                  </pic:blipFill>
                  <pic:spPr>
                    <a:xfrm>
                      <a:off x="0" y="0"/>
                      <a:ext cx="3600000" cy="2250093"/>
                    </a:xfrm>
                    <a:prstGeom prst="rect">
                      <a:avLst/>
                    </a:prstGeom>
                  </pic:spPr>
                </pic:pic>
              </a:graphicData>
            </a:graphic>
          </wp:inline>
        </w:drawing>
      </w:r>
    </w:p>
    <w:p w14:paraId="1C839A5D" w14:textId="5BEF8980" w:rsidR="00815538" w:rsidRPr="007140B1" w:rsidRDefault="00AC41D9" w:rsidP="0001745D">
      <w:pPr>
        <w:pStyle w:val="Caption"/>
      </w:pPr>
      <w:r w:rsidRPr="007140B1">
        <w:t>Рис</w:t>
      </w:r>
      <w:r w:rsidR="0001745D" w:rsidRPr="007140B1">
        <w:t xml:space="preserve">унок </w:t>
      </w:r>
      <w:bookmarkStart w:id="207" w:name="Figure_Results_Cu_Eng_Curves"/>
      <w:r w:rsidR="0001745D" w:rsidRPr="007140B1">
        <w:fldChar w:fldCharType="begin"/>
      </w:r>
      <w:r w:rsidR="0001745D" w:rsidRPr="007140B1">
        <w:instrText xml:space="preserve"> SEQ Рисунок \* ARABIC </w:instrText>
      </w:r>
      <w:r w:rsidR="0001745D" w:rsidRPr="007140B1">
        <w:fldChar w:fldCharType="separate"/>
      </w:r>
      <w:r w:rsidR="007B0052">
        <w:rPr>
          <w:noProof/>
        </w:rPr>
        <w:t>31</w:t>
      </w:r>
      <w:r w:rsidR="0001745D" w:rsidRPr="007140B1">
        <w:fldChar w:fldCharType="end"/>
      </w:r>
      <w:bookmarkEnd w:id="207"/>
      <w:r w:rsidR="0001745D" w:rsidRPr="007140B1">
        <w:t xml:space="preserve"> – Типичные инженерные диаграммы необлученной и облученной нейтронами меди. Растяжение было остановлено в момент образования четко различимой шейки непосредственно перед разрушением</w:t>
      </w:r>
      <w:r w:rsidR="00DB351B" w:rsidRPr="007140B1">
        <w:t> </w:t>
      </w:r>
      <w:r w:rsidR="00066DF7" w:rsidRPr="007140B1">
        <w:fldChar w:fldCharType="begin"/>
      </w:r>
      <w:r w:rsidR="002E35A8">
        <w:instrText xml:space="preserve"> ADDIN ZOTERO_ITEM CSL_CITATION {"citationID":"lmpawKTz","properties":{"formattedCitation":"[131]","plainCitation":"[131]","noteIndex":0},"citationItems":[{"id":"d3ZOLdoU/TCyoTHRi","uris":["http://zotero.org/users/5146212/items/DJQWCLAR"],"itemData":{"id":695,"type":"article-journal","abstract":"The reduction of ductility of austenitic stainless steels as a result of long-term operation in the nuclear reactor core is an important problem of modern radiation materials science. Understanding the mechanisms of the effect of neutron irradiation on the mechanical properties of austenitic steels is impossible without research of localization processes occurring during the deformation. In this paper, it was found that the value of the true local deformation corresponding to the onset of neck formation in face-centered cubic structured metals decreases with an increase in the radiation dose, while the true stress remains almost constant. Additional hardening of AISI 304 steel due to the intensive formation of the martensitic α'-phase increases not only the stress at which a neck is formed in this alloy, but also the true local deformation. As a result, the uniform elongation increases and remains high after neutron irradiation to 0.05 dpa. The forehanded formation of the martensitic α'-phase in sufficient quantity before the necking onset can be considered as an additional deformation mechanism that will increase the ability of the material to deform uniformly.","container-title":"Journal of Physics: Conference Series","DOI":"10.1088/1742-6596/2155/1/012009","ISSN":"1742-6588, 1742-6596","issue":"1","journalAbbreviation":"J. Phys.: Conf. Ser.","language":"en","page":"012009","source":"DOI.org (Crossref)","title":"Localization of Plastic Deformation in the Copper and Stainless Steels Samples, Irradiated with Neutrons","volume":"2155","author":[{"family":"Merezhko","given":"Mikhail"},{"family":"Merezhko","given":"Diana"}],"issued":{"date-parts":[["2022",1,1]]}}}],"schema":"https://github.com/citation-style-language/schema/raw/master/csl-citation.json"} </w:instrText>
      </w:r>
      <w:r w:rsidR="00066DF7" w:rsidRPr="007140B1">
        <w:fldChar w:fldCharType="separate"/>
      </w:r>
      <w:r w:rsidR="00066DF7" w:rsidRPr="007140B1">
        <w:rPr>
          <w:rFonts w:cs="Times New Roman"/>
        </w:rPr>
        <w:t>[131]</w:t>
      </w:r>
      <w:r w:rsidR="00066DF7" w:rsidRPr="007140B1">
        <w:fldChar w:fldCharType="end"/>
      </w:r>
    </w:p>
    <w:p w14:paraId="7FC5A6F1" w14:textId="616B6C6A" w:rsidR="00815538" w:rsidRPr="007140B1" w:rsidRDefault="00815538" w:rsidP="00CB0E7B">
      <w:r w:rsidRPr="007140B1">
        <w:lastRenderedPageBreak/>
        <w:t>Облучение нейтронами привело к значительному упрочнению материала</w:t>
      </w:r>
      <w:r w:rsidR="00646021" w:rsidRPr="007140B1">
        <w:t xml:space="preserve"> и снижению его пластичности (таблица</w:t>
      </w:r>
      <w:r w:rsidR="00646021" w:rsidRPr="007140B1">
        <w:rPr>
          <w:lang w:val="en-US"/>
        </w:rPr>
        <w:t> </w:t>
      </w:r>
      <w:r w:rsidR="00646021" w:rsidRPr="007140B1">
        <w:rPr>
          <w:lang w:val="en-US"/>
        </w:rPr>
        <w:fldChar w:fldCharType="begin"/>
      </w:r>
      <w:r w:rsidR="00646021" w:rsidRPr="007140B1">
        <w:instrText xml:space="preserve"> </w:instrText>
      </w:r>
      <w:r w:rsidR="00646021" w:rsidRPr="007140B1">
        <w:rPr>
          <w:lang w:val="en-US"/>
        </w:rPr>
        <w:instrText>REF</w:instrText>
      </w:r>
      <w:r w:rsidR="00646021" w:rsidRPr="007140B1">
        <w:instrText xml:space="preserve"> </w:instrText>
      </w:r>
      <w:r w:rsidR="00646021" w:rsidRPr="007140B1">
        <w:rPr>
          <w:lang w:val="en-US"/>
        </w:rPr>
        <w:instrText>Table</w:instrText>
      </w:r>
      <w:r w:rsidR="00646021" w:rsidRPr="007140B1">
        <w:instrText>_</w:instrText>
      </w:r>
      <w:r w:rsidR="00646021" w:rsidRPr="007140B1">
        <w:rPr>
          <w:lang w:val="en-US"/>
        </w:rPr>
        <w:instrText>Results</w:instrText>
      </w:r>
      <w:r w:rsidR="00646021" w:rsidRPr="007140B1">
        <w:instrText>_</w:instrText>
      </w:r>
      <w:r w:rsidR="00646021" w:rsidRPr="007140B1">
        <w:rPr>
          <w:lang w:val="en-US"/>
        </w:rPr>
        <w:instrText>Cu</w:instrText>
      </w:r>
      <w:r w:rsidR="00646021" w:rsidRPr="007140B1">
        <w:instrText>_</w:instrText>
      </w:r>
      <w:r w:rsidR="00646021" w:rsidRPr="007140B1">
        <w:rPr>
          <w:lang w:val="en-US"/>
        </w:rPr>
        <w:instrText>Mech</w:instrText>
      </w:r>
      <w:r w:rsidR="00646021" w:rsidRPr="007140B1">
        <w:instrText>_</w:instrText>
      </w:r>
      <w:r w:rsidR="00646021" w:rsidRPr="007140B1">
        <w:rPr>
          <w:lang w:val="en-US"/>
        </w:rPr>
        <w:instrText>Char</w:instrText>
      </w:r>
      <w:r w:rsidR="00646021" w:rsidRPr="007140B1">
        <w:instrText xml:space="preserve"> \</w:instrText>
      </w:r>
      <w:r w:rsidR="00646021" w:rsidRPr="007140B1">
        <w:rPr>
          <w:lang w:val="en-US"/>
        </w:rPr>
        <w:instrText>h</w:instrText>
      </w:r>
      <w:r w:rsidR="00646021" w:rsidRPr="007140B1">
        <w:instrText xml:space="preserve">  \* </w:instrText>
      </w:r>
      <w:r w:rsidR="00646021" w:rsidRPr="007140B1">
        <w:rPr>
          <w:lang w:val="en-US"/>
        </w:rPr>
        <w:instrText>MERGEFORMAT</w:instrText>
      </w:r>
      <w:r w:rsidR="00646021" w:rsidRPr="007140B1">
        <w:instrText xml:space="preserve"> </w:instrText>
      </w:r>
      <w:r w:rsidR="00646021" w:rsidRPr="007140B1">
        <w:rPr>
          <w:lang w:val="en-US"/>
        </w:rPr>
      </w:r>
      <w:r w:rsidR="00646021" w:rsidRPr="007140B1">
        <w:rPr>
          <w:lang w:val="en-US"/>
        </w:rPr>
        <w:fldChar w:fldCharType="separate"/>
      </w:r>
      <w:r w:rsidR="007B0052">
        <w:rPr>
          <w:noProof/>
        </w:rPr>
        <w:t>7</w:t>
      </w:r>
      <w:r w:rsidR="00646021" w:rsidRPr="007140B1">
        <w:rPr>
          <w:lang w:val="en-US"/>
        </w:rPr>
        <w:fldChar w:fldCharType="end"/>
      </w:r>
      <w:r w:rsidR="00646021" w:rsidRPr="007140B1">
        <w:t>)</w:t>
      </w:r>
      <w:r w:rsidRPr="007140B1">
        <w:t>. Предел текучести</w:t>
      </w:r>
      <w:r w:rsidR="003A240F" w:rsidRPr="007140B1">
        <w:t xml:space="preserve"> после облучения нейтронами до 0,4</w:t>
      </w:r>
      <w:r w:rsidR="003A240F" w:rsidRPr="007140B1">
        <w:rPr>
          <w:lang w:val="en-US"/>
        </w:rPr>
        <w:t> </w:t>
      </w:r>
      <w:r w:rsidR="003A240F" w:rsidRPr="007140B1">
        <w:t>сна</w:t>
      </w:r>
      <w:r w:rsidRPr="007140B1">
        <w:t xml:space="preserve"> увеличился в 5</w:t>
      </w:r>
      <w:r w:rsidR="0001745D" w:rsidRPr="007140B1">
        <w:t> </w:t>
      </w:r>
      <w:r w:rsidRPr="007140B1">
        <w:t>раз по сравнению с условным пределом текучести в исходном состоянии</w:t>
      </w:r>
      <w:r w:rsidR="00BD4054" w:rsidRPr="007140B1">
        <w:t>,</w:t>
      </w:r>
      <w:r w:rsidR="00646021" w:rsidRPr="007140B1">
        <w:t xml:space="preserve"> </w:t>
      </w:r>
      <w:r w:rsidR="00112E73" w:rsidRPr="007140B1">
        <w:t>а способность материала к пластической деформации снизилась катастрофически с 33,5 до 8% (</w:t>
      </w:r>
      <w:r w:rsidR="00112E73" w:rsidRPr="007140B1">
        <w:rPr>
          <w:lang w:val="en-US"/>
        </w:rPr>
        <w:t>P</w:t>
      </w:r>
      <w:r w:rsidR="00112E73" w:rsidRPr="007140B1">
        <w:t xml:space="preserve"> &lt;&lt;0,05)</w:t>
      </w:r>
      <w:r w:rsidRPr="007140B1">
        <w:t>. Нейтронное облучение привело к возникновению зуба текучести характерного для металлов с объёмно-центрированной кубической решеткой (ОЦК).</w:t>
      </w:r>
      <w:r w:rsidR="00CB0E7B" w:rsidRPr="007140B1">
        <w:t xml:space="preserve"> При этом деформационное упрочнение практически отсутствует </w:t>
      </w:r>
      <w:r w:rsidR="001D3919" w:rsidRPr="007140B1">
        <w:t>— предел</w:t>
      </w:r>
      <w:r w:rsidR="00CB0E7B" w:rsidRPr="007140B1">
        <w:t xml:space="preserve"> текучести меньше, чем предел прочности всего на </w:t>
      </w:r>
      <w:r w:rsidR="001D3919" w:rsidRPr="007140B1">
        <w:t>~</w:t>
      </w:r>
      <w:r w:rsidR="00CB0E7B" w:rsidRPr="007140B1">
        <w:t>10</w:t>
      </w:r>
      <w:r w:rsidR="00CB0E7B" w:rsidRPr="007140B1">
        <w:rPr>
          <w:lang w:val="en-US"/>
        </w:rPr>
        <w:t> </w:t>
      </w:r>
      <w:r w:rsidR="00CB0E7B" w:rsidRPr="007140B1">
        <w:t xml:space="preserve">МПа. </w:t>
      </w:r>
    </w:p>
    <w:p w14:paraId="5ADC63BC" w14:textId="398336B4" w:rsidR="0001745D" w:rsidRPr="007140B1" w:rsidRDefault="00AC41D9" w:rsidP="0001745D">
      <w:pPr>
        <w:pStyle w:val="TableCaption"/>
      </w:pPr>
      <w:r w:rsidRPr="007140B1">
        <w:t>Табл</w:t>
      </w:r>
      <w:r w:rsidR="0001745D" w:rsidRPr="007140B1">
        <w:t xml:space="preserve">ица </w:t>
      </w:r>
      <w:bookmarkStart w:id="208" w:name="Table_Results_Cu_Mech_Char"/>
      <w:r w:rsidR="00C104FC" w:rsidRPr="007140B1">
        <w:fldChar w:fldCharType="begin"/>
      </w:r>
      <w:r w:rsidR="00C104FC" w:rsidRPr="007140B1">
        <w:instrText xml:space="preserve"> SEQ Таблица \* ARABIC </w:instrText>
      </w:r>
      <w:r w:rsidR="00C104FC" w:rsidRPr="007140B1">
        <w:fldChar w:fldCharType="separate"/>
      </w:r>
      <w:r w:rsidR="007B0052">
        <w:rPr>
          <w:noProof/>
        </w:rPr>
        <w:t>7</w:t>
      </w:r>
      <w:r w:rsidR="00C104FC" w:rsidRPr="007140B1">
        <w:fldChar w:fldCharType="end"/>
      </w:r>
      <w:bookmarkEnd w:id="208"/>
      <w:r w:rsidR="0001745D" w:rsidRPr="007140B1">
        <w:t xml:space="preserve"> – Характе</w:t>
      </w:r>
      <w:r w:rsidRPr="007140B1">
        <w:t>рис</w:t>
      </w:r>
      <w:r w:rsidR="0001745D" w:rsidRPr="007140B1">
        <w:t>тики прочности и пластичности меди, необлученной и облученной нейтронами</w:t>
      </w:r>
    </w:p>
    <w:tbl>
      <w:tblPr>
        <w:tblStyle w:val="TableGrid"/>
        <w:tblW w:w="9072" w:type="dxa"/>
        <w:jc w:val="center"/>
        <w:tblLook w:val="04A0" w:firstRow="1" w:lastRow="0" w:firstColumn="1" w:lastColumn="0" w:noHBand="0" w:noVBand="1"/>
      </w:tblPr>
      <w:tblGrid>
        <w:gridCol w:w="2082"/>
        <w:gridCol w:w="936"/>
        <w:gridCol w:w="1008"/>
        <w:gridCol w:w="1008"/>
        <w:gridCol w:w="1008"/>
        <w:gridCol w:w="1008"/>
        <w:gridCol w:w="954"/>
        <w:gridCol w:w="1068"/>
      </w:tblGrid>
      <w:tr w:rsidR="00721C6D" w:rsidRPr="007140B1" w14:paraId="1D595D2D" w14:textId="77777777" w:rsidTr="00DD2045">
        <w:trPr>
          <w:trHeight w:val="794"/>
          <w:jc w:val="center"/>
        </w:trPr>
        <w:tc>
          <w:tcPr>
            <w:tcW w:w="2381" w:type="dxa"/>
            <w:vAlign w:val="center"/>
          </w:tcPr>
          <w:p w14:paraId="4CE9A287" w14:textId="77777777" w:rsidR="0001745D" w:rsidRPr="007140B1" w:rsidRDefault="0001745D" w:rsidP="00DD2045">
            <w:pPr>
              <w:pStyle w:val="Table"/>
            </w:pPr>
            <w:r w:rsidRPr="007140B1">
              <w:t>Состояние материала</w:t>
            </w:r>
          </w:p>
        </w:tc>
        <w:tc>
          <w:tcPr>
            <w:tcW w:w="955" w:type="dxa"/>
            <w:vAlign w:val="center"/>
          </w:tcPr>
          <w:p w14:paraId="3A0CEAC3" w14:textId="77777777" w:rsidR="0001745D" w:rsidRPr="007140B1" w:rsidRDefault="0001745D" w:rsidP="00DD2045">
            <w:pPr>
              <w:pStyle w:val="Table"/>
            </w:pPr>
            <w:r w:rsidRPr="007140B1">
              <w:rPr>
                <w:i/>
                <w:iCs/>
              </w:rPr>
              <w:t>σ</w:t>
            </w:r>
            <w:r w:rsidRPr="007140B1">
              <w:rPr>
                <w:i/>
                <w:iCs/>
                <w:vertAlign w:val="subscript"/>
              </w:rPr>
              <w:t>02</w:t>
            </w:r>
            <w:r w:rsidRPr="007140B1">
              <w:t>, МПа</w:t>
            </w:r>
          </w:p>
        </w:tc>
        <w:tc>
          <w:tcPr>
            <w:tcW w:w="956" w:type="dxa"/>
            <w:vAlign w:val="center"/>
          </w:tcPr>
          <w:p w14:paraId="1C970CE4" w14:textId="77777777" w:rsidR="0001745D" w:rsidRPr="007140B1" w:rsidRDefault="0001745D" w:rsidP="00DD2045">
            <w:pPr>
              <w:pStyle w:val="Table"/>
            </w:pPr>
            <w:r w:rsidRPr="007140B1">
              <w:rPr>
                <w:i/>
                <w:iCs/>
              </w:rPr>
              <w:t>σ</w:t>
            </w:r>
            <w:r w:rsidRPr="007140B1">
              <w:rPr>
                <w:i/>
                <w:iCs/>
                <w:vertAlign w:val="subscript"/>
              </w:rPr>
              <w:t>ТВ</w:t>
            </w:r>
            <w:r w:rsidRPr="007140B1">
              <w:t>, МПа</w:t>
            </w:r>
          </w:p>
        </w:tc>
        <w:tc>
          <w:tcPr>
            <w:tcW w:w="956" w:type="dxa"/>
            <w:vAlign w:val="center"/>
          </w:tcPr>
          <w:p w14:paraId="69D63655" w14:textId="77777777" w:rsidR="0001745D" w:rsidRPr="007140B1" w:rsidRDefault="0001745D" w:rsidP="00DD2045">
            <w:pPr>
              <w:pStyle w:val="Table"/>
            </w:pPr>
            <w:r w:rsidRPr="007140B1">
              <w:rPr>
                <w:i/>
                <w:iCs/>
              </w:rPr>
              <w:t>σ</w:t>
            </w:r>
            <w:r w:rsidRPr="007140B1">
              <w:rPr>
                <w:i/>
                <w:iCs/>
                <w:vertAlign w:val="subscript"/>
              </w:rPr>
              <w:t>Т</w:t>
            </w:r>
            <w:r w:rsidRPr="007140B1">
              <w:t>, МПа</w:t>
            </w:r>
          </w:p>
        </w:tc>
        <w:tc>
          <w:tcPr>
            <w:tcW w:w="956" w:type="dxa"/>
            <w:vAlign w:val="center"/>
          </w:tcPr>
          <w:p w14:paraId="59EF3ADC" w14:textId="77777777" w:rsidR="0001745D" w:rsidRPr="007140B1" w:rsidRDefault="0001745D" w:rsidP="00DD2045">
            <w:pPr>
              <w:pStyle w:val="Table"/>
            </w:pPr>
            <w:r w:rsidRPr="007140B1">
              <w:rPr>
                <w:i/>
                <w:iCs/>
              </w:rPr>
              <w:t>σ</w:t>
            </w:r>
            <w:r w:rsidRPr="007140B1">
              <w:rPr>
                <w:i/>
                <w:iCs/>
                <w:vertAlign w:val="subscript"/>
              </w:rPr>
              <w:t>В</w:t>
            </w:r>
            <w:r w:rsidRPr="007140B1">
              <w:t>, МПа</w:t>
            </w:r>
          </w:p>
        </w:tc>
        <w:tc>
          <w:tcPr>
            <w:tcW w:w="956" w:type="dxa"/>
            <w:vAlign w:val="center"/>
          </w:tcPr>
          <w:p w14:paraId="49B1FDE9" w14:textId="77777777" w:rsidR="0001745D" w:rsidRPr="007140B1" w:rsidRDefault="0001745D" w:rsidP="00DD2045">
            <w:pPr>
              <w:pStyle w:val="Table"/>
            </w:pPr>
            <w:r w:rsidRPr="007140B1">
              <w:rPr>
                <w:i/>
                <w:iCs/>
              </w:rPr>
              <w:t>σ</w:t>
            </w:r>
            <w:r w:rsidRPr="007140B1">
              <w:rPr>
                <w:i/>
                <w:iCs/>
                <w:vertAlign w:val="subscript"/>
              </w:rPr>
              <w:t>Р</w:t>
            </w:r>
            <w:r w:rsidRPr="007140B1">
              <w:t>, МПа</w:t>
            </w:r>
          </w:p>
        </w:tc>
        <w:tc>
          <w:tcPr>
            <w:tcW w:w="956" w:type="dxa"/>
            <w:vAlign w:val="center"/>
          </w:tcPr>
          <w:p w14:paraId="19F45006" w14:textId="77777777" w:rsidR="00DD2045" w:rsidRPr="007140B1" w:rsidRDefault="0001745D" w:rsidP="00DD2045">
            <w:pPr>
              <w:pStyle w:val="Table"/>
            </w:pPr>
            <w:r w:rsidRPr="007140B1">
              <w:rPr>
                <w:i/>
                <w:iCs/>
              </w:rPr>
              <w:t>δ</w:t>
            </w:r>
            <w:r w:rsidRPr="007140B1">
              <w:rPr>
                <w:i/>
                <w:iCs/>
                <w:vertAlign w:val="subscript"/>
              </w:rPr>
              <w:t>Р</w:t>
            </w:r>
            <w:r w:rsidRPr="007140B1">
              <w:rPr>
                <w:i/>
                <w:iCs/>
                <w:vertAlign w:val="superscript"/>
              </w:rPr>
              <w:t>*</w:t>
            </w:r>
            <w:r w:rsidRPr="007140B1">
              <w:t xml:space="preserve">, </w:t>
            </w:r>
          </w:p>
          <w:p w14:paraId="4C66B460" w14:textId="3DAFBD0C" w:rsidR="0001745D" w:rsidRPr="007140B1" w:rsidRDefault="0001745D" w:rsidP="00DD2045">
            <w:pPr>
              <w:pStyle w:val="Table"/>
            </w:pPr>
            <w:r w:rsidRPr="007140B1">
              <w:t>%</w:t>
            </w:r>
          </w:p>
        </w:tc>
        <w:tc>
          <w:tcPr>
            <w:tcW w:w="956" w:type="dxa"/>
            <w:vAlign w:val="center"/>
          </w:tcPr>
          <w:p w14:paraId="6832EFB6" w14:textId="77777777" w:rsidR="00DD2045" w:rsidRPr="007140B1" w:rsidRDefault="0001745D" w:rsidP="00DD2045">
            <w:pPr>
              <w:pStyle w:val="Table"/>
            </w:pPr>
            <w:r w:rsidRPr="007140B1">
              <w:rPr>
                <w:i/>
                <w:iCs/>
              </w:rPr>
              <w:t>δ</w:t>
            </w:r>
            <w:r w:rsidRPr="007140B1">
              <w:rPr>
                <w:i/>
                <w:iCs/>
                <w:vertAlign w:val="superscript"/>
              </w:rPr>
              <w:t>**</w:t>
            </w:r>
            <w:r w:rsidRPr="007140B1">
              <w:t xml:space="preserve">, </w:t>
            </w:r>
          </w:p>
          <w:p w14:paraId="1B22B3D3" w14:textId="4CAEC7C7" w:rsidR="0001745D" w:rsidRPr="007140B1" w:rsidRDefault="0001745D" w:rsidP="00DD2045">
            <w:pPr>
              <w:pStyle w:val="Table"/>
            </w:pPr>
            <w:r w:rsidRPr="007140B1">
              <w:t>%</w:t>
            </w:r>
          </w:p>
        </w:tc>
      </w:tr>
      <w:tr w:rsidR="00721C6D" w:rsidRPr="007140B1" w14:paraId="2CD36AFB" w14:textId="77777777" w:rsidTr="00DD2045">
        <w:trPr>
          <w:trHeight w:val="397"/>
          <w:jc w:val="center"/>
        </w:trPr>
        <w:tc>
          <w:tcPr>
            <w:tcW w:w="2381" w:type="dxa"/>
          </w:tcPr>
          <w:p w14:paraId="085851AE" w14:textId="77777777" w:rsidR="0001745D" w:rsidRPr="007140B1" w:rsidRDefault="0001745D" w:rsidP="0001745D">
            <w:pPr>
              <w:pStyle w:val="Table"/>
            </w:pPr>
            <w:r w:rsidRPr="007140B1">
              <w:t>Без облучения</w:t>
            </w:r>
          </w:p>
        </w:tc>
        <w:tc>
          <w:tcPr>
            <w:tcW w:w="955" w:type="dxa"/>
            <w:vAlign w:val="center"/>
          </w:tcPr>
          <w:p w14:paraId="3F423AE1" w14:textId="1BE488EE" w:rsidR="0001745D" w:rsidRPr="007140B1" w:rsidRDefault="0001745D" w:rsidP="00DD2045">
            <w:pPr>
              <w:pStyle w:val="Table"/>
              <w:jc w:val="center"/>
            </w:pPr>
            <w:r w:rsidRPr="007140B1">
              <w:t>57</w:t>
            </w:r>
            <w:r w:rsidR="0054212B" w:rsidRPr="007140B1">
              <w:rPr>
                <w:rFonts w:cs="Times New Roman"/>
              </w:rPr>
              <w:t>±</w:t>
            </w:r>
            <w:r w:rsidR="006B6AA2" w:rsidRPr="007140B1">
              <w:rPr>
                <w:rFonts w:cs="Times New Roman"/>
              </w:rPr>
              <w:t>1</w:t>
            </w:r>
            <w:r w:rsidR="0054212B" w:rsidRPr="007140B1">
              <w:rPr>
                <w:lang w:val="en-US"/>
              </w:rPr>
              <w:t>,</w:t>
            </w:r>
            <w:r w:rsidR="006B6AA2" w:rsidRPr="007140B1">
              <w:t>4</w:t>
            </w:r>
          </w:p>
        </w:tc>
        <w:tc>
          <w:tcPr>
            <w:tcW w:w="956" w:type="dxa"/>
            <w:vAlign w:val="center"/>
          </w:tcPr>
          <w:p w14:paraId="6AD9AC31" w14:textId="77777777" w:rsidR="0001745D" w:rsidRPr="007140B1" w:rsidRDefault="0001745D" w:rsidP="00DD2045">
            <w:pPr>
              <w:pStyle w:val="Table"/>
              <w:jc w:val="center"/>
            </w:pPr>
            <w:r w:rsidRPr="007140B1">
              <w:t>—</w:t>
            </w:r>
          </w:p>
        </w:tc>
        <w:tc>
          <w:tcPr>
            <w:tcW w:w="956" w:type="dxa"/>
            <w:vAlign w:val="center"/>
          </w:tcPr>
          <w:p w14:paraId="3BAFC791" w14:textId="77777777" w:rsidR="0001745D" w:rsidRPr="007140B1" w:rsidRDefault="0001745D" w:rsidP="00DD2045">
            <w:pPr>
              <w:pStyle w:val="Table"/>
              <w:jc w:val="center"/>
            </w:pPr>
            <w:r w:rsidRPr="007140B1">
              <w:t>—</w:t>
            </w:r>
          </w:p>
        </w:tc>
        <w:tc>
          <w:tcPr>
            <w:tcW w:w="956" w:type="dxa"/>
            <w:vAlign w:val="center"/>
          </w:tcPr>
          <w:p w14:paraId="6187D194" w14:textId="459F3EEB" w:rsidR="0001745D" w:rsidRPr="007140B1" w:rsidRDefault="0001745D" w:rsidP="00DD2045">
            <w:pPr>
              <w:pStyle w:val="Table"/>
              <w:jc w:val="center"/>
              <w:rPr>
                <w:lang w:val="en-US"/>
              </w:rPr>
            </w:pPr>
            <w:r w:rsidRPr="007140B1">
              <w:t>229</w:t>
            </w:r>
            <w:r w:rsidR="00F833FC" w:rsidRPr="007140B1">
              <w:rPr>
                <w:rFonts w:cs="Times New Roman"/>
              </w:rPr>
              <w:t>±</w:t>
            </w:r>
            <w:r w:rsidR="00A95C34" w:rsidRPr="007140B1">
              <w:rPr>
                <w:rFonts w:cs="Times New Roman"/>
              </w:rPr>
              <w:t>2</w:t>
            </w:r>
            <w:r w:rsidR="009803F7" w:rsidRPr="007140B1">
              <w:rPr>
                <w:rFonts w:cs="Times New Roman"/>
              </w:rPr>
              <w:t>,</w:t>
            </w:r>
            <w:r w:rsidR="00A95C34" w:rsidRPr="007140B1">
              <w:rPr>
                <w:rFonts w:cs="Times New Roman"/>
              </w:rPr>
              <w:t>3</w:t>
            </w:r>
          </w:p>
        </w:tc>
        <w:tc>
          <w:tcPr>
            <w:tcW w:w="956" w:type="dxa"/>
            <w:vAlign w:val="center"/>
          </w:tcPr>
          <w:p w14:paraId="327FF4AE" w14:textId="10F8F51B" w:rsidR="0001745D" w:rsidRPr="007140B1" w:rsidRDefault="0001745D" w:rsidP="00DD2045">
            <w:pPr>
              <w:pStyle w:val="Table"/>
              <w:jc w:val="center"/>
            </w:pPr>
            <w:r w:rsidRPr="007140B1">
              <w:t>178</w:t>
            </w:r>
            <w:r w:rsidR="00D51B98" w:rsidRPr="007140B1">
              <w:rPr>
                <w:rFonts w:cs="Times New Roman"/>
              </w:rPr>
              <w:t>±</w:t>
            </w:r>
            <w:r w:rsidR="00726224" w:rsidRPr="007140B1">
              <w:rPr>
                <w:rFonts w:cs="Times New Roman"/>
              </w:rPr>
              <w:t>1,8</w:t>
            </w:r>
          </w:p>
        </w:tc>
        <w:tc>
          <w:tcPr>
            <w:tcW w:w="956" w:type="dxa"/>
            <w:vAlign w:val="center"/>
          </w:tcPr>
          <w:p w14:paraId="71DA8FD9" w14:textId="7D59FFE7" w:rsidR="0001745D" w:rsidRPr="007140B1" w:rsidRDefault="0001745D" w:rsidP="00DD2045">
            <w:pPr>
              <w:pStyle w:val="Table"/>
              <w:jc w:val="center"/>
            </w:pPr>
            <w:r w:rsidRPr="007140B1">
              <w:t>27,5</w:t>
            </w:r>
            <w:r w:rsidR="00726224" w:rsidRPr="007140B1">
              <w:rPr>
                <w:rFonts w:cs="Times New Roman"/>
              </w:rPr>
              <w:t>±1</w:t>
            </w:r>
          </w:p>
        </w:tc>
        <w:tc>
          <w:tcPr>
            <w:tcW w:w="956" w:type="dxa"/>
            <w:vAlign w:val="center"/>
          </w:tcPr>
          <w:p w14:paraId="68CD7376" w14:textId="17CFA1A9" w:rsidR="0001745D" w:rsidRPr="007140B1" w:rsidRDefault="0001745D" w:rsidP="00DD2045">
            <w:pPr>
              <w:pStyle w:val="Table"/>
              <w:jc w:val="center"/>
            </w:pPr>
            <w:r w:rsidRPr="007140B1">
              <w:t>33,5</w:t>
            </w:r>
            <w:r w:rsidR="00461939" w:rsidRPr="007140B1">
              <w:rPr>
                <w:rFonts w:cs="Times New Roman"/>
              </w:rPr>
              <w:t>±1,2</w:t>
            </w:r>
          </w:p>
        </w:tc>
      </w:tr>
      <w:tr w:rsidR="00721C6D" w:rsidRPr="007140B1" w14:paraId="0D461583" w14:textId="77777777" w:rsidTr="00DD2045">
        <w:trPr>
          <w:trHeight w:val="794"/>
          <w:jc w:val="center"/>
        </w:trPr>
        <w:tc>
          <w:tcPr>
            <w:tcW w:w="2381" w:type="dxa"/>
            <w:vAlign w:val="center"/>
          </w:tcPr>
          <w:p w14:paraId="45BBF55A" w14:textId="77777777" w:rsidR="0001745D" w:rsidRPr="007140B1" w:rsidRDefault="0001745D" w:rsidP="00DD2045">
            <w:pPr>
              <w:pStyle w:val="Table"/>
            </w:pPr>
            <w:r w:rsidRPr="007140B1">
              <w:t>После облучения до 0,4 сна</w:t>
            </w:r>
          </w:p>
        </w:tc>
        <w:tc>
          <w:tcPr>
            <w:tcW w:w="955" w:type="dxa"/>
            <w:vAlign w:val="center"/>
          </w:tcPr>
          <w:p w14:paraId="56C05330" w14:textId="77777777" w:rsidR="0001745D" w:rsidRPr="007140B1" w:rsidRDefault="0001745D" w:rsidP="00DD2045">
            <w:pPr>
              <w:pStyle w:val="Table"/>
              <w:jc w:val="center"/>
            </w:pPr>
            <w:r w:rsidRPr="007140B1">
              <w:t>—</w:t>
            </w:r>
          </w:p>
        </w:tc>
        <w:tc>
          <w:tcPr>
            <w:tcW w:w="956" w:type="dxa"/>
            <w:vAlign w:val="center"/>
          </w:tcPr>
          <w:p w14:paraId="2B443BF2" w14:textId="696B7CFA" w:rsidR="0001745D" w:rsidRPr="007140B1" w:rsidRDefault="0001745D" w:rsidP="00DD2045">
            <w:pPr>
              <w:pStyle w:val="Table"/>
              <w:jc w:val="center"/>
            </w:pPr>
            <w:r w:rsidRPr="007140B1">
              <w:t>297</w:t>
            </w:r>
            <w:r w:rsidR="00F55849" w:rsidRPr="007140B1">
              <w:rPr>
                <w:rFonts w:cs="Times New Roman"/>
              </w:rPr>
              <w:t>±</w:t>
            </w:r>
            <w:r w:rsidR="006B6AA2" w:rsidRPr="007140B1">
              <w:rPr>
                <w:rFonts w:cs="Times New Roman"/>
              </w:rPr>
              <w:t>7</w:t>
            </w:r>
            <w:r w:rsidR="001E195D" w:rsidRPr="007140B1">
              <w:rPr>
                <w:rFonts w:cs="Times New Roman"/>
                <w:lang w:val="en-US"/>
              </w:rPr>
              <w:t>,</w:t>
            </w:r>
            <w:r w:rsidR="00BD0ADF" w:rsidRPr="007140B1">
              <w:rPr>
                <w:rFonts w:cs="Times New Roman"/>
              </w:rPr>
              <w:t>2</w:t>
            </w:r>
          </w:p>
        </w:tc>
        <w:tc>
          <w:tcPr>
            <w:tcW w:w="956" w:type="dxa"/>
            <w:vAlign w:val="center"/>
          </w:tcPr>
          <w:p w14:paraId="73BC6EC7" w14:textId="60DE3862" w:rsidR="0001745D" w:rsidRPr="007140B1" w:rsidRDefault="0001745D" w:rsidP="00DD2045">
            <w:pPr>
              <w:pStyle w:val="Table"/>
              <w:jc w:val="center"/>
            </w:pPr>
            <w:r w:rsidRPr="007140B1">
              <w:t>285</w:t>
            </w:r>
            <w:r w:rsidR="00F833FC" w:rsidRPr="007140B1">
              <w:rPr>
                <w:rFonts w:cs="Times New Roman"/>
              </w:rPr>
              <w:t>±</w:t>
            </w:r>
            <w:r w:rsidR="00BD0ADF" w:rsidRPr="007140B1">
              <w:rPr>
                <w:rFonts w:cs="Times New Roman"/>
              </w:rPr>
              <w:t>6</w:t>
            </w:r>
            <w:r w:rsidR="00F833FC" w:rsidRPr="007140B1">
              <w:rPr>
                <w:rFonts w:cs="Times New Roman"/>
              </w:rPr>
              <w:t>,</w:t>
            </w:r>
            <w:r w:rsidR="00BD0ADF" w:rsidRPr="007140B1">
              <w:rPr>
                <w:rFonts w:cs="Times New Roman"/>
              </w:rPr>
              <w:t>9</w:t>
            </w:r>
          </w:p>
        </w:tc>
        <w:tc>
          <w:tcPr>
            <w:tcW w:w="956" w:type="dxa"/>
            <w:vAlign w:val="center"/>
          </w:tcPr>
          <w:p w14:paraId="1EF2CD85" w14:textId="6A43C7F9" w:rsidR="0001745D" w:rsidRPr="007140B1" w:rsidRDefault="0001745D" w:rsidP="00DD2045">
            <w:pPr>
              <w:pStyle w:val="Table"/>
              <w:jc w:val="center"/>
            </w:pPr>
            <w:r w:rsidRPr="007140B1">
              <w:t>295</w:t>
            </w:r>
            <w:r w:rsidR="009803F7" w:rsidRPr="007140B1">
              <w:rPr>
                <w:rFonts w:cs="Times New Roman"/>
              </w:rPr>
              <w:t>±</w:t>
            </w:r>
            <w:r w:rsidR="00726224" w:rsidRPr="007140B1">
              <w:rPr>
                <w:rFonts w:cs="Times New Roman"/>
              </w:rPr>
              <w:t>3</w:t>
            </w:r>
          </w:p>
        </w:tc>
        <w:tc>
          <w:tcPr>
            <w:tcW w:w="956" w:type="dxa"/>
            <w:vAlign w:val="center"/>
          </w:tcPr>
          <w:p w14:paraId="63C3194B" w14:textId="06A01814" w:rsidR="0001745D" w:rsidRPr="007140B1" w:rsidRDefault="0001745D" w:rsidP="00DD2045">
            <w:pPr>
              <w:pStyle w:val="Table"/>
              <w:jc w:val="center"/>
            </w:pPr>
            <w:r w:rsidRPr="007140B1">
              <w:t>188</w:t>
            </w:r>
            <w:r w:rsidR="00726224" w:rsidRPr="007140B1">
              <w:rPr>
                <w:rFonts w:cs="Times New Roman"/>
              </w:rPr>
              <w:t>±1,9</w:t>
            </w:r>
          </w:p>
        </w:tc>
        <w:tc>
          <w:tcPr>
            <w:tcW w:w="956" w:type="dxa"/>
            <w:vAlign w:val="center"/>
          </w:tcPr>
          <w:p w14:paraId="4EAE3201" w14:textId="6A726902" w:rsidR="0001745D" w:rsidRPr="007140B1" w:rsidRDefault="0001745D" w:rsidP="00DD2045">
            <w:pPr>
              <w:pStyle w:val="Table"/>
              <w:jc w:val="center"/>
            </w:pPr>
            <w:r w:rsidRPr="007140B1">
              <w:t>3,5</w:t>
            </w:r>
            <w:r w:rsidR="00726224" w:rsidRPr="007140B1">
              <w:rPr>
                <w:rFonts w:cs="Times New Roman"/>
              </w:rPr>
              <w:t>±</w:t>
            </w:r>
            <w:r w:rsidR="00721C6D" w:rsidRPr="007140B1">
              <w:rPr>
                <w:rFonts w:cs="Times New Roman"/>
              </w:rPr>
              <w:t>0,1</w:t>
            </w:r>
          </w:p>
        </w:tc>
        <w:tc>
          <w:tcPr>
            <w:tcW w:w="956" w:type="dxa"/>
            <w:vAlign w:val="center"/>
          </w:tcPr>
          <w:p w14:paraId="0BC12F73" w14:textId="7C55A4B9" w:rsidR="0001745D" w:rsidRPr="007140B1" w:rsidRDefault="0001745D" w:rsidP="00DD2045">
            <w:pPr>
              <w:pStyle w:val="Table"/>
              <w:jc w:val="center"/>
            </w:pPr>
            <w:r w:rsidRPr="007140B1">
              <w:t>8</w:t>
            </w:r>
            <w:r w:rsidR="00721C6D" w:rsidRPr="007140B1">
              <w:rPr>
                <w:rFonts w:cs="Times New Roman"/>
              </w:rPr>
              <w:t>±0,3</w:t>
            </w:r>
          </w:p>
        </w:tc>
      </w:tr>
    </w:tbl>
    <w:p w14:paraId="7C4CA65B" w14:textId="006F86E2" w:rsidR="00815538" w:rsidRPr="007140B1" w:rsidRDefault="00815538" w:rsidP="00815538">
      <w:r w:rsidRPr="007140B1">
        <w:rPr>
          <w:vertAlign w:val="superscript"/>
        </w:rPr>
        <w:t>*</w:t>
      </w:r>
      <w:r w:rsidRPr="007140B1">
        <w:t xml:space="preserve">Из-за размытия предела прочности значения </w:t>
      </w:r>
      <w:r w:rsidRPr="007140B1">
        <w:rPr>
          <w:i/>
          <w:iCs/>
        </w:rPr>
        <w:t>δ</w:t>
      </w:r>
      <w:r w:rsidRPr="007140B1">
        <w:rPr>
          <w:i/>
          <w:iCs/>
          <w:vertAlign w:val="subscript"/>
        </w:rPr>
        <w:t>Р</w:t>
      </w:r>
      <w:r w:rsidRPr="007140B1">
        <w:t xml:space="preserve"> определяли из «истинных» кривых с помощью соотношения Консидера (см. </w:t>
      </w:r>
      <w:r w:rsidR="00AC41D9" w:rsidRPr="007140B1">
        <w:t>табл</w:t>
      </w:r>
      <w:r w:rsidRPr="007140B1">
        <w:t>ицу</w:t>
      </w:r>
      <w:r w:rsidR="00BB3EC7" w:rsidRPr="007140B1">
        <w:rPr>
          <w:lang w:val="en-US"/>
        </w:rPr>
        <w:t> </w:t>
      </w:r>
      <w:r w:rsidR="00BB3EC7" w:rsidRPr="007140B1">
        <w:fldChar w:fldCharType="begin"/>
      </w:r>
      <w:r w:rsidR="00BB3EC7" w:rsidRPr="007140B1">
        <w:instrText xml:space="preserve"> REF Table_Results_Cu_Local_Char \h  \* MERGEFORMAT </w:instrText>
      </w:r>
      <w:r w:rsidR="00BB3EC7" w:rsidRPr="007140B1">
        <w:fldChar w:fldCharType="separate"/>
      </w:r>
      <w:r w:rsidR="007B0052">
        <w:rPr>
          <w:noProof/>
        </w:rPr>
        <w:t>9</w:t>
      </w:r>
      <w:r w:rsidR="00BB3EC7" w:rsidRPr="007140B1">
        <w:fldChar w:fldCharType="end"/>
      </w:r>
      <w:r w:rsidRPr="007140B1">
        <w:t>).</w:t>
      </w:r>
    </w:p>
    <w:p w14:paraId="2396DEFB" w14:textId="1171701D" w:rsidR="00815538" w:rsidRPr="007140B1" w:rsidRDefault="00815538" w:rsidP="00815538">
      <w:r w:rsidRPr="007140B1">
        <w:rPr>
          <w:vertAlign w:val="superscript"/>
        </w:rPr>
        <w:t>**</w:t>
      </w:r>
      <w:r w:rsidRPr="007140B1">
        <w:t>Полное остаточное удлинение в момент остановки разрывной машины.</w:t>
      </w:r>
    </w:p>
    <w:p w14:paraId="6DF508A4" w14:textId="77777777" w:rsidR="00815538" w:rsidRPr="007140B1" w:rsidRDefault="00815538" w:rsidP="00815538"/>
    <w:p w14:paraId="3C5F427A" w14:textId="28247ECE" w:rsidR="00815538" w:rsidRPr="007140B1" w:rsidRDefault="00815538" w:rsidP="00815538">
      <w:r w:rsidRPr="007140B1">
        <w:t>После высокодозного нейтронного облучения металлических материалов их способность деформироваться равномерно в значительной мере утрачивается и инженерные диаграммы оказываются малоинформативными для изучения пластического течения. В таком случае, для анализа механических свойств металлов</w:t>
      </w:r>
      <w:r w:rsidR="00044781" w:rsidRPr="007140B1">
        <w:t>,</w:t>
      </w:r>
      <w:r w:rsidRPr="007140B1">
        <w:t xml:space="preserve"> корректнее использовать «истинные» кривые деформационного упрочнения в координатах </w:t>
      </w:r>
      <w:r w:rsidR="00D25E67" w:rsidRPr="007140B1">
        <w:t>«</w:t>
      </w:r>
      <w:r w:rsidRPr="007140B1">
        <w:rPr>
          <w:i/>
          <w:iCs/>
        </w:rPr>
        <w:t>σ</w:t>
      </w:r>
      <w:r w:rsidRPr="007140B1">
        <w:rPr>
          <w:i/>
          <w:iCs/>
          <w:vertAlign w:val="subscript"/>
        </w:rPr>
        <w:t>ИСТ</w:t>
      </w:r>
      <w:r w:rsidR="004E0E47" w:rsidRPr="007140B1">
        <w:t>, (МПа)</w:t>
      </w:r>
      <w:r w:rsidR="0007359A" w:rsidRPr="007140B1">
        <w:t>»</w:t>
      </w:r>
      <w:r w:rsidRPr="007140B1">
        <w:t xml:space="preserve"> — </w:t>
      </w:r>
      <w:r w:rsidR="004E0E47" w:rsidRPr="007140B1">
        <w:t>«</w:t>
      </w:r>
      <w:r w:rsidRPr="007140B1">
        <w:rPr>
          <w:i/>
          <w:iCs/>
        </w:rPr>
        <w:t>ε</w:t>
      </w:r>
      <w:r w:rsidR="004E0E47" w:rsidRPr="007140B1">
        <w:t>, %</w:t>
      </w:r>
      <w:r w:rsidR="00D25E67" w:rsidRPr="007140B1">
        <w:rPr>
          <w:i/>
          <w:iCs/>
        </w:rPr>
        <w:t>»</w:t>
      </w:r>
      <w:r w:rsidRPr="007140B1">
        <w:t>, построенных для области шейки (</w:t>
      </w:r>
      <w:r w:rsidR="00AC41D9" w:rsidRPr="007140B1">
        <w:t>рис</w:t>
      </w:r>
      <w:r w:rsidRPr="007140B1">
        <w:t>унок</w:t>
      </w:r>
      <w:r w:rsidR="00305DA2" w:rsidRPr="007140B1">
        <w:rPr>
          <w:lang w:val="en-US"/>
        </w:rPr>
        <w:t> </w:t>
      </w:r>
      <w:r w:rsidR="00305DA2" w:rsidRPr="007140B1">
        <w:fldChar w:fldCharType="begin"/>
      </w:r>
      <w:r w:rsidR="00305DA2" w:rsidRPr="007140B1">
        <w:instrText xml:space="preserve"> REF Figure_Results_Cu_True_Curves \h </w:instrText>
      </w:r>
      <w:r w:rsidR="002B2B6D" w:rsidRPr="007140B1">
        <w:instrText xml:space="preserve"> \* MERGEFORMAT </w:instrText>
      </w:r>
      <w:r w:rsidR="00305DA2" w:rsidRPr="007140B1">
        <w:fldChar w:fldCharType="separate"/>
      </w:r>
      <w:r w:rsidR="007B0052">
        <w:rPr>
          <w:noProof/>
        </w:rPr>
        <w:t>32</w:t>
      </w:r>
      <w:r w:rsidR="00305DA2" w:rsidRPr="007140B1">
        <w:fldChar w:fldCharType="end"/>
      </w:r>
      <w:r w:rsidRPr="007140B1">
        <w:t>).</w:t>
      </w:r>
    </w:p>
    <w:p w14:paraId="12B17495" w14:textId="3770EA91" w:rsidR="00543E8D" w:rsidRPr="007140B1" w:rsidRDefault="00543E8D" w:rsidP="00543E8D">
      <w:r w:rsidRPr="007140B1">
        <w:t xml:space="preserve">Из </w:t>
      </w:r>
      <w:r w:rsidR="00AC41D9" w:rsidRPr="007140B1">
        <w:t>рис</w:t>
      </w:r>
      <w:r w:rsidRPr="007140B1">
        <w:t xml:space="preserve">унка </w:t>
      </w:r>
      <w:r w:rsidRPr="007140B1">
        <w:fldChar w:fldCharType="begin"/>
      </w:r>
      <w:r w:rsidRPr="007140B1">
        <w:instrText xml:space="preserve"> REF Figure_Results_Cu_True_Curves \h </w:instrText>
      </w:r>
      <w:r w:rsidR="002B2B6D" w:rsidRPr="007140B1">
        <w:instrText xml:space="preserve"> \* MERGEFORMAT </w:instrText>
      </w:r>
      <w:r w:rsidRPr="007140B1">
        <w:fldChar w:fldCharType="separate"/>
      </w:r>
      <w:r w:rsidR="007B0052">
        <w:rPr>
          <w:noProof/>
        </w:rPr>
        <w:t>32</w:t>
      </w:r>
      <w:r w:rsidRPr="007140B1">
        <w:fldChar w:fldCharType="end"/>
      </w:r>
      <w:r w:rsidRPr="007140B1">
        <w:t xml:space="preserve"> видно, что в процессе пластического течения материал в локальных микрообъемах непрерывно упрочняется, т.е. спад напряжений, типичный для инженерных диаграмм (</w:t>
      </w:r>
      <w:r w:rsidR="00AC41D9" w:rsidRPr="007140B1">
        <w:t>рисунок</w:t>
      </w:r>
      <w:r w:rsidRPr="007140B1">
        <w:t> </w:t>
      </w:r>
      <w:r w:rsidRPr="007140B1">
        <w:fldChar w:fldCharType="begin"/>
      </w:r>
      <w:r w:rsidRPr="007140B1">
        <w:instrText xml:space="preserve"> REF Figure_Results_Cu_Eng_Curves \h </w:instrText>
      </w:r>
      <w:r w:rsidR="002B2B6D" w:rsidRPr="007140B1">
        <w:instrText xml:space="preserve"> \* MERGEFORMAT </w:instrText>
      </w:r>
      <w:r w:rsidRPr="007140B1">
        <w:fldChar w:fldCharType="separate"/>
      </w:r>
      <w:r w:rsidR="007B0052">
        <w:rPr>
          <w:noProof/>
        </w:rPr>
        <w:t>31</w:t>
      </w:r>
      <w:r w:rsidRPr="007140B1">
        <w:fldChar w:fldCharType="end"/>
      </w:r>
      <w:r w:rsidRPr="007140B1">
        <w:t xml:space="preserve">), отсутствует. При этом величины локальных деформаций в шейке достигают очень высоких значений и превышают величины </w:t>
      </w:r>
      <w:r w:rsidRPr="007140B1">
        <w:rPr>
          <w:i/>
          <w:iCs/>
        </w:rPr>
        <w:t>δ</w:t>
      </w:r>
      <w:r w:rsidRPr="007140B1">
        <w:t>, найденные из инженерных диаграмм (</w:t>
      </w:r>
      <w:r w:rsidR="00AC41D9" w:rsidRPr="007140B1">
        <w:t>табл</w:t>
      </w:r>
      <w:r w:rsidRPr="007140B1">
        <w:t>ица</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Table</w:instrText>
      </w:r>
      <w:r w:rsidRPr="007140B1">
        <w:instrText>_</w:instrText>
      </w:r>
      <w:r w:rsidRPr="007140B1">
        <w:rPr>
          <w:lang w:val="en-US"/>
        </w:rPr>
        <w:instrText>Results</w:instrText>
      </w:r>
      <w:r w:rsidRPr="007140B1">
        <w:instrText>_</w:instrText>
      </w:r>
      <w:r w:rsidRPr="007140B1">
        <w:rPr>
          <w:lang w:val="en-US"/>
        </w:rPr>
        <w:instrText>Cu</w:instrText>
      </w:r>
      <w:r w:rsidRPr="007140B1">
        <w:instrText>_</w:instrText>
      </w:r>
      <w:r w:rsidRPr="007140B1">
        <w:rPr>
          <w:lang w:val="en-US"/>
        </w:rPr>
        <w:instrText>Mech</w:instrText>
      </w:r>
      <w:r w:rsidRPr="007140B1">
        <w:instrText>_</w:instrText>
      </w:r>
      <w:r w:rsidRPr="007140B1">
        <w:rPr>
          <w:lang w:val="en-US"/>
        </w:rPr>
        <w:instrText>Char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7</w:t>
      </w:r>
      <w:r w:rsidRPr="007140B1">
        <w:rPr>
          <w:lang w:val="en-US"/>
        </w:rPr>
        <w:fldChar w:fldCharType="end"/>
      </w:r>
      <w:r w:rsidRPr="007140B1">
        <w:t>), в 2,5</w:t>
      </w:r>
      <w:r w:rsidRPr="007140B1">
        <w:rPr>
          <w:lang w:val="en-US"/>
        </w:rPr>
        <w:t> </w:t>
      </w:r>
      <w:r w:rsidRPr="007140B1">
        <w:t>раза для необлученной и в 6</w:t>
      </w:r>
      <w:r w:rsidRPr="007140B1">
        <w:rPr>
          <w:lang w:val="en-US"/>
        </w:rPr>
        <w:t> </w:t>
      </w:r>
      <w:r w:rsidRPr="007140B1">
        <w:t>раз для облученной нейтронами меди.</w:t>
      </w:r>
    </w:p>
    <w:p w14:paraId="3CD23CFD" w14:textId="2CBE86FF" w:rsidR="00543E8D" w:rsidRPr="007140B1" w:rsidRDefault="00543E8D" w:rsidP="00543E8D">
      <w:r w:rsidRPr="007140B1">
        <w:t>«Истинные» диаграммы позволяют определять «истинные» характе</w:t>
      </w:r>
      <w:r w:rsidR="00AC41D9" w:rsidRPr="007140B1">
        <w:t>рис</w:t>
      </w:r>
      <w:r w:rsidRPr="007140B1">
        <w:t>тики материала, например напряжение и деформацию начала образования шейки с применением соотношения Консидера (</w:t>
      </w:r>
      <w:r w:rsidRPr="007140B1">
        <w:fldChar w:fldCharType="begin"/>
      </w:r>
      <w:r w:rsidRPr="007140B1">
        <w:instrText xml:space="preserve"> REF Formula_Considere_criteria \h </w:instrText>
      </w:r>
      <w:r w:rsidR="002B2B6D" w:rsidRPr="007140B1">
        <w:instrText xml:space="preserve"> \* MERGEFORMAT </w:instrText>
      </w:r>
      <w:r w:rsidRPr="007140B1">
        <w:fldChar w:fldCharType="separate"/>
      </w:r>
      <m:oMath>
        <m:r>
          <m:rPr>
            <m:sty m:val="p"/>
          </m:rPr>
          <w:rPr>
            <w:rFonts w:ascii="Cambria Math" w:eastAsiaTheme="minorEastAsia" w:hAnsi="Cambria Math"/>
            <w:noProof/>
          </w:rPr>
          <m:t>3</m:t>
        </m:r>
      </m:oMath>
      <w:r w:rsidRPr="007140B1">
        <w:fldChar w:fldCharType="end"/>
      </w:r>
      <w:r w:rsidRPr="007140B1">
        <w:t xml:space="preserve">) (см. вставку на </w:t>
      </w:r>
      <w:r w:rsidR="00AC41D9" w:rsidRPr="007140B1">
        <w:t>рис</w:t>
      </w:r>
      <w:r w:rsidRPr="007140B1">
        <w:t>унке</w:t>
      </w:r>
      <w:r w:rsidRPr="007140B1">
        <w:rPr>
          <w:lang w:val="en-US"/>
        </w:rPr>
        <w:t> </w:t>
      </w:r>
      <w:r w:rsidRPr="007140B1">
        <w:fldChar w:fldCharType="begin"/>
      </w:r>
      <w:r w:rsidRPr="007140B1">
        <w:instrText xml:space="preserve"> REF Figure_Results_Cu_True_Curves \h </w:instrText>
      </w:r>
      <w:r w:rsidR="002B2B6D" w:rsidRPr="007140B1">
        <w:instrText xml:space="preserve"> \* MERGEFORMAT </w:instrText>
      </w:r>
      <w:r w:rsidRPr="007140B1">
        <w:fldChar w:fldCharType="separate"/>
      </w:r>
      <w:r w:rsidR="007B0052">
        <w:rPr>
          <w:noProof/>
        </w:rPr>
        <w:t>32</w:t>
      </w:r>
      <w:r w:rsidRPr="007140B1">
        <w:fldChar w:fldCharType="end"/>
      </w:r>
      <w:r w:rsidRPr="007140B1">
        <w:t xml:space="preserve">). Однако, было замечено, что </w:t>
      </w:r>
      <w:r w:rsidR="0013698F" w:rsidRPr="007140B1">
        <w:t>б</w:t>
      </w:r>
      <w:r w:rsidRPr="007140B1">
        <w:t xml:space="preserve">ольшой разброс </w:t>
      </w:r>
      <w:r w:rsidR="00095298" w:rsidRPr="007140B1">
        <w:t>значений</w:t>
      </w:r>
      <w:r w:rsidRPr="007140B1">
        <w:t xml:space="preserve"> </w:t>
      </w:r>
      <m:oMath>
        <m:f>
          <m:fPr>
            <m:type m:val="lin"/>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σ</m:t>
                </m:r>
              </m:e>
              <m:sub>
                <m:r>
                  <w:rPr>
                    <w:rFonts w:ascii="Cambria Math" w:hAnsi="Cambria Math"/>
                  </w:rPr>
                  <m:t>ИСТ</m:t>
                </m:r>
              </m:sub>
            </m:sSub>
          </m:num>
          <m:den>
            <m:r>
              <w:rPr>
                <w:rFonts w:ascii="Cambria Math" w:hAnsi="Cambria Math"/>
                <w:lang w:val="en-US"/>
              </w:rPr>
              <m:t>dε</m:t>
            </m:r>
          </m:den>
        </m:f>
      </m:oMath>
      <w:r w:rsidRPr="007140B1">
        <w:rPr>
          <w:rFonts w:eastAsiaTheme="minorEastAsia"/>
        </w:rPr>
        <w:t xml:space="preserve"> от </w:t>
      </w:r>
      <w:r w:rsidRPr="007140B1">
        <w:rPr>
          <w:rFonts w:eastAsiaTheme="minorEastAsia" w:cs="Times New Roman"/>
          <w:i/>
          <w:iCs/>
          <w:lang w:val="en-US"/>
        </w:rPr>
        <w:t>ε</w:t>
      </w:r>
      <w:r w:rsidR="0013698F" w:rsidRPr="007140B1">
        <w:rPr>
          <w:rFonts w:eastAsiaTheme="minorEastAsia" w:cs="Times New Roman"/>
          <w:i/>
          <w:iCs/>
        </w:rPr>
        <w:t xml:space="preserve"> </w:t>
      </w:r>
      <w:r w:rsidR="0051155E" w:rsidRPr="007140B1">
        <w:t>вследствие</w:t>
      </w:r>
      <w:r w:rsidR="0013698F" w:rsidRPr="007140B1">
        <w:t xml:space="preserve"> необходимости вычитания близких по значению величин</w:t>
      </w:r>
      <w:r w:rsidR="0051155E" w:rsidRPr="007140B1">
        <w:t>,</w:t>
      </w:r>
      <w:r w:rsidRPr="007140B1">
        <w:rPr>
          <w:rFonts w:eastAsiaTheme="minorEastAsia"/>
        </w:rPr>
        <w:t xml:space="preserve"> </w:t>
      </w:r>
      <w:r w:rsidRPr="007140B1">
        <w:t xml:space="preserve">не позволяет с достаточной точностью определить деформацию и напряжение начала образования шейки. Для преодоления этого обстоятельства «истинные» кривые </w:t>
      </w:r>
      <w:r w:rsidR="0051155E" w:rsidRPr="007140B1">
        <w:lastRenderedPageBreak/>
        <w:t xml:space="preserve">предварительно </w:t>
      </w:r>
      <w:r w:rsidRPr="007140B1">
        <w:t>аппроксимировали известными из литературы степенными зависимостями (</w:t>
      </w:r>
      <w:r w:rsidRPr="007140B1">
        <w:fldChar w:fldCharType="begin"/>
      </w:r>
      <w:r w:rsidRPr="007140B1">
        <w:instrText xml:space="preserve"> REF Formula_Hollomon \h </w:instrText>
      </w:r>
      <w:r w:rsidR="002B2B6D" w:rsidRPr="007140B1">
        <w:instrText xml:space="preserve"> \* MERGEFORMAT </w:instrText>
      </w:r>
      <w:r w:rsidRPr="007140B1">
        <w:fldChar w:fldCharType="separate"/>
      </w:r>
      <w:r w:rsidR="007B0052">
        <w:rPr>
          <w:noProof/>
        </w:rPr>
        <w:t>4</w:t>
      </w:r>
      <w:r w:rsidRPr="007140B1">
        <w:fldChar w:fldCharType="end"/>
      </w:r>
      <w:r w:rsidRPr="007140B1">
        <w:t>⁠</w:t>
      </w:r>
      <w:r w:rsidRPr="007140B1">
        <w:rPr>
          <w:vertAlign w:val="superscript"/>
          <w:lang w:val="en-US"/>
        </w:rPr>
        <w:t> </w:t>
      </w:r>
      <w:r w:rsidRPr="007140B1">
        <w:t>–</w:t>
      </w:r>
      <w:r w:rsidRPr="007140B1">
        <w:rPr>
          <w:vertAlign w:val="superscript"/>
        </w:rPr>
        <w:t> </w:t>
      </w:r>
      <w:r w:rsidRPr="007140B1">
        <w:t>⁠</w:t>
      </w:r>
      <w:r w:rsidRPr="007140B1">
        <w:fldChar w:fldCharType="begin"/>
      </w:r>
      <w:r w:rsidRPr="007140B1">
        <w:instrText xml:space="preserve"> REF Formula_Swift \h </w:instrText>
      </w:r>
      <w:r w:rsidR="002B2B6D" w:rsidRPr="007140B1">
        <w:instrText xml:space="preserve"> \* MERGEFORMAT </w:instrText>
      </w:r>
      <w:r w:rsidRPr="007140B1">
        <w:fldChar w:fldCharType="separate"/>
      </w:r>
      <w:r w:rsidR="007B0052">
        <w:rPr>
          <w:noProof/>
        </w:rPr>
        <w:t>6</w:t>
      </w:r>
      <w:r w:rsidRPr="007140B1">
        <w:fldChar w:fldCharType="end"/>
      </w:r>
      <w:r w:rsidRPr="007140B1">
        <w:t xml:space="preserve">). </w:t>
      </w:r>
    </w:p>
    <w:p w14:paraId="71C44C56" w14:textId="77777777" w:rsidR="00543E8D" w:rsidRPr="007140B1" w:rsidRDefault="00543E8D" w:rsidP="00815538"/>
    <w:p w14:paraId="15099E0B" w14:textId="264F6279" w:rsidR="00305DA2" w:rsidRPr="007140B1" w:rsidRDefault="00305DA2" w:rsidP="00305DA2">
      <w:pPr>
        <w:pStyle w:val="Figures"/>
        <w:keepNext/>
      </w:pPr>
      <w:r w:rsidRPr="007140B1">
        <w:rPr>
          <w:noProof/>
        </w:rPr>
        <w:drawing>
          <wp:inline distT="0" distB="0" distL="0" distR="0" wp14:anchorId="3A05C03B" wp14:editId="30413FB2">
            <wp:extent cx="3600000" cy="2250093"/>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7" cstate="screen">
                      <a:extLst>
                        <a:ext uri="{28A0092B-C50C-407E-A947-70E740481C1C}">
                          <a14:useLocalDpi xmlns:a14="http://schemas.microsoft.com/office/drawing/2010/main"/>
                        </a:ext>
                      </a:extLst>
                    </a:blip>
                    <a:stretch>
                      <a:fillRect/>
                    </a:stretch>
                  </pic:blipFill>
                  <pic:spPr>
                    <a:xfrm>
                      <a:off x="0" y="0"/>
                      <a:ext cx="3600000" cy="2250093"/>
                    </a:xfrm>
                    <a:prstGeom prst="rect">
                      <a:avLst/>
                    </a:prstGeom>
                  </pic:spPr>
                </pic:pic>
              </a:graphicData>
            </a:graphic>
          </wp:inline>
        </w:drawing>
      </w:r>
    </w:p>
    <w:p w14:paraId="4E8183F6" w14:textId="20A3832B" w:rsidR="00305DA2" w:rsidRPr="007140B1" w:rsidRDefault="00305DA2" w:rsidP="00305DA2">
      <w:pPr>
        <w:pStyle w:val="SubCaption"/>
      </w:pPr>
      <w:r w:rsidRPr="007140B1">
        <w:t xml:space="preserve">Числа у кривых </w:t>
      </w:r>
      <w:r w:rsidR="00DD2340" w:rsidRPr="007140B1">
        <w:t>обозначают</w:t>
      </w:r>
      <w:r w:rsidRPr="007140B1">
        <w:t xml:space="preserve"> доз</w:t>
      </w:r>
      <w:r w:rsidR="00DD2340" w:rsidRPr="007140B1">
        <w:t>у</w:t>
      </w:r>
      <w:r w:rsidRPr="007140B1">
        <w:t xml:space="preserve"> облучения </w:t>
      </w:r>
      <w:proofErr w:type="gramStart"/>
      <w:r w:rsidRPr="007140B1">
        <w:t>в сна</w:t>
      </w:r>
      <w:proofErr w:type="gramEnd"/>
      <w:r w:rsidRPr="007140B1">
        <w:t>. На врезке — увеличенные фрагменты диаграмм в области пересечения кривых с их первой производной.</w:t>
      </w:r>
    </w:p>
    <w:p w14:paraId="2B5D6139" w14:textId="436915C5" w:rsidR="00305DA2" w:rsidRPr="007140B1" w:rsidRDefault="00AC41D9" w:rsidP="00305DA2">
      <w:pPr>
        <w:pStyle w:val="Caption"/>
      </w:pPr>
      <w:r w:rsidRPr="007140B1">
        <w:t>Рис</w:t>
      </w:r>
      <w:r w:rsidR="00305DA2" w:rsidRPr="007140B1">
        <w:t xml:space="preserve">унок </w:t>
      </w:r>
      <w:bookmarkStart w:id="209" w:name="Figure_Results_Cu_True_Curves"/>
      <w:r w:rsidR="00305DA2" w:rsidRPr="007140B1">
        <w:fldChar w:fldCharType="begin"/>
      </w:r>
      <w:r w:rsidR="00305DA2" w:rsidRPr="007140B1">
        <w:instrText xml:space="preserve"> SEQ Рисунок \* ARABIC </w:instrText>
      </w:r>
      <w:r w:rsidR="00305DA2" w:rsidRPr="007140B1">
        <w:fldChar w:fldCharType="separate"/>
      </w:r>
      <w:r w:rsidR="007B0052">
        <w:rPr>
          <w:noProof/>
        </w:rPr>
        <w:t>32</w:t>
      </w:r>
      <w:r w:rsidR="00305DA2" w:rsidRPr="007140B1">
        <w:fldChar w:fldCharType="end"/>
      </w:r>
      <w:bookmarkEnd w:id="209"/>
      <w:r w:rsidR="00305DA2" w:rsidRPr="007140B1">
        <w:t xml:space="preserve"> – «Истинные» кривые деформационного упрочнения меди, облученной нейтронами в реакторе ВВР-К. Экспериментальные данные аппроксимированы уравнением Свифта (</w:t>
      </w:r>
      <w:r w:rsidR="00305DA2" w:rsidRPr="007140B1">
        <w:fldChar w:fldCharType="begin"/>
      </w:r>
      <w:r w:rsidR="00305DA2" w:rsidRPr="007140B1">
        <w:instrText xml:space="preserve"> REF Formula_Swift \h </w:instrText>
      </w:r>
      <w:r w:rsidR="002B2B6D" w:rsidRPr="007140B1">
        <w:instrText xml:space="preserve"> \* MERGEFORMAT </w:instrText>
      </w:r>
      <w:r w:rsidR="00305DA2" w:rsidRPr="007140B1">
        <w:fldChar w:fldCharType="separate"/>
      </w:r>
      <w:r w:rsidR="007B0052">
        <w:rPr>
          <w:noProof/>
        </w:rPr>
        <w:t>6</w:t>
      </w:r>
      <w:r w:rsidR="00305DA2" w:rsidRPr="007140B1">
        <w:fldChar w:fldCharType="end"/>
      </w:r>
      <w:r w:rsidR="00305DA2" w:rsidRPr="007140B1">
        <w:t>)</w:t>
      </w:r>
    </w:p>
    <w:p w14:paraId="72E42F4D" w14:textId="04D86211" w:rsidR="00815538" w:rsidRPr="007140B1" w:rsidRDefault="00815538" w:rsidP="00305DA2">
      <w:r w:rsidRPr="007140B1">
        <w:t xml:space="preserve">Результаты аппроксимации сведены в </w:t>
      </w:r>
      <w:r w:rsidR="00AC41D9" w:rsidRPr="007140B1">
        <w:t>табл</w:t>
      </w:r>
      <w:r w:rsidRPr="007140B1">
        <w:t>ице</w:t>
      </w:r>
      <w:r w:rsidR="000B088D" w:rsidRPr="007140B1">
        <w:rPr>
          <w:lang w:val="en-US"/>
        </w:rPr>
        <w:t> </w:t>
      </w:r>
      <w:r w:rsidR="000B088D" w:rsidRPr="007140B1">
        <w:rPr>
          <w:lang w:val="en-US"/>
        </w:rPr>
        <w:fldChar w:fldCharType="begin"/>
      </w:r>
      <w:r w:rsidR="000B088D" w:rsidRPr="007140B1">
        <w:instrText xml:space="preserve"> </w:instrText>
      </w:r>
      <w:r w:rsidR="000B088D" w:rsidRPr="007140B1">
        <w:rPr>
          <w:lang w:val="en-US"/>
        </w:rPr>
        <w:instrText>REF</w:instrText>
      </w:r>
      <w:r w:rsidR="000B088D" w:rsidRPr="007140B1">
        <w:instrText xml:space="preserve"> </w:instrText>
      </w:r>
      <w:r w:rsidR="000B088D" w:rsidRPr="007140B1">
        <w:rPr>
          <w:lang w:val="en-US"/>
        </w:rPr>
        <w:instrText>Figure</w:instrText>
      </w:r>
      <w:r w:rsidR="000B088D" w:rsidRPr="007140B1">
        <w:instrText>_</w:instrText>
      </w:r>
      <w:r w:rsidR="000B088D" w:rsidRPr="007140B1">
        <w:rPr>
          <w:lang w:val="en-US"/>
        </w:rPr>
        <w:instrText>Results</w:instrText>
      </w:r>
      <w:r w:rsidR="000B088D" w:rsidRPr="007140B1">
        <w:instrText>_</w:instrText>
      </w:r>
      <w:r w:rsidR="000B088D" w:rsidRPr="007140B1">
        <w:rPr>
          <w:lang w:val="en-US"/>
        </w:rPr>
        <w:instrText>Cu</w:instrText>
      </w:r>
      <w:r w:rsidR="000B088D" w:rsidRPr="007140B1">
        <w:instrText>_</w:instrText>
      </w:r>
      <w:r w:rsidR="000B088D" w:rsidRPr="007140B1">
        <w:rPr>
          <w:lang w:val="en-US"/>
        </w:rPr>
        <w:instrText>True</w:instrText>
      </w:r>
      <w:r w:rsidR="000B088D" w:rsidRPr="007140B1">
        <w:instrText>_</w:instrText>
      </w:r>
      <w:r w:rsidR="000B088D" w:rsidRPr="007140B1">
        <w:rPr>
          <w:lang w:val="en-US"/>
        </w:rPr>
        <w:instrText>Curves</w:instrText>
      </w:r>
      <w:r w:rsidR="000B088D" w:rsidRPr="007140B1">
        <w:instrText>_</w:instrText>
      </w:r>
      <w:r w:rsidR="000B088D" w:rsidRPr="007140B1">
        <w:rPr>
          <w:lang w:val="en-US"/>
        </w:rPr>
        <w:instrText>Approx</w:instrText>
      </w:r>
      <w:r w:rsidR="000B088D" w:rsidRPr="007140B1">
        <w:instrText xml:space="preserve"> \</w:instrText>
      </w:r>
      <w:r w:rsidR="000B088D" w:rsidRPr="007140B1">
        <w:rPr>
          <w:lang w:val="en-US"/>
        </w:rPr>
        <w:instrText>h</w:instrText>
      </w:r>
      <w:r w:rsidR="000B088D"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0B088D" w:rsidRPr="007140B1">
        <w:rPr>
          <w:lang w:val="en-US"/>
        </w:rPr>
      </w:r>
      <w:r w:rsidR="000B088D" w:rsidRPr="007140B1">
        <w:rPr>
          <w:lang w:val="en-US"/>
        </w:rPr>
        <w:fldChar w:fldCharType="separate"/>
      </w:r>
      <w:r w:rsidR="007B0052">
        <w:rPr>
          <w:noProof/>
        </w:rPr>
        <w:t>8</w:t>
      </w:r>
      <w:r w:rsidR="000B088D" w:rsidRPr="007140B1">
        <w:rPr>
          <w:lang w:val="en-US"/>
        </w:rPr>
        <w:fldChar w:fldCharType="end"/>
      </w:r>
      <w:r w:rsidRPr="007140B1">
        <w:t>. Видно, что наивысший коэффициент детерминации (</w:t>
      </w:r>
      <w:r w:rsidRPr="007140B1">
        <w:rPr>
          <w:i/>
          <w:iCs/>
        </w:rPr>
        <w:t>R</w:t>
      </w:r>
      <w:r w:rsidRPr="007140B1">
        <w:rPr>
          <w:i/>
          <w:iCs/>
          <w:vertAlign w:val="superscript"/>
        </w:rPr>
        <w:t>2</w:t>
      </w:r>
      <w:r w:rsidRPr="007140B1">
        <w:t>) наблюдается при описании «истинных» кривых упрочнения меди уравнением Свифта (</w:t>
      </w:r>
      <w:r w:rsidR="000B088D" w:rsidRPr="007140B1">
        <w:fldChar w:fldCharType="begin"/>
      </w:r>
      <w:r w:rsidR="000B088D" w:rsidRPr="007140B1">
        <w:instrText xml:space="preserve"> REF Formula_Swift \h </w:instrText>
      </w:r>
      <w:r w:rsidR="002B2B6D" w:rsidRPr="007140B1">
        <w:instrText xml:space="preserve"> \* MERGEFORMAT </w:instrText>
      </w:r>
      <w:r w:rsidR="000B088D" w:rsidRPr="007140B1">
        <w:fldChar w:fldCharType="separate"/>
      </w:r>
      <w:r w:rsidR="007B0052">
        <w:rPr>
          <w:noProof/>
        </w:rPr>
        <w:t>6</w:t>
      </w:r>
      <w:r w:rsidR="000B088D" w:rsidRPr="007140B1">
        <w:fldChar w:fldCharType="end"/>
      </w:r>
      <w:r w:rsidRPr="007140B1">
        <w:t>). Уравнение Холломона (</w:t>
      </w:r>
      <w:r w:rsidR="000B088D" w:rsidRPr="007140B1">
        <w:fldChar w:fldCharType="begin"/>
      </w:r>
      <w:r w:rsidR="000B088D" w:rsidRPr="007140B1">
        <w:instrText xml:space="preserve"> REF Formula_Hollomon \h </w:instrText>
      </w:r>
      <w:r w:rsidR="002B2B6D" w:rsidRPr="007140B1">
        <w:instrText xml:space="preserve"> \* MERGEFORMAT </w:instrText>
      </w:r>
      <w:r w:rsidR="000B088D" w:rsidRPr="007140B1">
        <w:fldChar w:fldCharType="separate"/>
      </w:r>
      <w:r w:rsidR="007B0052">
        <w:rPr>
          <w:noProof/>
        </w:rPr>
        <w:t>4</w:t>
      </w:r>
      <w:r w:rsidR="000B088D" w:rsidRPr="007140B1">
        <w:fldChar w:fldCharType="end"/>
      </w:r>
      <w:r w:rsidRPr="007140B1">
        <w:t>) совершенно неприменимо для обработки экспериментальных данных облученной</w:t>
      </w:r>
      <w:r w:rsidR="00FE2756" w:rsidRPr="007140B1">
        <w:t xml:space="preserve"> нейтронами</w:t>
      </w:r>
      <w:r w:rsidRPr="007140B1">
        <w:t xml:space="preserve"> меди. В нем не учитывается сдвиг кривых растяжения по оси ординат из-за того, что пластическое течение начинается только по приложении усилия, необходимого для начала движения дислокаций (предел</w:t>
      </w:r>
      <w:r w:rsidR="00C94E80" w:rsidRPr="007140B1">
        <w:t>а</w:t>
      </w:r>
      <w:r w:rsidRPr="007140B1">
        <w:t xml:space="preserve"> текучести). </w:t>
      </w:r>
      <w:r w:rsidR="00FE2756" w:rsidRPr="007140B1">
        <w:t xml:space="preserve">С ростом величины </w:t>
      </w:r>
      <w:r w:rsidR="00FE2756" w:rsidRPr="007140B1">
        <w:rPr>
          <w:rFonts w:cs="Times New Roman"/>
          <w:i/>
          <w:iCs/>
        </w:rPr>
        <w:t>σ</w:t>
      </w:r>
      <w:r w:rsidR="00FE2756" w:rsidRPr="007140B1">
        <w:rPr>
          <w:i/>
          <w:iCs/>
          <w:vertAlign w:val="subscript"/>
        </w:rPr>
        <w:t>Т</w:t>
      </w:r>
      <w:r w:rsidRPr="007140B1">
        <w:t xml:space="preserve"> </w:t>
      </w:r>
      <w:r w:rsidR="00FE2756" w:rsidRPr="007140B1">
        <w:t>в результате</w:t>
      </w:r>
      <w:r w:rsidRPr="007140B1">
        <w:t xml:space="preserve"> нейтронного облучения значен</w:t>
      </w:r>
      <w:r w:rsidR="00FE2756" w:rsidRPr="007140B1">
        <w:t>ие</w:t>
      </w:r>
      <w:r w:rsidRPr="007140B1">
        <w:t xml:space="preserve"> </w:t>
      </w:r>
      <w:r w:rsidRPr="007140B1">
        <w:rPr>
          <w:i/>
          <w:iCs/>
        </w:rPr>
        <w:t>R</w:t>
      </w:r>
      <w:r w:rsidRPr="007140B1">
        <w:rPr>
          <w:i/>
          <w:iCs/>
          <w:vertAlign w:val="superscript"/>
        </w:rPr>
        <w:t>2</w:t>
      </w:r>
      <w:r w:rsidRPr="007140B1">
        <w:t xml:space="preserve"> </w:t>
      </w:r>
      <w:r w:rsidR="00FE2756" w:rsidRPr="007140B1">
        <w:t xml:space="preserve">полученное </w:t>
      </w:r>
      <w:r w:rsidRPr="007140B1">
        <w:t xml:space="preserve">в процессе аппроксимации данных уравнением Холломона </w:t>
      </w:r>
      <w:r w:rsidR="00FE2756" w:rsidRPr="007140B1">
        <w:t>снижается вплоть до отрицательных величин</w:t>
      </w:r>
      <w:r w:rsidRPr="007140B1">
        <w:t xml:space="preserve">. В формулах Людвика и Свифта данный недостаток учтен введением дополнительных коэффициентов </w:t>
      </w:r>
      <w:r w:rsidRPr="007140B1">
        <w:rPr>
          <w:i/>
          <w:iCs/>
        </w:rPr>
        <w:t>σ</w:t>
      </w:r>
      <w:r w:rsidRPr="007140B1">
        <w:rPr>
          <w:i/>
          <w:iCs/>
          <w:vertAlign w:val="subscript"/>
        </w:rPr>
        <w:t>0</w:t>
      </w:r>
      <w:r w:rsidRPr="007140B1">
        <w:t xml:space="preserve"> и </w:t>
      </w:r>
      <w:r w:rsidRPr="007140B1">
        <w:rPr>
          <w:i/>
          <w:iCs/>
        </w:rPr>
        <w:t>ε</w:t>
      </w:r>
      <w:r w:rsidRPr="007140B1">
        <w:rPr>
          <w:i/>
          <w:iCs/>
          <w:vertAlign w:val="subscript"/>
        </w:rPr>
        <w:t>0</w:t>
      </w:r>
      <w:r w:rsidRPr="007140B1">
        <w:t>.</w:t>
      </w:r>
    </w:p>
    <w:p w14:paraId="22AE6571" w14:textId="1896A965" w:rsidR="00150E1B" w:rsidRPr="007140B1" w:rsidRDefault="00AC41D9" w:rsidP="00150E1B">
      <w:pPr>
        <w:pStyle w:val="TableCaption"/>
      </w:pPr>
      <w:r w:rsidRPr="007140B1">
        <w:t>Табл</w:t>
      </w:r>
      <w:r w:rsidR="00150E1B" w:rsidRPr="007140B1">
        <w:t xml:space="preserve">ица </w:t>
      </w:r>
      <w:bookmarkStart w:id="210" w:name="Figure_Results_Cu_True_Curves_Approx"/>
      <w:r w:rsidR="00C104FC" w:rsidRPr="007140B1">
        <w:fldChar w:fldCharType="begin"/>
      </w:r>
      <w:r w:rsidR="00C104FC" w:rsidRPr="007140B1">
        <w:instrText xml:space="preserve"> SEQ Таблица \* ARABIC </w:instrText>
      </w:r>
      <w:r w:rsidR="00C104FC" w:rsidRPr="007140B1">
        <w:fldChar w:fldCharType="separate"/>
      </w:r>
      <w:r w:rsidR="007B0052">
        <w:rPr>
          <w:noProof/>
        </w:rPr>
        <w:t>8</w:t>
      </w:r>
      <w:r w:rsidR="00C104FC" w:rsidRPr="007140B1">
        <w:fldChar w:fldCharType="end"/>
      </w:r>
      <w:bookmarkEnd w:id="210"/>
      <w:r w:rsidR="00150E1B" w:rsidRPr="007140B1">
        <w:t xml:space="preserve"> – Результаты аппроксимации «истинных» диаграмм упрочнения бескислородной меди</w:t>
      </w:r>
    </w:p>
    <w:tbl>
      <w:tblPr>
        <w:tblStyle w:val="TableGrid"/>
        <w:tblW w:w="9634" w:type="dxa"/>
        <w:jc w:val="center"/>
        <w:tblLayout w:type="fixed"/>
        <w:tblLook w:val="04A0" w:firstRow="1" w:lastRow="0" w:firstColumn="1" w:lastColumn="0" w:noHBand="0" w:noVBand="1"/>
      </w:tblPr>
      <w:tblGrid>
        <w:gridCol w:w="1980"/>
        <w:gridCol w:w="709"/>
        <w:gridCol w:w="708"/>
        <w:gridCol w:w="709"/>
        <w:gridCol w:w="709"/>
        <w:gridCol w:w="709"/>
        <w:gridCol w:w="708"/>
        <w:gridCol w:w="709"/>
        <w:gridCol w:w="709"/>
        <w:gridCol w:w="567"/>
        <w:gridCol w:w="709"/>
        <w:gridCol w:w="708"/>
      </w:tblGrid>
      <w:tr w:rsidR="000846ED" w:rsidRPr="007140B1" w14:paraId="2A2E1EAD" w14:textId="77777777" w:rsidTr="00A13AC2">
        <w:trPr>
          <w:trHeight w:val="340"/>
          <w:jc w:val="center"/>
        </w:trPr>
        <w:tc>
          <w:tcPr>
            <w:tcW w:w="1980" w:type="dxa"/>
            <w:vMerge w:val="restart"/>
            <w:vAlign w:val="bottom"/>
          </w:tcPr>
          <w:p w14:paraId="24C18C0C" w14:textId="4C0C22C7" w:rsidR="00150E1B" w:rsidRPr="007140B1" w:rsidRDefault="00150E1B" w:rsidP="00A13AC2">
            <w:pPr>
              <w:pStyle w:val="Table"/>
            </w:pPr>
            <w:r w:rsidRPr="007140B1">
              <w:t>Состояние материала</w:t>
            </w:r>
          </w:p>
        </w:tc>
        <w:tc>
          <w:tcPr>
            <w:tcW w:w="7654" w:type="dxa"/>
            <w:gridSpan w:val="11"/>
            <w:vAlign w:val="center"/>
          </w:tcPr>
          <w:p w14:paraId="5D088047" w14:textId="4DA2B45E" w:rsidR="00150E1B" w:rsidRPr="007140B1" w:rsidRDefault="00150E1B" w:rsidP="00A13AC2">
            <w:pPr>
              <w:pStyle w:val="Table"/>
            </w:pPr>
            <w:r w:rsidRPr="007140B1">
              <w:t>Параметры деформации материала, из уравнений</w:t>
            </w:r>
          </w:p>
        </w:tc>
      </w:tr>
      <w:tr w:rsidR="000846ED" w:rsidRPr="007140B1" w14:paraId="7E8525DF" w14:textId="77777777" w:rsidTr="00A13AC2">
        <w:trPr>
          <w:trHeight w:val="340"/>
          <w:jc w:val="center"/>
        </w:trPr>
        <w:tc>
          <w:tcPr>
            <w:tcW w:w="1980" w:type="dxa"/>
            <w:vMerge/>
          </w:tcPr>
          <w:p w14:paraId="07841CB7" w14:textId="77777777" w:rsidR="00150E1B" w:rsidRPr="007140B1" w:rsidRDefault="00150E1B" w:rsidP="00A13AC2">
            <w:pPr>
              <w:pStyle w:val="Table"/>
            </w:pPr>
          </w:p>
        </w:tc>
        <w:tc>
          <w:tcPr>
            <w:tcW w:w="2126" w:type="dxa"/>
            <w:gridSpan w:val="3"/>
            <w:vAlign w:val="center"/>
          </w:tcPr>
          <w:p w14:paraId="037A0814" w14:textId="1484FCDF" w:rsidR="00150E1B" w:rsidRPr="007140B1" w:rsidRDefault="00150E1B" w:rsidP="00A13AC2">
            <w:pPr>
              <w:pStyle w:val="Table"/>
            </w:pPr>
            <w:r w:rsidRPr="007140B1">
              <w:t>Холломона (</w:t>
            </w:r>
            <w:r w:rsidRPr="007140B1">
              <w:fldChar w:fldCharType="begin"/>
            </w:r>
            <w:r w:rsidRPr="007140B1">
              <w:instrText xml:space="preserve"> REF Formula_Hollomon \h </w:instrText>
            </w:r>
            <w:r w:rsidR="00A13AC2" w:rsidRPr="007140B1">
              <w:instrText xml:space="preserve"> \* MERGEFORMAT </w:instrText>
            </w:r>
            <w:r w:rsidRPr="007140B1">
              <w:fldChar w:fldCharType="separate"/>
            </w:r>
            <w:r w:rsidR="007B0052">
              <w:rPr>
                <w:noProof/>
              </w:rPr>
              <w:t>4</w:t>
            </w:r>
            <w:r w:rsidRPr="007140B1">
              <w:fldChar w:fldCharType="end"/>
            </w:r>
            <w:r w:rsidRPr="007140B1">
              <w:t>)</w:t>
            </w:r>
          </w:p>
        </w:tc>
        <w:tc>
          <w:tcPr>
            <w:tcW w:w="2835" w:type="dxa"/>
            <w:gridSpan w:val="4"/>
            <w:vAlign w:val="center"/>
          </w:tcPr>
          <w:p w14:paraId="77B613A1" w14:textId="0D327416" w:rsidR="00150E1B" w:rsidRPr="007140B1" w:rsidRDefault="00150E1B" w:rsidP="00A13AC2">
            <w:pPr>
              <w:pStyle w:val="Table"/>
            </w:pPr>
            <w:r w:rsidRPr="007140B1">
              <w:t>Людвика (</w:t>
            </w:r>
            <w:r w:rsidRPr="007140B1">
              <w:fldChar w:fldCharType="begin"/>
            </w:r>
            <w:r w:rsidRPr="007140B1">
              <w:instrText xml:space="preserve"> REF Formula_Ludwik \h </w:instrText>
            </w:r>
            <w:r w:rsidR="00A13AC2" w:rsidRPr="007140B1">
              <w:instrText xml:space="preserve"> \* MERGEFORMAT </w:instrText>
            </w:r>
            <w:r w:rsidRPr="007140B1">
              <w:fldChar w:fldCharType="separate"/>
            </w:r>
            <w:r w:rsidR="007B0052">
              <w:rPr>
                <w:noProof/>
              </w:rPr>
              <w:t>5</w:t>
            </w:r>
            <w:r w:rsidRPr="007140B1">
              <w:fldChar w:fldCharType="end"/>
            </w:r>
            <w:r w:rsidRPr="007140B1">
              <w:t>)</w:t>
            </w:r>
          </w:p>
        </w:tc>
        <w:tc>
          <w:tcPr>
            <w:tcW w:w="2693" w:type="dxa"/>
            <w:gridSpan w:val="4"/>
            <w:vAlign w:val="center"/>
          </w:tcPr>
          <w:p w14:paraId="0B20A5CB" w14:textId="5F1C1A64" w:rsidR="00150E1B" w:rsidRPr="007140B1" w:rsidRDefault="00150E1B" w:rsidP="00A13AC2">
            <w:pPr>
              <w:pStyle w:val="Table"/>
            </w:pPr>
            <w:r w:rsidRPr="007140B1">
              <w:t>Свифта (</w:t>
            </w:r>
            <w:r w:rsidRPr="007140B1">
              <w:fldChar w:fldCharType="begin"/>
            </w:r>
            <w:r w:rsidRPr="007140B1">
              <w:instrText xml:space="preserve"> REF Formula_Swift \h </w:instrText>
            </w:r>
            <w:r w:rsidR="00A13AC2" w:rsidRPr="007140B1">
              <w:instrText xml:space="preserve"> \* MERGEFORMAT </w:instrText>
            </w:r>
            <w:r w:rsidRPr="007140B1">
              <w:fldChar w:fldCharType="separate"/>
            </w:r>
            <w:r w:rsidR="007B0052">
              <w:rPr>
                <w:noProof/>
              </w:rPr>
              <w:t>6</w:t>
            </w:r>
            <w:r w:rsidRPr="007140B1">
              <w:fldChar w:fldCharType="end"/>
            </w:r>
            <w:r w:rsidRPr="007140B1">
              <w:t>)</w:t>
            </w:r>
          </w:p>
        </w:tc>
      </w:tr>
      <w:tr w:rsidR="000846ED" w:rsidRPr="007140B1" w14:paraId="10D3D638" w14:textId="77777777" w:rsidTr="00A13AC2">
        <w:trPr>
          <w:trHeight w:val="340"/>
          <w:jc w:val="center"/>
        </w:trPr>
        <w:tc>
          <w:tcPr>
            <w:tcW w:w="1980" w:type="dxa"/>
            <w:vMerge/>
          </w:tcPr>
          <w:p w14:paraId="52FCF841" w14:textId="77777777" w:rsidR="00150E1B" w:rsidRPr="007140B1" w:rsidRDefault="00150E1B" w:rsidP="00A13AC2">
            <w:pPr>
              <w:pStyle w:val="Table"/>
            </w:pPr>
          </w:p>
        </w:tc>
        <w:tc>
          <w:tcPr>
            <w:tcW w:w="709" w:type="dxa"/>
            <w:vAlign w:val="center"/>
          </w:tcPr>
          <w:p w14:paraId="4DCCBBE4" w14:textId="77777777" w:rsidR="00150E1B" w:rsidRPr="007140B1" w:rsidRDefault="00150E1B" w:rsidP="00A13AC2">
            <w:pPr>
              <w:pStyle w:val="Table"/>
              <w:rPr>
                <w:i/>
                <w:iCs/>
              </w:rPr>
            </w:pPr>
            <w:r w:rsidRPr="007140B1">
              <w:rPr>
                <w:i/>
                <w:iCs/>
              </w:rPr>
              <w:t>K</w:t>
            </w:r>
          </w:p>
        </w:tc>
        <w:tc>
          <w:tcPr>
            <w:tcW w:w="708" w:type="dxa"/>
            <w:vAlign w:val="center"/>
          </w:tcPr>
          <w:p w14:paraId="4250F158" w14:textId="77777777" w:rsidR="00150E1B" w:rsidRPr="007140B1" w:rsidRDefault="00150E1B" w:rsidP="00A13AC2">
            <w:pPr>
              <w:pStyle w:val="Table"/>
              <w:rPr>
                <w:i/>
                <w:iCs/>
              </w:rPr>
            </w:pPr>
            <w:r w:rsidRPr="007140B1">
              <w:rPr>
                <w:i/>
                <w:iCs/>
              </w:rPr>
              <w:t>n</w:t>
            </w:r>
          </w:p>
        </w:tc>
        <w:tc>
          <w:tcPr>
            <w:tcW w:w="709" w:type="dxa"/>
            <w:vAlign w:val="center"/>
          </w:tcPr>
          <w:p w14:paraId="36479CCE" w14:textId="77777777" w:rsidR="00150E1B" w:rsidRPr="007140B1" w:rsidRDefault="00150E1B" w:rsidP="00A13AC2">
            <w:pPr>
              <w:pStyle w:val="Table"/>
              <w:rPr>
                <w:i/>
                <w:iCs/>
              </w:rPr>
            </w:pPr>
            <w:r w:rsidRPr="007140B1">
              <w:rPr>
                <w:i/>
                <w:iCs/>
              </w:rPr>
              <w:t>R</w:t>
            </w:r>
            <w:r w:rsidRPr="007140B1">
              <w:rPr>
                <w:i/>
                <w:iCs/>
                <w:vertAlign w:val="superscript"/>
              </w:rPr>
              <w:t>2</w:t>
            </w:r>
          </w:p>
        </w:tc>
        <w:tc>
          <w:tcPr>
            <w:tcW w:w="709" w:type="dxa"/>
            <w:vAlign w:val="center"/>
          </w:tcPr>
          <w:p w14:paraId="74574A86" w14:textId="77777777" w:rsidR="00150E1B" w:rsidRPr="007140B1" w:rsidRDefault="00150E1B" w:rsidP="00A13AC2">
            <w:pPr>
              <w:pStyle w:val="Table"/>
              <w:rPr>
                <w:i/>
                <w:iCs/>
              </w:rPr>
            </w:pPr>
            <w:r w:rsidRPr="007140B1">
              <w:rPr>
                <w:i/>
                <w:iCs/>
              </w:rPr>
              <w:t>σ</w:t>
            </w:r>
            <w:r w:rsidRPr="007140B1">
              <w:rPr>
                <w:i/>
                <w:iCs/>
                <w:vertAlign w:val="subscript"/>
              </w:rPr>
              <w:t>0</w:t>
            </w:r>
          </w:p>
        </w:tc>
        <w:tc>
          <w:tcPr>
            <w:tcW w:w="709" w:type="dxa"/>
            <w:vAlign w:val="center"/>
          </w:tcPr>
          <w:p w14:paraId="53D2DFA7" w14:textId="77777777" w:rsidR="00150E1B" w:rsidRPr="007140B1" w:rsidRDefault="00150E1B" w:rsidP="00A13AC2">
            <w:pPr>
              <w:pStyle w:val="Table"/>
              <w:rPr>
                <w:i/>
                <w:iCs/>
              </w:rPr>
            </w:pPr>
            <w:r w:rsidRPr="007140B1">
              <w:rPr>
                <w:i/>
                <w:iCs/>
              </w:rPr>
              <w:t>h</w:t>
            </w:r>
          </w:p>
        </w:tc>
        <w:tc>
          <w:tcPr>
            <w:tcW w:w="708" w:type="dxa"/>
            <w:vAlign w:val="center"/>
          </w:tcPr>
          <w:p w14:paraId="5BDAF5F0" w14:textId="77777777" w:rsidR="00150E1B" w:rsidRPr="007140B1" w:rsidRDefault="00150E1B" w:rsidP="00A13AC2">
            <w:pPr>
              <w:pStyle w:val="Table"/>
              <w:rPr>
                <w:i/>
                <w:iCs/>
              </w:rPr>
            </w:pPr>
            <w:r w:rsidRPr="007140B1">
              <w:rPr>
                <w:i/>
                <w:iCs/>
              </w:rPr>
              <w:t>m</w:t>
            </w:r>
          </w:p>
        </w:tc>
        <w:tc>
          <w:tcPr>
            <w:tcW w:w="709" w:type="dxa"/>
            <w:vAlign w:val="center"/>
          </w:tcPr>
          <w:p w14:paraId="7A19E415" w14:textId="77777777" w:rsidR="00150E1B" w:rsidRPr="007140B1" w:rsidRDefault="00150E1B" w:rsidP="00A13AC2">
            <w:pPr>
              <w:pStyle w:val="Table"/>
              <w:rPr>
                <w:i/>
                <w:iCs/>
              </w:rPr>
            </w:pPr>
            <w:r w:rsidRPr="007140B1">
              <w:rPr>
                <w:i/>
                <w:iCs/>
              </w:rPr>
              <w:t>R</w:t>
            </w:r>
            <w:r w:rsidRPr="007140B1">
              <w:rPr>
                <w:i/>
                <w:iCs/>
                <w:vertAlign w:val="superscript"/>
              </w:rPr>
              <w:t>2</w:t>
            </w:r>
          </w:p>
        </w:tc>
        <w:tc>
          <w:tcPr>
            <w:tcW w:w="709" w:type="dxa"/>
            <w:vAlign w:val="center"/>
          </w:tcPr>
          <w:p w14:paraId="4E4FE90C" w14:textId="77777777" w:rsidR="00150E1B" w:rsidRPr="007140B1" w:rsidRDefault="00150E1B" w:rsidP="00A13AC2">
            <w:pPr>
              <w:pStyle w:val="Table"/>
              <w:rPr>
                <w:i/>
                <w:iCs/>
              </w:rPr>
            </w:pPr>
            <w:r w:rsidRPr="007140B1">
              <w:rPr>
                <w:i/>
                <w:iCs/>
              </w:rPr>
              <w:t>K</w:t>
            </w:r>
            <w:r w:rsidRPr="007140B1">
              <w:rPr>
                <w:i/>
                <w:iCs/>
                <w:vertAlign w:val="subscript"/>
              </w:rPr>
              <w:t>2</w:t>
            </w:r>
          </w:p>
        </w:tc>
        <w:tc>
          <w:tcPr>
            <w:tcW w:w="567" w:type="dxa"/>
            <w:vAlign w:val="center"/>
          </w:tcPr>
          <w:p w14:paraId="6AAC4F18" w14:textId="77777777" w:rsidR="00150E1B" w:rsidRPr="007140B1" w:rsidRDefault="00150E1B" w:rsidP="00A13AC2">
            <w:pPr>
              <w:pStyle w:val="Table"/>
              <w:rPr>
                <w:i/>
                <w:iCs/>
              </w:rPr>
            </w:pPr>
            <w:r w:rsidRPr="007140B1">
              <w:rPr>
                <w:i/>
                <w:iCs/>
              </w:rPr>
              <w:t>ε</w:t>
            </w:r>
            <w:r w:rsidRPr="007140B1">
              <w:rPr>
                <w:i/>
                <w:iCs/>
                <w:vertAlign w:val="subscript"/>
              </w:rPr>
              <w:t>0</w:t>
            </w:r>
          </w:p>
        </w:tc>
        <w:tc>
          <w:tcPr>
            <w:tcW w:w="709" w:type="dxa"/>
            <w:vAlign w:val="center"/>
          </w:tcPr>
          <w:p w14:paraId="6F632E79" w14:textId="77777777" w:rsidR="00150E1B" w:rsidRPr="007140B1" w:rsidRDefault="00150E1B" w:rsidP="00A13AC2">
            <w:pPr>
              <w:pStyle w:val="Table"/>
              <w:rPr>
                <w:i/>
                <w:iCs/>
              </w:rPr>
            </w:pPr>
            <w:r w:rsidRPr="007140B1">
              <w:rPr>
                <w:i/>
                <w:iCs/>
              </w:rPr>
              <w:t>n</w:t>
            </w:r>
            <w:r w:rsidRPr="007140B1">
              <w:rPr>
                <w:i/>
                <w:iCs/>
                <w:vertAlign w:val="subscript"/>
              </w:rPr>
              <w:t>2</w:t>
            </w:r>
          </w:p>
        </w:tc>
        <w:tc>
          <w:tcPr>
            <w:tcW w:w="708" w:type="dxa"/>
            <w:vAlign w:val="center"/>
          </w:tcPr>
          <w:p w14:paraId="4AFAC13B" w14:textId="77777777" w:rsidR="00150E1B" w:rsidRPr="007140B1" w:rsidRDefault="00150E1B" w:rsidP="00A13AC2">
            <w:pPr>
              <w:pStyle w:val="Table"/>
              <w:rPr>
                <w:i/>
                <w:iCs/>
              </w:rPr>
            </w:pPr>
            <w:r w:rsidRPr="007140B1">
              <w:rPr>
                <w:i/>
                <w:iCs/>
              </w:rPr>
              <w:t>R</w:t>
            </w:r>
            <w:r w:rsidRPr="007140B1">
              <w:rPr>
                <w:i/>
                <w:iCs/>
                <w:vertAlign w:val="superscript"/>
              </w:rPr>
              <w:t>2</w:t>
            </w:r>
          </w:p>
        </w:tc>
      </w:tr>
      <w:tr w:rsidR="000846ED" w:rsidRPr="007140B1" w14:paraId="5CB895FE" w14:textId="77777777" w:rsidTr="00A13AC2">
        <w:trPr>
          <w:trHeight w:val="340"/>
          <w:jc w:val="center"/>
        </w:trPr>
        <w:tc>
          <w:tcPr>
            <w:tcW w:w="1980" w:type="dxa"/>
            <w:vAlign w:val="center"/>
          </w:tcPr>
          <w:p w14:paraId="29CDD765" w14:textId="718E669D" w:rsidR="00150E1B" w:rsidRPr="007140B1" w:rsidRDefault="00150E1B" w:rsidP="00A13AC2">
            <w:pPr>
              <w:pStyle w:val="Table"/>
            </w:pPr>
            <w:r w:rsidRPr="007140B1">
              <w:t>Без облучения</w:t>
            </w:r>
          </w:p>
        </w:tc>
        <w:tc>
          <w:tcPr>
            <w:tcW w:w="709" w:type="dxa"/>
            <w:vAlign w:val="center"/>
          </w:tcPr>
          <w:p w14:paraId="58CD083E" w14:textId="77777777" w:rsidR="00150E1B" w:rsidRPr="007140B1" w:rsidRDefault="00150E1B" w:rsidP="00A13AC2">
            <w:pPr>
              <w:pStyle w:val="Table"/>
              <w:jc w:val="center"/>
            </w:pPr>
            <w:r w:rsidRPr="007140B1">
              <w:t>467</w:t>
            </w:r>
          </w:p>
        </w:tc>
        <w:tc>
          <w:tcPr>
            <w:tcW w:w="708" w:type="dxa"/>
            <w:vAlign w:val="center"/>
          </w:tcPr>
          <w:p w14:paraId="4CC22876" w14:textId="77777777" w:rsidR="00150E1B" w:rsidRPr="007140B1" w:rsidRDefault="00150E1B" w:rsidP="00A13AC2">
            <w:pPr>
              <w:pStyle w:val="Table"/>
              <w:jc w:val="center"/>
            </w:pPr>
            <w:r w:rsidRPr="007140B1">
              <w:t>0,36</w:t>
            </w:r>
          </w:p>
        </w:tc>
        <w:tc>
          <w:tcPr>
            <w:tcW w:w="709" w:type="dxa"/>
            <w:vAlign w:val="center"/>
          </w:tcPr>
          <w:p w14:paraId="4F970CF6" w14:textId="2AA6DA0B" w:rsidR="00150E1B" w:rsidRPr="007140B1" w:rsidRDefault="00150E1B" w:rsidP="00A13AC2">
            <w:pPr>
              <w:pStyle w:val="Table"/>
              <w:jc w:val="center"/>
              <w:rPr>
                <w:lang w:val="en-US"/>
              </w:rPr>
            </w:pPr>
            <w:r w:rsidRPr="007140B1">
              <w:t>0,9</w:t>
            </w:r>
            <w:r w:rsidRPr="007140B1">
              <w:rPr>
                <w:lang w:val="en-US"/>
              </w:rPr>
              <w:t>9</w:t>
            </w:r>
          </w:p>
        </w:tc>
        <w:tc>
          <w:tcPr>
            <w:tcW w:w="709" w:type="dxa"/>
            <w:vAlign w:val="center"/>
          </w:tcPr>
          <w:p w14:paraId="70D907E4" w14:textId="77777777" w:rsidR="00150E1B" w:rsidRPr="007140B1" w:rsidRDefault="00150E1B" w:rsidP="00A13AC2">
            <w:pPr>
              <w:pStyle w:val="Table"/>
              <w:jc w:val="center"/>
            </w:pPr>
            <w:r w:rsidRPr="007140B1">
              <w:t>26</w:t>
            </w:r>
          </w:p>
        </w:tc>
        <w:tc>
          <w:tcPr>
            <w:tcW w:w="709" w:type="dxa"/>
            <w:vAlign w:val="center"/>
          </w:tcPr>
          <w:p w14:paraId="51109D74" w14:textId="77777777" w:rsidR="00150E1B" w:rsidRPr="007140B1" w:rsidRDefault="00150E1B" w:rsidP="00A13AC2">
            <w:pPr>
              <w:pStyle w:val="Table"/>
              <w:jc w:val="center"/>
            </w:pPr>
            <w:r w:rsidRPr="007140B1">
              <w:t>447</w:t>
            </w:r>
          </w:p>
        </w:tc>
        <w:tc>
          <w:tcPr>
            <w:tcW w:w="708" w:type="dxa"/>
            <w:vAlign w:val="center"/>
          </w:tcPr>
          <w:p w14:paraId="05754D13" w14:textId="77777777" w:rsidR="00150E1B" w:rsidRPr="007140B1" w:rsidRDefault="00150E1B" w:rsidP="00A13AC2">
            <w:pPr>
              <w:pStyle w:val="Table"/>
              <w:jc w:val="center"/>
            </w:pPr>
            <w:r w:rsidRPr="007140B1">
              <w:t>0,4</w:t>
            </w:r>
          </w:p>
        </w:tc>
        <w:tc>
          <w:tcPr>
            <w:tcW w:w="709" w:type="dxa"/>
            <w:vAlign w:val="center"/>
          </w:tcPr>
          <w:p w14:paraId="001A94E4" w14:textId="77777777" w:rsidR="00150E1B" w:rsidRPr="007140B1" w:rsidRDefault="00150E1B" w:rsidP="00A13AC2">
            <w:pPr>
              <w:pStyle w:val="Table"/>
              <w:jc w:val="center"/>
            </w:pPr>
            <w:r w:rsidRPr="007140B1">
              <w:t>0,99</w:t>
            </w:r>
          </w:p>
        </w:tc>
        <w:tc>
          <w:tcPr>
            <w:tcW w:w="709" w:type="dxa"/>
            <w:vAlign w:val="center"/>
          </w:tcPr>
          <w:p w14:paraId="16CEB124" w14:textId="77777777" w:rsidR="00150E1B" w:rsidRPr="007140B1" w:rsidRDefault="00150E1B" w:rsidP="00A13AC2">
            <w:pPr>
              <w:pStyle w:val="Table"/>
              <w:jc w:val="center"/>
            </w:pPr>
            <w:r w:rsidRPr="007140B1">
              <w:t>467</w:t>
            </w:r>
          </w:p>
        </w:tc>
        <w:tc>
          <w:tcPr>
            <w:tcW w:w="567" w:type="dxa"/>
            <w:vAlign w:val="center"/>
          </w:tcPr>
          <w:p w14:paraId="126E8268" w14:textId="77777777" w:rsidR="00150E1B" w:rsidRPr="007140B1" w:rsidRDefault="00150E1B" w:rsidP="00A13AC2">
            <w:pPr>
              <w:pStyle w:val="Table"/>
              <w:jc w:val="center"/>
            </w:pPr>
            <w:r w:rsidRPr="007140B1">
              <w:t>9,8</w:t>
            </w:r>
          </w:p>
        </w:tc>
        <w:tc>
          <w:tcPr>
            <w:tcW w:w="709" w:type="dxa"/>
            <w:vAlign w:val="center"/>
          </w:tcPr>
          <w:p w14:paraId="348D86D6" w14:textId="77777777" w:rsidR="00150E1B" w:rsidRPr="007140B1" w:rsidRDefault="00150E1B" w:rsidP="00A13AC2">
            <w:pPr>
              <w:pStyle w:val="Table"/>
              <w:jc w:val="center"/>
            </w:pPr>
            <w:r w:rsidRPr="007140B1">
              <w:t>0,37</w:t>
            </w:r>
          </w:p>
        </w:tc>
        <w:tc>
          <w:tcPr>
            <w:tcW w:w="708" w:type="dxa"/>
            <w:vAlign w:val="center"/>
          </w:tcPr>
          <w:p w14:paraId="347A8E79" w14:textId="55343EA1" w:rsidR="00150E1B" w:rsidRPr="007140B1" w:rsidRDefault="00150E1B" w:rsidP="00A13AC2">
            <w:pPr>
              <w:pStyle w:val="Table"/>
              <w:jc w:val="center"/>
            </w:pPr>
            <w:r w:rsidRPr="007140B1">
              <w:t>0,99</w:t>
            </w:r>
          </w:p>
        </w:tc>
      </w:tr>
      <w:tr w:rsidR="00150E1B" w:rsidRPr="007140B1" w14:paraId="700F7A75" w14:textId="77777777" w:rsidTr="00A13AC2">
        <w:trPr>
          <w:trHeight w:val="680"/>
          <w:jc w:val="center"/>
        </w:trPr>
        <w:tc>
          <w:tcPr>
            <w:tcW w:w="1980" w:type="dxa"/>
            <w:vAlign w:val="center"/>
          </w:tcPr>
          <w:p w14:paraId="305F098A" w14:textId="48922AB2" w:rsidR="00150E1B" w:rsidRPr="007140B1" w:rsidRDefault="00150E1B" w:rsidP="00A13AC2">
            <w:pPr>
              <w:pStyle w:val="Table"/>
            </w:pPr>
            <w:r w:rsidRPr="007140B1">
              <w:t>После облучения до 0,4 сна</w:t>
            </w:r>
          </w:p>
        </w:tc>
        <w:tc>
          <w:tcPr>
            <w:tcW w:w="709" w:type="dxa"/>
            <w:vAlign w:val="center"/>
          </w:tcPr>
          <w:p w14:paraId="48FDCBEC" w14:textId="77777777" w:rsidR="00150E1B" w:rsidRPr="007140B1" w:rsidRDefault="00150E1B" w:rsidP="00A13AC2">
            <w:pPr>
              <w:pStyle w:val="Table"/>
              <w:jc w:val="center"/>
            </w:pPr>
            <w:r w:rsidRPr="007140B1">
              <w:t>—</w:t>
            </w:r>
          </w:p>
        </w:tc>
        <w:tc>
          <w:tcPr>
            <w:tcW w:w="708" w:type="dxa"/>
            <w:vAlign w:val="center"/>
          </w:tcPr>
          <w:p w14:paraId="4B84FFF0" w14:textId="77777777" w:rsidR="00150E1B" w:rsidRPr="007140B1" w:rsidRDefault="00150E1B" w:rsidP="00A13AC2">
            <w:pPr>
              <w:pStyle w:val="Table"/>
              <w:jc w:val="center"/>
            </w:pPr>
            <w:r w:rsidRPr="007140B1">
              <w:t>—</w:t>
            </w:r>
          </w:p>
        </w:tc>
        <w:tc>
          <w:tcPr>
            <w:tcW w:w="709" w:type="dxa"/>
            <w:vAlign w:val="center"/>
          </w:tcPr>
          <w:p w14:paraId="485B86E9" w14:textId="77777777" w:rsidR="00150E1B" w:rsidRPr="007140B1" w:rsidRDefault="00150E1B" w:rsidP="00A13AC2">
            <w:pPr>
              <w:pStyle w:val="Table"/>
              <w:jc w:val="center"/>
            </w:pPr>
            <w:r w:rsidRPr="007140B1">
              <w:t>—</w:t>
            </w:r>
          </w:p>
        </w:tc>
        <w:tc>
          <w:tcPr>
            <w:tcW w:w="709" w:type="dxa"/>
            <w:vAlign w:val="center"/>
          </w:tcPr>
          <w:p w14:paraId="7A53619F" w14:textId="3471952B" w:rsidR="00150E1B" w:rsidRPr="007140B1" w:rsidRDefault="00150E1B" w:rsidP="00A13AC2">
            <w:pPr>
              <w:pStyle w:val="Table"/>
              <w:jc w:val="center"/>
              <w:rPr>
                <w:lang w:val="en-US"/>
              </w:rPr>
            </w:pPr>
            <w:r w:rsidRPr="007140B1">
              <w:t>28</w:t>
            </w:r>
            <w:r w:rsidRPr="007140B1">
              <w:rPr>
                <w:lang w:val="en-US"/>
              </w:rPr>
              <w:t>5</w:t>
            </w:r>
          </w:p>
        </w:tc>
        <w:tc>
          <w:tcPr>
            <w:tcW w:w="709" w:type="dxa"/>
            <w:vAlign w:val="center"/>
          </w:tcPr>
          <w:p w14:paraId="6BD50DD1" w14:textId="77777777" w:rsidR="00150E1B" w:rsidRPr="007140B1" w:rsidRDefault="00150E1B" w:rsidP="00A13AC2">
            <w:pPr>
              <w:pStyle w:val="Table"/>
              <w:jc w:val="center"/>
            </w:pPr>
            <w:r w:rsidRPr="007140B1">
              <w:t>84</w:t>
            </w:r>
          </w:p>
        </w:tc>
        <w:tc>
          <w:tcPr>
            <w:tcW w:w="708" w:type="dxa"/>
            <w:vAlign w:val="center"/>
          </w:tcPr>
          <w:p w14:paraId="677FEAE8" w14:textId="77777777" w:rsidR="00150E1B" w:rsidRPr="007140B1" w:rsidRDefault="00150E1B" w:rsidP="00A13AC2">
            <w:pPr>
              <w:pStyle w:val="Table"/>
              <w:jc w:val="center"/>
            </w:pPr>
            <w:r w:rsidRPr="007140B1">
              <w:t>0,35</w:t>
            </w:r>
          </w:p>
        </w:tc>
        <w:tc>
          <w:tcPr>
            <w:tcW w:w="709" w:type="dxa"/>
            <w:vAlign w:val="center"/>
          </w:tcPr>
          <w:p w14:paraId="3163BA59" w14:textId="63086C6B" w:rsidR="00150E1B" w:rsidRPr="007140B1" w:rsidRDefault="00150E1B" w:rsidP="00A13AC2">
            <w:pPr>
              <w:pStyle w:val="Table"/>
              <w:jc w:val="center"/>
              <w:rPr>
                <w:lang w:val="en-US"/>
              </w:rPr>
            </w:pPr>
            <w:r w:rsidRPr="007140B1">
              <w:t>0,7</w:t>
            </w:r>
            <w:r w:rsidRPr="007140B1">
              <w:rPr>
                <w:lang w:val="en-US"/>
              </w:rPr>
              <w:t>4</w:t>
            </w:r>
          </w:p>
        </w:tc>
        <w:tc>
          <w:tcPr>
            <w:tcW w:w="709" w:type="dxa"/>
            <w:vAlign w:val="center"/>
          </w:tcPr>
          <w:p w14:paraId="59F0A9AB" w14:textId="77777777" w:rsidR="00150E1B" w:rsidRPr="007140B1" w:rsidRDefault="00150E1B" w:rsidP="00A13AC2">
            <w:pPr>
              <w:pStyle w:val="Table"/>
              <w:jc w:val="center"/>
            </w:pPr>
            <w:r w:rsidRPr="007140B1">
              <w:t>360</w:t>
            </w:r>
          </w:p>
        </w:tc>
        <w:tc>
          <w:tcPr>
            <w:tcW w:w="567" w:type="dxa"/>
            <w:vAlign w:val="center"/>
          </w:tcPr>
          <w:p w14:paraId="00A9EDF3" w14:textId="77777777" w:rsidR="00150E1B" w:rsidRPr="007140B1" w:rsidRDefault="00150E1B" w:rsidP="00A13AC2">
            <w:pPr>
              <w:pStyle w:val="Table"/>
              <w:jc w:val="center"/>
            </w:pPr>
            <w:r w:rsidRPr="007140B1">
              <w:t>0</w:t>
            </w:r>
          </w:p>
        </w:tc>
        <w:tc>
          <w:tcPr>
            <w:tcW w:w="709" w:type="dxa"/>
            <w:vAlign w:val="center"/>
          </w:tcPr>
          <w:p w14:paraId="121A3B2D" w14:textId="77777777" w:rsidR="00150E1B" w:rsidRPr="007140B1" w:rsidRDefault="00150E1B" w:rsidP="00A13AC2">
            <w:pPr>
              <w:pStyle w:val="Table"/>
              <w:jc w:val="center"/>
            </w:pPr>
            <w:r w:rsidRPr="007140B1">
              <w:t>0,01</w:t>
            </w:r>
          </w:p>
        </w:tc>
        <w:tc>
          <w:tcPr>
            <w:tcW w:w="708" w:type="dxa"/>
            <w:vAlign w:val="center"/>
          </w:tcPr>
          <w:p w14:paraId="135CF429" w14:textId="77777777" w:rsidR="00150E1B" w:rsidRPr="007140B1" w:rsidRDefault="00150E1B" w:rsidP="00A13AC2">
            <w:pPr>
              <w:pStyle w:val="Table"/>
              <w:jc w:val="center"/>
            </w:pPr>
            <w:r w:rsidRPr="007140B1">
              <w:t>0,8</w:t>
            </w:r>
          </w:p>
        </w:tc>
      </w:tr>
    </w:tbl>
    <w:p w14:paraId="69D29C3E" w14:textId="77777777" w:rsidR="00815538" w:rsidRPr="007140B1" w:rsidRDefault="00815538" w:rsidP="00305DA2"/>
    <w:p w14:paraId="4FC0F0A8" w14:textId="5B40295C" w:rsidR="00815538" w:rsidRPr="007140B1" w:rsidRDefault="00815538" w:rsidP="00FE2756">
      <w:r w:rsidRPr="007140B1">
        <w:lastRenderedPageBreak/>
        <w:t xml:space="preserve">На </w:t>
      </w:r>
      <w:r w:rsidR="00AC41D9" w:rsidRPr="007140B1">
        <w:t>рис</w:t>
      </w:r>
      <w:r w:rsidRPr="007140B1">
        <w:t xml:space="preserve">унке </w:t>
      </w:r>
      <w:r w:rsidR="0078062D" w:rsidRPr="007140B1">
        <w:fldChar w:fldCharType="begin"/>
      </w:r>
      <w:r w:rsidR="0078062D" w:rsidRPr="007140B1">
        <w:instrText xml:space="preserve"> REF Figure_Results_Cu_True_strain_Reduction \h </w:instrText>
      </w:r>
      <w:r w:rsidR="002B2B6D" w:rsidRPr="007140B1">
        <w:instrText xml:space="preserve"> \* MERGEFORMAT </w:instrText>
      </w:r>
      <w:r w:rsidR="0078062D" w:rsidRPr="007140B1">
        <w:fldChar w:fldCharType="separate"/>
      </w:r>
      <w:r w:rsidR="007B0052">
        <w:rPr>
          <w:noProof/>
        </w:rPr>
        <w:t>33</w:t>
      </w:r>
      <w:r w:rsidR="0078062D" w:rsidRPr="007140B1">
        <w:fldChar w:fldCharType="end"/>
      </w:r>
      <w:r w:rsidRPr="007140B1">
        <w:t xml:space="preserve"> показаны определенные зависимости между сужением и относительным удлинением необлученной и облученной до 0,4</w:t>
      </w:r>
      <w:r w:rsidR="0078062D" w:rsidRPr="007140B1">
        <w:rPr>
          <w:lang w:val="en-US"/>
        </w:rPr>
        <w:t> </w:t>
      </w:r>
      <w:r w:rsidRPr="007140B1">
        <w:t>сна меди</w:t>
      </w:r>
      <w:r w:rsidR="00FE2756" w:rsidRPr="007140B1">
        <w:t>. Анализируя необлученные диаграммы, можно</w:t>
      </w:r>
      <w:r w:rsidRPr="007140B1">
        <w:t xml:space="preserve"> выделить 3 стадии развития пластического течения. I</w:t>
      </w:r>
      <w:r w:rsidR="00FE2756" w:rsidRPr="007140B1">
        <w:t> </w:t>
      </w:r>
      <w:r w:rsidRPr="007140B1">
        <w:t>стадия</w:t>
      </w:r>
      <w:r w:rsidR="00FE2756" w:rsidRPr="007140B1">
        <w:t xml:space="preserve">, стадия равномерного удлинения, </w:t>
      </w:r>
      <w:r w:rsidRPr="007140B1">
        <w:t>отличается сохранением цилиндрической формы рабочей части образца и, следовательно, обратно пропорциональной зависимостью между общим удлинением и уменьшением диаметра в любом произвольном сечении (в том числе и в области будущей шейки). На II стадии происходит постепенное сосредоточивание деформации в месте будущего разрыва, которое становится несколько тоньше относительно остальных сечений рабочей области. III стадия характеризуется значительной локальной деформацией в шейке образца, ее утонению, и заканчивается разрушением.</w:t>
      </w:r>
      <w:r w:rsidR="00FE2756" w:rsidRPr="007140B1">
        <w:t xml:space="preserve"> I стадия в облученной меди не регистрируется, потому что шейкообразование (</w:t>
      </w:r>
      <w:r w:rsidR="00AC41D9" w:rsidRPr="007140B1">
        <w:t>рис</w:t>
      </w:r>
      <w:r w:rsidR="00FE2756" w:rsidRPr="007140B1">
        <w:t>унок</w:t>
      </w:r>
      <w:r w:rsidR="00FE2756" w:rsidRPr="007140B1">
        <w:rPr>
          <w:lang w:val="en-US"/>
        </w:rPr>
        <w:t> </w:t>
      </w:r>
      <w:r w:rsidR="00FE2756" w:rsidRPr="007140B1">
        <w:rPr>
          <w:lang w:val="en-US"/>
        </w:rPr>
        <w:fldChar w:fldCharType="begin"/>
      </w:r>
      <w:r w:rsidR="00FE2756" w:rsidRPr="007140B1">
        <w:instrText xml:space="preserve"> </w:instrText>
      </w:r>
      <w:r w:rsidR="00FE2756" w:rsidRPr="007140B1">
        <w:rPr>
          <w:lang w:val="en-US"/>
        </w:rPr>
        <w:instrText>REF</w:instrText>
      </w:r>
      <w:r w:rsidR="00FE2756" w:rsidRPr="007140B1">
        <w:instrText xml:space="preserve"> </w:instrText>
      </w:r>
      <w:r w:rsidR="00FE2756" w:rsidRPr="007140B1">
        <w:rPr>
          <w:lang w:val="en-US"/>
        </w:rPr>
        <w:instrText>Figure</w:instrText>
      </w:r>
      <w:r w:rsidR="00FE2756" w:rsidRPr="007140B1">
        <w:instrText>_</w:instrText>
      </w:r>
      <w:r w:rsidR="00FE2756" w:rsidRPr="007140B1">
        <w:rPr>
          <w:lang w:val="en-US"/>
        </w:rPr>
        <w:instrText>Results</w:instrText>
      </w:r>
      <w:r w:rsidR="00FE2756" w:rsidRPr="007140B1">
        <w:instrText>_</w:instrText>
      </w:r>
      <w:r w:rsidR="00FE2756" w:rsidRPr="007140B1">
        <w:rPr>
          <w:lang w:val="en-US"/>
        </w:rPr>
        <w:instrText>Cu</w:instrText>
      </w:r>
      <w:r w:rsidR="00FE2756" w:rsidRPr="007140B1">
        <w:instrText>_</w:instrText>
      </w:r>
      <w:r w:rsidR="00FE2756" w:rsidRPr="007140B1">
        <w:rPr>
          <w:lang w:val="en-US"/>
        </w:rPr>
        <w:instrText>True</w:instrText>
      </w:r>
      <w:r w:rsidR="00FE2756" w:rsidRPr="007140B1">
        <w:instrText>_</w:instrText>
      </w:r>
      <w:r w:rsidR="00FE2756" w:rsidRPr="007140B1">
        <w:rPr>
          <w:lang w:val="en-US"/>
        </w:rPr>
        <w:instrText>Curves</w:instrText>
      </w:r>
      <w:r w:rsidR="00FE2756" w:rsidRPr="007140B1">
        <w:instrText xml:space="preserve"> \</w:instrText>
      </w:r>
      <w:r w:rsidR="00FE2756" w:rsidRPr="007140B1">
        <w:rPr>
          <w:lang w:val="en-US"/>
        </w:rPr>
        <w:instrText>h</w:instrText>
      </w:r>
      <w:r w:rsidR="00FE2756"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FE2756" w:rsidRPr="007140B1">
        <w:rPr>
          <w:lang w:val="en-US"/>
        </w:rPr>
      </w:r>
      <w:r w:rsidR="00FE2756" w:rsidRPr="007140B1">
        <w:rPr>
          <w:lang w:val="en-US"/>
        </w:rPr>
        <w:fldChar w:fldCharType="separate"/>
      </w:r>
      <w:r w:rsidR="007B0052">
        <w:rPr>
          <w:noProof/>
        </w:rPr>
        <w:t>32</w:t>
      </w:r>
      <w:r w:rsidR="00FE2756" w:rsidRPr="007140B1">
        <w:rPr>
          <w:lang w:val="en-US"/>
        </w:rPr>
        <w:fldChar w:fldCharType="end"/>
      </w:r>
      <w:r w:rsidR="00FE2756" w:rsidRPr="007140B1">
        <w:t xml:space="preserve">) в этом случае начинается почти сразу после начала растяжения при </w:t>
      </w:r>
      <w:r w:rsidR="00FE2756" w:rsidRPr="007140B1">
        <w:rPr>
          <w:i/>
          <w:iCs/>
        </w:rPr>
        <w:t>ε</w:t>
      </w:r>
      <w:r w:rsidR="00FE2756" w:rsidRPr="007140B1">
        <w:rPr>
          <w:i/>
          <w:iCs/>
          <w:vertAlign w:val="subscript"/>
        </w:rPr>
        <w:t>лок</w:t>
      </w:r>
      <w:r w:rsidR="00FE2756" w:rsidRPr="007140B1">
        <w:t xml:space="preserve"> ~</w:t>
      </w:r>
      <w:r w:rsidR="00FE2756" w:rsidRPr="007140B1">
        <w:rPr>
          <w:vertAlign w:val="superscript"/>
          <w:lang w:val="en-US"/>
        </w:rPr>
        <w:t> </w:t>
      </w:r>
      <w:r w:rsidR="00FE2756" w:rsidRPr="007140B1">
        <w:t>3,8% (</w:t>
      </w:r>
      <w:proofErr w:type="spellStart"/>
      <w:r w:rsidR="00FE2756" w:rsidRPr="007140B1">
        <w:rPr>
          <w:i/>
          <w:iCs/>
        </w:rPr>
        <w:t>δ</w:t>
      </w:r>
      <w:r w:rsidR="003A12E1" w:rsidRPr="007140B1">
        <w:rPr>
          <w:vertAlign w:val="subscript"/>
        </w:rPr>
        <w:t>ОСТ</w:t>
      </w:r>
      <w:proofErr w:type="spellEnd"/>
      <w:r w:rsidR="00FE2756" w:rsidRPr="007140B1">
        <w:t xml:space="preserve"> ~</w:t>
      </w:r>
      <w:r w:rsidR="00FE2756" w:rsidRPr="007140B1">
        <w:rPr>
          <w:vertAlign w:val="superscript"/>
          <w:lang w:val="en-US"/>
        </w:rPr>
        <w:t> </w:t>
      </w:r>
      <w:r w:rsidR="00FE2756" w:rsidRPr="007140B1">
        <w:t>1,8%).</w:t>
      </w:r>
    </w:p>
    <w:p w14:paraId="18C8DC0C" w14:textId="6D53DC62" w:rsidR="000B088D" w:rsidRPr="007140B1" w:rsidRDefault="007F34A3" w:rsidP="000B088D">
      <w:pPr>
        <w:pStyle w:val="Figures"/>
        <w:keepNext/>
      </w:pPr>
      <w:r w:rsidRPr="007140B1">
        <w:rPr>
          <w:noProof/>
        </w:rPr>
        <w:drawing>
          <wp:inline distT="0" distB="0" distL="0" distR="0" wp14:anchorId="7277574F" wp14:editId="7F7D06A4">
            <wp:extent cx="2880366" cy="1569723"/>
            <wp:effectExtent l="0" t="0" r="0" b="0"/>
            <wp:docPr id="1935401951" name="Picture 193540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01951" name="Picture 193540195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366" cy="1569723"/>
                    </a:xfrm>
                    <a:prstGeom prst="rect">
                      <a:avLst/>
                    </a:prstGeom>
                  </pic:spPr>
                </pic:pic>
              </a:graphicData>
            </a:graphic>
          </wp:inline>
        </w:drawing>
      </w:r>
      <w:r w:rsidR="00194DB8" w:rsidRPr="007140B1">
        <w:rPr>
          <w:lang w:val="en-US"/>
        </w:rPr>
        <w:t>  </w:t>
      </w:r>
      <w:r w:rsidRPr="007140B1">
        <w:rPr>
          <w:noProof/>
        </w:rPr>
        <w:drawing>
          <wp:inline distT="0" distB="0" distL="0" distR="0" wp14:anchorId="44D6FB1C" wp14:editId="7A74B530">
            <wp:extent cx="2880366" cy="1569723"/>
            <wp:effectExtent l="0" t="0" r="0" b="0"/>
            <wp:docPr id="1962266436" name="Picture 196226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66436" name="Picture 196226643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366" cy="1569723"/>
                    </a:xfrm>
                    <a:prstGeom prst="rect">
                      <a:avLst/>
                    </a:prstGeom>
                  </pic:spPr>
                </pic:pic>
              </a:graphicData>
            </a:graphic>
          </wp:inline>
        </w:drawing>
      </w:r>
    </w:p>
    <w:p w14:paraId="048523F2" w14:textId="111A4D5C" w:rsidR="0078062D" w:rsidRPr="007140B1" w:rsidRDefault="0078062D" w:rsidP="0078062D">
      <w:pPr>
        <w:pStyle w:val="SubCaption"/>
      </w:pPr>
      <w:r w:rsidRPr="007140B1">
        <w:t>Числа у кривых — стадии пластического течения.</w:t>
      </w:r>
      <w:r w:rsidR="00AD79C2" w:rsidRPr="007140B1">
        <w:t xml:space="preserve"> Погрешность </w:t>
      </w:r>
      <w:r w:rsidR="005E620A" w:rsidRPr="007140B1">
        <w:t>в определении</w:t>
      </w:r>
      <w:r w:rsidR="00AD79C2" w:rsidRPr="007140B1">
        <w:t xml:space="preserve"> </w:t>
      </w:r>
      <w:r w:rsidR="008470AD" w:rsidRPr="007140B1">
        <w:t xml:space="preserve">сужения образца </w:t>
      </w:r>
      <w:r w:rsidR="00AD79C2" w:rsidRPr="007140B1">
        <w:t>не зависит от величины и равна ~3,5%</w:t>
      </w:r>
    </w:p>
    <w:p w14:paraId="57880D59" w14:textId="33984097" w:rsidR="000B088D" w:rsidRPr="007140B1" w:rsidRDefault="00AC41D9" w:rsidP="000B088D">
      <w:pPr>
        <w:pStyle w:val="Caption"/>
      </w:pPr>
      <w:r w:rsidRPr="007140B1">
        <w:t>Рис</w:t>
      </w:r>
      <w:r w:rsidR="000B088D" w:rsidRPr="007140B1">
        <w:t xml:space="preserve">унок </w:t>
      </w:r>
      <w:bookmarkStart w:id="211" w:name="Figure_Results_Cu_True_strain_Reduction"/>
      <w:r w:rsidR="000B088D" w:rsidRPr="007140B1">
        <w:fldChar w:fldCharType="begin"/>
      </w:r>
      <w:r w:rsidR="000B088D" w:rsidRPr="007140B1">
        <w:instrText xml:space="preserve"> SEQ Рисунок \* ARABIC </w:instrText>
      </w:r>
      <w:r w:rsidR="000B088D" w:rsidRPr="007140B1">
        <w:fldChar w:fldCharType="separate"/>
      </w:r>
      <w:r w:rsidR="007B0052">
        <w:rPr>
          <w:noProof/>
        </w:rPr>
        <w:t>33</w:t>
      </w:r>
      <w:r w:rsidR="000B088D" w:rsidRPr="007140B1">
        <w:fldChar w:fldCharType="end"/>
      </w:r>
      <w:bookmarkEnd w:id="211"/>
      <w:r w:rsidR="000B088D" w:rsidRPr="007140B1">
        <w:t xml:space="preserve"> – Зависимость сужения от относительного удлинения необлученной (а) и облученной до 0,4</w:t>
      </w:r>
      <w:r w:rsidR="000B088D" w:rsidRPr="007140B1">
        <w:rPr>
          <w:lang w:val="en-US"/>
        </w:rPr>
        <w:t> </w:t>
      </w:r>
      <w:r w:rsidR="000B088D" w:rsidRPr="007140B1">
        <w:t>сна меди (б)</w:t>
      </w:r>
    </w:p>
    <w:p w14:paraId="2DDBFCCF" w14:textId="2F1CE439" w:rsidR="00815538" w:rsidRPr="007140B1" w:rsidRDefault="00815538" w:rsidP="00FE2756">
      <w:r w:rsidRPr="007140B1">
        <w:t xml:space="preserve">В </w:t>
      </w:r>
      <w:r w:rsidR="00AC41D9" w:rsidRPr="007140B1">
        <w:t>табл</w:t>
      </w:r>
      <w:r w:rsidRPr="007140B1">
        <w:t xml:space="preserve">ице </w:t>
      </w:r>
      <w:r w:rsidR="0078062D" w:rsidRPr="007140B1">
        <w:fldChar w:fldCharType="begin"/>
      </w:r>
      <w:r w:rsidR="0078062D" w:rsidRPr="007140B1">
        <w:instrText xml:space="preserve"> REF Table_Results_Cu_Local_Char \h </w:instrText>
      </w:r>
      <w:r w:rsidR="002B2B6D" w:rsidRPr="007140B1">
        <w:instrText xml:space="preserve"> \* MERGEFORMAT </w:instrText>
      </w:r>
      <w:r w:rsidR="0078062D" w:rsidRPr="007140B1">
        <w:fldChar w:fldCharType="separate"/>
      </w:r>
      <w:r w:rsidR="007B0052">
        <w:rPr>
          <w:noProof/>
        </w:rPr>
        <w:t>9</w:t>
      </w:r>
      <w:r w:rsidR="0078062D" w:rsidRPr="007140B1">
        <w:fldChar w:fldCharType="end"/>
      </w:r>
      <w:r w:rsidRPr="007140B1">
        <w:t xml:space="preserve"> приведены «истинная» деформация (</w:t>
      </w:r>
      <w:r w:rsidRPr="007140B1">
        <w:rPr>
          <w:i/>
          <w:iCs/>
        </w:rPr>
        <w:t>ε</w:t>
      </w:r>
      <w:r w:rsidRPr="007140B1">
        <w:rPr>
          <w:i/>
          <w:iCs/>
          <w:vertAlign w:val="subscript"/>
        </w:rPr>
        <w:t>лок</w:t>
      </w:r>
      <w:r w:rsidRPr="007140B1">
        <w:t>) и «истинное» напряжение (</w:t>
      </w:r>
      <w:r w:rsidRPr="007140B1">
        <w:rPr>
          <w:i/>
          <w:iCs/>
        </w:rPr>
        <w:t>σ</w:t>
      </w:r>
      <w:r w:rsidRPr="007140B1">
        <w:rPr>
          <w:i/>
          <w:iCs/>
          <w:vertAlign w:val="subscript"/>
        </w:rPr>
        <w:t>лок</w:t>
      </w:r>
      <w:r w:rsidRPr="007140B1">
        <w:t>) начала шейкообразования, определенные тремя различными способами: методом Консидера (</w:t>
      </w:r>
      <w:r w:rsidR="0078062D" w:rsidRPr="007140B1">
        <w:fldChar w:fldCharType="begin"/>
      </w:r>
      <w:r w:rsidR="0078062D" w:rsidRPr="007140B1">
        <w:instrText xml:space="preserve"> REF Formula_Considere_criteria \h </w:instrText>
      </w:r>
      <w:r w:rsidR="002B2B6D" w:rsidRPr="007140B1">
        <w:instrText xml:space="preserve"> \* MERGEFORMAT </w:instrText>
      </w:r>
      <w:r w:rsidR="0078062D" w:rsidRPr="007140B1">
        <w:fldChar w:fldCharType="separate"/>
      </w:r>
      <m:oMath>
        <m:r>
          <m:rPr>
            <m:sty m:val="p"/>
          </m:rPr>
          <w:rPr>
            <w:rFonts w:ascii="Cambria Math" w:eastAsiaTheme="minorEastAsia" w:hAnsi="Cambria Math"/>
            <w:noProof/>
          </w:rPr>
          <m:t>3</m:t>
        </m:r>
      </m:oMath>
      <w:r w:rsidR="0078062D" w:rsidRPr="007140B1">
        <w:fldChar w:fldCharType="end"/>
      </w:r>
      <w:r w:rsidRPr="007140B1">
        <w:t xml:space="preserve">) из «истинных» кривых, аппроксимированных уравнением Свифта (вставка на </w:t>
      </w:r>
      <w:r w:rsidR="00AC41D9" w:rsidRPr="007140B1">
        <w:t>рис</w:t>
      </w:r>
      <w:r w:rsidRPr="007140B1">
        <w:t>унке</w:t>
      </w:r>
      <w:r w:rsidR="0078062D" w:rsidRPr="007140B1">
        <w:rPr>
          <w:lang w:val="en-US"/>
        </w:rPr>
        <w:t> </w:t>
      </w:r>
      <w:r w:rsidR="0078062D" w:rsidRPr="007140B1">
        <w:rPr>
          <w:lang w:val="en-US"/>
        </w:rPr>
        <w:fldChar w:fldCharType="begin"/>
      </w:r>
      <w:r w:rsidR="0078062D" w:rsidRPr="007140B1">
        <w:instrText xml:space="preserve"> </w:instrText>
      </w:r>
      <w:r w:rsidR="0078062D" w:rsidRPr="007140B1">
        <w:rPr>
          <w:lang w:val="en-US"/>
        </w:rPr>
        <w:instrText>REF</w:instrText>
      </w:r>
      <w:r w:rsidR="0078062D" w:rsidRPr="007140B1">
        <w:instrText xml:space="preserve"> </w:instrText>
      </w:r>
      <w:r w:rsidR="0078062D" w:rsidRPr="007140B1">
        <w:rPr>
          <w:lang w:val="en-US"/>
        </w:rPr>
        <w:instrText>Figure</w:instrText>
      </w:r>
      <w:r w:rsidR="0078062D" w:rsidRPr="007140B1">
        <w:instrText>_</w:instrText>
      </w:r>
      <w:r w:rsidR="0078062D" w:rsidRPr="007140B1">
        <w:rPr>
          <w:lang w:val="en-US"/>
        </w:rPr>
        <w:instrText>Results</w:instrText>
      </w:r>
      <w:r w:rsidR="0078062D" w:rsidRPr="007140B1">
        <w:instrText>_</w:instrText>
      </w:r>
      <w:r w:rsidR="0078062D" w:rsidRPr="007140B1">
        <w:rPr>
          <w:lang w:val="en-US"/>
        </w:rPr>
        <w:instrText>Cu</w:instrText>
      </w:r>
      <w:r w:rsidR="0078062D" w:rsidRPr="007140B1">
        <w:instrText>_</w:instrText>
      </w:r>
      <w:r w:rsidR="0078062D" w:rsidRPr="007140B1">
        <w:rPr>
          <w:lang w:val="en-US"/>
        </w:rPr>
        <w:instrText>True</w:instrText>
      </w:r>
      <w:r w:rsidR="0078062D" w:rsidRPr="007140B1">
        <w:instrText>_</w:instrText>
      </w:r>
      <w:r w:rsidR="0078062D" w:rsidRPr="007140B1">
        <w:rPr>
          <w:lang w:val="en-US"/>
        </w:rPr>
        <w:instrText>Curves</w:instrText>
      </w:r>
      <w:r w:rsidR="0078062D" w:rsidRPr="007140B1">
        <w:instrText xml:space="preserve"> \</w:instrText>
      </w:r>
      <w:r w:rsidR="0078062D" w:rsidRPr="007140B1">
        <w:rPr>
          <w:lang w:val="en-US"/>
        </w:rPr>
        <w:instrText>h</w:instrText>
      </w:r>
      <w:r w:rsidR="0078062D"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78062D" w:rsidRPr="007140B1">
        <w:rPr>
          <w:lang w:val="en-US"/>
        </w:rPr>
      </w:r>
      <w:r w:rsidR="0078062D" w:rsidRPr="007140B1">
        <w:rPr>
          <w:lang w:val="en-US"/>
        </w:rPr>
        <w:fldChar w:fldCharType="separate"/>
      </w:r>
      <w:r w:rsidR="007B0052">
        <w:rPr>
          <w:noProof/>
        </w:rPr>
        <w:t>32</w:t>
      </w:r>
      <w:r w:rsidR="0078062D" w:rsidRPr="007140B1">
        <w:rPr>
          <w:lang w:val="en-US"/>
        </w:rPr>
        <w:fldChar w:fldCharType="end"/>
      </w:r>
      <w:r w:rsidRPr="007140B1">
        <w:t>), с помощью уравнения (</w:t>
      </w:r>
      <w:r w:rsidR="0078062D" w:rsidRPr="007140B1">
        <w:fldChar w:fldCharType="begin"/>
      </w:r>
      <w:r w:rsidR="0078062D" w:rsidRPr="007140B1">
        <w:instrText xml:space="preserve"> REF Formula_SimpleLoc \h </w:instrText>
      </w:r>
      <w:r w:rsidR="002B2B6D" w:rsidRPr="007140B1">
        <w:instrText xml:space="preserve"> \* MERGEFORMAT </w:instrText>
      </w:r>
      <w:r w:rsidR="0078062D" w:rsidRPr="007140B1">
        <w:fldChar w:fldCharType="separate"/>
      </w:r>
      <m:oMath>
        <m:r>
          <m:rPr>
            <m:sty m:val="p"/>
          </m:rPr>
          <w:rPr>
            <w:rFonts w:ascii="Cambria Math" w:hAnsi="Cambria Math"/>
            <w:noProof/>
          </w:rPr>
          <m:t>8</m:t>
        </m:r>
      </m:oMath>
      <w:r w:rsidR="0078062D" w:rsidRPr="007140B1">
        <w:fldChar w:fldCharType="end"/>
      </w:r>
      <w:r w:rsidRPr="007140B1">
        <w:t>) и графическим методом (</w:t>
      </w:r>
      <w:r w:rsidR="00AC41D9" w:rsidRPr="007140B1">
        <w:t>рис</w:t>
      </w:r>
      <w:r w:rsidRPr="007140B1">
        <w:t>унок</w:t>
      </w:r>
      <w:r w:rsidR="0078062D" w:rsidRPr="007140B1">
        <w:rPr>
          <w:lang w:val="en-US"/>
        </w:rPr>
        <w:t> </w:t>
      </w:r>
      <w:r w:rsidR="0078062D" w:rsidRPr="007140B1">
        <w:rPr>
          <w:lang w:val="en-US"/>
        </w:rPr>
        <w:fldChar w:fldCharType="begin"/>
      </w:r>
      <w:r w:rsidR="0078062D" w:rsidRPr="007140B1">
        <w:instrText xml:space="preserve"> </w:instrText>
      </w:r>
      <w:r w:rsidR="0078062D" w:rsidRPr="007140B1">
        <w:rPr>
          <w:lang w:val="en-US"/>
        </w:rPr>
        <w:instrText>REF</w:instrText>
      </w:r>
      <w:r w:rsidR="0078062D" w:rsidRPr="007140B1">
        <w:instrText xml:space="preserve"> </w:instrText>
      </w:r>
      <w:r w:rsidR="0078062D" w:rsidRPr="007140B1">
        <w:rPr>
          <w:lang w:val="en-US"/>
        </w:rPr>
        <w:instrText>Figure</w:instrText>
      </w:r>
      <w:r w:rsidR="0078062D" w:rsidRPr="007140B1">
        <w:instrText>_</w:instrText>
      </w:r>
      <w:r w:rsidR="0078062D" w:rsidRPr="007140B1">
        <w:rPr>
          <w:lang w:val="en-US"/>
        </w:rPr>
        <w:instrText>Results</w:instrText>
      </w:r>
      <w:r w:rsidR="0078062D" w:rsidRPr="007140B1">
        <w:instrText>_</w:instrText>
      </w:r>
      <w:r w:rsidR="0078062D" w:rsidRPr="007140B1">
        <w:rPr>
          <w:lang w:val="en-US"/>
        </w:rPr>
        <w:instrText>Cu</w:instrText>
      </w:r>
      <w:r w:rsidR="0078062D" w:rsidRPr="007140B1">
        <w:instrText>_</w:instrText>
      </w:r>
      <w:r w:rsidR="0078062D" w:rsidRPr="007140B1">
        <w:rPr>
          <w:lang w:val="en-US"/>
        </w:rPr>
        <w:instrText>True</w:instrText>
      </w:r>
      <w:r w:rsidR="0078062D" w:rsidRPr="007140B1">
        <w:instrText>_</w:instrText>
      </w:r>
      <w:r w:rsidR="0078062D" w:rsidRPr="007140B1">
        <w:rPr>
          <w:lang w:val="en-US"/>
        </w:rPr>
        <w:instrText>strain</w:instrText>
      </w:r>
      <w:r w:rsidR="0078062D" w:rsidRPr="007140B1">
        <w:instrText>_</w:instrText>
      </w:r>
      <w:r w:rsidR="0078062D" w:rsidRPr="007140B1">
        <w:rPr>
          <w:lang w:val="en-US"/>
        </w:rPr>
        <w:instrText>Reduction</w:instrText>
      </w:r>
      <w:r w:rsidR="0078062D" w:rsidRPr="007140B1">
        <w:instrText xml:space="preserve"> \</w:instrText>
      </w:r>
      <w:r w:rsidR="0078062D" w:rsidRPr="007140B1">
        <w:rPr>
          <w:lang w:val="en-US"/>
        </w:rPr>
        <w:instrText>h</w:instrText>
      </w:r>
      <w:r w:rsidR="0078062D"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78062D" w:rsidRPr="007140B1">
        <w:rPr>
          <w:lang w:val="en-US"/>
        </w:rPr>
      </w:r>
      <w:r w:rsidR="0078062D" w:rsidRPr="007140B1">
        <w:rPr>
          <w:lang w:val="en-US"/>
        </w:rPr>
        <w:fldChar w:fldCharType="separate"/>
      </w:r>
      <w:r w:rsidR="007B0052">
        <w:rPr>
          <w:noProof/>
        </w:rPr>
        <w:t>33</w:t>
      </w:r>
      <w:r w:rsidR="0078062D" w:rsidRPr="007140B1">
        <w:rPr>
          <w:lang w:val="en-US"/>
        </w:rPr>
        <w:fldChar w:fldCharType="end"/>
      </w:r>
      <w:r w:rsidRPr="007140B1">
        <w:t>).</w:t>
      </w:r>
      <w:r w:rsidR="00FE2756" w:rsidRPr="007140B1">
        <w:t xml:space="preserve"> Так, как уравнение Холломона (</w:t>
      </w:r>
      <w:r w:rsidR="00FE2756" w:rsidRPr="007140B1">
        <w:fldChar w:fldCharType="begin"/>
      </w:r>
      <w:r w:rsidR="00FE2756" w:rsidRPr="007140B1">
        <w:instrText xml:space="preserve"> REF Formula_Hollomon \h </w:instrText>
      </w:r>
      <w:r w:rsidR="002B2B6D" w:rsidRPr="007140B1">
        <w:instrText xml:space="preserve"> \* MERGEFORMAT </w:instrText>
      </w:r>
      <w:r w:rsidR="00FE2756" w:rsidRPr="007140B1">
        <w:fldChar w:fldCharType="separate"/>
      </w:r>
      <w:r w:rsidR="007B0052">
        <w:rPr>
          <w:noProof/>
        </w:rPr>
        <w:t>4</w:t>
      </w:r>
      <w:r w:rsidR="00FE2756" w:rsidRPr="007140B1">
        <w:fldChar w:fldCharType="end"/>
      </w:r>
      <w:r w:rsidR="00FE2756" w:rsidRPr="007140B1">
        <w:t xml:space="preserve">) неприменимо для обработки экспериментальных данных облученной </w:t>
      </w:r>
      <w:r w:rsidR="00C74A99" w:rsidRPr="007140B1">
        <w:t xml:space="preserve">нейтронами </w:t>
      </w:r>
      <w:r w:rsidR="00FE2756" w:rsidRPr="007140B1">
        <w:t>меди, то и соотношение (</w:t>
      </w:r>
      <w:r w:rsidR="00FE2756" w:rsidRPr="007140B1">
        <w:fldChar w:fldCharType="begin"/>
      </w:r>
      <w:r w:rsidR="00FE2756" w:rsidRPr="007140B1">
        <w:instrText xml:space="preserve"> REF Formula_SimpleLoc \h </w:instrText>
      </w:r>
      <w:r w:rsidR="002B2B6D" w:rsidRPr="007140B1">
        <w:instrText xml:space="preserve"> \* MERGEFORMAT </w:instrText>
      </w:r>
      <w:r w:rsidR="00FE2756" w:rsidRPr="007140B1">
        <w:fldChar w:fldCharType="separate"/>
      </w:r>
      <m:oMath>
        <m:r>
          <m:rPr>
            <m:sty m:val="p"/>
          </m:rPr>
          <w:rPr>
            <w:rFonts w:ascii="Cambria Math" w:hAnsi="Cambria Math"/>
            <w:noProof/>
          </w:rPr>
          <m:t>8</m:t>
        </m:r>
      </m:oMath>
      <w:r w:rsidR="00FE2756" w:rsidRPr="007140B1">
        <w:fldChar w:fldCharType="end"/>
      </w:r>
      <w:r w:rsidR="00FE2756" w:rsidRPr="007140B1">
        <w:t xml:space="preserve">) невозможно использовать для определения </w:t>
      </w:r>
      <w:r w:rsidR="00FE2756" w:rsidRPr="007140B1">
        <w:rPr>
          <w:i/>
          <w:iCs/>
        </w:rPr>
        <w:t>ε</w:t>
      </w:r>
      <w:r w:rsidR="00FE2756" w:rsidRPr="007140B1">
        <w:rPr>
          <w:i/>
          <w:iCs/>
          <w:vertAlign w:val="subscript"/>
        </w:rPr>
        <w:t>лок</w:t>
      </w:r>
      <w:r w:rsidR="00FE2756" w:rsidRPr="007140B1">
        <w:t>.</w:t>
      </w:r>
    </w:p>
    <w:p w14:paraId="521712AB" w14:textId="59EE9D1A" w:rsidR="00AC41D9" w:rsidRPr="007140B1" w:rsidRDefault="00AC41D9" w:rsidP="00AC41D9">
      <w:r w:rsidRPr="007140B1">
        <w:t xml:space="preserve">Интересной особенностью нейтронного облучения является то, что оно практически не влияет на деформацию металлов с ГЦК решеткой после локализации. Участки инженерных диаграмм на которых нагрузка в зависимости от относительного удлинения </w:t>
      </w:r>
      <w:proofErr w:type="gramStart"/>
      <w:r w:rsidRPr="007140B1">
        <w:t>уменьшается</w:t>
      </w:r>
      <w:proofErr w:type="gramEnd"/>
      <w:r w:rsidRPr="007140B1">
        <w:t xml:space="preserve"> не изменяются с ростом повреждающей дозы. Из таблицы </w:t>
      </w:r>
      <w:r w:rsidRPr="007140B1">
        <w:fldChar w:fldCharType="begin"/>
      </w:r>
      <w:r w:rsidRPr="007140B1">
        <w:instrText xml:space="preserve"> REF Table_Results_Cu_Local_Char \h </w:instrText>
      </w:r>
      <w:r w:rsidR="002B2B6D" w:rsidRPr="007140B1">
        <w:instrText xml:space="preserve"> \* MERGEFORMAT </w:instrText>
      </w:r>
      <w:r w:rsidRPr="007140B1">
        <w:fldChar w:fldCharType="separate"/>
      </w:r>
      <w:r w:rsidR="007B0052">
        <w:rPr>
          <w:noProof/>
        </w:rPr>
        <w:t>9</w:t>
      </w:r>
      <w:r w:rsidRPr="007140B1">
        <w:fldChar w:fldCharType="end"/>
      </w:r>
      <w:r w:rsidRPr="007140B1">
        <w:t xml:space="preserve"> и рисунка </w:t>
      </w:r>
      <w:r w:rsidRPr="007140B1">
        <w:fldChar w:fldCharType="begin"/>
      </w:r>
      <w:r w:rsidRPr="007140B1">
        <w:instrText xml:space="preserve"> REF Figure_Results_Cu_True_Curves \h </w:instrText>
      </w:r>
      <w:r w:rsidR="002B2B6D" w:rsidRPr="007140B1">
        <w:instrText xml:space="preserve"> \* MERGEFORMAT </w:instrText>
      </w:r>
      <w:r w:rsidRPr="007140B1">
        <w:fldChar w:fldCharType="separate"/>
      </w:r>
      <w:r w:rsidR="007B0052">
        <w:rPr>
          <w:noProof/>
        </w:rPr>
        <w:t>32</w:t>
      </w:r>
      <w:r w:rsidRPr="007140B1">
        <w:fldChar w:fldCharType="end"/>
      </w:r>
      <w:r w:rsidRPr="007140B1">
        <w:t xml:space="preserve"> видно, что в обоих образцах меди, необлучённом и облучённом до 0,4 сна, наблюдалась одинаковая и весьма существенная «истинная» локальная деформация в шейке ~</w:t>
      </w:r>
      <w:r w:rsidRPr="007140B1">
        <w:rPr>
          <w:vertAlign w:val="superscript"/>
        </w:rPr>
        <w:t> </w:t>
      </w:r>
      <w:r w:rsidRPr="007140B1">
        <w:t>45</w:t>
      </w:r>
      <w:r w:rsidRPr="007140B1">
        <w:rPr>
          <w:vertAlign w:val="superscript"/>
        </w:rPr>
        <w:t> </w:t>
      </w:r>
      <w:r w:rsidRPr="007140B1">
        <w:t>–</w:t>
      </w:r>
      <w:r w:rsidRPr="007140B1">
        <w:rPr>
          <w:vertAlign w:val="superscript"/>
        </w:rPr>
        <w:t> </w:t>
      </w:r>
      <w:r w:rsidRPr="007140B1">
        <w:t xml:space="preserve">46% на момент </w:t>
      </w:r>
      <w:r w:rsidRPr="007140B1">
        <w:lastRenderedPageBreak/>
        <w:t>установки разрывной машины, в то время как полное относительное удлинение было значительно больше у необлучённого образца (33,5% против 8%).</w:t>
      </w:r>
    </w:p>
    <w:p w14:paraId="7156BE29" w14:textId="1BBA2B2B" w:rsidR="0078062D" w:rsidRPr="007140B1" w:rsidRDefault="00AC41D9" w:rsidP="0078062D">
      <w:pPr>
        <w:pStyle w:val="TableCaption"/>
      </w:pPr>
      <w:r w:rsidRPr="007140B1">
        <w:t>Табл</w:t>
      </w:r>
      <w:r w:rsidR="0078062D" w:rsidRPr="007140B1">
        <w:t xml:space="preserve">ица </w:t>
      </w:r>
      <w:bookmarkStart w:id="212" w:name="Table_Results_Cu_Local_Char"/>
      <w:r w:rsidR="00C104FC" w:rsidRPr="007140B1">
        <w:fldChar w:fldCharType="begin"/>
      </w:r>
      <w:r w:rsidR="00C104FC" w:rsidRPr="007140B1">
        <w:instrText xml:space="preserve"> SEQ Таблица \* ARABIC </w:instrText>
      </w:r>
      <w:r w:rsidR="00C104FC" w:rsidRPr="007140B1">
        <w:fldChar w:fldCharType="separate"/>
      </w:r>
      <w:r w:rsidR="007B0052">
        <w:rPr>
          <w:noProof/>
        </w:rPr>
        <w:t>9</w:t>
      </w:r>
      <w:r w:rsidR="00C104FC" w:rsidRPr="007140B1">
        <w:fldChar w:fldCharType="end"/>
      </w:r>
      <w:bookmarkEnd w:id="212"/>
      <w:r w:rsidR="0078062D" w:rsidRPr="007140B1">
        <w:t xml:space="preserve"> – «Истинная» локальная деформация и «истинное» напряжение, соответствующие началу процесса шейкообразования в образцах меди</w:t>
      </w:r>
    </w:p>
    <w:tbl>
      <w:tblPr>
        <w:tblStyle w:val="TableGrid"/>
        <w:tblW w:w="0" w:type="auto"/>
        <w:jc w:val="center"/>
        <w:tblLayout w:type="fixed"/>
        <w:tblLook w:val="04A0" w:firstRow="1" w:lastRow="0" w:firstColumn="1" w:lastColumn="0" w:noHBand="0" w:noVBand="1"/>
      </w:tblPr>
      <w:tblGrid>
        <w:gridCol w:w="1980"/>
        <w:gridCol w:w="850"/>
        <w:gridCol w:w="851"/>
        <w:gridCol w:w="850"/>
        <w:gridCol w:w="851"/>
        <w:gridCol w:w="850"/>
        <w:gridCol w:w="851"/>
        <w:gridCol w:w="850"/>
        <w:gridCol w:w="851"/>
      </w:tblGrid>
      <w:tr w:rsidR="000846ED" w:rsidRPr="007140B1" w14:paraId="33FF2C81" w14:textId="77777777" w:rsidTr="00A27788">
        <w:trPr>
          <w:trHeight w:val="794"/>
          <w:jc w:val="center"/>
        </w:trPr>
        <w:tc>
          <w:tcPr>
            <w:tcW w:w="1980" w:type="dxa"/>
            <w:vMerge w:val="restart"/>
            <w:vAlign w:val="bottom"/>
          </w:tcPr>
          <w:p w14:paraId="36B20280" w14:textId="65B04A80" w:rsidR="0078062D" w:rsidRPr="007140B1" w:rsidRDefault="0078062D" w:rsidP="00ED2815">
            <w:pPr>
              <w:pStyle w:val="Table"/>
              <w:rPr>
                <w:szCs w:val="24"/>
              </w:rPr>
            </w:pPr>
            <w:r w:rsidRPr="007140B1">
              <w:rPr>
                <w:szCs w:val="24"/>
              </w:rPr>
              <w:t>Состояние материала</w:t>
            </w:r>
          </w:p>
        </w:tc>
        <w:tc>
          <w:tcPr>
            <w:tcW w:w="6804" w:type="dxa"/>
            <w:gridSpan w:val="8"/>
            <w:vAlign w:val="center"/>
          </w:tcPr>
          <w:p w14:paraId="119FA164" w14:textId="0409E482" w:rsidR="0078062D" w:rsidRPr="007140B1" w:rsidRDefault="0078062D" w:rsidP="00ED2815">
            <w:pPr>
              <w:pStyle w:val="Table"/>
              <w:rPr>
                <w:szCs w:val="24"/>
              </w:rPr>
            </w:pPr>
            <w:r w:rsidRPr="007140B1">
              <w:rPr>
                <w:szCs w:val="24"/>
              </w:rPr>
              <w:t>«Истинная» деформация (%) и напряжение (МПа) начала образования шейки, определенные методом:</w:t>
            </w:r>
          </w:p>
        </w:tc>
      </w:tr>
      <w:tr w:rsidR="000846ED" w:rsidRPr="007140B1" w14:paraId="6859DE38" w14:textId="77777777" w:rsidTr="00A27788">
        <w:trPr>
          <w:trHeight w:val="397"/>
          <w:jc w:val="center"/>
        </w:trPr>
        <w:tc>
          <w:tcPr>
            <w:tcW w:w="1980" w:type="dxa"/>
            <w:vMerge/>
          </w:tcPr>
          <w:p w14:paraId="46138424" w14:textId="7E8594F4" w:rsidR="0078062D" w:rsidRPr="007140B1" w:rsidRDefault="0078062D" w:rsidP="0078062D">
            <w:pPr>
              <w:pStyle w:val="Table"/>
              <w:rPr>
                <w:szCs w:val="24"/>
              </w:rPr>
            </w:pPr>
          </w:p>
        </w:tc>
        <w:tc>
          <w:tcPr>
            <w:tcW w:w="1701" w:type="dxa"/>
            <w:gridSpan w:val="2"/>
            <w:vMerge w:val="restart"/>
            <w:vAlign w:val="center"/>
          </w:tcPr>
          <w:p w14:paraId="109749DD" w14:textId="53C58821" w:rsidR="0078062D" w:rsidRPr="007140B1" w:rsidRDefault="00000000" w:rsidP="00ED2815">
            <w:pPr>
              <w:pStyle w:val="Table"/>
              <w:jc w:val="center"/>
              <w:rPr>
                <w:szCs w:val="24"/>
              </w:rPr>
            </w:pPr>
            <m:oMathPara>
              <m:oMath>
                <m:f>
                  <m:fPr>
                    <m:ctrlPr>
                      <w:rPr>
                        <w:rFonts w:ascii="Cambria Math" w:hAnsi="Cambria Math"/>
                        <w:szCs w:val="24"/>
                      </w:rPr>
                    </m:ctrlPr>
                  </m:fPr>
                  <m:num>
                    <m:sSub>
                      <m:sSubPr>
                        <m:ctrlPr>
                          <w:rPr>
                            <w:rFonts w:ascii="Cambria Math" w:hAnsi="Cambria Math"/>
                            <w:szCs w:val="24"/>
                          </w:rPr>
                        </m:ctrlPr>
                      </m:sSubPr>
                      <m:e>
                        <m:r>
                          <w:rPr>
                            <w:rFonts w:ascii="Cambria Math" w:hAnsi="Cambria Math"/>
                            <w:szCs w:val="24"/>
                            <w:lang w:val="en-US"/>
                          </w:rPr>
                          <m:t>d</m:t>
                        </m:r>
                        <m:r>
                          <m:rPr>
                            <m:sty m:val="p"/>
                          </m:rPr>
                          <w:rPr>
                            <w:rFonts w:ascii="Cambria Math" w:hAnsi="Cambria Math"/>
                            <w:szCs w:val="24"/>
                          </w:rPr>
                          <m:t>σ</m:t>
                        </m:r>
                      </m:e>
                      <m:sub>
                        <m:r>
                          <m:rPr>
                            <m:sty m:val="p"/>
                          </m:rPr>
                          <w:rPr>
                            <w:rFonts w:ascii="Cambria Math" w:hAnsi="Cambria Math"/>
                            <w:szCs w:val="24"/>
                          </w:rPr>
                          <m:t>ИСТ</m:t>
                        </m:r>
                      </m:sub>
                    </m:sSub>
                  </m:num>
                  <m:den>
                    <m:r>
                      <m:rPr>
                        <m:sty m:val="p"/>
                      </m:rPr>
                      <w:rPr>
                        <w:rFonts w:ascii="Cambria Math" w:hAnsi="Cambria Math"/>
                        <w:szCs w:val="24"/>
                      </w:rPr>
                      <m:t>dε</m:t>
                    </m:r>
                  </m:den>
                </m:f>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σ</m:t>
                    </m:r>
                  </m:e>
                  <m:sub>
                    <m:r>
                      <m:rPr>
                        <m:sty m:val="p"/>
                      </m:rPr>
                      <w:rPr>
                        <w:rFonts w:ascii="Cambria Math" w:hAnsi="Cambria Math"/>
                        <w:szCs w:val="24"/>
                      </w:rPr>
                      <m:t>ИСТ</m:t>
                    </m:r>
                  </m:sub>
                </m:sSub>
              </m:oMath>
            </m:oMathPara>
          </w:p>
        </w:tc>
        <w:tc>
          <w:tcPr>
            <w:tcW w:w="1701" w:type="dxa"/>
            <w:gridSpan w:val="2"/>
            <w:vMerge w:val="restart"/>
            <w:vAlign w:val="center"/>
          </w:tcPr>
          <w:p w14:paraId="7898F074" w14:textId="5763B643" w:rsidR="0078062D" w:rsidRPr="007140B1" w:rsidRDefault="00000000" w:rsidP="00ED2815">
            <w:pPr>
              <w:pStyle w:val="Table"/>
              <w:jc w:val="center"/>
              <w:rPr>
                <w:szCs w:val="24"/>
              </w:rPr>
            </w:pPr>
            <m:oMathPara>
              <m:oMath>
                <m:sSub>
                  <m:sSubPr>
                    <m:ctrlPr>
                      <w:rPr>
                        <w:rFonts w:ascii="Cambria Math" w:hAnsi="Cambria Math"/>
                        <w:szCs w:val="24"/>
                      </w:rPr>
                    </m:ctrlPr>
                  </m:sSubPr>
                  <m:e>
                    <m:r>
                      <m:rPr>
                        <m:sty m:val="p"/>
                      </m:rPr>
                      <w:rPr>
                        <w:rFonts w:ascii="Cambria Math" w:hAnsi="Cambria Math"/>
                        <w:szCs w:val="24"/>
                      </w:rPr>
                      <m:t>ε</m:t>
                    </m:r>
                  </m:e>
                  <m:sub>
                    <m:r>
                      <m:rPr>
                        <m:sty m:val="p"/>
                      </m:rPr>
                      <w:rPr>
                        <w:rFonts w:ascii="Cambria Math" w:hAnsi="Cambria Math"/>
                        <w:szCs w:val="24"/>
                      </w:rPr>
                      <m:t>лок</m:t>
                    </m:r>
                  </m:sub>
                </m:sSub>
                <m:r>
                  <m:rPr>
                    <m:sty m:val="p"/>
                  </m:rPr>
                  <w:rPr>
                    <w:rFonts w:ascii="Cambria Math" w:hAnsi="Cambria Math"/>
                    <w:szCs w:val="24"/>
                  </w:rPr>
                  <m:t>=n</m:t>
                </m:r>
              </m:oMath>
            </m:oMathPara>
          </w:p>
        </w:tc>
        <w:tc>
          <w:tcPr>
            <w:tcW w:w="3402" w:type="dxa"/>
            <w:gridSpan w:val="4"/>
            <w:vAlign w:val="center"/>
          </w:tcPr>
          <w:p w14:paraId="42058205" w14:textId="62C93766" w:rsidR="0078062D" w:rsidRPr="007140B1" w:rsidRDefault="0078062D" w:rsidP="00ED2815">
            <w:pPr>
              <w:pStyle w:val="Table"/>
              <w:rPr>
                <w:szCs w:val="24"/>
              </w:rPr>
            </w:pPr>
            <w:r w:rsidRPr="007140B1">
              <w:rPr>
                <w:szCs w:val="24"/>
              </w:rPr>
              <w:t>Перегибы на кривой «ψ» – «δ»</w:t>
            </w:r>
          </w:p>
        </w:tc>
      </w:tr>
      <w:tr w:rsidR="000846ED" w:rsidRPr="007140B1" w14:paraId="06CDE468" w14:textId="77777777" w:rsidTr="00A27788">
        <w:trPr>
          <w:trHeight w:val="397"/>
          <w:jc w:val="center"/>
        </w:trPr>
        <w:tc>
          <w:tcPr>
            <w:tcW w:w="1980" w:type="dxa"/>
            <w:vMerge/>
          </w:tcPr>
          <w:p w14:paraId="65CD02FB" w14:textId="3498800B" w:rsidR="0078062D" w:rsidRPr="007140B1" w:rsidRDefault="0078062D" w:rsidP="0078062D">
            <w:pPr>
              <w:pStyle w:val="Table"/>
              <w:rPr>
                <w:szCs w:val="24"/>
              </w:rPr>
            </w:pPr>
          </w:p>
        </w:tc>
        <w:tc>
          <w:tcPr>
            <w:tcW w:w="1701" w:type="dxa"/>
            <w:gridSpan w:val="2"/>
            <w:vMerge/>
          </w:tcPr>
          <w:p w14:paraId="45A7C95D" w14:textId="77777777" w:rsidR="0078062D" w:rsidRPr="007140B1" w:rsidRDefault="0078062D" w:rsidP="0078062D">
            <w:pPr>
              <w:pStyle w:val="Table"/>
              <w:rPr>
                <w:szCs w:val="24"/>
              </w:rPr>
            </w:pPr>
          </w:p>
        </w:tc>
        <w:tc>
          <w:tcPr>
            <w:tcW w:w="1701" w:type="dxa"/>
            <w:gridSpan w:val="2"/>
            <w:vMerge/>
          </w:tcPr>
          <w:p w14:paraId="7264FDFD" w14:textId="77777777" w:rsidR="0078062D" w:rsidRPr="007140B1" w:rsidRDefault="0078062D" w:rsidP="0078062D">
            <w:pPr>
              <w:pStyle w:val="Table"/>
              <w:rPr>
                <w:szCs w:val="24"/>
              </w:rPr>
            </w:pPr>
          </w:p>
        </w:tc>
        <w:tc>
          <w:tcPr>
            <w:tcW w:w="1701" w:type="dxa"/>
            <w:gridSpan w:val="2"/>
            <w:vAlign w:val="center"/>
          </w:tcPr>
          <w:p w14:paraId="2AF5F899" w14:textId="62CC2DC3" w:rsidR="0078062D" w:rsidRPr="007140B1" w:rsidRDefault="0078062D" w:rsidP="00ED2815">
            <w:pPr>
              <w:pStyle w:val="Table"/>
              <w:rPr>
                <w:szCs w:val="24"/>
              </w:rPr>
            </w:pPr>
            <w:r w:rsidRPr="007140B1">
              <w:rPr>
                <w:szCs w:val="24"/>
              </w:rPr>
              <w:t>I и II</w:t>
            </w:r>
          </w:p>
        </w:tc>
        <w:tc>
          <w:tcPr>
            <w:tcW w:w="1701" w:type="dxa"/>
            <w:gridSpan w:val="2"/>
            <w:vAlign w:val="center"/>
          </w:tcPr>
          <w:p w14:paraId="20DE2F6B" w14:textId="72FD2E5A" w:rsidR="0078062D" w:rsidRPr="007140B1" w:rsidRDefault="0078062D" w:rsidP="00ED2815">
            <w:pPr>
              <w:pStyle w:val="Table"/>
              <w:rPr>
                <w:szCs w:val="24"/>
              </w:rPr>
            </w:pPr>
            <w:r w:rsidRPr="007140B1">
              <w:rPr>
                <w:szCs w:val="24"/>
              </w:rPr>
              <w:t>II и III</w:t>
            </w:r>
          </w:p>
        </w:tc>
      </w:tr>
      <w:tr w:rsidR="00723CC6" w:rsidRPr="007140B1" w14:paraId="05CE4F6B" w14:textId="77777777" w:rsidTr="00A27788">
        <w:trPr>
          <w:trHeight w:val="397"/>
          <w:jc w:val="center"/>
        </w:trPr>
        <w:tc>
          <w:tcPr>
            <w:tcW w:w="1980" w:type="dxa"/>
            <w:vMerge/>
          </w:tcPr>
          <w:p w14:paraId="2950E3EF" w14:textId="16D8C7E6" w:rsidR="0078062D" w:rsidRPr="007140B1" w:rsidRDefault="0078062D" w:rsidP="0078062D">
            <w:pPr>
              <w:pStyle w:val="Table"/>
              <w:rPr>
                <w:szCs w:val="24"/>
              </w:rPr>
            </w:pPr>
          </w:p>
        </w:tc>
        <w:tc>
          <w:tcPr>
            <w:tcW w:w="850" w:type="dxa"/>
            <w:vAlign w:val="center"/>
          </w:tcPr>
          <w:p w14:paraId="1F450A4A" w14:textId="77777777" w:rsidR="0078062D" w:rsidRPr="007140B1" w:rsidRDefault="0078062D" w:rsidP="00ED2815">
            <w:pPr>
              <w:pStyle w:val="Table"/>
              <w:rPr>
                <w:szCs w:val="24"/>
              </w:rPr>
            </w:pPr>
            <w:r w:rsidRPr="007140B1">
              <w:rPr>
                <w:szCs w:val="24"/>
              </w:rPr>
              <w:t>ε</w:t>
            </w:r>
            <w:r w:rsidRPr="007140B1">
              <w:rPr>
                <w:szCs w:val="24"/>
                <w:vertAlign w:val="subscript"/>
              </w:rPr>
              <w:t>лок</w:t>
            </w:r>
          </w:p>
        </w:tc>
        <w:tc>
          <w:tcPr>
            <w:tcW w:w="851" w:type="dxa"/>
            <w:vAlign w:val="center"/>
          </w:tcPr>
          <w:p w14:paraId="36A870C8" w14:textId="77777777" w:rsidR="0078062D" w:rsidRPr="007140B1" w:rsidRDefault="0078062D" w:rsidP="00ED2815">
            <w:pPr>
              <w:pStyle w:val="Table"/>
              <w:rPr>
                <w:szCs w:val="24"/>
              </w:rPr>
            </w:pPr>
            <w:r w:rsidRPr="007140B1">
              <w:rPr>
                <w:szCs w:val="24"/>
              </w:rPr>
              <w:t>σ</w:t>
            </w:r>
            <w:r w:rsidRPr="007140B1">
              <w:rPr>
                <w:szCs w:val="24"/>
                <w:vertAlign w:val="subscript"/>
              </w:rPr>
              <w:t>лок</w:t>
            </w:r>
          </w:p>
        </w:tc>
        <w:tc>
          <w:tcPr>
            <w:tcW w:w="850" w:type="dxa"/>
            <w:vAlign w:val="center"/>
          </w:tcPr>
          <w:p w14:paraId="76FB6F76" w14:textId="77777777" w:rsidR="0078062D" w:rsidRPr="007140B1" w:rsidRDefault="0078062D" w:rsidP="00ED2815">
            <w:pPr>
              <w:pStyle w:val="Table"/>
              <w:rPr>
                <w:szCs w:val="24"/>
              </w:rPr>
            </w:pPr>
            <w:r w:rsidRPr="007140B1">
              <w:rPr>
                <w:szCs w:val="24"/>
              </w:rPr>
              <w:t>ε</w:t>
            </w:r>
            <w:r w:rsidRPr="007140B1">
              <w:rPr>
                <w:szCs w:val="24"/>
                <w:vertAlign w:val="subscript"/>
              </w:rPr>
              <w:t>лок</w:t>
            </w:r>
          </w:p>
        </w:tc>
        <w:tc>
          <w:tcPr>
            <w:tcW w:w="851" w:type="dxa"/>
            <w:vAlign w:val="center"/>
          </w:tcPr>
          <w:p w14:paraId="26EFF4A9" w14:textId="77777777" w:rsidR="0078062D" w:rsidRPr="007140B1" w:rsidRDefault="0078062D" w:rsidP="00ED2815">
            <w:pPr>
              <w:pStyle w:val="Table"/>
              <w:rPr>
                <w:szCs w:val="24"/>
              </w:rPr>
            </w:pPr>
            <w:r w:rsidRPr="007140B1">
              <w:rPr>
                <w:szCs w:val="24"/>
              </w:rPr>
              <w:t>σ</w:t>
            </w:r>
            <w:r w:rsidRPr="007140B1">
              <w:rPr>
                <w:szCs w:val="24"/>
                <w:vertAlign w:val="subscript"/>
              </w:rPr>
              <w:t>лок</w:t>
            </w:r>
          </w:p>
        </w:tc>
        <w:tc>
          <w:tcPr>
            <w:tcW w:w="850" w:type="dxa"/>
            <w:vAlign w:val="center"/>
          </w:tcPr>
          <w:p w14:paraId="5E89B55C" w14:textId="77777777" w:rsidR="0078062D" w:rsidRPr="007140B1" w:rsidRDefault="0078062D" w:rsidP="00ED2815">
            <w:pPr>
              <w:pStyle w:val="Table"/>
              <w:rPr>
                <w:szCs w:val="24"/>
              </w:rPr>
            </w:pPr>
            <w:r w:rsidRPr="007140B1">
              <w:rPr>
                <w:szCs w:val="24"/>
              </w:rPr>
              <w:t>ε</w:t>
            </w:r>
            <w:r w:rsidRPr="007140B1">
              <w:rPr>
                <w:szCs w:val="24"/>
                <w:vertAlign w:val="subscript"/>
              </w:rPr>
              <w:t>лок</w:t>
            </w:r>
          </w:p>
        </w:tc>
        <w:tc>
          <w:tcPr>
            <w:tcW w:w="851" w:type="dxa"/>
            <w:vAlign w:val="center"/>
          </w:tcPr>
          <w:p w14:paraId="63FF6C93" w14:textId="77777777" w:rsidR="0078062D" w:rsidRPr="007140B1" w:rsidRDefault="0078062D" w:rsidP="00ED2815">
            <w:pPr>
              <w:pStyle w:val="Table"/>
              <w:rPr>
                <w:szCs w:val="24"/>
              </w:rPr>
            </w:pPr>
            <w:r w:rsidRPr="007140B1">
              <w:rPr>
                <w:szCs w:val="24"/>
              </w:rPr>
              <w:t>σ</w:t>
            </w:r>
            <w:r w:rsidRPr="007140B1">
              <w:rPr>
                <w:szCs w:val="24"/>
                <w:vertAlign w:val="subscript"/>
              </w:rPr>
              <w:t>лок</w:t>
            </w:r>
          </w:p>
        </w:tc>
        <w:tc>
          <w:tcPr>
            <w:tcW w:w="850" w:type="dxa"/>
            <w:vAlign w:val="center"/>
          </w:tcPr>
          <w:p w14:paraId="58F541A8" w14:textId="77777777" w:rsidR="0078062D" w:rsidRPr="007140B1" w:rsidRDefault="0078062D" w:rsidP="00ED2815">
            <w:pPr>
              <w:pStyle w:val="Table"/>
              <w:rPr>
                <w:szCs w:val="24"/>
              </w:rPr>
            </w:pPr>
            <w:r w:rsidRPr="007140B1">
              <w:rPr>
                <w:szCs w:val="24"/>
              </w:rPr>
              <w:t>ε</w:t>
            </w:r>
            <w:r w:rsidRPr="007140B1">
              <w:rPr>
                <w:szCs w:val="24"/>
                <w:vertAlign w:val="subscript"/>
              </w:rPr>
              <w:t>лок</w:t>
            </w:r>
          </w:p>
        </w:tc>
        <w:tc>
          <w:tcPr>
            <w:tcW w:w="851" w:type="dxa"/>
            <w:vAlign w:val="center"/>
          </w:tcPr>
          <w:p w14:paraId="53E4A658" w14:textId="77777777" w:rsidR="0078062D" w:rsidRPr="007140B1" w:rsidRDefault="0078062D" w:rsidP="00ED2815">
            <w:pPr>
              <w:pStyle w:val="Table"/>
              <w:rPr>
                <w:szCs w:val="24"/>
              </w:rPr>
            </w:pPr>
            <w:r w:rsidRPr="007140B1">
              <w:rPr>
                <w:szCs w:val="24"/>
              </w:rPr>
              <w:t>σ</w:t>
            </w:r>
            <w:r w:rsidRPr="007140B1">
              <w:rPr>
                <w:szCs w:val="24"/>
                <w:vertAlign w:val="subscript"/>
              </w:rPr>
              <w:t>лок</w:t>
            </w:r>
          </w:p>
        </w:tc>
      </w:tr>
      <w:tr w:rsidR="00723CC6" w:rsidRPr="007140B1" w14:paraId="110FDB0E" w14:textId="77777777" w:rsidTr="00A27788">
        <w:trPr>
          <w:trHeight w:val="397"/>
          <w:jc w:val="center"/>
        </w:trPr>
        <w:tc>
          <w:tcPr>
            <w:tcW w:w="1980" w:type="dxa"/>
            <w:vAlign w:val="center"/>
          </w:tcPr>
          <w:p w14:paraId="56C9805B" w14:textId="77777777" w:rsidR="0078062D" w:rsidRPr="007140B1" w:rsidRDefault="0078062D" w:rsidP="00ED2815">
            <w:pPr>
              <w:pStyle w:val="Table"/>
              <w:rPr>
                <w:szCs w:val="24"/>
              </w:rPr>
            </w:pPr>
            <w:r w:rsidRPr="007140B1">
              <w:rPr>
                <w:szCs w:val="24"/>
              </w:rPr>
              <w:t>Без облучения</w:t>
            </w:r>
          </w:p>
        </w:tc>
        <w:tc>
          <w:tcPr>
            <w:tcW w:w="850" w:type="dxa"/>
            <w:vAlign w:val="center"/>
          </w:tcPr>
          <w:p w14:paraId="334ABBDD" w14:textId="77777777" w:rsidR="00CA286D" w:rsidRPr="007140B1" w:rsidRDefault="0078062D" w:rsidP="00ED2815">
            <w:pPr>
              <w:pStyle w:val="Table"/>
              <w:jc w:val="center"/>
              <w:rPr>
                <w:szCs w:val="24"/>
              </w:rPr>
            </w:pPr>
            <w:r w:rsidRPr="007140B1">
              <w:rPr>
                <w:szCs w:val="24"/>
              </w:rPr>
              <w:t>36,4</w:t>
            </w:r>
          </w:p>
          <w:p w14:paraId="0B4DFDA7" w14:textId="4F4C8351" w:rsidR="0078062D" w:rsidRPr="007140B1" w:rsidRDefault="00BF1F8F" w:rsidP="00CA286D">
            <w:pPr>
              <w:pStyle w:val="Table"/>
              <w:jc w:val="center"/>
              <w:rPr>
                <w:szCs w:val="24"/>
              </w:rPr>
            </w:pPr>
            <w:r w:rsidRPr="007140B1">
              <w:rPr>
                <w:rFonts w:cs="Times New Roman"/>
                <w:szCs w:val="24"/>
              </w:rPr>
              <w:t>±</w:t>
            </w:r>
            <w:r w:rsidR="00D05A2E" w:rsidRPr="007140B1">
              <w:rPr>
                <w:szCs w:val="24"/>
              </w:rPr>
              <w:t>2,2</w:t>
            </w:r>
          </w:p>
        </w:tc>
        <w:tc>
          <w:tcPr>
            <w:tcW w:w="851" w:type="dxa"/>
            <w:vAlign w:val="center"/>
          </w:tcPr>
          <w:p w14:paraId="4D9F899D" w14:textId="77777777" w:rsidR="00CA286D" w:rsidRPr="007140B1" w:rsidRDefault="0078062D" w:rsidP="0022412E">
            <w:pPr>
              <w:pStyle w:val="Table"/>
              <w:jc w:val="center"/>
              <w:rPr>
                <w:szCs w:val="24"/>
              </w:rPr>
            </w:pPr>
            <w:r w:rsidRPr="007140B1">
              <w:rPr>
                <w:szCs w:val="24"/>
              </w:rPr>
              <w:t>327</w:t>
            </w:r>
          </w:p>
          <w:p w14:paraId="4A0893EF" w14:textId="5977B698" w:rsidR="0078062D" w:rsidRPr="007140B1" w:rsidRDefault="00D05A2E" w:rsidP="00CA286D">
            <w:pPr>
              <w:pStyle w:val="Table"/>
              <w:jc w:val="center"/>
              <w:rPr>
                <w:szCs w:val="24"/>
              </w:rPr>
            </w:pPr>
            <w:r w:rsidRPr="007140B1">
              <w:rPr>
                <w:rFonts w:cs="Times New Roman"/>
                <w:szCs w:val="24"/>
              </w:rPr>
              <w:t>±26</w:t>
            </w:r>
          </w:p>
        </w:tc>
        <w:tc>
          <w:tcPr>
            <w:tcW w:w="850" w:type="dxa"/>
            <w:vAlign w:val="center"/>
          </w:tcPr>
          <w:p w14:paraId="2B9B901D" w14:textId="77777777" w:rsidR="00CA286D" w:rsidRPr="007140B1" w:rsidRDefault="0078062D" w:rsidP="00ED2815">
            <w:pPr>
              <w:pStyle w:val="Table"/>
              <w:jc w:val="center"/>
              <w:rPr>
                <w:szCs w:val="24"/>
              </w:rPr>
            </w:pPr>
            <w:r w:rsidRPr="007140B1">
              <w:rPr>
                <w:szCs w:val="24"/>
              </w:rPr>
              <w:t>36</w:t>
            </w:r>
            <w:r w:rsidR="005D16AA" w:rsidRPr="007140B1">
              <w:rPr>
                <w:szCs w:val="24"/>
              </w:rPr>
              <w:t>,0</w:t>
            </w:r>
          </w:p>
          <w:p w14:paraId="46200E5E" w14:textId="60A4C161" w:rsidR="0078062D" w:rsidRPr="007140B1" w:rsidRDefault="00E35293" w:rsidP="00ED2815">
            <w:pPr>
              <w:pStyle w:val="Table"/>
              <w:jc w:val="center"/>
              <w:rPr>
                <w:szCs w:val="24"/>
              </w:rPr>
            </w:pPr>
            <w:r w:rsidRPr="007140B1">
              <w:rPr>
                <w:rFonts w:cs="Times New Roman"/>
                <w:szCs w:val="24"/>
              </w:rPr>
              <w:t>±</w:t>
            </w:r>
            <w:r w:rsidR="005D16AA" w:rsidRPr="007140B1">
              <w:rPr>
                <w:rFonts w:cs="Times New Roman"/>
                <w:szCs w:val="24"/>
              </w:rPr>
              <w:t>1,4</w:t>
            </w:r>
          </w:p>
        </w:tc>
        <w:tc>
          <w:tcPr>
            <w:tcW w:w="851" w:type="dxa"/>
            <w:vAlign w:val="center"/>
          </w:tcPr>
          <w:p w14:paraId="0243652F" w14:textId="77777777" w:rsidR="00CA286D" w:rsidRPr="007140B1" w:rsidRDefault="0078062D" w:rsidP="00ED2815">
            <w:pPr>
              <w:pStyle w:val="Table"/>
              <w:jc w:val="center"/>
              <w:rPr>
                <w:szCs w:val="24"/>
              </w:rPr>
            </w:pPr>
            <w:r w:rsidRPr="007140B1">
              <w:rPr>
                <w:szCs w:val="24"/>
              </w:rPr>
              <w:t>325</w:t>
            </w:r>
          </w:p>
          <w:p w14:paraId="56D3FE1E" w14:textId="15743C81" w:rsidR="0078062D" w:rsidRPr="007140B1" w:rsidRDefault="005D16AA" w:rsidP="00CA286D">
            <w:pPr>
              <w:pStyle w:val="Table"/>
              <w:jc w:val="center"/>
              <w:rPr>
                <w:szCs w:val="24"/>
              </w:rPr>
            </w:pPr>
            <w:r w:rsidRPr="007140B1">
              <w:rPr>
                <w:rFonts w:cs="Times New Roman"/>
                <w:szCs w:val="24"/>
              </w:rPr>
              <w:t>±2</w:t>
            </w:r>
            <w:r w:rsidR="0004343A" w:rsidRPr="007140B1">
              <w:rPr>
                <w:rFonts w:cs="Times New Roman"/>
                <w:szCs w:val="24"/>
              </w:rPr>
              <w:t>6</w:t>
            </w:r>
          </w:p>
        </w:tc>
        <w:tc>
          <w:tcPr>
            <w:tcW w:w="850" w:type="dxa"/>
            <w:vAlign w:val="center"/>
          </w:tcPr>
          <w:p w14:paraId="25C36507" w14:textId="77777777" w:rsidR="00CA286D" w:rsidRPr="007140B1" w:rsidRDefault="0078062D" w:rsidP="00ED2815">
            <w:pPr>
              <w:pStyle w:val="Table"/>
              <w:jc w:val="center"/>
              <w:rPr>
                <w:szCs w:val="24"/>
              </w:rPr>
            </w:pPr>
            <w:r w:rsidRPr="007140B1">
              <w:rPr>
                <w:szCs w:val="24"/>
              </w:rPr>
              <w:t>33</w:t>
            </w:r>
          </w:p>
          <w:p w14:paraId="1DC8BA2A" w14:textId="496C72A2" w:rsidR="0078062D" w:rsidRPr="007140B1" w:rsidRDefault="005D16AA" w:rsidP="00CA286D">
            <w:pPr>
              <w:pStyle w:val="Table"/>
              <w:jc w:val="center"/>
              <w:rPr>
                <w:szCs w:val="24"/>
              </w:rPr>
            </w:pPr>
            <w:r w:rsidRPr="007140B1">
              <w:rPr>
                <w:rFonts w:cs="Times New Roman"/>
                <w:szCs w:val="24"/>
              </w:rPr>
              <w:t>±</w:t>
            </w:r>
            <w:r w:rsidR="00984AD4" w:rsidRPr="007140B1">
              <w:rPr>
                <w:rFonts w:cs="Times New Roman"/>
                <w:szCs w:val="24"/>
              </w:rPr>
              <w:t>2,6</w:t>
            </w:r>
          </w:p>
        </w:tc>
        <w:tc>
          <w:tcPr>
            <w:tcW w:w="851" w:type="dxa"/>
            <w:vAlign w:val="center"/>
          </w:tcPr>
          <w:p w14:paraId="3C6ED419" w14:textId="77777777" w:rsidR="00CA286D" w:rsidRPr="007140B1" w:rsidRDefault="0078062D" w:rsidP="00ED2815">
            <w:pPr>
              <w:pStyle w:val="Table"/>
              <w:jc w:val="center"/>
              <w:rPr>
                <w:szCs w:val="24"/>
              </w:rPr>
            </w:pPr>
            <w:r w:rsidRPr="007140B1">
              <w:rPr>
                <w:szCs w:val="24"/>
              </w:rPr>
              <w:t>316</w:t>
            </w:r>
          </w:p>
          <w:p w14:paraId="389A9B00" w14:textId="1E9ECFAB" w:rsidR="0078062D" w:rsidRPr="007140B1" w:rsidRDefault="00A24D47" w:rsidP="00CA286D">
            <w:pPr>
              <w:pStyle w:val="Table"/>
              <w:jc w:val="center"/>
              <w:rPr>
                <w:szCs w:val="24"/>
              </w:rPr>
            </w:pPr>
            <w:r w:rsidRPr="007140B1">
              <w:rPr>
                <w:rFonts w:cs="Times New Roman"/>
                <w:szCs w:val="24"/>
              </w:rPr>
              <w:t>±</w:t>
            </w:r>
            <w:r w:rsidR="0004343A" w:rsidRPr="007140B1">
              <w:rPr>
                <w:rFonts w:cs="Times New Roman"/>
                <w:szCs w:val="24"/>
              </w:rPr>
              <w:t>25</w:t>
            </w:r>
          </w:p>
        </w:tc>
        <w:tc>
          <w:tcPr>
            <w:tcW w:w="850" w:type="dxa"/>
            <w:vAlign w:val="center"/>
          </w:tcPr>
          <w:p w14:paraId="671E3CA0" w14:textId="77777777" w:rsidR="00CA286D" w:rsidRPr="007140B1" w:rsidRDefault="0078062D" w:rsidP="00ED2815">
            <w:pPr>
              <w:pStyle w:val="Table"/>
              <w:jc w:val="center"/>
              <w:rPr>
                <w:szCs w:val="24"/>
              </w:rPr>
            </w:pPr>
            <w:r w:rsidRPr="007140B1">
              <w:rPr>
                <w:szCs w:val="24"/>
              </w:rPr>
              <w:t>46</w:t>
            </w:r>
          </w:p>
          <w:p w14:paraId="1E391C41" w14:textId="3527135A" w:rsidR="0078062D" w:rsidRPr="007140B1" w:rsidRDefault="000254C6" w:rsidP="00CA286D">
            <w:pPr>
              <w:pStyle w:val="Table"/>
              <w:jc w:val="center"/>
              <w:rPr>
                <w:szCs w:val="24"/>
              </w:rPr>
            </w:pPr>
            <w:r w:rsidRPr="007140B1">
              <w:rPr>
                <w:rFonts w:cs="Times New Roman"/>
                <w:szCs w:val="24"/>
              </w:rPr>
              <w:t>±</w:t>
            </w:r>
            <w:r w:rsidR="00984AD4" w:rsidRPr="007140B1">
              <w:rPr>
                <w:rFonts w:cs="Times New Roman"/>
                <w:szCs w:val="24"/>
              </w:rPr>
              <w:t>3</w:t>
            </w:r>
            <w:r w:rsidRPr="007140B1">
              <w:rPr>
                <w:rFonts w:cs="Times New Roman"/>
                <w:szCs w:val="24"/>
              </w:rPr>
              <w:t>,</w:t>
            </w:r>
            <w:r w:rsidR="00984AD4" w:rsidRPr="007140B1">
              <w:rPr>
                <w:rFonts w:cs="Times New Roman"/>
                <w:szCs w:val="24"/>
              </w:rPr>
              <w:t>7</w:t>
            </w:r>
          </w:p>
        </w:tc>
        <w:tc>
          <w:tcPr>
            <w:tcW w:w="851" w:type="dxa"/>
            <w:vAlign w:val="center"/>
          </w:tcPr>
          <w:p w14:paraId="3FEEC4BD" w14:textId="77777777" w:rsidR="00CA286D" w:rsidRPr="007140B1" w:rsidRDefault="0078062D" w:rsidP="00ED2815">
            <w:pPr>
              <w:pStyle w:val="Table"/>
              <w:jc w:val="center"/>
              <w:rPr>
                <w:szCs w:val="24"/>
              </w:rPr>
            </w:pPr>
            <w:r w:rsidRPr="007140B1">
              <w:rPr>
                <w:szCs w:val="24"/>
              </w:rPr>
              <w:t>357</w:t>
            </w:r>
          </w:p>
          <w:p w14:paraId="0FFDA782" w14:textId="0922C92F" w:rsidR="0078062D" w:rsidRPr="007140B1" w:rsidRDefault="0004343A" w:rsidP="00CA286D">
            <w:pPr>
              <w:pStyle w:val="Table"/>
              <w:jc w:val="center"/>
              <w:rPr>
                <w:szCs w:val="24"/>
              </w:rPr>
            </w:pPr>
            <w:r w:rsidRPr="007140B1">
              <w:rPr>
                <w:rFonts w:cs="Times New Roman"/>
                <w:szCs w:val="24"/>
              </w:rPr>
              <w:t>±29</w:t>
            </w:r>
          </w:p>
        </w:tc>
      </w:tr>
      <w:tr w:rsidR="00723CC6" w:rsidRPr="007140B1" w14:paraId="1845B3C7" w14:textId="77777777" w:rsidTr="00A27788">
        <w:trPr>
          <w:trHeight w:val="794"/>
          <w:jc w:val="center"/>
        </w:trPr>
        <w:tc>
          <w:tcPr>
            <w:tcW w:w="1980" w:type="dxa"/>
            <w:vAlign w:val="center"/>
          </w:tcPr>
          <w:p w14:paraId="28535DBD" w14:textId="77777777" w:rsidR="0078062D" w:rsidRPr="007140B1" w:rsidRDefault="0078062D" w:rsidP="00ED2815">
            <w:pPr>
              <w:pStyle w:val="Table"/>
              <w:rPr>
                <w:szCs w:val="24"/>
              </w:rPr>
            </w:pPr>
            <w:r w:rsidRPr="007140B1">
              <w:rPr>
                <w:szCs w:val="24"/>
              </w:rPr>
              <w:t>После облучения до 0,4 сна</w:t>
            </w:r>
          </w:p>
        </w:tc>
        <w:tc>
          <w:tcPr>
            <w:tcW w:w="850" w:type="dxa"/>
            <w:vAlign w:val="center"/>
          </w:tcPr>
          <w:p w14:paraId="2679FB41" w14:textId="77777777" w:rsidR="00CA286D" w:rsidRPr="007140B1" w:rsidRDefault="0078062D" w:rsidP="00ED2815">
            <w:pPr>
              <w:pStyle w:val="Table"/>
              <w:jc w:val="center"/>
              <w:rPr>
                <w:szCs w:val="24"/>
              </w:rPr>
            </w:pPr>
            <w:r w:rsidRPr="007140B1">
              <w:rPr>
                <w:szCs w:val="24"/>
              </w:rPr>
              <w:t>3,8</w:t>
            </w:r>
          </w:p>
          <w:p w14:paraId="213FD13C" w14:textId="56330FF2" w:rsidR="0078062D" w:rsidRPr="007140B1" w:rsidRDefault="00D05A2E" w:rsidP="00CA286D">
            <w:pPr>
              <w:pStyle w:val="Table"/>
              <w:jc w:val="center"/>
              <w:rPr>
                <w:szCs w:val="24"/>
              </w:rPr>
            </w:pPr>
            <w:r w:rsidRPr="007140B1">
              <w:rPr>
                <w:rFonts w:cs="Times New Roman"/>
                <w:szCs w:val="24"/>
              </w:rPr>
              <w:t>±0,2</w:t>
            </w:r>
          </w:p>
        </w:tc>
        <w:tc>
          <w:tcPr>
            <w:tcW w:w="851" w:type="dxa"/>
            <w:vAlign w:val="center"/>
          </w:tcPr>
          <w:p w14:paraId="5A0B502B" w14:textId="77777777" w:rsidR="00CA286D" w:rsidRPr="007140B1" w:rsidRDefault="0078062D" w:rsidP="0022412E">
            <w:pPr>
              <w:pStyle w:val="Table"/>
              <w:jc w:val="center"/>
              <w:rPr>
                <w:szCs w:val="24"/>
              </w:rPr>
            </w:pPr>
            <w:r w:rsidRPr="007140B1">
              <w:rPr>
                <w:szCs w:val="24"/>
              </w:rPr>
              <w:t>310</w:t>
            </w:r>
          </w:p>
          <w:p w14:paraId="284ABFC4" w14:textId="217634CF" w:rsidR="0078062D" w:rsidRPr="007140B1" w:rsidRDefault="00D05A2E" w:rsidP="00CA286D">
            <w:pPr>
              <w:pStyle w:val="Table"/>
              <w:jc w:val="center"/>
              <w:rPr>
                <w:szCs w:val="24"/>
              </w:rPr>
            </w:pPr>
            <w:r w:rsidRPr="007140B1">
              <w:rPr>
                <w:rFonts w:cs="Times New Roman"/>
                <w:szCs w:val="24"/>
              </w:rPr>
              <w:t>±25</w:t>
            </w:r>
          </w:p>
        </w:tc>
        <w:tc>
          <w:tcPr>
            <w:tcW w:w="850" w:type="dxa"/>
            <w:vAlign w:val="center"/>
          </w:tcPr>
          <w:p w14:paraId="56AB9B4B" w14:textId="77777777" w:rsidR="0078062D" w:rsidRPr="007140B1" w:rsidRDefault="0078062D" w:rsidP="00ED2815">
            <w:pPr>
              <w:pStyle w:val="Table"/>
              <w:jc w:val="center"/>
              <w:rPr>
                <w:szCs w:val="24"/>
              </w:rPr>
            </w:pPr>
            <w:r w:rsidRPr="007140B1">
              <w:rPr>
                <w:szCs w:val="24"/>
              </w:rPr>
              <w:t>—</w:t>
            </w:r>
          </w:p>
        </w:tc>
        <w:tc>
          <w:tcPr>
            <w:tcW w:w="851" w:type="dxa"/>
            <w:vAlign w:val="center"/>
          </w:tcPr>
          <w:p w14:paraId="107164F7" w14:textId="77777777" w:rsidR="0078062D" w:rsidRPr="007140B1" w:rsidRDefault="0078062D" w:rsidP="00ED2815">
            <w:pPr>
              <w:pStyle w:val="Table"/>
              <w:jc w:val="center"/>
              <w:rPr>
                <w:szCs w:val="24"/>
              </w:rPr>
            </w:pPr>
            <w:r w:rsidRPr="007140B1">
              <w:rPr>
                <w:szCs w:val="24"/>
              </w:rPr>
              <w:t>—</w:t>
            </w:r>
          </w:p>
        </w:tc>
        <w:tc>
          <w:tcPr>
            <w:tcW w:w="850" w:type="dxa"/>
            <w:vAlign w:val="center"/>
          </w:tcPr>
          <w:p w14:paraId="693B0D9A" w14:textId="77777777" w:rsidR="0078062D" w:rsidRPr="007140B1" w:rsidRDefault="0078062D" w:rsidP="00ED2815">
            <w:pPr>
              <w:pStyle w:val="Table"/>
              <w:jc w:val="center"/>
              <w:rPr>
                <w:szCs w:val="24"/>
              </w:rPr>
            </w:pPr>
            <w:r w:rsidRPr="007140B1">
              <w:rPr>
                <w:szCs w:val="24"/>
              </w:rPr>
              <w:t>—</w:t>
            </w:r>
          </w:p>
        </w:tc>
        <w:tc>
          <w:tcPr>
            <w:tcW w:w="851" w:type="dxa"/>
            <w:vAlign w:val="center"/>
          </w:tcPr>
          <w:p w14:paraId="1985BDCA" w14:textId="77777777" w:rsidR="0078062D" w:rsidRPr="007140B1" w:rsidRDefault="0078062D" w:rsidP="00ED2815">
            <w:pPr>
              <w:pStyle w:val="Table"/>
              <w:jc w:val="center"/>
              <w:rPr>
                <w:szCs w:val="24"/>
              </w:rPr>
            </w:pPr>
            <w:r w:rsidRPr="007140B1">
              <w:rPr>
                <w:szCs w:val="24"/>
              </w:rPr>
              <w:t>—</w:t>
            </w:r>
          </w:p>
        </w:tc>
        <w:tc>
          <w:tcPr>
            <w:tcW w:w="850" w:type="dxa"/>
            <w:vAlign w:val="center"/>
          </w:tcPr>
          <w:p w14:paraId="1C5F9723" w14:textId="77777777" w:rsidR="00CA286D" w:rsidRPr="007140B1" w:rsidRDefault="0078062D" w:rsidP="00ED2815">
            <w:pPr>
              <w:pStyle w:val="Table"/>
              <w:jc w:val="center"/>
              <w:rPr>
                <w:szCs w:val="24"/>
              </w:rPr>
            </w:pPr>
            <w:r w:rsidRPr="007140B1">
              <w:rPr>
                <w:szCs w:val="24"/>
              </w:rPr>
              <w:t>20</w:t>
            </w:r>
          </w:p>
          <w:p w14:paraId="3ACEB6FD" w14:textId="73E00F81" w:rsidR="0078062D" w:rsidRPr="007140B1" w:rsidRDefault="000254C6" w:rsidP="00CA286D">
            <w:pPr>
              <w:pStyle w:val="Table"/>
              <w:jc w:val="center"/>
              <w:rPr>
                <w:szCs w:val="24"/>
              </w:rPr>
            </w:pPr>
            <w:r w:rsidRPr="007140B1">
              <w:rPr>
                <w:rFonts w:cs="Times New Roman"/>
                <w:szCs w:val="24"/>
              </w:rPr>
              <w:t>±</w:t>
            </w:r>
            <w:r w:rsidR="00250C5A" w:rsidRPr="007140B1">
              <w:rPr>
                <w:rFonts w:cs="Times New Roman"/>
                <w:szCs w:val="24"/>
              </w:rPr>
              <w:t>1,2</w:t>
            </w:r>
          </w:p>
        </w:tc>
        <w:tc>
          <w:tcPr>
            <w:tcW w:w="851" w:type="dxa"/>
            <w:vAlign w:val="center"/>
          </w:tcPr>
          <w:p w14:paraId="56FB420F" w14:textId="77777777" w:rsidR="00CA286D" w:rsidRPr="007140B1" w:rsidRDefault="0078062D" w:rsidP="00ED2815">
            <w:pPr>
              <w:pStyle w:val="Table"/>
              <w:jc w:val="center"/>
              <w:rPr>
                <w:szCs w:val="24"/>
              </w:rPr>
            </w:pPr>
            <w:r w:rsidRPr="007140B1">
              <w:rPr>
                <w:szCs w:val="24"/>
              </w:rPr>
              <w:t>342</w:t>
            </w:r>
          </w:p>
          <w:p w14:paraId="274EE220" w14:textId="648DF6CD" w:rsidR="0078062D" w:rsidRPr="007140B1" w:rsidRDefault="0004343A" w:rsidP="00CA286D">
            <w:pPr>
              <w:pStyle w:val="Table"/>
              <w:jc w:val="center"/>
              <w:rPr>
                <w:szCs w:val="24"/>
              </w:rPr>
            </w:pPr>
            <w:r w:rsidRPr="007140B1">
              <w:rPr>
                <w:rFonts w:cs="Times New Roman"/>
                <w:szCs w:val="24"/>
              </w:rPr>
              <w:t>±</w:t>
            </w:r>
            <w:r w:rsidR="000254C6" w:rsidRPr="007140B1">
              <w:rPr>
                <w:rFonts w:cs="Times New Roman"/>
                <w:szCs w:val="24"/>
              </w:rPr>
              <w:t>21</w:t>
            </w:r>
          </w:p>
        </w:tc>
      </w:tr>
    </w:tbl>
    <w:p w14:paraId="60BABCAB" w14:textId="77777777" w:rsidR="00232D27" w:rsidRPr="007140B1" w:rsidRDefault="00232D27" w:rsidP="00232D27">
      <w:pPr>
        <w:pStyle w:val="Heading2"/>
      </w:pPr>
      <w:bookmarkStart w:id="213" w:name="_Ref127735102"/>
      <w:r w:rsidRPr="007140B1">
        <w:t>Динамическое деформационное старение АРМКО железа в процессе среднетемпературной деформации</w:t>
      </w:r>
      <w:bookmarkEnd w:id="213"/>
    </w:p>
    <w:p w14:paraId="2C651787" w14:textId="19AF05AA" w:rsidR="00870CF6" w:rsidRPr="007140B1" w:rsidRDefault="00102574" w:rsidP="00102574">
      <w:r w:rsidRPr="007140B1">
        <w:t>Железо является металлом, структура которого до 770°C представляет из себя α</w:t>
      </w:r>
      <w:r w:rsidRPr="007140B1">
        <w:noBreakHyphen/>
        <w:t>Fe (феррит) с объёмно-центрированной кубической</w:t>
      </w:r>
      <w:r w:rsidR="00810C76" w:rsidRPr="007140B1">
        <w:t xml:space="preserve"> (ОЦК)</w:t>
      </w:r>
      <w:r w:rsidRPr="007140B1">
        <w:t xml:space="preserve"> решёткой. </w:t>
      </w:r>
      <w:r w:rsidR="00870CF6" w:rsidRPr="007140B1">
        <w:t>АРМКО</w:t>
      </w:r>
      <w:r w:rsidR="00870CF6" w:rsidRPr="007140B1">
        <w:noBreakHyphen/>
        <w:t xml:space="preserve">железо — модельный </w:t>
      </w:r>
      <w:r w:rsidR="00D43ABA" w:rsidRPr="007140B1">
        <w:t>материал</w:t>
      </w:r>
      <w:r w:rsidR="00220403" w:rsidRPr="007140B1">
        <w:t xml:space="preserve"> для исследования </w:t>
      </w:r>
      <w:r w:rsidR="00D43ABA" w:rsidRPr="007140B1">
        <w:t>пластического течения металлов,</w:t>
      </w:r>
      <w:r w:rsidR="00220403" w:rsidRPr="007140B1">
        <w:t xml:space="preserve"> атомы котор</w:t>
      </w:r>
      <w:r w:rsidR="00D43ABA" w:rsidRPr="007140B1">
        <w:t>ых</w:t>
      </w:r>
      <w:r w:rsidR="00220403" w:rsidRPr="007140B1">
        <w:t xml:space="preserve"> упорядочены в </w:t>
      </w:r>
      <w:r w:rsidR="00802AFD" w:rsidRPr="007140B1">
        <w:t>О</w:t>
      </w:r>
      <w:r w:rsidR="00220403" w:rsidRPr="007140B1">
        <w:t>ЦК</w:t>
      </w:r>
      <w:r w:rsidR="00810C76" w:rsidRPr="007140B1">
        <w:t xml:space="preserve"> решетку</w:t>
      </w:r>
      <w:r w:rsidR="00220403" w:rsidRPr="007140B1">
        <w:t>.</w:t>
      </w:r>
      <w:r w:rsidRPr="007140B1">
        <w:t xml:space="preserve"> </w:t>
      </w:r>
      <w:r w:rsidR="00802AFD" w:rsidRPr="007140B1">
        <w:t xml:space="preserve"> Помимо образования </w:t>
      </w:r>
      <w:r w:rsidR="00095577" w:rsidRPr="007140B1">
        <w:t>геометрической шейки в АРМКО</w:t>
      </w:r>
      <w:r w:rsidR="00095577" w:rsidRPr="007140B1">
        <w:noBreakHyphen/>
      </w:r>
      <w:r w:rsidR="00651552" w:rsidRPr="007140B1">
        <w:t>железе при высо</w:t>
      </w:r>
      <w:r w:rsidR="001D01CD" w:rsidRPr="007140B1">
        <w:t>котемпературной деформации</w:t>
      </w:r>
      <w:r w:rsidR="00651552" w:rsidRPr="007140B1">
        <w:t xml:space="preserve"> наглядно проявляется</w:t>
      </w:r>
      <w:r w:rsidR="001D01CD" w:rsidRPr="007140B1">
        <w:t xml:space="preserve"> </w:t>
      </w:r>
      <w:r w:rsidR="00870CF6" w:rsidRPr="007140B1">
        <w:t>специфическ</w:t>
      </w:r>
      <w:r w:rsidR="001D01CD" w:rsidRPr="007140B1">
        <w:t>ий</w:t>
      </w:r>
      <w:r w:rsidR="00870CF6" w:rsidRPr="007140B1">
        <w:t xml:space="preserve"> для некоторых металлов и сплавов, содержащих легкие примесные атомы, механизм локализованной деформации — динамическо</w:t>
      </w:r>
      <w:r w:rsidR="001D01CD" w:rsidRPr="007140B1">
        <w:t>е</w:t>
      </w:r>
      <w:r w:rsidR="00870CF6" w:rsidRPr="007140B1">
        <w:t xml:space="preserve"> деформационно</w:t>
      </w:r>
      <w:r w:rsidR="001D01CD" w:rsidRPr="007140B1">
        <w:t>е</w:t>
      </w:r>
      <w:r w:rsidR="00870CF6" w:rsidRPr="007140B1">
        <w:t xml:space="preserve"> старени</w:t>
      </w:r>
      <w:r w:rsidR="001D01CD" w:rsidRPr="007140B1">
        <w:t xml:space="preserve">е (см. раздел </w:t>
      </w:r>
      <w:r w:rsidR="001D01CD" w:rsidRPr="007140B1">
        <w:fldChar w:fldCharType="begin"/>
      </w:r>
      <w:r w:rsidR="001D01CD" w:rsidRPr="007140B1">
        <w:instrText xml:space="preserve"> REF _Ref118927482 \r \h </w:instrText>
      </w:r>
      <w:r w:rsidR="002B2B6D" w:rsidRPr="007140B1">
        <w:instrText xml:space="preserve"> \* MERGEFORMAT </w:instrText>
      </w:r>
      <w:r w:rsidR="001D01CD" w:rsidRPr="007140B1">
        <w:fldChar w:fldCharType="separate"/>
      </w:r>
      <w:r w:rsidR="007B0052">
        <w:t>1.3.3</w:t>
      </w:r>
      <w:r w:rsidR="001D01CD" w:rsidRPr="007140B1">
        <w:fldChar w:fldCharType="end"/>
      </w:r>
      <w:r w:rsidR="001D01CD" w:rsidRPr="007140B1">
        <w:t>)</w:t>
      </w:r>
      <w:r w:rsidR="00870CF6" w:rsidRPr="007140B1">
        <w:t>. Оно проявляется в виде многочисленных срывов нагрузки (эффекта Портевена–Ле Шателье), появляющихся на кривой «нагрузка – удлинение» во время растяжения при повышенных температурах (до 400°С). В рамках данной работы были исследованы закономерности изменения физико-механических свойств и особенности протекания ДДС в необлученном и облученном нейтронами АРМКО</w:t>
      </w:r>
      <w:r w:rsidR="00011C53" w:rsidRPr="007140B1">
        <w:softHyphen/>
      </w:r>
      <w:r w:rsidR="00011C53" w:rsidRPr="007140B1">
        <w:noBreakHyphen/>
      </w:r>
      <w:r w:rsidR="00870CF6" w:rsidRPr="007140B1">
        <w:t xml:space="preserve">железе в диапазоне температур испытания </w:t>
      </w:r>
      <w:r w:rsidR="001D01CD" w:rsidRPr="007140B1">
        <w:t>20</w:t>
      </w:r>
      <w:r w:rsidR="00870CF6" w:rsidRPr="007140B1">
        <w:rPr>
          <w:vertAlign w:val="superscript"/>
        </w:rPr>
        <w:t xml:space="preserve"> </w:t>
      </w:r>
      <w:r w:rsidR="00870CF6" w:rsidRPr="007140B1">
        <w:t>– 325°С.</w:t>
      </w:r>
    </w:p>
    <w:p w14:paraId="77924FA1" w14:textId="77777777" w:rsidR="002E5EF2" w:rsidRPr="007140B1" w:rsidRDefault="002E5EF2" w:rsidP="002E5EF2">
      <w:pPr>
        <w:pStyle w:val="Heading3"/>
      </w:pPr>
      <w:bookmarkStart w:id="214" w:name="_Toc102998935"/>
      <w:bookmarkStart w:id="215" w:name="_Ref127735170"/>
      <w:bookmarkStart w:id="216" w:name="_Ref127735178"/>
      <w:bookmarkStart w:id="217" w:name="_Ref127735183"/>
      <w:r w:rsidRPr="007140B1">
        <w:t>Механические характеристики АРМКО-железа при комнатной температуре</w:t>
      </w:r>
      <w:bookmarkEnd w:id="214"/>
      <w:bookmarkEnd w:id="215"/>
      <w:bookmarkEnd w:id="216"/>
      <w:bookmarkEnd w:id="217"/>
    </w:p>
    <w:p w14:paraId="1111EBDE" w14:textId="77777777" w:rsidR="002E5EF2" w:rsidRPr="007140B1" w:rsidRDefault="002E5EF2" w:rsidP="00870CF6"/>
    <w:p w14:paraId="5B8217E0" w14:textId="1D0623A5" w:rsidR="00870CF6" w:rsidRPr="007140B1" w:rsidRDefault="00870CF6" w:rsidP="00870CF6">
      <w:r w:rsidRPr="007140B1">
        <w:t xml:space="preserve">На </w:t>
      </w:r>
      <w:r w:rsidR="00AC41D9" w:rsidRPr="007140B1">
        <w:t>рис</w:t>
      </w:r>
      <w:r w:rsidRPr="007140B1">
        <w:t xml:space="preserve">унке </w:t>
      </w:r>
      <w:r w:rsidRPr="007140B1">
        <w:fldChar w:fldCharType="begin"/>
      </w:r>
      <w:r w:rsidRPr="007140B1">
        <w:instrText xml:space="preserve"> REF Figure_Results_Fe_Eng_Curves \h </w:instrText>
      </w:r>
      <w:r w:rsidR="002B2B6D" w:rsidRPr="007140B1">
        <w:instrText xml:space="preserve"> \* MERGEFORMAT </w:instrText>
      </w:r>
      <w:r w:rsidRPr="007140B1">
        <w:fldChar w:fldCharType="separate"/>
      </w:r>
      <w:r w:rsidR="007B0052">
        <w:rPr>
          <w:noProof/>
        </w:rPr>
        <w:t>34</w:t>
      </w:r>
      <w:r w:rsidRPr="007140B1">
        <w:fldChar w:fldCharType="end"/>
      </w:r>
      <w:r w:rsidRPr="007140B1">
        <w:t xml:space="preserve"> приведены типичные инженерные диаграммы облученных в реакторе ВВР</w:t>
      </w:r>
      <w:r w:rsidRPr="007140B1">
        <w:noBreakHyphen/>
      </w:r>
      <w:proofErr w:type="gramStart"/>
      <w:r w:rsidRPr="007140B1">
        <w:t>К образцов</w:t>
      </w:r>
      <w:proofErr w:type="gramEnd"/>
      <w:r w:rsidRPr="007140B1">
        <w:t xml:space="preserve"> АРМКО</w:t>
      </w:r>
      <w:r w:rsidRPr="007140B1">
        <w:noBreakHyphen/>
        <w:t>железа. Диаграммы необлученных образцов железа, испытанных на растяжение, содержат небольшой «зуб» и площадку текучести, характерные для материалов с ОЦК решеткой. Деформация на этой стадии не является однородной и развивается путем перемещения одной или нескольких полос Людерса.</w:t>
      </w:r>
    </w:p>
    <w:p w14:paraId="28DADA12" w14:textId="77777777" w:rsidR="00870CF6" w:rsidRPr="007140B1" w:rsidRDefault="00870CF6" w:rsidP="00870CF6">
      <w:pPr>
        <w:pStyle w:val="Figures"/>
        <w:keepNext/>
      </w:pPr>
      <w:r w:rsidRPr="007140B1">
        <w:rPr>
          <w:noProof/>
        </w:rPr>
        <w:lastRenderedPageBreak/>
        <w:drawing>
          <wp:inline distT="0" distB="0" distL="0" distR="0" wp14:anchorId="6AA024DF" wp14:editId="4642B1E0">
            <wp:extent cx="5021580" cy="256792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50" cstate="screen">
                      <a:extLst>
                        <a:ext uri="{28A0092B-C50C-407E-A947-70E740481C1C}">
                          <a14:useLocalDpi xmlns:a14="http://schemas.microsoft.com/office/drawing/2010/main"/>
                        </a:ext>
                      </a:extLst>
                    </a:blip>
                    <a:srcRect r="2286"/>
                    <a:stretch/>
                  </pic:blipFill>
                  <pic:spPr bwMode="auto">
                    <a:xfrm>
                      <a:off x="0" y="0"/>
                      <a:ext cx="5037750" cy="2576198"/>
                    </a:xfrm>
                    <a:prstGeom prst="rect">
                      <a:avLst/>
                    </a:prstGeom>
                    <a:ln>
                      <a:noFill/>
                    </a:ln>
                    <a:extLst>
                      <a:ext uri="{53640926-AAD7-44D8-BBD7-CCE9431645EC}">
                        <a14:shadowObscured xmlns:a14="http://schemas.microsoft.com/office/drawing/2010/main"/>
                      </a:ext>
                    </a:extLst>
                  </pic:spPr>
                </pic:pic>
              </a:graphicData>
            </a:graphic>
          </wp:inline>
        </w:drawing>
      </w:r>
    </w:p>
    <w:p w14:paraId="6EECBB61" w14:textId="77777777" w:rsidR="00870CF6" w:rsidRPr="007140B1" w:rsidRDefault="00870CF6" w:rsidP="00870CF6">
      <w:pPr>
        <w:pStyle w:val="SubCaption"/>
        <w:rPr>
          <w:sz w:val="24"/>
        </w:rPr>
      </w:pPr>
      <w:r w:rsidRPr="007140B1">
        <w:t xml:space="preserve">Числа у кривых — доза облучения </w:t>
      </w:r>
      <w:proofErr w:type="gramStart"/>
      <w:r w:rsidRPr="007140B1">
        <w:t>в сна</w:t>
      </w:r>
      <w:proofErr w:type="gramEnd"/>
      <w:r w:rsidRPr="007140B1">
        <w:t>. На врезке — карты распределения локальных деформаций по поверхности образца, облученного до 6×10</w:t>
      </w:r>
      <w:r w:rsidRPr="007140B1">
        <w:rPr>
          <w:vertAlign w:val="superscript"/>
        </w:rPr>
        <w:t>-3</w:t>
      </w:r>
      <w:r w:rsidRPr="007140B1">
        <w:t> сна, полученные методом DIC. Каждой карте соответствует точка на инженерной кривой. Красной стрелочкой обозначено место разрыва. Пятна в области шейки – зоны с высокой локальной деформацией и низкой контрастностью изображений.</w:t>
      </w:r>
    </w:p>
    <w:p w14:paraId="0ADD6616" w14:textId="64C87B58" w:rsidR="00870CF6" w:rsidRPr="007140B1" w:rsidRDefault="00AC41D9" w:rsidP="00870CF6">
      <w:pPr>
        <w:pStyle w:val="Caption"/>
      </w:pPr>
      <w:r w:rsidRPr="007140B1">
        <w:t>Рис</w:t>
      </w:r>
      <w:r w:rsidR="00870CF6" w:rsidRPr="007140B1">
        <w:t xml:space="preserve">унок </w:t>
      </w:r>
      <w:bookmarkStart w:id="218" w:name="Figure_Results_Fe_Eng_Curves"/>
      <w:r w:rsidR="00870CF6" w:rsidRPr="007140B1">
        <w:fldChar w:fldCharType="begin"/>
      </w:r>
      <w:r w:rsidR="00870CF6" w:rsidRPr="007140B1">
        <w:instrText xml:space="preserve"> SEQ Рисунок \* ARABIC </w:instrText>
      </w:r>
      <w:r w:rsidR="00870CF6" w:rsidRPr="007140B1">
        <w:fldChar w:fldCharType="separate"/>
      </w:r>
      <w:r w:rsidR="007B0052">
        <w:rPr>
          <w:noProof/>
        </w:rPr>
        <w:t>34</w:t>
      </w:r>
      <w:r w:rsidR="00870CF6" w:rsidRPr="007140B1">
        <w:fldChar w:fldCharType="end"/>
      </w:r>
      <w:bookmarkEnd w:id="218"/>
      <w:r w:rsidR="00870CF6" w:rsidRPr="007140B1">
        <w:t xml:space="preserve"> – Инженерные кривые образцов АРМКО</w:t>
      </w:r>
      <w:r w:rsidR="00870CF6" w:rsidRPr="007140B1">
        <w:noBreakHyphen/>
        <w:t>железа, облученных нейтронами в реакторе ВВР</w:t>
      </w:r>
      <w:r w:rsidR="00870CF6" w:rsidRPr="007140B1">
        <w:noBreakHyphen/>
        <w:t>К</w:t>
      </w:r>
    </w:p>
    <w:p w14:paraId="43974E81" w14:textId="68EFA0E9" w:rsidR="00CB2F8A" w:rsidRPr="007140B1" w:rsidRDefault="00CB2F8A" w:rsidP="00CB2F8A">
      <w:r w:rsidRPr="007140B1">
        <w:t>После облучения до 6×10</w:t>
      </w:r>
      <w:r w:rsidRPr="007140B1">
        <w:rPr>
          <w:vertAlign w:val="superscript"/>
        </w:rPr>
        <w:t>-3</w:t>
      </w:r>
      <w:r w:rsidRPr="007140B1">
        <w:t xml:space="preserve"> сна зуб текучести сильно увеличивается — верхний предел текучести становится равен 360</w:t>
      </w:r>
      <w:r w:rsidRPr="007140B1">
        <w:rPr>
          <w:lang w:val="en-US"/>
        </w:rPr>
        <w:t> </w:t>
      </w:r>
      <w:r w:rsidRPr="007140B1">
        <w:t>МПа, в то время как временное сопротивление разрушению остается на прежнем уровне 315⁠</w:t>
      </w:r>
      <w:r w:rsidRPr="007140B1">
        <w:rPr>
          <w:vertAlign w:val="superscript"/>
        </w:rPr>
        <w:t> </w:t>
      </w:r>
      <w:r w:rsidRPr="007140B1">
        <w:t>–</w:t>
      </w:r>
      <w:r w:rsidRPr="007140B1">
        <w:rPr>
          <w:vertAlign w:val="superscript"/>
        </w:rPr>
        <w:t> </w:t>
      </w:r>
      <w:r w:rsidRPr="007140B1">
        <w:t>320</w:t>
      </w:r>
      <w:r w:rsidRPr="007140B1">
        <w:rPr>
          <w:lang w:val="en-US"/>
        </w:rPr>
        <w:t> </w:t>
      </w:r>
      <w:r w:rsidRPr="007140B1">
        <w:t>МПа (таблица</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Table</w:instrText>
      </w:r>
      <w:r w:rsidRPr="007140B1">
        <w:instrText>_</w:instrText>
      </w:r>
      <w:r w:rsidRPr="007140B1">
        <w:rPr>
          <w:lang w:val="en-US"/>
        </w:rPr>
        <w:instrText>Results</w:instrText>
      </w:r>
      <w:r w:rsidRPr="007140B1">
        <w:instrText>_</w:instrText>
      </w:r>
      <w:r w:rsidRPr="007140B1">
        <w:rPr>
          <w:lang w:val="en-US"/>
        </w:rPr>
        <w:instrText>Fe</w:instrText>
      </w:r>
      <w:r w:rsidRPr="007140B1">
        <w:instrText>_</w:instrText>
      </w:r>
      <w:r w:rsidRPr="007140B1">
        <w:rPr>
          <w:lang w:val="en-US"/>
        </w:rPr>
        <w:instrText>Mech</w:instrText>
      </w:r>
      <w:r w:rsidRPr="007140B1">
        <w:instrText>_</w:instrText>
      </w:r>
      <w:r w:rsidRPr="007140B1">
        <w:rPr>
          <w:lang w:val="en-US"/>
        </w:rPr>
        <w:instrText>Char</w:instrText>
      </w:r>
      <w:r w:rsidRPr="007140B1">
        <w:instrText xml:space="preserve"> \</w:instrText>
      </w:r>
      <w:r w:rsidRPr="007140B1">
        <w:rPr>
          <w:lang w:val="en-US"/>
        </w:rPr>
        <w:instrText>h</w:instrText>
      </w:r>
      <w:r w:rsidRPr="007140B1">
        <w:instrText xml:space="preserve">  \* </w:instrText>
      </w:r>
      <w:r w:rsidRPr="007140B1">
        <w:rPr>
          <w:lang w:val="en-US"/>
        </w:rPr>
        <w:instrText>MERGEFORMAT</w:instrText>
      </w:r>
      <w:r w:rsidRPr="007140B1">
        <w:instrText xml:space="preserve"> </w:instrText>
      </w:r>
      <w:r w:rsidRPr="007140B1">
        <w:rPr>
          <w:lang w:val="en-US"/>
        </w:rPr>
      </w:r>
      <w:r w:rsidRPr="007140B1">
        <w:rPr>
          <w:lang w:val="en-US"/>
        </w:rPr>
        <w:fldChar w:fldCharType="separate"/>
      </w:r>
      <w:r w:rsidR="007B0052">
        <w:rPr>
          <w:noProof/>
        </w:rPr>
        <w:t>10</w:t>
      </w:r>
      <w:r w:rsidRPr="007140B1">
        <w:rPr>
          <w:lang w:val="en-US"/>
        </w:rPr>
        <w:fldChar w:fldCharType="end"/>
      </w:r>
      <w:r w:rsidRPr="007140B1">
        <w:t>). Изменяется и внешний вид диаграмм: появляется длинная площадка текучести, после которой начинается образование шейки. Область равномерной деформации, которая характеризуется монотонно увеличивающейся нагрузкой, исчезает. Относительное удлинение в результате облучения до 6×10</w:t>
      </w:r>
      <w:r w:rsidRPr="007140B1">
        <w:rPr>
          <w:vertAlign w:val="superscript"/>
        </w:rPr>
        <w:t>-3</w:t>
      </w:r>
      <w:r w:rsidRPr="007140B1">
        <w:t xml:space="preserve"> сна снизилось почти вдвое с 37 до 17%. Более длительное облучение до 6×10</w:t>
      </w:r>
      <w:r w:rsidRPr="007140B1">
        <w:rPr>
          <w:vertAlign w:val="superscript"/>
        </w:rPr>
        <w:t>-2</w:t>
      </w:r>
      <w:r w:rsidRPr="007140B1">
        <w:rPr>
          <w:lang w:val="en-US"/>
        </w:rPr>
        <w:t> </w:t>
      </w:r>
      <w:r w:rsidRPr="007140B1">
        <w:t>сна приводит к исчезновению зуба текучести и небольшому росту величины предела прочности до 345</w:t>
      </w:r>
      <w:r w:rsidRPr="007140B1">
        <w:rPr>
          <w:lang w:val="en-US"/>
        </w:rPr>
        <w:t> </w:t>
      </w:r>
      <w:r w:rsidRPr="007140B1">
        <w:t xml:space="preserve">МПа. При этом относительное удлинение уменьшилось катастрофически — до 5,2%. </w:t>
      </w:r>
    </w:p>
    <w:p w14:paraId="6794F320" w14:textId="54601197" w:rsidR="00870CF6" w:rsidRPr="007140B1" w:rsidRDefault="00AC41D9" w:rsidP="00870CF6">
      <w:pPr>
        <w:pStyle w:val="TableCaption"/>
      </w:pPr>
      <w:r w:rsidRPr="007140B1">
        <w:t>Табл</w:t>
      </w:r>
      <w:r w:rsidR="00870CF6" w:rsidRPr="007140B1">
        <w:t xml:space="preserve">ица </w:t>
      </w:r>
      <w:bookmarkStart w:id="219" w:name="Table_Results_Fe_Mech_Char"/>
      <w:r w:rsidR="00870CF6" w:rsidRPr="007140B1">
        <w:fldChar w:fldCharType="begin"/>
      </w:r>
      <w:r w:rsidR="00870CF6" w:rsidRPr="007140B1">
        <w:instrText xml:space="preserve"> SEQ Таблица \* ARABIC </w:instrText>
      </w:r>
      <w:r w:rsidR="00870CF6" w:rsidRPr="007140B1">
        <w:fldChar w:fldCharType="separate"/>
      </w:r>
      <w:r w:rsidR="007B0052">
        <w:rPr>
          <w:noProof/>
        </w:rPr>
        <w:t>10</w:t>
      </w:r>
      <w:r w:rsidR="00870CF6" w:rsidRPr="007140B1">
        <w:fldChar w:fldCharType="end"/>
      </w:r>
      <w:bookmarkEnd w:id="219"/>
      <w:r w:rsidR="00870CF6" w:rsidRPr="007140B1">
        <w:t xml:space="preserve"> – Характе</w:t>
      </w:r>
      <w:r w:rsidRPr="007140B1">
        <w:t>рис</w:t>
      </w:r>
      <w:r w:rsidR="00870CF6" w:rsidRPr="007140B1">
        <w:t xml:space="preserve">тики прочности и пластичности </w:t>
      </w:r>
      <w:r w:rsidR="00A96DFA" w:rsidRPr="007140B1">
        <w:t>АРМКО</w:t>
      </w:r>
      <w:r w:rsidR="00A96DFA" w:rsidRPr="007140B1">
        <w:noBreakHyphen/>
      </w:r>
      <w:r w:rsidR="00870CF6" w:rsidRPr="007140B1">
        <w:t>железа, необлученного и облученного нейтронами</w:t>
      </w:r>
    </w:p>
    <w:tbl>
      <w:tblPr>
        <w:tblStyle w:val="TableGrid"/>
        <w:tblW w:w="8538" w:type="dxa"/>
        <w:jc w:val="center"/>
        <w:tblLook w:val="04A0" w:firstRow="1" w:lastRow="0" w:firstColumn="1" w:lastColumn="0" w:noHBand="0" w:noVBand="1"/>
      </w:tblPr>
      <w:tblGrid>
        <w:gridCol w:w="1867"/>
        <w:gridCol w:w="1008"/>
        <w:gridCol w:w="1008"/>
        <w:gridCol w:w="1008"/>
        <w:gridCol w:w="1008"/>
        <w:gridCol w:w="1008"/>
        <w:gridCol w:w="888"/>
        <w:gridCol w:w="948"/>
      </w:tblGrid>
      <w:tr w:rsidR="00870CF6" w:rsidRPr="007140B1" w14:paraId="1ADD9A8B" w14:textId="77777777" w:rsidTr="00F05AE1">
        <w:trPr>
          <w:trHeight w:val="794"/>
          <w:jc w:val="center"/>
        </w:trPr>
        <w:tc>
          <w:tcPr>
            <w:tcW w:w="2830" w:type="dxa"/>
            <w:vAlign w:val="center"/>
          </w:tcPr>
          <w:p w14:paraId="0D7A6989" w14:textId="77777777" w:rsidR="005F5451" w:rsidRPr="007140B1" w:rsidRDefault="00870CF6" w:rsidP="00F05AE1">
            <w:pPr>
              <w:pStyle w:val="Table"/>
              <w:rPr>
                <w:szCs w:val="24"/>
              </w:rPr>
            </w:pPr>
            <w:r w:rsidRPr="007140B1">
              <w:rPr>
                <w:szCs w:val="24"/>
              </w:rPr>
              <w:t xml:space="preserve">Доза облучения, </w:t>
            </w:r>
          </w:p>
          <w:p w14:paraId="583FEFE9" w14:textId="674642B8" w:rsidR="00870CF6" w:rsidRPr="007140B1" w:rsidRDefault="00870CF6" w:rsidP="00F05AE1">
            <w:pPr>
              <w:pStyle w:val="Table"/>
              <w:rPr>
                <w:szCs w:val="24"/>
              </w:rPr>
            </w:pPr>
            <w:r w:rsidRPr="007140B1">
              <w:rPr>
                <w:szCs w:val="24"/>
              </w:rPr>
              <w:t>сна</w:t>
            </w:r>
          </w:p>
        </w:tc>
        <w:tc>
          <w:tcPr>
            <w:tcW w:w="815" w:type="dxa"/>
            <w:vAlign w:val="center"/>
          </w:tcPr>
          <w:p w14:paraId="27E39CF5" w14:textId="77777777" w:rsidR="00870CF6" w:rsidRPr="007140B1" w:rsidRDefault="00870CF6" w:rsidP="00F05AE1">
            <w:pPr>
              <w:pStyle w:val="Table"/>
              <w:rPr>
                <w:szCs w:val="24"/>
              </w:rPr>
            </w:pPr>
            <w:r w:rsidRPr="007140B1">
              <w:rPr>
                <w:i/>
                <w:iCs/>
                <w:szCs w:val="24"/>
              </w:rPr>
              <w:t>σ</w:t>
            </w:r>
            <w:r w:rsidRPr="007140B1">
              <w:rPr>
                <w:i/>
                <w:iCs/>
                <w:szCs w:val="24"/>
                <w:vertAlign w:val="subscript"/>
              </w:rPr>
              <w:t>02</w:t>
            </w:r>
            <w:r w:rsidRPr="007140B1">
              <w:rPr>
                <w:szCs w:val="24"/>
              </w:rPr>
              <w:t>, МПа</w:t>
            </w:r>
          </w:p>
        </w:tc>
        <w:tc>
          <w:tcPr>
            <w:tcW w:w="815" w:type="dxa"/>
            <w:vAlign w:val="center"/>
          </w:tcPr>
          <w:p w14:paraId="62091847" w14:textId="77777777" w:rsidR="00870CF6" w:rsidRPr="007140B1" w:rsidRDefault="00870CF6" w:rsidP="00F05AE1">
            <w:pPr>
              <w:pStyle w:val="Table"/>
              <w:rPr>
                <w:szCs w:val="24"/>
              </w:rPr>
            </w:pPr>
            <w:r w:rsidRPr="007140B1">
              <w:rPr>
                <w:i/>
                <w:iCs/>
                <w:szCs w:val="24"/>
              </w:rPr>
              <w:t>σ</w:t>
            </w:r>
            <w:r w:rsidRPr="007140B1">
              <w:rPr>
                <w:i/>
                <w:iCs/>
                <w:szCs w:val="24"/>
                <w:vertAlign w:val="subscript"/>
              </w:rPr>
              <w:t>ТВ</w:t>
            </w:r>
            <w:r w:rsidRPr="007140B1">
              <w:rPr>
                <w:szCs w:val="24"/>
              </w:rPr>
              <w:t>, МПа</w:t>
            </w:r>
          </w:p>
        </w:tc>
        <w:tc>
          <w:tcPr>
            <w:tcW w:w="816" w:type="dxa"/>
            <w:vAlign w:val="center"/>
          </w:tcPr>
          <w:p w14:paraId="11F53B41" w14:textId="77777777" w:rsidR="00870CF6" w:rsidRPr="007140B1" w:rsidRDefault="00870CF6" w:rsidP="00F05AE1">
            <w:pPr>
              <w:pStyle w:val="Table"/>
              <w:rPr>
                <w:szCs w:val="24"/>
              </w:rPr>
            </w:pPr>
            <w:r w:rsidRPr="007140B1">
              <w:rPr>
                <w:i/>
                <w:iCs/>
                <w:szCs w:val="24"/>
              </w:rPr>
              <w:t>σ</w:t>
            </w:r>
            <w:r w:rsidRPr="007140B1">
              <w:rPr>
                <w:i/>
                <w:iCs/>
                <w:szCs w:val="24"/>
                <w:vertAlign w:val="subscript"/>
              </w:rPr>
              <w:t>Т</w:t>
            </w:r>
            <w:r w:rsidRPr="007140B1">
              <w:rPr>
                <w:szCs w:val="24"/>
              </w:rPr>
              <w:t>, МПа</w:t>
            </w:r>
          </w:p>
        </w:tc>
        <w:tc>
          <w:tcPr>
            <w:tcW w:w="815" w:type="dxa"/>
            <w:vAlign w:val="center"/>
          </w:tcPr>
          <w:p w14:paraId="07EEEFD4" w14:textId="77777777" w:rsidR="00870CF6" w:rsidRPr="007140B1" w:rsidRDefault="00870CF6" w:rsidP="00F05AE1">
            <w:pPr>
              <w:pStyle w:val="Table"/>
              <w:rPr>
                <w:szCs w:val="24"/>
              </w:rPr>
            </w:pPr>
            <w:r w:rsidRPr="007140B1">
              <w:rPr>
                <w:i/>
                <w:iCs/>
                <w:szCs w:val="24"/>
              </w:rPr>
              <w:t>σ</w:t>
            </w:r>
            <w:r w:rsidRPr="007140B1">
              <w:rPr>
                <w:i/>
                <w:iCs/>
                <w:szCs w:val="24"/>
                <w:vertAlign w:val="subscript"/>
              </w:rPr>
              <w:t>В</w:t>
            </w:r>
            <w:r w:rsidRPr="007140B1">
              <w:rPr>
                <w:szCs w:val="24"/>
              </w:rPr>
              <w:t>, МПа</w:t>
            </w:r>
          </w:p>
        </w:tc>
        <w:tc>
          <w:tcPr>
            <w:tcW w:w="816" w:type="dxa"/>
            <w:vAlign w:val="center"/>
          </w:tcPr>
          <w:p w14:paraId="747348DE" w14:textId="77777777" w:rsidR="00870CF6" w:rsidRPr="007140B1" w:rsidRDefault="00870CF6" w:rsidP="00F05AE1">
            <w:pPr>
              <w:pStyle w:val="Table"/>
              <w:rPr>
                <w:szCs w:val="24"/>
              </w:rPr>
            </w:pPr>
            <w:r w:rsidRPr="007140B1">
              <w:rPr>
                <w:i/>
                <w:iCs/>
                <w:szCs w:val="24"/>
              </w:rPr>
              <w:t>σ</w:t>
            </w:r>
            <w:r w:rsidRPr="007140B1">
              <w:rPr>
                <w:i/>
                <w:iCs/>
                <w:szCs w:val="24"/>
                <w:vertAlign w:val="subscript"/>
              </w:rPr>
              <w:t>Р</w:t>
            </w:r>
            <w:r w:rsidRPr="007140B1">
              <w:rPr>
                <w:szCs w:val="24"/>
              </w:rPr>
              <w:t>, МПа</w:t>
            </w:r>
          </w:p>
        </w:tc>
        <w:tc>
          <w:tcPr>
            <w:tcW w:w="815" w:type="dxa"/>
            <w:vAlign w:val="center"/>
          </w:tcPr>
          <w:p w14:paraId="05BF56FA" w14:textId="77777777" w:rsidR="00870CF6" w:rsidRPr="007140B1" w:rsidRDefault="00870CF6" w:rsidP="00F05AE1">
            <w:pPr>
              <w:pStyle w:val="Table"/>
              <w:rPr>
                <w:szCs w:val="24"/>
              </w:rPr>
            </w:pPr>
            <w:r w:rsidRPr="007140B1">
              <w:rPr>
                <w:i/>
                <w:iCs/>
                <w:szCs w:val="24"/>
              </w:rPr>
              <w:t>δ</w:t>
            </w:r>
            <w:r w:rsidRPr="007140B1">
              <w:rPr>
                <w:i/>
                <w:iCs/>
                <w:szCs w:val="24"/>
                <w:vertAlign w:val="subscript"/>
              </w:rPr>
              <w:t>Р</w:t>
            </w:r>
            <w:r w:rsidRPr="007140B1">
              <w:rPr>
                <w:szCs w:val="24"/>
              </w:rPr>
              <w:t>, %</w:t>
            </w:r>
          </w:p>
        </w:tc>
        <w:tc>
          <w:tcPr>
            <w:tcW w:w="816" w:type="dxa"/>
            <w:vAlign w:val="center"/>
          </w:tcPr>
          <w:p w14:paraId="18785EB5" w14:textId="77777777" w:rsidR="00870CF6" w:rsidRPr="007140B1" w:rsidRDefault="00870CF6" w:rsidP="00F05AE1">
            <w:pPr>
              <w:pStyle w:val="Table"/>
              <w:rPr>
                <w:szCs w:val="24"/>
              </w:rPr>
            </w:pPr>
            <w:r w:rsidRPr="007140B1">
              <w:rPr>
                <w:szCs w:val="24"/>
              </w:rPr>
              <w:t xml:space="preserve">δ, </w:t>
            </w:r>
          </w:p>
          <w:p w14:paraId="5CD60DD5" w14:textId="77777777" w:rsidR="00870CF6" w:rsidRPr="007140B1" w:rsidRDefault="00870CF6" w:rsidP="00F05AE1">
            <w:pPr>
              <w:pStyle w:val="Table"/>
              <w:rPr>
                <w:szCs w:val="24"/>
              </w:rPr>
            </w:pPr>
            <w:r w:rsidRPr="007140B1">
              <w:rPr>
                <w:szCs w:val="24"/>
              </w:rPr>
              <w:t>%</w:t>
            </w:r>
          </w:p>
        </w:tc>
      </w:tr>
      <w:tr w:rsidR="002A0568" w:rsidRPr="007140B1" w14:paraId="56CAF918" w14:textId="77777777" w:rsidTr="00F05AE1">
        <w:trPr>
          <w:trHeight w:val="397"/>
          <w:jc w:val="center"/>
        </w:trPr>
        <w:tc>
          <w:tcPr>
            <w:tcW w:w="2830" w:type="dxa"/>
            <w:vAlign w:val="center"/>
          </w:tcPr>
          <w:p w14:paraId="427E8B21" w14:textId="77777777" w:rsidR="002A0568" w:rsidRPr="007140B1" w:rsidRDefault="002A0568" w:rsidP="002A0568">
            <w:pPr>
              <w:pStyle w:val="Table"/>
              <w:rPr>
                <w:szCs w:val="24"/>
              </w:rPr>
            </w:pPr>
            <w:r w:rsidRPr="007140B1">
              <w:rPr>
                <w:szCs w:val="24"/>
              </w:rPr>
              <w:t>0 (необлученный)</w:t>
            </w:r>
          </w:p>
        </w:tc>
        <w:tc>
          <w:tcPr>
            <w:tcW w:w="815" w:type="dxa"/>
            <w:vAlign w:val="center"/>
          </w:tcPr>
          <w:p w14:paraId="0BAC5984" w14:textId="77777777" w:rsidR="002A0568" w:rsidRPr="007140B1" w:rsidRDefault="002A0568" w:rsidP="002A0568">
            <w:pPr>
              <w:pStyle w:val="Table"/>
              <w:jc w:val="center"/>
              <w:rPr>
                <w:szCs w:val="24"/>
              </w:rPr>
            </w:pPr>
            <w:r w:rsidRPr="007140B1">
              <w:rPr>
                <w:szCs w:val="24"/>
              </w:rPr>
              <w:t>—</w:t>
            </w:r>
          </w:p>
        </w:tc>
        <w:tc>
          <w:tcPr>
            <w:tcW w:w="815" w:type="dxa"/>
            <w:vAlign w:val="center"/>
          </w:tcPr>
          <w:p w14:paraId="6DF2DF56" w14:textId="7272EEAB" w:rsidR="002A0568" w:rsidRPr="007140B1" w:rsidRDefault="002A0568" w:rsidP="002A0568">
            <w:pPr>
              <w:pStyle w:val="Table"/>
              <w:jc w:val="center"/>
              <w:rPr>
                <w:szCs w:val="24"/>
              </w:rPr>
            </w:pPr>
            <w:r w:rsidRPr="007140B1">
              <w:rPr>
                <w:szCs w:val="24"/>
              </w:rPr>
              <w:t>195</w:t>
            </w:r>
            <w:r w:rsidRPr="007140B1">
              <w:rPr>
                <w:rFonts w:cs="Times New Roman"/>
                <w:szCs w:val="24"/>
              </w:rPr>
              <w:t>±4,7</w:t>
            </w:r>
          </w:p>
        </w:tc>
        <w:tc>
          <w:tcPr>
            <w:tcW w:w="816" w:type="dxa"/>
            <w:vAlign w:val="center"/>
          </w:tcPr>
          <w:p w14:paraId="196EE3E6" w14:textId="7908802C" w:rsidR="002A0568" w:rsidRPr="007140B1" w:rsidRDefault="002A0568" w:rsidP="002A0568">
            <w:pPr>
              <w:pStyle w:val="Table"/>
              <w:jc w:val="center"/>
              <w:rPr>
                <w:szCs w:val="24"/>
              </w:rPr>
            </w:pPr>
            <w:r w:rsidRPr="007140B1">
              <w:rPr>
                <w:szCs w:val="24"/>
              </w:rPr>
              <w:t>190</w:t>
            </w:r>
            <w:r w:rsidRPr="007140B1">
              <w:rPr>
                <w:rFonts w:cs="Times New Roman"/>
                <w:szCs w:val="24"/>
              </w:rPr>
              <w:t>±4,6</w:t>
            </w:r>
          </w:p>
        </w:tc>
        <w:tc>
          <w:tcPr>
            <w:tcW w:w="815" w:type="dxa"/>
            <w:vAlign w:val="center"/>
          </w:tcPr>
          <w:p w14:paraId="4E29B98F" w14:textId="288154AA" w:rsidR="002A0568" w:rsidRPr="007140B1" w:rsidRDefault="002A0568" w:rsidP="002A0568">
            <w:pPr>
              <w:pStyle w:val="Table"/>
              <w:jc w:val="center"/>
              <w:rPr>
                <w:szCs w:val="24"/>
              </w:rPr>
            </w:pPr>
            <w:r w:rsidRPr="007140B1">
              <w:rPr>
                <w:szCs w:val="24"/>
              </w:rPr>
              <w:t>318</w:t>
            </w:r>
            <w:r w:rsidRPr="007140B1">
              <w:rPr>
                <w:rFonts w:cs="Times New Roman"/>
                <w:szCs w:val="24"/>
              </w:rPr>
              <w:t>±3,2</w:t>
            </w:r>
          </w:p>
        </w:tc>
        <w:tc>
          <w:tcPr>
            <w:tcW w:w="816" w:type="dxa"/>
            <w:vAlign w:val="center"/>
          </w:tcPr>
          <w:p w14:paraId="31C075F9" w14:textId="1C3602AA" w:rsidR="002A0568" w:rsidRPr="007140B1" w:rsidRDefault="002A0568" w:rsidP="002A0568">
            <w:pPr>
              <w:pStyle w:val="Table"/>
              <w:jc w:val="center"/>
              <w:rPr>
                <w:szCs w:val="24"/>
              </w:rPr>
            </w:pPr>
            <w:r w:rsidRPr="007140B1">
              <w:rPr>
                <w:szCs w:val="24"/>
              </w:rPr>
              <w:t>210</w:t>
            </w:r>
            <w:r w:rsidRPr="007140B1">
              <w:rPr>
                <w:rFonts w:cs="Times New Roman"/>
                <w:szCs w:val="24"/>
              </w:rPr>
              <w:t>±2,1</w:t>
            </w:r>
          </w:p>
        </w:tc>
        <w:tc>
          <w:tcPr>
            <w:tcW w:w="815" w:type="dxa"/>
            <w:vAlign w:val="center"/>
          </w:tcPr>
          <w:p w14:paraId="3F7A8ED3" w14:textId="26589C69" w:rsidR="002A0568" w:rsidRPr="007140B1" w:rsidRDefault="002A0568" w:rsidP="002A0568">
            <w:pPr>
              <w:pStyle w:val="Table"/>
              <w:jc w:val="center"/>
              <w:rPr>
                <w:szCs w:val="24"/>
              </w:rPr>
            </w:pPr>
            <w:r w:rsidRPr="007140B1">
              <w:rPr>
                <w:szCs w:val="24"/>
              </w:rPr>
              <w:t>31</w:t>
            </w:r>
            <w:r w:rsidRPr="007140B1">
              <w:rPr>
                <w:rFonts w:cs="Times New Roman"/>
                <w:szCs w:val="24"/>
              </w:rPr>
              <w:t>±1,1</w:t>
            </w:r>
          </w:p>
        </w:tc>
        <w:tc>
          <w:tcPr>
            <w:tcW w:w="816" w:type="dxa"/>
            <w:vAlign w:val="center"/>
          </w:tcPr>
          <w:p w14:paraId="5BC6056C" w14:textId="1B23ECBC" w:rsidR="002A0568" w:rsidRPr="007140B1" w:rsidRDefault="002A0568" w:rsidP="002A0568">
            <w:pPr>
              <w:pStyle w:val="Table"/>
              <w:jc w:val="center"/>
              <w:rPr>
                <w:szCs w:val="24"/>
              </w:rPr>
            </w:pPr>
            <w:r w:rsidRPr="007140B1">
              <w:rPr>
                <w:szCs w:val="24"/>
              </w:rPr>
              <w:t>37</w:t>
            </w:r>
            <w:r w:rsidRPr="007140B1">
              <w:rPr>
                <w:rFonts w:cs="Times New Roman"/>
                <w:szCs w:val="24"/>
              </w:rPr>
              <w:t>±1,3</w:t>
            </w:r>
          </w:p>
        </w:tc>
      </w:tr>
      <w:tr w:rsidR="002A0568" w:rsidRPr="007140B1" w14:paraId="2CCF7C17" w14:textId="77777777" w:rsidTr="00F05AE1">
        <w:trPr>
          <w:trHeight w:val="397"/>
          <w:jc w:val="center"/>
        </w:trPr>
        <w:tc>
          <w:tcPr>
            <w:tcW w:w="2830" w:type="dxa"/>
            <w:vAlign w:val="center"/>
          </w:tcPr>
          <w:p w14:paraId="43C2E709" w14:textId="77777777" w:rsidR="002A0568" w:rsidRPr="007140B1" w:rsidRDefault="002A0568" w:rsidP="002A0568">
            <w:pPr>
              <w:pStyle w:val="Table"/>
              <w:rPr>
                <w:szCs w:val="24"/>
              </w:rPr>
            </w:pPr>
            <w:r w:rsidRPr="007140B1">
              <w:rPr>
                <w:szCs w:val="24"/>
              </w:rPr>
              <w:t>6×10</w:t>
            </w:r>
            <w:r w:rsidRPr="007140B1">
              <w:rPr>
                <w:szCs w:val="24"/>
                <w:vertAlign w:val="superscript"/>
              </w:rPr>
              <w:t>-3</w:t>
            </w:r>
          </w:p>
        </w:tc>
        <w:tc>
          <w:tcPr>
            <w:tcW w:w="815" w:type="dxa"/>
            <w:vAlign w:val="center"/>
          </w:tcPr>
          <w:p w14:paraId="27260B87" w14:textId="77777777" w:rsidR="002A0568" w:rsidRPr="007140B1" w:rsidRDefault="002A0568" w:rsidP="002A0568">
            <w:pPr>
              <w:pStyle w:val="Table"/>
              <w:jc w:val="center"/>
              <w:rPr>
                <w:szCs w:val="24"/>
              </w:rPr>
            </w:pPr>
            <w:r w:rsidRPr="007140B1">
              <w:rPr>
                <w:szCs w:val="24"/>
              </w:rPr>
              <w:t>—</w:t>
            </w:r>
          </w:p>
        </w:tc>
        <w:tc>
          <w:tcPr>
            <w:tcW w:w="815" w:type="dxa"/>
            <w:vAlign w:val="center"/>
          </w:tcPr>
          <w:p w14:paraId="799509EA" w14:textId="31C387A2" w:rsidR="002A0568" w:rsidRPr="007140B1" w:rsidRDefault="002A0568" w:rsidP="002A0568">
            <w:pPr>
              <w:pStyle w:val="Table"/>
              <w:jc w:val="center"/>
              <w:rPr>
                <w:szCs w:val="24"/>
              </w:rPr>
            </w:pPr>
            <w:r w:rsidRPr="007140B1">
              <w:rPr>
                <w:szCs w:val="24"/>
              </w:rPr>
              <w:t>360</w:t>
            </w:r>
            <w:r w:rsidRPr="007140B1">
              <w:rPr>
                <w:rFonts w:cs="Times New Roman"/>
                <w:szCs w:val="24"/>
              </w:rPr>
              <w:t>±8,6</w:t>
            </w:r>
          </w:p>
        </w:tc>
        <w:tc>
          <w:tcPr>
            <w:tcW w:w="816" w:type="dxa"/>
            <w:vAlign w:val="center"/>
          </w:tcPr>
          <w:p w14:paraId="65AA47F9" w14:textId="1DED957F" w:rsidR="002A0568" w:rsidRPr="007140B1" w:rsidRDefault="002A0568" w:rsidP="002A0568">
            <w:pPr>
              <w:pStyle w:val="Table"/>
              <w:jc w:val="center"/>
              <w:rPr>
                <w:szCs w:val="24"/>
                <w:lang w:val="en-US"/>
              </w:rPr>
            </w:pPr>
            <w:r w:rsidRPr="007140B1">
              <w:rPr>
                <w:szCs w:val="24"/>
                <w:lang w:val="en-US"/>
              </w:rPr>
              <w:t>310</w:t>
            </w:r>
            <w:r w:rsidRPr="007140B1">
              <w:rPr>
                <w:rFonts w:cs="Times New Roman"/>
                <w:szCs w:val="24"/>
              </w:rPr>
              <w:t>±7,4</w:t>
            </w:r>
          </w:p>
        </w:tc>
        <w:tc>
          <w:tcPr>
            <w:tcW w:w="815" w:type="dxa"/>
            <w:vAlign w:val="center"/>
          </w:tcPr>
          <w:p w14:paraId="5097FFEF" w14:textId="3EEC6E34" w:rsidR="002A0568" w:rsidRPr="007140B1" w:rsidRDefault="002A0568" w:rsidP="002A0568">
            <w:pPr>
              <w:pStyle w:val="Table"/>
              <w:jc w:val="center"/>
              <w:rPr>
                <w:szCs w:val="24"/>
              </w:rPr>
            </w:pPr>
            <w:r w:rsidRPr="007140B1">
              <w:rPr>
                <w:szCs w:val="24"/>
              </w:rPr>
              <w:t>320</w:t>
            </w:r>
            <w:r w:rsidRPr="007140B1">
              <w:rPr>
                <w:rFonts w:cs="Times New Roman"/>
                <w:szCs w:val="24"/>
              </w:rPr>
              <w:t>±3,2</w:t>
            </w:r>
          </w:p>
        </w:tc>
        <w:tc>
          <w:tcPr>
            <w:tcW w:w="816" w:type="dxa"/>
            <w:vAlign w:val="center"/>
          </w:tcPr>
          <w:p w14:paraId="724263EA" w14:textId="0A8DB5F4" w:rsidR="002A0568" w:rsidRPr="007140B1" w:rsidRDefault="002A0568" w:rsidP="002A0568">
            <w:pPr>
              <w:pStyle w:val="Table"/>
              <w:jc w:val="center"/>
              <w:rPr>
                <w:szCs w:val="24"/>
              </w:rPr>
            </w:pPr>
            <w:r w:rsidRPr="007140B1">
              <w:rPr>
                <w:szCs w:val="24"/>
              </w:rPr>
              <w:t>250</w:t>
            </w:r>
            <w:r w:rsidRPr="007140B1">
              <w:rPr>
                <w:rFonts w:cs="Times New Roman"/>
                <w:szCs w:val="24"/>
              </w:rPr>
              <w:t>±2,5</w:t>
            </w:r>
          </w:p>
        </w:tc>
        <w:tc>
          <w:tcPr>
            <w:tcW w:w="815" w:type="dxa"/>
            <w:vAlign w:val="center"/>
          </w:tcPr>
          <w:p w14:paraId="77FFFE04" w14:textId="77777777" w:rsidR="002A0568" w:rsidRPr="007140B1" w:rsidRDefault="002A0568" w:rsidP="002A0568">
            <w:pPr>
              <w:pStyle w:val="Table"/>
              <w:jc w:val="center"/>
              <w:rPr>
                <w:szCs w:val="24"/>
              </w:rPr>
            </w:pPr>
            <w:r w:rsidRPr="007140B1">
              <w:rPr>
                <w:szCs w:val="24"/>
              </w:rPr>
              <w:t>0</w:t>
            </w:r>
          </w:p>
        </w:tc>
        <w:tc>
          <w:tcPr>
            <w:tcW w:w="816" w:type="dxa"/>
            <w:vAlign w:val="center"/>
          </w:tcPr>
          <w:p w14:paraId="32C0E2F4" w14:textId="6BBA41E7" w:rsidR="002A0568" w:rsidRPr="007140B1" w:rsidRDefault="002A0568" w:rsidP="002A0568">
            <w:pPr>
              <w:pStyle w:val="Table"/>
              <w:jc w:val="center"/>
              <w:rPr>
                <w:szCs w:val="24"/>
              </w:rPr>
            </w:pPr>
            <w:r w:rsidRPr="007140B1">
              <w:rPr>
                <w:szCs w:val="24"/>
              </w:rPr>
              <w:t>17</w:t>
            </w:r>
            <w:r w:rsidRPr="007140B1">
              <w:rPr>
                <w:rFonts w:cs="Times New Roman"/>
                <w:szCs w:val="24"/>
              </w:rPr>
              <w:t>±0,6</w:t>
            </w:r>
          </w:p>
        </w:tc>
      </w:tr>
      <w:tr w:rsidR="002A0568" w:rsidRPr="007140B1" w14:paraId="067A977E" w14:textId="77777777" w:rsidTr="00F05AE1">
        <w:trPr>
          <w:trHeight w:val="397"/>
          <w:jc w:val="center"/>
        </w:trPr>
        <w:tc>
          <w:tcPr>
            <w:tcW w:w="2830" w:type="dxa"/>
            <w:vAlign w:val="center"/>
          </w:tcPr>
          <w:p w14:paraId="2ED842D7" w14:textId="77777777" w:rsidR="002A0568" w:rsidRPr="007140B1" w:rsidRDefault="002A0568" w:rsidP="002A0568">
            <w:pPr>
              <w:pStyle w:val="Table"/>
              <w:rPr>
                <w:szCs w:val="24"/>
              </w:rPr>
            </w:pPr>
            <w:r w:rsidRPr="007140B1">
              <w:rPr>
                <w:szCs w:val="24"/>
              </w:rPr>
              <w:t>6×10</w:t>
            </w:r>
            <w:r w:rsidRPr="007140B1">
              <w:rPr>
                <w:szCs w:val="24"/>
                <w:vertAlign w:val="superscript"/>
              </w:rPr>
              <w:t>-2</w:t>
            </w:r>
          </w:p>
        </w:tc>
        <w:tc>
          <w:tcPr>
            <w:tcW w:w="815" w:type="dxa"/>
            <w:vAlign w:val="center"/>
          </w:tcPr>
          <w:p w14:paraId="39890CB2" w14:textId="20C74022" w:rsidR="002A0568" w:rsidRPr="007140B1" w:rsidRDefault="002A0568" w:rsidP="002A0568">
            <w:pPr>
              <w:pStyle w:val="Table"/>
              <w:jc w:val="center"/>
              <w:rPr>
                <w:szCs w:val="24"/>
              </w:rPr>
            </w:pPr>
            <w:r w:rsidRPr="007140B1">
              <w:rPr>
                <w:szCs w:val="24"/>
              </w:rPr>
              <w:t>310</w:t>
            </w:r>
            <w:r w:rsidRPr="007140B1">
              <w:rPr>
                <w:rFonts w:cs="Times New Roman"/>
                <w:szCs w:val="24"/>
              </w:rPr>
              <w:t>±</w:t>
            </w:r>
            <w:r w:rsidRPr="007140B1">
              <w:rPr>
                <w:rFonts w:cs="Times New Roman"/>
                <w:szCs w:val="24"/>
                <w:lang w:val="en-US"/>
              </w:rPr>
              <w:t>7</w:t>
            </w:r>
            <w:r w:rsidRPr="007140B1">
              <w:rPr>
                <w:rFonts w:cs="Times New Roman"/>
                <w:szCs w:val="24"/>
              </w:rPr>
              <w:t>,4</w:t>
            </w:r>
          </w:p>
        </w:tc>
        <w:tc>
          <w:tcPr>
            <w:tcW w:w="815" w:type="dxa"/>
            <w:vAlign w:val="center"/>
          </w:tcPr>
          <w:p w14:paraId="59B8D34B" w14:textId="77777777" w:rsidR="002A0568" w:rsidRPr="007140B1" w:rsidRDefault="002A0568" w:rsidP="002A0568">
            <w:pPr>
              <w:pStyle w:val="Table"/>
              <w:jc w:val="center"/>
              <w:rPr>
                <w:szCs w:val="24"/>
              </w:rPr>
            </w:pPr>
            <w:r w:rsidRPr="007140B1">
              <w:rPr>
                <w:szCs w:val="24"/>
              </w:rPr>
              <w:t>—</w:t>
            </w:r>
          </w:p>
        </w:tc>
        <w:tc>
          <w:tcPr>
            <w:tcW w:w="816" w:type="dxa"/>
            <w:vAlign w:val="center"/>
          </w:tcPr>
          <w:p w14:paraId="228EBACA" w14:textId="77777777" w:rsidR="002A0568" w:rsidRPr="007140B1" w:rsidRDefault="002A0568" w:rsidP="002A0568">
            <w:pPr>
              <w:pStyle w:val="Table"/>
              <w:jc w:val="center"/>
              <w:rPr>
                <w:szCs w:val="24"/>
              </w:rPr>
            </w:pPr>
            <w:r w:rsidRPr="007140B1">
              <w:rPr>
                <w:szCs w:val="24"/>
              </w:rPr>
              <w:t>—</w:t>
            </w:r>
          </w:p>
        </w:tc>
        <w:tc>
          <w:tcPr>
            <w:tcW w:w="815" w:type="dxa"/>
            <w:vAlign w:val="center"/>
          </w:tcPr>
          <w:p w14:paraId="58A0A95A" w14:textId="0DD4E5A4" w:rsidR="002A0568" w:rsidRPr="007140B1" w:rsidRDefault="002A0568" w:rsidP="002A0568">
            <w:pPr>
              <w:pStyle w:val="Table"/>
              <w:jc w:val="center"/>
              <w:rPr>
                <w:szCs w:val="24"/>
              </w:rPr>
            </w:pPr>
            <w:r w:rsidRPr="007140B1">
              <w:rPr>
                <w:szCs w:val="24"/>
              </w:rPr>
              <w:t>345</w:t>
            </w:r>
            <w:r w:rsidRPr="007140B1">
              <w:rPr>
                <w:rFonts w:cs="Times New Roman"/>
                <w:szCs w:val="24"/>
              </w:rPr>
              <w:t>±3,5</w:t>
            </w:r>
          </w:p>
        </w:tc>
        <w:tc>
          <w:tcPr>
            <w:tcW w:w="816" w:type="dxa"/>
            <w:vAlign w:val="center"/>
          </w:tcPr>
          <w:p w14:paraId="268DD6F6" w14:textId="63DB2893" w:rsidR="002A0568" w:rsidRPr="007140B1" w:rsidRDefault="002A0568" w:rsidP="002A0568">
            <w:pPr>
              <w:pStyle w:val="Table"/>
              <w:jc w:val="center"/>
              <w:rPr>
                <w:szCs w:val="24"/>
              </w:rPr>
            </w:pPr>
            <w:r w:rsidRPr="007140B1">
              <w:rPr>
                <w:szCs w:val="24"/>
              </w:rPr>
              <w:t>310</w:t>
            </w:r>
            <w:r w:rsidRPr="007140B1">
              <w:rPr>
                <w:rFonts w:cs="Times New Roman"/>
                <w:szCs w:val="24"/>
              </w:rPr>
              <w:t>±3,1</w:t>
            </w:r>
          </w:p>
        </w:tc>
        <w:tc>
          <w:tcPr>
            <w:tcW w:w="815" w:type="dxa"/>
            <w:vAlign w:val="center"/>
          </w:tcPr>
          <w:p w14:paraId="2A7C591C" w14:textId="77777777" w:rsidR="002A0568" w:rsidRPr="007140B1" w:rsidRDefault="002A0568" w:rsidP="002A0568">
            <w:pPr>
              <w:pStyle w:val="Table"/>
              <w:jc w:val="center"/>
              <w:rPr>
                <w:szCs w:val="24"/>
              </w:rPr>
            </w:pPr>
            <w:r w:rsidRPr="007140B1">
              <w:rPr>
                <w:szCs w:val="24"/>
              </w:rPr>
              <w:t>0</w:t>
            </w:r>
          </w:p>
        </w:tc>
        <w:tc>
          <w:tcPr>
            <w:tcW w:w="816" w:type="dxa"/>
            <w:vAlign w:val="center"/>
          </w:tcPr>
          <w:p w14:paraId="7F73546B" w14:textId="4B719F2D" w:rsidR="002A0568" w:rsidRPr="007140B1" w:rsidRDefault="002A0568" w:rsidP="002A0568">
            <w:pPr>
              <w:pStyle w:val="Table"/>
              <w:jc w:val="center"/>
              <w:rPr>
                <w:szCs w:val="24"/>
              </w:rPr>
            </w:pPr>
            <w:r w:rsidRPr="007140B1">
              <w:rPr>
                <w:szCs w:val="24"/>
              </w:rPr>
              <w:t>5,2</w:t>
            </w:r>
            <w:r w:rsidRPr="007140B1">
              <w:rPr>
                <w:rFonts w:cs="Times New Roman"/>
                <w:szCs w:val="24"/>
              </w:rPr>
              <w:t>±0,2</w:t>
            </w:r>
          </w:p>
        </w:tc>
      </w:tr>
    </w:tbl>
    <w:p w14:paraId="281271C0" w14:textId="77777777" w:rsidR="00870CF6" w:rsidRPr="007140B1" w:rsidRDefault="00870CF6" w:rsidP="00870CF6"/>
    <w:p w14:paraId="66A29655" w14:textId="3A9D1C61" w:rsidR="00870CF6" w:rsidRPr="007140B1" w:rsidRDefault="00870CF6" w:rsidP="00870CF6">
      <w:r w:rsidRPr="007140B1">
        <w:lastRenderedPageBreak/>
        <w:t xml:space="preserve">В случае облученного </w:t>
      </w:r>
      <w:r w:rsidR="00A96DFA" w:rsidRPr="007140B1">
        <w:t>АРМКО</w:t>
      </w:r>
      <w:r w:rsidR="00A96DFA" w:rsidRPr="007140B1">
        <w:noBreakHyphen/>
      </w:r>
      <w:r w:rsidRPr="007140B1">
        <w:t xml:space="preserve">железа материал сразу после предела текучести теряет способность к равномерной деформации. </w:t>
      </w:r>
      <w:r w:rsidR="00011C53" w:rsidRPr="007140B1">
        <w:t xml:space="preserve">На вставке на </w:t>
      </w:r>
      <w:r w:rsidR="00AC41D9" w:rsidRPr="007140B1">
        <w:t>рис</w:t>
      </w:r>
      <w:r w:rsidR="00011C53" w:rsidRPr="007140B1">
        <w:t>унке</w:t>
      </w:r>
      <w:r w:rsidR="00011C53" w:rsidRPr="007140B1">
        <w:rPr>
          <w:lang w:val="en-US"/>
        </w:rPr>
        <w:t> </w:t>
      </w:r>
      <w:r w:rsidR="00011C53" w:rsidRPr="007140B1">
        <w:rPr>
          <w:lang w:val="en-US"/>
        </w:rPr>
        <w:fldChar w:fldCharType="begin"/>
      </w:r>
      <w:r w:rsidR="00011C53" w:rsidRPr="007140B1">
        <w:instrText xml:space="preserve"> </w:instrText>
      </w:r>
      <w:r w:rsidR="00011C53" w:rsidRPr="007140B1">
        <w:rPr>
          <w:lang w:val="en-US"/>
        </w:rPr>
        <w:instrText>REF</w:instrText>
      </w:r>
      <w:r w:rsidR="00011C53" w:rsidRPr="007140B1">
        <w:instrText xml:space="preserve"> </w:instrText>
      </w:r>
      <w:r w:rsidR="00011C53" w:rsidRPr="007140B1">
        <w:rPr>
          <w:lang w:val="en-US"/>
        </w:rPr>
        <w:instrText>Figure</w:instrText>
      </w:r>
      <w:r w:rsidR="00011C53" w:rsidRPr="007140B1">
        <w:instrText>_</w:instrText>
      </w:r>
      <w:r w:rsidR="00011C53" w:rsidRPr="007140B1">
        <w:rPr>
          <w:lang w:val="en-US"/>
        </w:rPr>
        <w:instrText>Results</w:instrText>
      </w:r>
      <w:r w:rsidR="00011C53" w:rsidRPr="007140B1">
        <w:instrText>_</w:instrText>
      </w:r>
      <w:r w:rsidR="00011C53" w:rsidRPr="007140B1">
        <w:rPr>
          <w:lang w:val="en-US"/>
        </w:rPr>
        <w:instrText>Fe</w:instrText>
      </w:r>
      <w:r w:rsidR="00011C53" w:rsidRPr="007140B1">
        <w:instrText>_</w:instrText>
      </w:r>
      <w:r w:rsidR="00011C53" w:rsidRPr="007140B1">
        <w:rPr>
          <w:lang w:val="en-US"/>
        </w:rPr>
        <w:instrText>Eng</w:instrText>
      </w:r>
      <w:r w:rsidR="00011C53" w:rsidRPr="007140B1">
        <w:instrText>_</w:instrText>
      </w:r>
      <w:r w:rsidR="00011C53" w:rsidRPr="007140B1">
        <w:rPr>
          <w:lang w:val="en-US"/>
        </w:rPr>
        <w:instrText>Curves</w:instrText>
      </w:r>
      <w:r w:rsidR="00011C53" w:rsidRPr="007140B1">
        <w:instrText xml:space="preserve"> \</w:instrText>
      </w:r>
      <w:r w:rsidR="00011C53" w:rsidRPr="007140B1">
        <w:rPr>
          <w:lang w:val="en-US"/>
        </w:rPr>
        <w:instrText>h</w:instrText>
      </w:r>
      <w:r w:rsidR="00011C53"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011C53" w:rsidRPr="007140B1">
        <w:rPr>
          <w:lang w:val="en-US"/>
        </w:rPr>
      </w:r>
      <w:r w:rsidR="00011C53" w:rsidRPr="007140B1">
        <w:rPr>
          <w:lang w:val="en-US"/>
        </w:rPr>
        <w:fldChar w:fldCharType="separate"/>
      </w:r>
      <w:r w:rsidR="007B0052">
        <w:rPr>
          <w:noProof/>
        </w:rPr>
        <w:t>34</w:t>
      </w:r>
      <w:r w:rsidR="00011C53" w:rsidRPr="007140B1">
        <w:rPr>
          <w:lang w:val="en-US"/>
        </w:rPr>
        <w:fldChar w:fldCharType="end"/>
      </w:r>
      <w:r w:rsidR="00011C53" w:rsidRPr="007140B1">
        <w:t xml:space="preserve"> показаны карты распределения локальных деформаций по поверхности образца, облученного до 6×10</w:t>
      </w:r>
      <w:r w:rsidR="00011C53" w:rsidRPr="007140B1">
        <w:rPr>
          <w:vertAlign w:val="superscript"/>
        </w:rPr>
        <w:t>-3</w:t>
      </w:r>
      <w:r w:rsidR="00011C53" w:rsidRPr="007140B1">
        <w:rPr>
          <w:lang w:val="en-US"/>
        </w:rPr>
        <w:t> </w:t>
      </w:r>
      <w:r w:rsidR="00011C53" w:rsidRPr="007140B1">
        <w:t xml:space="preserve">сна, которые удалось получить методом DIC из взаимного перемещения маркеров по поверхности. Пластическая деформация сразу после предела текучести сосредотачивается в одном (реже нескольких) сечении образца. После прохождения по рабочей области деформационной волны (см. вставку на </w:t>
      </w:r>
      <w:r w:rsidR="00AC41D9" w:rsidRPr="007140B1">
        <w:t>рис</w:t>
      </w:r>
      <w:r w:rsidR="00011C53" w:rsidRPr="007140B1">
        <w:t>унке</w:t>
      </w:r>
      <w:r w:rsidR="00011C53" w:rsidRPr="007140B1">
        <w:rPr>
          <w:lang w:val="en-US"/>
        </w:rPr>
        <w:t> </w:t>
      </w:r>
      <w:r w:rsidR="00011C53" w:rsidRPr="007140B1">
        <w:rPr>
          <w:lang w:val="en-US"/>
        </w:rPr>
        <w:fldChar w:fldCharType="begin"/>
      </w:r>
      <w:r w:rsidR="00011C53" w:rsidRPr="007140B1">
        <w:instrText xml:space="preserve"> </w:instrText>
      </w:r>
      <w:r w:rsidR="00011C53" w:rsidRPr="007140B1">
        <w:rPr>
          <w:lang w:val="en-US"/>
        </w:rPr>
        <w:instrText>REF</w:instrText>
      </w:r>
      <w:r w:rsidR="00011C53" w:rsidRPr="007140B1">
        <w:instrText xml:space="preserve"> </w:instrText>
      </w:r>
      <w:r w:rsidR="00011C53" w:rsidRPr="007140B1">
        <w:rPr>
          <w:lang w:val="en-US"/>
        </w:rPr>
        <w:instrText>Figure</w:instrText>
      </w:r>
      <w:r w:rsidR="00011C53" w:rsidRPr="007140B1">
        <w:instrText>_</w:instrText>
      </w:r>
      <w:r w:rsidR="00011C53" w:rsidRPr="007140B1">
        <w:rPr>
          <w:lang w:val="en-US"/>
        </w:rPr>
        <w:instrText>Results</w:instrText>
      </w:r>
      <w:r w:rsidR="00011C53" w:rsidRPr="007140B1">
        <w:instrText>_</w:instrText>
      </w:r>
      <w:r w:rsidR="00011C53" w:rsidRPr="007140B1">
        <w:rPr>
          <w:lang w:val="en-US"/>
        </w:rPr>
        <w:instrText>Fe</w:instrText>
      </w:r>
      <w:r w:rsidR="00011C53" w:rsidRPr="007140B1">
        <w:instrText>_</w:instrText>
      </w:r>
      <w:r w:rsidR="00011C53" w:rsidRPr="007140B1">
        <w:rPr>
          <w:lang w:val="en-US"/>
        </w:rPr>
        <w:instrText>Eng</w:instrText>
      </w:r>
      <w:r w:rsidR="00011C53" w:rsidRPr="007140B1">
        <w:instrText>_</w:instrText>
      </w:r>
      <w:r w:rsidR="00011C53" w:rsidRPr="007140B1">
        <w:rPr>
          <w:lang w:val="en-US"/>
        </w:rPr>
        <w:instrText>Curves</w:instrText>
      </w:r>
      <w:r w:rsidR="00011C53" w:rsidRPr="007140B1">
        <w:instrText xml:space="preserve"> \</w:instrText>
      </w:r>
      <w:r w:rsidR="00011C53" w:rsidRPr="007140B1">
        <w:rPr>
          <w:lang w:val="en-US"/>
        </w:rPr>
        <w:instrText>h</w:instrText>
      </w:r>
      <w:r w:rsidR="00011C53"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011C53" w:rsidRPr="007140B1">
        <w:rPr>
          <w:lang w:val="en-US"/>
        </w:rPr>
      </w:r>
      <w:r w:rsidR="00011C53" w:rsidRPr="007140B1">
        <w:rPr>
          <w:lang w:val="en-US"/>
        </w:rPr>
        <w:fldChar w:fldCharType="separate"/>
      </w:r>
      <w:r w:rsidR="007B0052">
        <w:rPr>
          <w:noProof/>
        </w:rPr>
        <w:t>34</w:t>
      </w:r>
      <w:r w:rsidR="00011C53" w:rsidRPr="007140B1">
        <w:rPr>
          <w:lang w:val="en-US"/>
        </w:rPr>
        <w:fldChar w:fldCharType="end"/>
      </w:r>
      <w:r w:rsidR="00011C53" w:rsidRPr="007140B1">
        <w:t xml:space="preserve">) в этом сечении образуется шейка и происходит разрушение. </w:t>
      </w:r>
      <w:r w:rsidRPr="007140B1">
        <w:t xml:space="preserve">Полученные с использованием метода оптической экстензометрии «истинные кривые» в координатах </w:t>
      </w:r>
      <w:r w:rsidRPr="007140B1">
        <w:rPr>
          <w:i/>
          <w:iCs/>
        </w:rPr>
        <w:t>σ</w:t>
      </w:r>
      <w:r w:rsidRPr="007140B1">
        <w:rPr>
          <w:i/>
          <w:iCs/>
          <w:vertAlign w:val="subscript"/>
        </w:rPr>
        <w:t>ИСТ</w:t>
      </w:r>
      <w:r w:rsidRPr="007140B1">
        <w:rPr>
          <w:lang w:val="en-US"/>
        </w:rPr>
        <w:t> </w:t>
      </w:r>
      <w:r w:rsidRPr="007140B1">
        <w:t>—</w:t>
      </w:r>
      <w:r w:rsidRPr="007140B1">
        <w:rPr>
          <w:lang w:val="en-US"/>
        </w:rPr>
        <w:t> </w:t>
      </w:r>
      <w:r w:rsidRPr="007140B1">
        <w:rPr>
          <w:i/>
          <w:iCs/>
        </w:rPr>
        <w:t>ε</w:t>
      </w:r>
      <w:r w:rsidRPr="007140B1">
        <w:t xml:space="preserve"> представлены на </w:t>
      </w:r>
      <w:r w:rsidR="00AC41D9" w:rsidRPr="007140B1">
        <w:t>рис</w:t>
      </w:r>
      <w:r w:rsidRPr="007140B1">
        <w:t>унке</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Results</w:instrText>
      </w:r>
      <w:r w:rsidRPr="007140B1">
        <w:instrText>_</w:instrText>
      </w:r>
      <w:r w:rsidRPr="007140B1">
        <w:rPr>
          <w:lang w:val="en-US"/>
        </w:rPr>
        <w:instrText>Fe</w:instrText>
      </w:r>
      <w:r w:rsidRPr="007140B1">
        <w:instrText>_</w:instrText>
      </w:r>
      <w:r w:rsidRPr="007140B1">
        <w:rPr>
          <w:lang w:val="en-US"/>
        </w:rPr>
        <w:instrText>True</w:instrText>
      </w:r>
      <w:r w:rsidRPr="007140B1">
        <w:instrText>_</w:instrText>
      </w:r>
      <w:r w:rsidRPr="007140B1">
        <w:rPr>
          <w:lang w:val="en-US"/>
        </w:rPr>
        <w:instrText>Curves</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35</w:t>
      </w:r>
      <w:r w:rsidRPr="007140B1">
        <w:rPr>
          <w:lang w:val="en-US"/>
        </w:rPr>
        <w:fldChar w:fldCharType="end"/>
      </w:r>
      <w:r w:rsidRPr="007140B1">
        <w:t>.</w:t>
      </w:r>
    </w:p>
    <w:p w14:paraId="08CE5EEF" w14:textId="32912658" w:rsidR="003A627D" w:rsidRPr="007140B1" w:rsidRDefault="003A627D" w:rsidP="003A627D">
      <w:r w:rsidRPr="007140B1">
        <w:t xml:space="preserve">Из представленных на </w:t>
      </w:r>
      <w:r w:rsidR="00AC41D9" w:rsidRPr="007140B1">
        <w:t>рис</w:t>
      </w:r>
      <w:r w:rsidRPr="007140B1">
        <w:t>унке</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Results</w:instrText>
      </w:r>
      <w:r w:rsidRPr="007140B1">
        <w:instrText>_</w:instrText>
      </w:r>
      <w:r w:rsidRPr="007140B1">
        <w:rPr>
          <w:lang w:val="en-US"/>
        </w:rPr>
        <w:instrText>Fe</w:instrText>
      </w:r>
      <w:r w:rsidRPr="007140B1">
        <w:instrText>_</w:instrText>
      </w:r>
      <w:r w:rsidRPr="007140B1">
        <w:rPr>
          <w:lang w:val="en-US"/>
        </w:rPr>
        <w:instrText>True</w:instrText>
      </w:r>
      <w:r w:rsidRPr="007140B1">
        <w:instrText>_</w:instrText>
      </w:r>
      <w:r w:rsidRPr="007140B1">
        <w:rPr>
          <w:lang w:val="en-US"/>
        </w:rPr>
        <w:instrText>Curves</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35</w:t>
      </w:r>
      <w:r w:rsidRPr="007140B1">
        <w:rPr>
          <w:lang w:val="en-US"/>
        </w:rPr>
        <w:fldChar w:fldCharType="end"/>
      </w:r>
      <w:r w:rsidRPr="007140B1">
        <w:t xml:space="preserve"> кривых видно, что деформационное упрочнение протекает вплоть до разрушения образца. При этом экспериментальные данные хорошо описываются уравнением Людвика (</w:t>
      </w:r>
      <w:r w:rsidRPr="007140B1">
        <w:fldChar w:fldCharType="begin"/>
      </w:r>
      <w:r w:rsidRPr="007140B1">
        <w:instrText xml:space="preserve"> REF Formula_Ludwik \h </w:instrText>
      </w:r>
      <w:r w:rsidR="002B2B6D" w:rsidRPr="007140B1">
        <w:instrText xml:space="preserve"> \* MERGEFORMAT </w:instrText>
      </w:r>
      <w:r w:rsidRPr="007140B1">
        <w:fldChar w:fldCharType="separate"/>
      </w:r>
      <w:r w:rsidR="007B0052">
        <w:rPr>
          <w:noProof/>
        </w:rPr>
        <w:t>5</w:t>
      </w:r>
      <w:r w:rsidRPr="007140B1">
        <w:fldChar w:fldCharType="end"/>
      </w:r>
      <w:r w:rsidRPr="007140B1">
        <w:t>) даже в случае материала, облученного до 6×10</w:t>
      </w:r>
      <w:r w:rsidRPr="007140B1">
        <w:rPr>
          <w:vertAlign w:val="superscript"/>
        </w:rPr>
        <w:t>-3</w:t>
      </w:r>
      <w:r w:rsidRPr="007140B1">
        <w:rPr>
          <w:lang w:val="en-US"/>
        </w:rPr>
        <w:t> </w:t>
      </w:r>
      <w:r w:rsidRPr="007140B1">
        <w:t>сна.</w:t>
      </w:r>
    </w:p>
    <w:p w14:paraId="066E34F1" w14:textId="77777777" w:rsidR="00870CF6" w:rsidRPr="007140B1" w:rsidRDefault="00870CF6" w:rsidP="00870CF6">
      <w:pPr>
        <w:pStyle w:val="Figures"/>
        <w:keepNext/>
      </w:pPr>
      <w:r w:rsidRPr="007140B1">
        <w:rPr>
          <w:noProof/>
        </w:rPr>
        <w:drawing>
          <wp:inline distT="0" distB="0" distL="0" distR="0" wp14:anchorId="28C32517" wp14:editId="3C229DF9">
            <wp:extent cx="3205713" cy="213836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1" cstate="screen">
                      <a:extLst>
                        <a:ext uri="{28A0092B-C50C-407E-A947-70E740481C1C}">
                          <a14:useLocalDpi xmlns:a14="http://schemas.microsoft.com/office/drawing/2010/main"/>
                        </a:ext>
                      </a:extLst>
                    </a:blip>
                    <a:stretch>
                      <a:fillRect/>
                    </a:stretch>
                  </pic:blipFill>
                  <pic:spPr>
                    <a:xfrm>
                      <a:off x="0" y="0"/>
                      <a:ext cx="3208101" cy="2139955"/>
                    </a:xfrm>
                    <a:prstGeom prst="rect">
                      <a:avLst/>
                    </a:prstGeom>
                  </pic:spPr>
                </pic:pic>
              </a:graphicData>
            </a:graphic>
          </wp:inline>
        </w:drawing>
      </w:r>
    </w:p>
    <w:p w14:paraId="4CF1B0E8" w14:textId="7B364987" w:rsidR="00870CF6" w:rsidRPr="007140B1" w:rsidRDefault="00870CF6" w:rsidP="00870CF6">
      <w:pPr>
        <w:pStyle w:val="SubCaption"/>
        <w:rPr>
          <w:sz w:val="24"/>
        </w:rPr>
      </w:pPr>
      <w:r w:rsidRPr="007140B1">
        <w:t xml:space="preserve">Числа у кривых — доза облучения </w:t>
      </w:r>
      <w:proofErr w:type="gramStart"/>
      <w:r w:rsidRPr="007140B1">
        <w:t>в сна</w:t>
      </w:r>
      <w:proofErr w:type="gramEnd"/>
      <w:r w:rsidRPr="007140B1">
        <w:t>. Стрелочки показывают на момент начала образования шейки. Экспериментальные данные аппроксимированы уравнением Людвика (</w:t>
      </w:r>
      <w:r w:rsidRPr="007140B1">
        <w:fldChar w:fldCharType="begin"/>
      </w:r>
      <w:r w:rsidRPr="007140B1">
        <w:instrText xml:space="preserve"> REF Formula_Ludwik \h </w:instrText>
      </w:r>
      <w:r w:rsidR="002B2B6D" w:rsidRPr="007140B1">
        <w:instrText xml:space="preserve"> \* MERGEFORMAT </w:instrText>
      </w:r>
      <w:r w:rsidRPr="007140B1">
        <w:fldChar w:fldCharType="separate"/>
      </w:r>
      <w:r w:rsidR="007B0052">
        <w:rPr>
          <w:noProof/>
        </w:rPr>
        <w:t>5</w:t>
      </w:r>
      <w:r w:rsidRPr="007140B1">
        <w:fldChar w:fldCharType="end"/>
      </w:r>
      <w:r w:rsidRPr="007140B1">
        <w:t>)</w:t>
      </w:r>
    </w:p>
    <w:p w14:paraId="6F1C8653" w14:textId="75D285E5" w:rsidR="00870CF6" w:rsidRPr="007140B1" w:rsidRDefault="00AC41D9" w:rsidP="00870CF6">
      <w:pPr>
        <w:pStyle w:val="Caption"/>
      </w:pPr>
      <w:r w:rsidRPr="007140B1">
        <w:t>Рис</w:t>
      </w:r>
      <w:r w:rsidR="00870CF6" w:rsidRPr="007140B1">
        <w:t xml:space="preserve">унок </w:t>
      </w:r>
      <w:bookmarkStart w:id="220" w:name="Figure_Results_Fe_True_Curves"/>
      <w:r w:rsidR="00870CF6" w:rsidRPr="007140B1">
        <w:fldChar w:fldCharType="begin"/>
      </w:r>
      <w:r w:rsidR="00870CF6" w:rsidRPr="007140B1">
        <w:instrText xml:space="preserve"> SEQ Рисунок \* ARABIC </w:instrText>
      </w:r>
      <w:r w:rsidR="00870CF6" w:rsidRPr="007140B1">
        <w:fldChar w:fldCharType="separate"/>
      </w:r>
      <w:r w:rsidR="007B0052">
        <w:rPr>
          <w:noProof/>
        </w:rPr>
        <w:t>35</w:t>
      </w:r>
      <w:r w:rsidR="00870CF6" w:rsidRPr="007140B1">
        <w:fldChar w:fldCharType="end"/>
      </w:r>
      <w:bookmarkEnd w:id="220"/>
      <w:r w:rsidR="00870CF6" w:rsidRPr="007140B1">
        <w:t xml:space="preserve"> – «Истинные» кривые деформационного упрочнения АРМКО</w:t>
      </w:r>
      <w:r w:rsidR="00870CF6" w:rsidRPr="007140B1">
        <w:noBreakHyphen/>
        <w:t>железа, облученного нейтронами в реакторе ВВР</w:t>
      </w:r>
      <w:r w:rsidR="00870CF6" w:rsidRPr="007140B1">
        <w:noBreakHyphen/>
        <w:t xml:space="preserve">К. </w:t>
      </w:r>
    </w:p>
    <w:p w14:paraId="7FB301BB" w14:textId="34533C1A" w:rsidR="00870CF6" w:rsidRPr="007140B1" w:rsidRDefault="00870CF6" w:rsidP="00870CF6">
      <w:r w:rsidRPr="007140B1">
        <w:t>«Истинная» деформация (</w:t>
      </w:r>
      <w:r w:rsidRPr="007140B1">
        <w:rPr>
          <w:i/>
          <w:iCs/>
        </w:rPr>
        <w:t>ε</w:t>
      </w:r>
      <w:r w:rsidRPr="007140B1">
        <w:rPr>
          <w:i/>
          <w:iCs/>
          <w:vertAlign w:val="subscript"/>
        </w:rPr>
        <w:t>лок</w:t>
      </w:r>
      <w:r w:rsidRPr="007140B1">
        <w:t>) и «истинное» напряжение (</w:t>
      </w:r>
      <w:r w:rsidRPr="007140B1">
        <w:rPr>
          <w:i/>
          <w:iCs/>
        </w:rPr>
        <w:t>σ</w:t>
      </w:r>
      <w:r w:rsidRPr="007140B1">
        <w:rPr>
          <w:i/>
          <w:iCs/>
          <w:vertAlign w:val="subscript"/>
        </w:rPr>
        <w:t>лок</w:t>
      </w:r>
      <w:r w:rsidRPr="007140B1">
        <w:t>) начала шейкообразования, определенные методом Консидера (</w:t>
      </w:r>
      <w:r w:rsidRPr="007140B1">
        <w:fldChar w:fldCharType="begin"/>
      </w:r>
      <w:r w:rsidRPr="007140B1">
        <w:instrText xml:space="preserve"> REF Formula_Considere_criteria \h </w:instrText>
      </w:r>
      <w:r w:rsidR="002B2B6D" w:rsidRPr="007140B1">
        <w:instrText xml:space="preserve"> \* MERGEFORMAT </w:instrText>
      </w:r>
      <w:r w:rsidRPr="007140B1">
        <w:fldChar w:fldCharType="separate"/>
      </w:r>
      <m:oMath>
        <m:r>
          <m:rPr>
            <m:sty m:val="p"/>
          </m:rPr>
          <w:rPr>
            <w:rFonts w:ascii="Cambria Math" w:eastAsiaTheme="minorEastAsia" w:hAnsi="Cambria Math"/>
            <w:noProof/>
          </w:rPr>
          <m:t>3</m:t>
        </m:r>
      </m:oMath>
      <w:r w:rsidRPr="007140B1">
        <w:fldChar w:fldCharType="end"/>
      </w:r>
      <w:r w:rsidRPr="007140B1">
        <w:t>) из «истин</w:t>
      </w:r>
      <w:proofErr w:type="spellStart"/>
      <w:r w:rsidRPr="007140B1">
        <w:t>ных</w:t>
      </w:r>
      <w:proofErr w:type="spellEnd"/>
      <w:r w:rsidRPr="007140B1">
        <w:t xml:space="preserve">» кривых приведены в </w:t>
      </w:r>
      <w:r w:rsidR="00AC41D9" w:rsidRPr="007140B1">
        <w:t>табл</w:t>
      </w:r>
      <w:r w:rsidRPr="007140B1">
        <w:t>ице</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Table</w:instrText>
      </w:r>
      <w:r w:rsidRPr="007140B1">
        <w:instrText>_</w:instrText>
      </w:r>
      <w:r w:rsidRPr="007140B1">
        <w:rPr>
          <w:lang w:val="en-US"/>
        </w:rPr>
        <w:instrText>Results</w:instrText>
      </w:r>
      <w:r w:rsidRPr="007140B1">
        <w:instrText>_</w:instrText>
      </w:r>
      <w:r w:rsidRPr="007140B1">
        <w:rPr>
          <w:lang w:val="en-US"/>
        </w:rPr>
        <w:instrText>Fe</w:instrText>
      </w:r>
      <w:r w:rsidRPr="007140B1">
        <w:instrText>_</w:instrText>
      </w:r>
      <w:r w:rsidRPr="007140B1">
        <w:rPr>
          <w:lang w:val="en-US"/>
        </w:rPr>
        <w:instrText>Local</w:instrText>
      </w:r>
      <w:r w:rsidRPr="007140B1">
        <w:instrText>_</w:instrText>
      </w:r>
      <w:r w:rsidRPr="007140B1">
        <w:rPr>
          <w:lang w:val="en-US"/>
        </w:rPr>
        <w:instrText>Char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11</w:t>
      </w:r>
      <w:r w:rsidRPr="007140B1">
        <w:rPr>
          <w:lang w:val="en-US"/>
        </w:rPr>
        <w:fldChar w:fldCharType="end"/>
      </w:r>
      <w:r w:rsidRPr="007140B1">
        <w:t>. Несмотря на то, что облученное АРМКО</w:t>
      </w:r>
      <w:r w:rsidRPr="007140B1">
        <w:noBreakHyphen/>
        <w:t xml:space="preserve">железо теряет способность к равномерной деформации практически сразу после начала растяжения величины </w:t>
      </w:r>
      <w:r w:rsidRPr="007140B1">
        <w:rPr>
          <w:i/>
          <w:iCs/>
        </w:rPr>
        <w:t>ε</w:t>
      </w:r>
      <w:r w:rsidRPr="007140B1">
        <w:rPr>
          <w:i/>
          <w:iCs/>
          <w:vertAlign w:val="subscript"/>
        </w:rPr>
        <w:t>лок</w:t>
      </w:r>
      <w:r w:rsidRPr="007140B1">
        <w:t xml:space="preserve"> не равны нулю. По всей видимости соотношение Консидера (</w:t>
      </w:r>
      <w:r w:rsidRPr="007140B1">
        <w:fldChar w:fldCharType="begin"/>
      </w:r>
      <w:r w:rsidRPr="007140B1">
        <w:instrText xml:space="preserve"> REF Formula_Considere_criteria \h </w:instrText>
      </w:r>
      <w:r w:rsidR="002B2B6D" w:rsidRPr="007140B1">
        <w:instrText xml:space="preserve"> \* MERGEFORMAT </w:instrText>
      </w:r>
      <w:r w:rsidRPr="007140B1">
        <w:fldChar w:fldCharType="separate"/>
      </w:r>
      <m:oMath>
        <m:r>
          <m:rPr>
            <m:sty m:val="p"/>
          </m:rPr>
          <w:rPr>
            <w:rFonts w:ascii="Cambria Math" w:eastAsiaTheme="minorEastAsia" w:hAnsi="Cambria Math"/>
            <w:noProof/>
          </w:rPr>
          <m:t>3</m:t>
        </m:r>
      </m:oMath>
      <w:r w:rsidRPr="007140B1">
        <w:fldChar w:fldCharType="end"/>
      </w:r>
      <w:r w:rsidRPr="007140B1">
        <w:t>) определяет момент начала образования стационарной шейки, а не волны пластической деформации или н</w:t>
      </w:r>
      <w:proofErr w:type="spellStart"/>
      <w:r w:rsidRPr="007140B1">
        <w:t>ачала</w:t>
      </w:r>
      <w:proofErr w:type="spellEnd"/>
      <w:r w:rsidRPr="007140B1">
        <w:t xml:space="preserve"> прохождения по рабочей области пробы полосы Людерса. Величина </w:t>
      </w:r>
      <w:r w:rsidRPr="007140B1">
        <w:rPr>
          <w:i/>
          <w:iCs/>
        </w:rPr>
        <w:t>ε</w:t>
      </w:r>
      <w:r w:rsidRPr="007140B1">
        <w:rPr>
          <w:i/>
          <w:iCs/>
          <w:vertAlign w:val="subscript"/>
        </w:rPr>
        <w:t>лок</w:t>
      </w:r>
      <w:r w:rsidRPr="007140B1">
        <w:t xml:space="preserve">, определенная из «истинных» кривых численно равна локальной деформации за пределами стационарной шейки (см. вставку на </w:t>
      </w:r>
      <w:r w:rsidR="00AC41D9" w:rsidRPr="007140B1">
        <w:t>рис</w:t>
      </w:r>
      <w:r w:rsidRPr="007140B1">
        <w:t>унке</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Results</w:instrText>
      </w:r>
      <w:r w:rsidRPr="007140B1">
        <w:instrText>_</w:instrText>
      </w:r>
      <w:r w:rsidRPr="007140B1">
        <w:rPr>
          <w:lang w:val="en-US"/>
        </w:rPr>
        <w:instrText>Fe</w:instrText>
      </w:r>
      <w:r w:rsidRPr="007140B1">
        <w:instrText>_</w:instrText>
      </w:r>
      <w:r w:rsidRPr="007140B1">
        <w:rPr>
          <w:lang w:val="en-US"/>
        </w:rPr>
        <w:instrText>Eng</w:instrText>
      </w:r>
      <w:r w:rsidRPr="007140B1">
        <w:instrText>_</w:instrText>
      </w:r>
      <w:r w:rsidRPr="007140B1">
        <w:rPr>
          <w:lang w:val="en-US"/>
        </w:rPr>
        <w:instrText>Curves</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34</w:t>
      </w:r>
      <w:r w:rsidRPr="007140B1">
        <w:rPr>
          <w:lang w:val="en-US"/>
        </w:rPr>
        <w:fldChar w:fldCharType="end"/>
      </w:r>
      <w:r w:rsidRPr="007140B1">
        <w:t>).</w:t>
      </w:r>
    </w:p>
    <w:p w14:paraId="5BA0E310" w14:textId="75B63340" w:rsidR="00B47AF4" w:rsidRPr="007140B1" w:rsidRDefault="00B47AF4" w:rsidP="00B47AF4">
      <w:pPr>
        <w:pStyle w:val="TableCaption"/>
      </w:pPr>
      <w:r w:rsidRPr="007140B1">
        <w:lastRenderedPageBreak/>
        <w:t xml:space="preserve">Таблица </w:t>
      </w:r>
      <w:bookmarkStart w:id="221" w:name="Table_Results_Fe_Local_Char"/>
      <w:r w:rsidRPr="007140B1">
        <w:fldChar w:fldCharType="begin"/>
      </w:r>
      <w:r w:rsidRPr="007140B1">
        <w:instrText xml:space="preserve"> SEQ Таблица \* ARABIC </w:instrText>
      </w:r>
      <w:r w:rsidRPr="007140B1">
        <w:fldChar w:fldCharType="separate"/>
      </w:r>
      <w:r w:rsidR="007B0052">
        <w:rPr>
          <w:noProof/>
        </w:rPr>
        <w:t>11</w:t>
      </w:r>
      <w:r w:rsidRPr="007140B1">
        <w:fldChar w:fldCharType="end"/>
      </w:r>
      <w:bookmarkEnd w:id="221"/>
      <w:r w:rsidRPr="007140B1">
        <w:t xml:space="preserve"> – «Истинная» локальная деформация и «истинное» напряжение, соответствующие началу процесса шейкообразования в образцах АРМКО</w:t>
      </w:r>
      <w:r w:rsidRPr="007140B1">
        <w:softHyphen/>
      </w:r>
      <w:r w:rsidRPr="007140B1">
        <w:softHyphen/>
      </w:r>
      <w:r w:rsidRPr="007140B1">
        <w:softHyphen/>
      </w:r>
      <w:r w:rsidRPr="007140B1">
        <w:softHyphen/>
        <w:t>-железа</w:t>
      </w:r>
    </w:p>
    <w:tbl>
      <w:tblPr>
        <w:tblStyle w:val="TableGrid"/>
        <w:tblW w:w="0" w:type="auto"/>
        <w:jc w:val="center"/>
        <w:tblLook w:val="04A0" w:firstRow="1" w:lastRow="0" w:firstColumn="1" w:lastColumn="0" w:noHBand="0" w:noVBand="1"/>
      </w:tblPr>
      <w:tblGrid>
        <w:gridCol w:w="2836"/>
        <w:gridCol w:w="1350"/>
        <w:gridCol w:w="1418"/>
      </w:tblGrid>
      <w:tr w:rsidR="00B47AF4" w:rsidRPr="007140B1" w14:paraId="42D5B982" w14:textId="77777777">
        <w:trPr>
          <w:trHeight w:val="397"/>
          <w:jc w:val="center"/>
        </w:trPr>
        <w:tc>
          <w:tcPr>
            <w:tcW w:w="2836" w:type="dxa"/>
            <w:vAlign w:val="center"/>
          </w:tcPr>
          <w:p w14:paraId="4633B275" w14:textId="77777777" w:rsidR="00B47AF4" w:rsidRPr="007140B1" w:rsidRDefault="00B47AF4">
            <w:pPr>
              <w:pStyle w:val="Table"/>
              <w:rPr>
                <w:sz w:val="28"/>
                <w:szCs w:val="24"/>
              </w:rPr>
            </w:pPr>
            <w:r w:rsidRPr="007140B1">
              <w:rPr>
                <w:sz w:val="28"/>
                <w:szCs w:val="24"/>
              </w:rPr>
              <w:t>Доза облучения, сна</w:t>
            </w:r>
          </w:p>
        </w:tc>
        <w:tc>
          <w:tcPr>
            <w:tcW w:w="1270" w:type="dxa"/>
            <w:vAlign w:val="center"/>
          </w:tcPr>
          <w:p w14:paraId="4851FD95" w14:textId="77777777" w:rsidR="00B47AF4" w:rsidRPr="007140B1" w:rsidRDefault="00B47AF4">
            <w:pPr>
              <w:pStyle w:val="Table"/>
              <w:rPr>
                <w:sz w:val="28"/>
                <w:szCs w:val="24"/>
                <w:lang w:val="en-US"/>
              </w:rPr>
            </w:pPr>
            <w:r w:rsidRPr="007140B1">
              <w:rPr>
                <w:sz w:val="28"/>
                <w:szCs w:val="24"/>
              </w:rPr>
              <w:t>ε</w:t>
            </w:r>
            <w:r w:rsidRPr="007140B1">
              <w:rPr>
                <w:sz w:val="28"/>
                <w:szCs w:val="24"/>
                <w:vertAlign w:val="subscript"/>
              </w:rPr>
              <w:t>лок</w:t>
            </w:r>
            <w:r w:rsidRPr="007140B1">
              <w:rPr>
                <w:sz w:val="28"/>
                <w:szCs w:val="24"/>
                <w:lang w:val="en-US"/>
              </w:rPr>
              <w:t>, %</w:t>
            </w:r>
          </w:p>
        </w:tc>
        <w:tc>
          <w:tcPr>
            <w:tcW w:w="1418" w:type="dxa"/>
            <w:vAlign w:val="center"/>
          </w:tcPr>
          <w:p w14:paraId="0C7A171F" w14:textId="77777777" w:rsidR="00B47AF4" w:rsidRPr="007140B1" w:rsidRDefault="00B47AF4">
            <w:pPr>
              <w:pStyle w:val="Table"/>
              <w:rPr>
                <w:sz w:val="28"/>
                <w:szCs w:val="24"/>
                <w:lang w:val="en-US"/>
              </w:rPr>
            </w:pPr>
            <w:r w:rsidRPr="007140B1">
              <w:rPr>
                <w:sz w:val="28"/>
                <w:szCs w:val="24"/>
              </w:rPr>
              <w:t>σ</w:t>
            </w:r>
            <w:r w:rsidRPr="007140B1">
              <w:rPr>
                <w:sz w:val="28"/>
                <w:szCs w:val="24"/>
                <w:vertAlign w:val="subscript"/>
              </w:rPr>
              <w:t>лок</w:t>
            </w:r>
            <w:r w:rsidRPr="007140B1">
              <w:rPr>
                <w:sz w:val="28"/>
                <w:szCs w:val="24"/>
              </w:rPr>
              <w:t>, МПа</w:t>
            </w:r>
          </w:p>
        </w:tc>
      </w:tr>
      <w:tr w:rsidR="008530C2" w:rsidRPr="007140B1" w14:paraId="389DDE69" w14:textId="77777777">
        <w:trPr>
          <w:trHeight w:val="397"/>
          <w:jc w:val="center"/>
        </w:trPr>
        <w:tc>
          <w:tcPr>
            <w:tcW w:w="2836" w:type="dxa"/>
            <w:vAlign w:val="center"/>
          </w:tcPr>
          <w:p w14:paraId="1C3A8160" w14:textId="77777777" w:rsidR="008530C2" w:rsidRPr="007140B1" w:rsidRDefault="008530C2" w:rsidP="008530C2">
            <w:pPr>
              <w:pStyle w:val="Table"/>
              <w:rPr>
                <w:sz w:val="28"/>
                <w:szCs w:val="24"/>
              </w:rPr>
            </w:pPr>
            <w:r w:rsidRPr="007140B1">
              <w:rPr>
                <w:sz w:val="28"/>
                <w:szCs w:val="24"/>
              </w:rPr>
              <w:t>Без облучения</w:t>
            </w:r>
          </w:p>
        </w:tc>
        <w:tc>
          <w:tcPr>
            <w:tcW w:w="1270" w:type="dxa"/>
            <w:vAlign w:val="center"/>
          </w:tcPr>
          <w:p w14:paraId="0B820EDA" w14:textId="0281E702" w:rsidR="008530C2" w:rsidRPr="007140B1" w:rsidRDefault="008530C2" w:rsidP="008530C2">
            <w:pPr>
              <w:pStyle w:val="Table"/>
              <w:jc w:val="center"/>
              <w:rPr>
                <w:sz w:val="28"/>
                <w:szCs w:val="24"/>
              </w:rPr>
            </w:pPr>
            <w:r w:rsidRPr="007140B1">
              <w:rPr>
                <w:sz w:val="28"/>
                <w:szCs w:val="28"/>
              </w:rPr>
              <w:t>32,5</w:t>
            </w:r>
            <w:r w:rsidRPr="007140B1">
              <w:rPr>
                <w:rFonts w:cs="Times New Roman"/>
                <w:sz w:val="28"/>
                <w:szCs w:val="28"/>
              </w:rPr>
              <w:t>±1,95</w:t>
            </w:r>
          </w:p>
        </w:tc>
        <w:tc>
          <w:tcPr>
            <w:tcW w:w="1418" w:type="dxa"/>
            <w:vAlign w:val="center"/>
          </w:tcPr>
          <w:p w14:paraId="178085E8" w14:textId="14D2C184" w:rsidR="008530C2" w:rsidRPr="007140B1" w:rsidRDefault="008530C2" w:rsidP="008530C2">
            <w:pPr>
              <w:pStyle w:val="Table"/>
              <w:jc w:val="center"/>
              <w:rPr>
                <w:sz w:val="28"/>
                <w:szCs w:val="24"/>
              </w:rPr>
            </w:pPr>
            <w:r w:rsidRPr="007140B1">
              <w:rPr>
                <w:sz w:val="28"/>
                <w:szCs w:val="28"/>
              </w:rPr>
              <w:t>445</w:t>
            </w:r>
            <w:r w:rsidRPr="007140B1">
              <w:rPr>
                <w:rFonts w:cs="Times New Roman"/>
                <w:sz w:val="28"/>
                <w:szCs w:val="28"/>
              </w:rPr>
              <w:t>±35,6</w:t>
            </w:r>
          </w:p>
        </w:tc>
      </w:tr>
      <w:tr w:rsidR="008530C2" w:rsidRPr="007140B1" w14:paraId="79BE64B8" w14:textId="77777777">
        <w:trPr>
          <w:trHeight w:val="397"/>
          <w:jc w:val="center"/>
        </w:trPr>
        <w:tc>
          <w:tcPr>
            <w:tcW w:w="2836" w:type="dxa"/>
            <w:vAlign w:val="center"/>
          </w:tcPr>
          <w:p w14:paraId="1B6A46C7" w14:textId="77777777" w:rsidR="008530C2" w:rsidRPr="007140B1" w:rsidRDefault="008530C2" w:rsidP="008530C2">
            <w:pPr>
              <w:pStyle w:val="Table"/>
              <w:rPr>
                <w:sz w:val="28"/>
                <w:szCs w:val="24"/>
              </w:rPr>
            </w:pPr>
            <w:r w:rsidRPr="007140B1">
              <w:rPr>
                <w:sz w:val="28"/>
                <w:szCs w:val="24"/>
              </w:rPr>
              <w:t>6×10</w:t>
            </w:r>
            <w:r w:rsidRPr="007140B1">
              <w:rPr>
                <w:sz w:val="28"/>
                <w:szCs w:val="24"/>
                <w:vertAlign w:val="superscript"/>
              </w:rPr>
              <w:t>-3</w:t>
            </w:r>
          </w:p>
        </w:tc>
        <w:tc>
          <w:tcPr>
            <w:tcW w:w="1270" w:type="dxa"/>
            <w:vAlign w:val="center"/>
          </w:tcPr>
          <w:p w14:paraId="5729F198" w14:textId="3C2D8296" w:rsidR="008530C2" w:rsidRPr="007140B1" w:rsidRDefault="008530C2" w:rsidP="008530C2">
            <w:pPr>
              <w:pStyle w:val="Table"/>
              <w:jc w:val="center"/>
              <w:rPr>
                <w:sz w:val="28"/>
                <w:szCs w:val="24"/>
              </w:rPr>
            </w:pPr>
            <w:r w:rsidRPr="007140B1">
              <w:rPr>
                <w:sz w:val="28"/>
                <w:szCs w:val="28"/>
              </w:rPr>
              <w:t>21</w:t>
            </w:r>
            <w:r w:rsidRPr="007140B1">
              <w:rPr>
                <w:rFonts w:cs="Times New Roman"/>
                <w:sz w:val="28"/>
                <w:szCs w:val="28"/>
              </w:rPr>
              <w:t>±1,26</w:t>
            </w:r>
          </w:p>
        </w:tc>
        <w:tc>
          <w:tcPr>
            <w:tcW w:w="1418" w:type="dxa"/>
            <w:vAlign w:val="center"/>
          </w:tcPr>
          <w:p w14:paraId="7F2641FC" w14:textId="0B69EC93" w:rsidR="008530C2" w:rsidRPr="007140B1" w:rsidRDefault="008530C2" w:rsidP="008530C2">
            <w:pPr>
              <w:pStyle w:val="Table"/>
              <w:jc w:val="center"/>
              <w:rPr>
                <w:sz w:val="28"/>
                <w:szCs w:val="24"/>
              </w:rPr>
            </w:pPr>
            <w:r w:rsidRPr="007140B1">
              <w:rPr>
                <w:sz w:val="28"/>
                <w:szCs w:val="28"/>
              </w:rPr>
              <w:t>400</w:t>
            </w:r>
            <w:r w:rsidRPr="007140B1">
              <w:rPr>
                <w:rFonts w:cs="Times New Roman"/>
                <w:sz w:val="28"/>
                <w:szCs w:val="28"/>
              </w:rPr>
              <w:t>±32</w:t>
            </w:r>
          </w:p>
        </w:tc>
      </w:tr>
      <w:tr w:rsidR="008530C2" w:rsidRPr="007140B1" w14:paraId="63418BE5" w14:textId="77777777">
        <w:trPr>
          <w:trHeight w:val="397"/>
          <w:jc w:val="center"/>
        </w:trPr>
        <w:tc>
          <w:tcPr>
            <w:tcW w:w="2836" w:type="dxa"/>
            <w:vAlign w:val="center"/>
          </w:tcPr>
          <w:p w14:paraId="182AD092" w14:textId="77777777" w:rsidR="008530C2" w:rsidRPr="007140B1" w:rsidRDefault="008530C2" w:rsidP="008530C2">
            <w:pPr>
              <w:pStyle w:val="Table"/>
              <w:rPr>
                <w:sz w:val="28"/>
                <w:szCs w:val="24"/>
              </w:rPr>
            </w:pPr>
            <w:r w:rsidRPr="007140B1">
              <w:rPr>
                <w:sz w:val="28"/>
                <w:szCs w:val="24"/>
              </w:rPr>
              <w:t>6×10</w:t>
            </w:r>
            <w:r w:rsidRPr="007140B1">
              <w:rPr>
                <w:sz w:val="28"/>
                <w:szCs w:val="24"/>
                <w:vertAlign w:val="superscript"/>
              </w:rPr>
              <w:t>-2</w:t>
            </w:r>
          </w:p>
        </w:tc>
        <w:tc>
          <w:tcPr>
            <w:tcW w:w="1270" w:type="dxa"/>
            <w:vAlign w:val="center"/>
          </w:tcPr>
          <w:p w14:paraId="3D902FE8" w14:textId="59C8FEB0" w:rsidR="008530C2" w:rsidRPr="007140B1" w:rsidRDefault="008530C2" w:rsidP="008530C2">
            <w:pPr>
              <w:pStyle w:val="Table"/>
              <w:jc w:val="center"/>
              <w:rPr>
                <w:sz w:val="28"/>
                <w:szCs w:val="24"/>
              </w:rPr>
            </w:pPr>
            <w:r w:rsidRPr="007140B1">
              <w:rPr>
                <w:sz w:val="28"/>
                <w:szCs w:val="28"/>
              </w:rPr>
              <w:t>9</w:t>
            </w:r>
            <w:r w:rsidRPr="007140B1">
              <w:rPr>
                <w:rFonts w:cs="Times New Roman"/>
                <w:sz w:val="28"/>
                <w:szCs w:val="28"/>
              </w:rPr>
              <w:t>±0,54</w:t>
            </w:r>
          </w:p>
        </w:tc>
        <w:tc>
          <w:tcPr>
            <w:tcW w:w="1418" w:type="dxa"/>
            <w:vAlign w:val="center"/>
          </w:tcPr>
          <w:p w14:paraId="5F8A99F7" w14:textId="3118B13D" w:rsidR="008530C2" w:rsidRPr="007140B1" w:rsidRDefault="008530C2" w:rsidP="008530C2">
            <w:pPr>
              <w:pStyle w:val="Table"/>
              <w:jc w:val="center"/>
              <w:rPr>
                <w:sz w:val="28"/>
                <w:szCs w:val="24"/>
              </w:rPr>
            </w:pPr>
            <w:r w:rsidRPr="007140B1">
              <w:rPr>
                <w:sz w:val="28"/>
                <w:szCs w:val="28"/>
              </w:rPr>
              <w:t>380</w:t>
            </w:r>
            <w:r w:rsidRPr="007140B1">
              <w:rPr>
                <w:rFonts w:cs="Times New Roman"/>
                <w:sz w:val="28"/>
                <w:szCs w:val="28"/>
              </w:rPr>
              <w:t>±30,4</w:t>
            </w:r>
          </w:p>
        </w:tc>
      </w:tr>
    </w:tbl>
    <w:p w14:paraId="06FDFEC8" w14:textId="77777777" w:rsidR="00FF2763" w:rsidRPr="00325213" w:rsidRDefault="00FF2763" w:rsidP="00325213">
      <w:pPr>
        <w:pStyle w:val="Heading3"/>
      </w:pPr>
      <w:bookmarkStart w:id="222" w:name="_Toc102998936"/>
      <w:bookmarkStart w:id="223" w:name="_Ref127735189"/>
      <w:bookmarkStart w:id="224" w:name="_Ref127735193"/>
      <w:bookmarkStart w:id="225" w:name="_Ref127735198"/>
      <w:r w:rsidRPr="00325213">
        <w:t>Диаграммы среднетемпературной пластической деформации и типы зубчатости</w:t>
      </w:r>
      <w:bookmarkEnd w:id="222"/>
      <w:bookmarkEnd w:id="223"/>
      <w:bookmarkEnd w:id="224"/>
      <w:bookmarkEnd w:id="225"/>
    </w:p>
    <w:p w14:paraId="4FEB7DFB" w14:textId="64DA5AEE" w:rsidR="00AC41D9" w:rsidRPr="007140B1" w:rsidRDefault="00AC41D9" w:rsidP="00AC41D9">
      <w:r w:rsidRPr="007140B1">
        <w:t>На рисунке</w:t>
      </w:r>
      <w:r w:rsidRPr="007140B1">
        <w:rPr>
          <w:lang w:val="en-US"/>
        </w:rPr>
        <w:t> </w:t>
      </w:r>
      <w:r w:rsidRPr="007140B1">
        <w:fldChar w:fldCharType="begin"/>
      </w:r>
      <w:r w:rsidRPr="007140B1">
        <w:instrText xml:space="preserve"> REF Figure_Results_Fe_HT_Eng_Curves \h </w:instrText>
      </w:r>
      <w:r w:rsidR="002B2B6D" w:rsidRPr="007140B1">
        <w:instrText xml:space="preserve"> \* MERGEFORMAT </w:instrText>
      </w:r>
      <w:r w:rsidRPr="007140B1">
        <w:fldChar w:fldCharType="separate"/>
      </w:r>
      <w:r w:rsidR="007B0052">
        <w:rPr>
          <w:noProof/>
        </w:rPr>
        <w:t>36</w:t>
      </w:r>
      <w:r w:rsidRPr="007140B1">
        <w:fldChar w:fldCharType="end"/>
      </w:r>
      <w:r w:rsidRPr="007140B1">
        <w:t xml:space="preserve"> приведены инженерные диаграммы образцов АРМКО</w:t>
      </w:r>
      <w:r w:rsidRPr="007140B1">
        <w:noBreakHyphen/>
        <w:t>железа, необлученных и облученных в реакторе ВВР</w:t>
      </w:r>
      <w:r w:rsidRPr="007140B1">
        <w:noBreakHyphen/>
        <w:t xml:space="preserve">К и деформированных при повышенных температурах </w:t>
      </w:r>
      <w:r w:rsidR="00343750" w:rsidRPr="007140B1">
        <w:fldChar w:fldCharType="begin"/>
      </w:r>
      <w:r w:rsidR="002E35A8">
        <w:instrText xml:space="preserve"> ADDIN ZOTERO_ITEM CSL_CITATION {"citationID":"LPhHYQmK","properties":{"formattedCitation":"[132]","plainCitation":"[132]","noteIndex":0},"citationItems":[{"id":544,"uris":["http://zotero.org/users/5146212/items/UGHM699F"],"itemData":{"id":544,"type":"article-journal","abstract":"The effect of neutron irradiation on the mechanical properties of commercially pure iron upon plastic deformation at elevated temperatures has been studied. The interaction of impurity atoms with radiation-induced defects has been found to suppress dynamic strain aging. A significant decrease in plasticity due to blue brittleness has not been observed in the samples irradiated by neutrons. High-energy particles have also been revealed to increase the plasticity of irradiated Armco iron and the number of microstructural deformation mechanisms during plastic flow at elevated temperatures.","container-title":"Physics of Metals and Metallography","DOI":"10.1134/S0031918X22020089","ISSN":"1555-6190","issue":"2","journalAbbreviation":"Phys. Metals Metallogr.","language":"en","page":"193-199","source":"Springer Link","title":"Mechanical Properties of Neutron-Irradiated Armco Iron upon Plastic Deformation at Elevated Temperatures","volume":"123","author":[{"family":"Merezhko","given":"M. S."},{"family":"Merezhko","given":"D. A."},{"family":"Tsai","given":"K. V."}],"issued":{"date-parts":[["2022",2,1]]}}}],"schema":"https://github.com/citation-style-language/schema/raw/master/csl-citation.json"} </w:instrText>
      </w:r>
      <w:r w:rsidR="00343750" w:rsidRPr="007140B1">
        <w:fldChar w:fldCharType="separate"/>
      </w:r>
      <w:r w:rsidR="00B26DC3" w:rsidRPr="007140B1">
        <w:rPr>
          <w:rFonts w:cs="Times New Roman"/>
        </w:rPr>
        <w:t>[132]</w:t>
      </w:r>
      <w:r w:rsidR="00343750" w:rsidRPr="007140B1">
        <w:fldChar w:fldCharType="end"/>
      </w:r>
      <w:r w:rsidRPr="007140B1">
        <w:t>. Перед растяжением образцы выдерживали при температуре испытания, что приводило к отжигу радиационных дефектов. В результате «зуб» текучести становился меньше, а при повышении температуры растяжения, вовсе исчезал.</w:t>
      </w:r>
    </w:p>
    <w:p w14:paraId="7E23ECFC" w14:textId="77777777" w:rsidR="00E11232" w:rsidRPr="007140B1" w:rsidRDefault="00E11232" w:rsidP="00E11232">
      <w:r w:rsidRPr="007140B1">
        <w:t>С ростом температуры испытания АРМКО</w:t>
      </w:r>
      <w:r w:rsidRPr="007140B1">
        <w:softHyphen/>
      </w:r>
      <w:r w:rsidRPr="007140B1">
        <w:noBreakHyphen/>
        <w:t>железа изменяется общий вид диаграмм. Предел текучести становится меньше, чем предел прочности, в результате между ними появляется область кривой на которой регистрируется монотонный рост нагрузки.</w:t>
      </w:r>
    </w:p>
    <w:p w14:paraId="43477E67" w14:textId="274F85C4" w:rsidR="00E11232" w:rsidRPr="007140B1" w:rsidRDefault="00E11232" w:rsidP="00E11232">
      <w:r w:rsidRPr="007140B1">
        <w:t>Из рисунка</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Results</w:instrText>
      </w:r>
      <w:r w:rsidRPr="007140B1">
        <w:instrText>_</w:instrText>
      </w:r>
      <w:r w:rsidRPr="007140B1">
        <w:rPr>
          <w:lang w:val="en-US"/>
        </w:rPr>
        <w:instrText>Fe</w:instrText>
      </w:r>
      <w:r w:rsidRPr="007140B1">
        <w:instrText>_</w:instrText>
      </w:r>
      <w:r w:rsidRPr="007140B1">
        <w:rPr>
          <w:lang w:val="en-US"/>
        </w:rPr>
        <w:instrText>HT</w:instrText>
      </w:r>
      <w:r w:rsidRPr="007140B1">
        <w:instrText>_</w:instrText>
      </w:r>
      <w:r w:rsidRPr="007140B1">
        <w:rPr>
          <w:lang w:val="en-US"/>
        </w:rPr>
        <w:instrText>Eng</w:instrText>
      </w:r>
      <w:r w:rsidRPr="007140B1">
        <w:instrText>_</w:instrText>
      </w:r>
      <w:r w:rsidRPr="007140B1">
        <w:rPr>
          <w:lang w:val="en-US"/>
        </w:rPr>
        <w:instrText>Curves</w:instrText>
      </w:r>
      <w:r w:rsidRPr="007140B1">
        <w:instrText xml:space="preserve"> \</w:instrText>
      </w:r>
      <w:r w:rsidRPr="007140B1">
        <w:rPr>
          <w:lang w:val="en-US"/>
        </w:rPr>
        <w:instrText>h</w:instrText>
      </w:r>
      <w:r w:rsidRPr="007140B1">
        <w:instrText xml:space="preserve">  \* </w:instrText>
      </w:r>
      <w:r w:rsidRPr="007140B1">
        <w:rPr>
          <w:lang w:val="en-US"/>
        </w:rPr>
        <w:instrText>MERGEFORMAT</w:instrText>
      </w:r>
      <w:r w:rsidRPr="007140B1">
        <w:instrText xml:space="preserve"> </w:instrText>
      </w:r>
      <w:r w:rsidRPr="007140B1">
        <w:rPr>
          <w:lang w:val="en-US"/>
        </w:rPr>
      </w:r>
      <w:r w:rsidRPr="007140B1">
        <w:rPr>
          <w:lang w:val="en-US"/>
        </w:rPr>
        <w:fldChar w:fldCharType="separate"/>
      </w:r>
      <w:r w:rsidR="007B0052">
        <w:rPr>
          <w:noProof/>
        </w:rPr>
        <w:t>36</w:t>
      </w:r>
      <w:r w:rsidRPr="007140B1">
        <w:rPr>
          <w:lang w:val="en-US"/>
        </w:rPr>
        <w:fldChar w:fldCharType="end"/>
      </w:r>
      <w:r w:rsidRPr="007140B1">
        <w:t>, а видно, что на диаграммах растяжения необлученного АРМКО</w:t>
      </w:r>
      <w:r w:rsidRPr="007140B1">
        <w:noBreakHyphen/>
        <w:t xml:space="preserve">железа уже при </w:t>
      </w:r>
      <w:r w:rsidRPr="007140B1">
        <w:rPr>
          <w:i/>
          <w:iCs/>
        </w:rPr>
        <w:t>T</w:t>
      </w:r>
      <w:r w:rsidRPr="007140B1">
        <w:rPr>
          <w:i/>
          <w:iCs/>
          <w:vertAlign w:val="subscript"/>
        </w:rPr>
        <w:t>ИСП</w:t>
      </w:r>
      <w:r w:rsidRPr="007140B1">
        <w:rPr>
          <w:lang w:val="en-US"/>
        </w:rPr>
        <w:t> </w:t>
      </w:r>
      <w:r w:rsidRPr="007140B1">
        <w:t>=</w:t>
      </w:r>
      <w:r w:rsidRPr="007140B1">
        <w:rPr>
          <w:lang w:val="en-US"/>
        </w:rPr>
        <w:t> </w:t>
      </w:r>
      <w:r w:rsidRPr="007140B1">
        <w:t>100°С проявляется эффект Портевена</w:t>
      </w:r>
      <w:r w:rsidRPr="007140B1">
        <w:noBreakHyphen/>
        <w:t>Ле Шателье (ПЛШ) в виде многочисленных срывов нагрузки, зубчатости. В этот момент на полированной поверхности металла становятся отчетливо видны деформационные полосы. Увеличение температуры растяжения до 200°С приводит к усилению эффекта ПЛШ — исчезают малоамплитудные срывы нагрузки, зубчатость становится сильной и регулярной. Сами зубчики проявляются на кривых только по достижении некоторой степени деформации, значение которой растёт с увеличением температуры испытания.</w:t>
      </w:r>
    </w:p>
    <w:p w14:paraId="66EBC651" w14:textId="28C8FCD4" w:rsidR="00E11232" w:rsidRPr="007140B1" w:rsidRDefault="00E11232" w:rsidP="00E11232">
      <w:r w:rsidRPr="007140B1">
        <w:t>Высокоамплитудная зубчатость, которая отчетливо видна на кривых необлученного АРМКО</w:t>
      </w:r>
      <w:r w:rsidRPr="007140B1">
        <w:noBreakHyphen/>
        <w:t xml:space="preserve">железа, деформированного при </w:t>
      </w:r>
      <w:r w:rsidRPr="007140B1">
        <w:rPr>
          <w:i/>
          <w:iCs/>
        </w:rPr>
        <w:t>T</w:t>
      </w:r>
      <w:r w:rsidRPr="007140B1">
        <w:rPr>
          <w:i/>
          <w:iCs/>
          <w:vertAlign w:val="subscript"/>
        </w:rPr>
        <w:t>ИСП</w:t>
      </w:r>
      <w:r w:rsidRPr="007140B1">
        <w:t> = 150</w:t>
      </w:r>
      <w:r w:rsidRPr="007140B1">
        <w:rPr>
          <w:vertAlign w:val="superscript"/>
        </w:rPr>
        <w:t> </w:t>
      </w:r>
      <w:r w:rsidRPr="007140B1">
        <w:t>–</w:t>
      </w:r>
      <w:r w:rsidRPr="007140B1">
        <w:rPr>
          <w:vertAlign w:val="superscript"/>
        </w:rPr>
        <w:t> </w:t>
      </w:r>
      <w:r w:rsidRPr="007140B1">
        <w:t>200°С, непосредственно после начала пластического течения после нейтронного облучения отсутствует. На диаграммах образцов, облученных до 0,006 и 0,02 сна отмечается интенсивная зубчатость на участках в районе предела прочности. ДДС в этих образцах приводит к значительному дополнительному упрочнению материала, которое более заметно для образцов облученных до 0,02 сна и деформированных при температуре 150°C. Увеличение температуры до 300°C приводит почти к полному исчезновению зубчатости в этих образцах. Высокодозное облучение также подавляет эффект Портевена</w:t>
      </w:r>
      <w:r w:rsidRPr="007140B1">
        <w:noBreakHyphen/>
        <w:t>Ле Шателье: небольшие области с зубчатостью регистрируются только при температурах 200</w:t>
      </w:r>
      <w:r w:rsidRPr="007140B1">
        <w:rPr>
          <w:vertAlign w:val="superscript"/>
        </w:rPr>
        <w:t> </w:t>
      </w:r>
      <w:r w:rsidRPr="007140B1">
        <w:t>–</w:t>
      </w:r>
      <w:r w:rsidRPr="007140B1">
        <w:rPr>
          <w:vertAlign w:val="superscript"/>
        </w:rPr>
        <w:t> </w:t>
      </w:r>
      <w:r w:rsidRPr="007140B1">
        <w:t>250°C.</w:t>
      </w:r>
    </w:p>
    <w:p w14:paraId="1CEDD29C" w14:textId="77777777" w:rsidR="00870CF6" w:rsidRPr="007140B1" w:rsidRDefault="00870CF6" w:rsidP="00870CF6">
      <w:pPr>
        <w:pStyle w:val="Figures"/>
      </w:pPr>
      <w:r w:rsidRPr="007140B1">
        <w:rPr>
          <w:noProof/>
        </w:rPr>
        <w:lastRenderedPageBreak/>
        <w:drawing>
          <wp:inline distT="0" distB="0" distL="0" distR="0" wp14:anchorId="0B820449" wp14:editId="15EB2A48">
            <wp:extent cx="2880000" cy="215955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52" cstate="screen">
                      <a:extLst>
                        <a:ext uri="{28A0092B-C50C-407E-A947-70E740481C1C}">
                          <a14:useLocalDpi xmlns:a14="http://schemas.microsoft.com/office/drawing/2010/main"/>
                        </a:ext>
                      </a:extLst>
                    </a:blip>
                    <a:stretch>
                      <a:fillRect/>
                    </a:stretch>
                  </pic:blipFill>
                  <pic:spPr>
                    <a:xfrm>
                      <a:off x="0" y="0"/>
                      <a:ext cx="2880000" cy="2159552"/>
                    </a:xfrm>
                    <a:prstGeom prst="rect">
                      <a:avLst/>
                    </a:prstGeom>
                  </pic:spPr>
                </pic:pic>
              </a:graphicData>
            </a:graphic>
          </wp:inline>
        </w:drawing>
      </w:r>
      <w:r w:rsidRPr="007140B1">
        <w:rPr>
          <w:lang w:val="en-US"/>
        </w:rPr>
        <w:t> </w:t>
      </w:r>
      <w:r w:rsidRPr="007140B1">
        <w:rPr>
          <w:noProof/>
        </w:rPr>
        <w:drawing>
          <wp:inline distT="0" distB="0" distL="0" distR="0" wp14:anchorId="79C1C3C0" wp14:editId="197F946A">
            <wp:extent cx="2880000" cy="2159552"/>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3" cstate="screen">
                      <a:extLst>
                        <a:ext uri="{28A0092B-C50C-407E-A947-70E740481C1C}">
                          <a14:useLocalDpi xmlns:a14="http://schemas.microsoft.com/office/drawing/2010/main"/>
                        </a:ext>
                      </a:extLst>
                    </a:blip>
                    <a:stretch>
                      <a:fillRect/>
                    </a:stretch>
                  </pic:blipFill>
                  <pic:spPr>
                    <a:xfrm>
                      <a:off x="0" y="0"/>
                      <a:ext cx="2880000" cy="2159552"/>
                    </a:xfrm>
                    <a:prstGeom prst="rect">
                      <a:avLst/>
                    </a:prstGeom>
                  </pic:spPr>
                </pic:pic>
              </a:graphicData>
            </a:graphic>
          </wp:inline>
        </w:drawing>
      </w:r>
    </w:p>
    <w:p w14:paraId="6AB56317" w14:textId="77777777" w:rsidR="00870CF6" w:rsidRPr="007140B1" w:rsidRDefault="00870CF6" w:rsidP="00870CF6">
      <w:pPr>
        <w:pStyle w:val="Figures"/>
        <w:keepNext/>
      </w:pPr>
      <w:r w:rsidRPr="007140B1">
        <w:rPr>
          <w:noProof/>
        </w:rPr>
        <w:drawing>
          <wp:inline distT="0" distB="0" distL="0" distR="0" wp14:anchorId="4E6D5D21" wp14:editId="549AA4C9">
            <wp:extent cx="2880000" cy="215955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4" cstate="screen">
                      <a:extLst>
                        <a:ext uri="{28A0092B-C50C-407E-A947-70E740481C1C}">
                          <a14:useLocalDpi xmlns:a14="http://schemas.microsoft.com/office/drawing/2010/main"/>
                        </a:ext>
                      </a:extLst>
                    </a:blip>
                    <a:stretch>
                      <a:fillRect/>
                    </a:stretch>
                  </pic:blipFill>
                  <pic:spPr>
                    <a:xfrm>
                      <a:off x="0" y="0"/>
                      <a:ext cx="2880000" cy="2159552"/>
                    </a:xfrm>
                    <a:prstGeom prst="rect">
                      <a:avLst/>
                    </a:prstGeom>
                  </pic:spPr>
                </pic:pic>
              </a:graphicData>
            </a:graphic>
          </wp:inline>
        </w:drawing>
      </w:r>
      <w:r w:rsidRPr="007140B1">
        <w:rPr>
          <w:noProof/>
          <w:lang w:val="en-US"/>
        </w:rPr>
        <w:t> </w:t>
      </w:r>
      <w:r w:rsidRPr="007140B1">
        <w:rPr>
          <w:noProof/>
        </w:rPr>
        <w:drawing>
          <wp:inline distT="0" distB="0" distL="0" distR="0" wp14:anchorId="4BB09F24" wp14:editId="51D6060A">
            <wp:extent cx="2880000" cy="215955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55" cstate="screen">
                      <a:extLst>
                        <a:ext uri="{28A0092B-C50C-407E-A947-70E740481C1C}">
                          <a14:useLocalDpi xmlns:a14="http://schemas.microsoft.com/office/drawing/2010/main"/>
                        </a:ext>
                      </a:extLst>
                    </a:blip>
                    <a:stretch>
                      <a:fillRect/>
                    </a:stretch>
                  </pic:blipFill>
                  <pic:spPr>
                    <a:xfrm>
                      <a:off x="0" y="0"/>
                      <a:ext cx="2880000" cy="2159552"/>
                    </a:xfrm>
                    <a:prstGeom prst="rect">
                      <a:avLst/>
                    </a:prstGeom>
                  </pic:spPr>
                </pic:pic>
              </a:graphicData>
            </a:graphic>
          </wp:inline>
        </w:drawing>
      </w:r>
    </w:p>
    <w:p w14:paraId="4BA760F1" w14:textId="77777777" w:rsidR="00870CF6" w:rsidRPr="007140B1" w:rsidRDefault="00870CF6" w:rsidP="00870CF6">
      <w:pPr>
        <w:pStyle w:val="SubCaption"/>
        <w:rPr>
          <w:sz w:val="24"/>
        </w:rPr>
      </w:pPr>
      <w:r w:rsidRPr="007140B1">
        <w:t>Цифры у кривых — температура испытания в градусах Цельсия. Для наглядности кривые сдвинуты по шкале деформаций. Скорость деформации 8,3×10</w:t>
      </w:r>
      <w:r w:rsidRPr="007140B1">
        <w:rPr>
          <w:vertAlign w:val="superscript"/>
        </w:rPr>
        <w:t>-4</w:t>
      </w:r>
      <w:r w:rsidRPr="007140B1">
        <w:t> с</w:t>
      </w:r>
      <w:r w:rsidRPr="007140B1">
        <w:rPr>
          <w:vertAlign w:val="superscript"/>
        </w:rPr>
        <w:t>-1</w:t>
      </w:r>
      <w:r w:rsidRPr="007140B1">
        <w:t>.</w:t>
      </w:r>
    </w:p>
    <w:p w14:paraId="6F3ED37E" w14:textId="07E37130" w:rsidR="00870CF6" w:rsidRPr="007140B1" w:rsidRDefault="00AC41D9" w:rsidP="00870CF6">
      <w:pPr>
        <w:pStyle w:val="Caption"/>
      </w:pPr>
      <w:r w:rsidRPr="007140B1">
        <w:t>Рис</w:t>
      </w:r>
      <w:r w:rsidR="00870CF6" w:rsidRPr="007140B1">
        <w:t xml:space="preserve">унок </w:t>
      </w:r>
      <w:bookmarkStart w:id="226" w:name="Figure_Results_Fe_HT_Eng_Curves"/>
      <w:r w:rsidR="00870CF6" w:rsidRPr="007140B1">
        <w:fldChar w:fldCharType="begin"/>
      </w:r>
      <w:r w:rsidR="00870CF6" w:rsidRPr="007140B1">
        <w:instrText xml:space="preserve"> SEQ Рисунок \* ARABIC </w:instrText>
      </w:r>
      <w:r w:rsidR="00870CF6" w:rsidRPr="007140B1">
        <w:fldChar w:fldCharType="separate"/>
      </w:r>
      <w:r w:rsidR="007B0052">
        <w:rPr>
          <w:noProof/>
        </w:rPr>
        <w:t>36</w:t>
      </w:r>
      <w:r w:rsidR="00870CF6" w:rsidRPr="007140B1">
        <w:fldChar w:fldCharType="end"/>
      </w:r>
      <w:bookmarkEnd w:id="226"/>
      <w:r w:rsidR="00870CF6" w:rsidRPr="007140B1">
        <w:t xml:space="preserve"> – Типичные инженерные диаграммы образцов АРМКО</w:t>
      </w:r>
      <w:r w:rsidR="00870CF6" w:rsidRPr="007140B1">
        <w:noBreakHyphen/>
        <w:t>железа, необлученных (а) и облученных в реакторе ВВР</w:t>
      </w:r>
      <w:r w:rsidR="00870CF6" w:rsidRPr="007140B1">
        <w:noBreakHyphen/>
        <w:t>К до 6×10</w:t>
      </w:r>
      <w:r w:rsidR="00870CF6" w:rsidRPr="007140B1">
        <w:rPr>
          <w:vertAlign w:val="superscript"/>
        </w:rPr>
        <w:t>-3</w:t>
      </w:r>
      <w:r w:rsidR="00870CF6" w:rsidRPr="007140B1">
        <w:t> (б), 2×10</w:t>
      </w:r>
      <w:r w:rsidR="00870CF6" w:rsidRPr="007140B1">
        <w:rPr>
          <w:vertAlign w:val="superscript"/>
        </w:rPr>
        <w:t>‑2</w:t>
      </w:r>
      <w:r w:rsidR="00870CF6" w:rsidRPr="007140B1">
        <w:t> (в) 6×10</w:t>
      </w:r>
      <w:r w:rsidR="00870CF6" w:rsidRPr="007140B1">
        <w:rPr>
          <w:vertAlign w:val="superscript"/>
        </w:rPr>
        <w:t>‑2</w:t>
      </w:r>
      <w:r w:rsidR="00870CF6" w:rsidRPr="007140B1">
        <w:t> сна (г), деформированных при повышенных температурах</w:t>
      </w:r>
    </w:p>
    <w:p w14:paraId="58446FB9" w14:textId="78CD6354" w:rsidR="00870CF6" w:rsidRPr="007140B1" w:rsidRDefault="00870CF6" w:rsidP="00870CF6">
      <w:r w:rsidRPr="007140B1">
        <w:t xml:space="preserve">На </w:t>
      </w:r>
      <w:r w:rsidR="00AC41D9" w:rsidRPr="007140B1">
        <w:t>рис</w:t>
      </w:r>
      <w:r w:rsidRPr="007140B1">
        <w:t xml:space="preserve">унке </w:t>
      </w:r>
      <w:r w:rsidRPr="007140B1">
        <w:fldChar w:fldCharType="begin"/>
      </w:r>
      <w:r w:rsidRPr="007140B1">
        <w:instrText xml:space="preserve"> REF Figure_Results_Fe_HT_Serration \h </w:instrText>
      </w:r>
      <w:r w:rsidR="002B2B6D" w:rsidRPr="007140B1">
        <w:instrText xml:space="preserve"> \* MERGEFORMAT </w:instrText>
      </w:r>
      <w:r w:rsidRPr="007140B1">
        <w:fldChar w:fldCharType="separate"/>
      </w:r>
      <w:r w:rsidR="007B0052">
        <w:rPr>
          <w:noProof/>
        </w:rPr>
        <w:t>37</w:t>
      </w:r>
      <w:r w:rsidRPr="007140B1">
        <w:fldChar w:fldCharType="end"/>
      </w:r>
      <w:r w:rsidRPr="007140B1">
        <w:t xml:space="preserve"> приведены типы зубчатости</w:t>
      </w:r>
      <w:r w:rsidR="00684023" w:rsidRPr="007140B1">
        <w:t>,</w:t>
      </w:r>
      <w:r w:rsidRPr="007140B1">
        <w:t xml:space="preserve"> согласно классификации Родригеса</w:t>
      </w:r>
      <w:r w:rsidRPr="007140B1">
        <w:rPr>
          <w:lang w:val="en-US"/>
        </w:rPr>
        <w:t> </w:t>
      </w:r>
      <w:r w:rsidR="00B26DC3" w:rsidRPr="007140B1">
        <w:rPr>
          <w:lang w:val="en-US"/>
        </w:rPr>
        <w:fldChar w:fldCharType="begin"/>
      </w:r>
      <w:r w:rsidR="002E35A8">
        <w:instrText xml:space="preserve"> ADDIN ZOTERO_ITEM CSL_CITATION {"citationID":"uXSZiWqG","properties":{"formattedCitation":"[60]","plainCitation":"[60]","noteIndex":0},"citationItems":[{"id":602,"uris":["http://zotero.org/users/5146212/items/6M2Q97B6"],"itemData":{"id":602,"type":"article-journal","abstract":"This paper attempts an assessment of the current understanding of the phenomenon of \"serrated plastic flow\", which manifests itself as serrations, load drops, jerkiness or other discontinuitiesin the stress-strain curvesobtained in constant extensionrate tensiletests, and as sudden bursts of strain in constant loading rate tests and in constant load (stress)creep tests (the so called staircase creep). Though one can identify at least seven physical processes that can causeserrations, the discussionhere is restricted mainly to serrated yieldingin tension tests originating from dynamic strain ageing (DS^).The characteristics of the five types of serrations that have been identified so far and the experimental conditions under which they occur are discussed. The various models of serrated flow that have been put forward are reviewed critically. Some recent results on 316 stainless steel are presented to illustrate the effectsof grain size,temperature and strain rate on serrated flow.Manifestations of DS^other than serrations such as a negative strain rate sensitivity, positive temperature dependence for flow stress and work hardening, and the ductility minimum are also discussed. Finally the various issues to be resolved are enumerated.","container-title":"Bulletin of Materials Science","DOI":"10.1007/BF02743993","ISSN":"0250-4707, 0973-7669","issue":"4","journalAbbreviation":"Bulletin of Materials Science","language":"en","page":"653-663","source":"DOI.org (Crossref)","title":"Serrated plastic flow","volume":"6","author":[{"family":"Rodriguez","given":"P"}],"issued":{"date-parts":[["1984",9]]}}}],"schema":"https://github.com/citation-style-language/schema/raw/master/csl-citation.json"} </w:instrText>
      </w:r>
      <w:r w:rsidR="00B26DC3" w:rsidRPr="007140B1">
        <w:rPr>
          <w:lang w:val="en-US"/>
        </w:rPr>
        <w:fldChar w:fldCharType="separate"/>
      </w:r>
      <w:r w:rsidR="00B26DC3" w:rsidRPr="007140B1">
        <w:rPr>
          <w:rFonts w:cs="Times New Roman"/>
        </w:rPr>
        <w:t>[60]</w:t>
      </w:r>
      <w:r w:rsidR="00B26DC3" w:rsidRPr="007140B1">
        <w:rPr>
          <w:lang w:val="en-US"/>
        </w:rPr>
        <w:fldChar w:fldCharType="end"/>
      </w:r>
      <w:r w:rsidRPr="007140B1">
        <w:t>, которые п</w:t>
      </w:r>
      <w:r w:rsidR="00AC41D9" w:rsidRPr="007140B1">
        <w:t>рис</w:t>
      </w:r>
      <w:r w:rsidRPr="007140B1">
        <w:t>утствовали на деформационных кривых АРМКО</w:t>
      </w:r>
      <w:r w:rsidRPr="007140B1">
        <w:noBreakHyphen/>
        <w:t>железа. С ростом температуры испытания и деформации зубчатость типа А переходит в зубчатость типа B, а затем – типа C</w:t>
      </w:r>
      <w:r w:rsidR="00491849" w:rsidRPr="007140B1">
        <w:t xml:space="preserve"> (см. раздел </w:t>
      </w:r>
      <w:r w:rsidR="00491849" w:rsidRPr="007140B1">
        <w:fldChar w:fldCharType="begin"/>
      </w:r>
      <w:r w:rsidR="00491849" w:rsidRPr="007140B1">
        <w:instrText xml:space="preserve"> REF _Ref118927482 \r \h </w:instrText>
      </w:r>
      <w:r w:rsidR="007140B1">
        <w:instrText xml:space="preserve"> \* MERGEFORMAT </w:instrText>
      </w:r>
      <w:r w:rsidR="00491849" w:rsidRPr="007140B1">
        <w:fldChar w:fldCharType="separate"/>
      </w:r>
      <w:r w:rsidR="007B0052">
        <w:t>1.3.3</w:t>
      </w:r>
      <w:r w:rsidR="00491849" w:rsidRPr="007140B1">
        <w:fldChar w:fldCharType="end"/>
      </w:r>
      <w:r w:rsidR="00491849" w:rsidRPr="007140B1">
        <w:t>, стр.</w:t>
      </w:r>
      <w:r w:rsidR="00DF2154" w:rsidRPr="007140B1">
        <w:t> </w:t>
      </w:r>
      <w:r w:rsidR="00DF2154" w:rsidRPr="007140B1">
        <w:fldChar w:fldCharType="begin"/>
      </w:r>
      <w:r w:rsidR="00DF2154" w:rsidRPr="007140B1">
        <w:instrText xml:space="preserve"> PAGEREF Figure_Intro_Rodriguez_DSA_Types \h </w:instrText>
      </w:r>
      <w:r w:rsidR="00DF2154" w:rsidRPr="007140B1">
        <w:fldChar w:fldCharType="separate"/>
      </w:r>
      <w:r w:rsidR="007B0052">
        <w:rPr>
          <w:noProof/>
        </w:rPr>
        <w:t>29</w:t>
      </w:r>
      <w:r w:rsidR="00DF2154" w:rsidRPr="007140B1">
        <w:fldChar w:fldCharType="end"/>
      </w:r>
      <w:r w:rsidR="00491849" w:rsidRPr="007140B1">
        <w:t>)</w:t>
      </w:r>
      <w:r w:rsidRPr="007140B1">
        <w:t>. Эта зависимость сохраняется, как для необлученного, так и для облученного АРМКО</w:t>
      </w:r>
      <w:r w:rsidRPr="007140B1">
        <w:noBreakHyphen/>
        <w:t xml:space="preserve">железа. Зубчатость типа D и E на диаграммах исследуемых материалов не наблюдалась, за исключением, возможно, кривых образцов, деформированных при </w:t>
      </w:r>
      <w:r w:rsidRPr="007140B1">
        <w:rPr>
          <w:i/>
          <w:iCs/>
        </w:rPr>
        <w:t>T</w:t>
      </w:r>
      <w:r w:rsidRPr="007140B1">
        <w:rPr>
          <w:i/>
          <w:iCs/>
          <w:vertAlign w:val="subscript"/>
        </w:rPr>
        <w:t>ИСП</w:t>
      </w:r>
      <w:r w:rsidRPr="007140B1">
        <w:rPr>
          <w:lang w:val="en-US"/>
        </w:rPr>
        <w:t> </w:t>
      </w:r>
      <w:r w:rsidRPr="007140B1">
        <w:t>=</w:t>
      </w:r>
      <w:r w:rsidRPr="007140B1">
        <w:rPr>
          <w:lang w:val="en-US"/>
        </w:rPr>
        <w:t> </w:t>
      </w:r>
      <w:r w:rsidRPr="007140B1">
        <w:t>100°C, на которых вблизи предела прочности п</w:t>
      </w:r>
      <w:r w:rsidR="00AC41D9" w:rsidRPr="007140B1">
        <w:t>рис</w:t>
      </w:r>
      <w:r w:rsidRPr="007140B1">
        <w:t xml:space="preserve">утствовала некоторая «волнистость», которую можно охарактеризовать, как зубчатость типа E (на </w:t>
      </w:r>
      <w:r w:rsidR="00AC41D9" w:rsidRPr="007140B1">
        <w:t>рис</w:t>
      </w:r>
      <w:r w:rsidRPr="007140B1">
        <w:t xml:space="preserve">унке </w:t>
      </w:r>
      <w:r w:rsidRPr="007140B1">
        <w:fldChar w:fldCharType="begin"/>
      </w:r>
      <w:r w:rsidRPr="007140B1">
        <w:instrText xml:space="preserve"> REF Figure_Results_Fe_HT_Serration \h </w:instrText>
      </w:r>
      <w:r w:rsidR="002B2B6D" w:rsidRPr="007140B1">
        <w:instrText xml:space="preserve"> \* MERGEFORMAT </w:instrText>
      </w:r>
      <w:r w:rsidRPr="007140B1">
        <w:fldChar w:fldCharType="separate"/>
      </w:r>
      <w:r w:rsidR="007B0052">
        <w:rPr>
          <w:noProof/>
        </w:rPr>
        <w:t>37</w:t>
      </w:r>
      <w:r w:rsidRPr="007140B1">
        <w:fldChar w:fldCharType="end"/>
      </w:r>
      <w:r w:rsidRPr="007140B1">
        <w:t xml:space="preserve"> не показано).</w:t>
      </w:r>
    </w:p>
    <w:p w14:paraId="1AB6EF62" w14:textId="38215B9E" w:rsidR="00AC41D9" w:rsidRPr="007140B1" w:rsidRDefault="00AC41D9" w:rsidP="00AC41D9">
      <w:r w:rsidRPr="007140B1">
        <w:t>Температурные зависимости характеристик прочности облученного АРМКО</w:t>
      </w:r>
      <w:r w:rsidRPr="007140B1">
        <w:noBreakHyphen/>
        <w:t>железа приведены на рисунке </w:t>
      </w:r>
      <w:r w:rsidRPr="007140B1">
        <w:fldChar w:fldCharType="begin"/>
      </w:r>
      <w:r w:rsidRPr="007140B1">
        <w:instrText xml:space="preserve"> REF Figure_Results_Fe_HT_MechChar \h </w:instrText>
      </w:r>
      <w:r w:rsidR="002B2B6D" w:rsidRPr="007140B1">
        <w:instrText xml:space="preserve"> \* MERGEFORMAT </w:instrText>
      </w:r>
      <w:r w:rsidRPr="007140B1">
        <w:fldChar w:fldCharType="separate"/>
      </w:r>
      <w:r w:rsidR="007B0052">
        <w:rPr>
          <w:noProof/>
        </w:rPr>
        <w:t>38</w:t>
      </w:r>
      <w:r w:rsidRPr="007140B1">
        <w:fldChar w:fldCharType="end"/>
      </w:r>
      <w:r w:rsidRPr="007140B1">
        <w:t xml:space="preserve">. Увеличение температуры испытания приводит к снижению предела текучести облученных материалов в диапазоне </w:t>
      </w:r>
      <w:r w:rsidRPr="007140B1">
        <w:rPr>
          <w:i/>
          <w:iCs/>
        </w:rPr>
        <w:t>T</w:t>
      </w:r>
      <w:r w:rsidRPr="007140B1">
        <w:rPr>
          <w:i/>
          <w:iCs/>
          <w:vertAlign w:val="subscript"/>
        </w:rPr>
        <w:t>ИСП</w:t>
      </w:r>
      <w:r w:rsidRPr="007140B1">
        <w:t> = 20</w:t>
      </w:r>
      <w:r w:rsidRPr="007140B1">
        <w:rPr>
          <w:vertAlign w:val="superscript"/>
        </w:rPr>
        <w:t> </w:t>
      </w:r>
      <w:r w:rsidRPr="007140B1">
        <w:t>–</w:t>
      </w:r>
      <w:r w:rsidRPr="007140B1">
        <w:rPr>
          <w:vertAlign w:val="superscript"/>
        </w:rPr>
        <w:t> </w:t>
      </w:r>
      <w:r w:rsidRPr="007140B1">
        <w:t xml:space="preserve">250°C. Этот эффект обусловлен отжигом слабых барьеров Орована, </w:t>
      </w:r>
      <w:r w:rsidRPr="007140B1">
        <w:lastRenderedPageBreak/>
        <w:t xml:space="preserve">таких как скопления точечных дефектов и кластеров, в процессе нагрева образцов до начала испытания, а также увеличением подвижности атомов. </w:t>
      </w:r>
    </w:p>
    <w:p w14:paraId="1EED8FEB" w14:textId="139783F2" w:rsidR="00AC41D9" w:rsidRPr="007140B1" w:rsidRDefault="00AC41D9" w:rsidP="00E11232">
      <w:r w:rsidRPr="007140B1">
        <w:t>Снижение предела текучести с ростом температуры испытания в необлученных образцах АРМКО</w:t>
      </w:r>
      <w:r w:rsidRPr="007140B1">
        <w:noBreakHyphen/>
        <w:t>железа не наблюдается (рисунок </w:t>
      </w:r>
      <w:r w:rsidRPr="007140B1">
        <w:fldChar w:fldCharType="begin"/>
      </w:r>
      <w:r w:rsidRPr="007140B1">
        <w:instrText xml:space="preserve"> REF Figure_Results_Fe_HT_MechChar \h </w:instrText>
      </w:r>
      <w:r w:rsidR="002B2B6D" w:rsidRPr="007140B1">
        <w:instrText xml:space="preserve"> \* MERGEFORMAT </w:instrText>
      </w:r>
      <w:r w:rsidRPr="007140B1">
        <w:fldChar w:fldCharType="separate"/>
      </w:r>
      <w:r w:rsidR="007B0052">
        <w:rPr>
          <w:noProof/>
        </w:rPr>
        <w:t>38</w:t>
      </w:r>
      <w:r w:rsidRPr="007140B1">
        <w:fldChar w:fldCharType="end"/>
      </w:r>
      <w:r w:rsidRPr="007140B1">
        <w:t xml:space="preserve">, а). Увеличение подвижности дислокаций с ростом температуры, в этом случае, по-видимому, эффективно компенсируется дополнительным упрочнением за счет высокоамплитудных зубцов в районе предела текучести. Эта гипотеза подтверждается тем, что значительное падение </w:t>
      </w:r>
      <w:r w:rsidRPr="007140B1">
        <w:rPr>
          <w:i/>
          <w:iCs/>
        </w:rPr>
        <w:t>σ</w:t>
      </w:r>
      <w:r w:rsidRPr="007140B1">
        <w:rPr>
          <w:i/>
          <w:iCs/>
          <w:vertAlign w:val="subscript"/>
        </w:rPr>
        <w:t>Т</w:t>
      </w:r>
      <w:r w:rsidRPr="007140B1">
        <w:t xml:space="preserve"> наблюдается при температуре </w:t>
      </w:r>
      <w:r w:rsidRPr="007140B1">
        <w:rPr>
          <w:i/>
          <w:iCs/>
        </w:rPr>
        <w:t>T</w:t>
      </w:r>
      <w:r w:rsidRPr="007140B1">
        <w:rPr>
          <w:i/>
          <w:iCs/>
          <w:vertAlign w:val="subscript"/>
        </w:rPr>
        <w:t>ИСП</w:t>
      </w:r>
      <w:r w:rsidRPr="007140B1">
        <w:t> = 300°C, когда зубчатость в районе предела текучести исчезает.</w:t>
      </w:r>
    </w:p>
    <w:p w14:paraId="547EFC39" w14:textId="77777777" w:rsidR="00870CF6" w:rsidRPr="007140B1" w:rsidRDefault="00870CF6" w:rsidP="00870CF6">
      <w:pPr>
        <w:pStyle w:val="Figures"/>
        <w:rPr>
          <w:noProof/>
        </w:rPr>
      </w:pPr>
      <w:r w:rsidRPr="007140B1">
        <w:rPr>
          <w:noProof/>
        </w:rPr>
        <w:drawing>
          <wp:inline distT="0" distB="0" distL="0" distR="0" wp14:anchorId="1AB27EEF" wp14:editId="4CBC4D5F">
            <wp:extent cx="2484125" cy="1941580"/>
            <wp:effectExtent l="0" t="0" r="0"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56" cstate="screen">
                      <a:extLst>
                        <a:ext uri="{28A0092B-C50C-407E-A947-70E740481C1C}">
                          <a14:useLocalDpi xmlns:a14="http://schemas.microsoft.com/office/drawing/2010/main"/>
                        </a:ext>
                      </a:extLst>
                    </a:blip>
                    <a:stretch>
                      <a:fillRect/>
                    </a:stretch>
                  </pic:blipFill>
                  <pic:spPr>
                    <a:xfrm>
                      <a:off x="0" y="0"/>
                      <a:ext cx="2484125" cy="1941580"/>
                    </a:xfrm>
                    <a:prstGeom prst="rect">
                      <a:avLst/>
                    </a:prstGeom>
                  </pic:spPr>
                </pic:pic>
              </a:graphicData>
            </a:graphic>
          </wp:inline>
        </w:drawing>
      </w:r>
      <w:r w:rsidRPr="007140B1">
        <w:rPr>
          <w:noProof/>
        </w:rPr>
        <w:t xml:space="preserve"> </w:t>
      </w:r>
      <w:r w:rsidRPr="007140B1">
        <w:rPr>
          <w:noProof/>
        </w:rPr>
        <w:drawing>
          <wp:inline distT="0" distB="0" distL="0" distR="0" wp14:anchorId="6EF11857" wp14:editId="323FB1D9">
            <wp:extent cx="2484125" cy="1941580"/>
            <wp:effectExtent l="0" t="0" r="0" b="19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57" cstate="screen">
                      <a:extLst>
                        <a:ext uri="{28A0092B-C50C-407E-A947-70E740481C1C}">
                          <a14:useLocalDpi xmlns:a14="http://schemas.microsoft.com/office/drawing/2010/main"/>
                        </a:ext>
                      </a:extLst>
                    </a:blip>
                    <a:stretch>
                      <a:fillRect/>
                    </a:stretch>
                  </pic:blipFill>
                  <pic:spPr>
                    <a:xfrm>
                      <a:off x="0" y="0"/>
                      <a:ext cx="2484125" cy="1941580"/>
                    </a:xfrm>
                    <a:prstGeom prst="rect">
                      <a:avLst/>
                    </a:prstGeom>
                  </pic:spPr>
                </pic:pic>
              </a:graphicData>
            </a:graphic>
          </wp:inline>
        </w:drawing>
      </w:r>
    </w:p>
    <w:p w14:paraId="269F05C1" w14:textId="77777777" w:rsidR="00870CF6" w:rsidRPr="007140B1" w:rsidRDefault="00870CF6" w:rsidP="00870CF6">
      <w:pPr>
        <w:pStyle w:val="Figures"/>
      </w:pPr>
      <w:r w:rsidRPr="007140B1">
        <w:rPr>
          <w:noProof/>
        </w:rPr>
        <w:drawing>
          <wp:inline distT="0" distB="0" distL="0" distR="0" wp14:anchorId="5096AF91" wp14:editId="3FDA306E">
            <wp:extent cx="2484125" cy="1941580"/>
            <wp:effectExtent l="0" t="0" r="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58" cstate="screen">
                      <a:extLst>
                        <a:ext uri="{28A0092B-C50C-407E-A947-70E740481C1C}">
                          <a14:useLocalDpi xmlns:a14="http://schemas.microsoft.com/office/drawing/2010/main"/>
                        </a:ext>
                      </a:extLst>
                    </a:blip>
                    <a:stretch>
                      <a:fillRect/>
                    </a:stretch>
                  </pic:blipFill>
                  <pic:spPr>
                    <a:xfrm>
                      <a:off x="0" y="0"/>
                      <a:ext cx="2484125" cy="1941580"/>
                    </a:xfrm>
                    <a:prstGeom prst="rect">
                      <a:avLst/>
                    </a:prstGeom>
                  </pic:spPr>
                </pic:pic>
              </a:graphicData>
            </a:graphic>
          </wp:inline>
        </w:drawing>
      </w:r>
      <w:r w:rsidRPr="007140B1">
        <w:t> </w:t>
      </w:r>
      <w:r w:rsidRPr="007140B1">
        <w:rPr>
          <w:noProof/>
        </w:rPr>
        <w:drawing>
          <wp:inline distT="0" distB="0" distL="0" distR="0" wp14:anchorId="3080D53D" wp14:editId="59814081">
            <wp:extent cx="2484125" cy="1941580"/>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59" cstate="screen">
                      <a:extLst>
                        <a:ext uri="{28A0092B-C50C-407E-A947-70E740481C1C}">
                          <a14:useLocalDpi xmlns:a14="http://schemas.microsoft.com/office/drawing/2010/main"/>
                        </a:ext>
                      </a:extLst>
                    </a:blip>
                    <a:stretch>
                      <a:fillRect/>
                    </a:stretch>
                  </pic:blipFill>
                  <pic:spPr>
                    <a:xfrm>
                      <a:off x="0" y="0"/>
                      <a:ext cx="2484125" cy="1941580"/>
                    </a:xfrm>
                    <a:prstGeom prst="rect">
                      <a:avLst/>
                    </a:prstGeom>
                  </pic:spPr>
                </pic:pic>
              </a:graphicData>
            </a:graphic>
          </wp:inline>
        </w:drawing>
      </w:r>
    </w:p>
    <w:p w14:paraId="3DAC77EF" w14:textId="77777777" w:rsidR="00870CF6" w:rsidRPr="007140B1" w:rsidRDefault="00870CF6" w:rsidP="00870CF6">
      <w:pPr>
        <w:pStyle w:val="SubCaption"/>
        <w:rPr>
          <w:sz w:val="24"/>
        </w:rPr>
      </w:pPr>
      <w:r w:rsidRPr="007140B1">
        <w:t>Цифры у кривых — температура испытания в градусах Цельсия. Для наглядности кривые сдвинуты по шкале деформаций. Скорость деформации 8,3×10</w:t>
      </w:r>
      <w:r w:rsidRPr="007140B1">
        <w:rPr>
          <w:vertAlign w:val="superscript"/>
        </w:rPr>
        <w:t>-4</w:t>
      </w:r>
      <w:r w:rsidRPr="007140B1">
        <w:t> с</w:t>
      </w:r>
      <w:r w:rsidRPr="007140B1">
        <w:rPr>
          <w:vertAlign w:val="superscript"/>
        </w:rPr>
        <w:t>-1</w:t>
      </w:r>
      <w:r w:rsidRPr="007140B1">
        <w:t>.</w:t>
      </w:r>
    </w:p>
    <w:p w14:paraId="1C81D5DB" w14:textId="416A6795" w:rsidR="00870CF6" w:rsidRPr="007140B1" w:rsidRDefault="00AC41D9" w:rsidP="00870CF6">
      <w:pPr>
        <w:pStyle w:val="Caption"/>
      </w:pPr>
      <w:r w:rsidRPr="007140B1">
        <w:t>Рис</w:t>
      </w:r>
      <w:r w:rsidR="00870CF6" w:rsidRPr="007140B1">
        <w:t xml:space="preserve">унок </w:t>
      </w:r>
      <w:bookmarkStart w:id="227" w:name="Figure_Results_Fe_HT_Serration"/>
      <w:r w:rsidR="00870CF6" w:rsidRPr="007140B1">
        <w:fldChar w:fldCharType="begin"/>
      </w:r>
      <w:r w:rsidR="00870CF6" w:rsidRPr="007140B1">
        <w:instrText xml:space="preserve"> SEQ Рисунок \* ARABIC </w:instrText>
      </w:r>
      <w:r w:rsidR="00870CF6" w:rsidRPr="007140B1">
        <w:fldChar w:fldCharType="separate"/>
      </w:r>
      <w:r w:rsidR="007B0052">
        <w:rPr>
          <w:noProof/>
        </w:rPr>
        <w:t>37</w:t>
      </w:r>
      <w:r w:rsidR="00870CF6" w:rsidRPr="007140B1">
        <w:fldChar w:fldCharType="end"/>
      </w:r>
      <w:bookmarkEnd w:id="227"/>
      <w:r w:rsidR="00870CF6" w:rsidRPr="007140B1">
        <w:t xml:space="preserve"> – Характерные типы зубчатости на инженерных диаграммах облученного нейтронами АРМКО</w:t>
      </w:r>
      <w:r w:rsidR="00870CF6" w:rsidRPr="007140B1">
        <w:noBreakHyphen/>
        <w:t>железа согласно общепринятой классификации </w:t>
      </w:r>
      <w:r w:rsidR="00B26DC3" w:rsidRPr="007140B1">
        <w:fldChar w:fldCharType="begin"/>
      </w:r>
      <w:r w:rsidR="002E35A8">
        <w:instrText xml:space="preserve"> ADDIN ZOTERO_ITEM CSL_CITATION {"citationID":"172LecoS","properties":{"formattedCitation":"[60]","plainCitation":"[60]","noteIndex":0},"citationItems":[{"id":602,"uris":["http://zotero.org/users/5146212/items/6M2Q97B6"],"itemData":{"id":602,"type":"article-journal","abstract":"This paper attempts an assessment of the current understanding of the phenomenon of \"serrated plastic flow\", which manifests itself as serrations, load drops, jerkiness or other discontinuitiesin the stress-strain curvesobtained in constant extensionrate tensiletests, and as sudden bursts of strain in constant loading rate tests and in constant load (stress)creep tests (the so called staircase creep). Though one can identify at least seven physical processes that can causeserrations, the discussionhere is restricted mainly to serrated yieldingin tension tests originating from dynamic strain ageing (DS^).The characteristics of the five types of serrations that have been identified so far and the experimental conditions under which they occur are discussed. The various models of serrated flow that have been put forward are reviewed critically. Some recent results on 316 stainless steel are presented to illustrate the effectsof grain size,temperature and strain rate on serrated flow.Manifestations of DS^other than serrations such as a negative strain rate sensitivity, positive temperature dependence for flow stress and work hardening, and the ductility minimum are also discussed. Finally the various issues to be resolved are enumerated.","container-title":"Bulletin of Materials Science","DOI":"10.1007/BF02743993","ISSN":"0250-4707, 0973-7669","issue":"4","journalAbbreviation":"Bulletin of Materials Science","language":"en","page":"653-663","source":"DOI.org (Crossref)","title":"Serrated plastic flow","volume":"6","author":[{"family":"Rodriguez","given":"P"}],"issued":{"date-parts":[["1984",9]]}}}],"schema":"https://github.com/citation-style-language/schema/raw/master/csl-citation.json"} </w:instrText>
      </w:r>
      <w:r w:rsidR="00B26DC3" w:rsidRPr="007140B1">
        <w:fldChar w:fldCharType="separate"/>
      </w:r>
      <w:r w:rsidR="00B26DC3" w:rsidRPr="007140B1">
        <w:rPr>
          <w:rFonts w:cs="Times New Roman"/>
        </w:rPr>
        <w:t>[60]</w:t>
      </w:r>
      <w:r w:rsidR="00B26DC3" w:rsidRPr="007140B1">
        <w:fldChar w:fldCharType="end"/>
      </w:r>
    </w:p>
    <w:p w14:paraId="442E6A18" w14:textId="77777777" w:rsidR="008C364D" w:rsidRPr="007140B1" w:rsidRDefault="008C364D" w:rsidP="00A11C0C">
      <w:pPr>
        <w:pStyle w:val="Heading3"/>
      </w:pPr>
      <w:bookmarkStart w:id="228" w:name="_Toc102998937"/>
      <w:bookmarkStart w:id="229" w:name="_Ref127735203"/>
      <w:bookmarkStart w:id="230" w:name="_Ref127735208"/>
      <w:bookmarkStart w:id="231" w:name="_Ref127735213"/>
      <w:r w:rsidRPr="007140B1">
        <w:t>Влияние ДДС на механические характеристики АРМКО железа</w:t>
      </w:r>
      <w:bookmarkEnd w:id="228"/>
      <w:bookmarkEnd w:id="229"/>
      <w:bookmarkEnd w:id="230"/>
      <w:bookmarkEnd w:id="231"/>
    </w:p>
    <w:p w14:paraId="3F0C85C8" w14:textId="39983245" w:rsidR="00AC41D9" w:rsidRPr="007140B1" w:rsidRDefault="00AC41D9" w:rsidP="00AC41D9">
      <w:r w:rsidRPr="007140B1">
        <w:t>Динамическое деформационное старение привело к значительному увеличению предела прочности необлученного АРМКО</w:t>
      </w:r>
      <w:r w:rsidRPr="007140B1">
        <w:noBreakHyphen/>
        <w:t>железа. С ростом повреждающий дозы величина этого эффекта снижается из-за подавления ДДС. Предел прочности материала, облученного до 6×10</w:t>
      </w:r>
      <w:r w:rsidRPr="007140B1">
        <w:rPr>
          <w:vertAlign w:val="superscript"/>
        </w:rPr>
        <w:t>‑2</w:t>
      </w:r>
      <w:r w:rsidRPr="007140B1">
        <w:t xml:space="preserve"> сна в диапазоне проявления эффекта ПЛШ </w:t>
      </w:r>
      <w:r w:rsidRPr="007140B1">
        <w:rPr>
          <w:i/>
          <w:iCs/>
        </w:rPr>
        <w:t>T</w:t>
      </w:r>
      <w:r w:rsidRPr="007140B1">
        <w:rPr>
          <w:i/>
          <w:iCs/>
          <w:vertAlign w:val="subscript"/>
        </w:rPr>
        <w:t>ИСП</w:t>
      </w:r>
      <w:r w:rsidRPr="007140B1">
        <w:t> = 200</w:t>
      </w:r>
      <w:r w:rsidRPr="007140B1">
        <w:rPr>
          <w:vertAlign w:val="superscript"/>
        </w:rPr>
        <w:t> </w:t>
      </w:r>
      <w:r w:rsidRPr="007140B1">
        <w:t>–</w:t>
      </w:r>
      <w:r w:rsidRPr="007140B1">
        <w:rPr>
          <w:vertAlign w:val="superscript"/>
        </w:rPr>
        <w:t> </w:t>
      </w:r>
      <w:r w:rsidRPr="007140B1">
        <w:t xml:space="preserve">300°C сопоставим с величиной </w:t>
      </w:r>
      <w:r w:rsidRPr="007140B1">
        <w:rPr>
          <w:i/>
          <w:iCs/>
        </w:rPr>
        <w:t>σ</w:t>
      </w:r>
      <w:r w:rsidRPr="007140B1">
        <w:rPr>
          <w:i/>
          <w:iCs/>
          <w:vertAlign w:val="subscript"/>
        </w:rPr>
        <w:t>B</w:t>
      </w:r>
      <w:r w:rsidRPr="007140B1">
        <w:t xml:space="preserve"> при комнатной </w:t>
      </w:r>
      <w:r w:rsidRPr="007140B1">
        <w:lastRenderedPageBreak/>
        <w:t xml:space="preserve">температуре. Напряжение разрушения исследуемых материалов меньше предела прочности материала на </w:t>
      </w:r>
      <w:proofErr w:type="gramStart"/>
      <w:r w:rsidRPr="007140B1">
        <w:t>20</w:t>
      </w:r>
      <w:r w:rsidRPr="007140B1">
        <w:rPr>
          <w:vertAlign w:val="superscript"/>
        </w:rPr>
        <w:t> </w:t>
      </w:r>
      <w:r w:rsidRPr="007140B1">
        <w:t>–</w:t>
      </w:r>
      <w:r w:rsidRPr="007140B1">
        <w:rPr>
          <w:vertAlign w:val="superscript"/>
        </w:rPr>
        <w:t> </w:t>
      </w:r>
      <w:r w:rsidRPr="007140B1">
        <w:t>30%</w:t>
      </w:r>
      <w:proofErr w:type="gramEnd"/>
      <w:r w:rsidRPr="007140B1">
        <w:t xml:space="preserve"> и находится от него в прямой зависимости.</w:t>
      </w:r>
    </w:p>
    <w:p w14:paraId="5E751AF4" w14:textId="57001AA2" w:rsidR="00AC41D9" w:rsidRPr="007140B1" w:rsidRDefault="00AC41D9" w:rsidP="00AC41D9">
      <w:r w:rsidRPr="007140B1">
        <w:t>Деформационное старение металлов одновременно с повышением прочностных свойств также значительно повышает температуру хладноломкости, снижает пластичность и вязкость стали (эффект «синеломкости»). В случае статического старения – часто до почти полного исчезновения способности материала к пластической деформации из-за блокировки дислокаций мелкодисперсными выделениями </w:t>
      </w:r>
      <w:r w:rsidR="00B26DC3" w:rsidRPr="007140B1">
        <w:fldChar w:fldCharType="begin"/>
      </w:r>
      <w:r w:rsidR="002E35A8">
        <w:instrText xml:space="preserve"> ADDIN ZOTERO_ITEM CSL_CITATION {"citationID":"x6u1q6PQ","properties":{"formattedCitation":"[133]","plainCitation":"[133]","noteIndex":0},"citationItems":[{"id":35,"uris":["http://zotero.org/users/5146212/items/MSEHQBQI"],"itemData":{"id":35,"type":"book","event-place":"Москва","number-of-pages":"320","publisher":"Металлургия","publisher-place":"Москва","source":"Library Genesis","title":"Деформационное старение стали","URL":"http://gen.lib.rus.ec/book/index.php?md5=48e827e3752027bf211c158fbfa35e82","author":[{"family":"Бабич","given":"В. К."},{"family":"Гуль","given":"Ю. П."},{"family":"Долженков","given":"И. Е."}],"accessed":{"date-parts":[["2021",4,28]]},"issued":{"date-parts":[["1972"]]}}}],"schema":"https://github.com/citation-style-language/schema/raw/master/csl-citation.json"} </w:instrText>
      </w:r>
      <w:r w:rsidR="00B26DC3" w:rsidRPr="007140B1">
        <w:fldChar w:fldCharType="separate"/>
      </w:r>
      <w:r w:rsidR="00B26DC3" w:rsidRPr="007140B1">
        <w:rPr>
          <w:rFonts w:cs="Times New Roman"/>
        </w:rPr>
        <w:t>[133]</w:t>
      </w:r>
      <w:r w:rsidR="00B26DC3" w:rsidRPr="007140B1">
        <w:fldChar w:fldCharType="end"/>
      </w:r>
      <w:r w:rsidRPr="007140B1">
        <w:t>. Динамическое деформационное старение из-за кратковременности процесса, а также образующейся высокой плотности дислокаций, ограничивается лишь образованием на них атмосфер Коттрелла. В результате снижение пластичности материала происходит не до полной потери способности материала к пластической деформации, но, тем не менее, довольно значительно. Так на диаграммах температурной зависимости остаточного равномерного и полного удлинения необлученного АРМКО</w:t>
      </w:r>
      <w:r w:rsidRPr="007140B1">
        <w:noBreakHyphen/>
        <w:t>железа (рисунок </w:t>
      </w:r>
      <w:r w:rsidRPr="007140B1">
        <w:fldChar w:fldCharType="begin"/>
      </w:r>
      <w:r w:rsidRPr="007140B1">
        <w:instrText xml:space="preserve"> REF Figure_Results_Fe_HT_MechChar \h </w:instrText>
      </w:r>
      <w:r w:rsidR="002B2B6D" w:rsidRPr="007140B1">
        <w:instrText xml:space="preserve"> \* MERGEFORMAT </w:instrText>
      </w:r>
      <w:r w:rsidRPr="007140B1">
        <w:fldChar w:fldCharType="separate"/>
      </w:r>
      <w:r w:rsidR="007B0052">
        <w:rPr>
          <w:noProof/>
        </w:rPr>
        <w:t>38</w:t>
      </w:r>
      <w:r w:rsidRPr="007140B1">
        <w:fldChar w:fldCharType="end"/>
      </w:r>
      <w:r w:rsidRPr="007140B1">
        <w:t xml:space="preserve">, а) присутствует заметный прогиб в области активного протекания ДДС. </w:t>
      </w:r>
    </w:p>
    <w:p w14:paraId="3D894621" w14:textId="7F499851" w:rsidR="00870CF6" w:rsidRPr="007140B1" w:rsidRDefault="00502226" w:rsidP="001416CC">
      <w:pPr>
        <w:pStyle w:val="Figures"/>
      </w:pPr>
      <w:r w:rsidRPr="007140B1">
        <w:rPr>
          <w:noProof/>
        </w:rPr>
        <w:drawing>
          <wp:inline distT="0" distB="0" distL="0" distR="0" wp14:anchorId="6D4005A0" wp14:editId="3AE0EF20">
            <wp:extent cx="2879640" cy="1628280"/>
            <wp:effectExtent l="0" t="0" r="0" b="0"/>
            <wp:docPr id="353017940" name="Graphic 353017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017940" name="Graphic 353017940"/>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2879640" cy="1628280"/>
                    </a:xfrm>
                    <a:prstGeom prst="rect">
                      <a:avLst/>
                    </a:prstGeom>
                  </pic:spPr>
                </pic:pic>
              </a:graphicData>
            </a:graphic>
          </wp:inline>
        </w:drawing>
      </w:r>
      <w:r w:rsidR="00870CF6" w:rsidRPr="007140B1">
        <w:t> </w:t>
      </w:r>
      <w:r w:rsidR="005F1FD1" w:rsidRPr="007140B1">
        <w:rPr>
          <w:lang w:val="en-US"/>
        </w:rPr>
        <w:t>  </w:t>
      </w:r>
      <w:r w:rsidR="001416CC" w:rsidRPr="007140B1">
        <w:rPr>
          <w:noProof/>
        </w:rPr>
        <w:drawing>
          <wp:inline distT="0" distB="0" distL="0" distR="0" wp14:anchorId="4941E62D" wp14:editId="40C57C25">
            <wp:extent cx="2880000" cy="1629151"/>
            <wp:effectExtent l="0" t="0" r="0" b="9525"/>
            <wp:docPr id="1666261909" name="Graphic 166626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261909" name="Graphic 1666261909"/>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2880000" cy="1629151"/>
                    </a:xfrm>
                    <a:prstGeom prst="rect">
                      <a:avLst/>
                    </a:prstGeom>
                  </pic:spPr>
                </pic:pic>
              </a:graphicData>
            </a:graphic>
          </wp:inline>
        </w:drawing>
      </w:r>
    </w:p>
    <w:p w14:paraId="66871199" w14:textId="3C01127E" w:rsidR="00375758" w:rsidRPr="007140B1" w:rsidRDefault="00375758" w:rsidP="001416CC">
      <w:pPr>
        <w:pStyle w:val="Figures"/>
      </w:pPr>
      <w:r w:rsidRPr="007140B1">
        <w:rPr>
          <w:noProof/>
        </w:rPr>
        <w:drawing>
          <wp:inline distT="0" distB="0" distL="0" distR="0" wp14:anchorId="0850CBE3" wp14:editId="57FE0BCE">
            <wp:extent cx="2880000" cy="1627657"/>
            <wp:effectExtent l="0" t="0" r="0" b="0"/>
            <wp:docPr id="1199773516" name="Graphic 119977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73516" name="Graphic 1199773516"/>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880000" cy="1627657"/>
                    </a:xfrm>
                    <a:prstGeom prst="rect">
                      <a:avLst/>
                    </a:prstGeom>
                  </pic:spPr>
                </pic:pic>
              </a:graphicData>
            </a:graphic>
          </wp:inline>
        </w:drawing>
      </w:r>
      <w:r w:rsidR="005F1FD1" w:rsidRPr="007140B1">
        <w:rPr>
          <w:lang w:val="en-US"/>
        </w:rPr>
        <w:t>   </w:t>
      </w:r>
      <w:r w:rsidRPr="007140B1">
        <w:rPr>
          <w:noProof/>
        </w:rPr>
        <w:drawing>
          <wp:inline distT="0" distB="0" distL="0" distR="0" wp14:anchorId="1D14D3D7" wp14:editId="51DE5893">
            <wp:extent cx="2880000" cy="1629151"/>
            <wp:effectExtent l="0" t="0" r="0" b="9525"/>
            <wp:docPr id="1789826592" name="Graphic 17898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26592" name="Graphic 1789826592"/>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880000" cy="1629151"/>
                    </a:xfrm>
                    <a:prstGeom prst="rect">
                      <a:avLst/>
                    </a:prstGeom>
                  </pic:spPr>
                </pic:pic>
              </a:graphicData>
            </a:graphic>
          </wp:inline>
        </w:drawing>
      </w:r>
    </w:p>
    <w:p w14:paraId="56543541" w14:textId="77777777" w:rsidR="00870CF6" w:rsidRPr="007140B1" w:rsidRDefault="00870CF6" w:rsidP="00870CF6">
      <w:pPr>
        <w:pStyle w:val="Figures"/>
        <w:keepNext/>
      </w:pPr>
      <w:r w:rsidRPr="007140B1">
        <w:rPr>
          <w:noProof/>
        </w:rPr>
        <w:drawing>
          <wp:inline distT="0" distB="0" distL="0" distR="0" wp14:anchorId="053FA230" wp14:editId="753DC055">
            <wp:extent cx="4320000" cy="229492"/>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68" cstate="screen">
                      <a:extLst>
                        <a:ext uri="{28A0092B-C50C-407E-A947-70E740481C1C}">
                          <a14:useLocalDpi xmlns:a14="http://schemas.microsoft.com/office/drawing/2010/main"/>
                        </a:ext>
                      </a:extLst>
                    </a:blip>
                    <a:stretch>
                      <a:fillRect/>
                    </a:stretch>
                  </pic:blipFill>
                  <pic:spPr>
                    <a:xfrm>
                      <a:off x="0" y="0"/>
                      <a:ext cx="4320000" cy="229492"/>
                    </a:xfrm>
                    <a:prstGeom prst="rect">
                      <a:avLst/>
                    </a:prstGeom>
                  </pic:spPr>
                </pic:pic>
              </a:graphicData>
            </a:graphic>
          </wp:inline>
        </w:drawing>
      </w:r>
    </w:p>
    <w:p w14:paraId="778BF393" w14:textId="0436E0A6" w:rsidR="00870CF6" w:rsidRPr="007140B1" w:rsidRDefault="00AC41D9" w:rsidP="00870CF6">
      <w:pPr>
        <w:pStyle w:val="Caption"/>
      </w:pPr>
      <w:r w:rsidRPr="007140B1">
        <w:t>Рис</w:t>
      </w:r>
      <w:r w:rsidR="00870CF6" w:rsidRPr="007140B1">
        <w:t xml:space="preserve">унок </w:t>
      </w:r>
      <w:bookmarkStart w:id="232" w:name="Figure_Results_Fe_HT_MechChar"/>
      <w:r w:rsidR="00870CF6" w:rsidRPr="007140B1">
        <w:fldChar w:fldCharType="begin"/>
      </w:r>
      <w:r w:rsidR="00870CF6" w:rsidRPr="007140B1">
        <w:instrText xml:space="preserve"> SEQ Рисунок \* ARABIC </w:instrText>
      </w:r>
      <w:r w:rsidR="00870CF6" w:rsidRPr="007140B1">
        <w:fldChar w:fldCharType="separate"/>
      </w:r>
      <w:r w:rsidR="007B0052">
        <w:rPr>
          <w:noProof/>
        </w:rPr>
        <w:t>38</w:t>
      </w:r>
      <w:r w:rsidR="00870CF6" w:rsidRPr="007140B1">
        <w:fldChar w:fldCharType="end"/>
      </w:r>
      <w:bookmarkEnd w:id="232"/>
      <w:r w:rsidR="00870CF6" w:rsidRPr="007140B1">
        <w:t xml:space="preserve"> – Температурные зависимости </w:t>
      </w:r>
      <w:r w:rsidR="00FE6568" w:rsidRPr="007140B1">
        <w:t xml:space="preserve">механических </w:t>
      </w:r>
      <w:r w:rsidR="00870CF6" w:rsidRPr="007140B1">
        <w:t>характе</w:t>
      </w:r>
      <w:r w:rsidRPr="007140B1">
        <w:t>рис</w:t>
      </w:r>
      <w:r w:rsidR="00870CF6" w:rsidRPr="007140B1">
        <w:t>тик АРМКО</w:t>
      </w:r>
      <w:r w:rsidR="00870CF6" w:rsidRPr="007140B1">
        <w:noBreakHyphen/>
        <w:t>железа необлученного и облученного в реакторе ВВР</w:t>
      </w:r>
      <w:r w:rsidR="00870CF6" w:rsidRPr="007140B1">
        <w:noBreakHyphen/>
        <w:t>К до 6×10</w:t>
      </w:r>
      <w:r w:rsidR="00870CF6" w:rsidRPr="007140B1">
        <w:rPr>
          <w:vertAlign w:val="superscript"/>
        </w:rPr>
        <w:t>-3</w:t>
      </w:r>
      <w:r w:rsidR="00870CF6" w:rsidRPr="007140B1">
        <w:t> (b), 2×10</w:t>
      </w:r>
      <w:r w:rsidR="00870CF6" w:rsidRPr="007140B1">
        <w:rPr>
          <w:vertAlign w:val="superscript"/>
        </w:rPr>
        <w:t>‑2</w:t>
      </w:r>
      <w:r w:rsidR="00870CF6" w:rsidRPr="007140B1">
        <w:t> (c) 6×10</w:t>
      </w:r>
      <w:r w:rsidR="00870CF6" w:rsidRPr="007140B1">
        <w:rPr>
          <w:vertAlign w:val="superscript"/>
        </w:rPr>
        <w:t>‑2</w:t>
      </w:r>
      <w:r w:rsidR="00870CF6" w:rsidRPr="007140B1">
        <w:t> сна (d)</w:t>
      </w:r>
    </w:p>
    <w:p w14:paraId="6E887F44" w14:textId="08622C68" w:rsidR="00870CF6" w:rsidRPr="007140B1" w:rsidRDefault="00870CF6" w:rsidP="00870CF6">
      <w:r w:rsidRPr="007140B1">
        <w:t>Наименьшая пластичность необлученного АРМКО</w:t>
      </w:r>
      <w:r w:rsidRPr="007140B1">
        <w:noBreakHyphen/>
        <w:t xml:space="preserve">железа была зарегистрирована при </w:t>
      </w:r>
      <w:r w:rsidRPr="007140B1">
        <w:rPr>
          <w:i/>
          <w:iCs/>
        </w:rPr>
        <w:t>T</w:t>
      </w:r>
      <w:r w:rsidRPr="007140B1">
        <w:rPr>
          <w:i/>
          <w:iCs/>
          <w:vertAlign w:val="subscript"/>
        </w:rPr>
        <w:t>ИСП</w:t>
      </w:r>
      <w:r w:rsidRPr="007140B1">
        <w:t> = 225°С. На деформационных кривых при этой температуре наблюдался переход от интенсивной зубчатости типа B к зубчатости типа C. Примечательно,</w:t>
      </w:r>
      <w:r w:rsidR="00CE4E04" w:rsidRPr="007140B1">
        <w:t xml:space="preserve"> что увеличение температуры испытания </w:t>
      </w:r>
      <w:proofErr w:type="gramStart"/>
      <w:r w:rsidR="00CE4E04" w:rsidRPr="007140B1">
        <w:t xml:space="preserve">до </w:t>
      </w:r>
      <w:r w:rsidRPr="007140B1">
        <w:t xml:space="preserve"> </w:t>
      </w:r>
      <w:r w:rsidRPr="007140B1">
        <w:rPr>
          <w:i/>
          <w:iCs/>
        </w:rPr>
        <w:t>T</w:t>
      </w:r>
      <w:proofErr w:type="gramEnd"/>
      <w:r w:rsidRPr="007140B1">
        <w:rPr>
          <w:i/>
          <w:iCs/>
          <w:vertAlign w:val="subscript"/>
        </w:rPr>
        <w:t>ИСП</w:t>
      </w:r>
      <w:r w:rsidRPr="007140B1">
        <w:t> &gt; 250°C</w:t>
      </w:r>
      <w:r w:rsidR="00CE4E04" w:rsidRPr="007140B1">
        <w:t xml:space="preserve"> приводило не к снижению, а наоборот, к </w:t>
      </w:r>
      <w:r w:rsidRPr="007140B1">
        <w:t>значительн</w:t>
      </w:r>
      <w:r w:rsidR="00CE4E04" w:rsidRPr="007140B1">
        <w:t>ому</w:t>
      </w:r>
      <w:r w:rsidRPr="007140B1">
        <w:t xml:space="preserve"> рост</w:t>
      </w:r>
      <w:r w:rsidR="00CE4E04" w:rsidRPr="007140B1">
        <w:t>у</w:t>
      </w:r>
      <w:r w:rsidRPr="007140B1">
        <w:t xml:space="preserve"> </w:t>
      </w:r>
      <w:r w:rsidRPr="007140B1">
        <w:lastRenderedPageBreak/>
        <w:t>характе</w:t>
      </w:r>
      <w:r w:rsidR="00AC41D9" w:rsidRPr="007140B1">
        <w:t>рис</w:t>
      </w:r>
      <w:r w:rsidRPr="007140B1">
        <w:t>тик пластичности вплоть до уровня оных при комнатной температуре.</w:t>
      </w:r>
      <w:r w:rsidR="00CE4E04" w:rsidRPr="007140B1">
        <w:t xml:space="preserve"> На кривых растяжения в этом случае наблюдали редкие и высокоамплитудные срывы нагрузки ниже уровня кривой нагружения (ДДС типа С)</w:t>
      </w:r>
    </w:p>
    <w:p w14:paraId="05873CFB" w14:textId="46AA62E6" w:rsidR="00870CF6" w:rsidRPr="007140B1" w:rsidRDefault="00870CF6" w:rsidP="00870CF6">
      <w:r w:rsidRPr="007140B1">
        <w:t>Равномерное и полное удлинение облученного нейтронами АРМКО</w:t>
      </w:r>
      <w:r w:rsidRPr="007140B1">
        <w:noBreakHyphen/>
        <w:t>железа увеличивается с ростом температуры. Таким образом нейтронное облучение не только подавляет ДДС, но также и негативные эффекты с ним связанные, такие как «синеломкость», что по-видимому является одним из очень немногих положительных эффектов, которое оказывает нейтронного облучения на конструкционные материалы </w:t>
      </w:r>
      <w:r w:rsidR="00AF323F" w:rsidRPr="007140B1">
        <w:fldChar w:fldCharType="begin"/>
      </w:r>
      <w:r w:rsidR="002E35A8">
        <w:instrText xml:space="preserve"> ADDIN ZOTERO_ITEM CSL_CITATION {"citationID":"BGQDkcTz","properties":{"formattedCitation":"[134]","plainCitation":"[134]","noteIndex":0},"citationItems":[{"id":543,"uris":["http://zotero.org/users/5146212/items/S7VX9HKW"],"itemData":{"id":543,"type":"article-journal","abstract":"It is well established that irradiated metals and alloys exhibit increased mechanical strength accompanied by reduced ductility, commonly referred to as irradiation strengthening and embrittlement. We talk about radiation damage and environmental degradation of metals following radiation exposure. Indeed, there have been numerous conferences and symposia held and planned on this subject, which include research work and discussions with the central theme being the damage created in materials by neutron radiation exposure. Radiation embrittlement in metals is believed to be due mainly to (1) changes in flow properties because of the interaction of dislocations with irradiation-produced defects1, and (2) precipitation of transmutation-produced gases and irradiation-induced segregation at grain boundaries which are potential fracture sites2. Contrary to the previously observed radiation embrittlement in metals, I report here that neutron irradiation of mild steel improved both the mechanical strength and ductility at 373 K even at relatively high (</w:instrText>
      </w:r>
      <w:r w:rsidR="002E35A8">
        <w:rPr>
          <w:rFonts w:ascii="Cambria Math" w:hAnsi="Cambria Math" w:cs="Cambria Math"/>
        </w:rPr>
        <w:instrText>∼</w:instrText>
      </w:r>
      <w:r w:rsidR="002E35A8">
        <w:instrText>1018 neutrons cm</w:instrText>
      </w:r>
      <w:r w:rsidR="002E35A8">
        <w:rPr>
          <w:rFonts w:cs="Times New Roman"/>
        </w:rPr>
        <w:instrText>−</w:instrText>
      </w:r>
      <w:r w:rsidR="002E35A8">
        <w:instrText xml:space="preserve">2), fast (&gt;1 MeV) neutron doses. To my knowledge, such improvement has never been observed before.","container-title":"Nature","DOI":"10.1038/308051a0","ISSN":"1476-4687","issue":"5954","language":"en","license":"1984 Nature Publishing Group","page":"51-52","source":"www.nature.com","title":"Is neutron radiation exposure always detrimental to metals (steels)?","volume":"308","author":[{"family":"Murty","given":"K. Linga"}],"issued":{"date-parts":[["1984",3]]}}}],"schema":"https://github.com/citation-style-language/schema/raw/master/csl-citation.json"} </w:instrText>
      </w:r>
      <w:r w:rsidR="00AF323F" w:rsidRPr="007140B1">
        <w:fldChar w:fldCharType="separate"/>
      </w:r>
      <w:r w:rsidR="00AF323F" w:rsidRPr="007140B1">
        <w:rPr>
          <w:rFonts w:cs="Times New Roman"/>
        </w:rPr>
        <w:t>[134]</w:t>
      </w:r>
      <w:r w:rsidR="00AF323F" w:rsidRPr="007140B1">
        <w:fldChar w:fldCharType="end"/>
      </w:r>
      <w:r w:rsidRPr="007140B1">
        <w:t>. Радиационное охрупчивание наблюдалось в железе, облученном до 6×10</w:t>
      </w:r>
      <w:r w:rsidRPr="007140B1">
        <w:rPr>
          <w:vertAlign w:val="superscript"/>
        </w:rPr>
        <w:t>-2</w:t>
      </w:r>
      <w:r w:rsidRPr="007140B1">
        <w:rPr>
          <w:lang w:val="en-US"/>
        </w:rPr>
        <w:t> </w:t>
      </w:r>
      <w:r w:rsidRPr="007140B1">
        <w:t>сна. Резкий рост пластичности с увеличением температуры, видимо, связан с преодолением критической температуры хрупко-вязкого перехода, которая в материалах с ОЦК решеткой может значительно увеличиться после облучения.</w:t>
      </w:r>
    </w:p>
    <w:p w14:paraId="2FCE6B22" w14:textId="77777777" w:rsidR="00E5591F" w:rsidRPr="007140B1" w:rsidRDefault="00E5591F" w:rsidP="00FD4F97">
      <w:pPr>
        <w:pStyle w:val="Heading3"/>
      </w:pPr>
      <w:bookmarkStart w:id="233" w:name="_Toc102998938"/>
      <w:bookmarkStart w:id="234" w:name="_Ref127735224"/>
      <w:bookmarkStart w:id="235" w:name="_Ref127735229"/>
      <w:bookmarkStart w:id="236" w:name="_Ref127735234"/>
      <w:r w:rsidRPr="007140B1">
        <w:t>Особенности микроструктуры АРМКО-железа после высокотемпературной деформации</w:t>
      </w:r>
      <w:bookmarkEnd w:id="233"/>
      <w:bookmarkEnd w:id="234"/>
      <w:bookmarkEnd w:id="235"/>
      <w:bookmarkEnd w:id="236"/>
    </w:p>
    <w:p w14:paraId="67F8035B" w14:textId="1A28CA83" w:rsidR="00870CF6" w:rsidRPr="007140B1" w:rsidRDefault="00870CF6" w:rsidP="00870CF6">
      <w:r w:rsidRPr="007140B1">
        <w:t>Разрушение исследуемых необлученных образцов АРМКО</w:t>
      </w:r>
      <w:r w:rsidRPr="007140B1">
        <w:noBreakHyphen/>
        <w:t xml:space="preserve">железа происходило под углом </w:t>
      </w:r>
      <w:proofErr w:type="gramStart"/>
      <w:r w:rsidRPr="007140B1">
        <w:t>60</w:t>
      </w:r>
      <w:r w:rsidRPr="007140B1">
        <w:rPr>
          <w:vertAlign w:val="superscript"/>
        </w:rPr>
        <w:t> </w:t>
      </w:r>
      <w:r w:rsidRPr="007140B1">
        <w:t>–</w:t>
      </w:r>
      <w:r w:rsidRPr="007140B1">
        <w:rPr>
          <w:vertAlign w:val="superscript"/>
        </w:rPr>
        <w:t> </w:t>
      </w:r>
      <w:r w:rsidRPr="007140B1">
        <w:t>70°</w:t>
      </w:r>
      <w:proofErr w:type="gramEnd"/>
      <w:r w:rsidRPr="007140B1">
        <w:t xml:space="preserve"> по отношению к оси растяжения. Полосы деформации, которые обнаруживаются на металлографических шлифах даже после многократной электрополировки, располагаются равномерно по поверхности зерна с большой плотностью. В них формируется развитый деформационный рельеф (</w:t>
      </w:r>
      <w:r w:rsidR="00AC41D9" w:rsidRPr="007140B1">
        <w:t>рис</w:t>
      </w:r>
      <w:r w:rsidRPr="007140B1">
        <w:t>унок </w:t>
      </w:r>
      <w:r w:rsidRPr="007140B1">
        <w:fldChar w:fldCharType="begin"/>
      </w:r>
      <w:r w:rsidRPr="007140B1">
        <w:instrText xml:space="preserve"> REF Figure_Results_Fe_Struct_After_Def \h </w:instrText>
      </w:r>
      <w:r w:rsidR="002B2B6D" w:rsidRPr="007140B1">
        <w:instrText xml:space="preserve"> \* MERGEFORMAT </w:instrText>
      </w:r>
      <w:r w:rsidRPr="007140B1">
        <w:fldChar w:fldCharType="separate"/>
      </w:r>
      <w:r w:rsidR="007B0052">
        <w:rPr>
          <w:noProof/>
        </w:rPr>
        <w:t>39</w:t>
      </w:r>
      <w:r w:rsidRPr="007140B1">
        <w:fldChar w:fldCharType="end"/>
      </w:r>
      <w:r w:rsidRPr="007140B1">
        <w:t>, а), интенсивность которого снижается с увеличением температуры испытания. При больших степенях деформации полосы, не образуя какой-либо упорядоченной структуры, покрывают поверхность всей рабочей области образца, тем не менее, не распространяясь на соседние зерна. Вблизи головок образца, где степень пластической деформации меньше, плотность деформационных полос также уменьшается.</w:t>
      </w:r>
    </w:p>
    <w:p w14:paraId="5E9D0865" w14:textId="77777777" w:rsidR="00870CF6" w:rsidRPr="007140B1" w:rsidRDefault="00870CF6" w:rsidP="00870CF6">
      <w:pPr>
        <w:pStyle w:val="Figures"/>
        <w:keepNext/>
      </w:pPr>
      <w:r w:rsidRPr="007140B1">
        <w:rPr>
          <w:noProof/>
        </w:rPr>
        <w:drawing>
          <wp:inline distT="0" distB="0" distL="0" distR="0" wp14:anchorId="5D088639" wp14:editId="2B121099">
            <wp:extent cx="2880366" cy="2011684"/>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69" cstate="screen">
                      <a:extLst>
                        <a:ext uri="{28A0092B-C50C-407E-A947-70E740481C1C}">
                          <a14:useLocalDpi xmlns:a14="http://schemas.microsoft.com/office/drawing/2010/main"/>
                        </a:ext>
                      </a:extLst>
                    </a:blip>
                    <a:stretch>
                      <a:fillRect/>
                    </a:stretch>
                  </pic:blipFill>
                  <pic:spPr>
                    <a:xfrm>
                      <a:off x="0" y="0"/>
                      <a:ext cx="2880366" cy="2011684"/>
                    </a:xfrm>
                    <a:prstGeom prst="rect">
                      <a:avLst/>
                    </a:prstGeom>
                  </pic:spPr>
                </pic:pic>
              </a:graphicData>
            </a:graphic>
          </wp:inline>
        </w:drawing>
      </w:r>
      <w:r w:rsidRPr="007140B1">
        <w:t> </w:t>
      </w:r>
      <w:r w:rsidRPr="007140B1">
        <w:rPr>
          <w:noProof/>
        </w:rPr>
        <w:drawing>
          <wp:inline distT="0" distB="0" distL="0" distR="0" wp14:anchorId="6F1399E4" wp14:editId="5E03B7A3">
            <wp:extent cx="2880366" cy="2011684"/>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70" cstate="screen">
                      <a:extLst>
                        <a:ext uri="{28A0092B-C50C-407E-A947-70E740481C1C}">
                          <a14:useLocalDpi xmlns:a14="http://schemas.microsoft.com/office/drawing/2010/main"/>
                        </a:ext>
                      </a:extLst>
                    </a:blip>
                    <a:stretch>
                      <a:fillRect/>
                    </a:stretch>
                  </pic:blipFill>
                  <pic:spPr>
                    <a:xfrm>
                      <a:off x="0" y="0"/>
                      <a:ext cx="2880366" cy="2011684"/>
                    </a:xfrm>
                    <a:prstGeom prst="rect">
                      <a:avLst/>
                    </a:prstGeom>
                  </pic:spPr>
                </pic:pic>
              </a:graphicData>
            </a:graphic>
          </wp:inline>
        </w:drawing>
      </w:r>
    </w:p>
    <w:p w14:paraId="4957E0C9" w14:textId="4EB256C7" w:rsidR="00870CF6" w:rsidRPr="007140B1" w:rsidRDefault="00AC41D9" w:rsidP="00870CF6">
      <w:pPr>
        <w:pStyle w:val="Caption"/>
      </w:pPr>
      <w:r w:rsidRPr="007140B1">
        <w:t>Рис</w:t>
      </w:r>
      <w:r w:rsidR="00870CF6" w:rsidRPr="007140B1">
        <w:t xml:space="preserve">унок </w:t>
      </w:r>
      <w:bookmarkStart w:id="237" w:name="Figure_Results_Fe_Struct_After_Def"/>
      <w:r w:rsidR="00870CF6" w:rsidRPr="007140B1">
        <w:fldChar w:fldCharType="begin"/>
      </w:r>
      <w:r w:rsidR="00870CF6" w:rsidRPr="007140B1">
        <w:instrText xml:space="preserve"> SEQ Рисунок \* ARABIC </w:instrText>
      </w:r>
      <w:r w:rsidR="00870CF6" w:rsidRPr="007140B1">
        <w:fldChar w:fldCharType="separate"/>
      </w:r>
      <w:r w:rsidR="007B0052">
        <w:rPr>
          <w:noProof/>
        </w:rPr>
        <w:t>39</w:t>
      </w:r>
      <w:r w:rsidR="00870CF6" w:rsidRPr="007140B1">
        <w:fldChar w:fldCharType="end"/>
      </w:r>
      <w:bookmarkEnd w:id="237"/>
      <w:r w:rsidR="00870CF6" w:rsidRPr="007140B1">
        <w:t xml:space="preserve"> – Деформационный рельеф на поверхности образцов AРМКО</w:t>
      </w:r>
      <w:r w:rsidR="00870CF6" w:rsidRPr="007140B1">
        <w:noBreakHyphen/>
        <w:t>железа, необлученного, деформированного при комнатной температуре (a) и облученного до 6×10</w:t>
      </w:r>
      <w:r w:rsidR="00870CF6" w:rsidRPr="007140B1">
        <w:rPr>
          <w:vertAlign w:val="superscript"/>
        </w:rPr>
        <w:t>-2</w:t>
      </w:r>
      <w:r w:rsidR="00870CF6" w:rsidRPr="007140B1">
        <w:t> сна, деформированного при 300°C (</w:t>
      </w:r>
      <w:r w:rsidR="00870CF6" w:rsidRPr="007140B1">
        <w:rPr>
          <w:lang w:val="en-US"/>
        </w:rPr>
        <w:t>b</w:t>
      </w:r>
      <w:r w:rsidR="00870CF6" w:rsidRPr="007140B1">
        <w:t>)</w:t>
      </w:r>
    </w:p>
    <w:p w14:paraId="35C47C31" w14:textId="77777777" w:rsidR="00A63AC3" w:rsidRPr="007140B1" w:rsidRDefault="00A63AC3" w:rsidP="00A63AC3">
      <w:r w:rsidRPr="007140B1">
        <w:t>В области максимальной деформации необлучённого АРМКО</w:t>
      </w:r>
      <w:r w:rsidRPr="007140B1">
        <w:noBreakHyphen/>
        <w:t xml:space="preserve">железа, деформированного при комнатной температуре, присутствует вытянутость зерен </w:t>
      </w:r>
      <w:r w:rsidRPr="007140B1">
        <w:lastRenderedPageBreak/>
        <w:t>в направлении приложения нагрузки, наблюдаются их значительные смещения и развороты. Увеличение температуры испытания приводит к уменьшению ширины шейки и сокращению области деформированных зерен до ~</w:t>
      </w:r>
      <w:r w:rsidRPr="007140B1">
        <w:rPr>
          <w:vertAlign w:val="superscript"/>
        </w:rPr>
        <w:t> </w:t>
      </w:r>
      <w:r w:rsidRPr="007140B1">
        <w:t xml:space="preserve">100 мкм, однако уже при </w:t>
      </w:r>
      <w:r w:rsidRPr="007140B1">
        <w:rPr>
          <w:i/>
          <w:iCs/>
        </w:rPr>
        <w:t>T</w:t>
      </w:r>
      <w:r w:rsidRPr="007140B1">
        <w:rPr>
          <w:i/>
          <w:iCs/>
          <w:vertAlign w:val="subscript"/>
        </w:rPr>
        <w:t>ИСП</w:t>
      </w:r>
      <w:r w:rsidRPr="007140B1">
        <w:t xml:space="preserve"> = 325°С вытянутые зерна наблюдаются на расстоянии более 1 мм от разрыва, что аналогично результатам, полученным при </w:t>
      </w:r>
      <w:r w:rsidRPr="007140B1">
        <w:rPr>
          <w:i/>
          <w:iCs/>
        </w:rPr>
        <w:t>T</w:t>
      </w:r>
      <w:r w:rsidRPr="007140B1">
        <w:rPr>
          <w:i/>
          <w:iCs/>
          <w:vertAlign w:val="subscript"/>
        </w:rPr>
        <w:t>ИСП</w:t>
      </w:r>
      <w:r w:rsidRPr="007140B1">
        <w:t> = 20°С.</w:t>
      </w:r>
    </w:p>
    <w:p w14:paraId="4DDD3F10" w14:textId="449360E1" w:rsidR="00A63AC3" w:rsidRPr="007140B1" w:rsidRDefault="00A63AC3" w:rsidP="00A63AC3">
      <w:r w:rsidRPr="007140B1">
        <w:t>С увеличением дозы облучения деформационный рельеф на поверхности образцов исчезает. Так, в деформированных образцах АРМКО</w:t>
      </w:r>
      <w:r w:rsidRPr="007140B1">
        <w:noBreakHyphen/>
        <w:t>железа, облученного до 6×10</w:t>
      </w:r>
      <w:r w:rsidRPr="007140B1">
        <w:rPr>
          <w:vertAlign w:val="superscript"/>
        </w:rPr>
        <w:t>-2</w:t>
      </w:r>
      <w:r w:rsidRPr="007140B1">
        <w:t xml:space="preserve"> сна, разрыв хрупкий, транскристаллитный происходит под прямым углом к оси нагружения, зерна слегка вытянутые только непосредственно вблизи области разрушения, деформационный рельеф практически отсутствует. Однако, с ростом температуры испытания, область пластической деформации на рабочей части образца значительно увеличивается. При </w:t>
      </w:r>
      <w:r w:rsidRPr="007140B1">
        <w:rPr>
          <w:i/>
          <w:iCs/>
        </w:rPr>
        <w:t>T</w:t>
      </w:r>
      <w:r w:rsidRPr="007140B1">
        <w:rPr>
          <w:i/>
          <w:iCs/>
          <w:vertAlign w:val="subscript"/>
        </w:rPr>
        <w:t>ИСП</w:t>
      </w:r>
      <w:r w:rsidRPr="007140B1">
        <w:t> = 300°С многочисленные полосы скольжения обнаруживаются на расстоянии ~</w:t>
      </w:r>
      <w:r w:rsidRPr="007140B1">
        <w:rPr>
          <w:vertAlign w:val="superscript"/>
        </w:rPr>
        <w:t> </w:t>
      </w:r>
      <w:r w:rsidRPr="007140B1">
        <w:t>10 мм от зоны разрушения (рисунок </w:t>
      </w:r>
      <w:r w:rsidRPr="007140B1">
        <w:fldChar w:fldCharType="begin"/>
      </w:r>
      <w:r w:rsidRPr="007140B1">
        <w:instrText xml:space="preserve"> REF Figure_Results_Fe_Struct_After_Def \h  \* MERGEFORMAT </w:instrText>
      </w:r>
      <w:r w:rsidRPr="007140B1">
        <w:fldChar w:fldCharType="separate"/>
      </w:r>
      <w:r w:rsidR="007B0052">
        <w:rPr>
          <w:noProof/>
        </w:rPr>
        <w:t>39</w:t>
      </w:r>
      <w:r w:rsidRPr="007140B1">
        <w:fldChar w:fldCharType="end"/>
      </w:r>
      <w:r w:rsidRPr="007140B1">
        <w:t>, b).</w:t>
      </w:r>
    </w:p>
    <w:p w14:paraId="6F46B51F" w14:textId="77777777" w:rsidR="00870CF6" w:rsidRPr="007140B1" w:rsidRDefault="00870CF6" w:rsidP="00870CF6">
      <w:r w:rsidRPr="007140B1">
        <w:t>Основной деформационный механизм в АРМКО</w:t>
      </w:r>
      <w:r w:rsidRPr="007140B1">
        <w:noBreakHyphen/>
        <w:t>железе за пределами интенсивного локализованного течения — дислокационный. При этом структура в процессе деформации проходит несколько стадий от отдельных дислокаций до их скоплений, образований сетчатой, клубковой и ячеистой дислокационной структур (ДС). Увеличение температуры деформации необлученного АРМКО</w:t>
      </w:r>
      <w:r w:rsidRPr="007140B1">
        <w:noBreakHyphen/>
        <w:t>железа приводит к сокращению числа реализуемых стадий в процессе растяжения.</w:t>
      </w:r>
    </w:p>
    <w:p w14:paraId="069F481F" w14:textId="0B923B15" w:rsidR="00870CF6" w:rsidRPr="007140B1" w:rsidRDefault="00870CF6" w:rsidP="00870CF6">
      <w:r w:rsidRPr="007140B1">
        <w:t xml:space="preserve">Вблизи шейки образцов, деформированных при </w:t>
      </w:r>
      <w:r w:rsidRPr="007140B1">
        <w:rPr>
          <w:i/>
          <w:iCs/>
        </w:rPr>
        <w:t>T</w:t>
      </w:r>
      <w:r w:rsidRPr="007140B1">
        <w:rPr>
          <w:i/>
          <w:iCs/>
          <w:vertAlign w:val="subscript"/>
        </w:rPr>
        <w:t>ИСП</w:t>
      </w:r>
      <w:r w:rsidRPr="007140B1">
        <w:t> = 100</w:t>
      </w:r>
      <w:r w:rsidR="004E1319" w:rsidRPr="007140B1">
        <w:t>°С,</w:t>
      </w:r>
      <w:r w:rsidRPr="007140B1">
        <w:t xml:space="preserve"> преобладает ячеистая ДС, с линейным размером ячеек 0,2</w:t>
      </w:r>
      <w:r w:rsidRPr="007140B1">
        <w:rPr>
          <w:vertAlign w:val="superscript"/>
        </w:rPr>
        <w:t> </w:t>
      </w:r>
      <w:r w:rsidRPr="007140B1">
        <w:t>–</w:t>
      </w:r>
      <w:r w:rsidRPr="007140B1">
        <w:rPr>
          <w:vertAlign w:val="superscript"/>
        </w:rPr>
        <w:t> </w:t>
      </w:r>
      <w:r w:rsidRPr="007140B1">
        <w:t>0,4 мкм (</w:t>
      </w:r>
      <w:r w:rsidR="00AC41D9" w:rsidRPr="007140B1">
        <w:t>рис</w:t>
      </w:r>
      <w:r w:rsidRPr="007140B1">
        <w:t>унок </w:t>
      </w:r>
      <w:r w:rsidRPr="007140B1">
        <w:fldChar w:fldCharType="begin"/>
      </w:r>
      <w:r w:rsidRPr="007140B1">
        <w:instrText xml:space="preserve"> REF Figure_Results_Fe_HT_Struct_Unirr \h </w:instrText>
      </w:r>
      <w:r w:rsidR="002B2B6D" w:rsidRPr="007140B1">
        <w:instrText xml:space="preserve"> \* MERGEFORMAT </w:instrText>
      </w:r>
      <w:r w:rsidRPr="007140B1">
        <w:fldChar w:fldCharType="separate"/>
      </w:r>
      <w:r w:rsidR="007B0052">
        <w:rPr>
          <w:noProof/>
        </w:rPr>
        <w:t>40</w:t>
      </w:r>
      <w:r w:rsidRPr="007140B1">
        <w:fldChar w:fldCharType="end"/>
      </w:r>
      <w:r w:rsidRPr="007140B1">
        <w:t>,</w:t>
      </w:r>
      <w:r w:rsidRPr="007140B1">
        <w:rPr>
          <w:lang w:val="en-US"/>
        </w:rPr>
        <w:t> </w:t>
      </w:r>
      <w:r w:rsidRPr="007140B1">
        <w:t>а). При T</w:t>
      </w:r>
      <w:r w:rsidRPr="007140B1">
        <w:rPr>
          <w:vertAlign w:val="subscript"/>
        </w:rPr>
        <w:t>ИСП</w:t>
      </w:r>
      <w:r w:rsidRPr="007140B1">
        <w:t> = 200°С доминирующий тип дислокационной структуры — сетчато-ячеистый, а в отдельных зернах — немногочисленные области ячеистой структуры (</w:t>
      </w:r>
      <w:r w:rsidR="00AC41D9" w:rsidRPr="007140B1">
        <w:t>рис</w:t>
      </w:r>
      <w:r w:rsidRPr="007140B1">
        <w:t>унок </w:t>
      </w:r>
      <w:r w:rsidRPr="007140B1">
        <w:fldChar w:fldCharType="begin"/>
      </w:r>
      <w:r w:rsidRPr="007140B1">
        <w:instrText xml:space="preserve"> REF Figure_Results_Fe_HT_Struct_Unirr \h </w:instrText>
      </w:r>
      <w:r w:rsidR="002B2B6D" w:rsidRPr="007140B1">
        <w:instrText xml:space="preserve"> \* MERGEFORMAT </w:instrText>
      </w:r>
      <w:r w:rsidRPr="007140B1">
        <w:fldChar w:fldCharType="separate"/>
      </w:r>
      <w:r w:rsidR="007B0052">
        <w:rPr>
          <w:noProof/>
        </w:rPr>
        <w:t>40</w:t>
      </w:r>
      <w:r w:rsidRPr="007140B1">
        <w:fldChar w:fldCharType="end"/>
      </w:r>
      <w:r w:rsidRPr="007140B1">
        <w:t>,</w:t>
      </w:r>
      <w:r w:rsidRPr="007140B1">
        <w:rPr>
          <w:lang w:val="en-US"/>
        </w:rPr>
        <w:t> b</w:t>
      </w:r>
      <w:r w:rsidRPr="007140B1">
        <w:t xml:space="preserve">). При </w:t>
      </w:r>
      <w:r w:rsidRPr="007140B1">
        <w:rPr>
          <w:i/>
          <w:iCs/>
        </w:rPr>
        <w:t>T</w:t>
      </w:r>
      <w:r w:rsidRPr="007140B1">
        <w:rPr>
          <w:i/>
          <w:iCs/>
          <w:vertAlign w:val="subscript"/>
        </w:rPr>
        <w:t>ИСП</w:t>
      </w:r>
      <w:r w:rsidRPr="007140B1">
        <w:t> = 300°С и выше отмечаются области локализованной деформации с выраженной «симметричной» ячеистой ДС (</w:t>
      </w:r>
      <w:r w:rsidR="00AC41D9" w:rsidRPr="007140B1">
        <w:t>рис</w:t>
      </w:r>
      <w:r w:rsidRPr="007140B1">
        <w:t>унок </w:t>
      </w:r>
      <w:r w:rsidRPr="007140B1">
        <w:fldChar w:fldCharType="begin"/>
      </w:r>
      <w:r w:rsidRPr="007140B1">
        <w:instrText xml:space="preserve"> REF Figure_Results_Fe_HT_Struct_Unirr \h </w:instrText>
      </w:r>
      <w:r w:rsidR="002B2B6D" w:rsidRPr="007140B1">
        <w:instrText xml:space="preserve"> \* MERGEFORMAT </w:instrText>
      </w:r>
      <w:r w:rsidRPr="007140B1">
        <w:fldChar w:fldCharType="separate"/>
      </w:r>
      <w:r w:rsidR="007B0052">
        <w:rPr>
          <w:noProof/>
        </w:rPr>
        <w:t>40</w:t>
      </w:r>
      <w:r w:rsidRPr="007140B1">
        <w:fldChar w:fldCharType="end"/>
      </w:r>
      <w:r w:rsidRPr="007140B1">
        <w:t>,</w:t>
      </w:r>
      <w:r w:rsidRPr="007140B1">
        <w:rPr>
          <w:lang w:val="en-US"/>
        </w:rPr>
        <w:t> c</w:t>
      </w:r>
      <w:r w:rsidRPr="007140B1">
        <w:t>), наблюдается небольшое количество небольших дислокационных петель, диаметром 3</w:t>
      </w:r>
      <w:r w:rsidRPr="007140B1">
        <w:rPr>
          <w:vertAlign w:val="superscript"/>
        </w:rPr>
        <w:t> </w:t>
      </w:r>
      <w:r w:rsidRPr="007140B1">
        <w:t>–</w:t>
      </w:r>
      <w:r w:rsidRPr="007140B1">
        <w:rPr>
          <w:vertAlign w:val="superscript"/>
        </w:rPr>
        <w:t> </w:t>
      </w:r>
      <w:r w:rsidRPr="007140B1">
        <w:t>20 нм, которые вызывают дополнительное упрочнение материала при высокотемпературной деформации и образуются, вероятнее всего, из-за схлопывания дислокационных диполей в плоскостях скольжения.</w:t>
      </w:r>
    </w:p>
    <w:p w14:paraId="66D0F164" w14:textId="77777777" w:rsidR="00A63AC3" w:rsidRPr="007140B1" w:rsidRDefault="00A63AC3" w:rsidP="00A63AC3">
      <w:r w:rsidRPr="007140B1">
        <w:t>Плотность дислокаций (</w:t>
      </w:r>
      <w:r w:rsidRPr="007140B1">
        <w:rPr>
          <w:i/>
          <w:iCs/>
        </w:rPr>
        <w:t>ρ</w:t>
      </w:r>
      <w:r w:rsidRPr="007140B1">
        <w:rPr>
          <w:i/>
          <w:iCs/>
          <w:vertAlign w:val="subscript"/>
        </w:rPr>
        <w:t>m</w:t>
      </w:r>
      <w:r w:rsidRPr="007140B1">
        <w:t>) меняется в интервале 5</w:t>
      </w:r>
      <w:bookmarkStart w:id="238" w:name="_Hlk102054187"/>
      <w:r w:rsidRPr="007140B1">
        <w:t>×</w:t>
      </w:r>
      <w:bookmarkEnd w:id="238"/>
      <w:r w:rsidRPr="007140B1">
        <w:t>10</w:t>
      </w:r>
      <w:r w:rsidRPr="007140B1">
        <w:rPr>
          <w:vertAlign w:val="superscript"/>
        </w:rPr>
        <w:t>10</w:t>
      </w:r>
      <w:r w:rsidRPr="007140B1">
        <w:rPr>
          <w:vertAlign w:val="superscript"/>
          <w:lang w:val="en-US"/>
        </w:rPr>
        <w:t> </w:t>
      </w:r>
      <w:r w:rsidRPr="007140B1">
        <w:t>–</w:t>
      </w:r>
      <w:r w:rsidRPr="007140B1">
        <w:rPr>
          <w:vertAlign w:val="superscript"/>
          <w:lang w:val="en-US"/>
        </w:rPr>
        <w:t> </w:t>
      </w:r>
      <w:r w:rsidRPr="007140B1">
        <w:t>1,2×10</w:t>
      </w:r>
      <w:r w:rsidRPr="007140B1">
        <w:rPr>
          <w:vertAlign w:val="superscript"/>
        </w:rPr>
        <w:t>11</w:t>
      </w:r>
      <w:r w:rsidRPr="007140B1">
        <w:rPr>
          <w:lang w:val="en-US"/>
        </w:rPr>
        <w:t> </w:t>
      </w:r>
      <w:r w:rsidRPr="007140B1">
        <w:t>см</w:t>
      </w:r>
      <w:r w:rsidRPr="007140B1">
        <w:rPr>
          <w:vertAlign w:val="superscript"/>
        </w:rPr>
        <w:t>-2</w:t>
      </w:r>
      <w:r w:rsidRPr="007140B1">
        <w:t xml:space="preserve">. Увеличение температуры испытаний до 200°С приводит к некоторому росту </w:t>
      </w:r>
      <w:r w:rsidRPr="007140B1">
        <w:rPr>
          <w:i/>
          <w:iCs/>
        </w:rPr>
        <w:t>ρ</w:t>
      </w:r>
      <w:r w:rsidRPr="007140B1">
        <w:rPr>
          <w:i/>
          <w:iCs/>
          <w:vertAlign w:val="subscript"/>
        </w:rPr>
        <w:t>m</w:t>
      </w:r>
      <w:r w:rsidRPr="007140B1">
        <w:t xml:space="preserve"> в необлученном железе. Минимальное значение средней плотности дислокаций наблюдалась в образцах, испытанных при температуре 150°С.</w:t>
      </w:r>
    </w:p>
    <w:p w14:paraId="1CE06009" w14:textId="53331E92" w:rsidR="00A63AC3" w:rsidRPr="007140B1" w:rsidRDefault="00A63AC3" w:rsidP="0085497A">
      <w:r w:rsidRPr="007140B1">
        <w:t>С ростом температуры испытания для облученного нейтронами АРМКО</w:t>
      </w:r>
      <w:r w:rsidRPr="007140B1">
        <w:noBreakHyphen/>
        <w:t xml:space="preserve">железа, число реализуемых стадий эволюции дислокационной микроструктуры может, напротив, вырасти: от однородной сетчатой при </w:t>
      </w:r>
      <w:r w:rsidRPr="007140B1">
        <w:rPr>
          <w:i/>
          <w:iCs/>
        </w:rPr>
        <w:t>T</w:t>
      </w:r>
      <w:r w:rsidRPr="007140B1">
        <w:rPr>
          <w:i/>
          <w:iCs/>
          <w:vertAlign w:val="subscript"/>
        </w:rPr>
        <w:t>ИСП</w:t>
      </w:r>
      <w:r w:rsidRPr="007140B1">
        <w:rPr>
          <w:lang w:val="en-US"/>
        </w:rPr>
        <w:t> </w:t>
      </w:r>
      <w:r w:rsidRPr="007140B1">
        <w:t>=</w:t>
      </w:r>
      <w:r w:rsidRPr="007140B1">
        <w:rPr>
          <w:lang w:val="en-US"/>
        </w:rPr>
        <w:t> </w:t>
      </w:r>
      <w:r w:rsidRPr="007140B1">
        <w:t xml:space="preserve">20°С до сетчато-ячеистой при </w:t>
      </w:r>
      <w:r w:rsidRPr="007140B1">
        <w:rPr>
          <w:i/>
          <w:iCs/>
        </w:rPr>
        <w:t>T</w:t>
      </w:r>
      <w:r w:rsidRPr="007140B1">
        <w:rPr>
          <w:i/>
          <w:iCs/>
          <w:vertAlign w:val="subscript"/>
        </w:rPr>
        <w:t>ИСП</w:t>
      </w:r>
      <w:r w:rsidRPr="007140B1">
        <w:rPr>
          <w:lang w:val="en-US"/>
        </w:rPr>
        <w:t> </w:t>
      </w:r>
      <w:r w:rsidRPr="007140B1">
        <w:t>&gt;</w:t>
      </w:r>
      <w:r w:rsidRPr="007140B1">
        <w:rPr>
          <w:lang w:val="en-US"/>
        </w:rPr>
        <w:t> </w:t>
      </w:r>
      <w:r w:rsidRPr="007140B1">
        <w:t xml:space="preserve">100°С (рисунок </w:t>
      </w:r>
      <w:r w:rsidRPr="007140B1">
        <w:fldChar w:fldCharType="begin"/>
      </w:r>
      <w:r w:rsidRPr="007140B1">
        <w:instrText xml:space="preserve"> REF Figure_Results_Fe_HT_Struct_002dpa \h  \* MERGEFORMAT </w:instrText>
      </w:r>
      <w:r w:rsidRPr="007140B1">
        <w:fldChar w:fldCharType="separate"/>
      </w:r>
      <w:r w:rsidR="007B0052">
        <w:rPr>
          <w:noProof/>
        </w:rPr>
        <w:t>41</w:t>
      </w:r>
      <w:r w:rsidRPr="007140B1">
        <w:fldChar w:fldCharType="end"/>
      </w:r>
      <w:r w:rsidRPr="007140B1">
        <w:t>). Таким образом, увеличение температуры способствует облегчению преодоления дислокациями барьеров радиационно-деформационной природы.</w:t>
      </w:r>
    </w:p>
    <w:p w14:paraId="279E896E" w14:textId="77777777" w:rsidR="00870CF6" w:rsidRPr="007140B1" w:rsidRDefault="00870CF6" w:rsidP="00870CF6">
      <w:pPr>
        <w:pStyle w:val="Figures"/>
        <w:keepNext/>
      </w:pPr>
      <w:r w:rsidRPr="007140B1">
        <w:rPr>
          <w:noProof/>
        </w:rPr>
        <w:lastRenderedPageBreak/>
        <w:drawing>
          <wp:inline distT="0" distB="0" distL="0" distR="0" wp14:anchorId="4FA8D323" wp14:editId="1AB8C746">
            <wp:extent cx="1980000" cy="1246364"/>
            <wp:effectExtent l="0" t="0" r="127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71" cstate="screen">
                      <a:extLst>
                        <a:ext uri="{28A0092B-C50C-407E-A947-70E740481C1C}">
                          <a14:useLocalDpi xmlns:a14="http://schemas.microsoft.com/office/drawing/2010/main"/>
                        </a:ext>
                      </a:extLst>
                    </a:blip>
                    <a:stretch>
                      <a:fillRect/>
                    </a:stretch>
                  </pic:blipFill>
                  <pic:spPr>
                    <a:xfrm>
                      <a:off x="0" y="0"/>
                      <a:ext cx="1980000" cy="1246364"/>
                    </a:xfrm>
                    <a:prstGeom prst="rect">
                      <a:avLst/>
                    </a:prstGeom>
                  </pic:spPr>
                </pic:pic>
              </a:graphicData>
            </a:graphic>
          </wp:inline>
        </w:drawing>
      </w:r>
      <w:r w:rsidRPr="007140B1">
        <w:t> </w:t>
      </w:r>
      <w:r w:rsidRPr="007140B1">
        <w:rPr>
          <w:noProof/>
        </w:rPr>
        <w:drawing>
          <wp:inline distT="0" distB="0" distL="0" distR="0" wp14:anchorId="3DC18EF0" wp14:editId="4595641B">
            <wp:extent cx="1980000" cy="1246364"/>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72" cstate="screen">
                      <a:extLst>
                        <a:ext uri="{28A0092B-C50C-407E-A947-70E740481C1C}">
                          <a14:useLocalDpi xmlns:a14="http://schemas.microsoft.com/office/drawing/2010/main"/>
                        </a:ext>
                      </a:extLst>
                    </a:blip>
                    <a:stretch>
                      <a:fillRect/>
                    </a:stretch>
                  </pic:blipFill>
                  <pic:spPr>
                    <a:xfrm>
                      <a:off x="0" y="0"/>
                      <a:ext cx="1980000" cy="1246364"/>
                    </a:xfrm>
                    <a:prstGeom prst="rect">
                      <a:avLst/>
                    </a:prstGeom>
                  </pic:spPr>
                </pic:pic>
              </a:graphicData>
            </a:graphic>
          </wp:inline>
        </w:drawing>
      </w:r>
      <w:r w:rsidRPr="007140B1">
        <w:t> </w:t>
      </w:r>
      <w:r w:rsidRPr="007140B1">
        <w:rPr>
          <w:noProof/>
        </w:rPr>
        <w:drawing>
          <wp:inline distT="0" distB="0" distL="0" distR="0" wp14:anchorId="0F2E2E43" wp14:editId="79B17AA2">
            <wp:extent cx="1980000" cy="1246364"/>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73" cstate="screen">
                      <a:extLst>
                        <a:ext uri="{28A0092B-C50C-407E-A947-70E740481C1C}">
                          <a14:useLocalDpi xmlns:a14="http://schemas.microsoft.com/office/drawing/2010/main"/>
                        </a:ext>
                      </a:extLst>
                    </a:blip>
                    <a:stretch>
                      <a:fillRect/>
                    </a:stretch>
                  </pic:blipFill>
                  <pic:spPr>
                    <a:xfrm>
                      <a:off x="0" y="0"/>
                      <a:ext cx="1980000" cy="1246364"/>
                    </a:xfrm>
                    <a:prstGeom prst="rect">
                      <a:avLst/>
                    </a:prstGeom>
                  </pic:spPr>
                </pic:pic>
              </a:graphicData>
            </a:graphic>
          </wp:inline>
        </w:drawing>
      </w:r>
    </w:p>
    <w:p w14:paraId="080B1555" w14:textId="73F3A2EB" w:rsidR="00870CF6" w:rsidRPr="007140B1" w:rsidRDefault="00AC41D9" w:rsidP="00870CF6">
      <w:pPr>
        <w:pStyle w:val="Caption"/>
      </w:pPr>
      <w:r w:rsidRPr="007140B1">
        <w:t>Рис</w:t>
      </w:r>
      <w:r w:rsidR="00870CF6" w:rsidRPr="007140B1">
        <w:t xml:space="preserve">унок </w:t>
      </w:r>
      <w:bookmarkStart w:id="239" w:name="Figure_Results_Fe_HT_Struct_Unirr"/>
      <w:r w:rsidR="00870CF6" w:rsidRPr="007140B1">
        <w:fldChar w:fldCharType="begin"/>
      </w:r>
      <w:r w:rsidR="00870CF6" w:rsidRPr="007140B1">
        <w:instrText xml:space="preserve"> SEQ Рисунок \* ARABIC </w:instrText>
      </w:r>
      <w:r w:rsidR="00870CF6" w:rsidRPr="007140B1">
        <w:fldChar w:fldCharType="separate"/>
      </w:r>
      <w:r w:rsidR="007B0052">
        <w:rPr>
          <w:noProof/>
        </w:rPr>
        <w:t>40</w:t>
      </w:r>
      <w:r w:rsidR="00870CF6" w:rsidRPr="007140B1">
        <w:fldChar w:fldCharType="end"/>
      </w:r>
      <w:bookmarkEnd w:id="239"/>
      <w:r w:rsidR="00870CF6" w:rsidRPr="007140B1">
        <w:t xml:space="preserve"> – Микроструктура необлученного железа, деформированного при температурах: a – 100°С; b – 200°С; с – 300°С</w:t>
      </w:r>
    </w:p>
    <w:p w14:paraId="6D890ACD" w14:textId="77777777" w:rsidR="00870CF6" w:rsidRPr="007140B1" w:rsidRDefault="00870CF6" w:rsidP="00870CF6">
      <w:pPr>
        <w:pStyle w:val="Figures"/>
        <w:keepNext/>
      </w:pPr>
      <w:r w:rsidRPr="007140B1">
        <w:rPr>
          <w:noProof/>
        </w:rPr>
        <w:drawing>
          <wp:inline distT="0" distB="0" distL="0" distR="0" wp14:anchorId="28BA7ED5" wp14:editId="15A06D1A">
            <wp:extent cx="1980000" cy="1246364"/>
            <wp:effectExtent l="0" t="0" r="127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74" cstate="screen">
                      <a:extLst>
                        <a:ext uri="{28A0092B-C50C-407E-A947-70E740481C1C}">
                          <a14:useLocalDpi xmlns:a14="http://schemas.microsoft.com/office/drawing/2010/main"/>
                        </a:ext>
                      </a:extLst>
                    </a:blip>
                    <a:stretch>
                      <a:fillRect/>
                    </a:stretch>
                  </pic:blipFill>
                  <pic:spPr>
                    <a:xfrm>
                      <a:off x="0" y="0"/>
                      <a:ext cx="1980000" cy="1246364"/>
                    </a:xfrm>
                    <a:prstGeom prst="rect">
                      <a:avLst/>
                    </a:prstGeom>
                  </pic:spPr>
                </pic:pic>
              </a:graphicData>
            </a:graphic>
          </wp:inline>
        </w:drawing>
      </w:r>
      <w:r w:rsidRPr="007140B1">
        <w:rPr>
          <w:lang w:val="en-US"/>
        </w:rPr>
        <w:t> </w:t>
      </w:r>
      <w:r w:rsidRPr="007140B1">
        <w:rPr>
          <w:noProof/>
        </w:rPr>
        <w:drawing>
          <wp:inline distT="0" distB="0" distL="0" distR="0" wp14:anchorId="46862901" wp14:editId="23DFEBCC">
            <wp:extent cx="1980000" cy="1246364"/>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75" cstate="screen">
                      <a:extLst>
                        <a:ext uri="{28A0092B-C50C-407E-A947-70E740481C1C}">
                          <a14:useLocalDpi xmlns:a14="http://schemas.microsoft.com/office/drawing/2010/main"/>
                        </a:ext>
                      </a:extLst>
                    </a:blip>
                    <a:stretch>
                      <a:fillRect/>
                    </a:stretch>
                  </pic:blipFill>
                  <pic:spPr>
                    <a:xfrm>
                      <a:off x="0" y="0"/>
                      <a:ext cx="1980000" cy="1246364"/>
                    </a:xfrm>
                    <a:prstGeom prst="rect">
                      <a:avLst/>
                    </a:prstGeom>
                  </pic:spPr>
                </pic:pic>
              </a:graphicData>
            </a:graphic>
          </wp:inline>
        </w:drawing>
      </w:r>
      <w:r w:rsidRPr="007140B1">
        <w:rPr>
          <w:lang w:val="en-US"/>
        </w:rPr>
        <w:t> </w:t>
      </w:r>
      <w:r w:rsidRPr="007140B1">
        <w:rPr>
          <w:noProof/>
        </w:rPr>
        <w:drawing>
          <wp:inline distT="0" distB="0" distL="0" distR="0" wp14:anchorId="6065C22E" wp14:editId="3AD74D15">
            <wp:extent cx="1980000" cy="1246364"/>
            <wp:effectExtent l="0" t="0" r="127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76" cstate="screen">
                      <a:extLst>
                        <a:ext uri="{28A0092B-C50C-407E-A947-70E740481C1C}">
                          <a14:useLocalDpi xmlns:a14="http://schemas.microsoft.com/office/drawing/2010/main"/>
                        </a:ext>
                      </a:extLst>
                    </a:blip>
                    <a:stretch>
                      <a:fillRect/>
                    </a:stretch>
                  </pic:blipFill>
                  <pic:spPr>
                    <a:xfrm>
                      <a:off x="0" y="0"/>
                      <a:ext cx="1980000" cy="1246364"/>
                    </a:xfrm>
                    <a:prstGeom prst="rect">
                      <a:avLst/>
                    </a:prstGeom>
                  </pic:spPr>
                </pic:pic>
              </a:graphicData>
            </a:graphic>
          </wp:inline>
        </w:drawing>
      </w:r>
    </w:p>
    <w:p w14:paraId="3D704120" w14:textId="04C7D781" w:rsidR="00870CF6" w:rsidRPr="007140B1" w:rsidRDefault="00AC41D9" w:rsidP="00870CF6">
      <w:pPr>
        <w:pStyle w:val="Caption"/>
      </w:pPr>
      <w:r w:rsidRPr="007140B1">
        <w:t>Рис</w:t>
      </w:r>
      <w:r w:rsidR="00870CF6" w:rsidRPr="007140B1">
        <w:t xml:space="preserve">унок </w:t>
      </w:r>
      <w:bookmarkStart w:id="240" w:name="Figure_Results_Fe_HT_Struct_002dpa"/>
      <w:r w:rsidR="00870CF6" w:rsidRPr="007140B1">
        <w:fldChar w:fldCharType="begin"/>
      </w:r>
      <w:r w:rsidR="00870CF6" w:rsidRPr="007140B1">
        <w:instrText xml:space="preserve"> SEQ Рисунок \* ARABIC </w:instrText>
      </w:r>
      <w:r w:rsidR="00870CF6" w:rsidRPr="007140B1">
        <w:fldChar w:fldCharType="separate"/>
      </w:r>
      <w:r w:rsidR="007B0052">
        <w:rPr>
          <w:noProof/>
        </w:rPr>
        <w:t>41</w:t>
      </w:r>
      <w:r w:rsidR="00870CF6" w:rsidRPr="007140B1">
        <w:fldChar w:fldCharType="end"/>
      </w:r>
      <w:bookmarkEnd w:id="240"/>
      <w:r w:rsidR="00870CF6" w:rsidRPr="007140B1">
        <w:t xml:space="preserve"> – Микроструктура АРМКО</w:t>
      </w:r>
      <w:r w:rsidR="00870CF6" w:rsidRPr="007140B1">
        <w:noBreakHyphen/>
        <w:t>железа, облученного до 2×10</w:t>
      </w:r>
      <w:r w:rsidR="00870CF6" w:rsidRPr="007140B1">
        <w:rPr>
          <w:vertAlign w:val="superscript"/>
        </w:rPr>
        <w:t>-2</w:t>
      </w:r>
      <w:r w:rsidR="00870CF6" w:rsidRPr="007140B1">
        <w:t> сна и деформированного при температурах: a – 100°С; b – 200°С; с – 300°С</w:t>
      </w:r>
    </w:p>
    <w:p w14:paraId="2A4B2ABC" w14:textId="4BB46E30" w:rsidR="00870CF6" w:rsidRPr="007140B1" w:rsidRDefault="00002435" w:rsidP="00454BD5">
      <w:r w:rsidRPr="007140B1">
        <w:t>Плотность дислокаций определял</w:t>
      </w:r>
      <w:r w:rsidR="00454BD5" w:rsidRPr="007140B1">
        <w:t>и</w:t>
      </w:r>
      <w:r w:rsidRPr="007140B1">
        <w:t xml:space="preserve"> метод</w:t>
      </w:r>
      <w:r w:rsidR="00454BD5" w:rsidRPr="007140B1">
        <w:t xml:space="preserve">ом </w:t>
      </w:r>
      <w:r w:rsidRPr="007140B1">
        <w:t>секущих, в качестве набора линий использовалась</w:t>
      </w:r>
      <w:r w:rsidR="00454BD5" w:rsidRPr="007140B1">
        <w:t xml:space="preserve"> </w:t>
      </w:r>
      <w:r w:rsidRPr="007140B1">
        <w:t>прямоугольная сетка</w:t>
      </w:r>
      <w:r w:rsidR="006A3112" w:rsidRPr="007140B1">
        <w:t> </w:t>
      </w:r>
      <w:r w:rsidR="003D35C2" w:rsidRPr="007140B1">
        <w:fldChar w:fldCharType="begin"/>
      </w:r>
      <w:r w:rsidR="002E35A8">
        <w:instrText xml:space="preserve"> ADDIN ZOTERO_ITEM CSL_CITATION {"citationID":"9QY2b52H","properties":{"formattedCitation":"[75]","plainCitation":"[75]","noteIndex":0},"citationItems":[{"id":45,"uris":["http://zotero.org/users/5146212/items/M6PTEZL8"],"itemData":{"id":45,"type":"thesis","event-place":"Алматы","genre":"диссертация на соискание ученой степени доктора физико-математических наук","number-of-pages":"278","publisher-place":"Алматы","title":"Микроструктурные особенности радиационного повреждения и связанных с ним макрохарактеристик распухания и упрочнения аустенитных сталей, облучавшихся в реакторах БН-350 и ВВР-К","author":[{"family":"Цай","given":"К.В."}],"issued":{"date-parts":[["2010"]]}}}],"schema":"https://github.com/citation-style-language/schema/raw/master/csl-citation.json"} </w:instrText>
      </w:r>
      <w:r w:rsidR="003D35C2" w:rsidRPr="007140B1">
        <w:fldChar w:fldCharType="separate"/>
      </w:r>
      <w:r w:rsidR="003D35C2" w:rsidRPr="007140B1">
        <w:rPr>
          <w:rFonts w:cs="Times New Roman"/>
        </w:rPr>
        <w:t>[75]</w:t>
      </w:r>
      <w:r w:rsidR="003D35C2" w:rsidRPr="007140B1">
        <w:fldChar w:fldCharType="end"/>
      </w:r>
      <w:r w:rsidRPr="007140B1">
        <w:t>.</w:t>
      </w:r>
      <w:r w:rsidR="00454BD5" w:rsidRPr="007140B1">
        <w:t xml:space="preserve"> </w:t>
      </w:r>
      <w:r w:rsidR="00870CF6" w:rsidRPr="007140B1">
        <w:t>Средняя плотность дислокаций необлученного и облученного нейтронами АРМКО</w:t>
      </w:r>
      <w:r w:rsidR="00870CF6" w:rsidRPr="007140B1">
        <w:noBreakHyphen/>
      </w:r>
      <w:r w:rsidR="00372BE5" w:rsidRPr="007140B1">
        <w:t>железа меняется</w:t>
      </w:r>
      <w:r w:rsidR="00870CF6" w:rsidRPr="007140B1">
        <w:t xml:space="preserve"> в интервале 5×10</w:t>
      </w:r>
      <w:r w:rsidR="00870CF6" w:rsidRPr="007140B1">
        <w:rPr>
          <w:vertAlign w:val="superscript"/>
        </w:rPr>
        <w:t>10</w:t>
      </w:r>
      <w:r w:rsidR="00870CF6" w:rsidRPr="007140B1">
        <w:rPr>
          <w:vertAlign w:val="superscript"/>
          <w:lang w:val="en-US"/>
        </w:rPr>
        <w:t> </w:t>
      </w:r>
      <w:r w:rsidR="00870CF6" w:rsidRPr="007140B1">
        <w:t>–</w:t>
      </w:r>
      <w:r w:rsidR="00870CF6" w:rsidRPr="007140B1">
        <w:rPr>
          <w:vertAlign w:val="superscript"/>
          <w:lang w:val="en-US"/>
        </w:rPr>
        <w:t> </w:t>
      </w:r>
      <w:r w:rsidR="00870CF6" w:rsidRPr="007140B1">
        <w:t>1,5×10</w:t>
      </w:r>
      <w:r w:rsidR="00870CF6" w:rsidRPr="007140B1">
        <w:rPr>
          <w:vertAlign w:val="superscript"/>
        </w:rPr>
        <w:t>11</w:t>
      </w:r>
      <w:r w:rsidR="00870CF6" w:rsidRPr="007140B1">
        <w:rPr>
          <w:lang w:val="en-US"/>
        </w:rPr>
        <w:t> </w:t>
      </w:r>
      <w:r w:rsidR="00870CF6" w:rsidRPr="007140B1">
        <w:t>см</w:t>
      </w:r>
      <w:r w:rsidR="00870CF6" w:rsidRPr="007140B1">
        <w:rPr>
          <w:vertAlign w:val="superscript"/>
        </w:rPr>
        <w:t>-2</w:t>
      </w:r>
      <w:r w:rsidR="00870CF6" w:rsidRPr="007140B1">
        <w:t xml:space="preserve"> и снижается после нейтронного облучения (</w:t>
      </w:r>
      <w:r w:rsidR="00AC41D9" w:rsidRPr="007140B1">
        <w:t>рис</w:t>
      </w:r>
      <w:r w:rsidR="00870CF6" w:rsidRPr="007140B1">
        <w:t>унок</w:t>
      </w:r>
      <w:r w:rsidR="00AC41D9" w:rsidRPr="007140B1">
        <w:t> </w:t>
      </w:r>
      <w:r w:rsidR="00AC41D9" w:rsidRPr="007140B1">
        <w:fldChar w:fldCharType="begin"/>
      </w:r>
      <w:r w:rsidR="00AC41D9" w:rsidRPr="007140B1">
        <w:instrText xml:space="preserve"> REF Figure_Results_Fe_HT_DislDensity \h </w:instrText>
      </w:r>
      <w:r w:rsidR="002B2B6D" w:rsidRPr="007140B1">
        <w:instrText xml:space="preserve"> \* MERGEFORMAT </w:instrText>
      </w:r>
      <w:r w:rsidR="00AC41D9" w:rsidRPr="007140B1">
        <w:fldChar w:fldCharType="separate"/>
      </w:r>
      <w:r w:rsidR="007B0052">
        <w:rPr>
          <w:noProof/>
        </w:rPr>
        <w:t>42</w:t>
      </w:r>
      <w:r w:rsidR="00AC41D9" w:rsidRPr="007140B1">
        <w:fldChar w:fldCharType="end"/>
      </w:r>
      <w:r w:rsidR="00870CF6" w:rsidRPr="007140B1">
        <w:t xml:space="preserve">). При </w:t>
      </w:r>
      <w:r w:rsidR="00870CF6" w:rsidRPr="007140B1">
        <w:rPr>
          <w:i/>
          <w:iCs/>
        </w:rPr>
        <w:t>T</w:t>
      </w:r>
      <w:r w:rsidR="00870CF6" w:rsidRPr="007140B1">
        <w:rPr>
          <w:i/>
          <w:iCs/>
          <w:vertAlign w:val="subscript"/>
        </w:rPr>
        <w:t>ИСП</w:t>
      </w:r>
      <w:r w:rsidR="00870CF6" w:rsidRPr="007140B1">
        <w:rPr>
          <w:i/>
          <w:vertAlign w:val="superscript"/>
          <w:lang w:val="en-US"/>
        </w:rPr>
        <w:t> </w:t>
      </w:r>
      <w:r w:rsidR="00870CF6" w:rsidRPr="007140B1">
        <w:t>=</w:t>
      </w:r>
      <w:r w:rsidR="00870CF6" w:rsidRPr="007140B1">
        <w:rPr>
          <w:vertAlign w:val="superscript"/>
          <w:lang w:val="en-US"/>
        </w:rPr>
        <w:t> </w:t>
      </w:r>
      <w:r w:rsidR="00870CF6" w:rsidRPr="007140B1">
        <w:t xml:space="preserve">20°С наблюдается минимум плотности дислокаций. С ростом температуры испытания </w:t>
      </w:r>
      <w:r w:rsidR="00870CF6" w:rsidRPr="007140B1">
        <w:rPr>
          <w:i/>
          <w:iCs/>
        </w:rPr>
        <w:t>ρ</w:t>
      </w:r>
      <w:r w:rsidR="00870CF6" w:rsidRPr="007140B1">
        <w:rPr>
          <w:i/>
          <w:iCs/>
          <w:vertAlign w:val="subscript"/>
        </w:rPr>
        <w:t>m</w:t>
      </w:r>
      <w:r w:rsidR="00870CF6" w:rsidRPr="007140B1">
        <w:t xml:space="preserve"> в облученных</w:t>
      </w:r>
      <w:r w:rsidR="00FB4EDB" w:rsidRPr="007140B1">
        <w:t xml:space="preserve"> до 6</w:t>
      </w:r>
      <w:r w:rsidR="00FB4EDB" w:rsidRPr="007140B1">
        <w:rPr>
          <w:rFonts w:cs="Times New Roman"/>
        </w:rPr>
        <w:t>×</w:t>
      </w:r>
      <w:r w:rsidR="00FB4EDB" w:rsidRPr="007140B1">
        <w:t>10</w:t>
      </w:r>
      <w:r w:rsidR="00FB4EDB" w:rsidRPr="007140B1">
        <w:rPr>
          <w:vertAlign w:val="superscript"/>
        </w:rPr>
        <w:t>-2</w:t>
      </w:r>
      <w:r w:rsidR="00FB4EDB" w:rsidRPr="007140B1">
        <w:t> сна</w:t>
      </w:r>
      <w:r w:rsidR="00870CF6" w:rsidRPr="007140B1">
        <w:t xml:space="preserve"> образцах увеличивается.</w:t>
      </w:r>
    </w:p>
    <w:p w14:paraId="1403B084" w14:textId="77777777" w:rsidR="00870CF6" w:rsidRPr="007140B1" w:rsidRDefault="00870CF6" w:rsidP="00870CF6">
      <w:pPr>
        <w:pStyle w:val="Figures"/>
        <w:keepNext/>
      </w:pPr>
      <w:r w:rsidRPr="007140B1">
        <w:rPr>
          <w:noProof/>
        </w:rPr>
        <w:drawing>
          <wp:inline distT="0" distB="0" distL="0" distR="0" wp14:anchorId="70B4E775" wp14:editId="6720629F">
            <wp:extent cx="4320000" cy="208468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77" cstate="screen">
                      <a:extLst>
                        <a:ext uri="{28A0092B-C50C-407E-A947-70E740481C1C}">
                          <a14:useLocalDpi xmlns:a14="http://schemas.microsoft.com/office/drawing/2010/main"/>
                        </a:ext>
                      </a:extLst>
                    </a:blip>
                    <a:stretch>
                      <a:fillRect/>
                    </a:stretch>
                  </pic:blipFill>
                  <pic:spPr>
                    <a:xfrm>
                      <a:off x="0" y="0"/>
                      <a:ext cx="4320000" cy="2084688"/>
                    </a:xfrm>
                    <a:prstGeom prst="rect">
                      <a:avLst/>
                    </a:prstGeom>
                  </pic:spPr>
                </pic:pic>
              </a:graphicData>
            </a:graphic>
          </wp:inline>
        </w:drawing>
      </w:r>
    </w:p>
    <w:p w14:paraId="11A852D0" w14:textId="1B3F910C" w:rsidR="00D10914" w:rsidRPr="007140B1" w:rsidRDefault="00AC41D9" w:rsidP="00D10914">
      <w:pPr>
        <w:pStyle w:val="Caption"/>
      </w:pPr>
      <w:r w:rsidRPr="007140B1">
        <w:t>Рис</w:t>
      </w:r>
      <w:r w:rsidR="00870CF6" w:rsidRPr="007140B1">
        <w:t xml:space="preserve">унок </w:t>
      </w:r>
      <w:bookmarkStart w:id="241" w:name="Figure_Results_Fe_HT_DislDensity"/>
      <w:r w:rsidR="00870CF6" w:rsidRPr="007140B1">
        <w:fldChar w:fldCharType="begin"/>
      </w:r>
      <w:r w:rsidR="00870CF6" w:rsidRPr="007140B1">
        <w:instrText xml:space="preserve"> SEQ Рисунок \* ARABIC </w:instrText>
      </w:r>
      <w:r w:rsidR="00870CF6" w:rsidRPr="007140B1">
        <w:fldChar w:fldCharType="separate"/>
      </w:r>
      <w:r w:rsidR="007B0052">
        <w:rPr>
          <w:noProof/>
        </w:rPr>
        <w:t>42</w:t>
      </w:r>
      <w:r w:rsidR="00870CF6" w:rsidRPr="007140B1">
        <w:fldChar w:fldCharType="end"/>
      </w:r>
      <w:bookmarkEnd w:id="241"/>
      <w:r w:rsidR="00870CF6" w:rsidRPr="007140B1">
        <w:t xml:space="preserve"> – Средняя плотность дислокаций необлученного и облученного нейтронами АРМКО</w:t>
      </w:r>
      <w:r w:rsidR="00870CF6" w:rsidRPr="007140B1">
        <w:noBreakHyphen/>
        <w:t>железа</w:t>
      </w:r>
    </w:p>
    <w:p w14:paraId="444E2CFF" w14:textId="50D8364F" w:rsidR="00372BE5" w:rsidRPr="007140B1" w:rsidRDefault="00372BE5" w:rsidP="00D10914">
      <w:r w:rsidRPr="007140B1">
        <w:t xml:space="preserve">Во всех исследованных образцах, вне зависимости от дозы облучения и степени деформации, существуют области, где возможности дислокационного скольжения не исчерпаны. Плотность дислокаций в них может быть в несколько </w:t>
      </w:r>
      <w:r w:rsidRPr="007140B1">
        <w:lastRenderedPageBreak/>
        <w:t>раз ниже плотности дислокаций в областях с более высокой степенью локализации деформации.</w:t>
      </w:r>
    </w:p>
    <w:p w14:paraId="29B3AEDB" w14:textId="14D39F8D" w:rsidR="00DF5C00" w:rsidRPr="007140B1" w:rsidRDefault="001A4CD7" w:rsidP="00CF7E2F">
      <w:pPr>
        <w:pStyle w:val="Heading2"/>
      </w:pPr>
      <w:bookmarkStart w:id="242" w:name="_Toc122619677"/>
      <w:bookmarkStart w:id="243" w:name="_Ref122687408"/>
      <w:bookmarkStart w:id="244" w:name="_Ref122687655"/>
      <w:bookmarkStart w:id="245" w:name="_Ref122687793"/>
      <w:r w:rsidRPr="007140B1">
        <w:t>Выводы по разделу</w:t>
      </w:r>
      <w:bookmarkEnd w:id="242"/>
      <w:bookmarkEnd w:id="243"/>
      <w:bookmarkEnd w:id="244"/>
      <w:bookmarkEnd w:id="245"/>
    </w:p>
    <w:p w14:paraId="214BD50F" w14:textId="77777777" w:rsidR="00B90DBE" w:rsidRPr="007140B1" w:rsidRDefault="00B90DBE" w:rsidP="00B90DBE">
      <w:r w:rsidRPr="007140B1">
        <w:t>В разделе представлены результаты механических испытаний образцов бескислородной меди и АРМКО-железа, облученных нейтронами в реакторе ВВР</w:t>
      </w:r>
      <w:r w:rsidRPr="007140B1">
        <w:noBreakHyphen/>
        <w:t xml:space="preserve">К. </w:t>
      </w:r>
    </w:p>
    <w:p w14:paraId="7539630F" w14:textId="37EDDA11" w:rsidR="00B90DBE" w:rsidRPr="007140B1" w:rsidRDefault="00B90DBE" w:rsidP="00B90DBE">
      <w:r w:rsidRPr="007140B1">
        <w:t>Равномерная пластическая низкотемпературная деформация исследуемых металлов снижается после облучения нейтронами. При этом облучение меди до 0,4 сна привело к возникновению зуба текучести больше характерного для металлов с ОЦК решеткой и образованию шейки непосредственно после предела текучести. Равномерная пластическая деформация АРМКО</w:t>
      </w:r>
      <w:r w:rsidRPr="007140B1">
        <w:noBreakHyphen/>
        <w:t>железа полностью исчезает уже после облучения до 6×10</w:t>
      </w:r>
      <w:r w:rsidRPr="007140B1">
        <w:rPr>
          <w:vertAlign w:val="superscript"/>
        </w:rPr>
        <w:t>-3</w:t>
      </w:r>
      <w:r w:rsidRPr="007140B1">
        <w:t> сна. Однако стационарной шейки в данном случае не образуется. Вместо этого деформация развивается путем перемещения по рабочей длине образца полос аналогичных полосам Людерса.</w:t>
      </w:r>
    </w:p>
    <w:p w14:paraId="359A22A6" w14:textId="226B684D" w:rsidR="00B90DBE" w:rsidRPr="007140B1" w:rsidRDefault="00A7069B" w:rsidP="00B90DBE">
      <w:r w:rsidRPr="007140B1">
        <w:t>По результатам о</w:t>
      </w:r>
      <w:r w:rsidR="00393609" w:rsidRPr="007140B1">
        <w:t>птическ</w:t>
      </w:r>
      <w:r w:rsidRPr="007140B1">
        <w:t>ой</w:t>
      </w:r>
      <w:r w:rsidR="00393609" w:rsidRPr="007140B1">
        <w:t xml:space="preserve"> </w:t>
      </w:r>
      <w:r w:rsidRPr="007140B1">
        <w:t>экстензометрии</w:t>
      </w:r>
      <w:r w:rsidR="00B90DBE" w:rsidRPr="007140B1">
        <w:t xml:space="preserve"> во время испытаний на растяжение </w:t>
      </w:r>
      <w:r w:rsidRPr="007140B1">
        <w:t>были</w:t>
      </w:r>
      <w:r w:rsidR="00B90DBE" w:rsidRPr="007140B1">
        <w:t xml:space="preserve"> постро</w:t>
      </w:r>
      <w:r w:rsidRPr="007140B1">
        <w:t>ены</w:t>
      </w:r>
      <w:r w:rsidR="00B90DBE" w:rsidRPr="007140B1">
        <w:t xml:space="preserve"> </w:t>
      </w:r>
      <w:r w:rsidRPr="007140B1">
        <w:t>«</w:t>
      </w:r>
      <w:r w:rsidR="00B90DBE" w:rsidRPr="007140B1">
        <w:t>истинные</w:t>
      </w:r>
      <w:r w:rsidRPr="007140B1">
        <w:t>»</w:t>
      </w:r>
      <w:r w:rsidR="00B90DBE" w:rsidRPr="007140B1">
        <w:t xml:space="preserve"> кривые растяжения и определ</w:t>
      </w:r>
      <w:r w:rsidRPr="007140B1">
        <w:t>ены</w:t>
      </w:r>
      <w:r w:rsidR="00B90DBE" w:rsidRPr="007140B1">
        <w:t xml:space="preserve"> параметры образования шейки. Деформация начала шейкообразования</w:t>
      </w:r>
      <w:r w:rsidR="0047230E" w:rsidRPr="007140B1">
        <w:t xml:space="preserve"> в образцах меди</w:t>
      </w:r>
      <w:r w:rsidR="00B90DBE" w:rsidRPr="007140B1">
        <w:t xml:space="preserve"> снижается с ростом повреждающий дозы, тогда как «истинное» напряжение начала локализации практически не изменяется. Нейтронное облучение практически не влияет на деформацию металлов с ГЦК решеткой после локализации</w:t>
      </w:r>
      <w:r w:rsidR="00366680" w:rsidRPr="007140B1">
        <w:rPr>
          <w:lang w:val="en-US"/>
        </w:rPr>
        <w:t> </w:t>
      </w:r>
      <w:r w:rsidR="00AF323F" w:rsidRPr="007140B1">
        <w:rPr>
          <w:lang w:val="en-US"/>
        </w:rPr>
        <w:fldChar w:fldCharType="begin"/>
      </w:r>
      <w:r w:rsidR="002E35A8">
        <w:instrText xml:space="preserve"> ADDIN ZOTERO_ITEM CSL_CITATION {"citationID":"UEYRjoyl","properties":{"formattedCitation":"[131]","plainCitation":"[131]","noteIndex":0},"citationItems":[{"id":"d3ZOLdoU/TCyoTHRi","uris":["http://zotero.org/users/5146212/items/DJQWCLAR"],"itemData":{"id":695,"type":"article-journal","abstract":"The reduction of ductility of austenitic stainless steels as a result of long-term operation in the nuclear reactor core is an important problem of modern radiation materials science. Understanding the mechanisms of the effect of neutron irradiation on the mechanical properties of austenitic steels is impossible without research of localization processes occurring during the deformation. In this paper, it was found that the value of the true local deformation corresponding to the onset of neck formation in face-centered cubic structured metals decreases with an increase in the radiation dose, while the true stress remains almost constant. Additional hardening of AISI 304 steel due to the intensive formation of the martensitic α'-phase increases not only the stress at which a neck is formed in this alloy, but also the true local deformation. As a result, the uniform elongation increases and remains high after neutron irradiation to 0.05 dpa. The forehanded formation of the martensitic α'-phase in sufficient quantity before the necking onset can be considered as an additional deformation mechanism that will increase the ability of the material to deform uniformly.","container-title":"Journal of Physics: Conference Series","DOI":"10.1088/1742-6596/2155/1/012009","ISSN":"1742-6588, 1742-6596","issue":"1","journalAbbreviation":"J. Phys.: Conf. Ser.","language":"en","page":"012009","source":"DOI.org (Crossref)","title":"Localization of Plastic Deformation in the Copper and Stainless Steels Samples, Irradiated with Neutrons","volume":"2155","author":[{"family":"Merezhko","given":"Mikhail"},{"family":"Merezhko","given":"Diana"}],"issued":{"date-parts":[["2022",1,1]]}}}],"schema":"https://github.com/citation-style-language/schema/raw/master/csl-citation.json"} </w:instrText>
      </w:r>
      <w:r w:rsidR="00AF323F" w:rsidRPr="007140B1">
        <w:rPr>
          <w:lang w:val="en-US"/>
        </w:rPr>
        <w:fldChar w:fldCharType="separate"/>
      </w:r>
      <w:r w:rsidR="00E93DDB" w:rsidRPr="007140B1">
        <w:rPr>
          <w:rFonts w:cs="Times New Roman"/>
        </w:rPr>
        <w:t>[131]</w:t>
      </w:r>
      <w:r w:rsidR="00AF323F" w:rsidRPr="007140B1">
        <w:rPr>
          <w:lang w:val="en-US"/>
        </w:rPr>
        <w:fldChar w:fldCharType="end"/>
      </w:r>
      <w:r w:rsidR="00B90DBE" w:rsidRPr="007140B1">
        <w:t xml:space="preserve">. </w:t>
      </w:r>
    </w:p>
    <w:p w14:paraId="752FF8DE" w14:textId="77777777" w:rsidR="00B90DBE" w:rsidRPr="007140B1" w:rsidRDefault="00B90DBE" w:rsidP="00B90DBE">
      <w:r w:rsidRPr="007140B1">
        <w:t>Исследовалось влияние облучения нейтронами на динамическое деформационное старение при среднетемпературной пластической деформации АРМКО</w:t>
      </w:r>
      <w:r w:rsidRPr="007140B1">
        <w:noBreakHyphen/>
        <w:t xml:space="preserve">железа. Обнаружен эффект увеличения равномерной пластичности и подавления ДДС в облученном нейтронами материале, который возникает вследствие образования вакансий и </w:t>
      </w:r>
      <w:proofErr w:type="spellStart"/>
      <w:r w:rsidRPr="007140B1">
        <w:t>межузельных</w:t>
      </w:r>
      <w:proofErr w:type="spellEnd"/>
      <w:r w:rsidRPr="007140B1">
        <w:t xml:space="preserve"> атомов. Дефекты радиационной природы являются эффективными стоками для атомов внедрения, в результате чего уменьшается плотность атмосфер Коттрелла и освобождается движение дислокаций.</w:t>
      </w:r>
    </w:p>
    <w:p w14:paraId="562B98F8" w14:textId="048F5554" w:rsidR="005A6C2E" w:rsidRPr="007140B1" w:rsidRDefault="00B90DBE" w:rsidP="00EC7E05">
      <w:r w:rsidRPr="007140B1">
        <w:t>Микроструктурные исследования показали, что увеличение температуры испытания АРМКО</w:t>
      </w:r>
      <w:r w:rsidRPr="007140B1">
        <w:noBreakHyphen/>
        <w:t>железа приводит к уменьшению числа реализуемых стадий в ходе пластического течения, в то время как в образцах, облученных нейтронами, наблюдается обратная картина. Таким образом можно сделать вывод, что увеличение температуры испытания способствует преодолению дислокациями барьеров радиационной природы, а нейтронное облучение – уменьшению плотности атмосфер Коттрелла и снижению негативных эффектов проявления ДДС.</w:t>
      </w:r>
    </w:p>
    <w:p w14:paraId="067D38B3" w14:textId="3ABB7667" w:rsidR="00EC7E05" w:rsidRPr="007140B1" w:rsidRDefault="00EC7E05" w:rsidP="00EC7E05">
      <w:r w:rsidRPr="007140B1">
        <w:t>В результате материаловедческих исследований локализации деформации в процессе высокотемпературной деформации облученного нейтронами АРМКО-железа</w:t>
      </w:r>
      <w:r w:rsidR="00BB5E18" w:rsidRPr="007140B1">
        <w:t>, а именно динамического деформационного старения</w:t>
      </w:r>
      <w:r w:rsidR="00397B83" w:rsidRPr="007140B1">
        <w:t> </w:t>
      </w:r>
      <w:r w:rsidR="00AF323F" w:rsidRPr="007140B1">
        <w:fldChar w:fldCharType="begin"/>
      </w:r>
      <w:r w:rsidR="002E35A8">
        <w:instrText xml:space="preserve"> ADDIN ZOTERO_ITEM CSL_CITATION {"citationID":"cM66ohhv","properties":{"formattedCitation":"[132]","plainCitation":"[132]","noteIndex":0},"citationItems":[{"id":544,"uris":["http://zotero.org/users/5146212/items/UGHM699F"],"itemData":{"id":544,"type":"article-journal","abstract":"The effect of neutron irradiation on the mechanical properties of commercially pure iron upon plastic deformation at elevated temperatures has been studied. The interaction of impurity atoms with radiation-induced defects has been found to suppress dynamic strain aging. A significant decrease in plasticity due to blue brittleness has not been observed in the samples irradiated by neutrons. High-energy particles have also been revealed to increase the plasticity of irradiated Armco iron and the number of microstructural deformation mechanisms during plastic flow at elevated temperatures.","container-title":"Physics of Metals and Metallography","DOI":"10.1134/S0031918X22020089","ISSN":"1555-6190","issue":"2","journalAbbreviation":"Phys. Metals Metallogr.","language":"en","page":"193-199","source":"Springer Link","title":"Mechanical Properties of Neutron-Irradiated Armco Iron upon Plastic Deformation at Elevated Temperatures","volume":"123","author":[{"family":"Merezhko","given":"M. S."},{"family":"Merezhko","given":"D. A."},{"family":"Tsai","given":"K. V."}],"issued":{"date-parts":[["2022",2,1]]}}}],"schema":"https://github.com/citation-style-language/schema/raw/master/csl-citation.json"} </w:instrText>
      </w:r>
      <w:r w:rsidR="00AF323F" w:rsidRPr="007140B1">
        <w:fldChar w:fldCharType="separate"/>
      </w:r>
      <w:r w:rsidR="00AF323F" w:rsidRPr="007140B1">
        <w:rPr>
          <w:rFonts w:cs="Times New Roman"/>
        </w:rPr>
        <w:t>[132]</w:t>
      </w:r>
      <w:r w:rsidR="00AF323F" w:rsidRPr="007140B1">
        <w:fldChar w:fldCharType="end"/>
      </w:r>
      <w:r w:rsidR="00BB5E18" w:rsidRPr="007140B1">
        <w:t>,</w:t>
      </w:r>
      <w:r w:rsidRPr="007140B1">
        <w:t xml:space="preserve"> </w:t>
      </w:r>
      <w:r w:rsidR="00BB5E18" w:rsidRPr="007140B1">
        <w:t>было сформулировано следующее положение выносимое на защиту:</w:t>
      </w:r>
    </w:p>
    <w:p w14:paraId="260AB87B" w14:textId="23A8FF71" w:rsidR="00934198" w:rsidRPr="007140B1" w:rsidRDefault="000C71A9" w:rsidP="00EC7E05">
      <w:pPr>
        <w:rPr>
          <w:b/>
          <w:bCs/>
          <w:i/>
          <w:iCs/>
        </w:rPr>
      </w:pPr>
      <w:r w:rsidRPr="007140B1">
        <w:rPr>
          <w:b/>
          <w:bCs/>
          <w:i/>
          <w:iCs/>
        </w:rPr>
        <w:lastRenderedPageBreak/>
        <w:t>Дефекты радиационной природы, возникающие в структуре АРМКО-железа, облученного нейтронами в реакторе ВВР К в диапазоне 0,006–0,06 сна приводят к подавлению деформационного динамического старения в процессе одноосного растяжения при температурах 100–300°C, способствуя при этом проявлению более сложных типов дислокационной структуры.</w:t>
      </w:r>
    </w:p>
    <w:p w14:paraId="596E56B3" w14:textId="77777777" w:rsidR="00934198" w:rsidRPr="007140B1" w:rsidRDefault="00934198">
      <w:pPr>
        <w:spacing w:after="160" w:line="259" w:lineRule="auto"/>
        <w:ind w:firstLine="0"/>
        <w:jc w:val="left"/>
        <w:rPr>
          <w:b/>
          <w:bCs/>
          <w:i/>
          <w:iCs/>
        </w:rPr>
      </w:pPr>
      <w:r w:rsidRPr="007140B1">
        <w:rPr>
          <w:b/>
          <w:bCs/>
          <w:i/>
          <w:iCs/>
        </w:rPr>
        <w:br w:type="page"/>
      </w:r>
    </w:p>
    <w:p w14:paraId="7D23A683" w14:textId="02192C2A" w:rsidR="00815538" w:rsidRPr="007140B1" w:rsidRDefault="009F594E" w:rsidP="00291264">
      <w:pPr>
        <w:pStyle w:val="Heading1"/>
      </w:pPr>
      <w:bookmarkStart w:id="246" w:name="_Toc118990193"/>
      <w:bookmarkStart w:id="247" w:name="_Toc122619678"/>
      <w:bookmarkStart w:id="248" w:name="_Ref122687410"/>
      <w:bookmarkStart w:id="249" w:name="_Ref122687905"/>
      <w:bookmarkStart w:id="250" w:name="_Ref122687986"/>
      <w:r w:rsidRPr="007140B1">
        <w:lastRenderedPageBreak/>
        <w:t xml:space="preserve">Роль </w:t>
      </w:r>
      <w:r w:rsidR="002549A3" w:rsidRPr="007140B1">
        <w:t>индуцированного деформацией мартенситного превращения в л</w:t>
      </w:r>
      <w:r w:rsidR="00815538" w:rsidRPr="007140B1">
        <w:t>окализаци</w:t>
      </w:r>
      <w:r w:rsidR="00225BCE" w:rsidRPr="007140B1">
        <w:t>и</w:t>
      </w:r>
      <w:r w:rsidR="00815538" w:rsidRPr="007140B1">
        <w:t xml:space="preserve"> деформации </w:t>
      </w:r>
      <w:r w:rsidR="00FA1E51" w:rsidRPr="007140B1">
        <w:t>аустенитных</w:t>
      </w:r>
      <w:r w:rsidR="00815538" w:rsidRPr="007140B1">
        <w:t xml:space="preserve"> стал</w:t>
      </w:r>
      <w:r w:rsidR="00225BCE" w:rsidRPr="007140B1">
        <w:t>ей</w:t>
      </w:r>
      <w:r w:rsidR="00FA1E51" w:rsidRPr="007140B1">
        <w:t>, облученных в реактор</w:t>
      </w:r>
      <w:r w:rsidR="004B2C0F" w:rsidRPr="007140B1">
        <w:t>е</w:t>
      </w:r>
      <w:r w:rsidR="00FA1E51" w:rsidRPr="007140B1">
        <w:t xml:space="preserve"> ВВР</w:t>
      </w:r>
      <w:r w:rsidR="00FA1E51" w:rsidRPr="007140B1">
        <w:noBreakHyphen/>
        <w:t>К</w:t>
      </w:r>
      <w:bookmarkEnd w:id="246"/>
      <w:bookmarkEnd w:id="247"/>
      <w:bookmarkEnd w:id="248"/>
      <w:bookmarkEnd w:id="249"/>
      <w:bookmarkEnd w:id="250"/>
    </w:p>
    <w:p w14:paraId="5BB7EA65" w14:textId="3965FBE1" w:rsidR="00815538" w:rsidRPr="007140B1" w:rsidRDefault="00815538" w:rsidP="00305DA2">
      <w:r w:rsidRPr="007140B1">
        <w:t>Аустенитные нержавеющие стали — основной конструкционный материал внутрикорпусных устройств водо-водяных реакторов (ВВЭР) и реакторов на быстрых нейтронах с натриевым теплоносителем (БН). Комбинация высокой прочности и пластичности в сочетании с коррозионной стойкостью в воде являются их конкурентными преимуществами. Деградация механических свойств аустенитных сталей в результате нейтронного облучения заключается прежде всего в снижении пластичности, ранней локализации, охрупчивани</w:t>
      </w:r>
      <w:r w:rsidR="00CE0592" w:rsidRPr="007140B1">
        <w:t>и</w:t>
      </w:r>
      <w:r w:rsidRPr="007140B1">
        <w:t xml:space="preserve">. С другой стороны протекающее в процессе деформации в сталях с метастабильным аустенитом </w:t>
      </w:r>
      <w:proofErr w:type="spellStart"/>
      <w:r w:rsidRPr="007140B1">
        <w:t>бездиффузионное</w:t>
      </w:r>
      <w:proofErr w:type="spellEnd"/>
      <w:r w:rsidRPr="007140B1">
        <w:t xml:space="preserve"> превращение ГЦК решетки аустенита в ОЦК решетку α'</w:t>
      </w:r>
      <w:r w:rsidR="004A0E0A" w:rsidRPr="007140B1">
        <w:noBreakHyphen/>
      </w:r>
      <w:r w:rsidRPr="007140B1">
        <w:t>мартенсита может привести к росту пластичности как необлученного</w:t>
      </w:r>
      <w:r w:rsidR="00346ACE" w:rsidRPr="007140B1">
        <w:t> </w:t>
      </w:r>
      <w:r w:rsidR="00AF323F" w:rsidRPr="007140B1">
        <w:fldChar w:fldCharType="begin"/>
      </w:r>
      <w:r w:rsidR="002E35A8">
        <w:instrText xml:space="preserve"> ADDIN ZOTERO_ITEM CSL_CITATION {"citationID":"55Dlelrn","properties":{"formattedCitation":"[107]","plainCitation":"[107]","noteIndex":0},"citationItems":[{"id":563,"uris":["http://zotero.org/users/5146212/items/5NE5WBPP"],"itemData":{"id":563,"type":"article-journal","abstract":"Two TRIP-aided multiphase steels with different carbon contents (0.2 and 0.4 mass%) were analyzed in situ during tensile deformation by time-of-flight neutron diffraction to clarify the deformation induced martensitic transformation behavior and its role on the strengthening mechanism. The difference in the carbon content affected mainly the difference in the phase fractions before deformation, where the higher carbon content increased the phase fraction of retained austenite (γ). However, the changes in the relative fraction of martensitic transformation with respect to the applied strain were found to be similar in both steels since the carbon concentrations in γ were similar regardless of different carbon contents. The phase stress of martensite was found much larger than that of γ or bainitic ferrite since the martensite was generated at the beginning of plastic deformation. Stress contributions to the flow stress were evaluated by multiplying the phase stresses and their phase fractions. The stress contribution from martensite was observed increasing during plastic deformation while that from bainitic ferrite hardly changing and that from γ decreasing.","container-title":"Nature Scientific Reports","DOI":"10.1038/s41598-017-15252-5","ISSN":"2045-2322","issue":"1","language":"en","license":"2017 The Author(s)","page":"15149","source":"www.nature.com","title":"Martensite phase stress and the strengthening mechanism in TRIP steel by neutron diffraction","volume":"7","author":[{"family":"Harjo","given":"Stefanus"},{"family":"Tsuchida","given":"Noriyuki"},{"family":"Abe","given":"Jun"},{"family":"Gong","given":"Wu"}],"issued":{"date-parts":[["2017",11,9]]}}}],"schema":"https://github.com/citation-style-language/schema/raw/master/csl-citation.json"} </w:instrText>
      </w:r>
      <w:r w:rsidR="00AF323F" w:rsidRPr="007140B1">
        <w:fldChar w:fldCharType="separate"/>
      </w:r>
      <w:r w:rsidR="00AF323F" w:rsidRPr="007140B1">
        <w:rPr>
          <w:rFonts w:cs="Times New Roman"/>
        </w:rPr>
        <w:t>[107]</w:t>
      </w:r>
      <w:r w:rsidR="00AF323F" w:rsidRPr="007140B1">
        <w:fldChar w:fldCharType="end"/>
      </w:r>
      <w:r w:rsidRPr="007140B1">
        <w:t>, так и в облученного нейтронами материала</w:t>
      </w:r>
      <w:r w:rsidR="00346ACE" w:rsidRPr="007140B1">
        <w:t> </w:t>
      </w:r>
      <w:r w:rsidR="00AF323F" w:rsidRPr="007140B1">
        <w:fldChar w:fldCharType="begin"/>
      </w:r>
      <w:r w:rsidR="002E35A8">
        <w:instrText xml:space="preserve"> ADDIN ZOTERO_ITEM CSL_CITATION {"citationID":"OWmL7FwO","properties":{"formattedCitation":"[90, 135]","plainCitation":"[90, 135]","noteIndex":0},"citationItems":[{"id":126,"uris":["http://zotero.org/users/5146212/items/8GLNFFDH"],"itemData":{"id":126,"type":"article-journal","container-title":"Scripta Materialia","DOI":"10.1016/j.scriptamat.2019.10.037","ISSN":"13596462","journalAbbreviation":"Scripta Materialia","language":"en","page":"1-6","source":"DOI.org (Crossref)","title":"Role of cavities on deformation-induced martensitic transformation pathways in a laser-welded, neutron irradiated austenitic stainless steel","volume":"178","author":[{"family":"Mao","given":"Keyou S."},{"family":"Sun","given":"Cheng"},{"family":"Shiau","given":"Ching-Heng"},{"family":"Yano","given":"Kayla H."},{"family":"Freyer","given":"Paula D."},{"family":"El-Azab","given":"Anter A."},{"family":"Garner","given":"Frank A."},{"family":"French","given":"Aaron"},{"family":"Shao","given":"Lin"},{"family":"Wharry","given":"Janelle P."}],"issued":{"date-parts":[["2020",3]]}}},{"id":106,"uris":["http://zotero.org/users/5146212/items/MDKX2LBF"],"itemData":{"id":106,"type":"article-journal","abstract":"The radiation swelling effect on the fracture properties of irradiated austenitic steels under static loading has been studied and analyzed from the mechanical and physical viewpoints. Experimental data on the stress-strain curves, fracture strain, fracture toughness and fracture mechanisms have been represented for austenitic steel of 18Cr-10Ni-Ti grade (Russian analog of AISI 321 steel) irradiated up to neutron dose of 150 dpa with various swelling. Some phenomena in mechanical behaviour of irradiated austenitic steels have been revealed and explained as follows: a sharp decrease of fracture toughness with swelling growth; untypical large increase of fracture toughness with decrease of the test temperature; some increase of fracture toughness after preliminary cyclic loading. Role of channel deformation and channel fracture has been clariﬁed in the properties of irradiated austenitic steel and different tendencies to channel deformation have been shown and explained for the same austenitic steel irradiated at different temperatures and neutron doses.","container-title":"Journal of Nuclear Materials","DOI":"10.1016/j.jnucmat.2016.07.051","ISSN":"00223115","journalAbbreviation":"Journal of Nuclear Materials","language":"en","page":"52-68","source":"DOI.org (Crossref)","title":"The radiation swelling effect on fracture properties and fracture mechanisms of irradiated austenitic steels. Part I. Ductility and fracture toughness","volume":"480","author":[{"family":"Margolin","given":"B."},{"family":"Sorokin","given":"A."},{"family":"Shvetsova","given":"V."},{"family":"Minkin","given":"A."},{"family":"Potapova","given":"V."},{"family":"Smirnov","given":"V."}],"issued":{"date-parts":[["2016",11]]}}}],"schema":"https://github.com/citation-style-language/schema/raw/master/csl-citation.json"} </w:instrText>
      </w:r>
      <w:r w:rsidR="00AF323F" w:rsidRPr="007140B1">
        <w:fldChar w:fldCharType="separate"/>
      </w:r>
      <w:r w:rsidR="00AF323F" w:rsidRPr="007140B1">
        <w:rPr>
          <w:rFonts w:cs="Times New Roman"/>
        </w:rPr>
        <w:t>[90, 135]</w:t>
      </w:r>
      <w:r w:rsidR="00AF323F" w:rsidRPr="007140B1">
        <w:fldChar w:fldCharType="end"/>
      </w:r>
      <w:r w:rsidRPr="007140B1">
        <w:t>.</w:t>
      </w:r>
    </w:p>
    <w:p w14:paraId="39A819CE" w14:textId="1E699F93" w:rsidR="00815538" w:rsidRPr="007140B1" w:rsidRDefault="00815538" w:rsidP="00305DA2">
      <w:r w:rsidRPr="007140B1">
        <w:t>В данном разделе представлены результаты экспериментов на растяжение нержавеющих</w:t>
      </w:r>
      <w:r w:rsidR="00D35613" w:rsidRPr="007140B1">
        <w:t xml:space="preserve"> метастабильных</w:t>
      </w:r>
      <w:r w:rsidRPr="007140B1">
        <w:t xml:space="preserve"> аустенитных сталей AISI</w:t>
      </w:r>
      <w:r w:rsidR="00346ACE" w:rsidRPr="007140B1">
        <w:t> </w:t>
      </w:r>
      <w:r w:rsidRPr="007140B1">
        <w:t>304, 12Х18Н10Т, необлученных и облученных в реакторе ВВР</w:t>
      </w:r>
      <w:r w:rsidR="00346ACE" w:rsidRPr="007140B1">
        <w:noBreakHyphen/>
      </w:r>
      <w:r w:rsidRPr="007140B1">
        <w:t>К, а именно: механические характе</w:t>
      </w:r>
      <w:r w:rsidR="00AC41D9" w:rsidRPr="007140B1">
        <w:t>рис</w:t>
      </w:r>
      <w:r w:rsidRPr="007140B1">
        <w:t>тики, «истинные» кривые деформационного упрочнения, параметры начала образования шейки, кривые накопления мартенситной α'</w:t>
      </w:r>
      <w:r w:rsidR="00346ACE" w:rsidRPr="007140B1">
        <w:noBreakHyphen/>
      </w:r>
      <w:r w:rsidRPr="007140B1">
        <w:t>фазы и кинетические параметры мартенситного превращения.</w:t>
      </w:r>
      <w:r w:rsidR="00D35613" w:rsidRPr="007140B1">
        <w:t xml:space="preserve"> Для сравнения представлены также результаты механических испытаний стабильной к мартенситному превращению стали AISI 316 LN, легированной азотом.</w:t>
      </w:r>
    </w:p>
    <w:p w14:paraId="06121746" w14:textId="04B632F6" w:rsidR="004A0E0A" w:rsidRPr="007140B1" w:rsidRDefault="004A0E0A" w:rsidP="00291264">
      <w:pPr>
        <w:pStyle w:val="Heading2"/>
      </w:pPr>
      <w:bookmarkStart w:id="251" w:name="_Toc118990194"/>
      <w:bookmarkStart w:id="252" w:name="_Toc122619679"/>
      <w:bookmarkStart w:id="253" w:name="_Ref122687412"/>
      <w:bookmarkStart w:id="254" w:name="_Ref122687933"/>
      <w:bookmarkStart w:id="255" w:name="_Ref122687995"/>
      <w:r w:rsidRPr="007140B1">
        <w:t xml:space="preserve">Результаты механических испытаний метастабильных сталей </w:t>
      </w:r>
      <w:r w:rsidR="003B0EEB" w:rsidRPr="007140B1">
        <w:t>AISI 304 и 12Х18Н10Т, деформированных при комнатной температуре</w:t>
      </w:r>
      <w:bookmarkEnd w:id="251"/>
      <w:bookmarkEnd w:id="252"/>
      <w:bookmarkEnd w:id="253"/>
      <w:bookmarkEnd w:id="254"/>
      <w:bookmarkEnd w:id="255"/>
    </w:p>
    <w:p w14:paraId="48A9D835" w14:textId="77777777" w:rsidR="00ED16AF" w:rsidRPr="007140B1" w:rsidRDefault="00ED16AF" w:rsidP="00934198">
      <w:pPr>
        <w:pStyle w:val="Heading3"/>
      </w:pPr>
      <w:bookmarkStart w:id="256" w:name="_Toc102998940"/>
      <w:bookmarkStart w:id="257" w:name="_Ref127735420"/>
      <w:bookmarkStart w:id="258" w:name="_Ref127735424"/>
      <w:bookmarkStart w:id="259" w:name="_Ref127735429"/>
      <w:r w:rsidRPr="007140B1">
        <w:t>Микроструктура и микротвердость исследуемых материалов после термической обработки</w:t>
      </w:r>
      <w:bookmarkEnd w:id="256"/>
      <w:bookmarkEnd w:id="257"/>
      <w:bookmarkEnd w:id="258"/>
      <w:bookmarkEnd w:id="259"/>
    </w:p>
    <w:p w14:paraId="7D3C5DDA" w14:textId="27F28AF4" w:rsidR="00815538" w:rsidRPr="007140B1" w:rsidRDefault="00815538" w:rsidP="00305DA2">
      <w:r w:rsidRPr="007140B1">
        <w:t>Микроструктура аустенитных нержавеющих сталей 304, 12Х18Н10Т и 12Х18Н10Т</w:t>
      </w:r>
      <w:r w:rsidR="00346ACE" w:rsidRPr="007140B1">
        <w:noBreakHyphen/>
      </w:r>
      <w:r w:rsidRPr="007140B1">
        <w:t xml:space="preserve">2 после аустенизирующего отжига приведена на </w:t>
      </w:r>
      <w:r w:rsidR="00AC41D9" w:rsidRPr="007140B1">
        <w:t>рис</w:t>
      </w:r>
      <w:r w:rsidRPr="007140B1">
        <w:t>унке</w:t>
      </w:r>
      <w:r w:rsidR="00346ACE" w:rsidRPr="007140B1">
        <w:rPr>
          <w:lang w:val="en-US"/>
        </w:rPr>
        <w:t> </w:t>
      </w:r>
      <w:r w:rsidR="00346ACE" w:rsidRPr="007140B1">
        <w:rPr>
          <w:lang w:val="en-US"/>
        </w:rPr>
        <w:fldChar w:fldCharType="begin"/>
      </w:r>
      <w:r w:rsidR="00346ACE" w:rsidRPr="007140B1">
        <w:instrText xml:space="preserve"> </w:instrText>
      </w:r>
      <w:r w:rsidR="00346ACE" w:rsidRPr="007140B1">
        <w:rPr>
          <w:lang w:val="en-US"/>
        </w:rPr>
        <w:instrText>REF</w:instrText>
      </w:r>
      <w:r w:rsidR="00346ACE" w:rsidRPr="007140B1">
        <w:instrText xml:space="preserve"> </w:instrText>
      </w:r>
      <w:r w:rsidR="00346ACE" w:rsidRPr="007140B1">
        <w:rPr>
          <w:lang w:val="en-US"/>
        </w:rPr>
        <w:instrText>Figure</w:instrText>
      </w:r>
      <w:r w:rsidR="00346ACE" w:rsidRPr="007140B1">
        <w:instrText>_</w:instrText>
      </w:r>
      <w:r w:rsidR="00346ACE" w:rsidRPr="007140B1">
        <w:rPr>
          <w:lang w:val="en-US"/>
        </w:rPr>
        <w:instrText>Results</w:instrText>
      </w:r>
      <w:r w:rsidR="00346ACE" w:rsidRPr="007140B1">
        <w:instrText>_</w:instrText>
      </w:r>
      <w:r w:rsidR="00346ACE" w:rsidRPr="007140B1">
        <w:rPr>
          <w:lang w:val="en-US"/>
        </w:rPr>
        <w:instrText>AuSS</w:instrText>
      </w:r>
      <w:r w:rsidR="00346ACE" w:rsidRPr="007140B1">
        <w:instrText>_</w:instrText>
      </w:r>
      <w:r w:rsidR="00346ACE" w:rsidRPr="007140B1">
        <w:rPr>
          <w:lang w:val="en-US"/>
        </w:rPr>
        <w:instrText>ini</w:instrText>
      </w:r>
      <w:r w:rsidR="00346ACE" w:rsidRPr="007140B1">
        <w:instrText>_</w:instrText>
      </w:r>
      <w:r w:rsidR="00346ACE" w:rsidRPr="007140B1">
        <w:rPr>
          <w:lang w:val="en-US"/>
        </w:rPr>
        <w:instrText>microstructure</w:instrText>
      </w:r>
      <w:r w:rsidR="00346ACE" w:rsidRPr="007140B1">
        <w:instrText xml:space="preserve"> \</w:instrText>
      </w:r>
      <w:r w:rsidR="00346ACE" w:rsidRPr="007140B1">
        <w:rPr>
          <w:lang w:val="en-US"/>
        </w:rPr>
        <w:instrText>h</w:instrText>
      </w:r>
      <w:r w:rsidR="00346ACE"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346ACE" w:rsidRPr="007140B1">
        <w:rPr>
          <w:lang w:val="en-US"/>
        </w:rPr>
      </w:r>
      <w:r w:rsidR="00346ACE" w:rsidRPr="007140B1">
        <w:rPr>
          <w:lang w:val="en-US"/>
        </w:rPr>
        <w:fldChar w:fldCharType="separate"/>
      </w:r>
      <w:r w:rsidR="007B0052">
        <w:rPr>
          <w:noProof/>
        </w:rPr>
        <w:t>43</w:t>
      </w:r>
      <w:r w:rsidR="00346ACE" w:rsidRPr="007140B1">
        <w:rPr>
          <w:lang w:val="en-US"/>
        </w:rPr>
        <w:fldChar w:fldCharType="end"/>
      </w:r>
      <w:r w:rsidRPr="007140B1">
        <w:t>. В результате термообработки структура сталей AISI</w:t>
      </w:r>
      <w:r w:rsidR="00346ACE" w:rsidRPr="007140B1">
        <w:rPr>
          <w:lang w:val="en-US"/>
        </w:rPr>
        <w:t> </w:t>
      </w:r>
      <w:r w:rsidRPr="007140B1">
        <w:t>304 и 12Х18Н10Т представляет практически 100% аустенитную матрицу с нулевым содержанием феррита, что подтверждается магнитометрическими измерениями. Относительно низкая прочность и высокая пластичность исследуемых сплавов обусловлены крупными ~</w:t>
      </w:r>
      <w:r w:rsidR="00346ACE" w:rsidRPr="007140B1">
        <w:rPr>
          <w:vertAlign w:val="superscript"/>
          <w:lang w:val="en-US"/>
        </w:rPr>
        <w:t> </w:t>
      </w:r>
      <w:proofErr w:type="gramStart"/>
      <w:r w:rsidRPr="007140B1">
        <w:t>45</w:t>
      </w:r>
      <w:r w:rsidR="00346ACE" w:rsidRPr="007140B1">
        <w:rPr>
          <w:vertAlign w:val="superscript"/>
          <w:lang w:val="en-US"/>
        </w:rPr>
        <w:t> </w:t>
      </w:r>
      <w:r w:rsidR="00346ACE" w:rsidRPr="007140B1">
        <w:t>–</w:t>
      </w:r>
      <w:r w:rsidR="00346ACE" w:rsidRPr="007140B1">
        <w:rPr>
          <w:vertAlign w:val="superscript"/>
        </w:rPr>
        <w:t> </w:t>
      </w:r>
      <w:r w:rsidRPr="007140B1">
        <w:t>50</w:t>
      </w:r>
      <w:proofErr w:type="gramEnd"/>
      <w:r w:rsidR="00346ACE" w:rsidRPr="007140B1">
        <w:t> </w:t>
      </w:r>
      <w:r w:rsidRPr="007140B1">
        <w:t>мкм аустенитными зернами, движение дислокаций в пределах которых, не затруднено структурными дефектами. Дисперсные карбиды титана (сталь 12Х18Н10Т) и карбиды хрома (сталь 304), расположены в матрице материала и по границам зерен.</w:t>
      </w:r>
    </w:p>
    <w:p w14:paraId="5D510555" w14:textId="5F9F0033" w:rsidR="00291264" w:rsidRPr="007140B1" w:rsidRDefault="00291264" w:rsidP="00291264">
      <w:r w:rsidRPr="007140B1">
        <w:t>Структура стали 12Х18Н10Т</w:t>
      </w:r>
      <w:r w:rsidRPr="007140B1">
        <w:noBreakHyphen/>
        <w:t>2 отличается большим количеством двойников, которые сохраняются даже после аустенизации. Увеличение времени отжига также не привело к уменьшению количества двойников в структуре материала (рисунок</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Results</w:instrText>
      </w:r>
      <w:r w:rsidRPr="007140B1">
        <w:instrText>_</w:instrText>
      </w:r>
      <w:r w:rsidRPr="007140B1">
        <w:rPr>
          <w:lang w:val="en-US"/>
        </w:rPr>
        <w:instrText>AuSS</w:instrText>
      </w:r>
      <w:r w:rsidRPr="007140B1">
        <w:instrText>_321_</w:instrText>
      </w:r>
      <w:r w:rsidRPr="007140B1">
        <w:rPr>
          <w:lang w:val="en-US"/>
        </w:rPr>
        <w:instrText>Anealing</w:instrText>
      </w:r>
      <w:r w:rsidRPr="007140B1">
        <w:instrText xml:space="preserve"> \</w:instrText>
      </w:r>
      <w:r w:rsidRPr="007140B1">
        <w:rPr>
          <w:lang w:val="en-US"/>
        </w:rPr>
        <w:instrText>h</w:instrText>
      </w:r>
      <w:r w:rsidRPr="007140B1">
        <w:instrText xml:space="preserve">  \* </w:instrText>
      </w:r>
      <w:r w:rsidRPr="007140B1">
        <w:rPr>
          <w:lang w:val="en-US"/>
        </w:rPr>
        <w:instrText>MERGEFORMAT</w:instrText>
      </w:r>
      <w:r w:rsidRPr="007140B1">
        <w:instrText xml:space="preserve"> </w:instrText>
      </w:r>
      <w:r w:rsidRPr="007140B1">
        <w:rPr>
          <w:lang w:val="en-US"/>
        </w:rPr>
      </w:r>
      <w:r w:rsidRPr="007140B1">
        <w:rPr>
          <w:lang w:val="en-US"/>
        </w:rPr>
        <w:fldChar w:fldCharType="separate"/>
      </w:r>
      <w:r w:rsidR="007B0052">
        <w:rPr>
          <w:noProof/>
        </w:rPr>
        <w:t>44</w:t>
      </w:r>
      <w:r w:rsidRPr="007140B1">
        <w:rPr>
          <w:lang w:val="en-US"/>
        </w:rPr>
        <w:fldChar w:fldCharType="end"/>
      </w:r>
      <w:r w:rsidRPr="007140B1">
        <w:t>). Намагниченность стали 12Х18Н10Т</w:t>
      </w:r>
      <w:r w:rsidRPr="007140B1">
        <w:noBreakHyphen/>
        <w:t>2 составила ~</w:t>
      </w:r>
      <w:r w:rsidRPr="007140B1">
        <w:rPr>
          <w:vertAlign w:val="superscript"/>
          <w:lang w:val="en-US"/>
        </w:rPr>
        <w:t> </w:t>
      </w:r>
      <w:r w:rsidRPr="007140B1">
        <w:t>0,1%.</w:t>
      </w:r>
    </w:p>
    <w:p w14:paraId="2055BBD4" w14:textId="77777777" w:rsidR="00567D9D" w:rsidRPr="007140B1" w:rsidRDefault="00346ACE" w:rsidP="00346ACE">
      <w:pPr>
        <w:pStyle w:val="Figures"/>
        <w:rPr>
          <w:noProof/>
        </w:rPr>
      </w:pPr>
      <w:r w:rsidRPr="007140B1">
        <w:rPr>
          <w:noProof/>
        </w:rPr>
        <w:lastRenderedPageBreak/>
        <w:drawing>
          <wp:inline distT="0" distB="0" distL="0" distR="0" wp14:anchorId="5E399EE3" wp14:editId="594BF15D">
            <wp:extent cx="2651760" cy="1762398"/>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78" cstate="screen">
                      <a:extLst>
                        <a:ext uri="{28A0092B-C50C-407E-A947-70E740481C1C}">
                          <a14:useLocalDpi xmlns:a14="http://schemas.microsoft.com/office/drawing/2010/main"/>
                        </a:ext>
                      </a:extLst>
                    </a:blip>
                    <a:stretch>
                      <a:fillRect/>
                    </a:stretch>
                  </pic:blipFill>
                  <pic:spPr>
                    <a:xfrm>
                      <a:off x="0" y="0"/>
                      <a:ext cx="2651760" cy="1762398"/>
                    </a:xfrm>
                    <a:prstGeom prst="rect">
                      <a:avLst/>
                    </a:prstGeom>
                  </pic:spPr>
                </pic:pic>
              </a:graphicData>
            </a:graphic>
          </wp:inline>
        </w:drawing>
      </w:r>
      <w:r w:rsidRPr="007140B1">
        <w:rPr>
          <w:noProof/>
          <w:lang w:val="en-US"/>
        </w:rPr>
        <w:t> </w:t>
      </w:r>
      <w:r w:rsidRPr="007140B1">
        <w:rPr>
          <w:noProof/>
        </w:rPr>
        <w:drawing>
          <wp:inline distT="0" distB="0" distL="0" distR="0" wp14:anchorId="4161B5A4" wp14:editId="210B5FFA">
            <wp:extent cx="2651760" cy="1762398"/>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9" cstate="screen">
                      <a:extLst>
                        <a:ext uri="{28A0092B-C50C-407E-A947-70E740481C1C}">
                          <a14:useLocalDpi xmlns:a14="http://schemas.microsoft.com/office/drawing/2010/main"/>
                        </a:ext>
                      </a:extLst>
                    </a:blip>
                    <a:stretch>
                      <a:fillRect/>
                    </a:stretch>
                  </pic:blipFill>
                  <pic:spPr>
                    <a:xfrm>
                      <a:off x="0" y="0"/>
                      <a:ext cx="2651760" cy="1762398"/>
                    </a:xfrm>
                    <a:prstGeom prst="rect">
                      <a:avLst/>
                    </a:prstGeom>
                  </pic:spPr>
                </pic:pic>
              </a:graphicData>
            </a:graphic>
          </wp:inline>
        </w:drawing>
      </w:r>
      <w:r w:rsidRPr="007140B1">
        <w:rPr>
          <w:noProof/>
          <w:lang w:val="en-US"/>
        </w:rPr>
        <w:t> </w:t>
      </w:r>
    </w:p>
    <w:p w14:paraId="75CA4A8D" w14:textId="77777777" w:rsidR="00652E41" w:rsidRPr="007140B1" w:rsidRDefault="00346ACE" w:rsidP="00567D9D">
      <w:pPr>
        <w:pStyle w:val="Figures"/>
      </w:pPr>
      <w:r w:rsidRPr="007140B1">
        <w:rPr>
          <w:noProof/>
        </w:rPr>
        <w:drawing>
          <wp:inline distT="0" distB="0" distL="0" distR="0" wp14:anchorId="7AF2D99A" wp14:editId="7A3DB600">
            <wp:extent cx="2651760" cy="1762398"/>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80" cstate="screen">
                      <a:extLst>
                        <a:ext uri="{28A0092B-C50C-407E-A947-70E740481C1C}">
                          <a14:useLocalDpi xmlns:a14="http://schemas.microsoft.com/office/drawing/2010/main"/>
                        </a:ext>
                      </a:extLst>
                    </a:blip>
                    <a:stretch>
                      <a:fillRect/>
                    </a:stretch>
                  </pic:blipFill>
                  <pic:spPr>
                    <a:xfrm>
                      <a:off x="0" y="0"/>
                      <a:ext cx="2651760" cy="1762398"/>
                    </a:xfrm>
                    <a:prstGeom prst="rect">
                      <a:avLst/>
                    </a:prstGeom>
                  </pic:spPr>
                </pic:pic>
              </a:graphicData>
            </a:graphic>
          </wp:inline>
        </w:drawing>
      </w:r>
      <w:r w:rsidR="00652E41" w:rsidRPr="007140B1">
        <w:rPr>
          <w:lang w:val="en-US"/>
        </w:rPr>
        <w:t> </w:t>
      </w:r>
      <w:r w:rsidRPr="007140B1">
        <w:rPr>
          <w:noProof/>
        </w:rPr>
        <w:drawing>
          <wp:inline distT="0" distB="0" distL="0" distR="0" wp14:anchorId="76D16CD6" wp14:editId="3066053A">
            <wp:extent cx="2651760" cy="175832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81" cstate="screen">
                      <a:extLst>
                        <a:ext uri="{28A0092B-C50C-407E-A947-70E740481C1C}">
                          <a14:useLocalDpi xmlns:a14="http://schemas.microsoft.com/office/drawing/2010/main"/>
                        </a:ext>
                      </a:extLst>
                    </a:blip>
                    <a:stretch>
                      <a:fillRect/>
                    </a:stretch>
                  </pic:blipFill>
                  <pic:spPr>
                    <a:xfrm>
                      <a:off x="0" y="0"/>
                      <a:ext cx="2651760" cy="1758323"/>
                    </a:xfrm>
                    <a:prstGeom prst="rect">
                      <a:avLst/>
                    </a:prstGeom>
                  </pic:spPr>
                </pic:pic>
              </a:graphicData>
            </a:graphic>
          </wp:inline>
        </w:drawing>
      </w:r>
    </w:p>
    <w:p w14:paraId="11CD2D61" w14:textId="679FBAB3" w:rsidR="00346ACE" w:rsidRPr="007140B1" w:rsidRDefault="00346ACE" w:rsidP="00567D9D">
      <w:pPr>
        <w:pStyle w:val="Figures"/>
      </w:pPr>
      <w:r w:rsidRPr="007140B1">
        <w:rPr>
          <w:noProof/>
        </w:rPr>
        <w:drawing>
          <wp:inline distT="0" distB="0" distL="0" distR="0" wp14:anchorId="56468E35" wp14:editId="64E08D4C">
            <wp:extent cx="2651760" cy="175832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82" cstate="screen">
                      <a:extLst>
                        <a:ext uri="{28A0092B-C50C-407E-A947-70E740481C1C}">
                          <a14:useLocalDpi xmlns:a14="http://schemas.microsoft.com/office/drawing/2010/main"/>
                        </a:ext>
                      </a:extLst>
                    </a:blip>
                    <a:stretch>
                      <a:fillRect/>
                    </a:stretch>
                  </pic:blipFill>
                  <pic:spPr>
                    <a:xfrm>
                      <a:off x="0" y="0"/>
                      <a:ext cx="2651760" cy="1758323"/>
                    </a:xfrm>
                    <a:prstGeom prst="rect">
                      <a:avLst/>
                    </a:prstGeom>
                  </pic:spPr>
                </pic:pic>
              </a:graphicData>
            </a:graphic>
          </wp:inline>
        </w:drawing>
      </w:r>
      <w:r w:rsidRPr="007140B1">
        <w:rPr>
          <w:lang w:val="en-US"/>
        </w:rPr>
        <w:t> </w:t>
      </w:r>
      <w:r w:rsidRPr="007140B1">
        <w:rPr>
          <w:noProof/>
        </w:rPr>
        <w:drawing>
          <wp:inline distT="0" distB="0" distL="0" distR="0" wp14:anchorId="092A7D39" wp14:editId="3D67542C">
            <wp:extent cx="2651760" cy="175832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83" cstate="screen">
                      <a:extLst>
                        <a:ext uri="{28A0092B-C50C-407E-A947-70E740481C1C}">
                          <a14:useLocalDpi xmlns:a14="http://schemas.microsoft.com/office/drawing/2010/main"/>
                        </a:ext>
                      </a:extLst>
                    </a:blip>
                    <a:stretch>
                      <a:fillRect/>
                    </a:stretch>
                  </pic:blipFill>
                  <pic:spPr>
                    <a:xfrm>
                      <a:off x="0" y="0"/>
                      <a:ext cx="2651760" cy="1758323"/>
                    </a:xfrm>
                    <a:prstGeom prst="rect">
                      <a:avLst/>
                    </a:prstGeom>
                  </pic:spPr>
                </pic:pic>
              </a:graphicData>
            </a:graphic>
          </wp:inline>
        </w:drawing>
      </w:r>
    </w:p>
    <w:p w14:paraId="20F3A43E" w14:textId="0253FFE0" w:rsidR="00346ACE" w:rsidRPr="007140B1" w:rsidRDefault="00AC41D9" w:rsidP="00346ACE">
      <w:pPr>
        <w:pStyle w:val="Caption"/>
      </w:pPr>
      <w:r w:rsidRPr="007140B1">
        <w:t>Рис</w:t>
      </w:r>
      <w:r w:rsidR="00346ACE" w:rsidRPr="007140B1">
        <w:t xml:space="preserve">унок </w:t>
      </w:r>
      <w:bookmarkStart w:id="260" w:name="Figure_Results_AuSS_ini_microstructure"/>
      <w:r w:rsidR="00346ACE" w:rsidRPr="007140B1">
        <w:fldChar w:fldCharType="begin"/>
      </w:r>
      <w:r w:rsidR="00346ACE" w:rsidRPr="007140B1">
        <w:instrText xml:space="preserve"> SEQ Рисунок \* ARABIC </w:instrText>
      </w:r>
      <w:r w:rsidR="00346ACE" w:rsidRPr="007140B1">
        <w:fldChar w:fldCharType="separate"/>
      </w:r>
      <w:r w:rsidR="007B0052">
        <w:rPr>
          <w:noProof/>
        </w:rPr>
        <w:t>43</w:t>
      </w:r>
      <w:r w:rsidR="00346ACE" w:rsidRPr="007140B1">
        <w:fldChar w:fldCharType="end"/>
      </w:r>
      <w:bookmarkEnd w:id="260"/>
      <w:r w:rsidR="00346ACE" w:rsidRPr="007140B1">
        <w:t xml:space="preserve"> – Типичная микроструктура сталей 304 (а, г), 12Х18Н10Т (б, д) и 12Х18Н10Т</w:t>
      </w:r>
      <w:r w:rsidR="00346ACE" w:rsidRPr="007140B1">
        <w:noBreakHyphen/>
        <w:t>2 (в, е) после аустенизации (а, б, в – РЭМ, вторичные электроны, г, д, е – ПЭМ, светлое поле)</w:t>
      </w:r>
    </w:p>
    <w:p w14:paraId="6E74AE9E" w14:textId="77777777" w:rsidR="00346ACE" w:rsidRPr="007140B1" w:rsidRDefault="00346ACE" w:rsidP="00346ACE">
      <w:pPr>
        <w:pStyle w:val="Figures"/>
        <w:keepNext/>
      </w:pPr>
      <w:r w:rsidRPr="007140B1">
        <w:rPr>
          <w:noProof/>
        </w:rPr>
        <w:drawing>
          <wp:inline distT="0" distB="0" distL="0" distR="0" wp14:anchorId="2D95DDA2" wp14:editId="68CA908D">
            <wp:extent cx="1920240" cy="1353343"/>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84" cstate="screen">
                      <a:extLst>
                        <a:ext uri="{28A0092B-C50C-407E-A947-70E740481C1C}">
                          <a14:useLocalDpi xmlns:a14="http://schemas.microsoft.com/office/drawing/2010/main"/>
                        </a:ext>
                      </a:extLst>
                    </a:blip>
                    <a:stretch>
                      <a:fillRect/>
                    </a:stretch>
                  </pic:blipFill>
                  <pic:spPr>
                    <a:xfrm>
                      <a:off x="0" y="0"/>
                      <a:ext cx="1920240" cy="1353343"/>
                    </a:xfrm>
                    <a:prstGeom prst="rect">
                      <a:avLst/>
                    </a:prstGeom>
                  </pic:spPr>
                </pic:pic>
              </a:graphicData>
            </a:graphic>
          </wp:inline>
        </w:drawing>
      </w:r>
      <w:r w:rsidRPr="007140B1">
        <w:t> </w:t>
      </w:r>
      <w:r w:rsidRPr="007140B1">
        <w:rPr>
          <w:noProof/>
        </w:rPr>
        <w:drawing>
          <wp:inline distT="0" distB="0" distL="0" distR="0" wp14:anchorId="1216C5B4" wp14:editId="50896374">
            <wp:extent cx="1920240" cy="1353343"/>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85" cstate="screen">
                      <a:extLst>
                        <a:ext uri="{28A0092B-C50C-407E-A947-70E740481C1C}">
                          <a14:useLocalDpi xmlns:a14="http://schemas.microsoft.com/office/drawing/2010/main"/>
                        </a:ext>
                      </a:extLst>
                    </a:blip>
                    <a:stretch>
                      <a:fillRect/>
                    </a:stretch>
                  </pic:blipFill>
                  <pic:spPr>
                    <a:xfrm>
                      <a:off x="0" y="0"/>
                      <a:ext cx="1920240" cy="1353343"/>
                    </a:xfrm>
                    <a:prstGeom prst="rect">
                      <a:avLst/>
                    </a:prstGeom>
                  </pic:spPr>
                </pic:pic>
              </a:graphicData>
            </a:graphic>
          </wp:inline>
        </w:drawing>
      </w:r>
      <w:r w:rsidRPr="007140B1">
        <w:t> </w:t>
      </w:r>
      <w:r w:rsidRPr="007140B1">
        <w:rPr>
          <w:noProof/>
        </w:rPr>
        <w:drawing>
          <wp:inline distT="0" distB="0" distL="0" distR="0" wp14:anchorId="35A53707" wp14:editId="725036A5">
            <wp:extent cx="1920240" cy="1353343"/>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86" cstate="screen">
                      <a:extLst>
                        <a:ext uri="{28A0092B-C50C-407E-A947-70E740481C1C}">
                          <a14:useLocalDpi xmlns:a14="http://schemas.microsoft.com/office/drawing/2010/main"/>
                        </a:ext>
                      </a:extLst>
                    </a:blip>
                    <a:stretch>
                      <a:fillRect/>
                    </a:stretch>
                  </pic:blipFill>
                  <pic:spPr>
                    <a:xfrm>
                      <a:off x="0" y="0"/>
                      <a:ext cx="1920240" cy="1353343"/>
                    </a:xfrm>
                    <a:prstGeom prst="rect">
                      <a:avLst/>
                    </a:prstGeom>
                  </pic:spPr>
                </pic:pic>
              </a:graphicData>
            </a:graphic>
          </wp:inline>
        </w:drawing>
      </w:r>
    </w:p>
    <w:p w14:paraId="186046F1" w14:textId="32E8F5E0" w:rsidR="00815538" w:rsidRPr="007140B1" w:rsidRDefault="00AC41D9" w:rsidP="00346ACE">
      <w:pPr>
        <w:pStyle w:val="Caption"/>
      </w:pPr>
      <w:r w:rsidRPr="007140B1">
        <w:t>Рис</w:t>
      </w:r>
      <w:r w:rsidR="00346ACE" w:rsidRPr="007140B1">
        <w:t xml:space="preserve">унок </w:t>
      </w:r>
      <w:bookmarkStart w:id="261" w:name="Figure_Results_AuSS_321_Anealing"/>
      <w:r w:rsidR="00346ACE" w:rsidRPr="007140B1">
        <w:fldChar w:fldCharType="begin"/>
      </w:r>
      <w:r w:rsidR="00346ACE" w:rsidRPr="007140B1">
        <w:instrText xml:space="preserve"> SEQ Рисунок \* ARABIC </w:instrText>
      </w:r>
      <w:r w:rsidR="00346ACE" w:rsidRPr="007140B1">
        <w:fldChar w:fldCharType="separate"/>
      </w:r>
      <w:r w:rsidR="007B0052">
        <w:rPr>
          <w:noProof/>
        </w:rPr>
        <w:t>44</w:t>
      </w:r>
      <w:r w:rsidR="00346ACE" w:rsidRPr="007140B1">
        <w:fldChar w:fldCharType="end"/>
      </w:r>
      <w:bookmarkEnd w:id="261"/>
      <w:r w:rsidR="00346ACE" w:rsidRPr="007140B1">
        <w:t xml:space="preserve"> – Микроструктура стали 12Х18Н10Т</w:t>
      </w:r>
      <w:r w:rsidR="00346ACE" w:rsidRPr="007140B1">
        <w:noBreakHyphen/>
        <w:t>2 в состоянии поставки (а) и после отжига в течение 30 (б) и 120 (в) минут (Оптическая металлография)</w:t>
      </w:r>
    </w:p>
    <w:p w14:paraId="2E7625CD" w14:textId="6D3C0475" w:rsidR="00815538" w:rsidRPr="007140B1" w:rsidRDefault="00815538" w:rsidP="00305DA2">
      <w:r w:rsidRPr="007140B1">
        <w:t xml:space="preserve">В </w:t>
      </w:r>
      <w:r w:rsidR="00AC41D9" w:rsidRPr="007140B1">
        <w:t>табл</w:t>
      </w:r>
      <w:r w:rsidRPr="007140B1">
        <w:t xml:space="preserve">ице </w:t>
      </w:r>
      <w:r w:rsidR="00A15C14" w:rsidRPr="007140B1">
        <w:fldChar w:fldCharType="begin"/>
      </w:r>
      <w:r w:rsidR="00A15C14" w:rsidRPr="007140B1">
        <w:instrText xml:space="preserve"> REF Figure_Results_AuSS_Microhardness \h </w:instrText>
      </w:r>
      <w:r w:rsidR="002B2B6D" w:rsidRPr="007140B1">
        <w:instrText xml:space="preserve"> \* MERGEFORMAT </w:instrText>
      </w:r>
      <w:r w:rsidR="00A15C14" w:rsidRPr="007140B1">
        <w:fldChar w:fldCharType="separate"/>
      </w:r>
      <w:r w:rsidR="007B0052">
        <w:rPr>
          <w:noProof/>
        </w:rPr>
        <w:t>12</w:t>
      </w:r>
      <w:r w:rsidR="00A15C14" w:rsidRPr="007140B1">
        <w:fldChar w:fldCharType="end"/>
      </w:r>
      <w:r w:rsidRPr="007140B1">
        <w:t xml:space="preserve"> приведены значения микротвердости для необлученных аустенитных сталей и, для сравнения, АРМКО</w:t>
      </w:r>
      <w:r w:rsidR="00A15C14" w:rsidRPr="007140B1">
        <w:noBreakHyphen/>
      </w:r>
      <w:r w:rsidRPr="007140B1">
        <w:t>железа. Вариации химического состава (</w:t>
      </w:r>
      <w:r w:rsidR="00AC41D9" w:rsidRPr="007140B1">
        <w:t>табл</w:t>
      </w:r>
      <w:r w:rsidRPr="007140B1">
        <w:t>ица</w:t>
      </w:r>
      <w:r w:rsidR="00A15C14" w:rsidRPr="007140B1">
        <w:rPr>
          <w:lang w:val="en-US"/>
        </w:rPr>
        <w:t> </w:t>
      </w:r>
      <w:r w:rsidR="00A15C14" w:rsidRPr="007140B1">
        <w:rPr>
          <w:lang w:val="en-US"/>
        </w:rPr>
        <w:fldChar w:fldCharType="begin"/>
      </w:r>
      <w:r w:rsidR="00A15C14" w:rsidRPr="007140B1">
        <w:instrText xml:space="preserve"> </w:instrText>
      </w:r>
      <w:r w:rsidR="00A15C14" w:rsidRPr="007140B1">
        <w:rPr>
          <w:lang w:val="en-US"/>
        </w:rPr>
        <w:instrText>REF</w:instrText>
      </w:r>
      <w:r w:rsidR="00A15C14" w:rsidRPr="007140B1">
        <w:instrText xml:space="preserve"> </w:instrText>
      </w:r>
      <w:r w:rsidR="00A15C14" w:rsidRPr="007140B1">
        <w:rPr>
          <w:lang w:val="en-US"/>
        </w:rPr>
        <w:instrText>Table</w:instrText>
      </w:r>
      <w:r w:rsidR="00A15C14" w:rsidRPr="007140B1">
        <w:instrText>_</w:instrText>
      </w:r>
      <w:r w:rsidR="00A15C14" w:rsidRPr="007140B1">
        <w:rPr>
          <w:lang w:val="en-US"/>
        </w:rPr>
        <w:instrText>Methods</w:instrText>
      </w:r>
      <w:r w:rsidR="00A15C14" w:rsidRPr="007140B1">
        <w:instrText>_</w:instrText>
      </w:r>
      <w:r w:rsidR="00A15C14" w:rsidRPr="007140B1">
        <w:rPr>
          <w:lang w:val="en-US"/>
        </w:rPr>
        <w:instrText>ChemComp</w:instrText>
      </w:r>
      <w:r w:rsidR="00A15C14" w:rsidRPr="007140B1">
        <w:instrText>_</w:instrText>
      </w:r>
      <w:r w:rsidR="00A15C14" w:rsidRPr="007140B1">
        <w:rPr>
          <w:lang w:val="en-US"/>
        </w:rPr>
        <w:instrText>SEM</w:instrText>
      </w:r>
      <w:r w:rsidR="00A15C14" w:rsidRPr="007140B1">
        <w:instrText>_</w:instrText>
      </w:r>
      <w:r w:rsidR="00A15C14" w:rsidRPr="007140B1">
        <w:rPr>
          <w:lang w:val="en-US"/>
        </w:rPr>
        <w:instrText>EDS</w:instrText>
      </w:r>
      <w:r w:rsidR="00A15C14" w:rsidRPr="007140B1">
        <w:instrText xml:space="preserve"> \</w:instrText>
      </w:r>
      <w:r w:rsidR="00A15C14" w:rsidRPr="007140B1">
        <w:rPr>
          <w:lang w:val="en-US"/>
        </w:rPr>
        <w:instrText>h</w:instrText>
      </w:r>
      <w:r w:rsidR="00A15C14"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A15C14" w:rsidRPr="007140B1">
        <w:rPr>
          <w:lang w:val="en-US"/>
        </w:rPr>
      </w:r>
      <w:r w:rsidR="00A15C14" w:rsidRPr="007140B1">
        <w:rPr>
          <w:lang w:val="en-US"/>
        </w:rPr>
        <w:fldChar w:fldCharType="separate"/>
      </w:r>
      <w:r w:rsidR="007B0052">
        <w:rPr>
          <w:noProof/>
        </w:rPr>
        <w:t>2</w:t>
      </w:r>
      <w:r w:rsidR="00A15C14" w:rsidRPr="007140B1">
        <w:rPr>
          <w:lang w:val="en-US"/>
        </w:rPr>
        <w:fldChar w:fldCharType="end"/>
      </w:r>
      <w:r w:rsidRPr="007140B1">
        <w:t xml:space="preserve">) не привели к заметным изменениям твердости сталей </w:t>
      </w:r>
      <w:r w:rsidRPr="007140B1">
        <w:lastRenderedPageBreak/>
        <w:t>AISI</w:t>
      </w:r>
      <w:r w:rsidR="00A15C14" w:rsidRPr="007140B1">
        <w:rPr>
          <w:lang w:val="en-US"/>
        </w:rPr>
        <w:t> </w:t>
      </w:r>
      <w:r w:rsidRPr="007140B1">
        <w:t>304 и 12Х18Н10Т. При этом легирование привело к заметному упрочнению материала по сравнению с АРМКО</w:t>
      </w:r>
      <w:r w:rsidR="00A15C14" w:rsidRPr="007140B1">
        <w:noBreakHyphen/>
      </w:r>
      <w:r w:rsidRPr="007140B1">
        <w:t>железом.</w:t>
      </w:r>
    </w:p>
    <w:p w14:paraId="2AA541AC" w14:textId="071AAB20" w:rsidR="00CC1310" w:rsidRPr="007140B1" w:rsidRDefault="00AC41D9" w:rsidP="00CC1310">
      <w:pPr>
        <w:pStyle w:val="TableCaption"/>
      </w:pPr>
      <w:r w:rsidRPr="007140B1">
        <w:t>Табл</w:t>
      </w:r>
      <w:r w:rsidR="00CC1310" w:rsidRPr="007140B1">
        <w:t xml:space="preserve">ица </w:t>
      </w:r>
      <w:bookmarkStart w:id="262" w:name="Figure_Results_AuSS_Microhardness"/>
      <w:r w:rsidR="00C104FC" w:rsidRPr="007140B1">
        <w:fldChar w:fldCharType="begin"/>
      </w:r>
      <w:r w:rsidR="00C104FC" w:rsidRPr="007140B1">
        <w:instrText xml:space="preserve"> SEQ Таблица \* ARABIC </w:instrText>
      </w:r>
      <w:r w:rsidR="00C104FC" w:rsidRPr="007140B1">
        <w:fldChar w:fldCharType="separate"/>
      </w:r>
      <w:r w:rsidR="007B0052">
        <w:rPr>
          <w:noProof/>
        </w:rPr>
        <w:t>12</w:t>
      </w:r>
      <w:r w:rsidR="00C104FC" w:rsidRPr="007140B1">
        <w:fldChar w:fldCharType="end"/>
      </w:r>
      <w:bookmarkEnd w:id="262"/>
      <w:r w:rsidR="00CC1310" w:rsidRPr="007140B1">
        <w:t xml:space="preserve"> – Термическая обработка и микротвердость аустенитных сталей и, для сравнения АРМКО</w:t>
      </w:r>
      <w:r w:rsidR="00CC1310" w:rsidRPr="007140B1">
        <w:noBreakHyphen/>
        <w:t>железа.</w:t>
      </w:r>
    </w:p>
    <w:tbl>
      <w:tblPr>
        <w:tblStyle w:val="TableGrid"/>
        <w:tblW w:w="9072" w:type="dxa"/>
        <w:jc w:val="center"/>
        <w:tblLook w:val="04A0" w:firstRow="1" w:lastRow="0" w:firstColumn="1" w:lastColumn="0" w:noHBand="0" w:noVBand="1"/>
      </w:tblPr>
      <w:tblGrid>
        <w:gridCol w:w="2586"/>
        <w:gridCol w:w="3227"/>
        <w:gridCol w:w="3259"/>
      </w:tblGrid>
      <w:tr w:rsidR="000846ED" w:rsidRPr="007140B1" w14:paraId="7BEEE4E5" w14:textId="77777777" w:rsidTr="00DA33D4">
        <w:trPr>
          <w:trHeight w:val="397"/>
          <w:jc w:val="center"/>
        </w:trPr>
        <w:tc>
          <w:tcPr>
            <w:tcW w:w="2586" w:type="dxa"/>
            <w:vAlign w:val="center"/>
          </w:tcPr>
          <w:p w14:paraId="4C5A9404" w14:textId="77777777" w:rsidR="00CC1310" w:rsidRPr="007140B1" w:rsidRDefault="00CC1310" w:rsidP="005C6D0A">
            <w:pPr>
              <w:pStyle w:val="Table"/>
              <w:rPr>
                <w:sz w:val="28"/>
                <w:szCs w:val="24"/>
              </w:rPr>
            </w:pPr>
            <w:r w:rsidRPr="007140B1">
              <w:rPr>
                <w:sz w:val="28"/>
                <w:szCs w:val="24"/>
              </w:rPr>
              <w:t>Материал</w:t>
            </w:r>
          </w:p>
        </w:tc>
        <w:tc>
          <w:tcPr>
            <w:tcW w:w="3227" w:type="dxa"/>
            <w:vAlign w:val="center"/>
          </w:tcPr>
          <w:p w14:paraId="49ED33C5" w14:textId="77777777" w:rsidR="00CC1310" w:rsidRPr="007140B1" w:rsidRDefault="00CC1310" w:rsidP="005C6D0A">
            <w:pPr>
              <w:pStyle w:val="Table"/>
              <w:rPr>
                <w:sz w:val="28"/>
                <w:szCs w:val="24"/>
              </w:rPr>
            </w:pPr>
            <w:r w:rsidRPr="007140B1">
              <w:rPr>
                <w:sz w:val="28"/>
                <w:szCs w:val="24"/>
              </w:rPr>
              <w:t>Термическая обработка</w:t>
            </w:r>
          </w:p>
        </w:tc>
        <w:tc>
          <w:tcPr>
            <w:tcW w:w="3259" w:type="dxa"/>
            <w:vAlign w:val="center"/>
          </w:tcPr>
          <w:p w14:paraId="2BE7EFFF" w14:textId="2E3C3C8A" w:rsidR="00CC1310" w:rsidRPr="007140B1" w:rsidRDefault="00CC1310" w:rsidP="005C6D0A">
            <w:pPr>
              <w:pStyle w:val="Table"/>
              <w:rPr>
                <w:sz w:val="28"/>
                <w:szCs w:val="24"/>
              </w:rPr>
            </w:pPr>
            <w:r w:rsidRPr="007140B1">
              <w:rPr>
                <w:sz w:val="28"/>
                <w:szCs w:val="24"/>
              </w:rPr>
              <w:t>Микротвердость</w:t>
            </w:r>
            <w:r w:rsidR="00856DF4" w:rsidRPr="007140B1">
              <w:rPr>
                <w:sz w:val="28"/>
                <w:szCs w:val="24"/>
              </w:rPr>
              <w:t>,</w:t>
            </w:r>
            <w:r w:rsidRPr="007140B1">
              <w:rPr>
                <w:sz w:val="28"/>
                <w:szCs w:val="24"/>
              </w:rPr>
              <w:t xml:space="preserve"> кг</w:t>
            </w:r>
            <w:r w:rsidR="00856DF4" w:rsidRPr="007140B1">
              <w:rPr>
                <w:sz w:val="28"/>
                <w:szCs w:val="24"/>
              </w:rPr>
              <w:t>с</w:t>
            </w:r>
            <w:r w:rsidRPr="007140B1">
              <w:rPr>
                <w:sz w:val="28"/>
                <w:szCs w:val="24"/>
              </w:rPr>
              <w:t>/мм</w:t>
            </w:r>
            <w:r w:rsidRPr="007140B1">
              <w:rPr>
                <w:sz w:val="28"/>
                <w:szCs w:val="24"/>
                <w:vertAlign w:val="superscript"/>
              </w:rPr>
              <w:t>2</w:t>
            </w:r>
          </w:p>
        </w:tc>
      </w:tr>
      <w:tr w:rsidR="00DA33D4" w:rsidRPr="007140B1" w14:paraId="74588133" w14:textId="77777777" w:rsidTr="00DA33D4">
        <w:trPr>
          <w:trHeight w:val="397"/>
          <w:jc w:val="center"/>
        </w:trPr>
        <w:tc>
          <w:tcPr>
            <w:tcW w:w="2586" w:type="dxa"/>
            <w:vAlign w:val="center"/>
          </w:tcPr>
          <w:p w14:paraId="16D02E8A" w14:textId="7E0A18D1" w:rsidR="00DA33D4" w:rsidRPr="007140B1" w:rsidRDefault="00DA33D4" w:rsidP="00DA33D4">
            <w:pPr>
              <w:pStyle w:val="Table"/>
              <w:rPr>
                <w:sz w:val="28"/>
                <w:szCs w:val="24"/>
              </w:rPr>
            </w:pPr>
            <w:r w:rsidRPr="007140B1">
              <w:rPr>
                <w:sz w:val="28"/>
                <w:szCs w:val="24"/>
              </w:rPr>
              <w:t>АРМКО</w:t>
            </w:r>
            <w:r w:rsidRPr="007140B1">
              <w:rPr>
                <w:sz w:val="28"/>
                <w:szCs w:val="24"/>
              </w:rPr>
              <w:noBreakHyphen/>
              <w:t>железо</w:t>
            </w:r>
          </w:p>
        </w:tc>
        <w:tc>
          <w:tcPr>
            <w:tcW w:w="3227" w:type="dxa"/>
            <w:vAlign w:val="center"/>
          </w:tcPr>
          <w:p w14:paraId="4B9615A9" w14:textId="77777777" w:rsidR="00DA33D4" w:rsidRPr="007140B1" w:rsidRDefault="00DA33D4" w:rsidP="00DA33D4">
            <w:pPr>
              <w:pStyle w:val="Table"/>
              <w:rPr>
                <w:sz w:val="28"/>
                <w:szCs w:val="24"/>
              </w:rPr>
            </w:pPr>
            <w:r w:rsidRPr="007140B1">
              <w:rPr>
                <w:sz w:val="28"/>
                <w:szCs w:val="24"/>
              </w:rPr>
              <w:t>950°C, 30 минут</w:t>
            </w:r>
          </w:p>
        </w:tc>
        <w:tc>
          <w:tcPr>
            <w:tcW w:w="3259" w:type="dxa"/>
            <w:vAlign w:val="center"/>
          </w:tcPr>
          <w:p w14:paraId="57C9D0B4" w14:textId="035C42B8" w:rsidR="00DA33D4" w:rsidRPr="007140B1" w:rsidRDefault="00DA33D4" w:rsidP="00DA33D4">
            <w:pPr>
              <w:pStyle w:val="Table"/>
              <w:rPr>
                <w:sz w:val="28"/>
                <w:szCs w:val="24"/>
              </w:rPr>
            </w:pPr>
            <w:r w:rsidRPr="007140B1">
              <w:rPr>
                <w:sz w:val="28"/>
                <w:szCs w:val="28"/>
              </w:rPr>
              <w:t>100</w:t>
            </w:r>
            <w:r w:rsidRPr="007140B1">
              <w:rPr>
                <w:rFonts w:cs="Times New Roman"/>
                <w:sz w:val="28"/>
                <w:szCs w:val="28"/>
              </w:rPr>
              <w:t>±</w:t>
            </w:r>
            <w:r w:rsidRPr="007140B1">
              <w:rPr>
                <w:rFonts w:cs="Times New Roman"/>
                <w:sz w:val="28"/>
                <w:szCs w:val="28"/>
                <w:lang w:val="en-US"/>
              </w:rPr>
              <w:t>5</w:t>
            </w:r>
          </w:p>
        </w:tc>
      </w:tr>
      <w:tr w:rsidR="00DA33D4" w:rsidRPr="007140B1" w14:paraId="71277D52" w14:textId="77777777" w:rsidTr="00DA33D4">
        <w:trPr>
          <w:trHeight w:val="397"/>
          <w:jc w:val="center"/>
        </w:trPr>
        <w:tc>
          <w:tcPr>
            <w:tcW w:w="2586" w:type="dxa"/>
            <w:vAlign w:val="center"/>
          </w:tcPr>
          <w:p w14:paraId="02616C61" w14:textId="5E22362D" w:rsidR="00DA33D4" w:rsidRPr="007140B1" w:rsidRDefault="00DA33D4" w:rsidP="00DA33D4">
            <w:pPr>
              <w:pStyle w:val="Table"/>
              <w:rPr>
                <w:sz w:val="28"/>
                <w:szCs w:val="24"/>
              </w:rPr>
            </w:pPr>
            <w:r w:rsidRPr="007140B1">
              <w:rPr>
                <w:sz w:val="28"/>
                <w:szCs w:val="24"/>
              </w:rPr>
              <w:t>AISI</w:t>
            </w:r>
            <w:r w:rsidRPr="007140B1">
              <w:rPr>
                <w:sz w:val="28"/>
                <w:szCs w:val="24"/>
                <w:lang w:val="en-US"/>
              </w:rPr>
              <w:t> </w:t>
            </w:r>
            <w:r w:rsidRPr="007140B1">
              <w:rPr>
                <w:sz w:val="28"/>
                <w:szCs w:val="24"/>
              </w:rPr>
              <w:t>304</w:t>
            </w:r>
          </w:p>
        </w:tc>
        <w:tc>
          <w:tcPr>
            <w:tcW w:w="3227" w:type="dxa"/>
            <w:vAlign w:val="center"/>
          </w:tcPr>
          <w:p w14:paraId="6E87799C" w14:textId="77777777" w:rsidR="00DA33D4" w:rsidRPr="007140B1" w:rsidRDefault="00DA33D4" w:rsidP="00DA33D4">
            <w:pPr>
              <w:pStyle w:val="Table"/>
              <w:rPr>
                <w:sz w:val="28"/>
                <w:szCs w:val="24"/>
              </w:rPr>
            </w:pPr>
            <w:r w:rsidRPr="007140B1">
              <w:rPr>
                <w:sz w:val="28"/>
                <w:szCs w:val="24"/>
              </w:rPr>
              <w:t>1050°C, 30 минут</w:t>
            </w:r>
          </w:p>
        </w:tc>
        <w:tc>
          <w:tcPr>
            <w:tcW w:w="3259" w:type="dxa"/>
            <w:vAlign w:val="center"/>
          </w:tcPr>
          <w:p w14:paraId="5E51549A" w14:textId="71A73731" w:rsidR="00DA33D4" w:rsidRPr="007140B1" w:rsidRDefault="00DA33D4" w:rsidP="00DA33D4">
            <w:pPr>
              <w:pStyle w:val="Table"/>
              <w:rPr>
                <w:sz w:val="28"/>
                <w:szCs w:val="24"/>
              </w:rPr>
            </w:pPr>
            <w:r w:rsidRPr="007140B1">
              <w:rPr>
                <w:sz w:val="28"/>
                <w:szCs w:val="28"/>
              </w:rPr>
              <w:t>180</w:t>
            </w:r>
            <w:r w:rsidRPr="007140B1">
              <w:rPr>
                <w:rFonts w:cs="Times New Roman"/>
                <w:sz w:val="28"/>
                <w:szCs w:val="28"/>
              </w:rPr>
              <w:t>±9</w:t>
            </w:r>
          </w:p>
        </w:tc>
      </w:tr>
      <w:tr w:rsidR="00DA33D4" w:rsidRPr="007140B1" w14:paraId="52B1A1C5" w14:textId="77777777" w:rsidTr="00DA33D4">
        <w:trPr>
          <w:trHeight w:val="397"/>
          <w:jc w:val="center"/>
        </w:trPr>
        <w:tc>
          <w:tcPr>
            <w:tcW w:w="2586" w:type="dxa"/>
            <w:vAlign w:val="center"/>
          </w:tcPr>
          <w:p w14:paraId="12FFA9C7" w14:textId="77777777" w:rsidR="00DA33D4" w:rsidRPr="007140B1" w:rsidRDefault="00DA33D4" w:rsidP="00DA33D4">
            <w:pPr>
              <w:pStyle w:val="Table"/>
              <w:rPr>
                <w:sz w:val="28"/>
                <w:szCs w:val="24"/>
              </w:rPr>
            </w:pPr>
            <w:r w:rsidRPr="007140B1">
              <w:rPr>
                <w:sz w:val="28"/>
                <w:szCs w:val="24"/>
              </w:rPr>
              <w:t>12Х18Н10Т</w:t>
            </w:r>
          </w:p>
        </w:tc>
        <w:tc>
          <w:tcPr>
            <w:tcW w:w="3227" w:type="dxa"/>
            <w:vAlign w:val="center"/>
          </w:tcPr>
          <w:p w14:paraId="7520FBD9" w14:textId="77777777" w:rsidR="00DA33D4" w:rsidRPr="007140B1" w:rsidRDefault="00DA33D4" w:rsidP="00DA33D4">
            <w:pPr>
              <w:pStyle w:val="Table"/>
              <w:rPr>
                <w:sz w:val="28"/>
                <w:szCs w:val="24"/>
              </w:rPr>
            </w:pPr>
            <w:r w:rsidRPr="007140B1">
              <w:rPr>
                <w:sz w:val="28"/>
                <w:szCs w:val="24"/>
              </w:rPr>
              <w:t>1050°C, 30 минут</w:t>
            </w:r>
          </w:p>
        </w:tc>
        <w:tc>
          <w:tcPr>
            <w:tcW w:w="3259" w:type="dxa"/>
            <w:vAlign w:val="center"/>
          </w:tcPr>
          <w:p w14:paraId="0D6ABBC1" w14:textId="2C32E40B" w:rsidR="00DA33D4" w:rsidRPr="007140B1" w:rsidRDefault="00DA33D4" w:rsidP="00DA33D4">
            <w:pPr>
              <w:pStyle w:val="Table"/>
              <w:rPr>
                <w:sz w:val="28"/>
                <w:szCs w:val="24"/>
              </w:rPr>
            </w:pPr>
            <w:r w:rsidRPr="007140B1">
              <w:rPr>
                <w:sz w:val="28"/>
                <w:szCs w:val="28"/>
              </w:rPr>
              <w:t>180</w:t>
            </w:r>
            <w:r w:rsidRPr="007140B1">
              <w:rPr>
                <w:rFonts w:cs="Times New Roman"/>
                <w:sz w:val="28"/>
                <w:szCs w:val="28"/>
              </w:rPr>
              <w:t>±9</w:t>
            </w:r>
          </w:p>
        </w:tc>
      </w:tr>
    </w:tbl>
    <w:p w14:paraId="18BE7D11" w14:textId="77777777" w:rsidR="00655E1A" w:rsidRPr="007140B1" w:rsidRDefault="00655E1A" w:rsidP="00607955">
      <w:pPr>
        <w:pStyle w:val="Heading3"/>
      </w:pPr>
      <w:bookmarkStart w:id="263" w:name="_Toc102998941"/>
      <w:bookmarkStart w:id="264" w:name="_Ref127735436"/>
      <w:bookmarkStart w:id="265" w:name="_Ref127735444"/>
      <w:bookmarkStart w:id="266" w:name="_Ref127735448"/>
      <w:r w:rsidRPr="007140B1">
        <w:t>Инженерные диаграммы и механические характеристики</w:t>
      </w:r>
      <w:bookmarkEnd w:id="263"/>
      <w:bookmarkEnd w:id="264"/>
      <w:bookmarkEnd w:id="265"/>
      <w:bookmarkEnd w:id="266"/>
    </w:p>
    <w:p w14:paraId="67928305" w14:textId="5F522414" w:rsidR="00F31ACE" w:rsidRPr="007140B1" w:rsidRDefault="00815538" w:rsidP="00F31ACE">
      <w:r w:rsidRPr="007140B1">
        <w:t>Стали типа AISI</w:t>
      </w:r>
      <w:r w:rsidR="00A15C14" w:rsidRPr="007140B1">
        <w:rPr>
          <w:lang w:val="en-US"/>
        </w:rPr>
        <w:t> </w:t>
      </w:r>
      <w:r w:rsidRPr="007140B1">
        <w:t>304 и 12Х18Н10Т обладают хорошими механическими характе</w:t>
      </w:r>
      <w:r w:rsidR="00AC41D9" w:rsidRPr="007140B1">
        <w:t>рис</w:t>
      </w:r>
      <w:r w:rsidRPr="007140B1">
        <w:t>тиками в необлученном состоянии. После начала пластического течения материал равномерно упрочняется вплоть до передела прочности.</w:t>
      </w:r>
      <w:r w:rsidR="00F31ACE" w:rsidRPr="007140B1">
        <w:t xml:space="preserve"> </w:t>
      </w:r>
      <w:r w:rsidRPr="007140B1">
        <w:t>Инженерные диаграммы растяжения сталей 12Х18Н10Т, AISI</w:t>
      </w:r>
      <w:r w:rsidR="00A15C14" w:rsidRPr="007140B1">
        <w:rPr>
          <w:lang w:val="en-US"/>
        </w:rPr>
        <w:t> </w:t>
      </w:r>
      <w:r w:rsidRPr="007140B1">
        <w:t>304, 12Х18Н10Т</w:t>
      </w:r>
      <w:r w:rsidR="00A15C14" w:rsidRPr="007140B1">
        <w:noBreakHyphen/>
      </w:r>
      <w:r w:rsidRPr="007140B1">
        <w:t xml:space="preserve">2 в необлученных и облученных нейтронами до различных повреждающих доз представлены на </w:t>
      </w:r>
      <w:r w:rsidR="00AC41D9" w:rsidRPr="007140B1">
        <w:t>рис</w:t>
      </w:r>
      <w:r w:rsidRPr="007140B1">
        <w:t>унке</w:t>
      </w:r>
      <w:r w:rsidR="0074368D" w:rsidRPr="007140B1">
        <w:rPr>
          <w:lang w:val="en-US"/>
        </w:rPr>
        <w:t> </w:t>
      </w:r>
      <w:r w:rsidR="0074368D" w:rsidRPr="007140B1">
        <w:rPr>
          <w:lang w:val="en-US"/>
        </w:rPr>
        <w:fldChar w:fldCharType="begin"/>
      </w:r>
      <w:r w:rsidR="0074368D" w:rsidRPr="007140B1">
        <w:instrText xml:space="preserve"> </w:instrText>
      </w:r>
      <w:r w:rsidR="0074368D" w:rsidRPr="007140B1">
        <w:rPr>
          <w:lang w:val="en-US"/>
        </w:rPr>
        <w:instrText>REF</w:instrText>
      </w:r>
      <w:r w:rsidR="0074368D" w:rsidRPr="007140B1">
        <w:instrText xml:space="preserve"> </w:instrText>
      </w:r>
      <w:r w:rsidR="0074368D" w:rsidRPr="007140B1">
        <w:rPr>
          <w:lang w:val="en-US"/>
        </w:rPr>
        <w:instrText>Figure</w:instrText>
      </w:r>
      <w:r w:rsidR="0074368D" w:rsidRPr="007140B1">
        <w:instrText>_</w:instrText>
      </w:r>
      <w:r w:rsidR="0074368D" w:rsidRPr="007140B1">
        <w:rPr>
          <w:lang w:val="en-US"/>
        </w:rPr>
        <w:instrText>Results</w:instrText>
      </w:r>
      <w:r w:rsidR="0074368D" w:rsidRPr="007140B1">
        <w:instrText>_</w:instrText>
      </w:r>
      <w:r w:rsidR="0074368D" w:rsidRPr="007140B1">
        <w:rPr>
          <w:lang w:val="en-US"/>
        </w:rPr>
        <w:instrText>AuSS</w:instrText>
      </w:r>
      <w:r w:rsidR="0074368D" w:rsidRPr="007140B1">
        <w:instrText>_</w:instrText>
      </w:r>
      <w:r w:rsidR="0074368D" w:rsidRPr="007140B1">
        <w:rPr>
          <w:lang w:val="en-US"/>
        </w:rPr>
        <w:instrText>Eng</w:instrText>
      </w:r>
      <w:r w:rsidR="0074368D" w:rsidRPr="007140B1">
        <w:instrText>_</w:instrText>
      </w:r>
      <w:r w:rsidR="0074368D" w:rsidRPr="007140B1">
        <w:rPr>
          <w:lang w:val="en-US"/>
        </w:rPr>
        <w:instrText>Curves</w:instrText>
      </w:r>
      <w:r w:rsidR="0074368D" w:rsidRPr="007140B1">
        <w:instrText xml:space="preserve"> \</w:instrText>
      </w:r>
      <w:r w:rsidR="0074368D" w:rsidRPr="007140B1">
        <w:rPr>
          <w:lang w:val="en-US"/>
        </w:rPr>
        <w:instrText>h</w:instrText>
      </w:r>
      <w:r w:rsidR="0074368D"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74368D" w:rsidRPr="007140B1">
        <w:rPr>
          <w:lang w:val="en-US"/>
        </w:rPr>
      </w:r>
      <w:r w:rsidR="0074368D" w:rsidRPr="007140B1">
        <w:rPr>
          <w:lang w:val="en-US"/>
        </w:rPr>
        <w:fldChar w:fldCharType="separate"/>
      </w:r>
      <w:r w:rsidR="007B0052">
        <w:rPr>
          <w:noProof/>
        </w:rPr>
        <w:t>45</w:t>
      </w:r>
      <w:r w:rsidR="0074368D" w:rsidRPr="007140B1">
        <w:rPr>
          <w:lang w:val="en-US"/>
        </w:rPr>
        <w:fldChar w:fldCharType="end"/>
      </w:r>
      <w:r w:rsidRPr="007140B1">
        <w:t>, а рассчитанные из них механические характе</w:t>
      </w:r>
      <w:r w:rsidR="00AC41D9" w:rsidRPr="007140B1">
        <w:t>рис</w:t>
      </w:r>
      <w:r w:rsidRPr="007140B1">
        <w:t xml:space="preserve">тики — в </w:t>
      </w:r>
      <w:r w:rsidR="00AC41D9" w:rsidRPr="007140B1">
        <w:t>табл</w:t>
      </w:r>
      <w:r w:rsidRPr="007140B1">
        <w:t>ицах</w:t>
      </w:r>
      <w:r w:rsidR="0074368D" w:rsidRPr="007140B1">
        <w:t> </w:t>
      </w:r>
      <w:r w:rsidR="0074368D" w:rsidRPr="007140B1">
        <w:fldChar w:fldCharType="begin"/>
      </w:r>
      <w:r w:rsidR="0074368D" w:rsidRPr="007140B1">
        <w:instrText xml:space="preserve"> REF Table_Results_AuSS_12Cr_MechChar \h </w:instrText>
      </w:r>
      <w:r w:rsidR="002B2B6D" w:rsidRPr="007140B1">
        <w:instrText xml:space="preserve"> \* MERGEFORMAT </w:instrText>
      </w:r>
      <w:r w:rsidR="0074368D" w:rsidRPr="007140B1">
        <w:fldChar w:fldCharType="separate"/>
      </w:r>
      <w:r w:rsidR="007B0052">
        <w:rPr>
          <w:noProof/>
        </w:rPr>
        <w:t>13</w:t>
      </w:r>
      <w:r w:rsidR="0074368D" w:rsidRPr="007140B1">
        <w:fldChar w:fldCharType="end"/>
      </w:r>
      <w:r w:rsidR="0074368D" w:rsidRPr="007140B1">
        <w:rPr>
          <w:vertAlign w:val="superscript"/>
        </w:rPr>
        <w:t> </w:t>
      </w:r>
      <w:r w:rsidR="0074368D" w:rsidRPr="007140B1">
        <w:t>–</w:t>
      </w:r>
      <w:r w:rsidR="0074368D" w:rsidRPr="007140B1">
        <w:rPr>
          <w:vertAlign w:val="superscript"/>
        </w:rPr>
        <w:t> </w:t>
      </w:r>
      <w:r w:rsidR="0074368D" w:rsidRPr="007140B1">
        <w:fldChar w:fldCharType="begin"/>
      </w:r>
      <w:r w:rsidR="0074368D" w:rsidRPr="007140B1">
        <w:instrText xml:space="preserve"> REF Table_Results_AuSS_321_MechChar \h </w:instrText>
      </w:r>
      <w:r w:rsidR="002B2B6D" w:rsidRPr="007140B1">
        <w:instrText xml:space="preserve"> \* MERGEFORMAT </w:instrText>
      </w:r>
      <w:r w:rsidR="0074368D" w:rsidRPr="007140B1">
        <w:fldChar w:fldCharType="separate"/>
      </w:r>
      <w:r w:rsidR="007B0052">
        <w:rPr>
          <w:noProof/>
        </w:rPr>
        <w:t>15</w:t>
      </w:r>
      <w:r w:rsidR="0074368D" w:rsidRPr="007140B1">
        <w:fldChar w:fldCharType="end"/>
      </w:r>
      <w:r w:rsidR="0074368D" w:rsidRPr="007140B1">
        <w:t> </w:t>
      </w:r>
      <w:r w:rsidR="00AF323F" w:rsidRPr="007140B1">
        <w:fldChar w:fldCharType="begin"/>
      </w:r>
      <w:r w:rsidR="002E35A8">
        <w:instrText xml:space="preserve"> ADDIN ZOTERO_ITEM CSL_CITATION {"citationID":"8b0E1BPJ","properties":{"formattedCitation":"[129, 130, 136]","plainCitation":"[129, 130, 136]","noteIndex":0},"citationItems":[{"id":546,"uris":["http://zotero.org/users/5146212/items/GQEITRNL"],"itemData":{"id":546,"type":"article-journal","container-title":"Вестник НЯЦ","issue":"3","page":"29-35","title":"Механическо-энергетические параметры γ→α'-перехода и локализации деформации в аустенитной стали 12Х18Н10Т, облученной нейтронами","author":[{"family":"Мережко","given":"М.С."},{"family":"Максимкин","given":"О.П."},{"family":"Мережко","given":"Д. А."}],"issued":{"date-parts":[["2014"]]}}},{"id":545,"uris":["http://zotero.org/users/5146212/items/BA42IT6Z"],"itemData":{"id":545,"type":"article-journal","abstract":"Mechanical tests of 12Cr18Ni10Ti (AISI 321 analogue: 10 Ni, 0.12 C, 0.5 Ti, 18 Cr, &lt;2 Mn, and Fe for balance) commercial stainless steel accompanied by “Digital marker extensometry”, and magnetometry, have been carried out after neutron irradiation to a maximum fluence of 1 × 1023 n/m2 (E &gt; 1 MeV). The plastic instability stress and strain of the necking onset have been estimated. The results of three independent methods are in good agreement. The true local strain at the beginning of the necking process in the 12Cr18Ni10Ti steel has been established to decrease with increasing fluence, whereas the true plastic instability stress remains almost the same.","container-title":"Physics of Metals and Metallography","DOI":"10.1134/S0031918X19050120","issue":"7","language":"en","page":"716-721","source":"DOI.org (Crossref)","title":"Parameters of Necking Onset during Deformation of Chromium–Nickel Steel Irradiated by Neutrons","volume":"120","author":[{"family":"Merezhko","given":"M. S."},{"family":"Maksimkin","given":"O. P."},{"family":"Merezhko","given":"D. A."},{"family":"Shaimerdenov","given":"A. A."},{"family":"Short","given":"M. P."}],"issued":{"date-parts":[["2019"]]}}},{"id":542,"uris":["http://zotero.org/users/5146212/items/XZRTR28V"],"itemData":{"id":542,"type":"article-journal","container-title":"Вестник КазНИТУ","issue":"4","page":"41-47","title":"Сравнительное изучение деформационно-индуцированного мартенситного превращения в сталях 12Х18Н10Т и AISI 304, облученных нейтронами","volume":"122","author":[{"family":"Мережко","given":"М. С."},{"family":"Мережко","given":"Д. А."},{"family":"Максимкин","given":"О.П."}],"issued":{"date-parts":[["2017"]]}}}],"schema":"https://github.com/citation-style-language/schema/raw/master/csl-citation.json"} </w:instrText>
      </w:r>
      <w:r w:rsidR="00AF323F" w:rsidRPr="007140B1">
        <w:fldChar w:fldCharType="separate"/>
      </w:r>
      <w:r w:rsidR="00AF323F" w:rsidRPr="007140B1">
        <w:rPr>
          <w:rFonts w:cs="Times New Roman"/>
        </w:rPr>
        <w:t>[129, 130, 136]</w:t>
      </w:r>
      <w:r w:rsidR="00AF323F" w:rsidRPr="007140B1">
        <w:fldChar w:fldCharType="end"/>
      </w:r>
      <w:r w:rsidRPr="007140B1">
        <w:t>.</w:t>
      </w:r>
    </w:p>
    <w:p w14:paraId="06312E18" w14:textId="2F53CC2D" w:rsidR="00F9277B" w:rsidRPr="007140B1" w:rsidRDefault="00F9277B" w:rsidP="00F9277B">
      <w:r w:rsidRPr="007140B1">
        <w:t>На инженерных диаграммах растяжения облученных в реакторе ВВР</w:t>
      </w:r>
      <w:r w:rsidRPr="007140B1">
        <w:noBreakHyphen/>
        <w:t>К аустенитных сталей отсутствует ярко выраженный предел текучести, характерный для ОЦК материалов (рисунок </w:t>
      </w:r>
      <w:r w:rsidRPr="007140B1">
        <w:fldChar w:fldCharType="begin"/>
      </w:r>
      <w:r w:rsidRPr="007140B1">
        <w:instrText xml:space="preserve"> REF Figure_Results_Fe_Eng_Curves \h  \* MERGEFORMAT </w:instrText>
      </w:r>
      <w:r w:rsidRPr="007140B1">
        <w:fldChar w:fldCharType="separate"/>
      </w:r>
      <w:r w:rsidR="007B0052">
        <w:rPr>
          <w:noProof/>
        </w:rPr>
        <w:t>34</w:t>
      </w:r>
      <w:r w:rsidRPr="007140B1">
        <w:fldChar w:fldCharType="end"/>
      </w:r>
      <w:r w:rsidRPr="007140B1">
        <w:t>) и высокооблученных чистых металлов с ГЦК решеткой (рисунок </w:t>
      </w:r>
      <w:r w:rsidRPr="007140B1">
        <w:fldChar w:fldCharType="begin"/>
      </w:r>
      <w:r w:rsidRPr="007140B1">
        <w:instrText xml:space="preserve"> REF Figure_Results_Cu_Eng_Curves \h  \* MERGEFORMAT </w:instrText>
      </w:r>
      <w:r w:rsidRPr="007140B1">
        <w:fldChar w:fldCharType="separate"/>
      </w:r>
      <w:r w:rsidR="007B0052">
        <w:rPr>
          <w:noProof/>
        </w:rPr>
        <w:t>31</w:t>
      </w:r>
      <w:r w:rsidRPr="007140B1">
        <w:fldChar w:fldCharType="end"/>
      </w:r>
      <w:r w:rsidRPr="007140B1">
        <w:t xml:space="preserve">). Нагрузка, как функция степени деформации, монотонно возрастает на участке до от условного предела текучести до предела прочности, при этом наблюдается значительное упрочнение в процессе растяжение при деформации (отношение </w:t>
      </w:r>
      <w:r w:rsidRPr="007140B1">
        <w:rPr>
          <w:i/>
          <w:iCs/>
        </w:rPr>
        <w:t>σ</w:t>
      </w:r>
      <w:r w:rsidRPr="007140B1">
        <w:rPr>
          <w:i/>
          <w:iCs/>
          <w:vertAlign w:val="subscript"/>
        </w:rPr>
        <w:t>В</w:t>
      </w:r>
      <w:r w:rsidRPr="007140B1">
        <w:t>/</w:t>
      </w:r>
      <w:r w:rsidRPr="007140B1">
        <w:rPr>
          <w:i/>
          <w:iCs/>
        </w:rPr>
        <w:t>σ</w:t>
      </w:r>
      <w:r w:rsidRPr="007140B1">
        <w:rPr>
          <w:i/>
          <w:iCs/>
          <w:vertAlign w:val="subscript"/>
        </w:rPr>
        <w:t>02</w:t>
      </w:r>
      <w:r w:rsidRPr="007140B1">
        <w:t xml:space="preserve"> достаточно велико). Стали характеризуются высокой пластичностью в необлученном состоянии (таблицы </w:t>
      </w:r>
      <w:r w:rsidRPr="007140B1">
        <w:fldChar w:fldCharType="begin"/>
      </w:r>
      <w:r w:rsidRPr="007140B1">
        <w:instrText xml:space="preserve"> REF Table_Results_AuSS_12Cr_MechChar \h  \* MERGEFORMAT </w:instrText>
      </w:r>
      <w:r w:rsidRPr="007140B1">
        <w:fldChar w:fldCharType="separate"/>
      </w:r>
      <w:r w:rsidR="007B0052">
        <w:rPr>
          <w:noProof/>
        </w:rPr>
        <w:t>13</w:t>
      </w:r>
      <w:r w:rsidRPr="007140B1">
        <w:fldChar w:fldCharType="end"/>
      </w:r>
      <w:r w:rsidRPr="007140B1">
        <w:rPr>
          <w:vertAlign w:val="superscript"/>
        </w:rPr>
        <w:t> </w:t>
      </w:r>
      <w:r w:rsidRPr="007140B1">
        <w:t>–</w:t>
      </w:r>
      <w:r w:rsidRPr="007140B1">
        <w:rPr>
          <w:vertAlign w:val="superscript"/>
        </w:rPr>
        <w:t> </w:t>
      </w:r>
      <w:r w:rsidRPr="007140B1">
        <w:fldChar w:fldCharType="begin"/>
      </w:r>
      <w:r w:rsidRPr="007140B1">
        <w:instrText xml:space="preserve"> REF Table_Results_AuSS_321_MechChar \h  \* MERGEFORMAT </w:instrText>
      </w:r>
      <w:r w:rsidRPr="007140B1">
        <w:fldChar w:fldCharType="separate"/>
      </w:r>
      <w:r w:rsidR="007B0052">
        <w:rPr>
          <w:noProof/>
        </w:rPr>
        <w:t>15</w:t>
      </w:r>
      <w:r w:rsidRPr="007140B1">
        <w:fldChar w:fldCharType="end"/>
      </w:r>
      <w:r w:rsidRPr="007140B1">
        <w:t>).</w:t>
      </w:r>
    </w:p>
    <w:p w14:paraId="27C20904" w14:textId="1226DE43" w:rsidR="00F9277B" w:rsidRPr="007140B1" w:rsidRDefault="00F9277B" w:rsidP="00F9277B">
      <w:r w:rsidRPr="007140B1">
        <w:t>Наименьший предел текучести регистрируется в необлученной стали 12Х18Н10Т</w:t>
      </w:r>
      <w:r w:rsidRPr="007140B1">
        <w:noBreakHyphen/>
        <w:t xml:space="preserve">2. Вероятно, это связано с наличием в структуре большого количества свободных незаблокированных носителей деформации. Наблюдается перегиб на кривых течения этой стали при </w:t>
      </w:r>
      <w:proofErr w:type="gramStart"/>
      <w:r w:rsidRPr="007140B1">
        <w:t>8</w:t>
      </w:r>
      <w:r w:rsidRPr="007140B1">
        <w:rPr>
          <w:vertAlign w:val="superscript"/>
        </w:rPr>
        <w:t> </w:t>
      </w:r>
      <w:r w:rsidRPr="007140B1">
        <w:t>–</w:t>
      </w:r>
      <w:r w:rsidRPr="007140B1">
        <w:rPr>
          <w:vertAlign w:val="superscript"/>
        </w:rPr>
        <w:t> </w:t>
      </w:r>
      <w:r w:rsidRPr="007140B1">
        <w:t>10%</w:t>
      </w:r>
      <w:proofErr w:type="gramEnd"/>
      <w:r w:rsidRPr="007140B1">
        <w:t xml:space="preserve"> относительного удлинения, после которого ход кривых становится значительно круче. Очевидно, с этого момента в стали появляется дополнительный очень эффективный упрочняющий механизм</w:t>
      </w:r>
      <w:r w:rsidR="002C783A" w:rsidRPr="007140B1">
        <w:t xml:space="preserve"> (мартенситное </w:t>
      </w:r>
      <w:r w:rsidR="002C783A" w:rsidRPr="007140B1">
        <w:rPr>
          <w:rFonts w:cs="Times New Roman"/>
        </w:rPr>
        <w:t>γ→α'</w:t>
      </w:r>
      <w:r w:rsidR="002C783A" w:rsidRPr="007140B1">
        <w:noBreakHyphen/>
        <w:t>превращение</w:t>
      </w:r>
      <w:r w:rsidR="00611ED5" w:rsidRPr="007140B1">
        <w:t>, раздел </w:t>
      </w:r>
      <w:r w:rsidR="00611ED5" w:rsidRPr="007140B1">
        <w:fldChar w:fldCharType="begin"/>
      </w:r>
      <w:r w:rsidR="00611ED5" w:rsidRPr="007140B1">
        <w:instrText xml:space="preserve"> REF _Ref137397855 \r \h </w:instrText>
      </w:r>
      <w:r w:rsidR="007140B1">
        <w:instrText xml:space="preserve"> \* MERGEFORMAT </w:instrText>
      </w:r>
      <w:r w:rsidR="00611ED5" w:rsidRPr="007140B1">
        <w:fldChar w:fldCharType="separate"/>
      </w:r>
      <w:r w:rsidR="007B0052">
        <w:t>4.1.4</w:t>
      </w:r>
      <w:r w:rsidR="00611ED5" w:rsidRPr="007140B1">
        <w:fldChar w:fldCharType="end"/>
      </w:r>
      <w:r w:rsidR="002C783A" w:rsidRPr="007140B1">
        <w:t>)</w:t>
      </w:r>
      <w:r w:rsidRPr="007140B1">
        <w:t>, который повышает предел прочности до ~</w:t>
      </w:r>
      <w:r w:rsidRPr="007140B1">
        <w:rPr>
          <w:vertAlign w:val="superscript"/>
        </w:rPr>
        <w:t> </w:t>
      </w:r>
      <w:r w:rsidRPr="007140B1">
        <w:t>860 МПа (на ~</w:t>
      </w:r>
      <w:r w:rsidRPr="007140B1">
        <w:rPr>
          <w:vertAlign w:val="superscript"/>
        </w:rPr>
        <w:t> </w:t>
      </w:r>
      <w:r w:rsidRPr="007140B1">
        <w:t xml:space="preserve">150 МПа выше, чем </w:t>
      </w:r>
      <w:r w:rsidRPr="007140B1">
        <w:rPr>
          <w:i/>
          <w:iCs/>
        </w:rPr>
        <w:t>σ</w:t>
      </w:r>
      <w:r w:rsidRPr="007140B1">
        <w:rPr>
          <w:i/>
          <w:iCs/>
          <w:vertAlign w:val="subscript"/>
        </w:rPr>
        <w:t>В</w:t>
      </w:r>
      <w:r w:rsidRPr="007140B1">
        <w:t xml:space="preserve"> необлученной стали 12Х18Н10Т).</w:t>
      </w:r>
    </w:p>
    <w:p w14:paraId="2B841BF4" w14:textId="68262C3E" w:rsidR="00F9277B" w:rsidRPr="007140B1" w:rsidRDefault="00F9277B" w:rsidP="00F9277B">
      <w:r w:rsidRPr="007140B1">
        <w:t>В результате облучения с ростом интегральной дозы облучения прочностные свойства исследуемых сталей возрастают, причем наиболее значительно изменяется предел текучести (на ~</w:t>
      </w:r>
      <w:r w:rsidRPr="007140B1">
        <w:rPr>
          <w:vertAlign w:val="superscript"/>
        </w:rPr>
        <w:t> </w:t>
      </w:r>
      <w:r w:rsidRPr="007140B1">
        <w:t>200 МПа после облучения до 5×10</w:t>
      </w:r>
      <w:r w:rsidRPr="007140B1">
        <w:rPr>
          <w:vertAlign w:val="superscript"/>
        </w:rPr>
        <w:t>-2</w:t>
      </w:r>
      <w:r w:rsidRPr="007140B1">
        <w:t> сна вне зависимости от материала). Данный факт связан с накоплением в структуре материала радиационных дефектов в виде кластеров и дислокационных петель, которые повышают напряжение начала движения дислокаций</w:t>
      </w:r>
      <w:r w:rsidR="00223FE6" w:rsidRPr="007140B1">
        <w:t xml:space="preserve"> (раздел </w:t>
      </w:r>
      <w:r w:rsidR="00223FE6" w:rsidRPr="007140B1">
        <w:fldChar w:fldCharType="begin"/>
      </w:r>
      <w:r w:rsidR="00223FE6" w:rsidRPr="007140B1">
        <w:instrText xml:space="preserve"> REF _Ref137397644 \r \h </w:instrText>
      </w:r>
      <w:r w:rsidR="007140B1">
        <w:instrText xml:space="preserve"> \* MERGEFORMAT </w:instrText>
      </w:r>
      <w:r w:rsidR="00223FE6" w:rsidRPr="007140B1">
        <w:fldChar w:fldCharType="separate"/>
      </w:r>
      <w:r w:rsidR="007B0052">
        <w:t>1.2.1</w:t>
      </w:r>
      <w:r w:rsidR="00223FE6" w:rsidRPr="007140B1">
        <w:fldChar w:fldCharType="end"/>
      </w:r>
      <w:r w:rsidR="00223FE6" w:rsidRPr="007140B1">
        <w:t>)</w:t>
      </w:r>
      <w:r w:rsidRPr="007140B1">
        <w:t>.</w:t>
      </w:r>
    </w:p>
    <w:p w14:paraId="319EF7C0" w14:textId="77777777" w:rsidR="00F31ACE" w:rsidRPr="007140B1" w:rsidRDefault="00F31ACE" w:rsidP="00F31ACE">
      <w:pPr>
        <w:pStyle w:val="Figures"/>
        <w:rPr>
          <w:lang w:val="en-US"/>
        </w:rPr>
      </w:pPr>
      <w:r w:rsidRPr="007140B1">
        <w:rPr>
          <w:noProof/>
        </w:rPr>
        <w:lastRenderedPageBreak/>
        <w:drawing>
          <wp:inline distT="0" distB="0" distL="0" distR="0" wp14:anchorId="741722A6" wp14:editId="392F86B8">
            <wp:extent cx="2651760" cy="185690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87" cstate="screen">
                      <a:extLst>
                        <a:ext uri="{28A0092B-C50C-407E-A947-70E740481C1C}">
                          <a14:useLocalDpi xmlns:a14="http://schemas.microsoft.com/office/drawing/2010/main"/>
                        </a:ext>
                      </a:extLst>
                    </a:blip>
                    <a:stretch>
                      <a:fillRect/>
                    </a:stretch>
                  </pic:blipFill>
                  <pic:spPr>
                    <a:xfrm>
                      <a:off x="0" y="0"/>
                      <a:ext cx="2651760" cy="1856906"/>
                    </a:xfrm>
                    <a:prstGeom prst="rect">
                      <a:avLst/>
                    </a:prstGeom>
                  </pic:spPr>
                </pic:pic>
              </a:graphicData>
            </a:graphic>
          </wp:inline>
        </w:drawing>
      </w:r>
      <w:r w:rsidRPr="007140B1">
        <w:rPr>
          <w:lang w:val="en-US"/>
        </w:rPr>
        <w:t> </w:t>
      </w:r>
      <w:r w:rsidRPr="007140B1">
        <w:rPr>
          <w:noProof/>
        </w:rPr>
        <w:drawing>
          <wp:inline distT="0" distB="0" distL="0" distR="0" wp14:anchorId="2CCB7CFA" wp14:editId="642A0A91">
            <wp:extent cx="2651760" cy="185690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88" cstate="screen">
                      <a:extLst>
                        <a:ext uri="{28A0092B-C50C-407E-A947-70E740481C1C}">
                          <a14:useLocalDpi xmlns:a14="http://schemas.microsoft.com/office/drawing/2010/main"/>
                        </a:ext>
                      </a:extLst>
                    </a:blip>
                    <a:stretch>
                      <a:fillRect/>
                    </a:stretch>
                  </pic:blipFill>
                  <pic:spPr>
                    <a:xfrm>
                      <a:off x="0" y="0"/>
                      <a:ext cx="2651760" cy="1856906"/>
                    </a:xfrm>
                    <a:prstGeom prst="rect">
                      <a:avLst/>
                    </a:prstGeom>
                  </pic:spPr>
                </pic:pic>
              </a:graphicData>
            </a:graphic>
          </wp:inline>
        </w:drawing>
      </w:r>
    </w:p>
    <w:p w14:paraId="3A93527F" w14:textId="77777777" w:rsidR="00F31ACE" w:rsidRPr="007140B1" w:rsidRDefault="00F31ACE" w:rsidP="00F31ACE">
      <w:pPr>
        <w:pStyle w:val="Figures"/>
        <w:keepNext/>
      </w:pPr>
      <w:r w:rsidRPr="007140B1">
        <w:rPr>
          <w:noProof/>
        </w:rPr>
        <w:drawing>
          <wp:inline distT="0" distB="0" distL="0" distR="0" wp14:anchorId="5F24AAFD" wp14:editId="142D87F8">
            <wp:extent cx="2651760" cy="185690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89" cstate="screen">
                      <a:extLst>
                        <a:ext uri="{28A0092B-C50C-407E-A947-70E740481C1C}">
                          <a14:useLocalDpi xmlns:a14="http://schemas.microsoft.com/office/drawing/2010/main"/>
                        </a:ext>
                      </a:extLst>
                    </a:blip>
                    <a:stretch>
                      <a:fillRect/>
                    </a:stretch>
                  </pic:blipFill>
                  <pic:spPr>
                    <a:xfrm>
                      <a:off x="0" y="0"/>
                      <a:ext cx="2651760" cy="1856906"/>
                    </a:xfrm>
                    <a:prstGeom prst="rect">
                      <a:avLst/>
                    </a:prstGeom>
                  </pic:spPr>
                </pic:pic>
              </a:graphicData>
            </a:graphic>
          </wp:inline>
        </w:drawing>
      </w:r>
    </w:p>
    <w:p w14:paraId="40D0B27F" w14:textId="77777777" w:rsidR="00F31ACE" w:rsidRPr="007140B1" w:rsidRDefault="00F31ACE" w:rsidP="00F31ACE">
      <w:pPr>
        <w:pStyle w:val="SubCaption"/>
        <w:rPr>
          <w:sz w:val="24"/>
        </w:rPr>
      </w:pPr>
      <w:r w:rsidRPr="007140B1">
        <w:t>Цифры у кривых соответствуют повреждающей дозе нейтронного облучения в сна: 1 — без облучения, 2 — 1×10</w:t>
      </w:r>
      <w:r w:rsidRPr="007140B1">
        <w:rPr>
          <w:vertAlign w:val="superscript"/>
        </w:rPr>
        <w:t>-3</w:t>
      </w:r>
      <w:r w:rsidRPr="007140B1">
        <w:t>, 3 — 5×10</w:t>
      </w:r>
      <w:r w:rsidRPr="007140B1">
        <w:rPr>
          <w:vertAlign w:val="superscript"/>
        </w:rPr>
        <w:t>-3</w:t>
      </w:r>
      <w:r w:rsidRPr="007140B1">
        <w:t>, 4 — 1×10</w:t>
      </w:r>
      <w:r w:rsidRPr="007140B1">
        <w:rPr>
          <w:vertAlign w:val="superscript"/>
        </w:rPr>
        <w:t>-2</w:t>
      </w:r>
      <w:r w:rsidRPr="007140B1">
        <w:t>, 5 — 5×10</w:t>
      </w:r>
      <w:r w:rsidRPr="007140B1">
        <w:rPr>
          <w:vertAlign w:val="superscript"/>
        </w:rPr>
        <w:t>-2</w:t>
      </w:r>
      <w:r w:rsidRPr="007140B1">
        <w:t>.</w:t>
      </w:r>
    </w:p>
    <w:p w14:paraId="215C7C3E" w14:textId="08C8BC04" w:rsidR="00F31ACE" w:rsidRPr="007140B1" w:rsidRDefault="00AC41D9" w:rsidP="00F31ACE">
      <w:pPr>
        <w:pStyle w:val="Caption"/>
      </w:pPr>
      <w:r w:rsidRPr="007140B1">
        <w:t>Рис</w:t>
      </w:r>
      <w:r w:rsidR="00F31ACE" w:rsidRPr="007140B1">
        <w:t xml:space="preserve">унок </w:t>
      </w:r>
      <w:bookmarkStart w:id="267" w:name="Figure_Results_AuSS_Eng_Curves"/>
      <w:r w:rsidR="00F31ACE" w:rsidRPr="007140B1">
        <w:fldChar w:fldCharType="begin"/>
      </w:r>
      <w:r w:rsidR="00F31ACE" w:rsidRPr="007140B1">
        <w:instrText xml:space="preserve"> SEQ Рисунок \* ARABIC </w:instrText>
      </w:r>
      <w:r w:rsidR="00F31ACE" w:rsidRPr="007140B1">
        <w:fldChar w:fldCharType="separate"/>
      </w:r>
      <w:r w:rsidR="007B0052">
        <w:rPr>
          <w:noProof/>
        </w:rPr>
        <w:t>45</w:t>
      </w:r>
      <w:r w:rsidR="00F31ACE" w:rsidRPr="007140B1">
        <w:fldChar w:fldCharType="end"/>
      </w:r>
      <w:bookmarkEnd w:id="267"/>
      <w:r w:rsidR="00F31ACE" w:rsidRPr="007140B1">
        <w:t xml:space="preserve"> – Инженерные диаграммы растяжения образцов стали 12Х18Н10Т (а), AISI 304 (б), 12Х18Н10Т</w:t>
      </w:r>
      <w:r w:rsidR="00F31ACE" w:rsidRPr="007140B1">
        <w:noBreakHyphen/>
        <w:t>2 (в) облученных нейтронами на реакторе ВВР</w:t>
      </w:r>
      <w:r w:rsidR="00F31ACE" w:rsidRPr="007140B1">
        <w:noBreakHyphen/>
        <w:t>К</w:t>
      </w:r>
    </w:p>
    <w:p w14:paraId="0633DDC8" w14:textId="4D5C6580" w:rsidR="004A3F72" w:rsidRPr="007140B1" w:rsidRDefault="00AC41D9" w:rsidP="004A3F72">
      <w:pPr>
        <w:pStyle w:val="TableCaption"/>
      </w:pPr>
      <w:r w:rsidRPr="007140B1">
        <w:t>Табл</w:t>
      </w:r>
      <w:r w:rsidR="004A3F72" w:rsidRPr="007140B1">
        <w:t xml:space="preserve">ица </w:t>
      </w:r>
      <w:bookmarkStart w:id="268" w:name="Table_Results_AuSS_12Cr_MechChar"/>
      <w:r w:rsidR="004A3F72" w:rsidRPr="007140B1">
        <w:fldChar w:fldCharType="begin"/>
      </w:r>
      <w:r w:rsidR="004A3F72" w:rsidRPr="007140B1">
        <w:instrText xml:space="preserve"> SEQ Таблица \* ARABIC </w:instrText>
      </w:r>
      <w:r w:rsidR="004A3F72" w:rsidRPr="007140B1">
        <w:fldChar w:fldCharType="separate"/>
      </w:r>
      <w:r w:rsidR="007B0052">
        <w:rPr>
          <w:noProof/>
        </w:rPr>
        <w:t>13</w:t>
      </w:r>
      <w:r w:rsidR="004A3F72" w:rsidRPr="007140B1">
        <w:fldChar w:fldCharType="end"/>
      </w:r>
      <w:bookmarkEnd w:id="268"/>
      <w:r w:rsidR="004A3F72" w:rsidRPr="007140B1">
        <w:t xml:space="preserve"> – Механические характе</w:t>
      </w:r>
      <w:r w:rsidRPr="007140B1">
        <w:t>рис</w:t>
      </w:r>
      <w:r w:rsidR="004A3F72" w:rsidRPr="007140B1">
        <w:t>тики стали 12Х18Н10Т, облученной на реакторе ВВР</w:t>
      </w:r>
      <w:r w:rsidR="004A3F72" w:rsidRPr="007140B1">
        <w:noBreakHyphen/>
        <w:t>К</w:t>
      </w:r>
    </w:p>
    <w:tbl>
      <w:tblPr>
        <w:tblStyle w:val="TableGrid"/>
        <w:tblW w:w="9072" w:type="dxa"/>
        <w:jc w:val="center"/>
        <w:tblLook w:val="04A0" w:firstRow="1" w:lastRow="0" w:firstColumn="1" w:lastColumn="0" w:noHBand="0" w:noVBand="1"/>
      </w:tblPr>
      <w:tblGrid>
        <w:gridCol w:w="2689"/>
        <w:gridCol w:w="1276"/>
        <w:gridCol w:w="1277"/>
        <w:gridCol w:w="1276"/>
        <w:gridCol w:w="1277"/>
        <w:gridCol w:w="1277"/>
      </w:tblGrid>
      <w:tr w:rsidR="004A3F72" w:rsidRPr="007140B1" w14:paraId="0F32D8A4" w14:textId="77777777" w:rsidTr="001216A3">
        <w:trPr>
          <w:trHeight w:val="397"/>
          <w:jc w:val="center"/>
        </w:trPr>
        <w:tc>
          <w:tcPr>
            <w:tcW w:w="2689" w:type="dxa"/>
            <w:vAlign w:val="center"/>
          </w:tcPr>
          <w:p w14:paraId="0ECFEC12" w14:textId="77777777" w:rsidR="004A3F72" w:rsidRPr="007140B1" w:rsidRDefault="004A3F72" w:rsidP="001216A3">
            <w:pPr>
              <w:pStyle w:val="Table"/>
              <w:rPr>
                <w:szCs w:val="24"/>
              </w:rPr>
            </w:pPr>
            <w:r w:rsidRPr="007140B1">
              <w:rPr>
                <w:szCs w:val="24"/>
              </w:rPr>
              <w:t>Доза облучения, сна</w:t>
            </w:r>
          </w:p>
        </w:tc>
        <w:tc>
          <w:tcPr>
            <w:tcW w:w="1276" w:type="dxa"/>
            <w:vAlign w:val="center"/>
          </w:tcPr>
          <w:p w14:paraId="59A01AAC" w14:textId="77777777" w:rsidR="004A3F72" w:rsidRPr="007140B1" w:rsidRDefault="004A3F72" w:rsidP="001216A3">
            <w:pPr>
              <w:pStyle w:val="Table"/>
              <w:rPr>
                <w:szCs w:val="24"/>
              </w:rPr>
            </w:pPr>
            <w:r w:rsidRPr="007140B1">
              <w:rPr>
                <w:i/>
                <w:iCs/>
                <w:szCs w:val="24"/>
              </w:rPr>
              <w:t>σ</w:t>
            </w:r>
            <w:r w:rsidRPr="007140B1">
              <w:rPr>
                <w:i/>
                <w:iCs/>
                <w:szCs w:val="24"/>
                <w:vertAlign w:val="subscript"/>
              </w:rPr>
              <w:t>02</w:t>
            </w:r>
            <w:r w:rsidRPr="007140B1">
              <w:rPr>
                <w:szCs w:val="24"/>
              </w:rPr>
              <w:t>, МПа</w:t>
            </w:r>
          </w:p>
        </w:tc>
        <w:tc>
          <w:tcPr>
            <w:tcW w:w="1277" w:type="dxa"/>
            <w:vAlign w:val="center"/>
          </w:tcPr>
          <w:p w14:paraId="6E2C11CC" w14:textId="77777777" w:rsidR="004A3F72" w:rsidRPr="007140B1" w:rsidRDefault="004A3F72" w:rsidP="001216A3">
            <w:pPr>
              <w:pStyle w:val="Table"/>
              <w:rPr>
                <w:szCs w:val="24"/>
              </w:rPr>
            </w:pPr>
            <w:r w:rsidRPr="007140B1">
              <w:rPr>
                <w:i/>
                <w:iCs/>
                <w:szCs w:val="24"/>
              </w:rPr>
              <w:t>σ</w:t>
            </w:r>
            <w:r w:rsidRPr="007140B1">
              <w:rPr>
                <w:i/>
                <w:iCs/>
                <w:szCs w:val="24"/>
                <w:vertAlign w:val="subscript"/>
              </w:rPr>
              <w:t>В</w:t>
            </w:r>
            <w:r w:rsidRPr="007140B1">
              <w:rPr>
                <w:szCs w:val="24"/>
              </w:rPr>
              <w:t>, МПа</w:t>
            </w:r>
          </w:p>
        </w:tc>
        <w:tc>
          <w:tcPr>
            <w:tcW w:w="1276" w:type="dxa"/>
            <w:vAlign w:val="center"/>
          </w:tcPr>
          <w:p w14:paraId="2BB3ACBB" w14:textId="77777777" w:rsidR="004A3F72" w:rsidRPr="007140B1" w:rsidRDefault="004A3F72" w:rsidP="001216A3">
            <w:pPr>
              <w:pStyle w:val="Table"/>
              <w:rPr>
                <w:szCs w:val="24"/>
              </w:rPr>
            </w:pPr>
            <w:r w:rsidRPr="007140B1">
              <w:rPr>
                <w:i/>
                <w:iCs/>
                <w:szCs w:val="24"/>
              </w:rPr>
              <w:t>σ</w:t>
            </w:r>
            <w:r w:rsidRPr="007140B1">
              <w:rPr>
                <w:i/>
                <w:iCs/>
                <w:szCs w:val="24"/>
                <w:vertAlign w:val="subscript"/>
              </w:rPr>
              <w:t>Р</w:t>
            </w:r>
            <w:r w:rsidRPr="007140B1">
              <w:rPr>
                <w:szCs w:val="24"/>
              </w:rPr>
              <w:t>, МПа</w:t>
            </w:r>
          </w:p>
        </w:tc>
        <w:tc>
          <w:tcPr>
            <w:tcW w:w="1277" w:type="dxa"/>
            <w:vAlign w:val="center"/>
          </w:tcPr>
          <w:p w14:paraId="52B01DAC" w14:textId="41088EA6" w:rsidR="004A3F72" w:rsidRPr="007140B1" w:rsidRDefault="004A3F72" w:rsidP="001216A3">
            <w:pPr>
              <w:pStyle w:val="Table"/>
              <w:rPr>
                <w:szCs w:val="24"/>
              </w:rPr>
            </w:pPr>
            <w:r w:rsidRPr="007140B1">
              <w:rPr>
                <w:i/>
                <w:iCs/>
                <w:szCs w:val="24"/>
              </w:rPr>
              <w:t>δ</w:t>
            </w:r>
            <w:r w:rsidRPr="007140B1">
              <w:rPr>
                <w:i/>
                <w:iCs/>
                <w:szCs w:val="24"/>
                <w:vertAlign w:val="subscript"/>
              </w:rPr>
              <w:t>Р</w:t>
            </w:r>
            <w:r w:rsidRPr="007140B1">
              <w:rPr>
                <w:i/>
                <w:iCs/>
                <w:szCs w:val="24"/>
                <w:vertAlign w:val="superscript"/>
                <w:lang w:val="en-US"/>
              </w:rPr>
              <w:t>*</w:t>
            </w:r>
            <w:r w:rsidRPr="007140B1">
              <w:rPr>
                <w:szCs w:val="24"/>
              </w:rPr>
              <w:t>, %</w:t>
            </w:r>
          </w:p>
        </w:tc>
        <w:tc>
          <w:tcPr>
            <w:tcW w:w="1277" w:type="dxa"/>
            <w:vAlign w:val="center"/>
          </w:tcPr>
          <w:p w14:paraId="49885BB4" w14:textId="334939C5" w:rsidR="004A3F72" w:rsidRPr="007140B1" w:rsidRDefault="004A3F72" w:rsidP="001216A3">
            <w:pPr>
              <w:pStyle w:val="Table"/>
              <w:rPr>
                <w:szCs w:val="24"/>
              </w:rPr>
            </w:pPr>
            <w:r w:rsidRPr="007140B1">
              <w:rPr>
                <w:i/>
                <w:iCs/>
                <w:szCs w:val="24"/>
              </w:rPr>
              <w:t>δ</w:t>
            </w:r>
            <w:r w:rsidRPr="007140B1">
              <w:rPr>
                <w:szCs w:val="24"/>
              </w:rPr>
              <w:t>, %</w:t>
            </w:r>
          </w:p>
        </w:tc>
      </w:tr>
      <w:tr w:rsidR="004C1F10" w:rsidRPr="007140B1" w14:paraId="43DCE4FB" w14:textId="77777777" w:rsidTr="001216A3">
        <w:trPr>
          <w:trHeight w:val="397"/>
          <w:jc w:val="center"/>
        </w:trPr>
        <w:tc>
          <w:tcPr>
            <w:tcW w:w="2689" w:type="dxa"/>
            <w:vAlign w:val="center"/>
          </w:tcPr>
          <w:p w14:paraId="2CADD3A9" w14:textId="77777777" w:rsidR="004C1F10" w:rsidRPr="007140B1" w:rsidRDefault="004C1F10" w:rsidP="004C1F10">
            <w:pPr>
              <w:pStyle w:val="Table"/>
              <w:rPr>
                <w:szCs w:val="24"/>
              </w:rPr>
            </w:pPr>
            <w:r w:rsidRPr="007140B1">
              <w:rPr>
                <w:szCs w:val="24"/>
              </w:rPr>
              <w:t>0 (необлученный)</w:t>
            </w:r>
          </w:p>
        </w:tc>
        <w:tc>
          <w:tcPr>
            <w:tcW w:w="1276" w:type="dxa"/>
            <w:vAlign w:val="center"/>
          </w:tcPr>
          <w:p w14:paraId="239DCA32" w14:textId="2F5A9A1E" w:rsidR="004C1F10" w:rsidRPr="007140B1" w:rsidRDefault="004C1F10" w:rsidP="004C1F10">
            <w:pPr>
              <w:pStyle w:val="Table"/>
              <w:jc w:val="center"/>
              <w:rPr>
                <w:szCs w:val="24"/>
              </w:rPr>
            </w:pPr>
            <w:r w:rsidRPr="007140B1">
              <w:rPr>
                <w:szCs w:val="24"/>
              </w:rPr>
              <w:t>229</w:t>
            </w:r>
            <w:r w:rsidRPr="007140B1">
              <w:rPr>
                <w:rFonts w:cs="Times New Roman"/>
                <w:szCs w:val="24"/>
              </w:rPr>
              <w:t>±5,5</w:t>
            </w:r>
          </w:p>
        </w:tc>
        <w:tc>
          <w:tcPr>
            <w:tcW w:w="1277" w:type="dxa"/>
            <w:vAlign w:val="center"/>
          </w:tcPr>
          <w:p w14:paraId="7762A4CC" w14:textId="7910A0B6" w:rsidR="004C1F10" w:rsidRPr="007140B1" w:rsidRDefault="004C1F10" w:rsidP="004C1F10">
            <w:pPr>
              <w:pStyle w:val="Table"/>
              <w:jc w:val="center"/>
              <w:rPr>
                <w:szCs w:val="24"/>
              </w:rPr>
            </w:pPr>
            <w:r w:rsidRPr="007140B1">
              <w:rPr>
                <w:szCs w:val="24"/>
              </w:rPr>
              <w:t>697</w:t>
            </w:r>
            <w:r w:rsidRPr="007140B1">
              <w:rPr>
                <w:rFonts w:cs="Times New Roman"/>
                <w:szCs w:val="24"/>
              </w:rPr>
              <w:t>±7</w:t>
            </w:r>
          </w:p>
        </w:tc>
        <w:tc>
          <w:tcPr>
            <w:tcW w:w="1276" w:type="dxa"/>
            <w:vAlign w:val="center"/>
          </w:tcPr>
          <w:p w14:paraId="1E590EA3" w14:textId="26BC7001" w:rsidR="004C1F10" w:rsidRPr="007140B1" w:rsidRDefault="004C1F10" w:rsidP="004C1F10">
            <w:pPr>
              <w:pStyle w:val="Table"/>
              <w:jc w:val="center"/>
              <w:rPr>
                <w:szCs w:val="24"/>
              </w:rPr>
            </w:pPr>
            <w:r w:rsidRPr="007140B1">
              <w:rPr>
                <w:szCs w:val="24"/>
              </w:rPr>
              <w:t>407</w:t>
            </w:r>
            <w:r w:rsidRPr="007140B1">
              <w:rPr>
                <w:rFonts w:cs="Times New Roman"/>
                <w:szCs w:val="24"/>
              </w:rPr>
              <w:t>±4,1</w:t>
            </w:r>
          </w:p>
        </w:tc>
        <w:tc>
          <w:tcPr>
            <w:tcW w:w="1277" w:type="dxa"/>
            <w:vAlign w:val="center"/>
          </w:tcPr>
          <w:p w14:paraId="599345AD" w14:textId="72CE0AF4" w:rsidR="004C1F10" w:rsidRPr="007140B1" w:rsidRDefault="004C1F10" w:rsidP="004C1F10">
            <w:pPr>
              <w:pStyle w:val="Table"/>
              <w:jc w:val="center"/>
              <w:rPr>
                <w:szCs w:val="24"/>
              </w:rPr>
            </w:pPr>
            <w:r w:rsidRPr="007140B1">
              <w:rPr>
                <w:szCs w:val="24"/>
              </w:rPr>
              <w:t>43</w:t>
            </w:r>
            <w:r w:rsidRPr="007140B1">
              <w:rPr>
                <w:rFonts w:cs="Times New Roman"/>
                <w:szCs w:val="24"/>
              </w:rPr>
              <w:t>±1,5</w:t>
            </w:r>
          </w:p>
        </w:tc>
        <w:tc>
          <w:tcPr>
            <w:tcW w:w="1277" w:type="dxa"/>
            <w:vAlign w:val="center"/>
          </w:tcPr>
          <w:p w14:paraId="01E4DC1D" w14:textId="0A4CAD1E" w:rsidR="004C1F10" w:rsidRPr="007140B1" w:rsidRDefault="004C1F10" w:rsidP="004C1F10">
            <w:pPr>
              <w:pStyle w:val="Table"/>
              <w:jc w:val="center"/>
              <w:rPr>
                <w:szCs w:val="24"/>
              </w:rPr>
            </w:pPr>
            <w:r w:rsidRPr="007140B1">
              <w:rPr>
                <w:szCs w:val="24"/>
              </w:rPr>
              <w:t>52</w:t>
            </w:r>
            <w:r w:rsidRPr="007140B1">
              <w:rPr>
                <w:rFonts w:cs="Times New Roman"/>
                <w:szCs w:val="24"/>
              </w:rPr>
              <w:t>±1,8</w:t>
            </w:r>
          </w:p>
        </w:tc>
      </w:tr>
      <w:tr w:rsidR="004C1F10" w:rsidRPr="007140B1" w14:paraId="747A6CBC" w14:textId="77777777" w:rsidTr="001216A3">
        <w:trPr>
          <w:trHeight w:val="397"/>
          <w:jc w:val="center"/>
        </w:trPr>
        <w:tc>
          <w:tcPr>
            <w:tcW w:w="2689" w:type="dxa"/>
            <w:vAlign w:val="center"/>
          </w:tcPr>
          <w:p w14:paraId="0C493D9E" w14:textId="77777777" w:rsidR="004C1F10" w:rsidRPr="007140B1" w:rsidRDefault="004C1F10" w:rsidP="004C1F10">
            <w:pPr>
              <w:pStyle w:val="Table"/>
              <w:rPr>
                <w:szCs w:val="24"/>
              </w:rPr>
            </w:pPr>
            <w:r w:rsidRPr="007140B1">
              <w:rPr>
                <w:szCs w:val="24"/>
              </w:rPr>
              <w:t>1×10</w:t>
            </w:r>
            <w:r w:rsidRPr="007140B1">
              <w:rPr>
                <w:szCs w:val="24"/>
                <w:vertAlign w:val="superscript"/>
              </w:rPr>
              <w:t>-3</w:t>
            </w:r>
          </w:p>
        </w:tc>
        <w:tc>
          <w:tcPr>
            <w:tcW w:w="1276" w:type="dxa"/>
            <w:vAlign w:val="center"/>
          </w:tcPr>
          <w:p w14:paraId="70CD8500" w14:textId="45F7ADEA" w:rsidR="004C1F10" w:rsidRPr="007140B1" w:rsidRDefault="004C1F10" w:rsidP="004C1F10">
            <w:pPr>
              <w:pStyle w:val="Table"/>
              <w:jc w:val="center"/>
              <w:rPr>
                <w:szCs w:val="24"/>
              </w:rPr>
            </w:pPr>
            <w:r w:rsidRPr="007140B1">
              <w:rPr>
                <w:szCs w:val="24"/>
              </w:rPr>
              <w:t>269</w:t>
            </w:r>
            <w:r w:rsidRPr="007140B1">
              <w:rPr>
                <w:rFonts w:cs="Times New Roman"/>
                <w:szCs w:val="24"/>
              </w:rPr>
              <w:t>±6,5</w:t>
            </w:r>
          </w:p>
        </w:tc>
        <w:tc>
          <w:tcPr>
            <w:tcW w:w="1277" w:type="dxa"/>
            <w:vAlign w:val="center"/>
          </w:tcPr>
          <w:p w14:paraId="17745075" w14:textId="73F19F7A" w:rsidR="004C1F10" w:rsidRPr="007140B1" w:rsidRDefault="004C1F10" w:rsidP="004C1F10">
            <w:pPr>
              <w:pStyle w:val="Table"/>
              <w:jc w:val="center"/>
              <w:rPr>
                <w:szCs w:val="24"/>
              </w:rPr>
            </w:pPr>
            <w:r w:rsidRPr="007140B1">
              <w:rPr>
                <w:szCs w:val="24"/>
              </w:rPr>
              <w:t>708</w:t>
            </w:r>
            <w:r w:rsidRPr="007140B1">
              <w:rPr>
                <w:rFonts w:cs="Times New Roman"/>
                <w:szCs w:val="24"/>
              </w:rPr>
              <w:t>±7,1</w:t>
            </w:r>
          </w:p>
        </w:tc>
        <w:tc>
          <w:tcPr>
            <w:tcW w:w="1276" w:type="dxa"/>
            <w:vAlign w:val="center"/>
          </w:tcPr>
          <w:p w14:paraId="643F4AEE" w14:textId="25D10ACE" w:rsidR="004C1F10" w:rsidRPr="007140B1" w:rsidRDefault="004C1F10" w:rsidP="004C1F10">
            <w:pPr>
              <w:pStyle w:val="Table"/>
              <w:jc w:val="center"/>
              <w:rPr>
                <w:szCs w:val="24"/>
              </w:rPr>
            </w:pPr>
            <w:r w:rsidRPr="007140B1">
              <w:rPr>
                <w:szCs w:val="24"/>
              </w:rPr>
              <w:t>411</w:t>
            </w:r>
            <w:r w:rsidRPr="007140B1">
              <w:rPr>
                <w:rFonts w:cs="Times New Roman"/>
                <w:szCs w:val="24"/>
              </w:rPr>
              <w:t>±4,1</w:t>
            </w:r>
          </w:p>
        </w:tc>
        <w:tc>
          <w:tcPr>
            <w:tcW w:w="1277" w:type="dxa"/>
            <w:vAlign w:val="center"/>
          </w:tcPr>
          <w:p w14:paraId="6B2A6FAA" w14:textId="717420AF" w:rsidR="004C1F10" w:rsidRPr="007140B1" w:rsidRDefault="004C1F10" w:rsidP="004C1F10">
            <w:pPr>
              <w:pStyle w:val="Table"/>
              <w:jc w:val="center"/>
              <w:rPr>
                <w:szCs w:val="24"/>
              </w:rPr>
            </w:pPr>
            <w:r w:rsidRPr="007140B1">
              <w:rPr>
                <w:szCs w:val="24"/>
              </w:rPr>
              <w:t>38</w:t>
            </w:r>
            <w:r w:rsidRPr="007140B1">
              <w:rPr>
                <w:rFonts w:cs="Times New Roman"/>
                <w:szCs w:val="24"/>
              </w:rPr>
              <w:t>±1,4</w:t>
            </w:r>
          </w:p>
        </w:tc>
        <w:tc>
          <w:tcPr>
            <w:tcW w:w="1277" w:type="dxa"/>
            <w:vAlign w:val="center"/>
          </w:tcPr>
          <w:p w14:paraId="560AB97A" w14:textId="7751FFA1" w:rsidR="004C1F10" w:rsidRPr="007140B1" w:rsidRDefault="004C1F10" w:rsidP="004C1F10">
            <w:pPr>
              <w:pStyle w:val="Table"/>
              <w:jc w:val="center"/>
              <w:rPr>
                <w:szCs w:val="24"/>
              </w:rPr>
            </w:pPr>
            <w:r w:rsidRPr="007140B1">
              <w:rPr>
                <w:szCs w:val="24"/>
              </w:rPr>
              <w:t>49,8</w:t>
            </w:r>
            <w:r w:rsidRPr="007140B1">
              <w:rPr>
                <w:rFonts w:cs="Times New Roman"/>
                <w:szCs w:val="24"/>
              </w:rPr>
              <w:t>±1,8</w:t>
            </w:r>
          </w:p>
        </w:tc>
      </w:tr>
      <w:tr w:rsidR="004C1F10" w:rsidRPr="007140B1" w14:paraId="36DD528A" w14:textId="77777777" w:rsidTr="001216A3">
        <w:trPr>
          <w:trHeight w:val="397"/>
          <w:jc w:val="center"/>
        </w:trPr>
        <w:tc>
          <w:tcPr>
            <w:tcW w:w="2689" w:type="dxa"/>
            <w:vAlign w:val="center"/>
          </w:tcPr>
          <w:p w14:paraId="17AA6C53" w14:textId="77777777" w:rsidR="004C1F10" w:rsidRPr="007140B1" w:rsidRDefault="004C1F10" w:rsidP="004C1F10">
            <w:pPr>
              <w:pStyle w:val="Table"/>
              <w:rPr>
                <w:szCs w:val="24"/>
              </w:rPr>
            </w:pPr>
            <w:r w:rsidRPr="007140B1">
              <w:rPr>
                <w:szCs w:val="24"/>
              </w:rPr>
              <w:t>5×10</w:t>
            </w:r>
            <w:r w:rsidRPr="007140B1">
              <w:rPr>
                <w:szCs w:val="24"/>
                <w:vertAlign w:val="superscript"/>
              </w:rPr>
              <w:t>-3</w:t>
            </w:r>
          </w:p>
        </w:tc>
        <w:tc>
          <w:tcPr>
            <w:tcW w:w="1276" w:type="dxa"/>
            <w:vAlign w:val="center"/>
          </w:tcPr>
          <w:p w14:paraId="000A61BB" w14:textId="74A64802" w:rsidR="004C1F10" w:rsidRPr="007140B1" w:rsidRDefault="004C1F10" w:rsidP="004C1F10">
            <w:pPr>
              <w:pStyle w:val="Table"/>
              <w:jc w:val="center"/>
              <w:rPr>
                <w:szCs w:val="24"/>
              </w:rPr>
            </w:pPr>
            <w:r w:rsidRPr="007140B1">
              <w:rPr>
                <w:szCs w:val="24"/>
              </w:rPr>
              <w:t>311</w:t>
            </w:r>
            <w:r w:rsidRPr="007140B1">
              <w:rPr>
                <w:rFonts w:cs="Times New Roman"/>
                <w:szCs w:val="24"/>
              </w:rPr>
              <w:t>±7,5</w:t>
            </w:r>
          </w:p>
        </w:tc>
        <w:tc>
          <w:tcPr>
            <w:tcW w:w="1277" w:type="dxa"/>
            <w:vAlign w:val="center"/>
          </w:tcPr>
          <w:p w14:paraId="2953F18A" w14:textId="76D06523" w:rsidR="004C1F10" w:rsidRPr="007140B1" w:rsidRDefault="004C1F10" w:rsidP="004C1F10">
            <w:pPr>
              <w:pStyle w:val="Table"/>
              <w:jc w:val="center"/>
              <w:rPr>
                <w:szCs w:val="24"/>
              </w:rPr>
            </w:pPr>
            <w:r w:rsidRPr="007140B1">
              <w:rPr>
                <w:szCs w:val="24"/>
              </w:rPr>
              <w:t>716</w:t>
            </w:r>
            <w:r w:rsidRPr="007140B1">
              <w:rPr>
                <w:rFonts w:cs="Times New Roman"/>
                <w:szCs w:val="24"/>
              </w:rPr>
              <w:t>±7,2</w:t>
            </w:r>
          </w:p>
        </w:tc>
        <w:tc>
          <w:tcPr>
            <w:tcW w:w="1276" w:type="dxa"/>
            <w:vAlign w:val="center"/>
          </w:tcPr>
          <w:p w14:paraId="1466143A" w14:textId="2503FE65" w:rsidR="004C1F10" w:rsidRPr="007140B1" w:rsidRDefault="004C1F10" w:rsidP="004C1F10">
            <w:pPr>
              <w:pStyle w:val="Table"/>
              <w:jc w:val="center"/>
              <w:rPr>
                <w:szCs w:val="24"/>
              </w:rPr>
            </w:pPr>
            <w:r w:rsidRPr="007140B1">
              <w:rPr>
                <w:szCs w:val="24"/>
              </w:rPr>
              <w:t>415</w:t>
            </w:r>
            <w:r w:rsidRPr="007140B1">
              <w:rPr>
                <w:rFonts w:cs="Times New Roman"/>
                <w:szCs w:val="24"/>
              </w:rPr>
              <w:t>±4,2</w:t>
            </w:r>
          </w:p>
        </w:tc>
        <w:tc>
          <w:tcPr>
            <w:tcW w:w="1277" w:type="dxa"/>
            <w:vAlign w:val="center"/>
          </w:tcPr>
          <w:p w14:paraId="2B22B510" w14:textId="1BA20387" w:rsidR="004C1F10" w:rsidRPr="007140B1" w:rsidRDefault="004C1F10" w:rsidP="004C1F10">
            <w:pPr>
              <w:pStyle w:val="Table"/>
              <w:jc w:val="center"/>
              <w:rPr>
                <w:szCs w:val="24"/>
              </w:rPr>
            </w:pPr>
            <w:r w:rsidRPr="007140B1">
              <w:rPr>
                <w:szCs w:val="24"/>
              </w:rPr>
              <w:t>35</w:t>
            </w:r>
            <w:r w:rsidRPr="007140B1">
              <w:rPr>
                <w:rFonts w:cs="Times New Roman"/>
                <w:szCs w:val="24"/>
              </w:rPr>
              <w:t>±1,3</w:t>
            </w:r>
          </w:p>
        </w:tc>
        <w:tc>
          <w:tcPr>
            <w:tcW w:w="1277" w:type="dxa"/>
            <w:vAlign w:val="center"/>
          </w:tcPr>
          <w:p w14:paraId="6D88DEEE" w14:textId="660FE2E4" w:rsidR="004C1F10" w:rsidRPr="007140B1" w:rsidRDefault="004C1F10" w:rsidP="004C1F10">
            <w:pPr>
              <w:pStyle w:val="Table"/>
              <w:jc w:val="center"/>
              <w:rPr>
                <w:szCs w:val="24"/>
              </w:rPr>
            </w:pPr>
            <w:r w:rsidRPr="007140B1">
              <w:rPr>
                <w:szCs w:val="24"/>
              </w:rPr>
              <w:t>46,5</w:t>
            </w:r>
            <w:r w:rsidRPr="007140B1">
              <w:rPr>
                <w:rFonts w:cs="Times New Roman"/>
                <w:szCs w:val="24"/>
              </w:rPr>
              <w:t>±1,7</w:t>
            </w:r>
          </w:p>
        </w:tc>
      </w:tr>
      <w:tr w:rsidR="004C1F10" w:rsidRPr="007140B1" w14:paraId="0987044E" w14:textId="77777777" w:rsidTr="001216A3">
        <w:trPr>
          <w:trHeight w:val="397"/>
          <w:jc w:val="center"/>
        </w:trPr>
        <w:tc>
          <w:tcPr>
            <w:tcW w:w="2689" w:type="dxa"/>
            <w:vAlign w:val="center"/>
          </w:tcPr>
          <w:p w14:paraId="63B43832" w14:textId="77777777" w:rsidR="004C1F10" w:rsidRPr="007140B1" w:rsidRDefault="004C1F10" w:rsidP="004C1F10">
            <w:pPr>
              <w:pStyle w:val="Table"/>
              <w:rPr>
                <w:szCs w:val="24"/>
              </w:rPr>
            </w:pPr>
            <w:r w:rsidRPr="007140B1">
              <w:rPr>
                <w:szCs w:val="24"/>
              </w:rPr>
              <w:t>1×10</w:t>
            </w:r>
            <w:r w:rsidRPr="007140B1">
              <w:rPr>
                <w:szCs w:val="24"/>
                <w:vertAlign w:val="superscript"/>
              </w:rPr>
              <w:t>-2</w:t>
            </w:r>
          </w:p>
        </w:tc>
        <w:tc>
          <w:tcPr>
            <w:tcW w:w="1276" w:type="dxa"/>
            <w:vAlign w:val="center"/>
          </w:tcPr>
          <w:p w14:paraId="13DCBB9F" w14:textId="71C0654C" w:rsidR="004C1F10" w:rsidRPr="007140B1" w:rsidRDefault="004C1F10" w:rsidP="004C1F10">
            <w:pPr>
              <w:pStyle w:val="Table"/>
              <w:jc w:val="center"/>
              <w:rPr>
                <w:szCs w:val="24"/>
              </w:rPr>
            </w:pPr>
            <w:r w:rsidRPr="007140B1">
              <w:rPr>
                <w:szCs w:val="24"/>
              </w:rPr>
              <w:t>349</w:t>
            </w:r>
            <w:r w:rsidRPr="007140B1">
              <w:rPr>
                <w:rFonts w:cs="Times New Roman"/>
                <w:szCs w:val="24"/>
              </w:rPr>
              <w:t>±8,4</w:t>
            </w:r>
          </w:p>
        </w:tc>
        <w:tc>
          <w:tcPr>
            <w:tcW w:w="1277" w:type="dxa"/>
            <w:vAlign w:val="center"/>
          </w:tcPr>
          <w:p w14:paraId="161673FE" w14:textId="453539F0" w:rsidR="004C1F10" w:rsidRPr="007140B1" w:rsidRDefault="004C1F10" w:rsidP="004C1F10">
            <w:pPr>
              <w:pStyle w:val="Table"/>
              <w:jc w:val="center"/>
              <w:rPr>
                <w:szCs w:val="24"/>
              </w:rPr>
            </w:pPr>
            <w:r w:rsidRPr="007140B1">
              <w:rPr>
                <w:szCs w:val="24"/>
              </w:rPr>
              <w:t>722</w:t>
            </w:r>
            <w:r w:rsidRPr="007140B1">
              <w:rPr>
                <w:rFonts w:cs="Times New Roman"/>
                <w:szCs w:val="24"/>
              </w:rPr>
              <w:t>±7,2</w:t>
            </w:r>
          </w:p>
        </w:tc>
        <w:tc>
          <w:tcPr>
            <w:tcW w:w="1276" w:type="dxa"/>
            <w:vAlign w:val="center"/>
          </w:tcPr>
          <w:p w14:paraId="766C97B5" w14:textId="60DA2CCE" w:rsidR="004C1F10" w:rsidRPr="007140B1" w:rsidRDefault="004C1F10" w:rsidP="004C1F10">
            <w:pPr>
              <w:pStyle w:val="Table"/>
              <w:jc w:val="center"/>
              <w:rPr>
                <w:szCs w:val="24"/>
              </w:rPr>
            </w:pPr>
            <w:r w:rsidRPr="007140B1">
              <w:rPr>
                <w:szCs w:val="24"/>
              </w:rPr>
              <w:t>418</w:t>
            </w:r>
            <w:r w:rsidRPr="007140B1">
              <w:rPr>
                <w:rFonts w:cs="Times New Roman"/>
                <w:szCs w:val="24"/>
              </w:rPr>
              <w:t>±4,2</w:t>
            </w:r>
          </w:p>
        </w:tc>
        <w:tc>
          <w:tcPr>
            <w:tcW w:w="1277" w:type="dxa"/>
            <w:vAlign w:val="center"/>
          </w:tcPr>
          <w:p w14:paraId="3F05030D" w14:textId="69775EA3" w:rsidR="004C1F10" w:rsidRPr="007140B1" w:rsidRDefault="004C1F10" w:rsidP="004C1F10">
            <w:pPr>
              <w:pStyle w:val="Table"/>
              <w:jc w:val="center"/>
              <w:rPr>
                <w:szCs w:val="24"/>
              </w:rPr>
            </w:pPr>
            <w:r w:rsidRPr="007140B1">
              <w:rPr>
                <w:szCs w:val="24"/>
              </w:rPr>
              <w:t>35</w:t>
            </w:r>
            <w:r w:rsidRPr="007140B1">
              <w:rPr>
                <w:rFonts w:cs="Times New Roman"/>
                <w:szCs w:val="24"/>
              </w:rPr>
              <w:t>±1,3</w:t>
            </w:r>
          </w:p>
        </w:tc>
        <w:tc>
          <w:tcPr>
            <w:tcW w:w="1277" w:type="dxa"/>
            <w:vAlign w:val="center"/>
          </w:tcPr>
          <w:p w14:paraId="3E52CCC9" w14:textId="15A95111" w:rsidR="004C1F10" w:rsidRPr="007140B1" w:rsidRDefault="004C1F10" w:rsidP="004C1F10">
            <w:pPr>
              <w:pStyle w:val="Table"/>
              <w:jc w:val="center"/>
              <w:rPr>
                <w:szCs w:val="24"/>
              </w:rPr>
            </w:pPr>
            <w:r w:rsidRPr="007140B1">
              <w:rPr>
                <w:szCs w:val="24"/>
              </w:rPr>
              <w:t>44,7</w:t>
            </w:r>
            <w:r w:rsidRPr="007140B1">
              <w:rPr>
                <w:rFonts w:cs="Times New Roman"/>
                <w:szCs w:val="24"/>
              </w:rPr>
              <w:t>±1,6</w:t>
            </w:r>
          </w:p>
        </w:tc>
      </w:tr>
      <w:tr w:rsidR="004C1F10" w:rsidRPr="007140B1" w14:paraId="2EEC7F73" w14:textId="77777777" w:rsidTr="001216A3">
        <w:trPr>
          <w:trHeight w:val="397"/>
          <w:jc w:val="center"/>
        </w:trPr>
        <w:tc>
          <w:tcPr>
            <w:tcW w:w="2689" w:type="dxa"/>
            <w:vAlign w:val="center"/>
          </w:tcPr>
          <w:p w14:paraId="1BBCCA2D" w14:textId="77777777" w:rsidR="004C1F10" w:rsidRPr="007140B1" w:rsidRDefault="004C1F10" w:rsidP="004C1F10">
            <w:pPr>
              <w:pStyle w:val="Table"/>
              <w:rPr>
                <w:szCs w:val="24"/>
              </w:rPr>
            </w:pPr>
            <w:r w:rsidRPr="007140B1">
              <w:rPr>
                <w:szCs w:val="24"/>
              </w:rPr>
              <w:t>5×10</w:t>
            </w:r>
            <w:r w:rsidRPr="007140B1">
              <w:rPr>
                <w:szCs w:val="24"/>
                <w:vertAlign w:val="superscript"/>
              </w:rPr>
              <w:t>-2</w:t>
            </w:r>
          </w:p>
        </w:tc>
        <w:tc>
          <w:tcPr>
            <w:tcW w:w="1276" w:type="dxa"/>
            <w:vAlign w:val="center"/>
          </w:tcPr>
          <w:p w14:paraId="34A4EFC6" w14:textId="24151C5C" w:rsidR="004C1F10" w:rsidRPr="007140B1" w:rsidRDefault="004C1F10" w:rsidP="004C1F10">
            <w:pPr>
              <w:pStyle w:val="Table"/>
              <w:jc w:val="center"/>
              <w:rPr>
                <w:szCs w:val="24"/>
              </w:rPr>
            </w:pPr>
            <w:r w:rsidRPr="007140B1">
              <w:rPr>
                <w:szCs w:val="24"/>
              </w:rPr>
              <w:t>445</w:t>
            </w:r>
            <w:r w:rsidRPr="007140B1">
              <w:rPr>
                <w:rFonts w:cs="Times New Roman"/>
                <w:szCs w:val="24"/>
              </w:rPr>
              <w:t>±1,1</w:t>
            </w:r>
          </w:p>
        </w:tc>
        <w:tc>
          <w:tcPr>
            <w:tcW w:w="1277" w:type="dxa"/>
            <w:vAlign w:val="center"/>
          </w:tcPr>
          <w:p w14:paraId="368F4716" w14:textId="342FA64B" w:rsidR="004C1F10" w:rsidRPr="007140B1" w:rsidRDefault="004C1F10" w:rsidP="004C1F10">
            <w:pPr>
              <w:pStyle w:val="Table"/>
              <w:jc w:val="center"/>
              <w:rPr>
                <w:szCs w:val="24"/>
              </w:rPr>
            </w:pPr>
            <w:r w:rsidRPr="007140B1">
              <w:rPr>
                <w:szCs w:val="24"/>
              </w:rPr>
              <w:t>747</w:t>
            </w:r>
            <w:r w:rsidRPr="007140B1">
              <w:rPr>
                <w:rFonts w:cs="Times New Roman"/>
                <w:szCs w:val="24"/>
              </w:rPr>
              <w:t>±7,5</w:t>
            </w:r>
          </w:p>
        </w:tc>
        <w:tc>
          <w:tcPr>
            <w:tcW w:w="1276" w:type="dxa"/>
            <w:vAlign w:val="center"/>
          </w:tcPr>
          <w:p w14:paraId="31A6EDC3" w14:textId="034F3B6A" w:rsidR="004C1F10" w:rsidRPr="007140B1" w:rsidRDefault="004C1F10" w:rsidP="004C1F10">
            <w:pPr>
              <w:pStyle w:val="Table"/>
              <w:jc w:val="center"/>
              <w:rPr>
                <w:szCs w:val="24"/>
              </w:rPr>
            </w:pPr>
            <w:r w:rsidRPr="007140B1">
              <w:rPr>
                <w:szCs w:val="24"/>
              </w:rPr>
              <w:t>432</w:t>
            </w:r>
            <w:r w:rsidRPr="007140B1">
              <w:rPr>
                <w:rFonts w:cs="Times New Roman"/>
                <w:szCs w:val="24"/>
              </w:rPr>
              <w:t>±4,3</w:t>
            </w:r>
          </w:p>
        </w:tc>
        <w:tc>
          <w:tcPr>
            <w:tcW w:w="1277" w:type="dxa"/>
            <w:vAlign w:val="center"/>
          </w:tcPr>
          <w:p w14:paraId="6BFC125A" w14:textId="505CFEE0" w:rsidR="004C1F10" w:rsidRPr="007140B1" w:rsidRDefault="004C1F10" w:rsidP="004C1F10">
            <w:pPr>
              <w:pStyle w:val="Table"/>
              <w:jc w:val="center"/>
              <w:rPr>
                <w:szCs w:val="24"/>
              </w:rPr>
            </w:pPr>
            <w:r w:rsidRPr="007140B1">
              <w:rPr>
                <w:szCs w:val="24"/>
              </w:rPr>
              <w:t>30</w:t>
            </w:r>
            <w:r w:rsidRPr="007140B1">
              <w:rPr>
                <w:rFonts w:cs="Times New Roman"/>
                <w:szCs w:val="24"/>
              </w:rPr>
              <w:t>±1,1</w:t>
            </w:r>
          </w:p>
        </w:tc>
        <w:tc>
          <w:tcPr>
            <w:tcW w:w="1277" w:type="dxa"/>
            <w:vAlign w:val="center"/>
          </w:tcPr>
          <w:p w14:paraId="4058EF98" w14:textId="2154BD0B" w:rsidR="004C1F10" w:rsidRPr="007140B1" w:rsidRDefault="004C1F10" w:rsidP="004C1F10">
            <w:pPr>
              <w:pStyle w:val="Table"/>
              <w:jc w:val="center"/>
              <w:rPr>
                <w:szCs w:val="24"/>
              </w:rPr>
            </w:pPr>
            <w:r w:rsidRPr="007140B1">
              <w:rPr>
                <w:szCs w:val="24"/>
              </w:rPr>
              <w:t>41</w:t>
            </w:r>
            <w:r w:rsidRPr="007140B1">
              <w:rPr>
                <w:rFonts w:cs="Times New Roman"/>
                <w:szCs w:val="24"/>
              </w:rPr>
              <w:t>±1,5</w:t>
            </w:r>
          </w:p>
        </w:tc>
      </w:tr>
    </w:tbl>
    <w:p w14:paraId="25295B76" w14:textId="77777777" w:rsidR="00F9277B" w:rsidRPr="007140B1" w:rsidRDefault="00F9277B" w:rsidP="00F9277B"/>
    <w:p w14:paraId="0C43CAAF" w14:textId="45C2EF06" w:rsidR="00F9277B" w:rsidRPr="007140B1" w:rsidRDefault="00F9277B" w:rsidP="00F9277B">
      <w:r w:rsidRPr="007140B1">
        <w:t>Нейтронное облучение также привело к снижению пластичности аустенитных сталей. Удлинение сталей 12Х18Н10Т и AISI 304 уменьшилось после облучения до флюенса 5×10</w:t>
      </w:r>
      <w:r w:rsidRPr="007140B1">
        <w:rPr>
          <w:vertAlign w:val="superscript"/>
        </w:rPr>
        <w:t>-2</w:t>
      </w:r>
      <w:r w:rsidRPr="007140B1">
        <w:t xml:space="preserve"> сна на </w:t>
      </w:r>
      <w:proofErr w:type="gramStart"/>
      <w:r w:rsidRPr="007140B1">
        <w:t>20</w:t>
      </w:r>
      <w:r w:rsidRPr="007140B1">
        <w:rPr>
          <w:vertAlign w:val="superscript"/>
        </w:rPr>
        <w:t> </w:t>
      </w:r>
      <w:r w:rsidRPr="007140B1">
        <w:t>–</w:t>
      </w:r>
      <w:r w:rsidRPr="007140B1">
        <w:rPr>
          <w:vertAlign w:val="superscript"/>
        </w:rPr>
        <w:t> </w:t>
      </w:r>
      <w:r w:rsidRPr="007140B1">
        <w:t>25%</w:t>
      </w:r>
      <w:proofErr w:type="gramEnd"/>
      <w:r w:rsidRPr="007140B1">
        <w:t xml:space="preserve"> относительно необлученного состояния, в то время как удлинение стали 12Х18Н10Т</w:t>
      </w:r>
      <w:r w:rsidRPr="007140B1">
        <w:noBreakHyphen/>
        <w:t xml:space="preserve">2 всего на 12%. Из представленных в таблицах </w:t>
      </w:r>
      <w:r w:rsidRPr="007140B1">
        <w:fldChar w:fldCharType="begin"/>
      </w:r>
      <w:r w:rsidRPr="007140B1">
        <w:instrText xml:space="preserve"> REF Table_Results_AuSS_12Cr_MechChar \h  \* MERGEFORMAT </w:instrText>
      </w:r>
      <w:r w:rsidRPr="007140B1">
        <w:fldChar w:fldCharType="separate"/>
      </w:r>
      <w:r w:rsidR="007B0052">
        <w:rPr>
          <w:noProof/>
        </w:rPr>
        <w:t>13</w:t>
      </w:r>
      <w:r w:rsidRPr="007140B1">
        <w:fldChar w:fldCharType="end"/>
      </w:r>
      <w:r w:rsidRPr="007140B1">
        <w:rPr>
          <w:vertAlign w:val="superscript"/>
        </w:rPr>
        <w:t> </w:t>
      </w:r>
      <w:r w:rsidRPr="007140B1">
        <w:t>–</w:t>
      </w:r>
      <w:r w:rsidRPr="007140B1">
        <w:rPr>
          <w:vertAlign w:val="superscript"/>
        </w:rPr>
        <w:t> </w:t>
      </w:r>
      <w:r w:rsidRPr="007140B1">
        <w:fldChar w:fldCharType="begin"/>
      </w:r>
      <w:r w:rsidRPr="007140B1">
        <w:instrText xml:space="preserve"> REF Table_Results_AuSS_321_MechChar \h  \* MERGEFORMAT </w:instrText>
      </w:r>
      <w:r w:rsidRPr="007140B1">
        <w:fldChar w:fldCharType="separate"/>
      </w:r>
      <w:r w:rsidR="007B0052">
        <w:rPr>
          <w:noProof/>
        </w:rPr>
        <w:t>15</w:t>
      </w:r>
      <w:r w:rsidRPr="007140B1">
        <w:fldChar w:fldCharType="end"/>
      </w:r>
      <w:r w:rsidRPr="007140B1">
        <w:t xml:space="preserve"> данных видно, что при схожих характеристиках прочности, пластичность стали AISI 304 почти в два раза выше, </w:t>
      </w:r>
      <w:r w:rsidRPr="007140B1">
        <w:lastRenderedPageBreak/>
        <w:t>чем стали 12Х18Н10Т (в среднем на 75</w:t>
      </w:r>
      <w:r w:rsidRPr="007140B1">
        <w:rPr>
          <w:vertAlign w:val="superscript"/>
        </w:rPr>
        <w:t> </w:t>
      </w:r>
      <w:r w:rsidRPr="007140B1">
        <w:t>–</w:t>
      </w:r>
      <w:r w:rsidRPr="007140B1">
        <w:rPr>
          <w:vertAlign w:val="superscript"/>
        </w:rPr>
        <w:t> </w:t>
      </w:r>
      <w:r w:rsidRPr="007140B1">
        <w:t>85% вне зависимости от флюенса облучения).</w:t>
      </w:r>
    </w:p>
    <w:p w14:paraId="41E22177" w14:textId="7221E328" w:rsidR="004A3F72" w:rsidRPr="007140B1" w:rsidRDefault="00AC41D9" w:rsidP="004A3F72">
      <w:pPr>
        <w:pStyle w:val="TableCaption"/>
      </w:pPr>
      <w:r w:rsidRPr="007140B1">
        <w:t>Табл</w:t>
      </w:r>
      <w:r w:rsidR="004A3F72" w:rsidRPr="007140B1">
        <w:t xml:space="preserve">ица </w:t>
      </w:r>
      <w:bookmarkStart w:id="269" w:name="Table_Results_AuSS_304_MechChar"/>
      <w:r w:rsidR="004A3F72" w:rsidRPr="007140B1">
        <w:fldChar w:fldCharType="begin"/>
      </w:r>
      <w:r w:rsidR="004A3F72" w:rsidRPr="007140B1">
        <w:instrText xml:space="preserve"> SEQ Таблица \* ARABIC </w:instrText>
      </w:r>
      <w:r w:rsidR="004A3F72" w:rsidRPr="007140B1">
        <w:fldChar w:fldCharType="separate"/>
      </w:r>
      <w:r w:rsidR="007B0052">
        <w:rPr>
          <w:noProof/>
        </w:rPr>
        <w:t>14</w:t>
      </w:r>
      <w:r w:rsidR="004A3F72" w:rsidRPr="007140B1">
        <w:fldChar w:fldCharType="end"/>
      </w:r>
      <w:bookmarkEnd w:id="269"/>
      <w:r w:rsidR="004A3F72" w:rsidRPr="007140B1">
        <w:t xml:space="preserve"> – Механические характе</w:t>
      </w:r>
      <w:r w:rsidRPr="007140B1">
        <w:t>рис</w:t>
      </w:r>
      <w:r w:rsidR="004A3F72" w:rsidRPr="007140B1">
        <w:t>тики стали AISI 304, облученной на реакторе ВВР</w:t>
      </w:r>
      <w:r w:rsidR="004A3F72" w:rsidRPr="007140B1">
        <w:noBreakHyphen/>
        <w:t>К</w:t>
      </w:r>
    </w:p>
    <w:tbl>
      <w:tblPr>
        <w:tblStyle w:val="TableGrid"/>
        <w:tblW w:w="9072" w:type="dxa"/>
        <w:jc w:val="center"/>
        <w:tblLook w:val="04A0" w:firstRow="1" w:lastRow="0" w:firstColumn="1" w:lastColumn="0" w:noHBand="0" w:noVBand="1"/>
      </w:tblPr>
      <w:tblGrid>
        <w:gridCol w:w="2687"/>
        <w:gridCol w:w="1280"/>
        <w:gridCol w:w="1277"/>
        <w:gridCol w:w="1276"/>
        <w:gridCol w:w="1276"/>
        <w:gridCol w:w="1276"/>
      </w:tblGrid>
      <w:tr w:rsidR="004A3F72" w:rsidRPr="007140B1" w14:paraId="036FA9AA" w14:textId="77777777" w:rsidTr="001216A3">
        <w:trPr>
          <w:trHeight w:val="397"/>
          <w:jc w:val="center"/>
        </w:trPr>
        <w:tc>
          <w:tcPr>
            <w:tcW w:w="2689" w:type="dxa"/>
            <w:vAlign w:val="center"/>
          </w:tcPr>
          <w:p w14:paraId="1B2A9F09" w14:textId="77777777" w:rsidR="004A3F72" w:rsidRPr="007140B1" w:rsidRDefault="004A3F72" w:rsidP="001216A3">
            <w:pPr>
              <w:pStyle w:val="Table"/>
              <w:rPr>
                <w:sz w:val="28"/>
                <w:szCs w:val="24"/>
              </w:rPr>
            </w:pPr>
            <w:r w:rsidRPr="007140B1">
              <w:rPr>
                <w:sz w:val="28"/>
                <w:szCs w:val="24"/>
              </w:rPr>
              <w:t>Доза облучения, сна</w:t>
            </w:r>
          </w:p>
        </w:tc>
        <w:tc>
          <w:tcPr>
            <w:tcW w:w="1276" w:type="dxa"/>
            <w:vAlign w:val="center"/>
          </w:tcPr>
          <w:p w14:paraId="4D23D6B7" w14:textId="77777777" w:rsidR="004A3F72" w:rsidRPr="007140B1" w:rsidRDefault="004A3F72" w:rsidP="001216A3">
            <w:pPr>
              <w:pStyle w:val="Table"/>
              <w:rPr>
                <w:sz w:val="28"/>
                <w:szCs w:val="24"/>
              </w:rPr>
            </w:pPr>
            <w:r w:rsidRPr="007140B1">
              <w:rPr>
                <w:i/>
                <w:iCs/>
                <w:sz w:val="28"/>
                <w:szCs w:val="24"/>
              </w:rPr>
              <w:t>σ</w:t>
            </w:r>
            <w:r w:rsidRPr="007140B1">
              <w:rPr>
                <w:i/>
                <w:iCs/>
                <w:sz w:val="28"/>
                <w:szCs w:val="24"/>
                <w:vertAlign w:val="subscript"/>
              </w:rPr>
              <w:t>02</w:t>
            </w:r>
            <w:r w:rsidRPr="007140B1">
              <w:rPr>
                <w:sz w:val="28"/>
                <w:szCs w:val="24"/>
              </w:rPr>
              <w:t>, МПа</w:t>
            </w:r>
          </w:p>
        </w:tc>
        <w:tc>
          <w:tcPr>
            <w:tcW w:w="1277" w:type="dxa"/>
            <w:vAlign w:val="center"/>
          </w:tcPr>
          <w:p w14:paraId="72F0F807" w14:textId="77777777" w:rsidR="004A3F72" w:rsidRPr="007140B1" w:rsidRDefault="004A3F72" w:rsidP="001216A3">
            <w:pPr>
              <w:pStyle w:val="Table"/>
              <w:rPr>
                <w:sz w:val="28"/>
                <w:szCs w:val="24"/>
              </w:rPr>
            </w:pPr>
            <w:r w:rsidRPr="007140B1">
              <w:rPr>
                <w:i/>
                <w:iCs/>
                <w:sz w:val="28"/>
                <w:szCs w:val="24"/>
              </w:rPr>
              <w:t>σ</w:t>
            </w:r>
            <w:r w:rsidRPr="007140B1">
              <w:rPr>
                <w:i/>
                <w:iCs/>
                <w:sz w:val="28"/>
                <w:szCs w:val="24"/>
                <w:vertAlign w:val="subscript"/>
              </w:rPr>
              <w:t>В</w:t>
            </w:r>
            <w:r w:rsidRPr="007140B1">
              <w:rPr>
                <w:sz w:val="28"/>
                <w:szCs w:val="24"/>
              </w:rPr>
              <w:t>, МПа</w:t>
            </w:r>
          </w:p>
        </w:tc>
        <w:tc>
          <w:tcPr>
            <w:tcW w:w="1276" w:type="dxa"/>
            <w:vAlign w:val="center"/>
          </w:tcPr>
          <w:p w14:paraId="216824AC" w14:textId="77777777" w:rsidR="004A3F72" w:rsidRPr="007140B1" w:rsidRDefault="004A3F72" w:rsidP="001216A3">
            <w:pPr>
              <w:pStyle w:val="Table"/>
              <w:rPr>
                <w:sz w:val="28"/>
                <w:szCs w:val="24"/>
              </w:rPr>
            </w:pPr>
            <w:r w:rsidRPr="007140B1">
              <w:rPr>
                <w:i/>
                <w:iCs/>
                <w:sz w:val="28"/>
                <w:szCs w:val="24"/>
              </w:rPr>
              <w:t>σ</w:t>
            </w:r>
            <w:r w:rsidRPr="007140B1">
              <w:rPr>
                <w:i/>
                <w:iCs/>
                <w:sz w:val="28"/>
                <w:szCs w:val="24"/>
                <w:vertAlign w:val="subscript"/>
              </w:rPr>
              <w:t>Р</w:t>
            </w:r>
            <w:r w:rsidRPr="007140B1">
              <w:rPr>
                <w:sz w:val="28"/>
                <w:szCs w:val="24"/>
              </w:rPr>
              <w:t>, МПа</w:t>
            </w:r>
          </w:p>
        </w:tc>
        <w:tc>
          <w:tcPr>
            <w:tcW w:w="1277" w:type="dxa"/>
            <w:vAlign w:val="center"/>
          </w:tcPr>
          <w:p w14:paraId="2AFABFB1" w14:textId="27070966" w:rsidR="004A3F72" w:rsidRPr="007140B1" w:rsidRDefault="004A3F72" w:rsidP="001216A3">
            <w:pPr>
              <w:pStyle w:val="Table"/>
              <w:rPr>
                <w:sz w:val="28"/>
                <w:szCs w:val="24"/>
              </w:rPr>
            </w:pPr>
            <w:r w:rsidRPr="007140B1">
              <w:rPr>
                <w:i/>
                <w:iCs/>
                <w:sz w:val="28"/>
                <w:szCs w:val="24"/>
              </w:rPr>
              <w:t>δ</w:t>
            </w:r>
            <w:r w:rsidRPr="007140B1">
              <w:rPr>
                <w:i/>
                <w:iCs/>
                <w:sz w:val="28"/>
                <w:szCs w:val="24"/>
                <w:vertAlign w:val="subscript"/>
              </w:rPr>
              <w:t>Р</w:t>
            </w:r>
            <w:r w:rsidRPr="007140B1">
              <w:rPr>
                <w:i/>
                <w:iCs/>
                <w:sz w:val="28"/>
                <w:szCs w:val="24"/>
                <w:vertAlign w:val="superscript"/>
                <w:lang w:val="en-US"/>
              </w:rPr>
              <w:t>*</w:t>
            </w:r>
            <w:r w:rsidRPr="007140B1">
              <w:rPr>
                <w:sz w:val="28"/>
                <w:szCs w:val="24"/>
              </w:rPr>
              <w:t>, %</w:t>
            </w:r>
          </w:p>
        </w:tc>
        <w:tc>
          <w:tcPr>
            <w:tcW w:w="1277" w:type="dxa"/>
            <w:vAlign w:val="center"/>
          </w:tcPr>
          <w:p w14:paraId="2C7AF0AB" w14:textId="660DAFDD" w:rsidR="004A3F72" w:rsidRPr="007140B1" w:rsidRDefault="004A3F72" w:rsidP="001216A3">
            <w:pPr>
              <w:pStyle w:val="Table"/>
              <w:rPr>
                <w:sz w:val="28"/>
                <w:szCs w:val="24"/>
              </w:rPr>
            </w:pPr>
            <w:r w:rsidRPr="007140B1">
              <w:rPr>
                <w:i/>
                <w:iCs/>
                <w:sz w:val="28"/>
                <w:szCs w:val="24"/>
              </w:rPr>
              <w:t>δ</w:t>
            </w:r>
            <w:r w:rsidRPr="007140B1">
              <w:rPr>
                <w:sz w:val="28"/>
                <w:szCs w:val="24"/>
              </w:rPr>
              <w:t>, %</w:t>
            </w:r>
          </w:p>
        </w:tc>
      </w:tr>
      <w:tr w:rsidR="001A7FBC" w:rsidRPr="007140B1" w14:paraId="52EE2C43" w14:textId="77777777" w:rsidTr="001216A3">
        <w:trPr>
          <w:trHeight w:val="397"/>
          <w:jc w:val="center"/>
        </w:trPr>
        <w:tc>
          <w:tcPr>
            <w:tcW w:w="2689" w:type="dxa"/>
            <w:vAlign w:val="center"/>
          </w:tcPr>
          <w:p w14:paraId="6DCC948E" w14:textId="77777777" w:rsidR="001A7FBC" w:rsidRPr="007140B1" w:rsidRDefault="001A7FBC" w:rsidP="001A7FBC">
            <w:pPr>
              <w:pStyle w:val="Table"/>
              <w:rPr>
                <w:sz w:val="28"/>
                <w:szCs w:val="24"/>
              </w:rPr>
            </w:pPr>
            <w:r w:rsidRPr="007140B1">
              <w:rPr>
                <w:sz w:val="28"/>
                <w:szCs w:val="24"/>
              </w:rPr>
              <w:t>0 (необлученный)</w:t>
            </w:r>
          </w:p>
        </w:tc>
        <w:tc>
          <w:tcPr>
            <w:tcW w:w="1276" w:type="dxa"/>
            <w:vAlign w:val="center"/>
          </w:tcPr>
          <w:p w14:paraId="5C6BF575" w14:textId="5FDDD7E0" w:rsidR="001A7FBC" w:rsidRPr="001D336B" w:rsidRDefault="001A7FBC" w:rsidP="001A7FBC">
            <w:pPr>
              <w:pStyle w:val="Table"/>
              <w:jc w:val="center"/>
              <w:rPr>
                <w:sz w:val="28"/>
                <w:szCs w:val="24"/>
                <w:lang w:val="en-US"/>
              </w:rPr>
            </w:pPr>
            <w:r w:rsidRPr="007140B1">
              <w:rPr>
                <w:rFonts w:cs="Times New Roman"/>
                <w:sz w:val="28"/>
                <w:szCs w:val="28"/>
              </w:rPr>
              <w:t>266±</w:t>
            </w:r>
            <w:r w:rsidRPr="007140B1">
              <w:rPr>
                <w:rFonts w:cs="Times New Roman"/>
                <w:color w:val="000000"/>
                <w:sz w:val="28"/>
                <w:szCs w:val="28"/>
              </w:rPr>
              <w:t>6,</w:t>
            </w:r>
            <w:r w:rsidR="001D336B">
              <w:rPr>
                <w:rFonts w:cs="Times New Roman"/>
                <w:color w:val="000000"/>
                <w:sz w:val="28"/>
                <w:szCs w:val="28"/>
                <w:lang w:val="en-US"/>
              </w:rPr>
              <w:t>4</w:t>
            </w:r>
          </w:p>
        </w:tc>
        <w:tc>
          <w:tcPr>
            <w:tcW w:w="1277" w:type="dxa"/>
            <w:vAlign w:val="center"/>
          </w:tcPr>
          <w:p w14:paraId="34B47CAB" w14:textId="0E57CAB8" w:rsidR="001A7FBC" w:rsidRPr="007140B1" w:rsidRDefault="001A7FBC" w:rsidP="001A7FBC">
            <w:pPr>
              <w:pStyle w:val="Table"/>
              <w:jc w:val="center"/>
              <w:rPr>
                <w:sz w:val="28"/>
                <w:szCs w:val="24"/>
              </w:rPr>
            </w:pPr>
            <w:r w:rsidRPr="007140B1">
              <w:rPr>
                <w:rFonts w:cs="Times New Roman"/>
                <w:sz w:val="28"/>
                <w:szCs w:val="28"/>
              </w:rPr>
              <w:t>736±7,4</w:t>
            </w:r>
          </w:p>
        </w:tc>
        <w:tc>
          <w:tcPr>
            <w:tcW w:w="1276" w:type="dxa"/>
            <w:vAlign w:val="center"/>
          </w:tcPr>
          <w:p w14:paraId="0B1F8CEF" w14:textId="3B596D08" w:rsidR="001A7FBC" w:rsidRPr="007140B1" w:rsidRDefault="001A7FBC" w:rsidP="001A7FBC">
            <w:pPr>
              <w:pStyle w:val="Table"/>
              <w:jc w:val="center"/>
              <w:rPr>
                <w:sz w:val="28"/>
                <w:szCs w:val="24"/>
              </w:rPr>
            </w:pPr>
            <w:r w:rsidRPr="007140B1">
              <w:rPr>
                <w:rFonts w:cs="Times New Roman"/>
                <w:sz w:val="28"/>
                <w:szCs w:val="28"/>
              </w:rPr>
              <w:t>498±5</w:t>
            </w:r>
          </w:p>
        </w:tc>
        <w:tc>
          <w:tcPr>
            <w:tcW w:w="1277" w:type="dxa"/>
            <w:vAlign w:val="center"/>
          </w:tcPr>
          <w:p w14:paraId="546E5403" w14:textId="78191EFB" w:rsidR="001A7FBC" w:rsidRPr="001D336B" w:rsidRDefault="001A7FBC" w:rsidP="001A7FBC">
            <w:pPr>
              <w:pStyle w:val="Table"/>
              <w:jc w:val="center"/>
              <w:rPr>
                <w:sz w:val="28"/>
                <w:szCs w:val="24"/>
                <w:lang w:val="en-US"/>
              </w:rPr>
            </w:pPr>
            <w:r w:rsidRPr="007140B1">
              <w:rPr>
                <w:rFonts w:cs="Times New Roman"/>
                <w:sz w:val="28"/>
                <w:szCs w:val="28"/>
              </w:rPr>
              <w:t>86±</w:t>
            </w:r>
            <w:r w:rsidRPr="007140B1">
              <w:rPr>
                <w:rFonts w:cs="Times New Roman"/>
                <w:color w:val="000000"/>
                <w:sz w:val="28"/>
                <w:szCs w:val="28"/>
              </w:rPr>
              <w:t>3,</w:t>
            </w:r>
            <w:r w:rsidR="001D336B">
              <w:rPr>
                <w:rFonts w:cs="Times New Roman"/>
                <w:color w:val="000000"/>
                <w:sz w:val="28"/>
                <w:szCs w:val="28"/>
                <w:lang w:val="en-US"/>
              </w:rPr>
              <w:t>1</w:t>
            </w:r>
          </w:p>
        </w:tc>
        <w:tc>
          <w:tcPr>
            <w:tcW w:w="1277" w:type="dxa"/>
            <w:vAlign w:val="center"/>
          </w:tcPr>
          <w:p w14:paraId="2799D0DB" w14:textId="722E69A8" w:rsidR="001A7FBC" w:rsidRPr="007140B1" w:rsidRDefault="001A7FBC" w:rsidP="001A7FBC">
            <w:pPr>
              <w:pStyle w:val="Table"/>
              <w:jc w:val="center"/>
              <w:rPr>
                <w:sz w:val="28"/>
                <w:szCs w:val="24"/>
              </w:rPr>
            </w:pPr>
            <w:r w:rsidRPr="007140B1">
              <w:rPr>
                <w:rFonts w:cs="Times New Roman"/>
                <w:sz w:val="28"/>
                <w:szCs w:val="28"/>
              </w:rPr>
              <w:t>97±3,5</w:t>
            </w:r>
          </w:p>
        </w:tc>
      </w:tr>
      <w:tr w:rsidR="001A7FBC" w:rsidRPr="007140B1" w14:paraId="7A71144E" w14:textId="77777777" w:rsidTr="001216A3">
        <w:trPr>
          <w:trHeight w:val="397"/>
          <w:jc w:val="center"/>
        </w:trPr>
        <w:tc>
          <w:tcPr>
            <w:tcW w:w="2689" w:type="dxa"/>
            <w:vAlign w:val="center"/>
          </w:tcPr>
          <w:p w14:paraId="1624E3DA" w14:textId="77777777" w:rsidR="001A7FBC" w:rsidRPr="007140B1" w:rsidRDefault="001A7FBC" w:rsidP="001A7FBC">
            <w:pPr>
              <w:pStyle w:val="Table"/>
              <w:rPr>
                <w:sz w:val="28"/>
                <w:szCs w:val="24"/>
              </w:rPr>
            </w:pPr>
            <w:r w:rsidRPr="007140B1">
              <w:rPr>
                <w:sz w:val="28"/>
                <w:szCs w:val="24"/>
              </w:rPr>
              <w:t>1×10</w:t>
            </w:r>
            <w:r w:rsidRPr="007140B1">
              <w:rPr>
                <w:sz w:val="28"/>
                <w:szCs w:val="24"/>
                <w:vertAlign w:val="superscript"/>
              </w:rPr>
              <w:t>-3</w:t>
            </w:r>
          </w:p>
        </w:tc>
        <w:tc>
          <w:tcPr>
            <w:tcW w:w="1276" w:type="dxa"/>
            <w:vAlign w:val="center"/>
          </w:tcPr>
          <w:p w14:paraId="2045F00C" w14:textId="5862F39F" w:rsidR="001A7FBC" w:rsidRPr="007140B1" w:rsidRDefault="001A7FBC" w:rsidP="001A7FBC">
            <w:pPr>
              <w:pStyle w:val="Table"/>
              <w:jc w:val="center"/>
              <w:rPr>
                <w:sz w:val="28"/>
                <w:szCs w:val="24"/>
              </w:rPr>
            </w:pPr>
            <w:r w:rsidRPr="007140B1">
              <w:rPr>
                <w:rFonts w:cs="Times New Roman"/>
                <w:sz w:val="28"/>
                <w:szCs w:val="28"/>
              </w:rPr>
              <w:t>288±</w:t>
            </w:r>
            <w:r w:rsidRPr="007140B1">
              <w:rPr>
                <w:rFonts w:cs="Times New Roman"/>
                <w:color w:val="000000"/>
                <w:sz w:val="28"/>
                <w:szCs w:val="28"/>
              </w:rPr>
              <w:t>6,9</w:t>
            </w:r>
          </w:p>
        </w:tc>
        <w:tc>
          <w:tcPr>
            <w:tcW w:w="1277" w:type="dxa"/>
            <w:vAlign w:val="center"/>
          </w:tcPr>
          <w:p w14:paraId="3616CBA2" w14:textId="1CC32A5F" w:rsidR="001A7FBC" w:rsidRPr="007140B1" w:rsidRDefault="001A7FBC" w:rsidP="001A7FBC">
            <w:pPr>
              <w:pStyle w:val="Table"/>
              <w:jc w:val="center"/>
              <w:rPr>
                <w:sz w:val="28"/>
                <w:szCs w:val="24"/>
              </w:rPr>
            </w:pPr>
            <w:r w:rsidRPr="007140B1">
              <w:rPr>
                <w:rFonts w:cs="Times New Roman"/>
                <w:sz w:val="28"/>
                <w:szCs w:val="28"/>
              </w:rPr>
              <w:t>737±7,4</w:t>
            </w:r>
          </w:p>
        </w:tc>
        <w:tc>
          <w:tcPr>
            <w:tcW w:w="1276" w:type="dxa"/>
            <w:vAlign w:val="center"/>
          </w:tcPr>
          <w:p w14:paraId="238EE670" w14:textId="766E34AA" w:rsidR="001A7FBC" w:rsidRPr="007140B1" w:rsidRDefault="001A7FBC" w:rsidP="001A7FBC">
            <w:pPr>
              <w:pStyle w:val="Table"/>
              <w:jc w:val="center"/>
              <w:rPr>
                <w:sz w:val="28"/>
                <w:szCs w:val="24"/>
              </w:rPr>
            </w:pPr>
            <w:r w:rsidRPr="007140B1">
              <w:rPr>
                <w:rFonts w:cs="Times New Roman"/>
                <w:sz w:val="28"/>
                <w:szCs w:val="28"/>
              </w:rPr>
              <w:t>483±4,8</w:t>
            </w:r>
          </w:p>
        </w:tc>
        <w:tc>
          <w:tcPr>
            <w:tcW w:w="1277" w:type="dxa"/>
            <w:vAlign w:val="center"/>
          </w:tcPr>
          <w:p w14:paraId="3C2B0F55" w14:textId="351C07C9" w:rsidR="001A7FBC" w:rsidRPr="007140B1" w:rsidRDefault="001A7FBC" w:rsidP="001A7FBC">
            <w:pPr>
              <w:pStyle w:val="Table"/>
              <w:jc w:val="center"/>
              <w:rPr>
                <w:sz w:val="28"/>
                <w:szCs w:val="24"/>
              </w:rPr>
            </w:pPr>
            <w:r w:rsidRPr="007140B1">
              <w:rPr>
                <w:rFonts w:cs="Times New Roman"/>
                <w:sz w:val="28"/>
                <w:szCs w:val="28"/>
              </w:rPr>
              <w:t>79±</w:t>
            </w:r>
            <w:r w:rsidRPr="007140B1">
              <w:rPr>
                <w:rFonts w:cs="Times New Roman"/>
                <w:color w:val="000000"/>
                <w:sz w:val="28"/>
                <w:szCs w:val="28"/>
              </w:rPr>
              <w:t>2,8</w:t>
            </w:r>
          </w:p>
        </w:tc>
        <w:tc>
          <w:tcPr>
            <w:tcW w:w="1277" w:type="dxa"/>
            <w:vAlign w:val="center"/>
          </w:tcPr>
          <w:p w14:paraId="5AF81601" w14:textId="477C9195" w:rsidR="001A7FBC" w:rsidRPr="007140B1" w:rsidRDefault="001A7FBC" w:rsidP="001A7FBC">
            <w:pPr>
              <w:pStyle w:val="Table"/>
              <w:jc w:val="center"/>
              <w:rPr>
                <w:sz w:val="28"/>
                <w:szCs w:val="24"/>
              </w:rPr>
            </w:pPr>
            <w:r w:rsidRPr="007140B1">
              <w:rPr>
                <w:rFonts w:cs="Times New Roman"/>
                <w:sz w:val="28"/>
                <w:szCs w:val="28"/>
              </w:rPr>
              <w:t>93±3,3</w:t>
            </w:r>
          </w:p>
        </w:tc>
      </w:tr>
      <w:tr w:rsidR="001A7FBC" w:rsidRPr="007140B1" w14:paraId="791D9AE4" w14:textId="77777777" w:rsidTr="001216A3">
        <w:trPr>
          <w:trHeight w:val="397"/>
          <w:jc w:val="center"/>
        </w:trPr>
        <w:tc>
          <w:tcPr>
            <w:tcW w:w="2689" w:type="dxa"/>
            <w:vAlign w:val="center"/>
          </w:tcPr>
          <w:p w14:paraId="5F24DC69" w14:textId="77777777" w:rsidR="001A7FBC" w:rsidRPr="007140B1" w:rsidRDefault="001A7FBC" w:rsidP="001A7FBC">
            <w:pPr>
              <w:pStyle w:val="Table"/>
              <w:rPr>
                <w:sz w:val="28"/>
                <w:szCs w:val="24"/>
              </w:rPr>
            </w:pPr>
            <w:r w:rsidRPr="007140B1">
              <w:rPr>
                <w:sz w:val="28"/>
                <w:szCs w:val="24"/>
              </w:rPr>
              <w:t>5×10</w:t>
            </w:r>
            <w:r w:rsidRPr="007140B1">
              <w:rPr>
                <w:sz w:val="28"/>
                <w:szCs w:val="24"/>
                <w:vertAlign w:val="superscript"/>
              </w:rPr>
              <w:t>-3</w:t>
            </w:r>
          </w:p>
        </w:tc>
        <w:tc>
          <w:tcPr>
            <w:tcW w:w="1276" w:type="dxa"/>
            <w:vAlign w:val="center"/>
          </w:tcPr>
          <w:p w14:paraId="24288D86" w14:textId="2CA08A84" w:rsidR="001A7FBC" w:rsidRPr="001D336B" w:rsidRDefault="001A7FBC" w:rsidP="001A7FBC">
            <w:pPr>
              <w:pStyle w:val="Table"/>
              <w:jc w:val="center"/>
              <w:rPr>
                <w:sz w:val="28"/>
                <w:szCs w:val="24"/>
                <w:lang w:val="en-US"/>
              </w:rPr>
            </w:pPr>
            <w:r w:rsidRPr="007140B1">
              <w:rPr>
                <w:rFonts w:cs="Times New Roman"/>
                <w:sz w:val="28"/>
                <w:szCs w:val="28"/>
              </w:rPr>
              <w:t>312±</w:t>
            </w:r>
            <w:r w:rsidRPr="007140B1">
              <w:rPr>
                <w:rFonts w:cs="Times New Roman"/>
                <w:color w:val="000000"/>
                <w:sz w:val="28"/>
                <w:szCs w:val="28"/>
              </w:rPr>
              <w:t>7,</w:t>
            </w:r>
            <w:r w:rsidR="001D336B">
              <w:rPr>
                <w:rFonts w:cs="Times New Roman"/>
                <w:color w:val="000000"/>
                <w:sz w:val="28"/>
                <w:szCs w:val="28"/>
                <w:lang w:val="en-US"/>
              </w:rPr>
              <w:t>5</w:t>
            </w:r>
          </w:p>
        </w:tc>
        <w:tc>
          <w:tcPr>
            <w:tcW w:w="1277" w:type="dxa"/>
            <w:vAlign w:val="center"/>
          </w:tcPr>
          <w:p w14:paraId="42CA1E4D" w14:textId="5E00F98F" w:rsidR="001A7FBC" w:rsidRPr="007140B1" w:rsidRDefault="001A7FBC" w:rsidP="001A7FBC">
            <w:pPr>
              <w:pStyle w:val="Table"/>
              <w:jc w:val="center"/>
              <w:rPr>
                <w:sz w:val="28"/>
                <w:szCs w:val="24"/>
              </w:rPr>
            </w:pPr>
            <w:r w:rsidRPr="007140B1">
              <w:rPr>
                <w:rFonts w:cs="Times New Roman"/>
                <w:sz w:val="28"/>
                <w:szCs w:val="28"/>
              </w:rPr>
              <w:t>758±7,6</w:t>
            </w:r>
          </w:p>
        </w:tc>
        <w:tc>
          <w:tcPr>
            <w:tcW w:w="1276" w:type="dxa"/>
            <w:vAlign w:val="center"/>
          </w:tcPr>
          <w:p w14:paraId="5EF95AE5" w14:textId="5CD24B42" w:rsidR="001A7FBC" w:rsidRPr="007140B1" w:rsidRDefault="001A7FBC" w:rsidP="001A7FBC">
            <w:pPr>
              <w:pStyle w:val="Table"/>
              <w:jc w:val="center"/>
              <w:rPr>
                <w:sz w:val="28"/>
                <w:szCs w:val="24"/>
              </w:rPr>
            </w:pPr>
            <w:r w:rsidRPr="007140B1">
              <w:rPr>
                <w:rFonts w:cs="Times New Roman"/>
                <w:sz w:val="28"/>
                <w:szCs w:val="28"/>
              </w:rPr>
              <w:t>524±5,2</w:t>
            </w:r>
          </w:p>
        </w:tc>
        <w:tc>
          <w:tcPr>
            <w:tcW w:w="1277" w:type="dxa"/>
            <w:vAlign w:val="center"/>
          </w:tcPr>
          <w:p w14:paraId="1F20E4C0" w14:textId="75D77154" w:rsidR="001A7FBC" w:rsidRPr="001D336B" w:rsidRDefault="001A7FBC" w:rsidP="001A7FBC">
            <w:pPr>
              <w:pStyle w:val="Table"/>
              <w:jc w:val="center"/>
              <w:rPr>
                <w:sz w:val="28"/>
                <w:szCs w:val="24"/>
                <w:lang w:val="en-US"/>
              </w:rPr>
            </w:pPr>
            <w:r w:rsidRPr="007140B1">
              <w:rPr>
                <w:rFonts w:cs="Times New Roman"/>
                <w:sz w:val="28"/>
                <w:szCs w:val="28"/>
              </w:rPr>
              <w:t>77±</w:t>
            </w:r>
            <w:r w:rsidRPr="007140B1">
              <w:rPr>
                <w:rFonts w:cs="Times New Roman"/>
                <w:color w:val="000000"/>
                <w:sz w:val="28"/>
                <w:szCs w:val="28"/>
              </w:rPr>
              <w:t>2,</w:t>
            </w:r>
            <w:r w:rsidR="001D336B">
              <w:rPr>
                <w:rFonts w:cs="Times New Roman"/>
                <w:color w:val="000000"/>
                <w:sz w:val="28"/>
                <w:szCs w:val="28"/>
                <w:lang w:val="en-US"/>
              </w:rPr>
              <w:t>8</w:t>
            </w:r>
          </w:p>
        </w:tc>
        <w:tc>
          <w:tcPr>
            <w:tcW w:w="1277" w:type="dxa"/>
            <w:vAlign w:val="center"/>
          </w:tcPr>
          <w:p w14:paraId="4BF46042" w14:textId="1D052AE0" w:rsidR="001A7FBC" w:rsidRPr="007140B1" w:rsidRDefault="001A7FBC" w:rsidP="001A7FBC">
            <w:pPr>
              <w:pStyle w:val="Table"/>
              <w:jc w:val="center"/>
              <w:rPr>
                <w:sz w:val="28"/>
                <w:szCs w:val="24"/>
              </w:rPr>
            </w:pPr>
            <w:r w:rsidRPr="007140B1">
              <w:rPr>
                <w:rFonts w:cs="Times New Roman"/>
                <w:sz w:val="28"/>
                <w:szCs w:val="28"/>
              </w:rPr>
              <w:t>87±3,1</w:t>
            </w:r>
          </w:p>
        </w:tc>
      </w:tr>
      <w:tr w:rsidR="001A7FBC" w:rsidRPr="007140B1" w14:paraId="2E3560D4" w14:textId="77777777" w:rsidTr="001216A3">
        <w:trPr>
          <w:trHeight w:val="397"/>
          <w:jc w:val="center"/>
        </w:trPr>
        <w:tc>
          <w:tcPr>
            <w:tcW w:w="2689" w:type="dxa"/>
            <w:vAlign w:val="center"/>
          </w:tcPr>
          <w:p w14:paraId="7FCC11A3" w14:textId="77777777" w:rsidR="001A7FBC" w:rsidRPr="007140B1" w:rsidRDefault="001A7FBC" w:rsidP="001A7FBC">
            <w:pPr>
              <w:pStyle w:val="Table"/>
              <w:rPr>
                <w:sz w:val="28"/>
                <w:szCs w:val="24"/>
              </w:rPr>
            </w:pPr>
            <w:r w:rsidRPr="007140B1">
              <w:rPr>
                <w:sz w:val="28"/>
                <w:szCs w:val="24"/>
              </w:rPr>
              <w:t>1×10</w:t>
            </w:r>
            <w:r w:rsidRPr="007140B1">
              <w:rPr>
                <w:sz w:val="28"/>
                <w:szCs w:val="24"/>
                <w:vertAlign w:val="superscript"/>
              </w:rPr>
              <w:t>-2</w:t>
            </w:r>
          </w:p>
        </w:tc>
        <w:tc>
          <w:tcPr>
            <w:tcW w:w="1276" w:type="dxa"/>
            <w:vAlign w:val="center"/>
          </w:tcPr>
          <w:p w14:paraId="52CDA14F" w14:textId="4A26B3B8" w:rsidR="001A7FBC" w:rsidRPr="007140B1" w:rsidRDefault="001A7FBC" w:rsidP="001A7FBC">
            <w:pPr>
              <w:pStyle w:val="Table"/>
              <w:jc w:val="center"/>
              <w:rPr>
                <w:sz w:val="28"/>
                <w:szCs w:val="24"/>
              </w:rPr>
            </w:pPr>
            <w:r w:rsidRPr="007140B1">
              <w:rPr>
                <w:rFonts w:cs="Times New Roman"/>
                <w:sz w:val="28"/>
                <w:szCs w:val="28"/>
              </w:rPr>
              <w:t>350±</w:t>
            </w:r>
            <w:r w:rsidRPr="007140B1">
              <w:rPr>
                <w:rFonts w:cs="Times New Roman"/>
                <w:color w:val="000000"/>
                <w:sz w:val="28"/>
                <w:szCs w:val="28"/>
              </w:rPr>
              <w:t>8,4</w:t>
            </w:r>
          </w:p>
        </w:tc>
        <w:tc>
          <w:tcPr>
            <w:tcW w:w="1277" w:type="dxa"/>
            <w:vAlign w:val="center"/>
          </w:tcPr>
          <w:p w14:paraId="35B240B9" w14:textId="4F064227" w:rsidR="001A7FBC" w:rsidRPr="007140B1" w:rsidRDefault="001A7FBC" w:rsidP="001A7FBC">
            <w:pPr>
              <w:pStyle w:val="Table"/>
              <w:jc w:val="center"/>
              <w:rPr>
                <w:sz w:val="28"/>
                <w:szCs w:val="24"/>
              </w:rPr>
            </w:pPr>
            <w:r w:rsidRPr="007140B1">
              <w:rPr>
                <w:rFonts w:cs="Times New Roman"/>
                <w:sz w:val="28"/>
                <w:szCs w:val="28"/>
              </w:rPr>
              <w:t>777±7,8</w:t>
            </w:r>
          </w:p>
        </w:tc>
        <w:tc>
          <w:tcPr>
            <w:tcW w:w="1276" w:type="dxa"/>
            <w:vAlign w:val="center"/>
          </w:tcPr>
          <w:p w14:paraId="1269B7B3" w14:textId="210FAD14" w:rsidR="001A7FBC" w:rsidRPr="007140B1" w:rsidRDefault="001A7FBC" w:rsidP="001A7FBC">
            <w:pPr>
              <w:pStyle w:val="Table"/>
              <w:jc w:val="center"/>
              <w:rPr>
                <w:sz w:val="28"/>
                <w:szCs w:val="24"/>
              </w:rPr>
            </w:pPr>
            <w:r w:rsidRPr="007140B1">
              <w:rPr>
                <w:rFonts w:cs="Times New Roman"/>
                <w:sz w:val="28"/>
                <w:szCs w:val="28"/>
              </w:rPr>
              <w:t>546±5,5</w:t>
            </w:r>
          </w:p>
        </w:tc>
        <w:tc>
          <w:tcPr>
            <w:tcW w:w="1277" w:type="dxa"/>
            <w:vAlign w:val="center"/>
          </w:tcPr>
          <w:p w14:paraId="7CB9143B" w14:textId="65239900" w:rsidR="001A7FBC" w:rsidRPr="007140B1" w:rsidRDefault="001A7FBC" w:rsidP="001A7FBC">
            <w:pPr>
              <w:pStyle w:val="Table"/>
              <w:jc w:val="center"/>
              <w:rPr>
                <w:sz w:val="28"/>
                <w:szCs w:val="24"/>
              </w:rPr>
            </w:pPr>
            <w:r w:rsidRPr="007140B1">
              <w:rPr>
                <w:rFonts w:cs="Times New Roman"/>
                <w:sz w:val="28"/>
                <w:szCs w:val="28"/>
              </w:rPr>
              <w:t>70±</w:t>
            </w:r>
            <w:r w:rsidRPr="007140B1">
              <w:rPr>
                <w:rFonts w:cs="Times New Roman"/>
                <w:color w:val="000000"/>
                <w:sz w:val="28"/>
                <w:szCs w:val="28"/>
              </w:rPr>
              <w:t>2,5</w:t>
            </w:r>
          </w:p>
        </w:tc>
        <w:tc>
          <w:tcPr>
            <w:tcW w:w="1277" w:type="dxa"/>
            <w:vAlign w:val="center"/>
          </w:tcPr>
          <w:p w14:paraId="634A2334" w14:textId="60247617" w:rsidR="001A7FBC" w:rsidRPr="007140B1" w:rsidRDefault="001A7FBC" w:rsidP="001A7FBC">
            <w:pPr>
              <w:pStyle w:val="Table"/>
              <w:jc w:val="center"/>
              <w:rPr>
                <w:sz w:val="28"/>
                <w:szCs w:val="24"/>
              </w:rPr>
            </w:pPr>
            <w:r w:rsidRPr="007140B1">
              <w:rPr>
                <w:rFonts w:cs="Times New Roman"/>
                <w:sz w:val="28"/>
                <w:szCs w:val="28"/>
              </w:rPr>
              <w:t>80±2,9</w:t>
            </w:r>
          </w:p>
        </w:tc>
      </w:tr>
      <w:tr w:rsidR="001A7FBC" w:rsidRPr="007140B1" w14:paraId="5C4F1742" w14:textId="77777777" w:rsidTr="001216A3">
        <w:trPr>
          <w:trHeight w:val="397"/>
          <w:jc w:val="center"/>
        </w:trPr>
        <w:tc>
          <w:tcPr>
            <w:tcW w:w="2689" w:type="dxa"/>
            <w:vAlign w:val="center"/>
          </w:tcPr>
          <w:p w14:paraId="50D05DD0" w14:textId="77777777" w:rsidR="001A7FBC" w:rsidRPr="007140B1" w:rsidRDefault="001A7FBC" w:rsidP="001A7FBC">
            <w:pPr>
              <w:pStyle w:val="Table"/>
              <w:rPr>
                <w:sz w:val="28"/>
                <w:szCs w:val="24"/>
              </w:rPr>
            </w:pPr>
            <w:r w:rsidRPr="007140B1">
              <w:rPr>
                <w:sz w:val="28"/>
                <w:szCs w:val="24"/>
              </w:rPr>
              <w:t>5×10</w:t>
            </w:r>
            <w:r w:rsidRPr="007140B1">
              <w:rPr>
                <w:sz w:val="28"/>
                <w:szCs w:val="24"/>
                <w:vertAlign w:val="superscript"/>
              </w:rPr>
              <w:t>-2</w:t>
            </w:r>
          </w:p>
        </w:tc>
        <w:tc>
          <w:tcPr>
            <w:tcW w:w="1276" w:type="dxa"/>
            <w:vAlign w:val="center"/>
          </w:tcPr>
          <w:p w14:paraId="64ABC243" w14:textId="5A2B1C0A" w:rsidR="001A7FBC" w:rsidRPr="001D336B" w:rsidRDefault="001A7FBC" w:rsidP="001A7FBC">
            <w:pPr>
              <w:pStyle w:val="Table"/>
              <w:jc w:val="center"/>
              <w:rPr>
                <w:sz w:val="28"/>
                <w:szCs w:val="24"/>
                <w:lang w:val="en-US"/>
              </w:rPr>
            </w:pPr>
            <w:r w:rsidRPr="007140B1">
              <w:rPr>
                <w:rFonts w:cs="Times New Roman"/>
                <w:sz w:val="28"/>
                <w:szCs w:val="28"/>
              </w:rPr>
              <w:t>466±</w:t>
            </w:r>
            <w:r w:rsidRPr="007140B1">
              <w:rPr>
                <w:rFonts w:cs="Times New Roman"/>
                <w:color w:val="000000"/>
                <w:sz w:val="28"/>
                <w:szCs w:val="28"/>
              </w:rPr>
              <w:t>11,</w:t>
            </w:r>
            <w:r w:rsidR="001D336B">
              <w:rPr>
                <w:rFonts w:cs="Times New Roman"/>
                <w:color w:val="000000"/>
                <w:sz w:val="28"/>
                <w:szCs w:val="28"/>
                <w:lang w:val="en-US"/>
              </w:rPr>
              <w:t>2</w:t>
            </w:r>
          </w:p>
        </w:tc>
        <w:tc>
          <w:tcPr>
            <w:tcW w:w="1277" w:type="dxa"/>
            <w:vAlign w:val="center"/>
          </w:tcPr>
          <w:p w14:paraId="2C486C0B" w14:textId="603169AC" w:rsidR="001A7FBC" w:rsidRPr="007140B1" w:rsidRDefault="001A7FBC" w:rsidP="001A7FBC">
            <w:pPr>
              <w:pStyle w:val="Table"/>
              <w:jc w:val="center"/>
              <w:rPr>
                <w:sz w:val="28"/>
                <w:szCs w:val="24"/>
              </w:rPr>
            </w:pPr>
            <w:r w:rsidRPr="007140B1">
              <w:rPr>
                <w:rFonts w:cs="Times New Roman"/>
                <w:sz w:val="28"/>
                <w:szCs w:val="28"/>
              </w:rPr>
              <w:t>801±8</w:t>
            </w:r>
          </w:p>
        </w:tc>
        <w:tc>
          <w:tcPr>
            <w:tcW w:w="1276" w:type="dxa"/>
            <w:vAlign w:val="center"/>
          </w:tcPr>
          <w:p w14:paraId="7165A474" w14:textId="0DCA0077" w:rsidR="001A7FBC" w:rsidRPr="007140B1" w:rsidRDefault="001A7FBC" w:rsidP="001A7FBC">
            <w:pPr>
              <w:pStyle w:val="Table"/>
              <w:jc w:val="center"/>
              <w:rPr>
                <w:sz w:val="28"/>
                <w:szCs w:val="24"/>
              </w:rPr>
            </w:pPr>
            <w:r w:rsidRPr="007140B1">
              <w:rPr>
                <w:rFonts w:cs="Times New Roman"/>
                <w:sz w:val="28"/>
                <w:szCs w:val="28"/>
              </w:rPr>
              <w:t>543±5,4</w:t>
            </w:r>
          </w:p>
        </w:tc>
        <w:tc>
          <w:tcPr>
            <w:tcW w:w="1277" w:type="dxa"/>
            <w:vAlign w:val="center"/>
          </w:tcPr>
          <w:p w14:paraId="6362FAC3" w14:textId="6873B226" w:rsidR="001A7FBC" w:rsidRPr="001D336B" w:rsidRDefault="001A7FBC" w:rsidP="001A7FBC">
            <w:pPr>
              <w:pStyle w:val="Table"/>
              <w:jc w:val="center"/>
              <w:rPr>
                <w:sz w:val="28"/>
                <w:szCs w:val="24"/>
                <w:lang w:val="en-US"/>
              </w:rPr>
            </w:pPr>
            <w:r w:rsidRPr="007140B1">
              <w:rPr>
                <w:rFonts w:cs="Times New Roman"/>
                <w:sz w:val="28"/>
                <w:szCs w:val="28"/>
              </w:rPr>
              <w:t>57±</w:t>
            </w:r>
            <w:r w:rsidRPr="007140B1">
              <w:rPr>
                <w:rFonts w:cs="Times New Roman"/>
                <w:color w:val="000000"/>
                <w:sz w:val="28"/>
                <w:szCs w:val="28"/>
              </w:rPr>
              <w:t>2,</w:t>
            </w:r>
            <w:r w:rsidR="001D336B">
              <w:rPr>
                <w:rFonts w:cs="Times New Roman"/>
                <w:color w:val="000000"/>
                <w:sz w:val="28"/>
                <w:szCs w:val="28"/>
                <w:lang w:val="en-US"/>
              </w:rPr>
              <w:t>1</w:t>
            </w:r>
          </w:p>
        </w:tc>
        <w:tc>
          <w:tcPr>
            <w:tcW w:w="1277" w:type="dxa"/>
            <w:vAlign w:val="center"/>
          </w:tcPr>
          <w:p w14:paraId="673AF828" w14:textId="2921B3A3" w:rsidR="001A7FBC" w:rsidRPr="007140B1" w:rsidRDefault="001A7FBC" w:rsidP="001A7FBC">
            <w:pPr>
              <w:pStyle w:val="Table"/>
              <w:jc w:val="center"/>
              <w:rPr>
                <w:sz w:val="28"/>
                <w:szCs w:val="24"/>
              </w:rPr>
            </w:pPr>
            <w:r w:rsidRPr="007140B1">
              <w:rPr>
                <w:rFonts w:cs="Times New Roman"/>
                <w:sz w:val="28"/>
                <w:szCs w:val="28"/>
              </w:rPr>
              <w:t>73±2,6</w:t>
            </w:r>
          </w:p>
        </w:tc>
      </w:tr>
    </w:tbl>
    <w:p w14:paraId="613C1B10" w14:textId="4774EF3D" w:rsidR="004A3F72" w:rsidRPr="007140B1" w:rsidRDefault="00AC41D9" w:rsidP="004A3F72">
      <w:pPr>
        <w:pStyle w:val="TableCaption"/>
      </w:pPr>
      <w:r w:rsidRPr="007140B1">
        <w:t>Табл</w:t>
      </w:r>
      <w:r w:rsidR="004A3F72" w:rsidRPr="007140B1">
        <w:t xml:space="preserve">ица </w:t>
      </w:r>
      <w:bookmarkStart w:id="270" w:name="Table_Results_AuSS_321_MechChar"/>
      <w:r w:rsidR="004A3F72" w:rsidRPr="007140B1">
        <w:fldChar w:fldCharType="begin"/>
      </w:r>
      <w:r w:rsidR="004A3F72" w:rsidRPr="007140B1">
        <w:instrText xml:space="preserve"> SEQ Таблица \* ARABIC </w:instrText>
      </w:r>
      <w:r w:rsidR="004A3F72" w:rsidRPr="007140B1">
        <w:fldChar w:fldCharType="separate"/>
      </w:r>
      <w:r w:rsidR="007B0052">
        <w:rPr>
          <w:noProof/>
        </w:rPr>
        <w:t>15</w:t>
      </w:r>
      <w:r w:rsidR="004A3F72" w:rsidRPr="007140B1">
        <w:fldChar w:fldCharType="end"/>
      </w:r>
      <w:bookmarkEnd w:id="270"/>
      <w:r w:rsidR="004A3F72" w:rsidRPr="007140B1">
        <w:t xml:space="preserve"> – Механические характе</w:t>
      </w:r>
      <w:r w:rsidRPr="007140B1">
        <w:t>рис</w:t>
      </w:r>
      <w:r w:rsidR="004A3F72" w:rsidRPr="007140B1">
        <w:t>тики стали 12Х18Н10Т</w:t>
      </w:r>
      <w:r w:rsidR="004A3F72" w:rsidRPr="007140B1">
        <w:noBreakHyphen/>
        <w:t>2, облученной на реакторе ВВР</w:t>
      </w:r>
      <w:r w:rsidR="004A3F72" w:rsidRPr="007140B1">
        <w:noBreakHyphen/>
        <w:t>К</w:t>
      </w:r>
    </w:p>
    <w:tbl>
      <w:tblPr>
        <w:tblStyle w:val="TableGrid"/>
        <w:tblW w:w="9072" w:type="dxa"/>
        <w:jc w:val="center"/>
        <w:tblLook w:val="04A0" w:firstRow="1" w:lastRow="0" w:firstColumn="1" w:lastColumn="0" w:noHBand="0" w:noVBand="1"/>
      </w:tblPr>
      <w:tblGrid>
        <w:gridCol w:w="2689"/>
        <w:gridCol w:w="1276"/>
        <w:gridCol w:w="1277"/>
        <w:gridCol w:w="1276"/>
        <w:gridCol w:w="1277"/>
        <w:gridCol w:w="1277"/>
      </w:tblGrid>
      <w:tr w:rsidR="004A3F72" w:rsidRPr="007140B1" w14:paraId="2FF5EAE2" w14:textId="77777777" w:rsidTr="001216A3">
        <w:trPr>
          <w:trHeight w:val="397"/>
          <w:jc w:val="center"/>
        </w:trPr>
        <w:tc>
          <w:tcPr>
            <w:tcW w:w="2689" w:type="dxa"/>
            <w:vAlign w:val="center"/>
          </w:tcPr>
          <w:p w14:paraId="59E717B7" w14:textId="77777777" w:rsidR="004A3F72" w:rsidRPr="007140B1" w:rsidRDefault="004A3F72" w:rsidP="001216A3">
            <w:pPr>
              <w:pStyle w:val="Table"/>
              <w:rPr>
                <w:sz w:val="28"/>
                <w:szCs w:val="24"/>
              </w:rPr>
            </w:pPr>
            <w:r w:rsidRPr="007140B1">
              <w:rPr>
                <w:sz w:val="28"/>
                <w:szCs w:val="24"/>
              </w:rPr>
              <w:t>Доза облучения, сна</w:t>
            </w:r>
          </w:p>
        </w:tc>
        <w:tc>
          <w:tcPr>
            <w:tcW w:w="1276" w:type="dxa"/>
            <w:vAlign w:val="center"/>
          </w:tcPr>
          <w:p w14:paraId="1185BEB2" w14:textId="77777777" w:rsidR="004A3F72" w:rsidRPr="007140B1" w:rsidRDefault="004A3F72" w:rsidP="001216A3">
            <w:pPr>
              <w:pStyle w:val="Table"/>
              <w:rPr>
                <w:sz w:val="28"/>
                <w:szCs w:val="24"/>
              </w:rPr>
            </w:pPr>
            <w:r w:rsidRPr="007140B1">
              <w:rPr>
                <w:i/>
                <w:iCs/>
                <w:sz w:val="28"/>
                <w:szCs w:val="24"/>
              </w:rPr>
              <w:t>σ</w:t>
            </w:r>
            <w:r w:rsidRPr="007140B1">
              <w:rPr>
                <w:i/>
                <w:iCs/>
                <w:sz w:val="28"/>
                <w:szCs w:val="24"/>
                <w:vertAlign w:val="subscript"/>
              </w:rPr>
              <w:t>02</w:t>
            </w:r>
            <w:r w:rsidRPr="007140B1">
              <w:rPr>
                <w:sz w:val="28"/>
                <w:szCs w:val="24"/>
              </w:rPr>
              <w:t>, МПа</w:t>
            </w:r>
          </w:p>
        </w:tc>
        <w:tc>
          <w:tcPr>
            <w:tcW w:w="1277" w:type="dxa"/>
            <w:vAlign w:val="center"/>
          </w:tcPr>
          <w:p w14:paraId="52F165C4" w14:textId="77777777" w:rsidR="004A3F72" w:rsidRPr="007140B1" w:rsidRDefault="004A3F72" w:rsidP="001216A3">
            <w:pPr>
              <w:pStyle w:val="Table"/>
              <w:rPr>
                <w:sz w:val="28"/>
                <w:szCs w:val="24"/>
              </w:rPr>
            </w:pPr>
            <w:r w:rsidRPr="007140B1">
              <w:rPr>
                <w:i/>
                <w:iCs/>
                <w:sz w:val="28"/>
                <w:szCs w:val="24"/>
              </w:rPr>
              <w:t>σ</w:t>
            </w:r>
            <w:r w:rsidRPr="007140B1">
              <w:rPr>
                <w:i/>
                <w:iCs/>
                <w:sz w:val="28"/>
                <w:szCs w:val="24"/>
                <w:vertAlign w:val="subscript"/>
              </w:rPr>
              <w:t>В</w:t>
            </w:r>
            <w:r w:rsidRPr="007140B1">
              <w:rPr>
                <w:sz w:val="28"/>
                <w:szCs w:val="24"/>
              </w:rPr>
              <w:t>, МПа</w:t>
            </w:r>
          </w:p>
        </w:tc>
        <w:tc>
          <w:tcPr>
            <w:tcW w:w="1276" w:type="dxa"/>
            <w:vAlign w:val="center"/>
          </w:tcPr>
          <w:p w14:paraId="11D9E566" w14:textId="77777777" w:rsidR="004A3F72" w:rsidRPr="007140B1" w:rsidRDefault="004A3F72" w:rsidP="001216A3">
            <w:pPr>
              <w:pStyle w:val="Table"/>
              <w:rPr>
                <w:sz w:val="28"/>
                <w:szCs w:val="24"/>
              </w:rPr>
            </w:pPr>
            <w:r w:rsidRPr="007140B1">
              <w:rPr>
                <w:i/>
                <w:iCs/>
                <w:sz w:val="28"/>
                <w:szCs w:val="24"/>
              </w:rPr>
              <w:t>σ</w:t>
            </w:r>
            <w:r w:rsidRPr="007140B1">
              <w:rPr>
                <w:i/>
                <w:iCs/>
                <w:sz w:val="28"/>
                <w:szCs w:val="24"/>
                <w:vertAlign w:val="subscript"/>
              </w:rPr>
              <w:t>Р</w:t>
            </w:r>
            <w:r w:rsidRPr="007140B1">
              <w:rPr>
                <w:sz w:val="28"/>
                <w:szCs w:val="24"/>
              </w:rPr>
              <w:t>, МПа</w:t>
            </w:r>
          </w:p>
        </w:tc>
        <w:tc>
          <w:tcPr>
            <w:tcW w:w="1277" w:type="dxa"/>
            <w:vAlign w:val="center"/>
          </w:tcPr>
          <w:p w14:paraId="5BDEC94A" w14:textId="41502DCB" w:rsidR="004A3F72" w:rsidRPr="007140B1" w:rsidRDefault="004A3F72" w:rsidP="001216A3">
            <w:pPr>
              <w:pStyle w:val="Table"/>
              <w:rPr>
                <w:sz w:val="28"/>
                <w:szCs w:val="24"/>
              </w:rPr>
            </w:pPr>
            <w:r w:rsidRPr="007140B1">
              <w:rPr>
                <w:i/>
                <w:iCs/>
                <w:sz w:val="28"/>
                <w:szCs w:val="24"/>
              </w:rPr>
              <w:t>δ</w:t>
            </w:r>
            <w:r w:rsidRPr="007140B1">
              <w:rPr>
                <w:i/>
                <w:iCs/>
                <w:sz w:val="28"/>
                <w:szCs w:val="24"/>
                <w:vertAlign w:val="subscript"/>
              </w:rPr>
              <w:t>Р</w:t>
            </w:r>
            <w:r w:rsidRPr="007140B1">
              <w:rPr>
                <w:i/>
                <w:iCs/>
                <w:sz w:val="28"/>
                <w:szCs w:val="24"/>
                <w:vertAlign w:val="superscript"/>
                <w:lang w:val="en-US"/>
              </w:rPr>
              <w:t>*</w:t>
            </w:r>
            <w:r w:rsidRPr="007140B1">
              <w:rPr>
                <w:sz w:val="28"/>
                <w:szCs w:val="24"/>
              </w:rPr>
              <w:t>, %</w:t>
            </w:r>
          </w:p>
        </w:tc>
        <w:tc>
          <w:tcPr>
            <w:tcW w:w="1277" w:type="dxa"/>
            <w:vAlign w:val="center"/>
          </w:tcPr>
          <w:p w14:paraId="145585AD" w14:textId="673BBEED" w:rsidR="004A3F72" w:rsidRPr="007140B1" w:rsidRDefault="004A3F72" w:rsidP="001216A3">
            <w:pPr>
              <w:pStyle w:val="Table"/>
              <w:rPr>
                <w:sz w:val="28"/>
                <w:szCs w:val="24"/>
              </w:rPr>
            </w:pPr>
            <w:r w:rsidRPr="007140B1">
              <w:rPr>
                <w:i/>
                <w:iCs/>
                <w:sz w:val="28"/>
                <w:szCs w:val="24"/>
              </w:rPr>
              <w:t>δ</w:t>
            </w:r>
            <w:r w:rsidRPr="007140B1">
              <w:rPr>
                <w:sz w:val="28"/>
                <w:szCs w:val="24"/>
              </w:rPr>
              <w:t>, %</w:t>
            </w:r>
          </w:p>
        </w:tc>
      </w:tr>
      <w:tr w:rsidR="00577043" w:rsidRPr="007140B1" w14:paraId="6BD17ED3" w14:textId="77777777" w:rsidTr="001216A3">
        <w:trPr>
          <w:trHeight w:val="397"/>
          <w:jc w:val="center"/>
        </w:trPr>
        <w:tc>
          <w:tcPr>
            <w:tcW w:w="2689" w:type="dxa"/>
            <w:vAlign w:val="center"/>
          </w:tcPr>
          <w:p w14:paraId="084099F3" w14:textId="77777777" w:rsidR="00577043" w:rsidRPr="007140B1" w:rsidRDefault="00577043" w:rsidP="00577043">
            <w:pPr>
              <w:pStyle w:val="Table"/>
              <w:rPr>
                <w:sz w:val="28"/>
                <w:szCs w:val="24"/>
              </w:rPr>
            </w:pPr>
            <w:r w:rsidRPr="007140B1">
              <w:rPr>
                <w:sz w:val="28"/>
                <w:szCs w:val="24"/>
              </w:rPr>
              <w:t>0 (необлученный)</w:t>
            </w:r>
          </w:p>
        </w:tc>
        <w:tc>
          <w:tcPr>
            <w:tcW w:w="1276" w:type="dxa"/>
            <w:vAlign w:val="center"/>
          </w:tcPr>
          <w:p w14:paraId="315EBB72" w14:textId="6753640C" w:rsidR="00577043" w:rsidRPr="007140B1" w:rsidRDefault="00577043" w:rsidP="00577043">
            <w:pPr>
              <w:pStyle w:val="Table"/>
              <w:jc w:val="center"/>
              <w:rPr>
                <w:sz w:val="28"/>
                <w:szCs w:val="24"/>
              </w:rPr>
            </w:pPr>
            <w:r w:rsidRPr="007140B1">
              <w:rPr>
                <w:sz w:val="28"/>
                <w:szCs w:val="24"/>
              </w:rPr>
              <w:t>194</w:t>
            </w:r>
            <w:r w:rsidRPr="007140B1">
              <w:rPr>
                <w:rFonts w:cs="Times New Roman"/>
                <w:sz w:val="28"/>
                <w:szCs w:val="28"/>
              </w:rPr>
              <w:t>±4,7</w:t>
            </w:r>
          </w:p>
        </w:tc>
        <w:tc>
          <w:tcPr>
            <w:tcW w:w="1277" w:type="dxa"/>
            <w:vAlign w:val="center"/>
          </w:tcPr>
          <w:p w14:paraId="1A49D8C9" w14:textId="6A77BB44" w:rsidR="00577043" w:rsidRPr="007140B1" w:rsidRDefault="00577043" w:rsidP="00577043">
            <w:pPr>
              <w:pStyle w:val="Table"/>
              <w:jc w:val="center"/>
              <w:rPr>
                <w:sz w:val="28"/>
                <w:szCs w:val="24"/>
              </w:rPr>
            </w:pPr>
            <w:r w:rsidRPr="007140B1">
              <w:rPr>
                <w:sz w:val="28"/>
                <w:szCs w:val="24"/>
              </w:rPr>
              <w:t>863</w:t>
            </w:r>
            <w:r w:rsidRPr="007140B1">
              <w:rPr>
                <w:rFonts w:cs="Times New Roman"/>
                <w:sz w:val="28"/>
                <w:szCs w:val="28"/>
              </w:rPr>
              <w:t>±8,6</w:t>
            </w:r>
          </w:p>
        </w:tc>
        <w:tc>
          <w:tcPr>
            <w:tcW w:w="1276" w:type="dxa"/>
            <w:vAlign w:val="center"/>
          </w:tcPr>
          <w:p w14:paraId="1E0E5EBA" w14:textId="61774ADF" w:rsidR="00577043" w:rsidRPr="007140B1" w:rsidRDefault="00577043" w:rsidP="00577043">
            <w:pPr>
              <w:pStyle w:val="Table"/>
              <w:jc w:val="center"/>
              <w:rPr>
                <w:sz w:val="28"/>
                <w:szCs w:val="24"/>
              </w:rPr>
            </w:pPr>
            <w:r w:rsidRPr="007140B1">
              <w:rPr>
                <w:sz w:val="28"/>
                <w:szCs w:val="24"/>
              </w:rPr>
              <w:t>506</w:t>
            </w:r>
            <w:r w:rsidRPr="007140B1">
              <w:rPr>
                <w:rFonts w:cs="Times New Roman"/>
                <w:sz w:val="28"/>
                <w:szCs w:val="28"/>
              </w:rPr>
              <w:t>±5</w:t>
            </w:r>
          </w:p>
        </w:tc>
        <w:tc>
          <w:tcPr>
            <w:tcW w:w="1277" w:type="dxa"/>
            <w:vAlign w:val="center"/>
          </w:tcPr>
          <w:p w14:paraId="2854D8E4" w14:textId="29FA2CDD" w:rsidR="00577043" w:rsidRPr="007140B1" w:rsidRDefault="00577043" w:rsidP="00577043">
            <w:pPr>
              <w:pStyle w:val="Table"/>
              <w:jc w:val="center"/>
              <w:rPr>
                <w:sz w:val="28"/>
                <w:szCs w:val="24"/>
              </w:rPr>
            </w:pPr>
            <w:r w:rsidRPr="007140B1">
              <w:rPr>
                <w:sz w:val="28"/>
                <w:szCs w:val="24"/>
              </w:rPr>
              <w:t>31</w:t>
            </w:r>
            <w:r w:rsidRPr="007140B1">
              <w:rPr>
                <w:rFonts w:cs="Times New Roman"/>
                <w:sz w:val="28"/>
                <w:szCs w:val="28"/>
              </w:rPr>
              <w:t>±1</w:t>
            </w:r>
          </w:p>
        </w:tc>
        <w:tc>
          <w:tcPr>
            <w:tcW w:w="1277" w:type="dxa"/>
            <w:vAlign w:val="center"/>
          </w:tcPr>
          <w:p w14:paraId="5A117C11" w14:textId="49DEFCE6" w:rsidR="00577043" w:rsidRPr="007140B1" w:rsidRDefault="00577043" w:rsidP="00577043">
            <w:pPr>
              <w:pStyle w:val="Table"/>
              <w:jc w:val="center"/>
              <w:rPr>
                <w:sz w:val="28"/>
                <w:szCs w:val="24"/>
              </w:rPr>
            </w:pPr>
            <w:r w:rsidRPr="007140B1">
              <w:rPr>
                <w:sz w:val="28"/>
                <w:szCs w:val="24"/>
              </w:rPr>
              <w:t>45,5</w:t>
            </w:r>
            <w:r w:rsidRPr="007140B1">
              <w:rPr>
                <w:rFonts w:cs="Times New Roman"/>
                <w:sz w:val="28"/>
                <w:szCs w:val="28"/>
              </w:rPr>
              <w:t>±1,6</w:t>
            </w:r>
          </w:p>
        </w:tc>
      </w:tr>
      <w:tr w:rsidR="00577043" w:rsidRPr="007140B1" w14:paraId="5472F261" w14:textId="77777777" w:rsidTr="001216A3">
        <w:trPr>
          <w:trHeight w:val="397"/>
          <w:jc w:val="center"/>
        </w:trPr>
        <w:tc>
          <w:tcPr>
            <w:tcW w:w="2689" w:type="dxa"/>
            <w:vAlign w:val="center"/>
          </w:tcPr>
          <w:p w14:paraId="5EFB5F02" w14:textId="77777777" w:rsidR="00577043" w:rsidRPr="007140B1" w:rsidRDefault="00577043" w:rsidP="00577043">
            <w:pPr>
              <w:pStyle w:val="Table"/>
              <w:rPr>
                <w:sz w:val="28"/>
                <w:szCs w:val="24"/>
              </w:rPr>
            </w:pPr>
            <w:r w:rsidRPr="007140B1">
              <w:rPr>
                <w:sz w:val="28"/>
                <w:szCs w:val="24"/>
              </w:rPr>
              <w:t>5×10</w:t>
            </w:r>
            <w:r w:rsidRPr="007140B1">
              <w:rPr>
                <w:sz w:val="28"/>
                <w:szCs w:val="24"/>
                <w:vertAlign w:val="superscript"/>
              </w:rPr>
              <w:t>-3</w:t>
            </w:r>
          </w:p>
        </w:tc>
        <w:tc>
          <w:tcPr>
            <w:tcW w:w="1276" w:type="dxa"/>
            <w:vAlign w:val="center"/>
          </w:tcPr>
          <w:p w14:paraId="6C78C164" w14:textId="2760A71F" w:rsidR="00577043" w:rsidRPr="007140B1" w:rsidRDefault="00577043" w:rsidP="00577043">
            <w:pPr>
              <w:pStyle w:val="Table"/>
              <w:jc w:val="center"/>
              <w:rPr>
                <w:sz w:val="28"/>
                <w:szCs w:val="24"/>
              </w:rPr>
            </w:pPr>
            <w:r w:rsidRPr="007140B1">
              <w:rPr>
                <w:sz w:val="28"/>
                <w:szCs w:val="24"/>
              </w:rPr>
              <w:t>287</w:t>
            </w:r>
            <w:r w:rsidRPr="007140B1">
              <w:rPr>
                <w:rFonts w:cs="Times New Roman"/>
                <w:sz w:val="28"/>
                <w:szCs w:val="28"/>
              </w:rPr>
              <w:t>±6,9</w:t>
            </w:r>
          </w:p>
        </w:tc>
        <w:tc>
          <w:tcPr>
            <w:tcW w:w="1277" w:type="dxa"/>
            <w:vAlign w:val="center"/>
          </w:tcPr>
          <w:p w14:paraId="6FA00838" w14:textId="65A55972" w:rsidR="00577043" w:rsidRPr="007140B1" w:rsidRDefault="00577043" w:rsidP="00577043">
            <w:pPr>
              <w:pStyle w:val="Table"/>
              <w:jc w:val="center"/>
              <w:rPr>
                <w:sz w:val="28"/>
                <w:szCs w:val="24"/>
              </w:rPr>
            </w:pPr>
            <w:r w:rsidRPr="007140B1">
              <w:rPr>
                <w:sz w:val="28"/>
                <w:szCs w:val="24"/>
              </w:rPr>
              <w:t>851</w:t>
            </w:r>
            <w:r w:rsidRPr="007140B1">
              <w:rPr>
                <w:rFonts w:cs="Times New Roman"/>
                <w:sz w:val="28"/>
                <w:szCs w:val="28"/>
              </w:rPr>
              <w:t>±8,5</w:t>
            </w:r>
          </w:p>
        </w:tc>
        <w:tc>
          <w:tcPr>
            <w:tcW w:w="1276" w:type="dxa"/>
            <w:vAlign w:val="center"/>
          </w:tcPr>
          <w:p w14:paraId="696845F3" w14:textId="33D20B6B" w:rsidR="00577043" w:rsidRPr="007140B1" w:rsidRDefault="00577043" w:rsidP="00577043">
            <w:pPr>
              <w:pStyle w:val="Table"/>
              <w:jc w:val="center"/>
              <w:rPr>
                <w:sz w:val="28"/>
                <w:szCs w:val="24"/>
              </w:rPr>
            </w:pPr>
            <w:r w:rsidRPr="007140B1">
              <w:rPr>
                <w:sz w:val="28"/>
                <w:szCs w:val="24"/>
              </w:rPr>
              <w:t>506</w:t>
            </w:r>
            <w:r w:rsidRPr="007140B1">
              <w:rPr>
                <w:rFonts w:cs="Times New Roman"/>
                <w:sz w:val="28"/>
                <w:szCs w:val="28"/>
              </w:rPr>
              <w:t>±5,1</w:t>
            </w:r>
          </w:p>
        </w:tc>
        <w:tc>
          <w:tcPr>
            <w:tcW w:w="1277" w:type="dxa"/>
            <w:vAlign w:val="center"/>
          </w:tcPr>
          <w:p w14:paraId="605073FC" w14:textId="32D4B077" w:rsidR="00577043" w:rsidRPr="007140B1" w:rsidRDefault="00577043" w:rsidP="00577043">
            <w:pPr>
              <w:pStyle w:val="Table"/>
              <w:jc w:val="center"/>
              <w:rPr>
                <w:sz w:val="28"/>
                <w:szCs w:val="24"/>
              </w:rPr>
            </w:pPr>
            <w:r w:rsidRPr="007140B1">
              <w:rPr>
                <w:sz w:val="28"/>
                <w:szCs w:val="24"/>
              </w:rPr>
              <w:t>30</w:t>
            </w:r>
            <w:r w:rsidRPr="007140B1">
              <w:rPr>
                <w:rFonts w:cs="Times New Roman"/>
                <w:sz w:val="28"/>
                <w:szCs w:val="28"/>
              </w:rPr>
              <w:t>±1,1</w:t>
            </w:r>
          </w:p>
        </w:tc>
        <w:tc>
          <w:tcPr>
            <w:tcW w:w="1277" w:type="dxa"/>
            <w:vAlign w:val="center"/>
          </w:tcPr>
          <w:p w14:paraId="097E7C4B" w14:textId="41FAC8C3" w:rsidR="00577043" w:rsidRPr="007140B1" w:rsidRDefault="00577043" w:rsidP="00577043">
            <w:pPr>
              <w:pStyle w:val="Table"/>
              <w:jc w:val="center"/>
              <w:rPr>
                <w:sz w:val="28"/>
                <w:szCs w:val="24"/>
              </w:rPr>
            </w:pPr>
            <w:r w:rsidRPr="007140B1">
              <w:rPr>
                <w:sz w:val="28"/>
                <w:szCs w:val="24"/>
              </w:rPr>
              <w:t>43,7</w:t>
            </w:r>
            <w:r w:rsidRPr="007140B1">
              <w:rPr>
                <w:rFonts w:cs="Times New Roman"/>
                <w:sz w:val="28"/>
                <w:szCs w:val="28"/>
              </w:rPr>
              <w:t>±1,6</w:t>
            </w:r>
          </w:p>
        </w:tc>
      </w:tr>
      <w:tr w:rsidR="00577043" w:rsidRPr="007140B1" w14:paraId="4DDB407D" w14:textId="77777777" w:rsidTr="001216A3">
        <w:trPr>
          <w:trHeight w:val="397"/>
          <w:jc w:val="center"/>
        </w:trPr>
        <w:tc>
          <w:tcPr>
            <w:tcW w:w="2689" w:type="dxa"/>
            <w:vAlign w:val="center"/>
          </w:tcPr>
          <w:p w14:paraId="58C968BA" w14:textId="77777777" w:rsidR="00577043" w:rsidRPr="007140B1" w:rsidRDefault="00577043" w:rsidP="00577043">
            <w:pPr>
              <w:pStyle w:val="Table"/>
              <w:rPr>
                <w:sz w:val="28"/>
                <w:szCs w:val="24"/>
              </w:rPr>
            </w:pPr>
            <w:r w:rsidRPr="007140B1">
              <w:rPr>
                <w:sz w:val="28"/>
                <w:szCs w:val="24"/>
              </w:rPr>
              <w:t>5×10</w:t>
            </w:r>
            <w:r w:rsidRPr="007140B1">
              <w:rPr>
                <w:sz w:val="28"/>
                <w:szCs w:val="24"/>
                <w:vertAlign w:val="superscript"/>
              </w:rPr>
              <w:t>-2</w:t>
            </w:r>
          </w:p>
        </w:tc>
        <w:tc>
          <w:tcPr>
            <w:tcW w:w="1276" w:type="dxa"/>
            <w:vAlign w:val="center"/>
          </w:tcPr>
          <w:p w14:paraId="41C37A37" w14:textId="6542A484" w:rsidR="00577043" w:rsidRPr="007140B1" w:rsidRDefault="00577043" w:rsidP="00577043">
            <w:pPr>
              <w:pStyle w:val="Table"/>
              <w:jc w:val="center"/>
              <w:rPr>
                <w:sz w:val="28"/>
                <w:szCs w:val="24"/>
              </w:rPr>
            </w:pPr>
            <w:r w:rsidRPr="007140B1">
              <w:rPr>
                <w:sz w:val="28"/>
                <w:szCs w:val="24"/>
              </w:rPr>
              <w:t>376</w:t>
            </w:r>
            <w:r w:rsidRPr="007140B1">
              <w:rPr>
                <w:rFonts w:cs="Times New Roman"/>
                <w:sz w:val="28"/>
                <w:szCs w:val="28"/>
              </w:rPr>
              <w:t>±9</w:t>
            </w:r>
          </w:p>
        </w:tc>
        <w:tc>
          <w:tcPr>
            <w:tcW w:w="1277" w:type="dxa"/>
            <w:vAlign w:val="center"/>
          </w:tcPr>
          <w:p w14:paraId="0334773C" w14:textId="628B4DCA" w:rsidR="00577043" w:rsidRPr="007140B1" w:rsidRDefault="00577043" w:rsidP="00577043">
            <w:pPr>
              <w:pStyle w:val="Table"/>
              <w:jc w:val="center"/>
              <w:rPr>
                <w:sz w:val="28"/>
                <w:szCs w:val="24"/>
              </w:rPr>
            </w:pPr>
            <w:r w:rsidRPr="007140B1">
              <w:rPr>
                <w:sz w:val="28"/>
                <w:szCs w:val="24"/>
              </w:rPr>
              <w:t>824</w:t>
            </w:r>
            <w:r w:rsidRPr="007140B1">
              <w:rPr>
                <w:rFonts w:cs="Times New Roman"/>
                <w:sz w:val="28"/>
                <w:szCs w:val="28"/>
              </w:rPr>
              <w:t>±8,2</w:t>
            </w:r>
          </w:p>
        </w:tc>
        <w:tc>
          <w:tcPr>
            <w:tcW w:w="1276" w:type="dxa"/>
            <w:vAlign w:val="center"/>
          </w:tcPr>
          <w:p w14:paraId="0ECEF7D1" w14:textId="0E01ACCF" w:rsidR="00577043" w:rsidRPr="007140B1" w:rsidRDefault="00577043" w:rsidP="00577043">
            <w:pPr>
              <w:pStyle w:val="Table"/>
              <w:jc w:val="center"/>
              <w:rPr>
                <w:sz w:val="28"/>
                <w:szCs w:val="24"/>
              </w:rPr>
            </w:pPr>
            <w:r w:rsidRPr="007140B1">
              <w:rPr>
                <w:sz w:val="28"/>
                <w:szCs w:val="24"/>
              </w:rPr>
              <w:t>503</w:t>
            </w:r>
            <w:r w:rsidRPr="007140B1">
              <w:rPr>
                <w:rFonts w:cs="Times New Roman"/>
                <w:sz w:val="28"/>
                <w:szCs w:val="28"/>
              </w:rPr>
              <w:t>±5</w:t>
            </w:r>
          </w:p>
        </w:tc>
        <w:tc>
          <w:tcPr>
            <w:tcW w:w="1277" w:type="dxa"/>
            <w:vAlign w:val="center"/>
          </w:tcPr>
          <w:p w14:paraId="3505B730" w14:textId="07511AC4" w:rsidR="00577043" w:rsidRPr="007140B1" w:rsidRDefault="00577043" w:rsidP="00577043">
            <w:pPr>
              <w:pStyle w:val="Table"/>
              <w:jc w:val="center"/>
              <w:rPr>
                <w:sz w:val="28"/>
                <w:szCs w:val="24"/>
              </w:rPr>
            </w:pPr>
            <w:r w:rsidRPr="007140B1">
              <w:rPr>
                <w:sz w:val="28"/>
                <w:szCs w:val="24"/>
              </w:rPr>
              <w:t>28,5</w:t>
            </w:r>
            <w:r w:rsidRPr="007140B1">
              <w:rPr>
                <w:rFonts w:cs="Times New Roman"/>
                <w:sz w:val="28"/>
                <w:szCs w:val="28"/>
              </w:rPr>
              <w:t>±1</w:t>
            </w:r>
          </w:p>
        </w:tc>
        <w:tc>
          <w:tcPr>
            <w:tcW w:w="1277" w:type="dxa"/>
            <w:vAlign w:val="center"/>
          </w:tcPr>
          <w:p w14:paraId="37518800" w14:textId="3A5FF6E3" w:rsidR="00577043" w:rsidRPr="007140B1" w:rsidRDefault="00577043" w:rsidP="00577043">
            <w:pPr>
              <w:pStyle w:val="Table"/>
              <w:jc w:val="center"/>
              <w:rPr>
                <w:sz w:val="28"/>
                <w:szCs w:val="24"/>
              </w:rPr>
            </w:pPr>
            <w:r w:rsidRPr="007140B1">
              <w:rPr>
                <w:sz w:val="28"/>
                <w:szCs w:val="24"/>
              </w:rPr>
              <w:t>40</w:t>
            </w:r>
            <w:r w:rsidRPr="007140B1">
              <w:rPr>
                <w:rFonts w:cs="Times New Roman"/>
                <w:sz w:val="28"/>
                <w:szCs w:val="28"/>
              </w:rPr>
              <w:t>±1,4</w:t>
            </w:r>
          </w:p>
        </w:tc>
      </w:tr>
    </w:tbl>
    <w:p w14:paraId="6F45E91A" w14:textId="0CCC5B8D" w:rsidR="004A3F72" w:rsidRPr="007140B1" w:rsidRDefault="004A3F72" w:rsidP="004A3F72">
      <w:r w:rsidRPr="007140B1">
        <w:rPr>
          <w:vertAlign w:val="superscript"/>
        </w:rPr>
        <w:t>*</w:t>
      </w:r>
      <w:r w:rsidRPr="007140B1">
        <w:t xml:space="preserve"> Из-за размытия предела прочности значения </w:t>
      </w:r>
      <w:r w:rsidRPr="007140B1">
        <w:rPr>
          <w:i/>
          <w:iCs/>
        </w:rPr>
        <w:t>δ</w:t>
      </w:r>
      <w:r w:rsidRPr="007140B1">
        <w:rPr>
          <w:i/>
          <w:iCs/>
          <w:vertAlign w:val="subscript"/>
        </w:rPr>
        <w:t>Р</w:t>
      </w:r>
      <w:r w:rsidRPr="007140B1">
        <w:t xml:space="preserve"> определяли из «истинных» кривых с помощью соотношения Консидера (</w:t>
      </w:r>
      <w:r w:rsidR="00AC41D9" w:rsidRPr="007140B1">
        <w:t>табл</w:t>
      </w:r>
      <w:r w:rsidRPr="007140B1">
        <w:t xml:space="preserve">ицы </w:t>
      </w:r>
      <w:r w:rsidRPr="007140B1">
        <w:fldChar w:fldCharType="begin"/>
      </w:r>
      <w:r w:rsidRPr="007140B1">
        <w:instrText xml:space="preserve"> REF Table_Results_Auss_12Cr_Local_Char \h  \* MERGEFORMAT </w:instrText>
      </w:r>
      <w:r w:rsidRPr="007140B1">
        <w:fldChar w:fldCharType="separate"/>
      </w:r>
      <w:r w:rsidR="007B0052">
        <w:rPr>
          <w:noProof/>
        </w:rPr>
        <w:t>22</w:t>
      </w:r>
      <w:r w:rsidRPr="007140B1">
        <w:fldChar w:fldCharType="end"/>
      </w:r>
      <w:r w:rsidRPr="007140B1">
        <w:t xml:space="preserve"> и </w:t>
      </w:r>
      <w:r w:rsidRPr="007140B1">
        <w:fldChar w:fldCharType="begin"/>
      </w:r>
      <w:r w:rsidRPr="007140B1">
        <w:instrText xml:space="preserve"> REF Table_Results_Auss_12Cr_2_304_Local_Char \h  \* MERGEFORMAT </w:instrText>
      </w:r>
      <w:r w:rsidRPr="007140B1">
        <w:fldChar w:fldCharType="separate"/>
      </w:r>
      <w:r w:rsidR="007B0052">
        <w:rPr>
          <w:noProof/>
        </w:rPr>
        <w:t>23</w:t>
      </w:r>
      <w:r w:rsidRPr="007140B1">
        <w:fldChar w:fldCharType="end"/>
      </w:r>
      <w:r w:rsidRPr="007140B1">
        <w:t>)</w:t>
      </w:r>
    </w:p>
    <w:p w14:paraId="160D0517" w14:textId="77777777" w:rsidR="00955BC2" w:rsidRPr="007140B1" w:rsidRDefault="00955BC2" w:rsidP="00955BC2">
      <w:pPr>
        <w:pStyle w:val="Heading3"/>
      </w:pPr>
      <w:bookmarkStart w:id="271" w:name="_Toc102998942"/>
      <w:bookmarkStart w:id="272" w:name="_Ref103005080"/>
      <w:bookmarkStart w:id="273" w:name="_Ref127735455"/>
      <w:bookmarkStart w:id="274" w:name="_Ref127735460"/>
      <w:bookmarkStart w:id="275" w:name="_Ref127735465"/>
      <w:r w:rsidRPr="007140B1">
        <w:t>«Истинные» кривые деформационного упрочнения</w:t>
      </w:r>
      <w:bookmarkEnd w:id="271"/>
      <w:bookmarkEnd w:id="272"/>
      <w:bookmarkEnd w:id="273"/>
      <w:bookmarkEnd w:id="274"/>
      <w:bookmarkEnd w:id="275"/>
    </w:p>
    <w:p w14:paraId="17B43FBA" w14:textId="13ECA3F4" w:rsidR="0081096B" w:rsidRPr="007140B1" w:rsidRDefault="00815538" w:rsidP="00B949D2">
      <w:r w:rsidRPr="007140B1">
        <w:t xml:space="preserve">На </w:t>
      </w:r>
      <w:r w:rsidR="00AC41D9" w:rsidRPr="007140B1">
        <w:t>рис</w:t>
      </w:r>
      <w:r w:rsidRPr="007140B1">
        <w:t>унке</w:t>
      </w:r>
      <w:r w:rsidR="003C0405" w:rsidRPr="007140B1">
        <w:rPr>
          <w:lang w:val="en-US"/>
        </w:rPr>
        <w:t> </w:t>
      </w:r>
      <w:r w:rsidR="003C0405" w:rsidRPr="007140B1">
        <w:rPr>
          <w:lang w:val="en-US"/>
        </w:rPr>
        <w:fldChar w:fldCharType="begin"/>
      </w:r>
      <w:r w:rsidR="003C0405" w:rsidRPr="007140B1">
        <w:instrText xml:space="preserve"> </w:instrText>
      </w:r>
      <w:r w:rsidR="003C0405" w:rsidRPr="007140B1">
        <w:rPr>
          <w:lang w:val="en-US"/>
        </w:rPr>
        <w:instrText>REF</w:instrText>
      </w:r>
      <w:r w:rsidR="003C0405" w:rsidRPr="007140B1">
        <w:instrText xml:space="preserve"> </w:instrText>
      </w:r>
      <w:r w:rsidR="003C0405" w:rsidRPr="007140B1">
        <w:rPr>
          <w:lang w:val="en-US"/>
        </w:rPr>
        <w:instrText>Figure</w:instrText>
      </w:r>
      <w:r w:rsidR="003C0405" w:rsidRPr="007140B1">
        <w:instrText>_</w:instrText>
      </w:r>
      <w:r w:rsidR="003C0405" w:rsidRPr="007140B1">
        <w:rPr>
          <w:lang w:val="en-US"/>
        </w:rPr>
        <w:instrText>Results</w:instrText>
      </w:r>
      <w:r w:rsidR="003C0405" w:rsidRPr="007140B1">
        <w:instrText>_</w:instrText>
      </w:r>
      <w:r w:rsidR="003C0405" w:rsidRPr="007140B1">
        <w:rPr>
          <w:lang w:val="en-US"/>
        </w:rPr>
        <w:instrText>AuSS</w:instrText>
      </w:r>
      <w:r w:rsidR="003C0405" w:rsidRPr="007140B1">
        <w:instrText>_</w:instrText>
      </w:r>
      <w:r w:rsidR="003C0405" w:rsidRPr="007140B1">
        <w:rPr>
          <w:lang w:val="en-US"/>
        </w:rPr>
        <w:instrText>True</w:instrText>
      </w:r>
      <w:r w:rsidR="003C0405" w:rsidRPr="007140B1">
        <w:instrText>_</w:instrText>
      </w:r>
      <w:r w:rsidR="003C0405" w:rsidRPr="007140B1">
        <w:rPr>
          <w:lang w:val="en-US"/>
        </w:rPr>
        <w:instrText>Curves</w:instrText>
      </w:r>
      <w:r w:rsidR="003C0405" w:rsidRPr="007140B1">
        <w:instrText xml:space="preserve"> \</w:instrText>
      </w:r>
      <w:r w:rsidR="003C0405" w:rsidRPr="007140B1">
        <w:rPr>
          <w:lang w:val="en-US"/>
        </w:rPr>
        <w:instrText>h</w:instrText>
      </w:r>
      <w:r w:rsidR="003C0405"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3C0405" w:rsidRPr="007140B1">
        <w:rPr>
          <w:lang w:val="en-US"/>
        </w:rPr>
      </w:r>
      <w:r w:rsidR="003C0405" w:rsidRPr="007140B1">
        <w:rPr>
          <w:lang w:val="en-US"/>
        </w:rPr>
        <w:fldChar w:fldCharType="separate"/>
      </w:r>
      <w:r w:rsidR="007B0052">
        <w:rPr>
          <w:noProof/>
        </w:rPr>
        <w:t>46</w:t>
      </w:r>
      <w:r w:rsidR="003C0405" w:rsidRPr="007140B1">
        <w:rPr>
          <w:lang w:val="en-US"/>
        </w:rPr>
        <w:fldChar w:fldCharType="end"/>
      </w:r>
      <w:r w:rsidRPr="007140B1">
        <w:t xml:space="preserve"> приведены «истинные» локальные кривые деформационного упрочнения аустенитных сталей 12Х18Н10Т, AISI</w:t>
      </w:r>
      <w:r w:rsidR="003C0405" w:rsidRPr="007140B1">
        <w:rPr>
          <w:lang w:val="en-US"/>
        </w:rPr>
        <w:t> </w:t>
      </w:r>
      <w:r w:rsidRPr="007140B1">
        <w:t>304 и 12Х18Н10Т</w:t>
      </w:r>
      <w:r w:rsidR="003C0405" w:rsidRPr="007140B1">
        <w:noBreakHyphen/>
      </w:r>
      <w:r w:rsidRPr="007140B1">
        <w:t>2, облученных нейтронами в реакторе ВВР</w:t>
      </w:r>
      <w:r w:rsidR="003C0405" w:rsidRPr="007140B1">
        <w:noBreakHyphen/>
      </w:r>
      <w:r w:rsidRPr="007140B1">
        <w:t>К до различных повреждающих доз. Величины «истинных» локальных деформаций в шейке в этих материалах достигают значительных величин, порядка 120</w:t>
      </w:r>
      <w:r w:rsidR="003C0405" w:rsidRPr="007140B1">
        <w:rPr>
          <w:vertAlign w:val="superscript"/>
          <w:lang w:val="en-US"/>
        </w:rPr>
        <w:t> </w:t>
      </w:r>
      <w:r w:rsidRPr="007140B1">
        <w:t>–</w:t>
      </w:r>
      <w:r w:rsidR="003C0405" w:rsidRPr="007140B1">
        <w:rPr>
          <w:vertAlign w:val="superscript"/>
        </w:rPr>
        <w:t> </w:t>
      </w:r>
      <w:r w:rsidRPr="007140B1">
        <w:t>140%, что в 2</w:t>
      </w:r>
      <w:r w:rsidR="003C0405" w:rsidRPr="007140B1">
        <w:rPr>
          <w:vertAlign w:val="superscript"/>
          <w:lang w:val="en-US"/>
        </w:rPr>
        <w:t> </w:t>
      </w:r>
      <w:r w:rsidR="003C0405" w:rsidRPr="007140B1">
        <w:t>–</w:t>
      </w:r>
      <w:r w:rsidR="003C0405" w:rsidRPr="007140B1">
        <w:rPr>
          <w:vertAlign w:val="superscript"/>
        </w:rPr>
        <w:t> </w:t>
      </w:r>
      <w:r w:rsidRPr="007140B1">
        <w:t xml:space="preserve">3 раза превышает </w:t>
      </w:r>
      <w:r w:rsidRPr="007140B1">
        <w:rPr>
          <w:i/>
          <w:iCs/>
        </w:rPr>
        <w:t>δ</w:t>
      </w:r>
      <w:r w:rsidR="003C0405" w:rsidRPr="007140B1">
        <w:rPr>
          <w:lang w:val="en-US"/>
        </w:rPr>
        <w:t> </w:t>
      </w:r>
      <w:r w:rsidR="00AF323F" w:rsidRPr="007140B1">
        <w:rPr>
          <w:lang w:val="en-US"/>
        </w:rPr>
        <w:fldChar w:fldCharType="begin"/>
      </w:r>
      <w:r w:rsidR="002E35A8">
        <w:instrText xml:space="preserve"> ADDIN ZOTERO_ITEM CSL_CITATION {"citationID":"5KqU3j7n","properties":{"formattedCitation":"[136]","plainCitation":"[136]","noteIndex":0},"citationItems":[{"id":542,"uris":["http://zotero.org/users/5146212/items/XZRTR28V"],"itemData":{"id":542,"type":"article-journal","container-title":"Вестник КазНИТУ","issue":"4","page":"41-47","title":"Сравнительное изучение деформационно-индуцированного мартенситного превращения в сталях 12Х18Н10Т и AISI 304, облученных нейтронами","volume":"122","author":[{"family":"Мережко","given":"М. С."},{"family":"Мережко","given":"Д. А."},{"family":"Максимкин","given":"О.П."}],"issued":{"date-parts":[["2017"]]}}}],"schema":"https://github.com/citation-style-language/schema/raw/master/csl-citation.json"} </w:instrText>
      </w:r>
      <w:r w:rsidR="00AF323F" w:rsidRPr="007140B1">
        <w:rPr>
          <w:lang w:val="en-US"/>
        </w:rPr>
        <w:fldChar w:fldCharType="separate"/>
      </w:r>
      <w:r w:rsidR="00AF323F" w:rsidRPr="007140B1">
        <w:rPr>
          <w:rFonts w:cs="Times New Roman"/>
        </w:rPr>
        <w:t>[136]</w:t>
      </w:r>
      <w:r w:rsidR="00AF323F" w:rsidRPr="007140B1">
        <w:rPr>
          <w:lang w:val="en-US"/>
        </w:rPr>
        <w:fldChar w:fldCharType="end"/>
      </w:r>
      <w:r w:rsidRPr="007140B1">
        <w:t>.</w:t>
      </w:r>
    </w:p>
    <w:p w14:paraId="7D2F2CB5" w14:textId="1ECCBD14" w:rsidR="00F9277B" w:rsidRPr="007140B1" w:rsidRDefault="00F9277B" w:rsidP="00F9277B">
      <w:r w:rsidRPr="007140B1">
        <w:t>Из «истинных» диаграмм аустенитных сталей определяли «истинную» локальную деформацию и «истинное» напряжение начала шейкообразования. Аналогично экспериментам с бескислородной медью скорость деформационного упрочнения рассчитывали из «истинных» кривых после аппроксимации известными аналитическими уравнениями (</w:t>
      </w:r>
      <w:r w:rsidRPr="007140B1">
        <w:fldChar w:fldCharType="begin"/>
      </w:r>
      <w:r w:rsidRPr="007140B1">
        <w:instrText xml:space="preserve"> REF Formula_Hollomon \h  \* MERGEFORMAT </w:instrText>
      </w:r>
      <w:r w:rsidRPr="007140B1">
        <w:fldChar w:fldCharType="separate"/>
      </w:r>
      <w:r w:rsidR="007B0052">
        <w:rPr>
          <w:noProof/>
        </w:rPr>
        <w:t>4</w:t>
      </w:r>
      <w:r w:rsidRPr="007140B1">
        <w:fldChar w:fldCharType="end"/>
      </w:r>
      <w:r w:rsidRPr="007140B1">
        <w:rPr>
          <w:vertAlign w:val="superscript"/>
          <w:lang w:val="en-US"/>
        </w:rPr>
        <w:t> </w:t>
      </w:r>
      <w:r w:rsidRPr="007140B1">
        <w:t>–</w:t>
      </w:r>
      <w:r w:rsidRPr="007140B1">
        <w:rPr>
          <w:vertAlign w:val="superscript"/>
        </w:rPr>
        <w:t> </w:t>
      </w:r>
      <w:r w:rsidRPr="007140B1">
        <w:fldChar w:fldCharType="begin"/>
      </w:r>
      <w:r w:rsidRPr="007140B1">
        <w:rPr>
          <w:vertAlign w:val="superscript"/>
        </w:rPr>
        <w:instrText xml:space="preserve"> REF Formula_Voce \h </w:instrText>
      </w:r>
      <w:r w:rsidRPr="007140B1">
        <w:instrText xml:space="preserve"> \* MERGEFORMAT </w:instrText>
      </w:r>
      <w:r w:rsidRPr="007140B1">
        <w:fldChar w:fldCharType="separate"/>
      </w:r>
      <w:r w:rsidR="007B0052">
        <w:rPr>
          <w:noProof/>
        </w:rPr>
        <w:t>7</w:t>
      </w:r>
      <w:r w:rsidRPr="007140B1">
        <w:fldChar w:fldCharType="end"/>
      </w:r>
      <w:r w:rsidRPr="007140B1">
        <w:t xml:space="preserve">). Результаты сведены в таблицы </w:t>
      </w:r>
      <w:r w:rsidRPr="007140B1">
        <w:fldChar w:fldCharType="begin"/>
      </w:r>
      <w:r w:rsidRPr="007140B1">
        <w:instrText xml:space="preserve"> REF Table_Results_AuSS_12Cr_Aprox_Holl_Ludw \h  \* MERGEFORMAT </w:instrText>
      </w:r>
      <w:r w:rsidRPr="007140B1">
        <w:fldChar w:fldCharType="separate"/>
      </w:r>
      <w:r w:rsidR="007B0052">
        <w:rPr>
          <w:noProof/>
        </w:rPr>
        <w:t>16</w:t>
      </w:r>
      <w:r w:rsidRPr="007140B1">
        <w:fldChar w:fldCharType="end"/>
      </w:r>
      <w:r w:rsidRPr="007140B1">
        <w:rPr>
          <w:vertAlign w:val="superscript"/>
          <w:lang w:val="en-US"/>
        </w:rPr>
        <w:t> </w:t>
      </w:r>
      <w:r w:rsidRPr="007140B1">
        <w:t>–</w:t>
      </w:r>
      <w:r w:rsidRPr="007140B1">
        <w:rPr>
          <w:vertAlign w:val="superscript"/>
        </w:rPr>
        <w:t> </w:t>
      </w:r>
      <w:r w:rsidRPr="007140B1">
        <w:fldChar w:fldCharType="begin"/>
      </w:r>
      <w:r w:rsidRPr="007140B1">
        <w:rPr>
          <w:vertAlign w:val="superscript"/>
        </w:rPr>
        <w:instrText xml:space="preserve"> REF Table_Results_AuSS_304_Aprox_Swft_Voce \h </w:instrText>
      </w:r>
      <w:r w:rsidRPr="007140B1">
        <w:instrText xml:space="preserve"> \* MERGEFORMAT </w:instrText>
      </w:r>
      <w:r w:rsidRPr="007140B1">
        <w:fldChar w:fldCharType="separate"/>
      </w:r>
      <w:r w:rsidR="007B0052">
        <w:rPr>
          <w:noProof/>
        </w:rPr>
        <w:t>19</w:t>
      </w:r>
      <w:r w:rsidRPr="007140B1">
        <w:fldChar w:fldCharType="end"/>
      </w:r>
      <w:r w:rsidRPr="007140B1">
        <w:t>. Видно, что уравнение Холломона плохо подходит для аппроксимации данных облученных материалов, так как в это уравнении не учитывается сдвиг кривых по оси ординат с ростом предела текучести из-за увеличения дозы нейтронного облучения.</w:t>
      </w:r>
    </w:p>
    <w:p w14:paraId="4F7957EE" w14:textId="77777777" w:rsidR="00F9277B" w:rsidRPr="007140B1" w:rsidRDefault="00F9277B" w:rsidP="00B949D2"/>
    <w:p w14:paraId="2E45A0C4" w14:textId="77777777" w:rsidR="00401C34" w:rsidRPr="007140B1" w:rsidRDefault="00401C34" w:rsidP="00B949D2"/>
    <w:p w14:paraId="5A1027E2" w14:textId="77777777" w:rsidR="00401C34" w:rsidRPr="007140B1" w:rsidRDefault="00401C34" w:rsidP="00B949D2"/>
    <w:p w14:paraId="2406DE05" w14:textId="77777777" w:rsidR="0081096B" w:rsidRPr="007140B1" w:rsidRDefault="0081096B" w:rsidP="0081096B">
      <w:pPr>
        <w:pStyle w:val="Figures"/>
      </w:pPr>
      <w:r w:rsidRPr="007140B1">
        <w:rPr>
          <w:noProof/>
        </w:rPr>
        <w:lastRenderedPageBreak/>
        <w:drawing>
          <wp:inline distT="0" distB="0" distL="0" distR="0" wp14:anchorId="6B7682D8" wp14:editId="61977497">
            <wp:extent cx="2880000" cy="18000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90" cstate="screen">
                      <a:extLst>
                        <a:ext uri="{28A0092B-C50C-407E-A947-70E740481C1C}">
                          <a14:useLocalDpi xmlns:a14="http://schemas.microsoft.com/office/drawing/2010/main"/>
                        </a:ext>
                      </a:extLst>
                    </a:blip>
                    <a:stretch>
                      <a:fillRect/>
                    </a:stretch>
                  </pic:blipFill>
                  <pic:spPr>
                    <a:xfrm>
                      <a:off x="0" y="0"/>
                      <a:ext cx="2880000" cy="1800075"/>
                    </a:xfrm>
                    <a:prstGeom prst="rect">
                      <a:avLst/>
                    </a:prstGeom>
                  </pic:spPr>
                </pic:pic>
              </a:graphicData>
            </a:graphic>
          </wp:inline>
        </w:drawing>
      </w:r>
      <w:r w:rsidRPr="007140B1">
        <w:rPr>
          <w:noProof/>
        </w:rPr>
        <w:drawing>
          <wp:inline distT="0" distB="0" distL="0" distR="0" wp14:anchorId="248309BD" wp14:editId="3AC880E7">
            <wp:extent cx="2880000" cy="18000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1" cstate="screen">
                      <a:extLst>
                        <a:ext uri="{28A0092B-C50C-407E-A947-70E740481C1C}">
                          <a14:useLocalDpi xmlns:a14="http://schemas.microsoft.com/office/drawing/2010/main"/>
                        </a:ext>
                      </a:extLst>
                    </a:blip>
                    <a:stretch>
                      <a:fillRect/>
                    </a:stretch>
                  </pic:blipFill>
                  <pic:spPr>
                    <a:xfrm>
                      <a:off x="0" y="0"/>
                      <a:ext cx="2880000" cy="1800075"/>
                    </a:xfrm>
                    <a:prstGeom prst="rect">
                      <a:avLst/>
                    </a:prstGeom>
                  </pic:spPr>
                </pic:pic>
              </a:graphicData>
            </a:graphic>
          </wp:inline>
        </w:drawing>
      </w:r>
    </w:p>
    <w:p w14:paraId="5A34B1F9" w14:textId="5142E0FD" w:rsidR="0081096B" w:rsidRPr="007140B1" w:rsidRDefault="0081096B" w:rsidP="0081096B">
      <w:pPr>
        <w:pStyle w:val="Figures"/>
        <w:keepNext/>
      </w:pPr>
      <w:r w:rsidRPr="007140B1">
        <w:rPr>
          <w:noProof/>
        </w:rPr>
        <w:drawing>
          <wp:inline distT="0" distB="0" distL="0" distR="0" wp14:anchorId="62BF8E77" wp14:editId="652648A2">
            <wp:extent cx="2880000" cy="18000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92" cstate="screen">
                      <a:extLst>
                        <a:ext uri="{28A0092B-C50C-407E-A947-70E740481C1C}">
                          <a14:useLocalDpi xmlns:a14="http://schemas.microsoft.com/office/drawing/2010/main"/>
                        </a:ext>
                      </a:extLst>
                    </a:blip>
                    <a:stretch>
                      <a:fillRect/>
                    </a:stretch>
                  </pic:blipFill>
                  <pic:spPr>
                    <a:xfrm>
                      <a:off x="0" y="0"/>
                      <a:ext cx="2880000" cy="1800075"/>
                    </a:xfrm>
                    <a:prstGeom prst="rect">
                      <a:avLst/>
                    </a:prstGeom>
                  </pic:spPr>
                </pic:pic>
              </a:graphicData>
            </a:graphic>
          </wp:inline>
        </w:drawing>
      </w:r>
      <w:r w:rsidRPr="007140B1">
        <w:t>  </w:t>
      </w:r>
      <w:r w:rsidR="00333CED" w:rsidRPr="007140B1">
        <w:rPr>
          <w:noProof/>
          <w:lang w:val="en-US"/>
        </w:rPr>
        <w:drawing>
          <wp:inline distT="0" distB="0" distL="0" distR="0" wp14:anchorId="14024DB6" wp14:editId="376BE9FA">
            <wp:extent cx="2880366" cy="1886716"/>
            <wp:effectExtent l="0" t="0" r="0" b="0"/>
            <wp:docPr id="163153031" name="Picture 16315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03162" name="Picture 180600316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366" cy="1886716"/>
                    </a:xfrm>
                    <a:prstGeom prst="rect">
                      <a:avLst/>
                    </a:prstGeom>
                  </pic:spPr>
                </pic:pic>
              </a:graphicData>
            </a:graphic>
          </wp:inline>
        </w:drawing>
      </w:r>
    </w:p>
    <w:p w14:paraId="2E2801B9" w14:textId="563982DA" w:rsidR="0081096B" w:rsidRPr="007140B1" w:rsidRDefault="00AC41D9" w:rsidP="0081096B">
      <w:pPr>
        <w:pStyle w:val="Caption"/>
      </w:pPr>
      <w:r w:rsidRPr="007140B1">
        <w:t>Рис</w:t>
      </w:r>
      <w:r w:rsidR="0081096B" w:rsidRPr="007140B1">
        <w:t xml:space="preserve">унок </w:t>
      </w:r>
      <w:bookmarkStart w:id="276" w:name="Figure_Results_AuSS_True_Curves"/>
      <w:r w:rsidR="0081096B" w:rsidRPr="007140B1">
        <w:fldChar w:fldCharType="begin"/>
      </w:r>
      <w:r w:rsidR="0081096B" w:rsidRPr="007140B1">
        <w:instrText xml:space="preserve"> SEQ Рисунок \* ARABIC </w:instrText>
      </w:r>
      <w:r w:rsidR="0081096B" w:rsidRPr="007140B1">
        <w:fldChar w:fldCharType="separate"/>
      </w:r>
      <w:r w:rsidR="007B0052">
        <w:rPr>
          <w:noProof/>
        </w:rPr>
        <w:t>46</w:t>
      </w:r>
      <w:r w:rsidR="0081096B" w:rsidRPr="007140B1">
        <w:fldChar w:fldCharType="end"/>
      </w:r>
      <w:bookmarkEnd w:id="276"/>
      <w:r w:rsidR="0081096B" w:rsidRPr="007140B1">
        <w:t xml:space="preserve"> – «Истинные» кривые деформационного упрочнения аустенитных сталей 12Х18Н10Т (а), AISI 304 (b) и 12Х18Н10Т‑2 (c), облученных нейтронами в реакторе ВВР</w:t>
      </w:r>
      <w:r w:rsidR="00431005" w:rsidRPr="007140B1">
        <w:noBreakHyphen/>
      </w:r>
      <w:r w:rsidR="0081096B" w:rsidRPr="007140B1">
        <w:t>К до различных повреждающих доз</w:t>
      </w:r>
    </w:p>
    <w:p w14:paraId="6CAC6DEE" w14:textId="77777777" w:rsidR="00401C34" w:rsidRDefault="00401C34" w:rsidP="00431005">
      <w:pPr>
        <w:pStyle w:val="TableCaption"/>
      </w:pPr>
    </w:p>
    <w:p w14:paraId="253590BC" w14:textId="77777777" w:rsidR="0002599D" w:rsidRPr="007140B1" w:rsidRDefault="0002599D" w:rsidP="00431005">
      <w:pPr>
        <w:pStyle w:val="TableCaption"/>
      </w:pPr>
    </w:p>
    <w:p w14:paraId="369EE364" w14:textId="79054117" w:rsidR="00431005" w:rsidRPr="007140B1" w:rsidRDefault="00AC41D9" w:rsidP="00431005">
      <w:pPr>
        <w:pStyle w:val="TableCaption"/>
      </w:pPr>
      <w:r w:rsidRPr="007140B1">
        <w:t>Табл</w:t>
      </w:r>
      <w:r w:rsidR="00431005" w:rsidRPr="007140B1">
        <w:t xml:space="preserve">ица </w:t>
      </w:r>
      <w:bookmarkStart w:id="277" w:name="Table_Results_AuSS_12Cr_Aprox_Holl_Ludw"/>
      <w:r w:rsidR="00C104FC" w:rsidRPr="007140B1">
        <w:fldChar w:fldCharType="begin"/>
      </w:r>
      <w:r w:rsidR="00C104FC" w:rsidRPr="007140B1">
        <w:instrText xml:space="preserve"> SEQ Таблица \* ARABIC </w:instrText>
      </w:r>
      <w:r w:rsidR="00C104FC" w:rsidRPr="007140B1">
        <w:fldChar w:fldCharType="separate"/>
      </w:r>
      <w:r w:rsidR="007B0052">
        <w:rPr>
          <w:noProof/>
        </w:rPr>
        <w:t>16</w:t>
      </w:r>
      <w:r w:rsidR="00C104FC" w:rsidRPr="007140B1">
        <w:fldChar w:fldCharType="end"/>
      </w:r>
      <w:bookmarkEnd w:id="277"/>
      <w:r w:rsidR="00431005" w:rsidRPr="007140B1">
        <w:t xml:space="preserve"> – Результаты аппроксимации «истинных» диаграмм стали 12Х18Н10Т уравнениями Холломона и Людвика</w:t>
      </w:r>
      <w:r w:rsidR="00431005" w:rsidRPr="007140B1">
        <w:rPr>
          <w:lang w:val="en-US"/>
        </w:rPr>
        <w:t> </w:t>
      </w:r>
      <w:r w:rsidR="00AF323F" w:rsidRPr="007140B1">
        <w:rPr>
          <w:lang w:val="en-US"/>
        </w:rPr>
        <w:fldChar w:fldCharType="begin"/>
      </w:r>
      <w:r w:rsidR="002E35A8">
        <w:instrText xml:space="preserve"> ADDIN ZOTERO_ITEM CSL_CITATION {"citationID":"JpJV8blD","properties":{"formattedCitation":"[130]","plainCitation":"[130]","noteIndex":0},"citationItems":[{"id":545,"uris":["http://zotero.org/users/5146212/items/BA42IT6Z"],"itemData":{"id":545,"type":"article-journal","abstract":"Mechanical tests of 12Cr18Ni10Ti (AISI 321 analogue: 10 Ni, 0.12 C, 0.5 Ti, 18 Cr, &lt;2 Mn, and Fe for balance) commercial stainless steel accompanied by “Digital marker extensometry”, and magnetometry, have been carried out after neutron irradiation to a maximum fluence of 1 × 1023 n/m2 (E &gt; 1 MeV). The plastic instability stress and strain of the necking onset have been estimated. The results of three independent methods are in good agreement. The true local strain at the beginning of the necking process in the 12Cr18Ni10Ti steel has been established to decrease with increasing fluence, whereas the true plastic instability stress remains almost the same.","container-title":"Physics of Metals and Metallography","DOI":"10.1134/S0031918X19050120","issue":"7","language":"en","page":"716-721","source":"DOI.org (Crossref)","title":"Parameters of Necking Onset during Deformation of Chromium–Nickel Steel Irradiated by Neutrons","volume":"120","author":[{"family":"Merezhko","given":"M. S."},{"family":"Maksimkin","given":"O. P."},{"family":"Merezhko","given":"D. A."},{"family":"Shaimerdenov","given":"A. A."},{"family":"Short","given":"M. P."}],"issued":{"date-parts":[["2019"]]}}}],"schema":"https://github.com/citation-style-language/schema/raw/master/csl-citation.json"} </w:instrText>
      </w:r>
      <w:r w:rsidR="00AF323F" w:rsidRPr="007140B1">
        <w:rPr>
          <w:lang w:val="en-US"/>
        </w:rPr>
        <w:fldChar w:fldCharType="separate"/>
      </w:r>
      <w:r w:rsidR="00E93DDB" w:rsidRPr="007140B1">
        <w:rPr>
          <w:rFonts w:cs="Times New Roman"/>
        </w:rPr>
        <w:t>[130]</w:t>
      </w:r>
      <w:r w:rsidR="00AF323F" w:rsidRPr="007140B1">
        <w:rPr>
          <w:lang w:val="en-US"/>
        </w:rPr>
        <w:fldChar w:fldCharType="end"/>
      </w:r>
    </w:p>
    <w:tbl>
      <w:tblPr>
        <w:tblStyle w:val="TableGrid"/>
        <w:tblW w:w="9072" w:type="dxa"/>
        <w:jc w:val="center"/>
        <w:tblLayout w:type="fixed"/>
        <w:tblLook w:val="04A0" w:firstRow="1" w:lastRow="0" w:firstColumn="1" w:lastColumn="0" w:noHBand="0" w:noVBand="1"/>
      </w:tblPr>
      <w:tblGrid>
        <w:gridCol w:w="2718"/>
        <w:gridCol w:w="907"/>
        <w:gridCol w:w="908"/>
        <w:gridCol w:w="908"/>
        <w:gridCol w:w="908"/>
        <w:gridCol w:w="907"/>
        <w:gridCol w:w="908"/>
        <w:gridCol w:w="908"/>
      </w:tblGrid>
      <w:tr w:rsidR="000846ED" w:rsidRPr="007140B1" w14:paraId="24447FDA" w14:textId="77777777" w:rsidTr="005F11B8">
        <w:trPr>
          <w:trHeight w:val="397"/>
          <w:jc w:val="center"/>
        </w:trPr>
        <w:tc>
          <w:tcPr>
            <w:tcW w:w="2122" w:type="dxa"/>
            <w:vMerge w:val="restart"/>
            <w:vAlign w:val="bottom"/>
          </w:tcPr>
          <w:p w14:paraId="22969D22" w14:textId="304146E5" w:rsidR="00431005" w:rsidRPr="007140B1" w:rsidRDefault="00431005" w:rsidP="005F11B8">
            <w:pPr>
              <w:pStyle w:val="Table"/>
              <w:rPr>
                <w:sz w:val="28"/>
                <w:szCs w:val="24"/>
              </w:rPr>
            </w:pPr>
            <w:r w:rsidRPr="007140B1">
              <w:rPr>
                <w:sz w:val="28"/>
                <w:szCs w:val="24"/>
              </w:rPr>
              <w:t>Доза облучения, сна</w:t>
            </w:r>
          </w:p>
        </w:tc>
        <w:tc>
          <w:tcPr>
            <w:tcW w:w="4961" w:type="dxa"/>
            <w:gridSpan w:val="7"/>
            <w:vAlign w:val="center"/>
          </w:tcPr>
          <w:p w14:paraId="3BAE2EC1" w14:textId="4F0C0968" w:rsidR="00431005" w:rsidRPr="007140B1" w:rsidRDefault="00431005" w:rsidP="005F11B8">
            <w:pPr>
              <w:pStyle w:val="Table"/>
              <w:rPr>
                <w:sz w:val="28"/>
                <w:szCs w:val="24"/>
              </w:rPr>
            </w:pPr>
            <w:r w:rsidRPr="007140B1">
              <w:rPr>
                <w:sz w:val="28"/>
                <w:szCs w:val="24"/>
              </w:rPr>
              <w:t>Коэффициенты в формулах:</w:t>
            </w:r>
          </w:p>
        </w:tc>
      </w:tr>
      <w:tr w:rsidR="000846ED" w:rsidRPr="007140B1" w14:paraId="1DF9A9E3" w14:textId="77777777" w:rsidTr="005F11B8">
        <w:trPr>
          <w:trHeight w:val="397"/>
          <w:jc w:val="center"/>
        </w:trPr>
        <w:tc>
          <w:tcPr>
            <w:tcW w:w="2122" w:type="dxa"/>
            <w:vMerge/>
            <w:vAlign w:val="center"/>
          </w:tcPr>
          <w:p w14:paraId="67FEB91A" w14:textId="0B615688" w:rsidR="00431005" w:rsidRPr="007140B1" w:rsidRDefault="00431005" w:rsidP="005F11B8">
            <w:pPr>
              <w:pStyle w:val="Table"/>
              <w:rPr>
                <w:sz w:val="28"/>
                <w:szCs w:val="24"/>
              </w:rPr>
            </w:pPr>
          </w:p>
        </w:tc>
        <w:tc>
          <w:tcPr>
            <w:tcW w:w="2126" w:type="dxa"/>
            <w:gridSpan w:val="3"/>
            <w:vAlign w:val="center"/>
          </w:tcPr>
          <w:p w14:paraId="7923829B" w14:textId="576F4ECC" w:rsidR="00431005" w:rsidRPr="007140B1" w:rsidRDefault="00431005" w:rsidP="005F11B8">
            <w:pPr>
              <w:pStyle w:val="Table"/>
              <w:rPr>
                <w:sz w:val="28"/>
                <w:szCs w:val="24"/>
              </w:rPr>
            </w:pPr>
            <w:r w:rsidRPr="007140B1">
              <w:rPr>
                <w:sz w:val="28"/>
                <w:szCs w:val="24"/>
              </w:rPr>
              <w:t>Холломона (</w:t>
            </w:r>
            <w:r w:rsidRPr="007140B1">
              <w:rPr>
                <w:sz w:val="28"/>
                <w:szCs w:val="24"/>
              </w:rPr>
              <w:fldChar w:fldCharType="begin"/>
            </w:r>
            <w:r w:rsidRPr="007140B1">
              <w:rPr>
                <w:sz w:val="28"/>
                <w:szCs w:val="24"/>
              </w:rPr>
              <w:instrText xml:space="preserve"> REF Formula_Hollomon \h </w:instrText>
            </w:r>
            <w:r w:rsidR="006848BD" w:rsidRPr="007140B1">
              <w:rPr>
                <w:sz w:val="28"/>
                <w:szCs w:val="24"/>
              </w:rPr>
              <w:instrText xml:space="preserve"> \* MERGEFORMAT </w:instrText>
            </w:r>
            <w:r w:rsidRPr="007140B1">
              <w:rPr>
                <w:sz w:val="28"/>
                <w:szCs w:val="24"/>
              </w:rPr>
            </w:r>
            <w:r w:rsidRPr="007140B1">
              <w:rPr>
                <w:sz w:val="28"/>
                <w:szCs w:val="24"/>
              </w:rPr>
              <w:fldChar w:fldCharType="separate"/>
            </w:r>
            <w:r w:rsidR="007B0052" w:rsidRPr="007B0052">
              <w:rPr>
                <w:noProof/>
                <w:sz w:val="28"/>
                <w:szCs w:val="24"/>
              </w:rPr>
              <w:t>4</w:t>
            </w:r>
            <w:r w:rsidRPr="007140B1">
              <w:rPr>
                <w:sz w:val="28"/>
                <w:szCs w:val="24"/>
              </w:rPr>
              <w:fldChar w:fldCharType="end"/>
            </w:r>
            <w:r w:rsidRPr="007140B1">
              <w:rPr>
                <w:sz w:val="28"/>
                <w:szCs w:val="24"/>
              </w:rPr>
              <w:t>)</w:t>
            </w:r>
          </w:p>
        </w:tc>
        <w:tc>
          <w:tcPr>
            <w:tcW w:w="2835" w:type="dxa"/>
            <w:gridSpan w:val="4"/>
            <w:vAlign w:val="center"/>
          </w:tcPr>
          <w:p w14:paraId="3E7EB52F" w14:textId="02FC308A" w:rsidR="00431005" w:rsidRPr="007140B1" w:rsidRDefault="00431005" w:rsidP="005F11B8">
            <w:pPr>
              <w:pStyle w:val="Table"/>
              <w:rPr>
                <w:sz w:val="28"/>
                <w:szCs w:val="24"/>
              </w:rPr>
            </w:pPr>
            <w:r w:rsidRPr="007140B1">
              <w:rPr>
                <w:sz w:val="28"/>
                <w:szCs w:val="24"/>
              </w:rPr>
              <w:t>Людвика (</w:t>
            </w:r>
            <w:r w:rsidRPr="007140B1">
              <w:rPr>
                <w:sz w:val="28"/>
                <w:szCs w:val="24"/>
              </w:rPr>
              <w:fldChar w:fldCharType="begin"/>
            </w:r>
            <w:r w:rsidRPr="007140B1">
              <w:rPr>
                <w:sz w:val="28"/>
                <w:szCs w:val="24"/>
              </w:rPr>
              <w:instrText xml:space="preserve"> REF Formula_Ludwik \h </w:instrText>
            </w:r>
            <w:r w:rsidR="006848BD" w:rsidRPr="007140B1">
              <w:rPr>
                <w:sz w:val="28"/>
                <w:szCs w:val="24"/>
              </w:rPr>
              <w:instrText xml:space="preserve"> \* MERGEFORMAT </w:instrText>
            </w:r>
            <w:r w:rsidRPr="007140B1">
              <w:rPr>
                <w:sz w:val="28"/>
                <w:szCs w:val="24"/>
              </w:rPr>
            </w:r>
            <w:r w:rsidRPr="007140B1">
              <w:rPr>
                <w:sz w:val="28"/>
                <w:szCs w:val="24"/>
              </w:rPr>
              <w:fldChar w:fldCharType="separate"/>
            </w:r>
            <w:r w:rsidR="007B0052" w:rsidRPr="007B0052">
              <w:rPr>
                <w:noProof/>
                <w:sz w:val="28"/>
                <w:szCs w:val="24"/>
              </w:rPr>
              <w:t>5</w:t>
            </w:r>
            <w:r w:rsidRPr="007140B1">
              <w:rPr>
                <w:sz w:val="28"/>
                <w:szCs w:val="24"/>
              </w:rPr>
              <w:fldChar w:fldCharType="end"/>
            </w:r>
            <w:r w:rsidRPr="007140B1">
              <w:rPr>
                <w:sz w:val="28"/>
                <w:szCs w:val="24"/>
              </w:rPr>
              <w:t>)</w:t>
            </w:r>
          </w:p>
        </w:tc>
      </w:tr>
      <w:tr w:rsidR="000846ED" w:rsidRPr="007140B1" w14:paraId="30FB8C30" w14:textId="77777777" w:rsidTr="00357ADD">
        <w:trPr>
          <w:trHeight w:val="397"/>
          <w:jc w:val="center"/>
        </w:trPr>
        <w:tc>
          <w:tcPr>
            <w:tcW w:w="2122" w:type="dxa"/>
            <w:vMerge/>
            <w:vAlign w:val="center"/>
          </w:tcPr>
          <w:p w14:paraId="5F39F876" w14:textId="3480BB62" w:rsidR="00431005" w:rsidRPr="007140B1" w:rsidRDefault="00431005" w:rsidP="005F11B8">
            <w:pPr>
              <w:pStyle w:val="Table"/>
              <w:rPr>
                <w:sz w:val="28"/>
                <w:szCs w:val="24"/>
              </w:rPr>
            </w:pPr>
          </w:p>
        </w:tc>
        <w:tc>
          <w:tcPr>
            <w:tcW w:w="708" w:type="dxa"/>
            <w:vAlign w:val="center"/>
          </w:tcPr>
          <w:p w14:paraId="4DFDBD07" w14:textId="77777777" w:rsidR="00431005" w:rsidRPr="007140B1" w:rsidRDefault="00431005" w:rsidP="00357ADD">
            <w:pPr>
              <w:pStyle w:val="Table"/>
              <w:jc w:val="center"/>
              <w:rPr>
                <w:i/>
                <w:iCs/>
                <w:sz w:val="28"/>
                <w:szCs w:val="24"/>
              </w:rPr>
            </w:pPr>
            <w:r w:rsidRPr="007140B1">
              <w:rPr>
                <w:i/>
                <w:iCs/>
                <w:sz w:val="28"/>
                <w:szCs w:val="24"/>
              </w:rPr>
              <w:t>K</w:t>
            </w:r>
          </w:p>
        </w:tc>
        <w:tc>
          <w:tcPr>
            <w:tcW w:w="709" w:type="dxa"/>
            <w:vAlign w:val="center"/>
          </w:tcPr>
          <w:p w14:paraId="1A49A08B" w14:textId="77777777" w:rsidR="00431005" w:rsidRPr="007140B1" w:rsidRDefault="00431005" w:rsidP="00357ADD">
            <w:pPr>
              <w:pStyle w:val="Table"/>
              <w:jc w:val="center"/>
              <w:rPr>
                <w:i/>
                <w:iCs/>
                <w:sz w:val="28"/>
                <w:szCs w:val="24"/>
              </w:rPr>
            </w:pPr>
            <w:r w:rsidRPr="007140B1">
              <w:rPr>
                <w:i/>
                <w:iCs/>
                <w:sz w:val="28"/>
                <w:szCs w:val="24"/>
              </w:rPr>
              <w:t>n</w:t>
            </w:r>
          </w:p>
        </w:tc>
        <w:tc>
          <w:tcPr>
            <w:tcW w:w="709" w:type="dxa"/>
            <w:vAlign w:val="center"/>
          </w:tcPr>
          <w:p w14:paraId="15A0B6A9" w14:textId="77777777" w:rsidR="00431005" w:rsidRPr="007140B1" w:rsidRDefault="00431005" w:rsidP="00357ADD">
            <w:pPr>
              <w:pStyle w:val="Table"/>
              <w:jc w:val="center"/>
              <w:rPr>
                <w:i/>
                <w:iCs/>
                <w:sz w:val="28"/>
                <w:szCs w:val="24"/>
              </w:rPr>
            </w:pPr>
            <w:r w:rsidRPr="007140B1">
              <w:rPr>
                <w:i/>
                <w:iCs/>
                <w:sz w:val="28"/>
                <w:szCs w:val="24"/>
              </w:rPr>
              <w:t>R</w:t>
            </w:r>
            <w:r w:rsidRPr="007140B1">
              <w:rPr>
                <w:i/>
                <w:iCs/>
                <w:sz w:val="28"/>
                <w:szCs w:val="24"/>
                <w:vertAlign w:val="superscript"/>
              </w:rPr>
              <w:t>2</w:t>
            </w:r>
          </w:p>
        </w:tc>
        <w:tc>
          <w:tcPr>
            <w:tcW w:w="709" w:type="dxa"/>
            <w:vAlign w:val="center"/>
          </w:tcPr>
          <w:p w14:paraId="518C33C8" w14:textId="77777777" w:rsidR="00431005" w:rsidRPr="007140B1" w:rsidRDefault="00431005" w:rsidP="00357ADD">
            <w:pPr>
              <w:pStyle w:val="Table"/>
              <w:jc w:val="center"/>
              <w:rPr>
                <w:i/>
                <w:iCs/>
                <w:sz w:val="28"/>
                <w:szCs w:val="24"/>
              </w:rPr>
            </w:pPr>
            <w:r w:rsidRPr="007140B1">
              <w:rPr>
                <w:i/>
                <w:iCs/>
                <w:sz w:val="28"/>
                <w:szCs w:val="24"/>
              </w:rPr>
              <w:t>σ</w:t>
            </w:r>
            <w:r w:rsidRPr="007140B1">
              <w:rPr>
                <w:i/>
                <w:iCs/>
                <w:sz w:val="28"/>
                <w:szCs w:val="24"/>
                <w:vertAlign w:val="subscript"/>
              </w:rPr>
              <w:t>0</w:t>
            </w:r>
          </w:p>
        </w:tc>
        <w:tc>
          <w:tcPr>
            <w:tcW w:w="708" w:type="dxa"/>
            <w:vAlign w:val="center"/>
          </w:tcPr>
          <w:p w14:paraId="0AAB56F4" w14:textId="77777777" w:rsidR="00431005" w:rsidRPr="007140B1" w:rsidRDefault="00431005" w:rsidP="00357ADD">
            <w:pPr>
              <w:pStyle w:val="Table"/>
              <w:jc w:val="center"/>
              <w:rPr>
                <w:i/>
                <w:iCs/>
                <w:sz w:val="28"/>
                <w:szCs w:val="24"/>
              </w:rPr>
            </w:pPr>
            <w:r w:rsidRPr="007140B1">
              <w:rPr>
                <w:i/>
                <w:iCs/>
                <w:sz w:val="28"/>
                <w:szCs w:val="24"/>
              </w:rPr>
              <w:t>h</w:t>
            </w:r>
          </w:p>
        </w:tc>
        <w:tc>
          <w:tcPr>
            <w:tcW w:w="709" w:type="dxa"/>
            <w:vAlign w:val="center"/>
          </w:tcPr>
          <w:p w14:paraId="6A337334" w14:textId="7D1D665D" w:rsidR="00431005" w:rsidRPr="007140B1" w:rsidRDefault="00431005" w:rsidP="00357ADD">
            <w:pPr>
              <w:pStyle w:val="Table"/>
              <w:jc w:val="center"/>
              <w:rPr>
                <w:i/>
                <w:iCs/>
                <w:sz w:val="28"/>
                <w:szCs w:val="24"/>
                <w:lang w:val="en-US"/>
              </w:rPr>
            </w:pPr>
            <w:r w:rsidRPr="007140B1">
              <w:rPr>
                <w:i/>
                <w:iCs/>
                <w:sz w:val="28"/>
                <w:szCs w:val="24"/>
                <w:lang w:val="en-US"/>
              </w:rPr>
              <w:t>m</w:t>
            </w:r>
          </w:p>
        </w:tc>
        <w:tc>
          <w:tcPr>
            <w:tcW w:w="709" w:type="dxa"/>
            <w:vAlign w:val="center"/>
          </w:tcPr>
          <w:p w14:paraId="52D7844E" w14:textId="77777777" w:rsidR="00431005" w:rsidRPr="007140B1" w:rsidRDefault="00431005" w:rsidP="00357ADD">
            <w:pPr>
              <w:pStyle w:val="Table"/>
              <w:jc w:val="center"/>
              <w:rPr>
                <w:i/>
                <w:iCs/>
                <w:sz w:val="28"/>
                <w:szCs w:val="24"/>
              </w:rPr>
            </w:pPr>
            <w:r w:rsidRPr="007140B1">
              <w:rPr>
                <w:i/>
                <w:iCs/>
                <w:sz w:val="28"/>
                <w:szCs w:val="24"/>
              </w:rPr>
              <w:t>R</w:t>
            </w:r>
            <w:r w:rsidRPr="007140B1">
              <w:rPr>
                <w:i/>
                <w:iCs/>
                <w:sz w:val="28"/>
                <w:szCs w:val="24"/>
                <w:vertAlign w:val="superscript"/>
              </w:rPr>
              <w:t>2</w:t>
            </w:r>
          </w:p>
        </w:tc>
      </w:tr>
      <w:tr w:rsidR="000846ED" w:rsidRPr="007140B1" w14:paraId="3013058D" w14:textId="77777777" w:rsidTr="005F11B8">
        <w:trPr>
          <w:trHeight w:val="397"/>
          <w:jc w:val="center"/>
        </w:trPr>
        <w:tc>
          <w:tcPr>
            <w:tcW w:w="2122" w:type="dxa"/>
            <w:vAlign w:val="center"/>
          </w:tcPr>
          <w:p w14:paraId="3D3DDDD6" w14:textId="77777777" w:rsidR="00431005" w:rsidRPr="007140B1" w:rsidRDefault="00431005" w:rsidP="005F11B8">
            <w:pPr>
              <w:pStyle w:val="Table"/>
              <w:rPr>
                <w:sz w:val="28"/>
                <w:szCs w:val="24"/>
              </w:rPr>
            </w:pPr>
            <w:r w:rsidRPr="007140B1">
              <w:rPr>
                <w:sz w:val="28"/>
                <w:szCs w:val="24"/>
              </w:rPr>
              <w:t>Без облучения</w:t>
            </w:r>
          </w:p>
        </w:tc>
        <w:tc>
          <w:tcPr>
            <w:tcW w:w="708" w:type="dxa"/>
            <w:vAlign w:val="center"/>
          </w:tcPr>
          <w:p w14:paraId="097430C3" w14:textId="77777777" w:rsidR="00431005" w:rsidRPr="007140B1" w:rsidRDefault="00431005" w:rsidP="005F11B8">
            <w:pPr>
              <w:pStyle w:val="Table"/>
              <w:jc w:val="center"/>
              <w:rPr>
                <w:sz w:val="28"/>
                <w:szCs w:val="24"/>
              </w:rPr>
            </w:pPr>
            <w:r w:rsidRPr="007140B1">
              <w:rPr>
                <w:sz w:val="28"/>
                <w:szCs w:val="24"/>
              </w:rPr>
              <w:t>1443</w:t>
            </w:r>
          </w:p>
        </w:tc>
        <w:tc>
          <w:tcPr>
            <w:tcW w:w="709" w:type="dxa"/>
            <w:vAlign w:val="center"/>
          </w:tcPr>
          <w:p w14:paraId="497F7065" w14:textId="77777777" w:rsidR="00431005" w:rsidRPr="007140B1" w:rsidRDefault="00431005" w:rsidP="005F11B8">
            <w:pPr>
              <w:pStyle w:val="Table"/>
              <w:jc w:val="center"/>
              <w:rPr>
                <w:sz w:val="28"/>
                <w:szCs w:val="24"/>
              </w:rPr>
            </w:pPr>
            <w:r w:rsidRPr="007140B1">
              <w:rPr>
                <w:sz w:val="28"/>
                <w:szCs w:val="24"/>
              </w:rPr>
              <w:t>0,37</w:t>
            </w:r>
          </w:p>
        </w:tc>
        <w:tc>
          <w:tcPr>
            <w:tcW w:w="709" w:type="dxa"/>
            <w:vAlign w:val="center"/>
          </w:tcPr>
          <w:p w14:paraId="3907BE70" w14:textId="77777777" w:rsidR="00431005" w:rsidRPr="007140B1" w:rsidRDefault="00431005" w:rsidP="005F11B8">
            <w:pPr>
              <w:pStyle w:val="Table"/>
              <w:jc w:val="center"/>
              <w:rPr>
                <w:sz w:val="28"/>
                <w:szCs w:val="24"/>
              </w:rPr>
            </w:pPr>
            <w:r w:rsidRPr="007140B1">
              <w:rPr>
                <w:sz w:val="28"/>
                <w:szCs w:val="24"/>
              </w:rPr>
              <w:t>0,97</w:t>
            </w:r>
          </w:p>
        </w:tc>
        <w:tc>
          <w:tcPr>
            <w:tcW w:w="709" w:type="dxa"/>
            <w:vAlign w:val="center"/>
          </w:tcPr>
          <w:p w14:paraId="7921B02B" w14:textId="77777777" w:rsidR="00431005" w:rsidRPr="007140B1" w:rsidRDefault="00431005" w:rsidP="005F11B8">
            <w:pPr>
              <w:pStyle w:val="Table"/>
              <w:jc w:val="center"/>
              <w:rPr>
                <w:sz w:val="28"/>
                <w:szCs w:val="24"/>
              </w:rPr>
            </w:pPr>
            <w:r w:rsidRPr="007140B1">
              <w:rPr>
                <w:sz w:val="28"/>
                <w:szCs w:val="24"/>
              </w:rPr>
              <w:t>172</w:t>
            </w:r>
          </w:p>
        </w:tc>
        <w:tc>
          <w:tcPr>
            <w:tcW w:w="708" w:type="dxa"/>
            <w:vAlign w:val="center"/>
          </w:tcPr>
          <w:p w14:paraId="1C704787" w14:textId="77777777" w:rsidR="00431005" w:rsidRPr="007140B1" w:rsidRDefault="00431005" w:rsidP="005F11B8">
            <w:pPr>
              <w:pStyle w:val="Table"/>
              <w:jc w:val="center"/>
              <w:rPr>
                <w:sz w:val="28"/>
                <w:szCs w:val="24"/>
              </w:rPr>
            </w:pPr>
            <w:r w:rsidRPr="007140B1">
              <w:rPr>
                <w:sz w:val="28"/>
                <w:szCs w:val="24"/>
              </w:rPr>
              <w:t>1282</w:t>
            </w:r>
          </w:p>
        </w:tc>
        <w:tc>
          <w:tcPr>
            <w:tcW w:w="709" w:type="dxa"/>
            <w:vAlign w:val="center"/>
          </w:tcPr>
          <w:p w14:paraId="1A74BAB8" w14:textId="77777777" w:rsidR="00431005" w:rsidRPr="007140B1" w:rsidRDefault="00431005" w:rsidP="005F11B8">
            <w:pPr>
              <w:pStyle w:val="Table"/>
              <w:jc w:val="center"/>
              <w:rPr>
                <w:sz w:val="28"/>
                <w:szCs w:val="24"/>
              </w:rPr>
            </w:pPr>
            <w:r w:rsidRPr="007140B1">
              <w:rPr>
                <w:sz w:val="28"/>
                <w:szCs w:val="24"/>
              </w:rPr>
              <w:t>0,45</w:t>
            </w:r>
          </w:p>
        </w:tc>
        <w:tc>
          <w:tcPr>
            <w:tcW w:w="709" w:type="dxa"/>
            <w:vAlign w:val="center"/>
          </w:tcPr>
          <w:p w14:paraId="0B2BF2EC" w14:textId="77777777" w:rsidR="00431005" w:rsidRPr="007140B1" w:rsidRDefault="00431005" w:rsidP="005F11B8">
            <w:pPr>
              <w:pStyle w:val="Table"/>
              <w:jc w:val="center"/>
              <w:rPr>
                <w:sz w:val="28"/>
                <w:szCs w:val="24"/>
              </w:rPr>
            </w:pPr>
            <w:r w:rsidRPr="007140B1">
              <w:rPr>
                <w:sz w:val="28"/>
                <w:szCs w:val="24"/>
              </w:rPr>
              <w:t>0,99</w:t>
            </w:r>
          </w:p>
        </w:tc>
      </w:tr>
      <w:tr w:rsidR="000846ED" w:rsidRPr="007140B1" w14:paraId="017A1F06" w14:textId="77777777" w:rsidTr="005F11B8">
        <w:trPr>
          <w:trHeight w:val="397"/>
          <w:jc w:val="center"/>
        </w:trPr>
        <w:tc>
          <w:tcPr>
            <w:tcW w:w="2122" w:type="dxa"/>
            <w:vAlign w:val="center"/>
          </w:tcPr>
          <w:p w14:paraId="64C8C671" w14:textId="77777777" w:rsidR="00431005" w:rsidRPr="007140B1" w:rsidRDefault="00431005" w:rsidP="005F11B8">
            <w:pPr>
              <w:pStyle w:val="Table"/>
              <w:rPr>
                <w:sz w:val="28"/>
                <w:szCs w:val="24"/>
              </w:rPr>
            </w:pPr>
            <w:r w:rsidRPr="007140B1">
              <w:rPr>
                <w:sz w:val="28"/>
                <w:szCs w:val="24"/>
              </w:rPr>
              <w:t>1×10</w:t>
            </w:r>
            <w:r w:rsidRPr="007140B1">
              <w:rPr>
                <w:sz w:val="28"/>
                <w:szCs w:val="24"/>
                <w:vertAlign w:val="superscript"/>
              </w:rPr>
              <w:t>-3</w:t>
            </w:r>
          </w:p>
        </w:tc>
        <w:tc>
          <w:tcPr>
            <w:tcW w:w="708" w:type="dxa"/>
            <w:vAlign w:val="center"/>
          </w:tcPr>
          <w:p w14:paraId="0571BD30" w14:textId="77777777" w:rsidR="00431005" w:rsidRPr="007140B1" w:rsidRDefault="00431005" w:rsidP="005F11B8">
            <w:pPr>
              <w:pStyle w:val="Table"/>
              <w:jc w:val="center"/>
              <w:rPr>
                <w:sz w:val="28"/>
                <w:szCs w:val="24"/>
              </w:rPr>
            </w:pPr>
            <w:r w:rsidRPr="007140B1">
              <w:rPr>
                <w:sz w:val="28"/>
                <w:szCs w:val="24"/>
              </w:rPr>
              <w:t>1458</w:t>
            </w:r>
          </w:p>
        </w:tc>
        <w:tc>
          <w:tcPr>
            <w:tcW w:w="709" w:type="dxa"/>
            <w:vAlign w:val="center"/>
          </w:tcPr>
          <w:p w14:paraId="77738FA2" w14:textId="77777777" w:rsidR="00431005" w:rsidRPr="007140B1" w:rsidRDefault="00431005" w:rsidP="005F11B8">
            <w:pPr>
              <w:pStyle w:val="Table"/>
              <w:jc w:val="center"/>
              <w:rPr>
                <w:sz w:val="28"/>
                <w:szCs w:val="24"/>
              </w:rPr>
            </w:pPr>
            <w:r w:rsidRPr="007140B1">
              <w:rPr>
                <w:sz w:val="28"/>
                <w:szCs w:val="24"/>
              </w:rPr>
              <w:t>0,37</w:t>
            </w:r>
          </w:p>
        </w:tc>
        <w:tc>
          <w:tcPr>
            <w:tcW w:w="709" w:type="dxa"/>
            <w:vAlign w:val="center"/>
          </w:tcPr>
          <w:p w14:paraId="275A38B5" w14:textId="77777777" w:rsidR="00431005" w:rsidRPr="007140B1" w:rsidRDefault="00431005" w:rsidP="005F11B8">
            <w:pPr>
              <w:pStyle w:val="Table"/>
              <w:jc w:val="center"/>
              <w:rPr>
                <w:sz w:val="28"/>
                <w:szCs w:val="24"/>
              </w:rPr>
            </w:pPr>
            <w:r w:rsidRPr="007140B1">
              <w:rPr>
                <w:sz w:val="28"/>
                <w:szCs w:val="24"/>
              </w:rPr>
              <w:t>0,97</w:t>
            </w:r>
          </w:p>
        </w:tc>
        <w:tc>
          <w:tcPr>
            <w:tcW w:w="709" w:type="dxa"/>
            <w:vAlign w:val="center"/>
          </w:tcPr>
          <w:p w14:paraId="4B3E3F29" w14:textId="77777777" w:rsidR="00431005" w:rsidRPr="007140B1" w:rsidRDefault="00431005" w:rsidP="005F11B8">
            <w:pPr>
              <w:pStyle w:val="Table"/>
              <w:jc w:val="center"/>
              <w:rPr>
                <w:sz w:val="28"/>
                <w:szCs w:val="24"/>
              </w:rPr>
            </w:pPr>
            <w:r w:rsidRPr="007140B1">
              <w:rPr>
                <w:sz w:val="28"/>
                <w:szCs w:val="24"/>
              </w:rPr>
              <w:t>200</w:t>
            </w:r>
          </w:p>
        </w:tc>
        <w:tc>
          <w:tcPr>
            <w:tcW w:w="708" w:type="dxa"/>
            <w:vAlign w:val="center"/>
          </w:tcPr>
          <w:p w14:paraId="2E09E5B5" w14:textId="77777777" w:rsidR="00431005" w:rsidRPr="007140B1" w:rsidRDefault="00431005" w:rsidP="005F11B8">
            <w:pPr>
              <w:pStyle w:val="Table"/>
              <w:jc w:val="center"/>
              <w:rPr>
                <w:sz w:val="28"/>
                <w:szCs w:val="24"/>
              </w:rPr>
            </w:pPr>
            <w:r w:rsidRPr="007140B1">
              <w:rPr>
                <w:sz w:val="28"/>
                <w:szCs w:val="24"/>
              </w:rPr>
              <w:t>1266</w:t>
            </w:r>
          </w:p>
        </w:tc>
        <w:tc>
          <w:tcPr>
            <w:tcW w:w="709" w:type="dxa"/>
            <w:vAlign w:val="center"/>
          </w:tcPr>
          <w:p w14:paraId="4CBE141D" w14:textId="77777777" w:rsidR="00431005" w:rsidRPr="007140B1" w:rsidRDefault="00431005" w:rsidP="005F11B8">
            <w:pPr>
              <w:pStyle w:val="Table"/>
              <w:jc w:val="center"/>
              <w:rPr>
                <w:sz w:val="28"/>
                <w:szCs w:val="24"/>
              </w:rPr>
            </w:pPr>
            <w:r w:rsidRPr="007140B1">
              <w:rPr>
                <w:sz w:val="28"/>
                <w:szCs w:val="24"/>
              </w:rPr>
              <w:t>0,46</w:t>
            </w:r>
          </w:p>
        </w:tc>
        <w:tc>
          <w:tcPr>
            <w:tcW w:w="709" w:type="dxa"/>
            <w:vAlign w:val="center"/>
          </w:tcPr>
          <w:p w14:paraId="331681B1" w14:textId="77777777" w:rsidR="00431005" w:rsidRPr="007140B1" w:rsidRDefault="00431005" w:rsidP="005F11B8">
            <w:pPr>
              <w:pStyle w:val="Table"/>
              <w:jc w:val="center"/>
              <w:rPr>
                <w:sz w:val="28"/>
                <w:szCs w:val="24"/>
              </w:rPr>
            </w:pPr>
            <w:r w:rsidRPr="007140B1">
              <w:rPr>
                <w:sz w:val="28"/>
                <w:szCs w:val="24"/>
              </w:rPr>
              <w:t>0,99</w:t>
            </w:r>
          </w:p>
        </w:tc>
      </w:tr>
      <w:tr w:rsidR="000846ED" w:rsidRPr="007140B1" w14:paraId="3AE74FC6" w14:textId="77777777" w:rsidTr="005F11B8">
        <w:trPr>
          <w:trHeight w:val="397"/>
          <w:jc w:val="center"/>
        </w:trPr>
        <w:tc>
          <w:tcPr>
            <w:tcW w:w="2122" w:type="dxa"/>
            <w:vAlign w:val="center"/>
          </w:tcPr>
          <w:p w14:paraId="4504D3BD" w14:textId="77777777" w:rsidR="00431005" w:rsidRPr="007140B1" w:rsidRDefault="00431005" w:rsidP="005F11B8">
            <w:pPr>
              <w:pStyle w:val="Table"/>
              <w:rPr>
                <w:sz w:val="28"/>
                <w:szCs w:val="24"/>
              </w:rPr>
            </w:pPr>
            <w:r w:rsidRPr="007140B1">
              <w:rPr>
                <w:sz w:val="28"/>
                <w:szCs w:val="24"/>
              </w:rPr>
              <w:t>5×10</w:t>
            </w:r>
            <w:r w:rsidRPr="007140B1">
              <w:rPr>
                <w:sz w:val="28"/>
                <w:szCs w:val="24"/>
                <w:vertAlign w:val="superscript"/>
              </w:rPr>
              <w:t>-3</w:t>
            </w:r>
          </w:p>
        </w:tc>
        <w:tc>
          <w:tcPr>
            <w:tcW w:w="708" w:type="dxa"/>
            <w:vAlign w:val="center"/>
          </w:tcPr>
          <w:p w14:paraId="653BDA18" w14:textId="77777777" w:rsidR="00431005" w:rsidRPr="007140B1" w:rsidRDefault="00431005" w:rsidP="005F11B8">
            <w:pPr>
              <w:pStyle w:val="Table"/>
              <w:jc w:val="center"/>
              <w:rPr>
                <w:sz w:val="28"/>
                <w:szCs w:val="24"/>
              </w:rPr>
            </w:pPr>
            <w:r w:rsidRPr="007140B1">
              <w:rPr>
                <w:sz w:val="28"/>
                <w:szCs w:val="24"/>
              </w:rPr>
              <w:t>1440</w:t>
            </w:r>
          </w:p>
        </w:tc>
        <w:tc>
          <w:tcPr>
            <w:tcW w:w="709" w:type="dxa"/>
            <w:vAlign w:val="center"/>
          </w:tcPr>
          <w:p w14:paraId="442AA741" w14:textId="77777777" w:rsidR="00431005" w:rsidRPr="007140B1" w:rsidRDefault="00431005" w:rsidP="005F11B8">
            <w:pPr>
              <w:pStyle w:val="Table"/>
              <w:jc w:val="center"/>
              <w:rPr>
                <w:sz w:val="28"/>
                <w:szCs w:val="24"/>
              </w:rPr>
            </w:pPr>
            <w:r w:rsidRPr="007140B1">
              <w:rPr>
                <w:sz w:val="28"/>
                <w:szCs w:val="24"/>
              </w:rPr>
              <w:t>0,34</w:t>
            </w:r>
          </w:p>
        </w:tc>
        <w:tc>
          <w:tcPr>
            <w:tcW w:w="709" w:type="dxa"/>
            <w:vAlign w:val="center"/>
          </w:tcPr>
          <w:p w14:paraId="335F4EF7" w14:textId="77777777" w:rsidR="00431005" w:rsidRPr="007140B1" w:rsidRDefault="00431005" w:rsidP="005F11B8">
            <w:pPr>
              <w:pStyle w:val="Table"/>
              <w:jc w:val="center"/>
              <w:rPr>
                <w:sz w:val="28"/>
                <w:szCs w:val="24"/>
              </w:rPr>
            </w:pPr>
            <w:r w:rsidRPr="007140B1">
              <w:rPr>
                <w:sz w:val="28"/>
                <w:szCs w:val="24"/>
              </w:rPr>
              <w:t>0,96</w:t>
            </w:r>
          </w:p>
        </w:tc>
        <w:tc>
          <w:tcPr>
            <w:tcW w:w="709" w:type="dxa"/>
            <w:vAlign w:val="center"/>
          </w:tcPr>
          <w:p w14:paraId="6A653836" w14:textId="77777777" w:rsidR="00431005" w:rsidRPr="007140B1" w:rsidRDefault="00431005" w:rsidP="005F11B8">
            <w:pPr>
              <w:pStyle w:val="Table"/>
              <w:jc w:val="center"/>
              <w:rPr>
                <w:sz w:val="28"/>
                <w:szCs w:val="24"/>
              </w:rPr>
            </w:pPr>
            <w:r w:rsidRPr="007140B1">
              <w:rPr>
                <w:sz w:val="28"/>
                <w:szCs w:val="24"/>
              </w:rPr>
              <w:t>257</w:t>
            </w:r>
          </w:p>
        </w:tc>
        <w:tc>
          <w:tcPr>
            <w:tcW w:w="708" w:type="dxa"/>
            <w:vAlign w:val="center"/>
          </w:tcPr>
          <w:p w14:paraId="482A71B1" w14:textId="77777777" w:rsidR="00431005" w:rsidRPr="007140B1" w:rsidRDefault="00431005" w:rsidP="005F11B8">
            <w:pPr>
              <w:pStyle w:val="Table"/>
              <w:jc w:val="center"/>
              <w:rPr>
                <w:sz w:val="28"/>
                <w:szCs w:val="24"/>
              </w:rPr>
            </w:pPr>
            <w:r w:rsidRPr="007140B1">
              <w:rPr>
                <w:sz w:val="28"/>
                <w:szCs w:val="24"/>
              </w:rPr>
              <w:t>1199</w:t>
            </w:r>
          </w:p>
        </w:tc>
        <w:tc>
          <w:tcPr>
            <w:tcW w:w="709" w:type="dxa"/>
            <w:vAlign w:val="center"/>
          </w:tcPr>
          <w:p w14:paraId="1F5879BB" w14:textId="77777777" w:rsidR="00431005" w:rsidRPr="007140B1" w:rsidRDefault="00431005" w:rsidP="005F11B8">
            <w:pPr>
              <w:pStyle w:val="Table"/>
              <w:jc w:val="center"/>
              <w:rPr>
                <w:sz w:val="28"/>
                <w:szCs w:val="24"/>
              </w:rPr>
            </w:pPr>
            <w:r w:rsidRPr="007140B1">
              <w:rPr>
                <w:sz w:val="28"/>
                <w:szCs w:val="24"/>
              </w:rPr>
              <w:t>0,47</w:t>
            </w:r>
          </w:p>
        </w:tc>
        <w:tc>
          <w:tcPr>
            <w:tcW w:w="709" w:type="dxa"/>
            <w:vAlign w:val="center"/>
          </w:tcPr>
          <w:p w14:paraId="2042BA07" w14:textId="77777777" w:rsidR="00431005" w:rsidRPr="007140B1" w:rsidRDefault="00431005" w:rsidP="005F11B8">
            <w:pPr>
              <w:pStyle w:val="Table"/>
              <w:jc w:val="center"/>
              <w:rPr>
                <w:sz w:val="28"/>
                <w:szCs w:val="24"/>
              </w:rPr>
            </w:pPr>
            <w:r w:rsidRPr="007140B1">
              <w:rPr>
                <w:sz w:val="28"/>
                <w:szCs w:val="24"/>
              </w:rPr>
              <w:t>0,99</w:t>
            </w:r>
          </w:p>
        </w:tc>
      </w:tr>
      <w:tr w:rsidR="000846ED" w:rsidRPr="007140B1" w14:paraId="3CF962DB" w14:textId="77777777" w:rsidTr="005F11B8">
        <w:trPr>
          <w:trHeight w:val="397"/>
          <w:jc w:val="center"/>
        </w:trPr>
        <w:tc>
          <w:tcPr>
            <w:tcW w:w="2122" w:type="dxa"/>
            <w:vAlign w:val="center"/>
          </w:tcPr>
          <w:p w14:paraId="56EC1F5E" w14:textId="77777777" w:rsidR="00431005" w:rsidRPr="007140B1" w:rsidRDefault="00431005" w:rsidP="005F11B8">
            <w:pPr>
              <w:pStyle w:val="Table"/>
              <w:rPr>
                <w:sz w:val="28"/>
                <w:szCs w:val="24"/>
              </w:rPr>
            </w:pPr>
            <w:r w:rsidRPr="007140B1">
              <w:rPr>
                <w:sz w:val="28"/>
                <w:szCs w:val="24"/>
              </w:rPr>
              <w:t>1×10</w:t>
            </w:r>
            <w:r w:rsidRPr="007140B1">
              <w:rPr>
                <w:sz w:val="28"/>
                <w:szCs w:val="24"/>
                <w:vertAlign w:val="superscript"/>
              </w:rPr>
              <w:t>-2</w:t>
            </w:r>
          </w:p>
        </w:tc>
        <w:tc>
          <w:tcPr>
            <w:tcW w:w="708" w:type="dxa"/>
            <w:vAlign w:val="center"/>
          </w:tcPr>
          <w:p w14:paraId="3B7C3B15" w14:textId="77777777" w:rsidR="00431005" w:rsidRPr="007140B1" w:rsidRDefault="00431005" w:rsidP="005F11B8">
            <w:pPr>
              <w:pStyle w:val="Table"/>
              <w:jc w:val="center"/>
              <w:rPr>
                <w:sz w:val="28"/>
                <w:szCs w:val="24"/>
              </w:rPr>
            </w:pPr>
            <w:r w:rsidRPr="007140B1">
              <w:rPr>
                <w:sz w:val="28"/>
                <w:szCs w:val="24"/>
              </w:rPr>
              <w:t>1443</w:t>
            </w:r>
          </w:p>
        </w:tc>
        <w:tc>
          <w:tcPr>
            <w:tcW w:w="709" w:type="dxa"/>
            <w:vAlign w:val="center"/>
          </w:tcPr>
          <w:p w14:paraId="27F3579E" w14:textId="77777777" w:rsidR="00431005" w:rsidRPr="007140B1" w:rsidRDefault="00431005" w:rsidP="005F11B8">
            <w:pPr>
              <w:pStyle w:val="Table"/>
              <w:jc w:val="center"/>
              <w:rPr>
                <w:sz w:val="28"/>
                <w:szCs w:val="24"/>
              </w:rPr>
            </w:pPr>
            <w:r w:rsidRPr="007140B1">
              <w:rPr>
                <w:sz w:val="28"/>
                <w:szCs w:val="24"/>
              </w:rPr>
              <w:t>0,31</w:t>
            </w:r>
          </w:p>
        </w:tc>
        <w:tc>
          <w:tcPr>
            <w:tcW w:w="709" w:type="dxa"/>
            <w:vAlign w:val="center"/>
          </w:tcPr>
          <w:p w14:paraId="3D750AB6" w14:textId="77777777" w:rsidR="00431005" w:rsidRPr="007140B1" w:rsidRDefault="00431005" w:rsidP="005F11B8">
            <w:pPr>
              <w:pStyle w:val="Table"/>
              <w:jc w:val="center"/>
              <w:rPr>
                <w:sz w:val="28"/>
                <w:szCs w:val="24"/>
              </w:rPr>
            </w:pPr>
            <w:r w:rsidRPr="007140B1">
              <w:rPr>
                <w:sz w:val="28"/>
                <w:szCs w:val="24"/>
              </w:rPr>
              <w:t>0,93</w:t>
            </w:r>
          </w:p>
        </w:tc>
        <w:tc>
          <w:tcPr>
            <w:tcW w:w="709" w:type="dxa"/>
            <w:vAlign w:val="center"/>
          </w:tcPr>
          <w:p w14:paraId="4E28B871" w14:textId="77777777" w:rsidR="00431005" w:rsidRPr="007140B1" w:rsidRDefault="00431005" w:rsidP="005F11B8">
            <w:pPr>
              <w:pStyle w:val="Table"/>
              <w:jc w:val="center"/>
              <w:rPr>
                <w:sz w:val="28"/>
                <w:szCs w:val="24"/>
              </w:rPr>
            </w:pPr>
            <w:r w:rsidRPr="007140B1">
              <w:rPr>
                <w:sz w:val="28"/>
                <w:szCs w:val="24"/>
              </w:rPr>
              <w:t>323</w:t>
            </w:r>
          </w:p>
        </w:tc>
        <w:tc>
          <w:tcPr>
            <w:tcW w:w="708" w:type="dxa"/>
            <w:vAlign w:val="center"/>
          </w:tcPr>
          <w:p w14:paraId="0B38961B" w14:textId="77777777" w:rsidR="00431005" w:rsidRPr="007140B1" w:rsidRDefault="00431005" w:rsidP="005F11B8">
            <w:pPr>
              <w:pStyle w:val="Table"/>
              <w:jc w:val="center"/>
              <w:rPr>
                <w:sz w:val="28"/>
                <w:szCs w:val="24"/>
              </w:rPr>
            </w:pPr>
            <w:r w:rsidRPr="007140B1">
              <w:rPr>
                <w:sz w:val="28"/>
                <w:szCs w:val="24"/>
              </w:rPr>
              <w:t>1133</w:t>
            </w:r>
          </w:p>
        </w:tc>
        <w:tc>
          <w:tcPr>
            <w:tcW w:w="709" w:type="dxa"/>
            <w:vAlign w:val="center"/>
          </w:tcPr>
          <w:p w14:paraId="14E32F20" w14:textId="77777777" w:rsidR="00431005" w:rsidRPr="007140B1" w:rsidRDefault="00431005" w:rsidP="005F11B8">
            <w:pPr>
              <w:pStyle w:val="Table"/>
              <w:jc w:val="center"/>
              <w:rPr>
                <w:sz w:val="28"/>
                <w:szCs w:val="24"/>
              </w:rPr>
            </w:pPr>
            <w:r w:rsidRPr="007140B1">
              <w:rPr>
                <w:sz w:val="28"/>
                <w:szCs w:val="24"/>
              </w:rPr>
              <w:t>0,46</w:t>
            </w:r>
          </w:p>
        </w:tc>
        <w:tc>
          <w:tcPr>
            <w:tcW w:w="709" w:type="dxa"/>
            <w:vAlign w:val="center"/>
          </w:tcPr>
          <w:p w14:paraId="6A93A3A2" w14:textId="77777777" w:rsidR="00431005" w:rsidRPr="007140B1" w:rsidRDefault="00431005" w:rsidP="005F11B8">
            <w:pPr>
              <w:pStyle w:val="Table"/>
              <w:jc w:val="center"/>
              <w:rPr>
                <w:sz w:val="28"/>
                <w:szCs w:val="24"/>
              </w:rPr>
            </w:pPr>
            <w:r w:rsidRPr="007140B1">
              <w:rPr>
                <w:sz w:val="28"/>
                <w:szCs w:val="24"/>
              </w:rPr>
              <w:t>0,99</w:t>
            </w:r>
          </w:p>
        </w:tc>
      </w:tr>
      <w:tr w:rsidR="00431005" w:rsidRPr="007140B1" w14:paraId="548A50E2" w14:textId="77777777" w:rsidTr="005F11B8">
        <w:trPr>
          <w:trHeight w:val="397"/>
          <w:jc w:val="center"/>
        </w:trPr>
        <w:tc>
          <w:tcPr>
            <w:tcW w:w="2122" w:type="dxa"/>
            <w:vAlign w:val="center"/>
          </w:tcPr>
          <w:p w14:paraId="46523FB4" w14:textId="77777777" w:rsidR="00431005" w:rsidRPr="007140B1" w:rsidRDefault="00431005" w:rsidP="005F11B8">
            <w:pPr>
              <w:pStyle w:val="Table"/>
              <w:rPr>
                <w:sz w:val="28"/>
                <w:szCs w:val="24"/>
              </w:rPr>
            </w:pPr>
            <w:r w:rsidRPr="007140B1">
              <w:rPr>
                <w:sz w:val="28"/>
                <w:szCs w:val="24"/>
              </w:rPr>
              <w:t>5×10</w:t>
            </w:r>
            <w:r w:rsidRPr="007140B1">
              <w:rPr>
                <w:sz w:val="28"/>
                <w:szCs w:val="24"/>
                <w:vertAlign w:val="superscript"/>
              </w:rPr>
              <w:t>-2</w:t>
            </w:r>
          </w:p>
        </w:tc>
        <w:tc>
          <w:tcPr>
            <w:tcW w:w="708" w:type="dxa"/>
            <w:vAlign w:val="center"/>
          </w:tcPr>
          <w:p w14:paraId="5C62B58E" w14:textId="77777777" w:rsidR="00431005" w:rsidRPr="007140B1" w:rsidRDefault="00431005" w:rsidP="005F11B8">
            <w:pPr>
              <w:pStyle w:val="Table"/>
              <w:jc w:val="center"/>
              <w:rPr>
                <w:sz w:val="28"/>
                <w:szCs w:val="24"/>
              </w:rPr>
            </w:pPr>
            <w:r w:rsidRPr="007140B1">
              <w:rPr>
                <w:sz w:val="28"/>
                <w:szCs w:val="24"/>
              </w:rPr>
              <w:t>1406</w:t>
            </w:r>
          </w:p>
        </w:tc>
        <w:tc>
          <w:tcPr>
            <w:tcW w:w="709" w:type="dxa"/>
            <w:vAlign w:val="center"/>
          </w:tcPr>
          <w:p w14:paraId="51DBE845" w14:textId="77777777" w:rsidR="00431005" w:rsidRPr="007140B1" w:rsidRDefault="00431005" w:rsidP="005F11B8">
            <w:pPr>
              <w:pStyle w:val="Table"/>
              <w:jc w:val="center"/>
              <w:rPr>
                <w:sz w:val="28"/>
                <w:szCs w:val="24"/>
              </w:rPr>
            </w:pPr>
            <w:r w:rsidRPr="007140B1">
              <w:rPr>
                <w:sz w:val="28"/>
                <w:szCs w:val="24"/>
              </w:rPr>
              <w:t>0,26</w:t>
            </w:r>
          </w:p>
        </w:tc>
        <w:tc>
          <w:tcPr>
            <w:tcW w:w="709" w:type="dxa"/>
            <w:vAlign w:val="center"/>
          </w:tcPr>
          <w:p w14:paraId="7C6A772E" w14:textId="77777777" w:rsidR="00431005" w:rsidRPr="007140B1" w:rsidRDefault="00431005" w:rsidP="005F11B8">
            <w:pPr>
              <w:pStyle w:val="Table"/>
              <w:jc w:val="center"/>
              <w:rPr>
                <w:sz w:val="28"/>
                <w:szCs w:val="24"/>
              </w:rPr>
            </w:pPr>
            <w:r w:rsidRPr="007140B1">
              <w:rPr>
                <w:sz w:val="28"/>
                <w:szCs w:val="24"/>
              </w:rPr>
              <w:t>0,83</w:t>
            </w:r>
          </w:p>
        </w:tc>
        <w:tc>
          <w:tcPr>
            <w:tcW w:w="709" w:type="dxa"/>
            <w:vAlign w:val="center"/>
          </w:tcPr>
          <w:p w14:paraId="1B6B10EE" w14:textId="77777777" w:rsidR="00431005" w:rsidRPr="007140B1" w:rsidRDefault="00431005" w:rsidP="005F11B8">
            <w:pPr>
              <w:pStyle w:val="Table"/>
              <w:jc w:val="center"/>
              <w:rPr>
                <w:sz w:val="28"/>
                <w:szCs w:val="24"/>
              </w:rPr>
            </w:pPr>
            <w:r w:rsidRPr="007140B1">
              <w:rPr>
                <w:sz w:val="28"/>
                <w:szCs w:val="24"/>
              </w:rPr>
              <w:t>440</w:t>
            </w:r>
          </w:p>
        </w:tc>
        <w:tc>
          <w:tcPr>
            <w:tcW w:w="708" w:type="dxa"/>
            <w:vAlign w:val="center"/>
          </w:tcPr>
          <w:p w14:paraId="75753F9E" w14:textId="77777777" w:rsidR="00431005" w:rsidRPr="007140B1" w:rsidRDefault="00431005" w:rsidP="005F11B8">
            <w:pPr>
              <w:pStyle w:val="Table"/>
              <w:jc w:val="center"/>
              <w:rPr>
                <w:sz w:val="28"/>
                <w:szCs w:val="24"/>
              </w:rPr>
            </w:pPr>
            <w:r w:rsidRPr="007140B1">
              <w:rPr>
                <w:sz w:val="28"/>
                <w:szCs w:val="24"/>
              </w:rPr>
              <w:t>1001</w:t>
            </w:r>
          </w:p>
        </w:tc>
        <w:tc>
          <w:tcPr>
            <w:tcW w:w="709" w:type="dxa"/>
            <w:vAlign w:val="center"/>
          </w:tcPr>
          <w:p w14:paraId="2E168357" w14:textId="77777777" w:rsidR="00431005" w:rsidRPr="007140B1" w:rsidRDefault="00431005" w:rsidP="005F11B8">
            <w:pPr>
              <w:pStyle w:val="Table"/>
              <w:jc w:val="center"/>
              <w:rPr>
                <w:sz w:val="28"/>
                <w:szCs w:val="24"/>
              </w:rPr>
            </w:pPr>
            <w:r w:rsidRPr="007140B1">
              <w:rPr>
                <w:sz w:val="28"/>
                <w:szCs w:val="24"/>
              </w:rPr>
              <w:t>0,48</w:t>
            </w:r>
          </w:p>
        </w:tc>
        <w:tc>
          <w:tcPr>
            <w:tcW w:w="709" w:type="dxa"/>
            <w:vAlign w:val="center"/>
          </w:tcPr>
          <w:p w14:paraId="30B96CA9" w14:textId="77777777" w:rsidR="00431005" w:rsidRPr="007140B1" w:rsidRDefault="00431005" w:rsidP="005F11B8">
            <w:pPr>
              <w:pStyle w:val="Table"/>
              <w:jc w:val="center"/>
              <w:rPr>
                <w:sz w:val="28"/>
                <w:szCs w:val="24"/>
              </w:rPr>
            </w:pPr>
            <w:r w:rsidRPr="007140B1">
              <w:rPr>
                <w:sz w:val="28"/>
                <w:szCs w:val="24"/>
              </w:rPr>
              <w:t>0,99</w:t>
            </w:r>
          </w:p>
        </w:tc>
      </w:tr>
    </w:tbl>
    <w:p w14:paraId="63FFD9C8" w14:textId="77777777" w:rsidR="00F9277B" w:rsidRPr="007140B1" w:rsidRDefault="00F9277B" w:rsidP="00431005">
      <w:pPr>
        <w:pStyle w:val="TableCaption"/>
      </w:pPr>
    </w:p>
    <w:p w14:paraId="24CB8676" w14:textId="77777777" w:rsidR="00401C34" w:rsidRPr="007140B1" w:rsidRDefault="00401C34" w:rsidP="00431005">
      <w:pPr>
        <w:pStyle w:val="TableCaption"/>
      </w:pPr>
    </w:p>
    <w:p w14:paraId="179AAF72" w14:textId="77777777" w:rsidR="00401C34" w:rsidRPr="007140B1" w:rsidRDefault="00401C34" w:rsidP="00431005">
      <w:pPr>
        <w:pStyle w:val="TableCaption"/>
      </w:pPr>
    </w:p>
    <w:p w14:paraId="74A5B61C" w14:textId="0E91AB1E" w:rsidR="00431005" w:rsidRPr="007140B1" w:rsidRDefault="00AC41D9" w:rsidP="00431005">
      <w:pPr>
        <w:pStyle w:val="TableCaption"/>
      </w:pPr>
      <w:r w:rsidRPr="007140B1">
        <w:lastRenderedPageBreak/>
        <w:t>Табл</w:t>
      </w:r>
      <w:r w:rsidR="00431005" w:rsidRPr="007140B1">
        <w:t xml:space="preserve">ица </w:t>
      </w:r>
      <w:bookmarkStart w:id="278" w:name="Table_Results_AuSS_12Cr_Aprox_Swft_Voce"/>
      <w:r w:rsidR="00C104FC" w:rsidRPr="007140B1">
        <w:fldChar w:fldCharType="begin"/>
      </w:r>
      <w:r w:rsidR="00C104FC" w:rsidRPr="007140B1">
        <w:instrText xml:space="preserve"> SEQ Таблица \* ARABIC </w:instrText>
      </w:r>
      <w:r w:rsidR="00C104FC" w:rsidRPr="007140B1">
        <w:fldChar w:fldCharType="separate"/>
      </w:r>
      <w:r w:rsidR="007B0052">
        <w:rPr>
          <w:noProof/>
        </w:rPr>
        <w:t>17</w:t>
      </w:r>
      <w:r w:rsidR="00C104FC" w:rsidRPr="007140B1">
        <w:fldChar w:fldCharType="end"/>
      </w:r>
      <w:bookmarkEnd w:id="278"/>
      <w:r w:rsidR="00431005" w:rsidRPr="007140B1">
        <w:t xml:space="preserve"> – Результаты аппроксимации «истинных» диаграмм стали 12Х18Н10Т уравнениями Свифта и Войса</w:t>
      </w:r>
      <w:r w:rsidR="00431005" w:rsidRPr="007140B1">
        <w:rPr>
          <w:lang w:val="en-US"/>
        </w:rPr>
        <w:t> </w:t>
      </w:r>
      <w:r w:rsidR="00AF323F" w:rsidRPr="007140B1">
        <w:rPr>
          <w:lang w:val="en-US"/>
        </w:rPr>
        <w:fldChar w:fldCharType="begin"/>
      </w:r>
      <w:r w:rsidR="002E35A8">
        <w:instrText xml:space="preserve"> ADDIN ZOTERO_ITEM CSL_CITATION {"citationID":"5YhwyzoM","properties":{"formattedCitation":"[130]","plainCitation":"[130]","noteIndex":0},"citationItems":[{"id":545,"uris":["http://zotero.org/users/5146212/items/BA42IT6Z"],"itemData":{"id":545,"type":"article-journal","abstract":"Mechanical tests of 12Cr18Ni10Ti (AISI 321 analogue: 10 Ni, 0.12 C, 0.5 Ti, 18 Cr, &lt;2 Mn, and Fe for balance) commercial stainless steel accompanied by “Digital marker extensometry”, and magnetometry, have been carried out after neutron irradiation to a maximum fluence of 1 × 1023 n/m2 (E &gt; 1 MeV). The plastic instability stress and strain of the necking onset have been estimated. The results of three independent methods are in good agreement. The true local strain at the beginning of the necking process in the 12Cr18Ni10Ti steel has been established to decrease with increasing fluence, whereas the true plastic instability stress remains almost the same.","container-title":"Physics of Metals and Metallography","DOI":"10.1134/S0031918X19050120","issue":"7","language":"en","page":"716-721","source":"DOI.org (Crossref)","title":"Parameters of Necking Onset during Deformation of Chromium–Nickel Steel Irradiated by Neutrons","volume":"120","author":[{"family":"Merezhko","given":"M. S."},{"family":"Maksimkin","given":"O. P."},{"family":"Merezhko","given":"D. A."},{"family":"Shaimerdenov","given":"A. A."},{"family":"Short","given":"M. P."}],"issued":{"date-parts":[["2019"]]}}}],"schema":"https://github.com/citation-style-language/schema/raw/master/csl-citation.json"} </w:instrText>
      </w:r>
      <w:r w:rsidR="00AF323F" w:rsidRPr="007140B1">
        <w:rPr>
          <w:lang w:val="en-US"/>
        </w:rPr>
        <w:fldChar w:fldCharType="separate"/>
      </w:r>
      <w:r w:rsidR="00E93DDB" w:rsidRPr="007140B1">
        <w:rPr>
          <w:rFonts w:cs="Times New Roman"/>
        </w:rPr>
        <w:t>[130]</w:t>
      </w:r>
      <w:r w:rsidR="00AF323F" w:rsidRPr="007140B1">
        <w:rPr>
          <w:lang w:val="en-US"/>
        </w:rPr>
        <w:fldChar w:fldCharType="end"/>
      </w:r>
    </w:p>
    <w:tbl>
      <w:tblPr>
        <w:tblStyle w:val="TableGrid"/>
        <w:tblW w:w="9072" w:type="dxa"/>
        <w:jc w:val="center"/>
        <w:tblLayout w:type="fixed"/>
        <w:tblLook w:val="04A0" w:firstRow="1" w:lastRow="0" w:firstColumn="1" w:lastColumn="0" w:noHBand="0" w:noVBand="1"/>
      </w:tblPr>
      <w:tblGrid>
        <w:gridCol w:w="2264"/>
        <w:gridCol w:w="846"/>
        <w:gridCol w:w="756"/>
        <w:gridCol w:w="757"/>
        <w:gridCol w:w="757"/>
        <w:gridCol w:w="757"/>
        <w:gridCol w:w="804"/>
        <w:gridCol w:w="709"/>
        <w:gridCol w:w="1422"/>
      </w:tblGrid>
      <w:tr w:rsidR="000846ED" w:rsidRPr="007140B1" w14:paraId="0D6AFA0A" w14:textId="77777777" w:rsidTr="00590557">
        <w:trPr>
          <w:trHeight w:val="397"/>
          <w:jc w:val="center"/>
        </w:trPr>
        <w:tc>
          <w:tcPr>
            <w:tcW w:w="2264" w:type="dxa"/>
            <w:vMerge w:val="restart"/>
            <w:vAlign w:val="bottom"/>
          </w:tcPr>
          <w:p w14:paraId="14484D9B" w14:textId="77777777" w:rsidR="00431005" w:rsidRPr="007140B1" w:rsidRDefault="00431005" w:rsidP="00590557">
            <w:pPr>
              <w:pStyle w:val="Table"/>
              <w:rPr>
                <w:sz w:val="28"/>
                <w:szCs w:val="24"/>
              </w:rPr>
            </w:pPr>
            <w:r w:rsidRPr="007140B1">
              <w:rPr>
                <w:sz w:val="28"/>
                <w:szCs w:val="24"/>
              </w:rPr>
              <w:t>Доза облучения, сна</w:t>
            </w:r>
          </w:p>
        </w:tc>
        <w:tc>
          <w:tcPr>
            <w:tcW w:w="6808" w:type="dxa"/>
            <w:gridSpan w:val="8"/>
            <w:vAlign w:val="center"/>
          </w:tcPr>
          <w:p w14:paraId="34D5E97C" w14:textId="2C3C0FAD" w:rsidR="00431005" w:rsidRPr="007140B1" w:rsidRDefault="00431005" w:rsidP="00590557">
            <w:pPr>
              <w:pStyle w:val="Table"/>
              <w:rPr>
                <w:sz w:val="28"/>
                <w:szCs w:val="24"/>
              </w:rPr>
            </w:pPr>
            <w:r w:rsidRPr="007140B1">
              <w:rPr>
                <w:sz w:val="28"/>
                <w:szCs w:val="24"/>
              </w:rPr>
              <w:t>Коэффициенты в формулах:</w:t>
            </w:r>
          </w:p>
        </w:tc>
      </w:tr>
      <w:tr w:rsidR="000846ED" w:rsidRPr="007140B1" w14:paraId="70DDA1B7" w14:textId="77777777" w:rsidTr="00590557">
        <w:trPr>
          <w:trHeight w:val="397"/>
          <w:jc w:val="center"/>
        </w:trPr>
        <w:tc>
          <w:tcPr>
            <w:tcW w:w="2264" w:type="dxa"/>
            <w:vMerge/>
            <w:vAlign w:val="center"/>
          </w:tcPr>
          <w:p w14:paraId="5C0709C1" w14:textId="77777777" w:rsidR="00431005" w:rsidRPr="007140B1" w:rsidRDefault="00431005" w:rsidP="00590557">
            <w:pPr>
              <w:pStyle w:val="Table"/>
              <w:rPr>
                <w:sz w:val="28"/>
                <w:szCs w:val="24"/>
              </w:rPr>
            </w:pPr>
          </w:p>
        </w:tc>
        <w:tc>
          <w:tcPr>
            <w:tcW w:w="3116" w:type="dxa"/>
            <w:gridSpan w:val="4"/>
            <w:vAlign w:val="center"/>
          </w:tcPr>
          <w:p w14:paraId="150E0CD4" w14:textId="609C61C8" w:rsidR="00431005" w:rsidRPr="007140B1" w:rsidRDefault="00431005" w:rsidP="00590557">
            <w:pPr>
              <w:pStyle w:val="Table"/>
              <w:rPr>
                <w:sz w:val="28"/>
                <w:szCs w:val="24"/>
              </w:rPr>
            </w:pPr>
            <w:r w:rsidRPr="007140B1">
              <w:rPr>
                <w:sz w:val="28"/>
                <w:szCs w:val="24"/>
              </w:rPr>
              <w:t>Свифта (</w:t>
            </w:r>
            <w:r w:rsidRPr="007140B1">
              <w:rPr>
                <w:sz w:val="28"/>
                <w:szCs w:val="24"/>
              </w:rPr>
              <w:fldChar w:fldCharType="begin"/>
            </w:r>
            <w:r w:rsidRPr="007140B1">
              <w:rPr>
                <w:sz w:val="28"/>
                <w:szCs w:val="24"/>
              </w:rPr>
              <w:instrText xml:space="preserve"> REF Formula_Swift \h </w:instrText>
            </w:r>
            <w:r w:rsidR="00D54001" w:rsidRPr="007140B1">
              <w:rPr>
                <w:sz w:val="28"/>
                <w:szCs w:val="24"/>
              </w:rPr>
              <w:instrText xml:space="preserve"> \* MERGEFORMAT </w:instrText>
            </w:r>
            <w:r w:rsidRPr="007140B1">
              <w:rPr>
                <w:sz w:val="28"/>
                <w:szCs w:val="24"/>
              </w:rPr>
            </w:r>
            <w:r w:rsidRPr="007140B1">
              <w:rPr>
                <w:sz w:val="28"/>
                <w:szCs w:val="24"/>
              </w:rPr>
              <w:fldChar w:fldCharType="separate"/>
            </w:r>
            <w:r w:rsidR="007B0052" w:rsidRPr="007B0052">
              <w:rPr>
                <w:noProof/>
                <w:sz w:val="28"/>
                <w:szCs w:val="24"/>
              </w:rPr>
              <w:t>6</w:t>
            </w:r>
            <w:r w:rsidRPr="007140B1">
              <w:rPr>
                <w:sz w:val="28"/>
                <w:szCs w:val="24"/>
              </w:rPr>
              <w:fldChar w:fldCharType="end"/>
            </w:r>
            <w:r w:rsidRPr="007140B1">
              <w:rPr>
                <w:sz w:val="28"/>
                <w:szCs w:val="24"/>
              </w:rPr>
              <w:t>)</w:t>
            </w:r>
          </w:p>
        </w:tc>
        <w:tc>
          <w:tcPr>
            <w:tcW w:w="3692" w:type="dxa"/>
            <w:gridSpan w:val="4"/>
            <w:vAlign w:val="center"/>
          </w:tcPr>
          <w:p w14:paraId="570EE114" w14:textId="0C806E3D" w:rsidR="00431005" w:rsidRPr="007140B1" w:rsidRDefault="00431005" w:rsidP="00590557">
            <w:pPr>
              <w:pStyle w:val="Table"/>
              <w:rPr>
                <w:sz w:val="28"/>
                <w:szCs w:val="24"/>
              </w:rPr>
            </w:pPr>
            <w:r w:rsidRPr="007140B1">
              <w:rPr>
                <w:sz w:val="28"/>
                <w:szCs w:val="24"/>
              </w:rPr>
              <w:t>Войса (</w:t>
            </w:r>
            <w:r w:rsidRPr="007140B1">
              <w:rPr>
                <w:sz w:val="28"/>
                <w:szCs w:val="24"/>
              </w:rPr>
              <w:fldChar w:fldCharType="begin"/>
            </w:r>
            <w:r w:rsidRPr="007140B1">
              <w:rPr>
                <w:sz w:val="28"/>
                <w:szCs w:val="24"/>
              </w:rPr>
              <w:instrText xml:space="preserve"> REF Formula_Voce \h </w:instrText>
            </w:r>
            <w:r w:rsidR="00D54001" w:rsidRPr="007140B1">
              <w:rPr>
                <w:sz w:val="28"/>
                <w:szCs w:val="24"/>
              </w:rPr>
              <w:instrText xml:space="preserve"> \* MERGEFORMAT </w:instrText>
            </w:r>
            <w:r w:rsidRPr="007140B1">
              <w:rPr>
                <w:sz w:val="28"/>
                <w:szCs w:val="24"/>
              </w:rPr>
            </w:r>
            <w:r w:rsidRPr="007140B1">
              <w:rPr>
                <w:sz w:val="28"/>
                <w:szCs w:val="24"/>
              </w:rPr>
              <w:fldChar w:fldCharType="separate"/>
            </w:r>
            <w:r w:rsidR="007B0052" w:rsidRPr="007B0052">
              <w:rPr>
                <w:noProof/>
                <w:sz w:val="28"/>
                <w:szCs w:val="24"/>
              </w:rPr>
              <w:t>7</w:t>
            </w:r>
            <w:r w:rsidRPr="007140B1">
              <w:rPr>
                <w:sz w:val="28"/>
                <w:szCs w:val="24"/>
              </w:rPr>
              <w:fldChar w:fldCharType="end"/>
            </w:r>
            <w:r w:rsidRPr="007140B1">
              <w:rPr>
                <w:sz w:val="28"/>
                <w:szCs w:val="24"/>
              </w:rPr>
              <w:t>)</w:t>
            </w:r>
          </w:p>
        </w:tc>
      </w:tr>
      <w:tr w:rsidR="000846ED" w:rsidRPr="007140B1" w14:paraId="2C1C1F28" w14:textId="77777777" w:rsidTr="00357ADD">
        <w:trPr>
          <w:trHeight w:val="397"/>
          <w:jc w:val="center"/>
        </w:trPr>
        <w:tc>
          <w:tcPr>
            <w:tcW w:w="2264" w:type="dxa"/>
            <w:vMerge/>
            <w:vAlign w:val="center"/>
          </w:tcPr>
          <w:p w14:paraId="0191E770" w14:textId="77777777" w:rsidR="00431005" w:rsidRPr="007140B1" w:rsidRDefault="00431005" w:rsidP="00590557">
            <w:pPr>
              <w:pStyle w:val="Table"/>
              <w:rPr>
                <w:sz w:val="28"/>
                <w:szCs w:val="24"/>
              </w:rPr>
            </w:pPr>
          </w:p>
        </w:tc>
        <w:tc>
          <w:tcPr>
            <w:tcW w:w="846" w:type="dxa"/>
            <w:vAlign w:val="center"/>
          </w:tcPr>
          <w:p w14:paraId="53DDCD95" w14:textId="15F3F1C7" w:rsidR="00431005" w:rsidRPr="007140B1" w:rsidRDefault="00431005" w:rsidP="00357ADD">
            <w:pPr>
              <w:pStyle w:val="Table"/>
              <w:jc w:val="center"/>
              <w:rPr>
                <w:i/>
                <w:iCs/>
                <w:sz w:val="28"/>
                <w:szCs w:val="24"/>
              </w:rPr>
            </w:pPr>
            <w:r w:rsidRPr="007140B1">
              <w:rPr>
                <w:i/>
                <w:iCs/>
                <w:sz w:val="28"/>
                <w:szCs w:val="24"/>
              </w:rPr>
              <w:t>K</w:t>
            </w:r>
            <w:r w:rsidRPr="007140B1">
              <w:rPr>
                <w:i/>
                <w:iCs/>
                <w:sz w:val="28"/>
                <w:szCs w:val="24"/>
                <w:vertAlign w:val="subscript"/>
              </w:rPr>
              <w:t>2</w:t>
            </w:r>
          </w:p>
        </w:tc>
        <w:tc>
          <w:tcPr>
            <w:tcW w:w="756" w:type="dxa"/>
            <w:vAlign w:val="center"/>
          </w:tcPr>
          <w:p w14:paraId="55687433" w14:textId="4A8F0F79" w:rsidR="00431005" w:rsidRPr="007140B1" w:rsidRDefault="00431005" w:rsidP="00357ADD">
            <w:pPr>
              <w:pStyle w:val="Table"/>
              <w:jc w:val="center"/>
              <w:rPr>
                <w:i/>
                <w:iCs/>
                <w:sz w:val="28"/>
                <w:szCs w:val="24"/>
              </w:rPr>
            </w:pPr>
            <w:r w:rsidRPr="007140B1">
              <w:rPr>
                <w:i/>
                <w:iCs/>
                <w:sz w:val="28"/>
                <w:szCs w:val="24"/>
              </w:rPr>
              <w:t>ε</w:t>
            </w:r>
            <w:r w:rsidRPr="007140B1">
              <w:rPr>
                <w:i/>
                <w:iCs/>
                <w:sz w:val="28"/>
                <w:szCs w:val="24"/>
                <w:vertAlign w:val="subscript"/>
              </w:rPr>
              <w:t>0</w:t>
            </w:r>
          </w:p>
        </w:tc>
        <w:tc>
          <w:tcPr>
            <w:tcW w:w="757" w:type="dxa"/>
            <w:vAlign w:val="center"/>
          </w:tcPr>
          <w:p w14:paraId="233EB16E" w14:textId="6D5166ED" w:rsidR="00431005" w:rsidRPr="007140B1" w:rsidRDefault="00431005" w:rsidP="00357ADD">
            <w:pPr>
              <w:pStyle w:val="Table"/>
              <w:jc w:val="center"/>
              <w:rPr>
                <w:i/>
                <w:iCs/>
                <w:sz w:val="28"/>
                <w:szCs w:val="24"/>
              </w:rPr>
            </w:pPr>
            <w:r w:rsidRPr="007140B1">
              <w:rPr>
                <w:i/>
                <w:iCs/>
                <w:sz w:val="28"/>
                <w:szCs w:val="24"/>
              </w:rPr>
              <w:t>n</w:t>
            </w:r>
            <w:r w:rsidRPr="007140B1">
              <w:rPr>
                <w:i/>
                <w:iCs/>
                <w:sz w:val="28"/>
                <w:szCs w:val="24"/>
                <w:vertAlign w:val="subscript"/>
              </w:rPr>
              <w:t>2</w:t>
            </w:r>
          </w:p>
        </w:tc>
        <w:tc>
          <w:tcPr>
            <w:tcW w:w="757" w:type="dxa"/>
            <w:vAlign w:val="center"/>
          </w:tcPr>
          <w:p w14:paraId="3729934A" w14:textId="66E6875C" w:rsidR="00431005" w:rsidRPr="007140B1" w:rsidRDefault="00431005" w:rsidP="00357ADD">
            <w:pPr>
              <w:pStyle w:val="Table"/>
              <w:jc w:val="center"/>
              <w:rPr>
                <w:i/>
                <w:iCs/>
                <w:sz w:val="28"/>
                <w:szCs w:val="24"/>
              </w:rPr>
            </w:pPr>
            <w:r w:rsidRPr="007140B1">
              <w:rPr>
                <w:i/>
                <w:iCs/>
                <w:sz w:val="28"/>
                <w:szCs w:val="24"/>
              </w:rPr>
              <w:t>R</w:t>
            </w:r>
            <w:r w:rsidRPr="007140B1">
              <w:rPr>
                <w:i/>
                <w:iCs/>
                <w:sz w:val="28"/>
                <w:szCs w:val="24"/>
                <w:vertAlign w:val="superscript"/>
              </w:rPr>
              <w:t>2</w:t>
            </w:r>
          </w:p>
        </w:tc>
        <w:tc>
          <w:tcPr>
            <w:tcW w:w="757" w:type="dxa"/>
            <w:vAlign w:val="center"/>
          </w:tcPr>
          <w:p w14:paraId="51045EEA" w14:textId="34E3B89A" w:rsidR="00431005" w:rsidRPr="007140B1" w:rsidRDefault="00431005" w:rsidP="00357ADD">
            <w:pPr>
              <w:pStyle w:val="Table"/>
              <w:jc w:val="center"/>
              <w:rPr>
                <w:i/>
                <w:iCs/>
                <w:sz w:val="28"/>
                <w:szCs w:val="24"/>
              </w:rPr>
            </w:pPr>
            <w:r w:rsidRPr="007140B1">
              <w:rPr>
                <w:i/>
                <w:iCs/>
                <w:sz w:val="28"/>
                <w:szCs w:val="24"/>
              </w:rPr>
              <w:t>A</w:t>
            </w:r>
          </w:p>
        </w:tc>
        <w:tc>
          <w:tcPr>
            <w:tcW w:w="804" w:type="dxa"/>
            <w:vAlign w:val="center"/>
          </w:tcPr>
          <w:p w14:paraId="2FBA1977" w14:textId="1F2DC02B" w:rsidR="00431005" w:rsidRPr="007140B1" w:rsidRDefault="00431005" w:rsidP="00357ADD">
            <w:pPr>
              <w:pStyle w:val="Table"/>
              <w:jc w:val="center"/>
              <w:rPr>
                <w:i/>
                <w:iCs/>
                <w:sz w:val="28"/>
                <w:szCs w:val="24"/>
              </w:rPr>
            </w:pPr>
            <w:r w:rsidRPr="007140B1">
              <w:rPr>
                <w:i/>
                <w:iCs/>
                <w:sz w:val="28"/>
                <w:szCs w:val="24"/>
              </w:rPr>
              <w:t>B</w:t>
            </w:r>
          </w:p>
        </w:tc>
        <w:tc>
          <w:tcPr>
            <w:tcW w:w="709" w:type="dxa"/>
            <w:vAlign w:val="center"/>
          </w:tcPr>
          <w:p w14:paraId="116FB7A2" w14:textId="3931EB64" w:rsidR="00431005" w:rsidRPr="007140B1" w:rsidRDefault="00431005" w:rsidP="00357ADD">
            <w:pPr>
              <w:pStyle w:val="Table"/>
              <w:jc w:val="center"/>
              <w:rPr>
                <w:i/>
                <w:iCs/>
                <w:sz w:val="28"/>
                <w:szCs w:val="24"/>
              </w:rPr>
            </w:pPr>
            <w:r w:rsidRPr="007140B1">
              <w:rPr>
                <w:i/>
                <w:iCs/>
                <w:sz w:val="28"/>
                <w:szCs w:val="24"/>
              </w:rPr>
              <w:t>n</w:t>
            </w:r>
            <w:r w:rsidRPr="007140B1">
              <w:rPr>
                <w:i/>
                <w:iCs/>
                <w:sz w:val="28"/>
                <w:szCs w:val="24"/>
                <w:vertAlign w:val="subscript"/>
              </w:rPr>
              <w:t>3</w:t>
            </w:r>
          </w:p>
        </w:tc>
        <w:tc>
          <w:tcPr>
            <w:tcW w:w="1422" w:type="dxa"/>
            <w:vAlign w:val="center"/>
          </w:tcPr>
          <w:p w14:paraId="05E48DAF" w14:textId="4B2036E4" w:rsidR="00431005" w:rsidRPr="007140B1" w:rsidRDefault="00431005" w:rsidP="00357ADD">
            <w:pPr>
              <w:pStyle w:val="Table"/>
              <w:jc w:val="center"/>
              <w:rPr>
                <w:i/>
                <w:iCs/>
                <w:sz w:val="28"/>
                <w:szCs w:val="24"/>
              </w:rPr>
            </w:pPr>
            <w:r w:rsidRPr="007140B1">
              <w:rPr>
                <w:i/>
                <w:iCs/>
                <w:sz w:val="28"/>
                <w:szCs w:val="24"/>
              </w:rPr>
              <w:t>R</w:t>
            </w:r>
            <w:r w:rsidRPr="007140B1">
              <w:rPr>
                <w:i/>
                <w:iCs/>
                <w:sz w:val="28"/>
                <w:szCs w:val="24"/>
                <w:vertAlign w:val="superscript"/>
              </w:rPr>
              <w:t>2</w:t>
            </w:r>
          </w:p>
        </w:tc>
      </w:tr>
      <w:tr w:rsidR="000846ED" w:rsidRPr="007140B1" w14:paraId="2366FCA8" w14:textId="77777777" w:rsidTr="00590557">
        <w:trPr>
          <w:trHeight w:val="397"/>
          <w:jc w:val="center"/>
        </w:trPr>
        <w:tc>
          <w:tcPr>
            <w:tcW w:w="2264" w:type="dxa"/>
            <w:vAlign w:val="center"/>
          </w:tcPr>
          <w:p w14:paraId="4DE41E4B" w14:textId="77777777" w:rsidR="00431005" w:rsidRPr="007140B1" w:rsidRDefault="00431005" w:rsidP="00590557">
            <w:pPr>
              <w:pStyle w:val="Table"/>
              <w:rPr>
                <w:sz w:val="28"/>
                <w:szCs w:val="24"/>
              </w:rPr>
            </w:pPr>
            <w:r w:rsidRPr="007140B1">
              <w:rPr>
                <w:sz w:val="28"/>
                <w:szCs w:val="24"/>
              </w:rPr>
              <w:t>Без облучения</w:t>
            </w:r>
          </w:p>
        </w:tc>
        <w:tc>
          <w:tcPr>
            <w:tcW w:w="846" w:type="dxa"/>
            <w:vAlign w:val="center"/>
          </w:tcPr>
          <w:p w14:paraId="3E904DF6" w14:textId="2DE6A152" w:rsidR="00431005" w:rsidRPr="007140B1" w:rsidRDefault="00431005" w:rsidP="00590557">
            <w:pPr>
              <w:pStyle w:val="Table"/>
              <w:jc w:val="center"/>
              <w:rPr>
                <w:sz w:val="28"/>
                <w:szCs w:val="24"/>
              </w:rPr>
            </w:pPr>
            <w:r w:rsidRPr="007140B1">
              <w:rPr>
                <w:sz w:val="28"/>
                <w:szCs w:val="24"/>
              </w:rPr>
              <w:t>1443</w:t>
            </w:r>
          </w:p>
        </w:tc>
        <w:tc>
          <w:tcPr>
            <w:tcW w:w="756" w:type="dxa"/>
            <w:vAlign w:val="center"/>
          </w:tcPr>
          <w:p w14:paraId="436AF824" w14:textId="03C78E20" w:rsidR="00431005" w:rsidRPr="007140B1" w:rsidRDefault="00431005" w:rsidP="00590557">
            <w:pPr>
              <w:pStyle w:val="Table"/>
              <w:jc w:val="center"/>
              <w:rPr>
                <w:sz w:val="28"/>
                <w:szCs w:val="24"/>
              </w:rPr>
            </w:pPr>
            <w:r w:rsidRPr="007140B1">
              <w:rPr>
                <w:sz w:val="28"/>
                <w:szCs w:val="24"/>
              </w:rPr>
              <w:t>0,01</w:t>
            </w:r>
          </w:p>
        </w:tc>
        <w:tc>
          <w:tcPr>
            <w:tcW w:w="757" w:type="dxa"/>
            <w:vAlign w:val="center"/>
          </w:tcPr>
          <w:p w14:paraId="79BE4F32" w14:textId="19A4121B" w:rsidR="00431005" w:rsidRPr="007140B1" w:rsidRDefault="00431005" w:rsidP="00590557">
            <w:pPr>
              <w:pStyle w:val="Table"/>
              <w:jc w:val="center"/>
              <w:rPr>
                <w:sz w:val="28"/>
                <w:szCs w:val="24"/>
              </w:rPr>
            </w:pPr>
            <w:r w:rsidRPr="007140B1">
              <w:rPr>
                <w:sz w:val="28"/>
                <w:szCs w:val="24"/>
              </w:rPr>
              <w:t>0,38</w:t>
            </w:r>
          </w:p>
        </w:tc>
        <w:tc>
          <w:tcPr>
            <w:tcW w:w="757" w:type="dxa"/>
            <w:vAlign w:val="center"/>
          </w:tcPr>
          <w:p w14:paraId="14F1345E" w14:textId="46575D4A" w:rsidR="00431005" w:rsidRPr="007140B1" w:rsidRDefault="00431005" w:rsidP="00590557">
            <w:pPr>
              <w:pStyle w:val="Table"/>
              <w:jc w:val="center"/>
              <w:rPr>
                <w:sz w:val="28"/>
                <w:szCs w:val="24"/>
              </w:rPr>
            </w:pPr>
            <w:r w:rsidRPr="007140B1">
              <w:rPr>
                <w:sz w:val="28"/>
                <w:szCs w:val="24"/>
              </w:rPr>
              <w:t>0,99</w:t>
            </w:r>
          </w:p>
        </w:tc>
        <w:tc>
          <w:tcPr>
            <w:tcW w:w="757" w:type="dxa"/>
            <w:vAlign w:val="center"/>
          </w:tcPr>
          <w:p w14:paraId="0472AFBA" w14:textId="20A2C4AA" w:rsidR="00431005" w:rsidRPr="007140B1" w:rsidRDefault="00431005" w:rsidP="00590557">
            <w:pPr>
              <w:pStyle w:val="Table"/>
              <w:jc w:val="center"/>
              <w:rPr>
                <w:sz w:val="28"/>
                <w:szCs w:val="24"/>
              </w:rPr>
            </w:pPr>
            <w:r w:rsidRPr="007140B1">
              <w:rPr>
                <w:sz w:val="28"/>
                <w:szCs w:val="24"/>
              </w:rPr>
              <w:t>307</w:t>
            </w:r>
          </w:p>
        </w:tc>
        <w:tc>
          <w:tcPr>
            <w:tcW w:w="804" w:type="dxa"/>
            <w:vAlign w:val="center"/>
          </w:tcPr>
          <w:p w14:paraId="3ECC212D" w14:textId="1F5F6D00" w:rsidR="00431005" w:rsidRPr="007140B1" w:rsidRDefault="00431005" w:rsidP="00590557">
            <w:pPr>
              <w:pStyle w:val="Table"/>
              <w:jc w:val="center"/>
              <w:rPr>
                <w:sz w:val="28"/>
                <w:szCs w:val="24"/>
              </w:rPr>
            </w:pPr>
            <w:r w:rsidRPr="007140B1">
              <w:rPr>
                <w:sz w:val="28"/>
                <w:szCs w:val="24"/>
              </w:rPr>
              <w:t>1511</w:t>
            </w:r>
          </w:p>
        </w:tc>
        <w:tc>
          <w:tcPr>
            <w:tcW w:w="709" w:type="dxa"/>
            <w:vAlign w:val="center"/>
          </w:tcPr>
          <w:p w14:paraId="38219470" w14:textId="2AE5582B" w:rsidR="00431005" w:rsidRPr="007140B1" w:rsidRDefault="00431005" w:rsidP="00590557">
            <w:pPr>
              <w:pStyle w:val="Table"/>
              <w:jc w:val="center"/>
              <w:rPr>
                <w:sz w:val="28"/>
                <w:szCs w:val="24"/>
              </w:rPr>
            </w:pPr>
            <w:r w:rsidRPr="007140B1">
              <w:rPr>
                <w:sz w:val="28"/>
                <w:szCs w:val="24"/>
              </w:rPr>
              <w:t>2,49</w:t>
            </w:r>
          </w:p>
        </w:tc>
        <w:tc>
          <w:tcPr>
            <w:tcW w:w="1422" w:type="dxa"/>
            <w:vAlign w:val="center"/>
          </w:tcPr>
          <w:p w14:paraId="7B486566" w14:textId="3B7421D1" w:rsidR="00431005" w:rsidRPr="007140B1" w:rsidRDefault="00431005" w:rsidP="00590557">
            <w:pPr>
              <w:pStyle w:val="Table"/>
              <w:jc w:val="center"/>
              <w:rPr>
                <w:sz w:val="28"/>
                <w:szCs w:val="24"/>
              </w:rPr>
            </w:pPr>
            <w:r w:rsidRPr="007140B1">
              <w:rPr>
                <w:sz w:val="28"/>
                <w:szCs w:val="24"/>
              </w:rPr>
              <w:t>0,98</w:t>
            </w:r>
          </w:p>
        </w:tc>
      </w:tr>
      <w:tr w:rsidR="000846ED" w:rsidRPr="007140B1" w14:paraId="1C9085D3" w14:textId="77777777" w:rsidTr="00590557">
        <w:trPr>
          <w:trHeight w:val="397"/>
          <w:jc w:val="center"/>
        </w:trPr>
        <w:tc>
          <w:tcPr>
            <w:tcW w:w="2264" w:type="dxa"/>
            <w:vAlign w:val="center"/>
          </w:tcPr>
          <w:p w14:paraId="40F78396" w14:textId="77777777" w:rsidR="00431005" w:rsidRPr="007140B1" w:rsidRDefault="00431005" w:rsidP="00590557">
            <w:pPr>
              <w:pStyle w:val="Table"/>
              <w:rPr>
                <w:sz w:val="28"/>
                <w:szCs w:val="24"/>
              </w:rPr>
            </w:pPr>
            <w:r w:rsidRPr="007140B1">
              <w:rPr>
                <w:sz w:val="28"/>
                <w:szCs w:val="24"/>
              </w:rPr>
              <w:t>1×10</w:t>
            </w:r>
            <w:r w:rsidRPr="007140B1">
              <w:rPr>
                <w:sz w:val="28"/>
                <w:szCs w:val="24"/>
                <w:vertAlign w:val="superscript"/>
              </w:rPr>
              <w:t>-3</w:t>
            </w:r>
          </w:p>
        </w:tc>
        <w:tc>
          <w:tcPr>
            <w:tcW w:w="846" w:type="dxa"/>
            <w:vAlign w:val="center"/>
          </w:tcPr>
          <w:p w14:paraId="77D879E8" w14:textId="7142319B" w:rsidR="00431005" w:rsidRPr="007140B1" w:rsidRDefault="00431005" w:rsidP="00590557">
            <w:pPr>
              <w:pStyle w:val="Table"/>
              <w:jc w:val="center"/>
              <w:rPr>
                <w:sz w:val="28"/>
                <w:szCs w:val="24"/>
              </w:rPr>
            </w:pPr>
            <w:r w:rsidRPr="007140B1">
              <w:rPr>
                <w:sz w:val="28"/>
                <w:szCs w:val="24"/>
              </w:rPr>
              <w:t>1459</w:t>
            </w:r>
          </w:p>
        </w:tc>
        <w:tc>
          <w:tcPr>
            <w:tcW w:w="756" w:type="dxa"/>
            <w:vAlign w:val="center"/>
          </w:tcPr>
          <w:p w14:paraId="727FE110" w14:textId="1375E99E" w:rsidR="00431005" w:rsidRPr="007140B1" w:rsidRDefault="00431005" w:rsidP="00590557">
            <w:pPr>
              <w:pStyle w:val="Table"/>
              <w:jc w:val="center"/>
              <w:rPr>
                <w:sz w:val="28"/>
                <w:szCs w:val="24"/>
              </w:rPr>
            </w:pPr>
            <w:r w:rsidRPr="007140B1">
              <w:rPr>
                <w:sz w:val="28"/>
                <w:szCs w:val="24"/>
              </w:rPr>
              <w:t>0,02</w:t>
            </w:r>
          </w:p>
        </w:tc>
        <w:tc>
          <w:tcPr>
            <w:tcW w:w="757" w:type="dxa"/>
            <w:vAlign w:val="center"/>
          </w:tcPr>
          <w:p w14:paraId="2EEA1F45" w14:textId="2D9011DD" w:rsidR="00431005" w:rsidRPr="007140B1" w:rsidRDefault="00431005" w:rsidP="00590557">
            <w:pPr>
              <w:pStyle w:val="Table"/>
              <w:jc w:val="center"/>
              <w:rPr>
                <w:sz w:val="28"/>
                <w:szCs w:val="24"/>
              </w:rPr>
            </w:pPr>
            <w:r w:rsidRPr="007140B1">
              <w:rPr>
                <w:sz w:val="28"/>
                <w:szCs w:val="24"/>
              </w:rPr>
              <w:t>0,4</w:t>
            </w:r>
          </w:p>
        </w:tc>
        <w:tc>
          <w:tcPr>
            <w:tcW w:w="757" w:type="dxa"/>
            <w:vAlign w:val="center"/>
          </w:tcPr>
          <w:p w14:paraId="66BE68AA" w14:textId="0B0A1F5C" w:rsidR="00431005" w:rsidRPr="007140B1" w:rsidRDefault="00431005" w:rsidP="00590557">
            <w:pPr>
              <w:pStyle w:val="Table"/>
              <w:jc w:val="center"/>
              <w:rPr>
                <w:sz w:val="28"/>
                <w:szCs w:val="24"/>
              </w:rPr>
            </w:pPr>
            <w:r w:rsidRPr="007140B1">
              <w:rPr>
                <w:sz w:val="28"/>
                <w:szCs w:val="24"/>
              </w:rPr>
              <w:t>0,99</w:t>
            </w:r>
          </w:p>
        </w:tc>
        <w:tc>
          <w:tcPr>
            <w:tcW w:w="757" w:type="dxa"/>
            <w:vAlign w:val="center"/>
          </w:tcPr>
          <w:p w14:paraId="31C2305A" w14:textId="1E61B842" w:rsidR="00431005" w:rsidRPr="007140B1" w:rsidRDefault="00431005" w:rsidP="00590557">
            <w:pPr>
              <w:pStyle w:val="Table"/>
              <w:jc w:val="center"/>
              <w:rPr>
                <w:sz w:val="28"/>
                <w:szCs w:val="24"/>
              </w:rPr>
            </w:pPr>
            <w:r w:rsidRPr="007140B1">
              <w:rPr>
                <w:sz w:val="28"/>
                <w:szCs w:val="24"/>
              </w:rPr>
              <w:t>331</w:t>
            </w:r>
          </w:p>
        </w:tc>
        <w:tc>
          <w:tcPr>
            <w:tcW w:w="804" w:type="dxa"/>
            <w:vAlign w:val="center"/>
          </w:tcPr>
          <w:p w14:paraId="01C5CA6F" w14:textId="25E6796B" w:rsidR="00431005" w:rsidRPr="007140B1" w:rsidRDefault="00431005" w:rsidP="00590557">
            <w:pPr>
              <w:pStyle w:val="Table"/>
              <w:jc w:val="center"/>
              <w:rPr>
                <w:sz w:val="28"/>
                <w:szCs w:val="24"/>
              </w:rPr>
            </w:pPr>
            <w:r w:rsidRPr="007140B1">
              <w:rPr>
                <w:sz w:val="28"/>
                <w:szCs w:val="24"/>
              </w:rPr>
              <w:t>1561</w:t>
            </w:r>
          </w:p>
        </w:tc>
        <w:tc>
          <w:tcPr>
            <w:tcW w:w="709" w:type="dxa"/>
            <w:vAlign w:val="center"/>
          </w:tcPr>
          <w:p w14:paraId="1BF3C0B8" w14:textId="15CCD59D" w:rsidR="00431005" w:rsidRPr="007140B1" w:rsidRDefault="00431005" w:rsidP="00590557">
            <w:pPr>
              <w:pStyle w:val="Table"/>
              <w:jc w:val="center"/>
              <w:rPr>
                <w:sz w:val="28"/>
                <w:szCs w:val="24"/>
              </w:rPr>
            </w:pPr>
            <w:r w:rsidRPr="007140B1">
              <w:rPr>
                <w:sz w:val="28"/>
                <w:szCs w:val="24"/>
              </w:rPr>
              <w:t>2,34</w:t>
            </w:r>
          </w:p>
        </w:tc>
        <w:tc>
          <w:tcPr>
            <w:tcW w:w="1422" w:type="dxa"/>
            <w:vAlign w:val="center"/>
          </w:tcPr>
          <w:p w14:paraId="713515C1" w14:textId="6E2BB668" w:rsidR="00431005" w:rsidRPr="007140B1" w:rsidRDefault="00431005" w:rsidP="00590557">
            <w:pPr>
              <w:pStyle w:val="Table"/>
              <w:jc w:val="center"/>
              <w:rPr>
                <w:sz w:val="28"/>
                <w:szCs w:val="24"/>
              </w:rPr>
            </w:pPr>
            <w:r w:rsidRPr="007140B1">
              <w:rPr>
                <w:sz w:val="28"/>
                <w:szCs w:val="24"/>
              </w:rPr>
              <w:t>0,99</w:t>
            </w:r>
          </w:p>
        </w:tc>
      </w:tr>
      <w:tr w:rsidR="000846ED" w:rsidRPr="007140B1" w14:paraId="687FD71A" w14:textId="77777777" w:rsidTr="00590557">
        <w:trPr>
          <w:trHeight w:val="397"/>
          <w:jc w:val="center"/>
        </w:trPr>
        <w:tc>
          <w:tcPr>
            <w:tcW w:w="2264" w:type="dxa"/>
            <w:vAlign w:val="center"/>
          </w:tcPr>
          <w:p w14:paraId="6F6ABB1A" w14:textId="77777777" w:rsidR="00431005" w:rsidRPr="007140B1" w:rsidRDefault="00431005" w:rsidP="00590557">
            <w:pPr>
              <w:pStyle w:val="Table"/>
              <w:rPr>
                <w:sz w:val="28"/>
                <w:szCs w:val="24"/>
              </w:rPr>
            </w:pPr>
            <w:r w:rsidRPr="007140B1">
              <w:rPr>
                <w:sz w:val="28"/>
                <w:szCs w:val="24"/>
              </w:rPr>
              <w:t>5×10</w:t>
            </w:r>
            <w:r w:rsidRPr="007140B1">
              <w:rPr>
                <w:sz w:val="28"/>
                <w:szCs w:val="24"/>
                <w:vertAlign w:val="superscript"/>
              </w:rPr>
              <w:t>-3</w:t>
            </w:r>
          </w:p>
        </w:tc>
        <w:tc>
          <w:tcPr>
            <w:tcW w:w="846" w:type="dxa"/>
            <w:vAlign w:val="center"/>
          </w:tcPr>
          <w:p w14:paraId="42A729C3" w14:textId="1E01B3D6" w:rsidR="00431005" w:rsidRPr="007140B1" w:rsidRDefault="00431005" w:rsidP="00590557">
            <w:pPr>
              <w:pStyle w:val="Table"/>
              <w:jc w:val="center"/>
              <w:rPr>
                <w:sz w:val="28"/>
                <w:szCs w:val="24"/>
              </w:rPr>
            </w:pPr>
            <w:r w:rsidRPr="007140B1">
              <w:rPr>
                <w:sz w:val="28"/>
                <w:szCs w:val="24"/>
              </w:rPr>
              <w:t>1441</w:t>
            </w:r>
          </w:p>
        </w:tc>
        <w:tc>
          <w:tcPr>
            <w:tcW w:w="756" w:type="dxa"/>
            <w:vAlign w:val="center"/>
          </w:tcPr>
          <w:p w14:paraId="6C98D146" w14:textId="425CDC8D" w:rsidR="00431005" w:rsidRPr="007140B1" w:rsidRDefault="00431005" w:rsidP="00590557">
            <w:pPr>
              <w:pStyle w:val="Table"/>
              <w:jc w:val="center"/>
              <w:rPr>
                <w:sz w:val="28"/>
                <w:szCs w:val="24"/>
              </w:rPr>
            </w:pPr>
            <w:r w:rsidRPr="007140B1">
              <w:rPr>
                <w:sz w:val="28"/>
                <w:szCs w:val="24"/>
              </w:rPr>
              <w:t>0,01</w:t>
            </w:r>
          </w:p>
        </w:tc>
        <w:tc>
          <w:tcPr>
            <w:tcW w:w="757" w:type="dxa"/>
            <w:vAlign w:val="center"/>
          </w:tcPr>
          <w:p w14:paraId="3DA15BF2" w14:textId="7F85F5D2" w:rsidR="00431005" w:rsidRPr="007140B1" w:rsidRDefault="00431005" w:rsidP="00590557">
            <w:pPr>
              <w:pStyle w:val="Table"/>
              <w:jc w:val="center"/>
              <w:rPr>
                <w:sz w:val="28"/>
                <w:szCs w:val="24"/>
              </w:rPr>
            </w:pPr>
            <w:r w:rsidRPr="007140B1">
              <w:rPr>
                <w:sz w:val="28"/>
                <w:szCs w:val="24"/>
              </w:rPr>
              <w:t>0,36</w:t>
            </w:r>
          </w:p>
        </w:tc>
        <w:tc>
          <w:tcPr>
            <w:tcW w:w="757" w:type="dxa"/>
            <w:vAlign w:val="center"/>
          </w:tcPr>
          <w:p w14:paraId="725133F2" w14:textId="51346902" w:rsidR="00431005" w:rsidRPr="007140B1" w:rsidRDefault="00431005" w:rsidP="00590557">
            <w:pPr>
              <w:pStyle w:val="Table"/>
              <w:jc w:val="center"/>
              <w:rPr>
                <w:sz w:val="28"/>
                <w:szCs w:val="24"/>
              </w:rPr>
            </w:pPr>
            <w:r w:rsidRPr="007140B1">
              <w:rPr>
                <w:sz w:val="28"/>
                <w:szCs w:val="24"/>
              </w:rPr>
              <w:t>1</w:t>
            </w:r>
          </w:p>
        </w:tc>
        <w:tc>
          <w:tcPr>
            <w:tcW w:w="757" w:type="dxa"/>
            <w:vAlign w:val="center"/>
          </w:tcPr>
          <w:p w14:paraId="3042AD5F" w14:textId="62AD44F8" w:rsidR="00431005" w:rsidRPr="007140B1" w:rsidRDefault="00431005" w:rsidP="00590557">
            <w:pPr>
              <w:pStyle w:val="Table"/>
              <w:jc w:val="center"/>
              <w:rPr>
                <w:sz w:val="28"/>
                <w:szCs w:val="24"/>
              </w:rPr>
            </w:pPr>
            <w:r w:rsidRPr="007140B1">
              <w:rPr>
                <w:sz w:val="28"/>
                <w:szCs w:val="24"/>
              </w:rPr>
              <w:t>382</w:t>
            </w:r>
          </w:p>
        </w:tc>
        <w:tc>
          <w:tcPr>
            <w:tcW w:w="804" w:type="dxa"/>
            <w:vAlign w:val="center"/>
          </w:tcPr>
          <w:p w14:paraId="0901E311" w14:textId="2C3BD6BB" w:rsidR="00431005" w:rsidRPr="007140B1" w:rsidRDefault="00431005" w:rsidP="00590557">
            <w:pPr>
              <w:pStyle w:val="Table"/>
              <w:jc w:val="center"/>
              <w:rPr>
                <w:sz w:val="28"/>
                <w:szCs w:val="24"/>
              </w:rPr>
            </w:pPr>
            <w:r w:rsidRPr="007140B1">
              <w:rPr>
                <w:sz w:val="28"/>
                <w:szCs w:val="24"/>
              </w:rPr>
              <w:t>1574</w:t>
            </w:r>
          </w:p>
        </w:tc>
        <w:tc>
          <w:tcPr>
            <w:tcW w:w="709" w:type="dxa"/>
            <w:vAlign w:val="center"/>
          </w:tcPr>
          <w:p w14:paraId="2870B694" w14:textId="0EA98859" w:rsidR="00431005" w:rsidRPr="007140B1" w:rsidRDefault="00431005" w:rsidP="00590557">
            <w:pPr>
              <w:pStyle w:val="Table"/>
              <w:jc w:val="center"/>
              <w:rPr>
                <w:sz w:val="28"/>
                <w:szCs w:val="24"/>
              </w:rPr>
            </w:pPr>
            <w:r w:rsidRPr="007140B1">
              <w:rPr>
                <w:sz w:val="28"/>
                <w:szCs w:val="24"/>
              </w:rPr>
              <w:t>2,17</w:t>
            </w:r>
          </w:p>
        </w:tc>
        <w:tc>
          <w:tcPr>
            <w:tcW w:w="1422" w:type="dxa"/>
            <w:vAlign w:val="center"/>
          </w:tcPr>
          <w:p w14:paraId="07191679" w14:textId="18E06B97" w:rsidR="00431005" w:rsidRPr="007140B1" w:rsidRDefault="00431005" w:rsidP="00590557">
            <w:pPr>
              <w:pStyle w:val="Table"/>
              <w:jc w:val="center"/>
              <w:rPr>
                <w:sz w:val="28"/>
                <w:szCs w:val="24"/>
              </w:rPr>
            </w:pPr>
            <w:r w:rsidRPr="007140B1">
              <w:rPr>
                <w:sz w:val="28"/>
                <w:szCs w:val="24"/>
              </w:rPr>
              <w:t>0,99</w:t>
            </w:r>
          </w:p>
        </w:tc>
      </w:tr>
      <w:tr w:rsidR="000846ED" w:rsidRPr="007140B1" w14:paraId="57299D2B" w14:textId="77777777" w:rsidTr="00590557">
        <w:trPr>
          <w:trHeight w:val="397"/>
          <w:jc w:val="center"/>
        </w:trPr>
        <w:tc>
          <w:tcPr>
            <w:tcW w:w="2264" w:type="dxa"/>
            <w:vAlign w:val="center"/>
          </w:tcPr>
          <w:p w14:paraId="0B6BF4AA" w14:textId="77777777" w:rsidR="00431005" w:rsidRPr="007140B1" w:rsidRDefault="00431005" w:rsidP="00590557">
            <w:pPr>
              <w:pStyle w:val="Table"/>
              <w:rPr>
                <w:sz w:val="28"/>
                <w:szCs w:val="24"/>
              </w:rPr>
            </w:pPr>
            <w:r w:rsidRPr="007140B1">
              <w:rPr>
                <w:sz w:val="28"/>
                <w:szCs w:val="24"/>
              </w:rPr>
              <w:t>1×10</w:t>
            </w:r>
            <w:r w:rsidRPr="007140B1">
              <w:rPr>
                <w:sz w:val="28"/>
                <w:szCs w:val="24"/>
                <w:vertAlign w:val="superscript"/>
              </w:rPr>
              <w:t>-2</w:t>
            </w:r>
          </w:p>
        </w:tc>
        <w:tc>
          <w:tcPr>
            <w:tcW w:w="846" w:type="dxa"/>
            <w:vAlign w:val="center"/>
          </w:tcPr>
          <w:p w14:paraId="0C4F4F04" w14:textId="748C4E9A" w:rsidR="00431005" w:rsidRPr="007140B1" w:rsidRDefault="00431005" w:rsidP="00590557">
            <w:pPr>
              <w:pStyle w:val="Table"/>
              <w:jc w:val="center"/>
              <w:rPr>
                <w:sz w:val="28"/>
                <w:szCs w:val="24"/>
              </w:rPr>
            </w:pPr>
            <w:r w:rsidRPr="007140B1">
              <w:rPr>
                <w:sz w:val="28"/>
                <w:szCs w:val="24"/>
              </w:rPr>
              <w:t>1443</w:t>
            </w:r>
          </w:p>
        </w:tc>
        <w:tc>
          <w:tcPr>
            <w:tcW w:w="756" w:type="dxa"/>
            <w:vAlign w:val="center"/>
          </w:tcPr>
          <w:p w14:paraId="4795C6AB" w14:textId="45B0667A" w:rsidR="00431005" w:rsidRPr="007140B1" w:rsidRDefault="00431005" w:rsidP="00590557">
            <w:pPr>
              <w:pStyle w:val="Table"/>
              <w:jc w:val="center"/>
              <w:rPr>
                <w:sz w:val="28"/>
                <w:szCs w:val="24"/>
              </w:rPr>
            </w:pPr>
            <w:r w:rsidRPr="007140B1">
              <w:rPr>
                <w:sz w:val="28"/>
                <w:szCs w:val="24"/>
              </w:rPr>
              <w:t>0,01</w:t>
            </w:r>
          </w:p>
        </w:tc>
        <w:tc>
          <w:tcPr>
            <w:tcW w:w="757" w:type="dxa"/>
            <w:vAlign w:val="center"/>
          </w:tcPr>
          <w:p w14:paraId="57F36EB4" w14:textId="1B582BF7" w:rsidR="00431005" w:rsidRPr="007140B1" w:rsidRDefault="00431005" w:rsidP="00590557">
            <w:pPr>
              <w:pStyle w:val="Table"/>
              <w:jc w:val="center"/>
              <w:rPr>
                <w:sz w:val="28"/>
                <w:szCs w:val="24"/>
              </w:rPr>
            </w:pPr>
            <w:r w:rsidRPr="007140B1">
              <w:rPr>
                <w:sz w:val="28"/>
                <w:szCs w:val="24"/>
              </w:rPr>
              <w:t>0,33</w:t>
            </w:r>
          </w:p>
        </w:tc>
        <w:tc>
          <w:tcPr>
            <w:tcW w:w="757" w:type="dxa"/>
            <w:vAlign w:val="center"/>
          </w:tcPr>
          <w:p w14:paraId="30EACE67" w14:textId="209B6DD0" w:rsidR="00431005" w:rsidRPr="007140B1" w:rsidRDefault="00431005" w:rsidP="00590557">
            <w:pPr>
              <w:pStyle w:val="Table"/>
              <w:jc w:val="center"/>
              <w:rPr>
                <w:sz w:val="28"/>
                <w:szCs w:val="24"/>
              </w:rPr>
            </w:pPr>
            <w:r w:rsidRPr="007140B1">
              <w:rPr>
                <w:sz w:val="28"/>
                <w:szCs w:val="24"/>
              </w:rPr>
              <w:t>1</w:t>
            </w:r>
          </w:p>
        </w:tc>
        <w:tc>
          <w:tcPr>
            <w:tcW w:w="757" w:type="dxa"/>
            <w:vAlign w:val="center"/>
          </w:tcPr>
          <w:p w14:paraId="3AFD052F" w14:textId="05D07831" w:rsidR="00431005" w:rsidRPr="007140B1" w:rsidRDefault="00431005" w:rsidP="00590557">
            <w:pPr>
              <w:pStyle w:val="Table"/>
              <w:jc w:val="center"/>
              <w:rPr>
                <w:sz w:val="28"/>
                <w:szCs w:val="24"/>
              </w:rPr>
            </w:pPr>
            <w:r w:rsidRPr="007140B1">
              <w:rPr>
                <w:sz w:val="28"/>
                <w:szCs w:val="24"/>
              </w:rPr>
              <w:t>473</w:t>
            </w:r>
          </w:p>
        </w:tc>
        <w:tc>
          <w:tcPr>
            <w:tcW w:w="804" w:type="dxa"/>
            <w:vAlign w:val="center"/>
          </w:tcPr>
          <w:p w14:paraId="17BCA5A8" w14:textId="299FA90C" w:rsidR="00431005" w:rsidRPr="007140B1" w:rsidRDefault="00431005" w:rsidP="00590557">
            <w:pPr>
              <w:pStyle w:val="Table"/>
              <w:jc w:val="center"/>
              <w:rPr>
                <w:sz w:val="28"/>
                <w:szCs w:val="24"/>
              </w:rPr>
            </w:pPr>
            <w:r w:rsidRPr="007140B1">
              <w:rPr>
                <w:sz w:val="28"/>
                <w:szCs w:val="24"/>
              </w:rPr>
              <w:t>2138</w:t>
            </w:r>
          </w:p>
        </w:tc>
        <w:tc>
          <w:tcPr>
            <w:tcW w:w="709" w:type="dxa"/>
            <w:vAlign w:val="center"/>
          </w:tcPr>
          <w:p w14:paraId="3B2BDFBE" w14:textId="6D250281" w:rsidR="00431005" w:rsidRPr="007140B1" w:rsidRDefault="00431005" w:rsidP="00590557">
            <w:pPr>
              <w:pStyle w:val="Table"/>
              <w:jc w:val="center"/>
              <w:rPr>
                <w:sz w:val="28"/>
                <w:szCs w:val="24"/>
              </w:rPr>
            </w:pPr>
            <w:r w:rsidRPr="007140B1">
              <w:rPr>
                <w:sz w:val="28"/>
                <w:szCs w:val="24"/>
              </w:rPr>
              <w:t>1,08</w:t>
            </w:r>
          </w:p>
        </w:tc>
        <w:tc>
          <w:tcPr>
            <w:tcW w:w="1422" w:type="dxa"/>
            <w:vAlign w:val="center"/>
          </w:tcPr>
          <w:p w14:paraId="1D336154" w14:textId="3FDE0434" w:rsidR="00431005" w:rsidRPr="007140B1" w:rsidRDefault="00431005" w:rsidP="00590557">
            <w:pPr>
              <w:pStyle w:val="Table"/>
              <w:jc w:val="center"/>
              <w:rPr>
                <w:sz w:val="28"/>
                <w:szCs w:val="24"/>
              </w:rPr>
            </w:pPr>
            <w:r w:rsidRPr="007140B1">
              <w:rPr>
                <w:sz w:val="28"/>
                <w:szCs w:val="24"/>
              </w:rPr>
              <w:t>0,95</w:t>
            </w:r>
          </w:p>
        </w:tc>
      </w:tr>
      <w:tr w:rsidR="000846ED" w:rsidRPr="007140B1" w14:paraId="4CBC0F5B" w14:textId="77777777" w:rsidTr="00590557">
        <w:trPr>
          <w:trHeight w:val="397"/>
          <w:jc w:val="center"/>
        </w:trPr>
        <w:tc>
          <w:tcPr>
            <w:tcW w:w="2264" w:type="dxa"/>
            <w:vAlign w:val="center"/>
          </w:tcPr>
          <w:p w14:paraId="727F69A9" w14:textId="77777777" w:rsidR="00431005" w:rsidRPr="007140B1" w:rsidRDefault="00431005" w:rsidP="00590557">
            <w:pPr>
              <w:pStyle w:val="Table"/>
              <w:rPr>
                <w:sz w:val="28"/>
                <w:szCs w:val="24"/>
              </w:rPr>
            </w:pPr>
            <w:r w:rsidRPr="007140B1">
              <w:rPr>
                <w:sz w:val="28"/>
                <w:szCs w:val="24"/>
              </w:rPr>
              <w:t>5×10</w:t>
            </w:r>
            <w:r w:rsidRPr="007140B1">
              <w:rPr>
                <w:sz w:val="28"/>
                <w:szCs w:val="24"/>
                <w:vertAlign w:val="superscript"/>
              </w:rPr>
              <w:t>-2</w:t>
            </w:r>
          </w:p>
        </w:tc>
        <w:tc>
          <w:tcPr>
            <w:tcW w:w="846" w:type="dxa"/>
            <w:vAlign w:val="center"/>
          </w:tcPr>
          <w:p w14:paraId="14185A47" w14:textId="435403C0" w:rsidR="00431005" w:rsidRPr="007140B1" w:rsidRDefault="00431005" w:rsidP="00590557">
            <w:pPr>
              <w:pStyle w:val="Table"/>
              <w:jc w:val="center"/>
              <w:rPr>
                <w:sz w:val="28"/>
                <w:szCs w:val="24"/>
              </w:rPr>
            </w:pPr>
            <w:r w:rsidRPr="007140B1">
              <w:rPr>
                <w:sz w:val="28"/>
                <w:szCs w:val="24"/>
              </w:rPr>
              <w:t>1417</w:t>
            </w:r>
          </w:p>
        </w:tc>
        <w:tc>
          <w:tcPr>
            <w:tcW w:w="756" w:type="dxa"/>
            <w:vAlign w:val="center"/>
          </w:tcPr>
          <w:p w14:paraId="1D057FF1" w14:textId="0920B3D2" w:rsidR="00431005" w:rsidRPr="007140B1" w:rsidRDefault="00431005" w:rsidP="00590557">
            <w:pPr>
              <w:pStyle w:val="Table"/>
              <w:jc w:val="center"/>
              <w:rPr>
                <w:sz w:val="28"/>
                <w:szCs w:val="24"/>
              </w:rPr>
            </w:pPr>
            <w:r w:rsidRPr="007140B1">
              <w:rPr>
                <w:sz w:val="28"/>
                <w:szCs w:val="24"/>
              </w:rPr>
              <w:t>0,02</w:t>
            </w:r>
          </w:p>
        </w:tc>
        <w:tc>
          <w:tcPr>
            <w:tcW w:w="757" w:type="dxa"/>
            <w:vAlign w:val="center"/>
          </w:tcPr>
          <w:p w14:paraId="770A0AA7" w14:textId="469F3550" w:rsidR="00431005" w:rsidRPr="007140B1" w:rsidRDefault="00431005" w:rsidP="00590557">
            <w:pPr>
              <w:pStyle w:val="Table"/>
              <w:jc w:val="center"/>
              <w:rPr>
                <w:sz w:val="28"/>
                <w:szCs w:val="24"/>
              </w:rPr>
            </w:pPr>
            <w:r w:rsidRPr="007140B1">
              <w:rPr>
                <w:sz w:val="28"/>
                <w:szCs w:val="24"/>
              </w:rPr>
              <w:t>0,3</w:t>
            </w:r>
          </w:p>
        </w:tc>
        <w:tc>
          <w:tcPr>
            <w:tcW w:w="757" w:type="dxa"/>
            <w:vAlign w:val="center"/>
          </w:tcPr>
          <w:p w14:paraId="57479B28" w14:textId="64CD167A" w:rsidR="00431005" w:rsidRPr="007140B1" w:rsidRDefault="00431005" w:rsidP="00590557">
            <w:pPr>
              <w:pStyle w:val="Table"/>
              <w:jc w:val="center"/>
              <w:rPr>
                <w:sz w:val="28"/>
                <w:szCs w:val="24"/>
              </w:rPr>
            </w:pPr>
            <w:r w:rsidRPr="007140B1">
              <w:rPr>
                <w:sz w:val="28"/>
                <w:szCs w:val="24"/>
              </w:rPr>
              <w:t>1</w:t>
            </w:r>
          </w:p>
        </w:tc>
        <w:tc>
          <w:tcPr>
            <w:tcW w:w="757" w:type="dxa"/>
            <w:vAlign w:val="center"/>
          </w:tcPr>
          <w:p w14:paraId="71183C59" w14:textId="2AE42D0C" w:rsidR="00431005" w:rsidRPr="007140B1" w:rsidRDefault="00431005" w:rsidP="00590557">
            <w:pPr>
              <w:pStyle w:val="Table"/>
              <w:jc w:val="center"/>
              <w:rPr>
                <w:sz w:val="28"/>
                <w:szCs w:val="24"/>
              </w:rPr>
            </w:pPr>
            <w:r w:rsidRPr="007140B1">
              <w:rPr>
                <w:sz w:val="28"/>
                <w:szCs w:val="24"/>
              </w:rPr>
              <w:t>539</w:t>
            </w:r>
          </w:p>
        </w:tc>
        <w:tc>
          <w:tcPr>
            <w:tcW w:w="804" w:type="dxa"/>
            <w:vAlign w:val="center"/>
          </w:tcPr>
          <w:p w14:paraId="49D014F9" w14:textId="0EA10053" w:rsidR="00431005" w:rsidRPr="007140B1" w:rsidRDefault="00431005" w:rsidP="00590557">
            <w:pPr>
              <w:pStyle w:val="Table"/>
              <w:jc w:val="center"/>
              <w:rPr>
                <w:sz w:val="28"/>
                <w:szCs w:val="24"/>
              </w:rPr>
            </w:pPr>
            <w:r w:rsidRPr="007140B1">
              <w:rPr>
                <w:sz w:val="28"/>
                <w:szCs w:val="24"/>
              </w:rPr>
              <w:t>1513</w:t>
            </w:r>
          </w:p>
        </w:tc>
        <w:tc>
          <w:tcPr>
            <w:tcW w:w="709" w:type="dxa"/>
            <w:vAlign w:val="center"/>
          </w:tcPr>
          <w:p w14:paraId="4EC16B00" w14:textId="51963742" w:rsidR="00431005" w:rsidRPr="007140B1" w:rsidRDefault="00431005" w:rsidP="00590557">
            <w:pPr>
              <w:pStyle w:val="Table"/>
              <w:jc w:val="center"/>
              <w:rPr>
                <w:sz w:val="28"/>
                <w:szCs w:val="24"/>
              </w:rPr>
            </w:pPr>
            <w:r w:rsidRPr="007140B1">
              <w:rPr>
                <w:sz w:val="28"/>
                <w:szCs w:val="24"/>
              </w:rPr>
              <w:t>2,26</w:t>
            </w:r>
          </w:p>
        </w:tc>
        <w:tc>
          <w:tcPr>
            <w:tcW w:w="1422" w:type="dxa"/>
            <w:vAlign w:val="center"/>
          </w:tcPr>
          <w:p w14:paraId="6D32B0F8" w14:textId="0AD2C748" w:rsidR="00431005" w:rsidRPr="007140B1" w:rsidRDefault="00431005" w:rsidP="00590557">
            <w:pPr>
              <w:pStyle w:val="Table"/>
              <w:jc w:val="center"/>
              <w:rPr>
                <w:sz w:val="28"/>
                <w:szCs w:val="24"/>
              </w:rPr>
            </w:pPr>
            <w:r w:rsidRPr="007140B1">
              <w:rPr>
                <w:sz w:val="28"/>
                <w:szCs w:val="24"/>
              </w:rPr>
              <w:t>0,98</w:t>
            </w:r>
          </w:p>
        </w:tc>
      </w:tr>
    </w:tbl>
    <w:p w14:paraId="13C9CB60" w14:textId="3855EC10" w:rsidR="00431005" w:rsidRPr="007140B1" w:rsidRDefault="00AC41D9" w:rsidP="00431005">
      <w:pPr>
        <w:pStyle w:val="TableCaption"/>
      </w:pPr>
      <w:r w:rsidRPr="007140B1">
        <w:t>Табл</w:t>
      </w:r>
      <w:r w:rsidR="00431005" w:rsidRPr="007140B1">
        <w:t xml:space="preserve">ица </w:t>
      </w:r>
      <w:bookmarkStart w:id="279" w:name="Table_Results_AuSS_304_Aprox_Holl_Ludw"/>
      <w:r w:rsidR="00C104FC" w:rsidRPr="007140B1">
        <w:fldChar w:fldCharType="begin"/>
      </w:r>
      <w:r w:rsidR="00C104FC" w:rsidRPr="007140B1">
        <w:instrText xml:space="preserve"> SEQ Таблица \* ARABIC </w:instrText>
      </w:r>
      <w:r w:rsidR="00C104FC" w:rsidRPr="007140B1">
        <w:fldChar w:fldCharType="separate"/>
      </w:r>
      <w:r w:rsidR="007B0052">
        <w:rPr>
          <w:noProof/>
        </w:rPr>
        <w:t>18</w:t>
      </w:r>
      <w:r w:rsidR="00C104FC" w:rsidRPr="007140B1">
        <w:fldChar w:fldCharType="end"/>
      </w:r>
      <w:bookmarkEnd w:id="279"/>
      <w:r w:rsidR="00431005" w:rsidRPr="007140B1">
        <w:t xml:space="preserve"> – </w:t>
      </w:r>
      <w:r w:rsidR="003C0405" w:rsidRPr="007140B1">
        <w:t>Результаты аппроксимации «истинных» диаграмм стали AISI 304 уравнениями Холломона и Людвика</w:t>
      </w:r>
    </w:p>
    <w:tbl>
      <w:tblPr>
        <w:tblStyle w:val="TableGrid"/>
        <w:tblW w:w="9072" w:type="dxa"/>
        <w:jc w:val="center"/>
        <w:tblLayout w:type="fixed"/>
        <w:tblLook w:val="04A0" w:firstRow="1" w:lastRow="0" w:firstColumn="1" w:lastColumn="0" w:noHBand="0" w:noVBand="1"/>
      </w:tblPr>
      <w:tblGrid>
        <w:gridCol w:w="2718"/>
        <w:gridCol w:w="907"/>
        <w:gridCol w:w="908"/>
        <w:gridCol w:w="908"/>
        <w:gridCol w:w="908"/>
        <w:gridCol w:w="907"/>
        <w:gridCol w:w="908"/>
        <w:gridCol w:w="908"/>
      </w:tblGrid>
      <w:tr w:rsidR="000846ED" w:rsidRPr="007140B1" w14:paraId="4F9C0606" w14:textId="77777777" w:rsidTr="00CF7C44">
        <w:trPr>
          <w:trHeight w:val="397"/>
          <w:jc w:val="center"/>
        </w:trPr>
        <w:tc>
          <w:tcPr>
            <w:tcW w:w="2718" w:type="dxa"/>
            <w:vMerge w:val="restart"/>
            <w:vAlign w:val="bottom"/>
          </w:tcPr>
          <w:p w14:paraId="3F8BD713" w14:textId="77777777" w:rsidR="00431005" w:rsidRPr="007140B1" w:rsidRDefault="00431005" w:rsidP="00CF7C44">
            <w:pPr>
              <w:pStyle w:val="Table"/>
              <w:rPr>
                <w:sz w:val="28"/>
                <w:szCs w:val="24"/>
              </w:rPr>
            </w:pPr>
            <w:r w:rsidRPr="007140B1">
              <w:rPr>
                <w:sz w:val="28"/>
                <w:szCs w:val="24"/>
              </w:rPr>
              <w:t>Доза облучения, сна</w:t>
            </w:r>
          </w:p>
        </w:tc>
        <w:tc>
          <w:tcPr>
            <w:tcW w:w="6354" w:type="dxa"/>
            <w:gridSpan w:val="7"/>
            <w:vAlign w:val="center"/>
          </w:tcPr>
          <w:p w14:paraId="72C6CC64" w14:textId="77777777" w:rsidR="00431005" w:rsidRPr="007140B1" w:rsidRDefault="00431005" w:rsidP="00CF7C44">
            <w:pPr>
              <w:pStyle w:val="Table"/>
              <w:rPr>
                <w:sz w:val="28"/>
                <w:szCs w:val="24"/>
              </w:rPr>
            </w:pPr>
            <w:r w:rsidRPr="007140B1">
              <w:rPr>
                <w:sz w:val="28"/>
                <w:szCs w:val="24"/>
              </w:rPr>
              <w:t>Коэффициенты в формулах:</w:t>
            </w:r>
          </w:p>
        </w:tc>
      </w:tr>
      <w:tr w:rsidR="000846ED" w:rsidRPr="007140B1" w14:paraId="1C734197" w14:textId="77777777" w:rsidTr="00CF7C44">
        <w:trPr>
          <w:trHeight w:val="397"/>
          <w:jc w:val="center"/>
        </w:trPr>
        <w:tc>
          <w:tcPr>
            <w:tcW w:w="2718" w:type="dxa"/>
            <w:vMerge/>
            <w:vAlign w:val="center"/>
          </w:tcPr>
          <w:p w14:paraId="2F9FEB06" w14:textId="77777777" w:rsidR="00431005" w:rsidRPr="007140B1" w:rsidRDefault="00431005" w:rsidP="00CF7C44">
            <w:pPr>
              <w:pStyle w:val="Table"/>
              <w:rPr>
                <w:sz w:val="28"/>
                <w:szCs w:val="24"/>
              </w:rPr>
            </w:pPr>
          </w:p>
        </w:tc>
        <w:tc>
          <w:tcPr>
            <w:tcW w:w="2723" w:type="dxa"/>
            <w:gridSpan w:val="3"/>
            <w:vAlign w:val="center"/>
          </w:tcPr>
          <w:p w14:paraId="25080CAA" w14:textId="724BCEB2" w:rsidR="00431005" w:rsidRPr="007140B1" w:rsidRDefault="00431005" w:rsidP="00CF7C44">
            <w:pPr>
              <w:pStyle w:val="Table"/>
              <w:rPr>
                <w:sz w:val="28"/>
                <w:szCs w:val="24"/>
              </w:rPr>
            </w:pPr>
            <w:r w:rsidRPr="007140B1">
              <w:rPr>
                <w:sz w:val="28"/>
                <w:szCs w:val="24"/>
              </w:rPr>
              <w:t>Холломона (</w:t>
            </w:r>
            <w:r w:rsidRPr="007140B1">
              <w:rPr>
                <w:sz w:val="28"/>
                <w:szCs w:val="24"/>
              </w:rPr>
              <w:fldChar w:fldCharType="begin"/>
            </w:r>
            <w:r w:rsidRPr="007140B1">
              <w:rPr>
                <w:sz w:val="28"/>
                <w:szCs w:val="24"/>
              </w:rPr>
              <w:instrText xml:space="preserve"> REF Formula_Hollomon \h </w:instrText>
            </w:r>
            <w:r w:rsidR="00CF7C44" w:rsidRPr="007140B1">
              <w:rPr>
                <w:sz w:val="28"/>
                <w:szCs w:val="24"/>
              </w:rPr>
              <w:instrText xml:space="preserve"> \* MERGEFORMAT </w:instrText>
            </w:r>
            <w:r w:rsidRPr="007140B1">
              <w:rPr>
                <w:sz w:val="28"/>
                <w:szCs w:val="24"/>
              </w:rPr>
            </w:r>
            <w:r w:rsidRPr="007140B1">
              <w:rPr>
                <w:sz w:val="28"/>
                <w:szCs w:val="24"/>
              </w:rPr>
              <w:fldChar w:fldCharType="separate"/>
            </w:r>
            <w:r w:rsidR="007B0052" w:rsidRPr="007B0052">
              <w:rPr>
                <w:noProof/>
                <w:sz w:val="28"/>
                <w:szCs w:val="24"/>
              </w:rPr>
              <w:t>4</w:t>
            </w:r>
            <w:r w:rsidRPr="007140B1">
              <w:rPr>
                <w:sz w:val="28"/>
                <w:szCs w:val="24"/>
              </w:rPr>
              <w:fldChar w:fldCharType="end"/>
            </w:r>
            <w:r w:rsidRPr="007140B1">
              <w:rPr>
                <w:sz w:val="28"/>
                <w:szCs w:val="24"/>
              </w:rPr>
              <w:t>)</w:t>
            </w:r>
          </w:p>
        </w:tc>
        <w:tc>
          <w:tcPr>
            <w:tcW w:w="3631" w:type="dxa"/>
            <w:gridSpan w:val="4"/>
            <w:vAlign w:val="center"/>
          </w:tcPr>
          <w:p w14:paraId="40DA942C" w14:textId="0B1BAB10" w:rsidR="00431005" w:rsidRPr="007140B1" w:rsidRDefault="00431005" w:rsidP="00CF7C44">
            <w:pPr>
              <w:pStyle w:val="Table"/>
              <w:rPr>
                <w:sz w:val="28"/>
                <w:szCs w:val="24"/>
              </w:rPr>
            </w:pPr>
            <w:r w:rsidRPr="007140B1">
              <w:rPr>
                <w:sz w:val="28"/>
                <w:szCs w:val="24"/>
              </w:rPr>
              <w:t>Людвика (</w:t>
            </w:r>
            <w:r w:rsidRPr="007140B1">
              <w:rPr>
                <w:sz w:val="28"/>
                <w:szCs w:val="24"/>
              </w:rPr>
              <w:fldChar w:fldCharType="begin"/>
            </w:r>
            <w:r w:rsidRPr="007140B1">
              <w:rPr>
                <w:sz w:val="28"/>
                <w:szCs w:val="24"/>
              </w:rPr>
              <w:instrText xml:space="preserve"> REF Formula_Ludwik \h </w:instrText>
            </w:r>
            <w:r w:rsidR="00CF7C44" w:rsidRPr="007140B1">
              <w:rPr>
                <w:sz w:val="28"/>
                <w:szCs w:val="24"/>
              </w:rPr>
              <w:instrText xml:space="preserve"> \* MERGEFORMAT </w:instrText>
            </w:r>
            <w:r w:rsidRPr="007140B1">
              <w:rPr>
                <w:sz w:val="28"/>
                <w:szCs w:val="24"/>
              </w:rPr>
            </w:r>
            <w:r w:rsidRPr="007140B1">
              <w:rPr>
                <w:sz w:val="28"/>
                <w:szCs w:val="24"/>
              </w:rPr>
              <w:fldChar w:fldCharType="separate"/>
            </w:r>
            <w:r w:rsidR="007B0052" w:rsidRPr="007B0052">
              <w:rPr>
                <w:noProof/>
                <w:sz w:val="28"/>
                <w:szCs w:val="24"/>
              </w:rPr>
              <w:t>5</w:t>
            </w:r>
            <w:r w:rsidRPr="007140B1">
              <w:rPr>
                <w:sz w:val="28"/>
                <w:szCs w:val="24"/>
              </w:rPr>
              <w:fldChar w:fldCharType="end"/>
            </w:r>
            <w:r w:rsidRPr="007140B1">
              <w:rPr>
                <w:sz w:val="28"/>
                <w:szCs w:val="24"/>
              </w:rPr>
              <w:t>)</w:t>
            </w:r>
          </w:p>
        </w:tc>
      </w:tr>
      <w:tr w:rsidR="000846ED" w:rsidRPr="007140B1" w14:paraId="21724B58" w14:textId="77777777" w:rsidTr="00357ADD">
        <w:trPr>
          <w:trHeight w:val="397"/>
          <w:jc w:val="center"/>
        </w:trPr>
        <w:tc>
          <w:tcPr>
            <w:tcW w:w="2718" w:type="dxa"/>
            <w:vMerge/>
            <w:vAlign w:val="center"/>
          </w:tcPr>
          <w:p w14:paraId="0CA7FD06" w14:textId="77777777" w:rsidR="00431005" w:rsidRPr="007140B1" w:rsidRDefault="00431005" w:rsidP="00CF7C44">
            <w:pPr>
              <w:pStyle w:val="Table"/>
              <w:rPr>
                <w:sz w:val="28"/>
                <w:szCs w:val="24"/>
              </w:rPr>
            </w:pPr>
          </w:p>
        </w:tc>
        <w:tc>
          <w:tcPr>
            <w:tcW w:w="907" w:type="dxa"/>
            <w:vAlign w:val="center"/>
          </w:tcPr>
          <w:p w14:paraId="23A28761" w14:textId="77777777" w:rsidR="00431005" w:rsidRPr="007140B1" w:rsidRDefault="00431005" w:rsidP="00357ADD">
            <w:pPr>
              <w:pStyle w:val="Table"/>
              <w:jc w:val="center"/>
              <w:rPr>
                <w:i/>
                <w:iCs/>
                <w:sz w:val="28"/>
                <w:szCs w:val="24"/>
              </w:rPr>
            </w:pPr>
            <w:r w:rsidRPr="007140B1">
              <w:rPr>
                <w:i/>
                <w:iCs/>
                <w:sz w:val="28"/>
                <w:szCs w:val="24"/>
              </w:rPr>
              <w:t>K</w:t>
            </w:r>
          </w:p>
        </w:tc>
        <w:tc>
          <w:tcPr>
            <w:tcW w:w="908" w:type="dxa"/>
            <w:vAlign w:val="center"/>
          </w:tcPr>
          <w:p w14:paraId="2D30508F" w14:textId="77777777" w:rsidR="00431005" w:rsidRPr="007140B1" w:rsidRDefault="00431005" w:rsidP="00357ADD">
            <w:pPr>
              <w:pStyle w:val="Table"/>
              <w:jc w:val="center"/>
              <w:rPr>
                <w:i/>
                <w:iCs/>
                <w:sz w:val="28"/>
                <w:szCs w:val="24"/>
              </w:rPr>
            </w:pPr>
            <w:r w:rsidRPr="007140B1">
              <w:rPr>
                <w:i/>
                <w:iCs/>
                <w:sz w:val="28"/>
                <w:szCs w:val="24"/>
              </w:rPr>
              <w:t>n</w:t>
            </w:r>
          </w:p>
        </w:tc>
        <w:tc>
          <w:tcPr>
            <w:tcW w:w="908" w:type="dxa"/>
            <w:vAlign w:val="center"/>
          </w:tcPr>
          <w:p w14:paraId="318F39E5" w14:textId="77777777" w:rsidR="00431005" w:rsidRPr="007140B1" w:rsidRDefault="00431005" w:rsidP="00357ADD">
            <w:pPr>
              <w:pStyle w:val="Table"/>
              <w:jc w:val="center"/>
              <w:rPr>
                <w:i/>
                <w:iCs/>
                <w:sz w:val="28"/>
                <w:szCs w:val="24"/>
              </w:rPr>
            </w:pPr>
            <w:r w:rsidRPr="007140B1">
              <w:rPr>
                <w:i/>
                <w:iCs/>
                <w:sz w:val="28"/>
                <w:szCs w:val="24"/>
              </w:rPr>
              <w:t>R</w:t>
            </w:r>
            <w:r w:rsidRPr="007140B1">
              <w:rPr>
                <w:i/>
                <w:iCs/>
                <w:sz w:val="28"/>
                <w:szCs w:val="24"/>
                <w:vertAlign w:val="superscript"/>
              </w:rPr>
              <w:t>2</w:t>
            </w:r>
          </w:p>
        </w:tc>
        <w:tc>
          <w:tcPr>
            <w:tcW w:w="908" w:type="dxa"/>
            <w:vAlign w:val="center"/>
          </w:tcPr>
          <w:p w14:paraId="5EACC5A7" w14:textId="77777777" w:rsidR="00431005" w:rsidRPr="007140B1" w:rsidRDefault="00431005" w:rsidP="00357ADD">
            <w:pPr>
              <w:pStyle w:val="Table"/>
              <w:jc w:val="center"/>
              <w:rPr>
                <w:i/>
                <w:iCs/>
                <w:sz w:val="28"/>
                <w:szCs w:val="24"/>
              </w:rPr>
            </w:pPr>
            <w:r w:rsidRPr="007140B1">
              <w:rPr>
                <w:i/>
                <w:iCs/>
                <w:sz w:val="28"/>
                <w:szCs w:val="24"/>
              </w:rPr>
              <w:t>σ</w:t>
            </w:r>
            <w:r w:rsidRPr="007140B1">
              <w:rPr>
                <w:i/>
                <w:iCs/>
                <w:sz w:val="28"/>
                <w:szCs w:val="24"/>
                <w:vertAlign w:val="subscript"/>
              </w:rPr>
              <w:t>0</w:t>
            </w:r>
          </w:p>
        </w:tc>
        <w:tc>
          <w:tcPr>
            <w:tcW w:w="907" w:type="dxa"/>
            <w:vAlign w:val="center"/>
          </w:tcPr>
          <w:p w14:paraId="2527921A" w14:textId="77777777" w:rsidR="00431005" w:rsidRPr="007140B1" w:rsidRDefault="00431005" w:rsidP="00357ADD">
            <w:pPr>
              <w:pStyle w:val="Table"/>
              <w:jc w:val="center"/>
              <w:rPr>
                <w:i/>
                <w:iCs/>
                <w:sz w:val="28"/>
                <w:szCs w:val="24"/>
              </w:rPr>
            </w:pPr>
            <w:r w:rsidRPr="007140B1">
              <w:rPr>
                <w:i/>
                <w:iCs/>
                <w:sz w:val="28"/>
                <w:szCs w:val="24"/>
              </w:rPr>
              <w:t>h</w:t>
            </w:r>
          </w:p>
        </w:tc>
        <w:tc>
          <w:tcPr>
            <w:tcW w:w="908" w:type="dxa"/>
            <w:vAlign w:val="center"/>
          </w:tcPr>
          <w:p w14:paraId="7A1CC1A3" w14:textId="77777777" w:rsidR="00431005" w:rsidRPr="007140B1" w:rsidRDefault="00431005" w:rsidP="00357ADD">
            <w:pPr>
              <w:pStyle w:val="Table"/>
              <w:jc w:val="center"/>
              <w:rPr>
                <w:i/>
                <w:iCs/>
                <w:sz w:val="28"/>
                <w:szCs w:val="24"/>
                <w:lang w:val="en-US"/>
              </w:rPr>
            </w:pPr>
            <w:r w:rsidRPr="007140B1">
              <w:rPr>
                <w:i/>
                <w:iCs/>
                <w:sz w:val="28"/>
                <w:szCs w:val="24"/>
                <w:lang w:val="en-US"/>
              </w:rPr>
              <w:t>m</w:t>
            </w:r>
          </w:p>
        </w:tc>
        <w:tc>
          <w:tcPr>
            <w:tcW w:w="908" w:type="dxa"/>
            <w:vAlign w:val="center"/>
          </w:tcPr>
          <w:p w14:paraId="3C3D9462" w14:textId="77777777" w:rsidR="00431005" w:rsidRPr="007140B1" w:rsidRDefault="00431005" w:rsidP="00357ADD">
            <w:pPr>
              <w:pStyle w:val="Table"/>
              <w:jc w:val="center"/>
              <w:rPr>
                <w:i/>
                <w:iCs/>
                <w:sz w:val="28"/>
                <w:szCs w:val="24"/>
              </w:rPr>
            </w:pPr>
            <w:r w:rsidRPr="007140B1">
              <w:rPr>
                <w:i/>
                <w:iCs/>
                <w:sz w:val="28"/>
                <w:szCs w:val="24"/>
              </w:rPr>
              <w:t>R</w:t>
            </w:r>
            <w:r w:rsidRPr="007140B1">
              <w:rPr>
                <w:i/>
                <w:iCs/>
                <w:sz w:val="28"/>
                <w:szCs w:val="24"/>
                <w:vertAlign w:val="superscript"/>
              </w:rPr>
              <w:t>2</w:t>
            </w:r>
          </w:p>
        </w:tc>
      </w:tr>
      <w:tr w:rsidR="000846ED" w:rsidRPr="007140B1" w14:paraId="0679DF9E" w14:textId="77777777" w:rsidTr="00CF7C44">
        <w:trPr>
          <w:trHeight w:val="397"/>
          <w:jc w:val="center"/>
        </w:trPr>
        <w:tc>
          <w:tcPr>
            <w:tcW w:w="2718" w:type="dxa"/>
            <w:vAlign w:val="center"/>
          </w:tcPr>
          <w:p w14:paraId="38C13D58" w14:textId="77777777" w:rsidR="003C0405" w:rsidRPr="007140B1" w:rsidRDefault="003C0405" w:rsidP="00CF7C44">
            <w:pPr>
              <w:pStyle w:val="Table"/>
              <w:rPr>
                <w:sz w:val="28"/>
                <w:szCs w:val="24"/>
              </w:rPr>
            </w:pPr>
            <w:r w:rsidRPr="007140B1">
              <w:rPr>
                <w:sz w:val="28"/>
                <w:szCs w:val="24"/>
              </w:rPr>
              <w:t>Без облучения</w:t>
            </w:r>
          </w:p>
        </w:tc>
        <w:tc>
          <w:tcPr>
            <w:tcW w:w="907" w:type="dxa"/>
            <w:vAlign w:val="center"/>
          </w:tcPr>
          <w:p w14:paraId="685B32A8" w14:textId="75BF2B54" w:rsidR="003C0405" w:rsidRPr="007140B1" w:rsidRDefault="003C0405" w:rsidP="00CF7C44">
            <w:pPr>
              <w:pStyle w:val="Table"/>
              <w:jc w:val="center"/>
              <w:rPr>
                <w:sz w:val="28"/>
                <w:szCs w:val="24"/>
              </w:rPr>
            </w:pPr>
            <w:r w:rsidRPr="007140B1">
              <w:rPr>
                <w:sz w:val="28"/>
                <w:szCs w:val="24"/>
              </w:rPr>
              <w:t>1798</w:t>
            </w:r>
          </w:p>
        </w:tc>
        <w:tc>
          <w:tcPr>
            <w:tcW w:w="908" w:type="dxa"/>
            <w:vAlign w:val="center"/>
          </w:tcPr>
          <w:p w14:paraId="0DB34122" w14:textId="68F49802" w:rsidR="003C0405" w:rsidRPr="007140B1" w:rsidRDefault="003C0405" w:rsidP="00CF7C44">
            <w:pPr>
              <w:pStyle w:val="Table"/>
              <w:jc w:val="center"/>
              <w:rPr>
                <w:sz w:val="28"/>
                <w:szCs w:val="24"/>
              </w:rPr>
            </w:pPr>
            <w:r w:rsidRPr="007140B1">
              <w:rPr>
                <w:sz w:val="28"/>
                <w:szCs w:val="24"/>
              </w:rPr>
              <w:t>0,57</w:t>
            </w:r>
          </w:p>
        </w:tc>
        <w:tc>
          <w:tcPr>
            <w:tcW w:w="908" w:type="dxa"/>
            <w:vAlign w:val="center"/>
          </w:tcPr>
          <w:p w14:paraId="30D6709F" w14:textId="48D33B33" w:rsidR="003C0405" w:rsidRPr="007140B1" w:rsidRDefault="003C0405" w:rsidP="00CF7C44">
            <w:pPr>
              <w:pStyle w:val="Table"/>
              <w:jc w:val="center"/>
              <w:rPr>
                <w:sz w:val="28"/>
                <w:szCs w:val="24"/>
              </w:rPr>
            </w:pPr>
            <w:r w:rsidRPr="007140B1">
              <w:rPr>
                <w:sz w:val="28"/>
                <w:szCs w:val="24"/>
              </w:rPr>
              <w:t>0,97</w:t>
            </w:r>
          </w:p>
        </w:tc>
        <w:tc>
          <w:tcPr>
            <w:tcW w:w="908" w:type="dxa"/>
            <w:vAlign w:val="center"/>
          </w:tcPr>
          <w:p w14:paraId="2DAB513D" w14:textId="204770BB" w:rsidR="003C0405" w:rsidRPr="007140B1" w:rsidRDefault="003C0405" w:rsidP="00CF7C44">
            <w:pPr>
              <w:pStyle w:val="Table"/>
              <w:jc w:val="center"/>
              <w:rPr>
                <w:sz w:val="28"/>
                <w:szCs w:val="24"/>
              </w:rPr>
            </w:pPr>
            <w:r w:rsidRPr="007140B1">
              <w:rPr>
                <w:sz w:val="28"/>
                <w:szCs w:val="24"/>
              </w:rPr>
              <w:t>261</w:t>
            </w:r>
          </w:p>
        </w:tc>
        <w:tc>
          <w:tcPr>
            <w:tcW w:w="907" w:type="dxa"/>
            <w:vAlign w:val="center"/>
          </w:tcPr>
          <w:p w14:paraId="205863F5" w14:textId="2B4CC57F" w:rsidR="003C0405" w:rsidRPr="007140B1" w:rsidRDefault="003C0405" w:rsidP="00CF7C44">
            <w:pPr>
              <w:pStyle w:val="Table"/>
              <w:jc w:val="center"/>
              <w:rPr>
                <w:sz w:val="28"/>
                <w:szCs w:val="24"/>
              </w:rPr>
            </w:pPr>
            <w:r w:rsidRPr="007140B1">
              <w:rPr>
                <w:sz w:val="28"/>
                <w:szCs w:val="24"/>
              </w:rPr>
              <w:t>1572</w:t>
            </w:r>
          </w:p>
        </w:tc>
        <w:tc>
          <w:tcPr>
            <w:tcW w:w="908" w:type="dxa"/>
            <w:vAlign w:val="center"/>
          </w:tcPr>
          <w:p w14:paraId="79FF7CD3" w14:textId="58777768" w:rsidR="003C0405" w:rsidRPr="007140B1" w:rsidRDefault="003C0405" w:rsidP="00CF7C44">
            <w:pPr>
              <w:pStyle w:val="Table"/>
              <w:jc w:val="center"/>
              <w:rPr>
                <w:sz w:val="28"/>
                <w:szCs w:val="24"/>
              </w:rPr>
            </w:pPr>
            <w:r w:rsidRPr="007140B1">
              <w:rPr>
                <w:sz w:val="28"/>
                <w:szCs w:val="24"/>
              </w:rPr>
              <w:t>0,77</w:t>
            </w:r>
          </w:p>
        </w:tc>
        <w:tc>
          <w:tcPr>
            <w:tcW w:w="908" w:type="dxa"/>
            <w:vAlign w:val="center"/>
          </w:tcPr>
          <w:p w14:paraId="5964AE26" w14:textId="1F01E2C8" w:rsidR="003C0405" w:rsidRPr="007140B1" w:rsidRDefault="003C0405" w:rsidP="00CF7C44">
            <w:pPr>
              <w:pStyle w:val="Table"/>
              <w:jc w:val="center"/>
              <w:rPr>
                <w:sz w:val="28"/>
                <w:szCs w:val="24"/>
              </w:rPr>
            </w:pPr>
            <w:r w:rsidRPr="007140B1">
              <w:rPr>
                <w:sz w:val="28"/>
                <w:szCs w:val="24"/>
              </w:rPr>
              <w:t>1</w:t>
            </w:r>
          </w:p>
        </w:tc>
      </w:tr>
      <w:tr w:rsidR="000846ED" w:rsidRPr="007140B1" w14:paraId="74D2587A" w14:textId="77777777" w:rsidTr="00CF7C44">
        <w:trPr>
          <w:trHeight w:val="397"/>
          <w:jc w:val="center"/>
        </w:trPr>
        <w:tc>
          <w:tcPr>
            <w:tcW w:w="2718" w:type="dxa"/>
            <w:vAlign w:val="center"/>
          </w:tcPr>
          <w:p w14:paraId="0C8474E3" w14:textId="77777777" w:rsidR="003C0405" w:rsidRPr="007140B1" w:rsidRDefault="003C0405" w:rsidP="00CF7C44">
            <w:pPr>
              <w:pStyle w:val="Table"/>
              <w:rPr>
                <w:sz w:val="28"/>
                <w:szCs w:val="24"/>
              </w:rPr>
            </w:pPr>
            <w:r w:rsidRPr="007140B1">
              <w:rPr>
                <w:sz w:val="28"/>
                <w:szCs w:val="24"/>
              </w:rPr>
              <w:t>1×10</w:t>
            </w:r>
            <w:r w:rsidRPr="007140B1">
              <w:rPr>
                <w:sz w:val="28"/>
                <w:szCs w:val="24"/>
                <w:vertAlign w:val="superscript"/>
              </w:rPr>
              <w:t>-3</w:t>
            </w:r>
          </w:p>
        </w:tc>
        <w:tc>
          <w:tcPr>
            <w:tcW w:w="907" w:type="dxa"/>
            <w:vAlign w:val="center"/>
          </w:tcPr>
          <w:p w14:paraId="5084DCB0" w14:textId="2A26CFC0" w:rsidR="003C0405" w:rsidRPr="007140B1" w:rsidRDefault="003C0405" w:rsidP="00CF7C44">
            <w:pPr>
              <w:pStyle w:val="Table"/>
              <w:jc w:val="center"/>
              <w:rPr>
                <w:sz w:val="28"/>
                <w:szCs w:val="24"/>
              </w:rPr>
            </w:pPr>
            <w:r w:rsidRPr="007140B1">
              <w:rPr>
                <w:sz w:val="28"/>
                <w:szCs w:val="24"/>
              </w:rPr>
              <w:t>1742</w:t>
            </w:r>
          </w:p>
        </w:tc>
        <w:tc>
          <w:tcPr>
            <w:tcW w:w="908" w:type="dxa"/>
            <w:vAlign w:val="center"/>
          </w:tcPr>
          <w:p w14:paraId="14133CEF" w14:textId="520EB73E" w:rsidR="003C0405" w:rsidRPr="007140B1" w:rsidRDefault="003C0405" w:rsidP="00CF7C44">
            <w:pPr>
              <w:pStyle w:val="Table"/>
              <w:jc w:val="center"/>
              <w:rPr>
                <w:sz w:val="28"/>
                <w:szCs w:val="24"/>
              </w:rPr>
            </w:pPr>
            <w:r w:rsidRPr="007140B1">
              <w:rPr>
                <w:sz w:val="28"/>
                <w:szCs w:val="24"/>
              </w:rPr>
              <w:t>0,53</w:t>
            </w:r>
          </w:p>
        </w:tc>
        <w:tc>
          <w:tcPr>
            <w:tcW w:w="908" w:type="dxa"/>
            <w:vAlign w:val="center"/>
          </w:tcPr>
          <w:p w14:paraId="41154D01" w14:textId="0DC2147F" w:rsidR="003C0405" w:rsidRPr="007140B1" w:rsidRDefault="003C0405" w:rsidP="00CF7C44">
            <w:pPr>
              <w:pStyle w:val="Table"/>
              <w:jc w:val="center"/>
              <w:rPr>
                <w:sz w:val="28"/>
                <w:szCs w:val="24"/>
              </w:rPr>
            </w:pPr>
            <w:r w:rsidRPr="007140B1">
              <w:rPr>
                <w:sz w:val="28"/>
                <w:szCs w:val="24"/>
              </w:rPr>
              <w:t>0,96</w:t>
            </w:r>
          </w:p>
        </w:tc>
        <w:tc>
          <w:tcPr>
            <w:tcW w:w="908" w:type="dxa"/>
            <w:vAlign w:val="center"/>
          </w:tcPr>
          <w:p w14:paraId="6937F155" w14:textId="2F592746" w:rsidR="003C0405" w:rsidRPr="007140B1" w:rsidRDefault="003C0405" w:rsidP="00CF7C44">
            <w:pPr>
              <w:pStyle w:val="Table"/>
              <w:jc w:val="center"/>
              <w:rPr>
                <w:sz w:val="28"/>
                <w:szCs w:val="24"/>
              </w:rPr>
            </w:pPr>
            <w:r w:rsidRPr="007140B1">
              <w:rPr>
                <w:sz w:val="28"/>
                <w:szCs w:val="24"/>
              </w:rPr>
              <w:t>278</w:t>
            </w:r>
          </w:p>
        </w:tc>
        <w:tc>
          <w:tcPr>
            <w:tcW w:w="907" w:type="dxa"/>
            <w:vAlign w:val="center"/>
          </w:tcPr>
          <w:p w14:paraId="22323F25" w14:textId="015D61B5" w:rsidR="003C0405" w:rsidRPr="007140B1" w:rsidRDefault="003C0405" w:rsidP="00CF7C44">
            <w:pPr>
              <w:pStyle w:val="Table"/>
              <w:jc w:val="center"/>
              <w:rPr>
                <w:sz w:val="28"/>
                <w:szCs w:val="24"/>
              </w:rPr>
            </w:pPr>
            <w:r w:rsidRPr="007140B1">
              <w:rPr>
                <w:sz w:val="28"/>
                <w:szCs w:val="24"/>
              </w:rPr>
              <w:t>1490</w:t>
            </w:r>
          </w:p>
        </w:tc>
        <w:tc>
          <w:tcPr>
            <w:tcW w:w="908" w:type="dxa"/>
            <w:vAlign w:val="center"/>
          </w:tcPr>
          <w:p w14:paraId="7CAD2C2E" w14:textId="448B3092" w:rsidR="003C0405" w:rsidRPr="007140B1" w:rsidRDefault="003C0405" w:rsidP="00CF7C44">
            <w:pPr>
              <w:pStyle w:val="Table"/>
              <w:jc w:val="center"/>
              <w:rPr>
                <w:sz w:val="28"/>
                <w:szCs w:val="24"/>
              </w:rPr>
            </w:pPr>
            <w:r w:rsidRPr="007140B1">
              <w:rPr>
                <w:sz w:val="28"/>
                <w:szCs w:val="24"/>
              </w:rPr>
              <w:t>0,72</w:t>
            </w:r>
          </w:p>
        </w:tc>
        <w:tc>
          <w:tcPr>
            <w:tcW w:w="908" w:type="dxa"/>
            <w:vAlign w:val="center"/>
          </w:tcPr>
          <w:p w14:paraId="1A84D454" w14:textId="0345FE39" w:rsidR="003C0405" w:rsidRPr="007140B1" w:rsidRDefault="003C0405" w:rsidP="00CF7C44">
            <w:pPr>
              <w:pStyle w:val="Table"/>
              <w:jc w:val="center"/>
              <w:rPr>
                <w:sz w:val="28"/>
                <w:szCs w:val="24"/>
              </w:rPr>
            </w:pPr>
            <w:r w:rsidRPr="007140B1">
              <w:rPr>
                <w:sz w:val="28"/>
                <w:szCs w:val="24"/>
              </w:rPr>
              <w:t>1</w:t>
            </w:r>
          </w:p>
        </w:tc>
      </w:tr>
      <w:tr w:rsidR="000846ED" w:rsidRPr="007140B1" w14:paraId="2FDA661B" w14:textId="77777777" w:rsidTr="00CF7C44">
        <w:trPr>
          <w:trHeight w:val="397"/>
          <w:jc w:val="center"/>
        </w:trPr>
        <w:tc>
          <w:tcPr>
            <w:tcW w:w="2718" w:type="dxa"/>
            <w:vAlign w:val="center"/>
          </w:tcPr>
          <w:p w14:paraId="449948D7" w14:textId="77777777" w:rsidR="003C0405" w:rsidRPr="007140B1" w:rsidRDefault="003C0405" w:rsidP="00CF7C44">
            <w:pPr>
              <w:pStyle w:val="Table"/>
              <w:rPr>
                <w:sz w:val="28"/>
                <w:szCs w:val="24"/>
              </w:rPr>
            </w:pPr>
            <w:r w:rsidRPr="007140B1">
              <w:rPr>
                <w:sz w:val="28"/>
                <w:szCs w:val="24"/>
              </w:rPr>
              <w:t>5×10</w:t>
            </w:r>
            <w:r w:rsidRPr="007140B1">
              <w:rPr>
                <w:sz w:val="28"/>
                <w:szCs w:val="24"/>
                <w:vertAlign w:val="superscript"/>
              </w:rPr>
              <w:t>-3</w:t>
            </w:r>
          </w:p>
        </w:tc>
        <w:tc>
          <w:tcPr>
            <w:tcW w:w="907" w:type="dxa"/>
            <w:vAlign w:val="center"/>
          </w:tcPr>
          <w:p w14:paraId="478C3825" w14:textId="59A7CEAE" w:rsidR="003C0405" w:rsidRPr="007140B1" w:rsidRDefault="003C0405" w:rsidP="00CF7C44">
            <w:pPr>
              <w:pStyle w:val="Table"/>
              <w:jc w:val="center"/>
              <w:rPr>
                <w:sz w:val="28"/>
                <w:szCs w:val="24"/>
              </w:rPr>
            </w:pPr>
            <w:r w:rsidRPr="007140B1">
              <w:rPr>
                <w:sz w:val="28"/>
                <w:szCs w:val="24"/>
              </w:rPr>
              <w:t>1829</w:t>
            </w:r>
          </w:p>
        </w:tc>
        <w:tc>
          <w:tcPr>
            <w:tcW w:w="908" w:type="dxa"/>
            <w:vAlign w:val="center"/>
          </w:tcPr>
          <w:p w14:paraId="6952CDB0" w14:textId="3877040F" w:rsidR="003C0405" w:rsidRPr="007140B1" w:rsidRDefault="003C0405" w:rsidP="00CF7C44">
            <w:pPr>
              <w:pStyle w:val="Table"/>
              <w:jc w:val="center"/>
              <w:rPr>
                <w:sz w:val="28"/>
                <w:szCs w:val="24"/>
              </w:rPr>
            </w:pPr>
            <w:r w:rsidRPr="007140B1">
              <w:rPr>
                <w:sz w:val="28"/>
                <w:szCs w:val="24"/>
              </w:rPr>
              <w:t>0,54</w:t>
            </w:r>
          </w:p>
        </w:tc>
        <w:tc>
          <w:tcPr>
            <w:tcW w:w="908" w:type="dxa"/>
            <w:vAlign w:val="center"/>
          </w:tcPr>
          <w:p w14:paraId="28A9C882" w14:textId="5DC13544" w:rsidR="003C0405" w:rsidRPr="007140B1" w:rsidRDefault="003C0405" w:rsidP="00CF7C44">
            <w:pPr>
              <w:pStyle w:val="Table"/>
              <w:jc w:val="center"/>
              <w:rPr>
                <w:sz w:val="28"/>
                <w:szCs w:val="24"/>
              </w:rPr>
            </w:pPr>
            <w:r w:rsidRPr="007140B1">
              <w:rPr>
                <w:sz w:val="28"/>
                <w:szCs w:val="24"/>
              </w:rPr>
              <w:t>0,97</w:t>
            </w:r>
          </w:p>
        </w:tc>
        <w:tc>
          <w:tcPr>
            <w:tcW w:w="908" w:type="dxa"/>
            <w:vAlign w:val="center"/>
          </w:tcPr>
          <w:p w14:paraId="147DE877" w14:textId="2E50914F" w:rsidR="003C0405" w:rsidRPr="007140B1" w:rsidRDefault="003C0405" w:rsidP="00CF7C44">
            <w:pPr>
              <w:pStyle w:val="Table"/>
              <w:jc w:val="center"/>
              <w:rPr>
                <w:sz w:val="28"/>
                <w:szCs w:val="24"/>
              </w:rPr>
            </w:pPr>
            <w:r w:rsidRPr="007140B1">
              <w:rPr>
                <w:sz w:val="28"/>
                <w:szCs w:val="24"/>
              </w:rPr>
              <w:t>300</w:t>
            </w:r>
          </w:p>
        </w:tc>
        <w:tc>
          <w:tcPr>
            <w:tcW w:w="907" w:type="dxa"/>
            <w:vAlign w:val="center"/>
          </w:tcPr>
          <w:p w14:paraId="3D4BCA6A" w14:textId="2406EEA0" w:rsidR="003C0405" w:rsidRPr="007140B1" w:rsidRDefault="003C0405" w:rsidP="00CF7C44">
            <w:pPr>
              <w:pStyle w:val="Table"/>
              <w:jc w:val="center"/>
              <w:rPr>
                <w:sz w:val="28"/>
                <w:szCs w:val="24"/>
              </w:rPr>
            </w:pPr>
            <w:r w:rsidRPr="007140B1">
              <w:rPr>
                <w:sz w:val="28"/>
                <w:szCs w:val="24"/>
              </w:rPr>
              <w:t>1539</w:t>
            </w:r>
          </w:p>
        </w:tc>
        <w:tc>
          <w:tcPr>
            <w:tcW w:w="908" w:type="dxa"/>
            <w:vAlign w:val="center"/>
          </w:tcPr>
          <w:p w14:paraId="1FA10C4B" w14:textId="6705C62B" w:rsidR="003C0405" w:rsidRPr="007140B1" w:rsidRDefault="003C0405" w:rsidP="00CF7C44">
            <w:pPr>
              <w:pStyle w:val="Table"/>
              <w:jc w:val="center"/>
              <w:rPr>
                <w:sz w:val="28"/>
                <w:szCs w:val="24"/>
              </w:rPr>
            </w:pPr>
            <w:r w:rsidRPr="007140B1">
              <w:rPr>
                <w:sz w:val="28"/>
                <w:szCs w:val="24"/>
              </w:rPr>
              <w:t>0,73</w:t>
            </w:r>
          </w:p>
        </w:tc>
        <w:tc>
          <w:tcPr>
            <w:tcW w:w="908" w:type="dxa"/>
            <w:vAlign w:val="center"/>
          </w:tcPr>
          <w:p w14:paraId="00614D2D" w14:textId="335D22F9" w:rsidR="003C0405" w:rsidRPr="007140B1" w:rsidRDefault="003C0405" w:rsidP="00CF7C44">
            <w:pPr>
              <w:pStyle w:val="Table"/>
              <w:jc w:val="center"/>
              <w:rPr>
                <w:sz w:val="28"/>
                <w:szCs w:val="24"/>
              </w:rPr>
            </w:pPr>
            <w:r w:rsidRPr="007140B1">
              <w:rPr>
                <w:sz w:val="28"/>
                <w:szCs w:val="24"/>
              </w:rPr>
              <w:t>1</w:t>
            </w:r>
          </w:p>
        </w:tc>
      </w:tr>
      <w:tr w:rsidR="000846ED" w:rsidRPr="007140B1" w14:paraId="6FAD9A6B" w14:textId="77777777" w:rsidTr="00CF7C44">
        <w:trPr>
          <w:trHeight w:val="397"/>
          <w:jc w:val="center"/>
        </w:trPr>
        <w:tc>
          <w:tcPr>
            <w:tcW w:w="2718" w:type="dxa"/>
            <w:vAlign w:val="center"/>
          </w:tcPr>
          <w:p w14:paraId="32F0D62D" w14:textId="77777777" w:rsidR="003C0405" w:rsidRPr="007140B1" w:rsidRDefault="003C0405" w:rsidP="00CF7C44">
            <w:pPr>
              <w:pStyle w:val="Table"/>
              <w:rPr>
                <w:sz w:val="28"/>
                <w:szCs w:val="24"/>
              </w:rPr>
            </w:pPr>
            <w:r w:rsidRPr="007140B1">
              <w:rPr>
                <w:sz w:val="28"/>
                <w:szCs w:val="24"/>
              </w:rPr>
              <w:t>5×10</w:t>
            </w:r>
            <w:r w:rsidRPr="007140B1">
              <w:rPr>
                <w:sz w:val="28"/>
                <w:szCs w:val="24"/>
                <w:vertAlign w:val="superscript"/>
              </w:rPr>
              <w:t>-2</w:t>
            </w:r>
          </w:p>
        </w:tc>
        <w:tc>
          <w:tcPr>
            <w:tcW w:w="907" w:type="dxa"/>
            <w:vAlign w:val="center"/>
          </w:tcPr>
          <w:p w14:paraId="5C555523" w14:textId="62B30A2F" w:rsidR="003C0405" w:rsidRPr="007140B1" w:rsidRDefault="003C0405" w:rsidP="00CF7C44">
            <w:pPr>
              <w:pStyle w:val="Table"/>
              <w:jc w:val="center"/>
              <w:rPr>
                <w:sz w:val="28"/>
                <w:szCs w:val="24"/>
              </w:rPr>
            </w:pPr>
            <w:r w:rsidRPr="007140B1">
              <w:rPr>
                <w:sz w:val="28"/>
                <w:szCs w:val="24"/>
              </w:rPr>
              <w:t>1891</w:t>
            </w:r>
          </w:p>
        </w:tc>
        <w:tc>
          <w:tcPr>
            <w:tcW w:w="908" w:type="dxa"/>
            <w:vAlign w:val="center"/>
          </w:tcPr>
          <w:p w14:paraId="50B002EB" w14:textId="0C77FFAB" w:rsidR="003C0405" w:rsidRPr="007140B1" w:rsidRDefault="003C0405" w:rsidP="00CF7C44">
            <w:pPr>
              <w:pStyle w:val="Table"/>
              <w:jc w:val="center"/>
              <w:rPr>
                <w:sz w:val="28"/>
                <w:szCs w:val="24"/>
              </w:rPr>
            </w:pPr>
            <w:r w:rsidRPr="007140B1">
              <w:rPr>
                <w:sz w:val="28"/>
                <w:szCs w:val="24"/>
              </w:rPr>
              <w:t>0,5</w:t>
            </w:r>
          </w:p>
        </w:tc>
        <w:tc>
          <w:tcPr>
            <w:tcW w:w="908" w:type="dxa"/>
            <w:vAlign w:val="center"/>
          </w:tcPr>
          <w:p w14:paraId="0B6CDE18" w14:textId="4C716B05" w:rsidR="003C0405" w:rsidRPr="007140B1" w:rsidRDefault="003C0405" w:rsidP="00CF7C44">
            <w:pPr>
              <w:pStyle w:val="Table"/>
              <w:jc w:val="center"/>
              <w:rPr>
                <w:sz w:val="28"/>
                <w:szCs w:val="24"/>
              </w:rPr>
            </w:pPr>
            <w:r w:rsidRPr="007140B1">
              <w:rPr>
                <w:sz w:val="28"/>
                <w:szCs w:val="24"/>
              </w:rPr>
              <w:t>0,94</w:t>
            </w:r>
          </w:p>
        </w:tc>
        <w:tc>
          <w:tcPr>
            <w:tcW w:w="908" w:type="dxa"/>
            <w:vAlign w:val="center"/>
          </w:tcPr>
          <w:p w14:paraId="6A9107B2" w14:textId="08F2A10E" w:rsidR="003C0405" w:rsidRPr="007140B1" w:rsidRDefault="003C0405" w:rsidP="00CF7C44">
            <w:pPr>
              <w:pStyle w:val="Table"/>
              <w:jc w:val="center"/>
              <w:rPr>
                <w:sz w:val="28"/>
                <w:szCs w:val="24"/>
              </w:rPr>
            </w:pPr>
            <w:r w:rsidRPr="007140B1">
              <w:rPr>
                <w:sz w:val="28"/>
                <w:szCs w:val="24"/>
              </w:rPr>
              <w:t>439</w:t>
            </w:r>
          </w:p>
        </w:tc>
        <w:tc>
          <w:tcPr>
            <w:tcW w:w="907" w:type="dxa"/>
            <w:vAlign w:val="center"/>
          </w:tcPr>
          <w:p w14:paraId="58E134B8" w14:textId="65C0C6A8" w:rsidR="003C0405" w:rsidRPr="007140B1" w:rsidRDefault="003C0405" w:rsidP="00CF7C44">
            <w:pPr>
              <w:pStyle w:val="Table"/>
              <w:jc w:val="center"/>
              <w:rPr>
                <w:sz w:val="28"/>
                <w:szCs w:val="24"/>
              </w:rPr>
            </w:pPr>
            <w:r w:rsidRPr="007140B1">
              <w:rPr>
                <w:sz w:val="28"/>
                <w:szCs w:val="24"/>
              </w:rPr>
              <w:t>1462</w:t>
            </w:r>
          </w:p>
        </w:tc>
        <w:tc>
          <w:tcPr>
            <w:tcW w:w="908" w:type="dxa"/>
            <w:vAlign w:val="center"/>
          </w:tcPr>
          <w:p w14:paraId="52B056C0" w14:textId="13092006" w:rsidR="003C0405" w:rsidRPr="007140B1" w:rsidRDefault="003C0405" w:rsidP="00CF7C44">
            <w:pPr>
              <w:pStyle w:val="Table"/>
              <w:jc w:val="center"/>
              <w:rPr>
                <w:sz w:val="28"/>
                <w:szCs w:val="24"/>
              </w:rPr>
            </w:pPr>
            <w:r w:rsidRPr="007140B1">
              <w:rPr>
                <w:sz w:val="28"/>
                <w:szCs w:val="24"/>
              </w:rPr>
              <w:t>0,78</w:t>
            </w:r>
          </w:p>
        </w:tc>
        <w:tc>
          <w:tcPr>
            <w:tcW w:w="908" w:type="dxa"/>
            <w:vAlign w:val="center"/>
          </w:tcPr>
          <w:p w14:paraId="51FCF0C5" w14:textId="042EE158" w:rsidR="003C0405" w:rsidRPr="007140B1" w:rsidRDefault="003C0405" w:rsidP="00CF7C44">
            <w:pPr>
              <w:pStyle w:val="Table"/>
              <w:jc w:val="center"/>
              <w:rPr>
                <w:sz w:val="28"/>
                <w:szCs w:val="24"/>
              </w:rPr>
            </w:pPr>
            <w:r w:rsidRPr="007140B1">
              <w:rPr>
                <w:sz w:val="28"/>
                <w:szCs w:val="24"/>
              </w:rPr>
              <w:t>1</w:t>
            </w:r>
          </w:p>
        </w:tc>
      </w:tr>
    </w:tbl>
    <w:p w14:paraId="79035D8A" w14:textId="230204B3" w:rsidR="003C0405" w:rsidRPr="007140B1" w:rsidRDefault="00AC41D9" w:rsidP="003C0405">
      <w:pPr>
        <w:pStyle w:val="TableCaption"/>
      </w:pPr>
      <w:r w:rsidRPr="007140B1">
        <w:t>Табл</w:t>
      </w:r>
      <w:r w:rsidR="003C0405" w:rsidRPr="007140B1">
        <w:t xml:space="preserve">ица </w:t>
      </w:r>
      <w:bookmarkStart w:id="280" w:name="Table_Results_AuSS_304_Aprox_Swft_Voce"/>
      <w:r w:rsidR="00C104FC" w:rsidRPr="007140B1">
        <w:fldChar w:fldCharType="begin"/>
      </w:r>
      <w:r w:rsidR="00C104FC" w:rsidRPr="007140B1">
        <w:instrText xml:space="preserve"> SEQ Таблица \* ARABIC </w:instrText>
      </w:r>
      <w:r w:rsidR="00C104FC" w:rsidRPr="007140B1">
        <w:fldChar w:fldCharType="separate"/>
      </w:r>
      <w:r w:rsidR="007B0052">
        <w:rPr>
          <w:noProof/>
        </w:rPr>
        <w:t>19</w:t>
      </w:r>
      <w:r w:rsidR="00C104FC" w:rsidRPr="007140B1">
        <w:fldChar w:fldCharType="end"/>
      </w:r>
      <w:bookmarkEnd w:id="280"/>
      <w:r w:rsidR="003C0405" w:rsidRPr="007140B1">
        <w:t xml:space="preserve"> – Результаты аппроксимации «истинных» диаграмм стали AISI 304 уравнениями Свифта и Войса</w:t>
      </w:r>
    </w:p>
    <w:tbl>
      <w:tblPr>
        <w:tblStyle w:val="TableGrid"/>
        <w:tblW w:w="9072" w:type="dxa"/>
        <w:jc w:val="center"/>
        <w:tblLayout w:type="fixed"/>
        <w:tblLook w:val="04A0" w:firstRow="1" w:lastRow="0" w:firstColumn="1" w:lastColumn="0" w:noHBand="0" w:noVBand="1"/>
      </w:tblPr>
      <w:tblGrid>
        <w:gridCol w:w="2443"/>
        <w:gridCol w:w="914"/>
        <w:gridCol w:w="815"/>
        <w:gridCol w:w="817"/>
        <w:gridCol w:w="817"/>
        <w:gridCol w:w="817"/>
        <w:gridCol w:w="815"/>
        <w:gridCol w:w="817"/>
        <w:gridCol w:w="817"/>
      </w:tblGrid>
      <w:tr w:rsidR="000846ED" w:rsidRPr="007140B1" w14:paraId="7962FA55" w14:textId="77777777" w:rsidTr="000D1D54">
        <w:trPr>
          <w:trHeight w:val="397"/>
          <w:jc w:val="center"/>
        </w:trPr>
        <w:tc>
          <w:tcPr>
            <w:tcW w:w="2443" w:type="dxa"/>
            <w:vMerge w:val="restart"/>
            <w:vAlign w:val="bottom"/>
          </w:tcPr>
          <w:p w14:paraId="11287ED5" w14:textId="77777777" w:rsidR="003C0405" w:rsidRPr="007140B1" w:rsidRDefault="003C0405" w:rsidP="000D1D54">
            <w:pPr>
              <w:pStyle w:val="Table"/>
              <w:rPr>
                <w:sz w:val="28"/>
                <w:szCs w:val="24"/>
              </w:rPr>
            </w:pPr>
            <w:r w:rsidRPr="007140B1">
              <w:rPr>
                <w:sz w:val="28"/>
                <w:szCs w:val="24"/>
              </w:rPr>
              <w:t>Доза облучения, сна</w:t>
            </w:r>
          </w:p>
        </w:tc>
        <w:tc>
          <w:tcPr>
            <w:tcW w:w="6629" w:type="dxa"/>
            <w:gridSpan w:val="8"/>
            <w:vAlign w:val="center"/>
          </w:tcPr>
          <w:p w14:paraId="5996630E" w14:textId="77777777" w:rsidR="003C0405" w:rsidRPr="007140B1" w:rsidRDefault="003C0405" w:rsidP="000D1D54">
            <w:pPr>
              <w:pStyle w:val="Table"/>
              <w:rPr>
                <w:sz w:val="28"/>
                <w:szCs w:val="24"/>
              </w:rPr>
            </w:pPr>
            <w:r w:rsidRPr="007140B1">
              <w:rPr>
                <w:sz w:val="28"/>
                <w:szCs w:val="24"/>
              </w:rPr>
              <w:t>Коэффициенты в формулах:</w:t>
            </w:r>
          </w:p>
        </w:tc>
      </w:tr>
      <w:tr w:rsidR="000846ED" w:rsidRPr="007140B1" w14:paraId="0C324BE4" w14:textId="77777777" w:rsidTr="000D1D54">
        <w:trPr>
          <w:trHeight w:val="397"/>
          <w:jc w:val="center"/>
        </w:trPr>
        <w:tc>
          <w:tcPr>
            <w:tcW w:w="2443" w:type="dxa"/>
            <w:vMerge/>
            <w:vAlign w:val="center"/>
          </w:tcPr>
          <w:p w14:paraId="652A7E72" w14:textId="77777777" w:rsidR="003C0405" w:rsidRPr="007140B1" w:rsidRDefault="003C0405" w:rsidP="000D1D54">
            <w:pPr>
              <w:pStyle w:val="Table"/>
              <w:rPr>
                <w:sz w:val="28"/>
                <w:szCs w:val="24"/>
              </w:rPr>
            </w:pPr>
          </w:p>
        </w:tc>
        <w:tc>
          <w:tcPr>
            <w:tcW w:w="3363" w:type="dxa"/>
            <w:gridSpan w:val="4"/>
            <w:vAlign w:val="center"/>
          </w:tcPr>
          <w:p w14:paraId="2A41C716" w14:textId="0AD5A3A5" w:rsidR="003C0405" w:rsidRPr="007140B1" w:rsidRDefault="003C0405" w:rsidP="000D1D54">
            <w:pPr>
              <w:pStyle w:val="Table"/>
              <w:rPr>
                <w:sz w:val="28"/>
                <w:szCs w:val="24"/>
              </w:rPr>
            </w:pPr>
            <w:r w:rsidRPr="007140B1">
              <w:rPr>
                <w:sz w:val="28"/>
                <w:szCs w:val="24"/>
              </w:rPr>
              <w:t>Свифта (</w:t>
            </w:r>
            <w:r w:rsidRPr="007140B1">
              <w:rPr>
                <w:sz w:val="28"/>
                <w:szCs w:val="24"/>
              </w:rPr>
              <w:fldChar w:fldCharType="begin"/>
            </w:r>
            <w:r w:rsidRPr="007140B1">
              <w:rPr>
                <w:sz w:val="28"/>
                <w:szCs w:val="24"/>
              </w:rPr>
              <w:instrText xml:space="preserve"> REF Formula_Swift \h </w:instrText>
            </w:r>
            <w:r w:rsidR="00CF7C44" w:rsidRPr="007140B1">
              <w:rPr>
                <w:sz w:val="28"/>
                <w:szCs w:val="24"/>
              </w:rPr>
              <w:instrText xml:space="preserve"> \* MERGEFORMAT </w:instrText>
            </w:r>
            <w:r w:rsidRPr="007140B1">
              <w:rPr>
                <w:sz w:val="28"/>
                <w:szCs w:val="24"/>
              </w:rPr>
            </w:r>
            <w:r w:rsidRPr="007140B1">
              <w:rPr>
                <w:sz w:val="28"/>
                <w:szCs w:val="24"/>
              </w:rPr>
              <w:fldChar w:fldCharType="separate"/>
            </w:r>
            <w:r w:rsidR="007B0052" w:rsidRPr="007B0052">
              <w:rPr>
                <w:noProof/>
                <w:sz w:val="28"/>
                <w:szCs w:val="24"/>
              </w:rPr>
              <w:t>6</w:t>
            </w:r>
            <w:r w:rsidRPr="007140B1">
              <w:rPr>
                <w:sz w:val="28"/>
                <w:szCs w:val="24"/>
              </w:rPr>
              <w:fldChar w:fldCharType="end"/>
            </w:r>
            <w:r w:rsidRPr="007140B1">
              <w:rPr>
                <w:sz w:val="28"/>
                <w:szCs w:val="24"/>
              </w:rPr>
              <w:t>)</w:t>
            </w:r>
          </w:p>
        </w:tc>
        <w:tc>
          <w:tcPr>
            <w:tcW w:w="3266" w:type="dxa"/>
            <w:gridSpan w:val="4"/>
            <w:vAlign w:val="center"/>
          </w:tcPr>
          <w:p w14:paraId="387F7182" w14:textId="08252E65" w:rsidR="003C0405" w:rsidRPr="007140B1" w:rsidRDefault="003C0405" w:rsidP="000D1D54">
            <w:pPr>
              <w:pStyle w:val="Table"/>
              <w:rPr>
                <w:sz w:val="28"/>
                <w:szCs w:val="24"/>
              </w:rPr>
            </w:pPr>
            <w:r w:rsidRPr="007140B1">
              <w:rPr>
                <w:sz w:val="28"/>
                <w:szCs w:val="24"/>
              </w:rPr>
              <w:t>Войса (</w:t>
            </w:r>
            <w:r w:rsidRPr="007140B1">
              <w:rPr>
                <w:sz w:val="28"/>
                <w:szCs w:val="24"/>
              </w:rPr>
              <w:fldChar w:fldCharType="begin"/>
            </w:r>
            <w:r w:rsidRPr="007140B1">
              <w:rPr>
                <w:sz w:val="28"/>
                <w:szCs w:val="24"/>
              </w:rPr>
              <w:instrText xml:space="preserve"> REF Formula_Voce \h </w:instrText>
            </w:r>
            <w:r w:rsidR="00CF7C44" w:rsidRPr="007140B1">
              <w:rPr>
                <w:sz w:val="28"/>
                <w:szCs w:val="24"/>
              </w:rPr>
              <w:instrText xml:space="preserve"> \* MERGEFORMAT </w:instrText>
            </w:r>
            <w:r w:rsidRPr="007140B1">
              <w:rPr>
                <w:sz w:val="28"/>
                <w:szCs w:val="24"/>
              </w:rPr>
            </w:r>
            <w:r w:rsidRPr="007140B1">
              <w:rPr>
                <w:sz w:val="28"/>
                <w:szCs w:val="24"/>
              </w:rPr>
              <w:fldChar w:fldCharType="separate"/>
            </w:r>
            <w:r w:rsidR="007B0052" w:rsidRPr="007B0052">
              <w:rPr>
                <w:noProof/>
                <w:sz w:val="28"/>
                <w:szCs w:val="24"/>
              </w:rPr>
              <w:t>7</w:t>
            </w:r>
            <w:r w:rsidRPr="007140B1">
              <w:rPr>
                <w:sz w:val="28"/>
                <w:szCs w:val="24"/>
              </w:rPr>
              <w:fldChar w:fldCharType="end"/>
            </w:r>
            <w:r w:rsidRPr="007140B1">
              <w:rPr>
                <w:sz w:val="28"/>
                <w:szCs w:val="24"/>
              </w:rPr>
              <w:t>)</w:t>
            </w:r>
          </w:p>
        </w:tc>
      </w:tr>
      <w:tr w:rsidR="000846ED" w:rsidRPr="007140B1" w14:paraId="328D665C" w14:textId="77777777" w:rsidTr="00357ADD">
        <w:trPr>
          <w:trHeight w:val="397"/>
          <w:jc w:val="center"/>
        </w:trPr>
        <w:tc>
          <w:tcPr>
            <w:tcW w:w="2443" w:type="dxa"/>
            <w:vMerge/>
            <w:vAlign w:val="center"/>
          </w:tcPr>
          <w:p w14:paraId="00961E22" w14:textId="77777777" w:rsidR="003C0405" w:rsidRPr="007140B1" w:rsidRDefault="003C0405" w:rsidP="000D1D54">
            <w:pPr>
              <w:pStyle w:val="Table"/>
              <w:rPr>
                <w:sz w:val="28"/>
                <w:szCs w:val="24"/>
              </w:rPr>
            </w:pPr>
          </w:p>
        </w:tc>
        <w:tc>
          <w:tcPr>
            <w:tcW w:w="914" w:type="dxa"/>
            <w:vAlign w:val="center"/>
          </w:tcPr>
          <w:p w14:paraId="1A0EA996" w14:textId="77777777" w:rsidR="003C0405" w:rsidRPr="007140B1" w:rsidRDefault="003C0405" w:rsidP="00357ADD">
            <w:pPr>
              <w:pStyle w:val="Table"/>
              <w:jc w:val="center"/>
              <w:rPr>
                <w:i/>
                <w:iCs/>
                <w:sz w:val="28"/>
                <w:szCs w:val="24"/>
              </w:rPr>
            </w:pPr>
            <w:r w:rsidRPr="007140B1">
              <w:rPr>
                <w:i/>
                <w:iCs/>
                <w:sz w:val="28"/>
                <w:szCs w:val="24"/>
              </w:rPr>
              <w:t>K</w:t>
            </w:r>
            <w:r w:rsidRPr="007140B1">
              <w:rPr>
                <w:i/>
                <w:iCs/>
                <w:sz w:val="28"/>
                <w:szCs w:val="24"/>
                <w:vertAlign w:val="subscript"/>
              </w:rPr>
              <w:t>2</w:t>
            </w:r>
          </w:p>
        </w:tc>
        <w:tc>
          <w:tcPr>
            <w:tcW w:w="815" w:type="dxa"/>
            <w:vAlign w:val="center"/>
          </w:tcPr>
          <w:p w14:paraId="3F8CB1EA" w14:textId="77777777" w:rsidR="003C0405" w:rsidRPr="007140B1" w:rsidRDefault="003C0405" w:rsidP="00357ADD">
            <w:pPr>
              <w:pStyle w:val="Table"/>
              <w:jc w:val="center"/>
              <w:rPr>
                <w:i/>
                <w:iCs/>
                <w:sz w:val="28"/>
                <w:szCs w:val="24"/>
              </w:rPr>
            </w:pPr>
            <w:r w:rsidRPr="007140B1">
              <w:rPr>
                <w:i/>
                <w:iCs/>
                <w:sz w:val="28"/>
                <w:szCs w:val="24"/>
              </w:rPr>
              <w:t>ε</w:t>
            </w:r>
            <w:r w:rsidRPr="007140B1">
              <w:rPr>
                <w:i/>
                <w:iCs/>
                <w:sz w:val="28"/>
                <w:szCs w:val="24"/>
                <w:vertAlign w:val="subscript"/>
              </w:rPr>
              <w:t>0</w:t>
            </w:r>
          </w:p>
        </w:tc>
        <w:tc>
          <w:tcPr>
            <w:tcW w:w="817" w:type="dxa"/>
            <w:vAlign w:val="center"/>
          </w:tcPr>
          <w:p w14:paraId="13923BDC" w14:textId="77777777" w:rsidR="003C0405" w:rsidRPr="007140B1" w:rsidRDefault="003C0405" w:rsidP="00357ADD">
            <w:pPr>
              <w:pStyle w:val="Table"/>
              <w:jc w:val="center"/>
              <w:rPr>
                <w:i/>
                <w:iCs/>
                <w:sz w:val="28"/>
                <w:szCs w:val="24"/>
              </w:rPr>
            </w:pPr>
            <w:r w:rsidRPr="007140B1">
              <w:rPr>
                <w:i/>
                <w:iCs/>
                <w:sz w:val="28"/>
                <w:szCs w:val="24"/>
              </w:rPr>
              <w:t>n</w:t>
            </w:r>
            <w:r w:rsidRPr="007140B1">
              <w:rPr>
                <w:i/>
                <w:iCs/>
                <w:sz w:val="28"/>
                <w:szCs w:val="24"/>
                <w:vertAlign w:val="subscript"/>
              </w:rPr>
              <w:t>2</w:t>
            </w:r>
          </w:p>
        </w:tc>
        <w:tc>
          <w:tcPr>
            <w:tcW w:w="817" w:type="dxa"/>
            <w:vAlign w:val="center"/>
          </w:tcPr>
          <w:p w14:paraId="6C0F1A9F" w14:textId="77777777" w:rsidR="003C0405" w:rsidRPr="007140B1" w:rsidRDefault="003C0405" w:rsidP="00357ADD">
            <w:pPr>
              <w:pStyle w:val="Table"/>
              <w:jc w:val="center"/>
              <w:rPr>
                <w:i/>
                <w:iCs/>
                <w:sz w:val="28"/>
                <w:szCs w:val="24"/>
              </w:rPr>
            </w:pPr>
            <w:r w:rsidRPr="007140B1">
              <w:rPr>
                <w:i/>
                <w:iCs/>
                <w:sz w:val="28"/>
                <w:szCs w:val="24"/>
              </w:rPr>
              <w:t>R</w:t>
            </w:r>
            <w:r w:rsidRPr="007140B1">
              <w:rPr>
                <w:i/>
                <w:iCs/>
                <w:sz w:val="28"/>
                <w:szCs w:val="24"/>
                <w:vertAlign w:val="superscript"/>
              </w:rPr>
              <w:t>2</w:t>
            </w:r>
          </w:p>
        </w:tc>
        <w:tc>
          <w:tcPr>
            <w:tcW w:w="817" w:type="dxa"/>
            <w:vAlign w:val="center"/>
          </w:tcPr>
          <w:p w14:paraId="1A7D2C57" w14:textId="77777777" w:rsidR="003C0405" w:rsidRPr="007140B1" w:rsidRDefault="003C0405" w:rsidP="00357ADD">
            <w:pPr>
              <w:pStyle w:val="Table"/>
              <w:jc w:val="center"/>
              <w:rPr>
                <w:i/>
                <w:iCs/>
                <w:sz w:val="28"/>
                <w:szCs w:val="24"/>
              </w:rPr>
            </w:pPr>
            <w:r w:rsidRPr="007140B1">
              <w:rPr>
                <w:i/>
                <w:iCs/>
                <w:sz w:val="28"/>
                <w:szCs w:val="24"/>
              </w:rPr>
              <w:t>A</w:t>
            </w:r>
          </w:p>
        </w:tc>
        <w:tc>
          <w:tcPr>
            <w:tcW w:w="815" w:type="dxa"/>
            <w:vAlign w:val="center"/>
          </w:tcPr>
          <w:p w14:paraId="4F1AD2B5" w14:textId="77777777" w:rsidR="003C0405" w:rsidRPr="007140B1" w:rsidRDefault="003C0405" w:rsidP="00357ADD">
            <w:pPr>
              <w:pStyle w:val="Table"/>
              <w:jc w:val="center"/>
              <w:rPr>
                <w:i/>
                <w:iCs/>
                <w:sz w:val="28"/>
                <w:szCs w:val="24"/>
              </w:rPr>
            </w:pPr>
            <w:r w:rsidRPr="007140B1">
              <w:rPr>
                <w:i/>
                <w:iCs/>
                <w:sz w:val="28"/>
                <w:szCs w:val="24"/>
              </w:rPr>
              <w:t>B</w:t>
            </w:r>
          </w:p>
        </w:tc>
        <w:tc>
          <w:tcPr>
            <w:tcW w:w="817" w:type="dxa"/>
            <w:vAlign w:val="center"/>
          </w:tcPr>
          <w:p w14:paraId="53124012" w14:textId="77777777" w:rsidR="003C0405" w:rsidRPr="007140B1" w:rsidRDefault="003C0405" w:rsidP="00357ADD">
            <w:pPr>
              <w:pStyle w:val="Table"/>
              <w:jc w:val="center"/>
              <w:rPr>
                <w:i/>
                <w:iCs/>
                <w:sz w:val="28"/>
                <w:szCs w:val="24"/>
              </w:rPr>
            </w:pPr>
            <w:r w:rsidRPr="007140B1">
              <w:rPr>
                <w:i/>
                <w:iCs/>
                <w:sz w:val="28"/>
                <w:szCs w:val="24"/>
              </w:rPr>
              <w:t>n</w:t>
            </w:r>
            <w:r w:rsidRPr="007140B1">
              <w:rPr>
                <w:i/>
                <w:iCs/>
                <w:sz w:val="28"/>
                <w:szCs w:val="24"/>
                <w:vertAlign w:val="subscript"/>
              </w:rPr>
              <w:t>3</w:t>
            </w:r>
          </w:p>
        </w:tc>
        <w:tc>
          <w:tcPr>
            <w:tcW w:w="817" w:type="dxa"/>
            <w:vAlign w:val="center"/>
          </w:tcPr>
          <w:p w14:paraId="7E30D5F7" w14:textId="77777777" w:rsidR="003C0405" w:rsidRPr="007140B1" w:rsidRDefault="003C0405" w:rsidP="00357ADD">
            <w:pPr>
              <w:pStyle w:val="Table"/>
              <w:jc w:val="center"/>
              <w:rPr>
                <w:i/>
                <w:iCs/>
                <w:sz w:val="28"/>
                <w:szCs w:val="24"/>
              </w:rPr>
            </w:pPr>
            <w:r w:rsidRPr="007140B1">
              <w:rPr>
                <w:i/>
                <w:iCs/>
                <w:sz w:val="28"/>
                <w:szCs w:val="24"/>
              </w:rPr>
              <w:t>R</w:t>
            </w:r>
            <w:r w:rsidRPr="007140B1">
              <w:rPr>
                <w:i/>
                <w:iCs/>
                <w:sz w:val="28"/>
                <w:szCs w:val="24"/>
                <w:vertAlign w:val="superscript"/>
              </w:rPr>
              <w:t>2</w:t>
            </w:r>
          </w:p>
        </w:tc>
      </w:tr>
      <w:tr w:rsidR="000846ED" w:rsidRPr="007140B1" w14:paraId="5D04DB84" w14:textId="77777777" w:rsidTr="000D1D54">
        <w:trPr>
          <w:trHeight w:val="397"/>
          <w:jc w:val="center"/>
        </w:trPr>
        <w:tc>
          <w:tcPr>
            <w:tcW w:w="2443" w:type="dxa"/>
            <w:vAlign w:val="center"/>
          </w:tcPr>
          <w:p w14:paraId="759C9430" w14:textId="77777777" w:rsidR="003C0405" w:rsidRPr="007140B1" w:rsidRDefault="003C0405" w:rsidP="000D1D54">
            <w:pPr>
              <w:pStyle w:val="Table"/>
              <w:rPr>
                <w:sz w:val="28"/>
                <w:szCs w:val="24"/>
              </w:rPr>
            </w:pPr>
            <w:r w:rsidRPr="007140B1">
              <w:rPr>
                <w:sz w:val="28"/>
                <w:szCs w:val="24"/>
              </w:rPr>
              <w:t>Без облучения</w:t>
            </w:r>
          </w:p>
        </w:tc>
        <w:tc>
          <w:tcPr>
            <w:tcW w:w="914" w:type="dxa"/>
            <w:vAlign w:val="center"/>
          </w:tcPr>
          <w:p w14:paraId="12EDDB31" w14:textId="12FC35EF" w:rsidR="003C0405" w:rsidRPr="007140B1" w:rsidRDefault="003C0405" w:rsidP="000D1D54">
            <w:pPr>
              <w:pStyle w:val="Table"/>
              <w:jc w:val="center"/>
              <w:rPr>
                <w:sz w:val="28"/>
                <w:szCs w:val="24"/>
              </w:rPr>
            </w:pPr>
            <w:r w:rsidRPr="007140B1">
              <w:rPr>
                <w:sz w:val="28"/>
                <w:szCs w:val="24"/>
              </w:rPr>
              <w:t>1746</w:t>
            </w:r>
          </w:p>
        </w:tc>
        <w:tc>
          <w:tcPr>
            <w:tcW w:w="815" w:type="dxa"/>
            <w:vAlign w:val="center"/>
          </w:tcPr>
          <w:p w14:paraId="49FEB40D" w14:textId="55B349ED" w:rsidR="003C0405" w:rsidRPr="007140B1" w:rsidRDefault="003C0405" w:rsidP="000D1D54">
            <w:pPr>
              <w:pStyle w:val="Table"/>
              <w:jc w:val="center"/>
              <w:rPr>
                <w:sz w:val="28"/>
                <w:szCs w:val="24"/>
              </w:rPr>
            </w:pPr>
            <w:r w:rsidRPr="007140B1">
              <w:rPr>
                <w:sz w:val="28"/>
                <w:szCs w:val="24"/>
              </w:rPr>
              <w:t>0,07</w:t>
            </w:r>
          </w:p>
        </w:tc>
        <w:tc>
          <w:tcPr>
            <w:tcW w:w="817" w:type="dxa"/>
            <w:vAlign w:val="center"/>
          </w:tcPr>
          <w:p w14:paraId="4B4E3AFA" w14:textId="4B72B23C" w:rsidR="003C0405" w:rsidRPr="007140B1" w:rsidRDefault="003C0405" w:rsidP="000D1D54">
            <w:pPr>
              <w:pStyle w:val="Table"/>
              <w:jc w:val="center"/>
              <w:rPr>
                <w:sz w:val="28"/>
                <w:szCs w:val="24"/>
              </w:rPr>
            </w:pPr>
            <w:r w:rsidRPr="007140B1">
              <w:rPr>
                <w:sz w:val="28"/>
                <w:szCs w:val="24"/>
              </w:rPr>
              <w:t>0,69</w:t>
            </w:r>
          </w:p>
        </w:tc>
        <w:tc>
          <w:tcPr>
            <w:tcW w:w="817" w:type="dxa"/>
            <w:vAlign w:val="center"/>
          </w:tcPr>
          <w:p w14:paraId="13396403" w14:textId="6625F687" w:rsidR="003C0405" w:rsidRPr="007140B1" w:rsidRDefault="003C0405" w:rsidP="000D1D54">
            <w:pPr>
              <w:pStyle w:val="Table"/>
              <w:jc w:val="center"/>
              <w:rPr>
                <w:sz w:val="28"/>
                <w:szCs w:val="24"/>
              </w:rPr>
            </w:pPr>
            <w:r w:rsidRPr="007140B1">
              <w:rPr>
                <w:sz w:val="28"/>
                <w:szCs w:val="24"/>
              </w:rPr>
              <w:t>1</w:t>
            </w:r>
          </w:p>
        </w:tc>
        <w:tc>
          <w:tcPr>
            <w:tcW w:w="817" w:type="dxa"/>
            <w:vAlign w:val="center"/>
          </w:tcPr>
          <w:p w14:paraId="1BBE7CBE" w14:textId="24439204" w:rsidR="003C0405" w:rsidRPr="007140B1" w:rsidRDefault="003C0405" w:rsidP="000D1D54">
            <w:pPr>
              <w:pStyle w:val="Table"/>
              <w:jc w:val="center"/>
              <w:rPr>
                <w:sz w:val="28"/>
                <w:szCs w:val="24"/>
              </w:rPr>
            </w:pPr>
            <w:r w:rsidRPr="007140B1">
              <w:rPr>
                <w:sz w:val="28"/>
                <w:szCs w:val="24"/>
              </w:rPr>
              <w:t>313</w:t>
            </w:r>
          </w:p>
        </w:tc>
        <w:tc>
          <w:tcPr>
            <w:tcW w:w="815" w:type="dxa"/>
            <w:vAlign w:val="center"/>
          </w:tcPr>
          <w:p w14:paraId="75C43A98" w14:textId="3543D62E" w:rsidR="003C0405" w:rsidRPr="007140B1" w:rsidRDefault="003C0405" w:rsidP="000D1D54">
            <w:pPr>
              <w:pStyle w:val="Table"/>
              <w:jc w:val="center"/>
              <w:rPr>
                <w:sz w:val="28"/>
                <w:szCs w:val="24"/>
              </w:rPr>
            </w:pPr>
            <w:r w:rsidRPr="007140B1">
              <w:rPr>
                <w:sz w:val="28"/>
                <w:szCs w:val="24"/>
              </w:rPr>
              <w:t>3654</w:t>
            </w:r>
          </w:p>
        </w:tc>
        <w:tc>
          <w:tcPr>
            <w:tcW w:w="817" w:type="dxa"/>
            <w:vAlign w:val="center"/>
          </w:tcPr>
          <w:p w14:paraId="0408D48E" w14:textId="717AF69D" w:rsidR="003C0405" w:rsidRPr="007140B1" w:rsidRDefault="003C0405" w:rsidP="000D1D54">
            <w:pPr>
              <w:pStyle w:val="Table"/>
              <w:jc w:val="center"/>
              <w:rPr>
                <w:sz w:val="28"/>
                <w:szCs w:val="24"/>
              </w:rPr>
            </w:pPr>
            <w:r w:rsidRPr="007140B1">
              <w:rPr>
                <w:sz w:val="28"/>
                <w:szCs w:val="24"/>
              </w:rPr>
              <w:t>0,61</w:t>
            </w:r>
          </w:p>
        </w:tc>
        <w:tc>
          <w:tcPr>
            <w:tcW w:w="817" w:type="dxa"/>
            <w:vAlign w:val="center"/>
          </w:tcPr>
          <w:p w14:paraId="61CEFE76" w14:textId="4F34DF68" w:rsidR="003C0405" w:rsidRPr="007140B1" w:rsidRDefault="003C0405" w:rsidP="000D1D54">
            <w:pPr>
              <w:pStyle w:val="Table"/>
              <w:jc w:val="center"/>
              <w:rPr>
                <w:sz w:val="28"/>
                <w:szCs w:val="24"/>
              </w:rPr>
            </w:pPr>
            <w:r w:rsidRPr="007140B1">
              <w:rPr>
                <w:sz w:val="28"/>
                <w:szCs w:val="24"/>
              </w:rPr>
              <w:t>1</w:t>
            </w:r>
          </w:p>
        </w:tc>
      </w:tr>
      <w:tr w:rsidR="000846ED" w:rsidRPr="007140B1" w14:paraId="748AC31B" w14:textId="77777777" w:rsidTr="000D1D54">
        <w:trPr>
          <w:trHeight w:val="397"/>
          <w:jc w:val="center"/>
        </w:trPr>
        <w:tc>
          <w:tcPr>
            <w:tcW w:w="2443" w:type="dxa"/>
            <w:vAlign w:val="center"/>
          </w:tcPr>
          <w:p w14:paraId="1E665150" w14:textId="77777777" w:rsidR="003C0405" w:rsidRPr="007140B1" w:rsidRDefault="003C0405" w:rsidP="000D1D54">
            <w:pPr>
              <w:pStyle w:val="Table"/>
              <w:rPr>
                <w:sz w:val="28"/>
                <w:szCs w:val="24"/>
              </w:rPr>
            </w:pPr>
            <w:r w:rsidRPr="007140B1">
              <w:rPr>
                <w:sz w:val="28"/>
                <w:szCs w:val="24"/>
              </w:rPr>
              <w:t>1×10</w:t>
            </w:r>
            <w:r w:rsidRPr="007140B1">
              <w:rPr>
                <w:sz w:val="28"/>
                <w:szCs w:val="24"/>
                <w:vertAlign w:val="superscript"/>
              </w:rPr>
              <w:t>-3</w:t>
            </w:r>
          </w:p>
        </w:tc>
        <w:tc>
          <w:tcPr>
            <w:tcW w:w="914" w:type="dxa"/>
            <w:vAlign w:val="center"/>
          </w:tcPr>
          <w:p w14:paraId="564A354A" w14:textId="46BFF371" w:rsidR="003C0405" w:rsidRPr="007140B1" w:rsidRDefault="003C0405" w:rsidP="000D1D54">
            <w:pPr>
              <w:pStyle w:val="Table"/>
              <w:jc w:val="center"/>
              <w:rPr>
                <w:sz w:val="28"/>
                <w:szCs w:val="24"/>
              </w:rPr>
            </w:pPr>
            <w:r w:rsidRPr="007140B1">
              <w:rPr>
                <w:sz w:val="28"/>
                <w:szCs w:val="24"/>
              </w:rPr>
              <w:t>1700</w:t>
            </w:r>
          </w:p>
        </w:tc>
        <w:tc>
          <w:tcPr>
            <w:tcW w:w="815" w:type="dxa"/>
            <w:vAlign w:val="center"/>
          </w:tcPr>
          <w:p w14:paraId="77EB3FCE" w14:textId="72A1FA6B" w:rsidR="003C0405" w:rsidRPr="007140B1" w:rsidRDefault="003C0405" w:rsidP="000D1D54">
            <w:pPr>
              <w:pStyle w:val="Table"/>
              <w:jc w:val="center"/>
              <w:rPr>
                <w:sz w:val="28"/>
                <w:szCs w:val="24"/>
              </w:rPr>
            </w:pPr>
            <w:r w:rsidRPr="007140B1">
              <w:rPr>
                <w:sz w:val="28"/>
                <w:szCs w:val="24"/>
              </w:rPr>
              <w:t>0,06</w:t>
            </w:r>
          </w:p>
        </w:tc>
        <w:tc>
          <w:tcPr>
            <w:tcW w:w="817" w:type="dxa"/>
            <w:vAlign w:val="center"/>
          </w:tcPr>
          <w:p w14:paraId="16FBBF92" w14:textId="5DB1BC1A" w:rsidR="003C0405" w:rsidRPr="007140B1" w:rsidRDefault="003C0405" w:rsidP="000D1D54">
            <w:pPr>
              <w:pStyle w:val="Table"/>
              <w:jc w:val="center"/>
              <w:rPr>
                <w:sz w:val="28"/>
                <w:szCs w:val="24"/>
              </w:rPr>
            </w:pPr>
            <w:r w:rsidRPr="007140B1">
              <w:rPr>
                <w:sz w:val="28"/>
                <w:szCs w:val="24"/>
              </w:rPr>
              <w:t>0,62</w:t>
            </w:r>
          </w:p>
        </w:tc>
        <w:tc>
          <w:tcPr>
            <w:tcW w:w="817" w:type="dxa"/>
            <w:vAlign w:val="center"/>
          </w:tcPr>
          <w:p w14:paraId="52F0EFB9" w14:textId="7CB9B4D4" w:rsidR="003C0405" w:rsidRPr="007140B1" w:rsidRDefault="003C0405" w:rsidP="000D1D54">
            <w:pPr>
              <w:pStyle w:val="Table"/>
              <w:jc w:val="center"/>
              <w:rPr>
                <w:sz w:val="28"/>
                <w:szCs w:val="24"/>
              </w:rPr>
            </w:pPr>
            <w:r w:rsidRPr="007140B1">
              <w:rPr>
                <w:sz w:val="28"/>
                <w:szCs w:val="24"/>
              </w:rPr>
              <w:t>1</w:t>
            </w:r>
          </w:p>
        </w:tc>
        <w:tc>
          <w:tcPr>
            <w:tcW w:w="817" w:type="dxa"/>
            <w:vAlign w:val="center"/>
          </w:tcPr>
          <w:p w14:paraId="00296214" w14:textId="741AF192" w:rsidR="003C0405" w:rsidRPr="007140B1" w:rsidRDefault="003C0405" w:rsidP="000D1D54">
            <w:pPr>
              <w:pStyle w:val="Table"/>
              <w:jc w:val="center"/>
              <w:rPr>
                <w:sz w:val="28"/>
                <w:szCs w:val="24"/>
              </w:rPr>
            </w:pPr>
            <w:r w:rsidRPr="007140B1">
              <w:rPr>
                <w:sz w:val="28"/>
                <w:szCs w:val="24"/>
              </w:rPr>
              <w:t>332</w:t>
            </w:r>
          </w:p>
        </w:tc>
        <w:tc>
          <w:tcPr>
            <w:tcW w:w="815" w:type="dxa"/>
            <w:vAlign w:val="center"/>
          </w:tcPr>
          <w:p w14:paraId="4EA452E3" w14:textId="01168872" w:rsidR="003C0405" w:rsidRPr="007140B1" w:rsidRDefault="003C0405" w:rsidP="000D1D54">
            <w:pPr>
              <w:pStyle w:val="Table"/>
              <w:jc w:val="center"/>
              <w:rPr>
                <w:sz w:val="28"/>
                <w:szCs w:val="24"/>
              </w:rPr>
            </w:pPr>
            <w:r w:rsidRPr="007140B1">
              <w:rPr>
                <w:sz w:val="28"/>
                <w:szCs w:val="24"/>
              </w:rPr>
              <w:t>2922</w:t>
            </w:r>
          </w:p>
        </w:tc>
        <w:tc>
          <w:tcPr>
            <w:tcW w:w="817" w:type="dxa"/>
            <w:vAlign w:val="center"/>
          </w:tcPr>
          <w:p w14:paraId="110C9C18" w14:textId="55D20C1D" w:rsidR="003C0405" w:rsidRPr="007140B1" w:rsidRDefault="003C0405" w:rsidP="000D1D54">
            <w:pPr>
              <w:pStyle w:val="Table"/>
              <w:jc w:val="center"/>
              <w:rPr>
                <w:sz w:val="28"/>
                <w:szCs w:val="24"/>
              </w:rPr>
            </w:pPr>
            <w:r w:rsidRPr="007140B1">
              <w:rPr>
                <w:sz w:val="28"/>
                <w:szCs w:val="24"/>
              </w:rPr>
              <w:t>0,81</w:t>
            </w:r>
          </w:p>
        </w:tc>
        <w:tc>
          <w:tcPr>
            <w:tcW w:w="817" w:type="dxa"/>
            <w:vAlign w:val="center"/>
          </w:tcPr>
          <w:p w14:paraId="2BCD0D7A" w14:textId="665A0CDF" w:rsidR="003C0405" w:rsidRPr="007140B1" w:rsidRDefault="003C0405" w:rsidP="000D1D54">
            <w:pPr>
              <w:pStyle w:val="Table"/>
              <w:jc w:val="center"/>
              <w:rPr>
                <w:sz w:val="28"/>
                <w:szCs w:val="24"/>
              </w:rPr>
            </w:pPr>
            <w:r w:rsidRPr="007140B1">
              <w:rPr>
                <w:sz w:val="28"/>
                <w:szCs w:val="24"/>
              </w:rPr>
              <w:t>1</w:t>
            </w:r>
          </w:p>
        </w:tc>
      </w:tr>
      <w:tr w:rsidR="000846ED" w:rsidRPr="007140B1" w14:paraId="57F164A1" w14:textId="77777777" w:rsidTr="000D1D54">
        <w:trPr>
          <w:trHeight w:val="397"/>
          <w:jc w:val="center"/>
        </w:trPr>
        <w:tc>
          <w:tcPr>
            <w:tcW w:w="2443" w:type="dxa"/>
            <w:vAlign w:val="center"/>
          </w:tcPr>
          <w:p w14:paraId="0A6BCF15" w14:textId="77777777" w:rsidR="003C0405" w:rsidRPr="007140B1" w:rsidRDefault="003C0405" w:rsidP="000D1D54">
            <w:pPr>
              <w:pStyle w:val="Table"/>
              <w:rPr>
                <w:sz w:val="28"/>
                <w:szCs w:val="24"/>
              </w:rPr>
            </w:pPr>
            <w:r w:rsidRPr="007140B1">
              <w:rPr>
                <w:sz w:val="28"/>
                <w:szCs w:val="24"/>
              </w:rPr>
              <w:t>5×10</w:t>
            </w:r>
            <w:r w:rsidRPr="007140B1">
              <w:rPr>
                <w:sz w:val="28"/>
                <w:szCs w:val="24"/>
                <w:vertAlign w:val="superscript"/>
              </w:rPr>
              <w:t>-3</w:t>
            </w:r>
          </w:p>
        </w:tc>
        <w:tc>
          <w:tcPr>
            <w:tcW w:w="914" w:type="dxa"/>
            <w:vAlign w:val="center"/>
          </w:tcPr>
          <w:p w14:paraId="64F41E3C" w14:textId="29F05FD4" w:rsidR="003C0405" w:rsidRPr="007140B1" w:rsidRDefault="003C0405" w:rsidP="000D1D54">
            <w:pPr>
              <w:pStyle w:val="Table"/>
              <w:jc w:val="center"/>
              <w:rPr>
                <w:sz w:val="28"/>
                <w:szCs w:val="24"/>
              </w:rPr>
            </w:pPr>
            <w:r w:rsidRPr="007140B1">
              <w:rPr>
                <w:sz w:val="28"/>
                <w:szCs w:val="24"/>
              </w:rPr>
              <w:t>1762</w:t>
            </w:r>
          </w:p>
        </w:tc>
        <w:tc>
          <w:tcPr>
            <w:tcW w:w="815" w:type="dxa"/>
            <w:vAlign w:val="center"/>
          </w:tcPr>
          <w:p w14:paraId="0438DA30" w14:textId="5A988F90" w:rsidR="003C0405" w:rsidRPr="007140B1" w:rsidRDefault="003C0405" w:rsidP="000D1D54">
            <w:pPr>
              <w:pStyle w:val="Table"/>
              <w:jc w:val="center"/>
              <w:rPr>
                <w:sz w:val="28"/>
                <w:szCs w:val="24"/>
              </w:rPr>
            </w:pPr>
            <w:r w:rsidRPr="007140B1">
              <w:rPr>
                <w:sz w:val="28"/>
                <w:szCs w:val="24"/>
              </w:rPr>
              <w:t>0,07</w:t>
            </w:r>
          </w:p>
        </w:tc>
        <w:tc>
          <w:tcPr>
            <w:tcW w:w="817" w:type="dxa"/>
            <w:vAlign w:val="center"/>
          </w:tcPr>
          <w:p w14:paraId="1417169E" w14:textId="090452AB" w:rsidR="003C0405" w:rsidRPr="007140B1" w:rsidRDefault="003C0405" w:rsidP="000D1D54">
            <w:pPr>
              <w:pStyle w:val="Table"/>
              <w:jc w:val="center"/>
              <w:rPr>
                <w:sz w:val="28"/>
                <w:szCs w:val="24"/>
              </w:rPr>
            </w:pPr>
            <w:r w:rsidRPr="007140B1">
              <w:rPr>
                <w:sz w:val="28"/>
                <w:szCs w:val="24"/>
              </w:rPr>
              <w:t>0,63</w:t>
            </w:r>
          </w:p>
        </w:tc>
        <w:tc>
          <w:tcPr>
            <w:tcW w:w="817" w:type="dxa"/>
            <w:vAlign w:val="center"/>
          </w:tcPr>
          <w:p w14:paraId="54CB6132" w14:textId="1CA378FF" w:rsidR="003C0405" w:rsidRPr="007140B1" w:rsidRDefault="003C0405" w:rsidP="000D1D54">
            <w:pPr>
              <w:pStyle w:val="Table"/>
              <w:jc w:val="center"/>
              <w:rPr>
                <w:sz w:val="28"/>
                <w:szCs w:val="24"/>
              </w:rPr>
            </w:pPr>
            <w:r w:rsidRPr="007140B1">
              <w:rPr>
                <w:sz w:val="28"/>
                <w:szCs w:val="24"/>
              </w:rPr>
              <w:t>1</w:t>
            </w:r>
          </w:p>
        </w:tc>
        <w:tc>
          <w:tcPr>
            <w:tcW w:w="817" w:type="dxa"/>
            <w:vAlign w:val="center"/>
          </w:tcPr>
          <w:p w14:paraId="195CA50A" w14:textId="41094F84" w:rsidR="003C0405" w:rsidRPr="007140B1" w:rsidRDefault="003C0405" w:rsidP="000D1D54">
            <w:pPr>
              <w:pStyle w:val="Table"/>
              <w:jc w:val="center"/>
              <w:rPr>
                <w:sz w:val="28"/>
                <w:szCs w:val="24"/>
              </w:rPr>
            </w:pPr>
            <w:r w:rsidRPr="007140B1">
              <w:rPr>
                <w:sz w:val="28"/>
                <w:szCs w:val="24"/>
              </w:rPr>
              <w:t>359</w:t>
            </w:r>
          </w:p>
        </w:tc>
        <w:tc>
          <w:tcPr>
            <w:tcW w:w="815" w:type="dxa"/>
            <w:vAlign w:val="center"/>
          </w:tcPr>
          <w:p w14:paraId="12343D5D" w14:textId="2D688E9C" w:rsidR="003C0405" w:rsidRPr="007140B1" w:rsidRDefault="003C0405" w:rsidP="000D1D54">
            <w:pPr>
              <w:pStyle w:val="Table"/>
              <w:jc w:val="center"/>
              <w:rPr>
                <w:sz w:val="28"/>
                <w:szCs w:val="24"/>
              </w:rPr>
            </w:pPr>
            <w:r w:rsidRPr="007140B1">
              <w:rPr>
                <w:sz w:val="28"/>
                <w:szCs w:val="24"/>
              </w:rPr>
              <w:t>3210</w:t>
            </w:r>
          </w:p>
        </w:tc>
        <w:tc>
          <w:tcPr>
            <w:tcW w:w="817" w:type="dxa"/>
            <w:vAlign w:val="center"/>
          </w:tcPr>
          <w:p w14:paraId="7922CC42" w14:textId="218286E3" w:rsidR="003C0405" w:rsidRPr="007140B1" w:rsidRDefault="003C0405" w:rsidP="000D1D54">
            <w:pPr>
              <w:pStyle w:val="Table"/>
              <w:jc w:val="center"/>
              <w:rPr>
                <w:sz w:val="28"/>
                <w:szCs w:val="24"/>
              </w:rPr>
            </w:pPr>
            <w:r w:rsidRPr="007140B1">
              <w:rPr>
                <w:sz w:val="28"/>
                <w:szCs w:val="24"/>
              </w:rPr>
              <w:t>0,74</w:t>
            </w:r>
          </w:p>
        </w:tc>
        <w:tc>
          <w:tcPr>
            <w:tcW w:w="817" w:type="dxa"/>
            <w:vAlign w:val="center"/>
          </w:tcPr>
          <w:p w14:paraId="4702F803" w14:textId="10B6E07C" w:rsidR="003C0405" w:rsidRPr="007140B1" w:rsidRDefault="003C0405" w:rsidP="000D1D54">
            <w:pPr>
              <w:pStyle w:val="Table"/>
              <w:jc w:val="center"/>
              <w:rPr>
                <w:sz w:val="28"/>
                <w:szCs w:val="24"/>
              </w:rPr>
            </w:pPr>
            <w:r w:rsidRPr="007140B1">
              <w:rPr>
                <w:sz w:val="28"/>
                <w:szCs w:val="24"/>
              </w:rPr>
              <w:t>1</w:t>
            </w:r>
          </w:p>
        </w:tc>
      </w:tr>
      <w:tr w:rsidR="000846ED" w:rsidRPr="007140B1" w14:paraId="7502A9E7" w14:textId="77777777" w:rsidTr="000D1D54">
        <w:trPr>
          <w:trHeight w:val="397"/>
          <w:jc w:val="center"/>
        </w:trPr>
        <w:tc>
          <w:tcPr>
            <w:tcW w:w="2443" w:type="dxa"/>
            <w:vAlign w:val="center"/>
          </w:tcPr>
          <w:p w14:paraId="1FEC3D3F" w14:textId="77777777" w:rsidR="003C0405" w:rsidRPr="007140B1" w:rsidRDefault="003C0405" w:rsidP="000D1D54">
            <w:pPr>
              <w:pStyle w:val="Table"/>
              <w:rPr>
                <w:sz w:val="28"/>
                <w:szCs w:val="24"/>
              </w:rPr>
            </w:pPr>
            <w:r w:rsidRPr="007140B1">
              <w:rPr>
                <w:sz w:val="28"/>
                <w:szCs w:val="24"/>
              </w:rPr>
              <w:t>5×10</w:t>
            </w:r>
            <w:r w:rsidRPr="007140B1">
              <w:rPr>
                <w:sz w:val="28"/>
                <w:szCs w:val="24"/>
                <w:vertAlign w:val="superscript"/>
              </w:rPr>
              <w:t>-2</w:t>
            </w:r>
          </w:p>
        </w:tc>
        <w:tc>
          <w:tcPr>
            <w:tcW w:w="914" w:type="dxa"/>
            <w:vAlign w:val="center"/>
          </w:tcPr>
          <w:p w14:paraId="44F656F4" w14:textId="5E4EE0E6" w:rsidR="003C0405" w:rsidRPr="007140B1" w:rsidRDefault="003C0405" w:rsidP="000D1D54">
            <w:pPr>
              <w:pStyle w:val="Table"/>
              <w:jc w:val="center"/>
              <w:rPr>
                <w:sz w:val="28"/>
                <w:szCs w:val="24"/>
              </w:rPr>
            </w:pPr>
            <w:r w:rsidRPr="007140B1">
              <w:rPr>
                <w:sz w:val="28"/>
                <w:szCs w:val="24"/>
              </w:rPr>
              <w:t>1762</w:t>
            </w:r>
          </w:p>
        </w:tc>
        <w:tc>
          <w:tcPr>
            <w:tcW w:w="815" w:type="dxa"/>
            <w:vAlign w:val="center"/>
          </w:tcPr>
          <w:p w14:paraId="3972A9E7" w14:textId="6D51CB4D" w:rsidR="003C0405" w:rsidRPr="007140B1" w:rsidRDefault="003C0405" w:rsidP="000D1D54">
            <w:pPr>
              <w:pStyle w:val="Table"/>
              <w:jc w:val="center"/>
              <w:rPr>
                <w:sz w:val="28"/>
                <w:szCs w:val="24"/>
              </w:rPr>
            </w:pPr>
            <w:r w:rsidRPr="007140B1">
              <w:rPr>
                <w:sz w:val="28"/>
                <w:szCs w:val="24"/>
              </w:rPr>
              <w:t>0,12</w:t>
            </w:r>
          </w:p>
        </w:tc>
        <w:tc>
          <w:tcPr>
            <w:tcW w:w="817" w:type="dxa"/>
            <w:vAlign w:val="center"/>
          </w:tcPr>
          <w:p w14:paraId="7EECE5E5" w14:textId="450F8F67" w:rsidR="003C0405" w:rsidRPr="007140B1" w:rsidRDefault="003C0405" w:rsidP="000D1D54">
            <w:pPr>
              <w:pStyle w:val="Table"/>
              <w:jc w:val="center"/>
              <w:rPr>
                <w:sz w:val="28"/>
                <w:szCs w:val="24"/>
              </w:rPr>
            </w:pPr>
            <w:r w:rsidRPr="007140B1">
              <w:rPr>
                <w:sz w:val="28"/>
                <w:szCs w:val="24"/>
              </w:rPr>
              <w:t>0,65</w:t>
            </w:r>
          </w:p>
        </w:tc>
        <w:tc>
          <w:tcPr>
            <w:tcW w:w="817" w:type="dxa"/>
            <w:vAlign w:val="center"/>
          </w:tcPr>
          <w:p w14:paraId="613C805E" w14:textId="108CE42A" w:rsidR="003C0405" w:rsidRPr="007140B1" w:rsidRDefault="003C0405" w:rsidP="000D1D54">
            <w:pPr>
              <w:pStyle w:val="Table"/>
              <w:jc w:val="center"/>
              <w:rPr>
                <w:sz w:val="28"/>
                <w:szCs w:val="24"/>
              </w:rPr>
            </w:pPr>
            <w:r w:rsidRPr="007140B1">
              <w:rPr>
                <w:sz w:val="28"/>
                <w:szCs w:val="24"/>
              </w:rPr>
              <w:t>1</w:t>
            </w:r>
          </w:p>
        </w:tc>
        <w:tc>
          <w:tcPr>
            <w:tcW w:w="817" w:type="dxa"/>
            <w:vAlign w:val="center"/>
          </w:tcPr>
          <w:p w14:paraId="691591DA" w14:textId="6490729F" w:rsidR="003C0405" w:rsidRPr="007140B1" w:rsidRDefault="003C0405" w:rsidP="000D1D54">
            <w:pPr>
              <w:pStyle w:val="Table"/>
              <w:jc w:val="center"/>
              <w:rPr>
                <w:sz w:val="28"/>
                <w:szCs w:val="24"/>
              </w:rPr>
            </w:pPr>
            <w:r w:rsidRPr="007140B1">
              <w:rPr>
                <w:sz w:val="28"/>
                <w:szCs w:val="24"/>
              </w:rPr>
              <w:t>475</w:t>
            </w:r>
          </w:p>
        </w:tc>
        <w:tc>
          <w:tcPr>
            <w:tcW w:w="815" w:type="dxa"/>
            <w:vAlign w:val="center"/>
          </w:tcPr>
          <w:p w14:paraId="7B895420" w14:textId="11354B08" w:rsidR="003C0405" w:rsidRPr="007140B1" w:rsidRDefault="003C0405" w:rsidP="000D1D54">
            <w:pPr>
              <w:pStyle w:val="Table"/>
              <w:jc w:val="center"/>
              <w:rPr>
                <w:sz w:val="28"/>
                <w:szCs w:val="24"/>
              </w:rPr>
            </w:pPr>
            <w:r w:rsidRPr="007140B1">
              <w:rPr>
                <w:sz w:val="28"/>
                <w:szCs w:val="24"/>
              </w:rPr>
              <w:t>3540</w:t>
            </w:r>
          </w:p>
        </w:tc>
        <w:tc>
          <w:tcPr>
            <w:tcW w:w="817" w:type="dxa"/>
            <w:vAlign w:val="center"/>
          </w:tcPr>
          <w:p w14:paraId="5E6D3A19" w14:textId="51D8D75F" w:rsidR="003C0405" w:rsidRPr="007140B1" w:rsidRDefault="003C0405" w:rsidP="000D1D54">
            <w:pPr>
              <w:pStyle w:val="Table"/>
              <w:jc w:val="center"/>
              <w:rPr>
                <w:sz w:val="28"/>
                <w:szCs w:val="24"/>
              </w:rPr>
            </w:pPr>
            <w:r w:rsidRPr="007140B1">
              <w:rPr>
                <w:sz w:val="28"/>
                <w:szCs w:val="24"/>
              </w:rPr>
              <w:t>0,63</w:t>
            </w:r>
          </w:p>
        </w:tc>
        <w:tc>
          <w:tcPr>
            <w:tcW w:w="817" w:type="dxa"/>
            <w:vAlign w:val="center"/>
          </w:tcPr>
          <w:p w14:paraId="1F5AAF45" w14:textId="3FE5B0B1" w:rsidR="003C0405" w:rsidRPr="007140B1" w:rsidRDefault="003C0405" w:rsidP="000D1D54">
            <w:pPr>
              <w:pStyle w:val="Table"/>
              <w:jc w:val="center"/>
              <w:rPr>
                <w:sz w:val="28"/>
                <w:szCs w:val="24"/>
              </w:rPr>
            </w:pPr>
            <w:r w:rsidRPr="007140B1">
              <w:rPr>
                <w:sz w:val="28"/>
                <w:szCs w:val="24"/>
              </w:rPr>
              <w:t>1</w:t>
            </w:r>
          </w:p>
        </w:tc>
      </w:tr>
    </w:tbl>
    <w:p w14:paraId="25A21FAE" w14:textId="77777777" w:rsidR="002A6105" w:rsidRPr="007140B1" w:rsidRDefault="002A6105" w:rsidP="00921F33">
      <w:pPr>
        <w:pStyle w:val="Heading3"/>
      </w:pPr>
      <w:bookmarkStart w:id="281" w:name="_Toc102998943"/>
      <w:bookmarkStart w:id="282" w:name="_Ref127735472"/>
      <w:bookmarkStart w:id="283" w:name="_Ref127735477"/>
      <w:bookmarkStart w:id="284" w:name="_Ref127735481"/>
      <w:bookmarkStart w:id="285" w:name="_Ref137397855"/>
      <w:r w:rsidRPr="007140B1">
        <w:t>Кинетические параметры мартенситного превращения</w:t>
      </w:r>
      <w:bookmarkEnd w:id="281"/>
      <w:bookmarkEnd w:id="282"/>
      <w:bookmarkEnd w:id="283"/>
      <w:bookmarkEnd w:id="284"/>
      <w:bookmarkEnd w:id="285"/>
    </w:p>
    <w:p w14:paraId="57A625F0" w14:textId="7E795FBA" w:rsidR="002A6105" w:rsidRPr="007140B1" w:rsidRDefault="002A6105" w:rsidP="002A6105">
      <w:r w:rsidRPr="007140B1">
        <w:t>Даже незначительные вариации аустенитостабилизирующих элементов в матрице аустенитных сталей могут привести к заметному изменению кинетики мартенситного γ→α'</w:t>
      </w:r>
      <w:r w:rsidRPr="007140B1">
        <w:noBreakHyphen/>
        <w:t xml:space="preserve">превращения. Оценить влияние химического состава на стабильность аустенитной матрицы можно с помощью никелевого эквивалента </w:t>
      </w:r>
      <w:r w:rsidRPr="007140B1">
        <w:lastRenderedPageBreak/>
        <w:t xml:space="preserve">(формула </w:t>
      </w:r>
      <w:r w:rsidRPr="007140B1">
        <w:fldChar w:fldCharType="begin"/>
      </w:r>
      <w:r w:rsidRPr="007140B1">
        <w:instrText xml:space="preserve"> REF Formula_NiEQ \h  \* MERGEFORMAT </w:instrText>
      </w:r>
      <w:r w:rsidRPr="007140B1">
        <w:fldChar w:fldCharType="separate"/>
      </w:r>
      <m:oMath>
        <m:r>
          <m:rPr>
            <m:sty m:val="p"/>
          </m:rPr>
          <w:rPr>
            <w:rFonts w:ascii="Cambria Math" w:hAnsi="Cambria Math"/>
            <w:noProof/>
          </w:rPr>
          <m:t>12</m:t>
        </m:r>
      </m:oMath>
      <w:r w:rsidRPr="007140B1">
        <w:fldChar w:fldCharType="end"/>
      </w:r>
      <w:r w:rsidRPr="007140B1">
        <w:t xml:space="preserve">) или энергии дефекта упаковки (формула </w:t>
      </w:r>
      <w:r w:rsidRPr="007140B1">
        <w:fldChar w:fldCharType="begin"/>
      </w:r>
      <w:r w:rsidRPr="007140B1">
        <w:instrText xml:space="preserve"> REF Formula_SFE \h  \* MERGEFORMAT </w:instrText>
      </w:r>
      <w:r w:rsidRPr="007140B1">
        <w:fldChar w:fldCharType="separate"/>
      </w:r>
      <m:oMath>
        <m:r>
          <m:rPr>
            <m:sty m:val="p"/>
          </m:rPr>
          <w:rPr>
            <w:rFonts w:ascii="Cambria Math" w:hAnsi="Cambria Math"/>
            <w:noProof/>
          </w:rPr>
          <m:t>13</m:t>
        </m:r>
      </m:oMath>
      <w:r w:rsidRPr="007140B1">
        <w:fldChar w:fldCharType="end"/>
      </w:r>
      <w:r w:rsidRPr="007140B1">
        <w:t>). В таблице</w:t>
      </w:r>
      <w:r w:rsidRPr="007140B1">
        <w:rPr>
          <w:lang w:val="en-US"/>
        </w:rPr>
        <w:t> </w:t>
      </w:r>
      <w:r w:rsidRPr="007140B1">
        <w:fldChar w:fldCharType="begin"/>
      </w:r>
      <w:r w:rsidRPr="007140B1">
        <w:instrText xml:space="preserve"> REF Table_Results_AuSS_NiEQ_SFE \h  \* MERGEFORMAT </w:instrText>
      </w:r>
      <w:r w:rsidRPr="007140B1">
        <w:fldChar w:fldCharType="separate"/>
      </w:r>
      <w:r w:rsidR="007B0052">
        <w:rPr>
          <w:noProof/>
        </w:rPr>
        <w:t>20</w:t>
      </w:r>
      <w:r w:rsidRPr="007140B1">
        <w:fldChar w:fldCharType="end"/>
      </w:r>
      <w:r w:rsidRPr="007140B1">
        <w:t xml:space="preserve"> приведены значения </w:t>
      </w:r>
      <w:r w:rsidRPr="007140B1">
        <w:rPr>
          <w:i/>
          <w:iCs/>
        </w:rPr>
        <w:t>Ni</w:t>
      </w:r>
      <w:r w:rsidRPr="007140B1">
        <w:rPr>
          <w:i/>
          <w:iCs/>
          <w:vertAlign w:val="subscript"/>
        </w:rPr>
        <w:t>eq</w:t>
      </w:r>
      <w:r w:rsidRPr="007140B1">
        <w:t xml:space="preserve"> и </w:t>
      </w:r>
      <w:r w:rsidRPr="007140B1">
        <w:rPr>
          <w:i/>
          <w:iCs/>
        </w:rPr>
        <w:t>γ</w:t>
      </w:r>
      <w:r w:rsidRPr="007140B1">
        <w:rPr>
          <w:i/>
          <w:iCs/>
          <w:vertAlign w:val="subscript"/>
        </w:rPr>
        <w:t>SFE</w:t>
      </w:r>
      <w:r w:rsidRPr="007140B1">
        <w:t xml:space="preserve"> исследуемых материалов.</w:t>
      </w:r>
    </w:p>
    <w:p w14:paraId="1C45F54A" w14:textId="06591753" w:rsidR="00041D39" w:rsidRPr="007140B1" w:rsidRDefault="00AC41D9" w:rsidP="00041D39">
      <w:pPr>
        <w:pStyle w:val="TableCaption"/>
      </w:pPr>
      <w:r w:rsidRPr="007140B1">
        <w:t>Табл</w:t>
      </w:r>
      <w:r w:rsidR="00041D39" w:rsidRPr="007140B1">
        <w:t xml:space="preserve">ица </w:t>
      </w:r>
      <w:bookmarkStart w:id="286" w:name="Table_Results_AuSS_NiEQ_SFE"/>
      <w:r w:rsidR="00C104FC" w:rsidRPr="007140B1">
        <w:fldChar w:fldCharType="begin"/>
      </w:r>
      <w:r w:rsidR="00C104FC" w:rsidRPr="007140B1">
        <w:instrText xml:space="preserve"> SEQ Таблица \* ARABIC </w:instrText>
      </w:r>
      <w:r w:rsidR="00C104FC" w:rsidRPr="007140B1">
        <w:fldChar w:fldCharType="separate"/>
      </w:r>
      <w:r w:rsidR="007B0052">
        <w:rPr>
          <w:noProof/>
        </w:rPr>
        <w:t>20</w:t>
      </w:r>
      <w:r w:rsidR="00C104FC" w:rsidRPr="007140B1">
        <w:fldChar w:fldCharType="end"/>
      </w:r>
      <w:bookmarkEnd w:id="286"/>
      <w:r w:rsidR="00041D39" w:rsidRPr="007140B1">
        <w:t xml:space="preserve"> – Рассчитанные значения никелевого эквивалента и энергии дефекта упаковки исследуемых материалов</w:t>
      </w:r>
    </w:p>
    <w:tbl>
      <w:tblPr>
        <w:tblStyle w:val="TableGrid"/>
        <w:tblW w:w="9072" w:type="dxa"/>
        <w:jc w:val="center"/>
        <w:tblLook w:val="04A0" w:firstRow="1" w:lastRow="0" w:firstColumn="1" w:lastColumn="0" w:noHBand="0" w:noVBand="1"/>
      </w:tblPr>
      <w:tblGrid>
        <w:gridCol w:w="2187"/>
        <w:gridCol w:w="1721"/>
        <w:gridCol w:w="1721"/>
        <w:gridCol w:w="1722"/>
        <w:gridCol w:w="1721"/>
      </w:tblGrid>
      <w:tr w:rsidR="000846ED" w:rsidRPr="007140B1" w14:paraId="084E6B29" w14:textId="77777777" w:rsidTr="000D1D54">
        <w:trPr>
          <w:trHeight w:val="397"/>
          <w:jc w:val="center"/>
        </w:trPr>
        <w:tc>
          <w:tcPr>
            <w:tcW w:w="1980" w:type="dxa"/>
            <w:vMerge w:val="restart"/>
            <w:vAlign w:val="bottom"/>
          </w:tcPr>
          <w:p w14:paraId="08073655" w14:textId="5E30A1B9" w:rsidR="00E432FB" w:rsidRPr="007140B1" w:rsidRDefault="00E432FB" w:rsidP="000D1D54">
            <w:pPr>
              <w:pStyle w:val="Table"/>
              <w:rPr>
                <w:sz w:val="28"/>
                <w:szCs w:val="24"/>
              </w:rPr>
            </w:pPr>
            <w:r w:rsidRPr="007140B1">
              <w:rPr>
                <w:sz w:val="28"/>
                <w:szCs w:val="24"/>
              </w:rPr>
              <w:t>Материал</w:t>
            </w:r>
          </w:p>
        </w:tc>
        <w:tc>
          <w:tcPr>
            <w:tcW w:w="3118" w:type="dxa"/>
            <w:gridSpan w:val="2"/>
            <w:vAlign w:val="center"/>
          </w:tcPr>
          <w:p w14:paraId="24A7C8EC" w14:textId="5F1FE1F6" w:rsidR="00E432FB" w:rsidRPr="007140B1" w:rsidRDefault="00E432FB" w:rsidP="000D1D54">
            <w:pPr>
              <w:pStyle w:val="Table"/>
              <w:rPr>
                <w:sz w:val="28"/>
                <w:szCs w:val="24"/>
              </w:rPr>
            </w:pPr>
            <w:r w:rsidRPr="007140B1">
              <w:rPr>
                <w:i/>
                <w:iCs/>
                <w:sz w:val="28"/>
                <w:szCs w:val="24"/>
              </w:rPr>
              <w:t>Ni</w:t>
            </w:r>
            <w:r w:rsidRPr="007140B1">
              <w:rPr>
                <w:i/>
                <w:iCs/>
                <w:sz w:val="28"/>
                <w:szCs w:val="24"/>
                <w:vertAlign w:val="subscript"/>
              </w:rPr>
              <w:t>eq</w:t>
            </w:r>
            <w:r w:rsidRPr="007140B1">
              <w:rPr>
                <w:sz w:val="28"/>
                <w:szCs w:val="24"/>
              </w:rPr>
              <w:t>, усл. ед.</w:t>
            </w:r>
          </w:p>
        </w:tc>
        <w:tc>
          <w:tcPr>
            <w:tcW w:w="3119" w:type="dxa"/>
            <w:gridSpan w:val="2"/>
            <w:vAlign w:val="center"/>
          </w:tcPr>
          <w:p w14:paraId="7F3DFE36" w14:textId="75534858" w:rsidR="00E432FB" w:rsidRPr="007140B1" w:rsidRDefault="00E432FB" w:rsidP="000D1D54">
            <w:pPr>
              <w:pStyle w:val="Table"/>
              <w:rPr>
                <w:sz w:val="28"/>
                <w:szCs w:val="24"/>
              </w:rPr>
            </w:pPr>
            <w:r w:rsidRPr="007140B1">
              <w:rPr>
                <w:i/>
                <w:iCs/>
                <w:sz w:val="28"/>
                <w:szCs w:val="24"/>
              </w:rPr>
              <w:t>γ</w:t>
            </w:r>
            <w:r w:rsidRPr="007140B1">
              <w:rPr>
                <w:i/>
                <w:iCs/>
                <w:sz w:val="28"/>
                <w:szCs w:val="24"/>
                <w:vertAlign w:val="subscript"/>
              </w:rPr>
              <w:t>SFE</w:t>
            </w:r>
            <w:r w:rsidRPr="007140B1">
              <w:rPr>
                <w:sz w:val="28"/>
                <w:szCs w:val="24"/>
              </w:rPr>
              <w:t>, мДж/м</w:t>
            </w:r>
            <w:r w:rsidRPr="007140B1">
              <w:rPr>
                <w:sz w:val="28"/>
                <w:szCs w:val="24"/>
                <w:vertAlign w:val="superscript"/>
              </w:rPr>
              <w:t>2</w:t>
            </w:r>
          </w:p>
        </w:tc>
      </w:tr>
      <w:tr w:rsidR="000846ED" w:rsidRPr="007140B1" w14:paraId="026DE2F4" w14:textId="77777777" w:rsidTr="000D1D54">
        <w:trPr>
          <w:trHeight w:val="397"/>
          <w:jc w:val="center"/>
        </w:trPr>
        <w:tc>
          <w:tcPr>
            <w:tcW w:w="1980" w:type="dxa"/>
            <w:vMerge/>
            <w:vAlign w:val="center"/>
          </w:tcPr>
          <w:p w14:paraId="428A376F" w14:textId="5BDD91D6" w:rsidR="00E432FB" w:rsidRPr="007140B1" w:rsidRDefault="00E432FB" w:rsidP="000D1D54">
            <w:pPr>
              <w:pStyle w:val="Table"/>
              <w:rPr>
                <w:sz w:val="28"/>
                <w:szCs w:val="24"/>
              </w:rPr>
            </w:pPr>
          </w:p>
        </w:tc>
        <w:tc>
          <w:tcPr>
            <w:tcW w:w="1559" w:type="dxa"/>
            <w:vAlign w:val="center"/>
          </w:tcPr>
          <w:p w14:paraId="4B7D6B2D" w14:textId="77777777" w:rsidR="00E432FB" w:rsidRPr="007140B1" w:rsidRDefault="00E432FB" w:rsidP="000D1D54">
            <w:pPr>
              <w:pStyle w:val="Table"/>
              <w:rPr>
                <w:sz w:val="28"/>
                <w:szCs w:val="24"/>
              </w:rPr>
            </w:pPr>
            <w:r w:rsidRPr="007140B1">
              <w:rPr>
                <w:sz w:val="28"/>
                <w:szCs w:val="24"/>
              </w:rPr>
              <w:t>РЭМ + ЭДС</w:t>
            </w:r>
          </w:p>
        </w:tc>
        <w:tc>
          <w:tcPr>
            <w:tcW w:w="1559" w:type="dxa"/>
            <w:vAlign w:val="center"/>
          </w:tcPr>
          <w:p w14:paraId="25856CA0" w14:textId="77777777" w:rsidR="00E432FB" w:rsidRPr="007140B1" w:rsidRDefault="00E432FB" w:rsidP="000D1D54">
            <w:pPr>
              <w:pStyle w:val="Table"/>
              <w:rPr>
                <w:sz w:val="28"/>
                <w:szCs w:val="24"/>
              </w:rPr>
            </w:pPr>
            <w:r w:rsidRPr="007140B1">
              <w:rPr>
                <w:sz w:val="28"/>
                <w:szCs w:val="24"/>
              </w:rPr>
              <w:t>ТЭМ + ЭДС</w:t>
            </w:r>
          </w:p>
        </w:tc>
        <w:tc>
          <w:tcPr>
            <w:tcW w:w="1560" w:type="dxa"/>
            <w:vAlign w:val="center"/>
          </w:tcPr>
          <w:p w14:paraId="0AA4F059" w14:textId="77777777" w:rsidR="00E432FB" w:rsidRPr="007140B1" w:rsidRDefault="00E432FB" w:rsidP="000D1D54">
            <w:pPr>
              <w:pStyle w:val="Table"/>
              <w:rPr>
                <w:sz w:val="28"/>
                <w:szCs w:val="24"/>
              </w:rPr>
            </w:pPr>
            <w:r w:rsidRPr="007140B1">
              <w:rPr>
                <w:sz w:val="28"/>
                <w:szCs w:val="24"/>
              </w:rPr>
              <w:t>РЭМ + ЭДС</w:t>
            </w:r>
          </w:p>
        </w:tc>
        <w:tc>
          <w:tcPr>
            <w:tcW w:w="1559" w:type="dxa"/>
            <w:vAlign w:val="center"/>
          </w:tcPr>
          <w:p w14:paraId="74A53EFA" w14:textId="77777777" w:rsidR="00E432FB" w:rsidRPr="007140B1" w:rsidRDefault="00E432FB" w:rsidP="000D1D54">
            <w:pPr>
              <w:pStyle w:val="Table"/>
              <w:rPr>
                <w:sz w:val="28"/>
                <w:szCs w:val="24"/>
              </w:rPr>
            </w:pPr>
            <w:r w:rsidRPr="007140B1">
              <w:rPr>
                <w:sz w:val="28"/>
                <w:szCs w:val="24"/>
              </w:rPr>
              <w:t>ТЭМ + ЭДС</w:t>
            </w:r>
          </w:p>
        </w:tc>
      </w:tr>
      <w:tr w:rsidR="000846ED" w:rsidRPr="007140B1" w14:paraId="6EF8D93C" w14:textId="77777777" w:rsidTr="000D1D54">
        <w:trPr>
          <w:trHeight w:val="397"/>
          <w:jc w:val="center"/>
        </w:trPr>
        <w:tc>
          <w:tcPr>
            <w:tcW w:w="1980" w:type="dxa"/>
            <w:vAlign w:val="center"/>
          </w:tcPr>
          <w:p w14:paraId="4CA84DEE" w14:textId="65EC29B1" w:rsidR="00E432FB" w:rsidRPr="007140B1" w:rsidRDefault="00E432FB" w:rsidP="000D1D54">
            <w:pPr>
              <w:pStyle w:val="Table"/>
              <w:rPr>
                <w:sz w:val="28"/>
                <w:szCs w:val="24"/>
              </w:rPr>
            </w:pPr>
            <w:r w:rsidRPr="007140B1">
              <w:rPr>
                <w:sz w:val="28"/>
                <w:szCs w:val="24"/>
              </w:rPr>
              <w:t>AISI</w:t>
            </w:r>
            <w:r w:rsidR="00041D39" w:rsidRPr="007140B1">
              <w:rPr>
                <w:sz w:val="28"/>
                <w:szCs w:val="24"/>
                <w:lang w:val="en-US"/>
              </w:rPr>
              <w:t> </w:t>
            </w:r>
            <w:r w:rsidRPr="007140B1">
              <w:rPr>
                <w:sz w:val="28"/>
                <w:szCs w:val="24"/>
              </w:rPr>
              <w:t>304</w:t>
            </w:r>
          </w:p>
        </w:tc>
        <w:tc>
          <w:tcPr>
            <w:tcW w:w="1559" w:type="dxa"/>
            <w:vAlign w:val="center"/>
          </w:tcPr>
          <w:p w14:paraId="6FC29281" w14:textId="74C87475" w:rsidR="00E432FB" w:rsidRPr="007140B1" w:rsidRDefault="00E432FB" w:rsidP="000D1D54">
            <w:pPr>
              <w:pStyle w:val="Table"/>
              <w:jc w:val="center"/>
              <w:rPr>
                <w:sz w:val="28"/>
                <w:szCs w:val="24"/>
                <w:lang w:val="en-US"/>
              </w:rPr>
            </w:pPr>
            <w:r w:rsidRPr="007140B1">
              <w:rPr>
                <w:sz w:val="28"/>
                <w:szCs w:val="24"/>
              </w:rPr>
              <w:t>23</w:t>
            </w:r>
            <w:r w:rsidR="007E6767" w:rsidRPr="007140B1">
              <w:rPr>
                <w:rFonts w:cs="Times New Roman"/>
                <w:sz w:val="28"/>
                <w:szCs w:val="24"/>
              </w:rPr>
              <w:t>±</w:t>
            </w:r>
            <w:r w:rsidR="007E6767" w:rsidRPr="007140B1">
              <w:rPr>
                <w:sz w:val="28"/>
                <w:szCs w:val="24"/>
                <w:lang w:val="en-US"/>
              </w:rPr>
              <w:t>0</w:t>
            </w:r>
            <w:r w:rsidR="00B01D75" w:rsidRPr="007140B1">
              <w:rPr>
                <w:sz w:val="28"/>
                <w:szCs w:val="24"/>
                <w:lang w:val="en-US"/>
              </w:rPr>
              <w:t>,</w:t>
            </w:r>
            <w:r w:rsidR="007E6767" w:rsidRPr="007140B1">
              <w:rPr>
                <w:sz w:val="28"/>
                <w:szCs w:val="24"/>
                <w:lang w:val="en-US"/>
              </w:rPr>
              <w:t>3</w:t>
            </w:r>
          </w:p>
        </w:tc>
        <w:tc>
          <w:tcPr>
            <w:tcW w:w="1559" w:type="dxa"/>
            <w:vAlign w:val="center"/>
          </w:tcPr>
          <w:p w14:paraId="167B570D" w14:textId="59025A7F" w:rsidR="00E432FB" w:rsidRPr="007140B1" w:rsidRDefault="00E432FB" w:rsidP="000D1D54">
            <w:pPr>
              <w:pStyle w:val="Table"/>
              <w:jc w:val="center"/>
              <w:rPr>
                <w:sz w:val="28"/>
                <w:szCs w:val="24"/>
              </w:rPr>
            </w:pPr>
            <w:r w:rsidRPr="007140B1">
              <w:rPr>
                <w:sz w:val="28"/>
                <w:szCs w:val="24"/>
              </w:rPr>
              <w:t>22,5</w:t>
            </w:r>
            <w:r w:rsidR="00B01D75" w:rsidRPr="007140B1">
              <w:rPr>
                <w:rFonts w:cs="Times New Roman"/>
                <w:sz w:val="28"/>
                <w:szCs w:val="24"/>
              </w:rPr>
              <w:t>±</w:t>
            </w:r>
            <w:r w:rsidR="00B01D75" w:rsidRPr="007140B1">
              <w:rPr>
                <w:sz w:val="28"/>
                <w:szCs w:val="24"/>
                <w:lang w:val="en-US"/>
              </w:rPr>
              <w:t>0,6</w:t>
            </w:r>
          </w:p>
        </w:tc>
        <w:tc>
          <w:tcPr>
            <w:tcW w:w="1560" w:type="dxa"/>
            <w:vAlign w:val="center"/>
          </w:tcPr>
          <w:p w14:paraId="14C74EB0" w14:textId="3372DEC4" w:rsidR="00E432FB" w:rsidRPr="007140B1" w:rsidRDefault="00E432FB" w:rsidP="000D1D54">
            <w:pPr>
              <w:pStyle w:val="Table"/>
              <w:jc w:val="center"/>
              <w:rPr>
                <w:sz w:val="28"/>
                <w:szCs w:val="24"/>
              </w:rPr>
            </w:pPr>
            <w:r w:rsidRPr="007140B1">
              <w:rPr>
                <w:sz w:val="28"/>
                <w:szCs w:val="24"/>
              </w:rPr>
              <w:t>21</w:t>
            </w:r>
            <w:r w:rsidR="00B01D75" w:rsidRPr="007140B1">
              <w:rPr>
                <w:rFonts w:cs="Times New Roman"/>
                <w:sz w:val="28"/>
                <w:szCs w:val="24"/>
              </w:rPr>
              <w:t>±</w:t>
            </w:r>
            <w:r w:rsidR="00B01D75" w:rsidRPr="007140B1">
              <w:rPr>
                <w:sz w:val="28"/>
                <w:szCs w:val="24"/>
                <w:lang w:val="en-US"/>
              </w:rPr>
              <w:t>0,3</w:t>
            </w:r>
          </w:p>
        </w:tc>
        <w:tc>
          <w:tcPr>
            <w:tcW w:w="1559" w:type="dxa"/>
            <w:vAlign w:val="center"/>
          </w:tcPr>
          <w:p w14:paraId="3D227BEC" w14:textId="72848527" w:rsidR="00E432FB" w:rsidRPr="007140B1" w:rsidRDefault="00E432FB" w:rsidP="000D1D54">
            <w:pPr>
              <w:pStyle w:val="Table"/>
              <w:jc w:val="center"/>
              <w:rPr>
                <w:sz w:val="28"/>
                <w:szCs w:val="24"/>
              </w:rPr>
            </w:pPr>
            <w:r w:rsidRPr="007140B1">
              <w:rPr>
                <w:sz w:val="28"/>
                <w:szCs w:val="24"/>
              </w:rPr>
              <w:t>19</w:t>
            </w:r>
            <w:r w:rsidR="00B01D75" w:rsidRPr="007140B1">
              <w:rPr>
                <w:rFonts w:cs="Times New Roman"/>
                <w:sz w:val="28"/>
                <w:szCs w:val="24"/>
              </w:rPr>
              <w:t>±</w:t>
            </w:r>
            <w:r w:rsidR="00B01D75" w:rsidRPr="007140B1">
              <w:rPr>
                <w:sz w:val="28"/>
                <w:szCs w:val="24"/>
                <w:lang w:val="en-US"/>
              </w:rPr>
              <w:t>0,5</w:t>
            </w:r>
          </w:p>
        </w:tc>
      </w:tr>
      <w:tr w:rsidR="000846ED" w:rsidRPr="007140B1" w14:paraId="73F734E3" w14:textId="77777777" w:rsidTr="000D1D54">
        <w:trPr>
          <w:trHeight w:val="397"/>
          <w:jc w:val="center"/>
        </w:trPr>
        <w:tc>
          <w:tcPr>
            <w:tcW w:w="1980" w:type="dxa"/>
            <w:vAlign w:val="center"/>
          </w:tcPr>
          <w:p w14:paraId="5BB2BE18" w14:textId="77777777" w:rsidR="00E432FB" w:rsidRPr="007140B1" w:rsidRDefault="00E432FB" w:rsidP="000D1D54">
            <w:pPr>
              <w:pStyle w:val="Table"/>
              <w:rPr>
                <w:sz w:val="28"/>
                <w:szCs w:val="24"/>
              </w:rPr>
            </w:pPr>
            <w:r w:rsidRPr="007140B1">
              <w:rPr>
                <w:sz w:val="28"/>
                <w:szCs w:val="24"/>
              </w:rPr>
              <w:t>12Х18Н10Т</w:t>
            </w:r>
          </w:p>
        </w:tc>
        <w:tc>
          <w:tcPr>
            <w:tcW w:w="1559" w:type="dxa"/>
            <w:vAlign w:val="center"/>
          </w:tcPr>
          <w:p w14:paraId="73337CC0" w14:textId="39148677" w:rsidR="00E432FB" w:rsidRPr="007140B1" w:rsidRDefault="00E432FB" w:rsidP="000D1D54">
            <w:pPr>
              <w:pStyle w:val="Table"/>
              <w:jc w:val="center"/>
              <w:rPr>
                <w:sz w:val="28"/>
                <w:szCs w:val="24"/>
              </w:rPr>
            </w:pPr>
            <w:r w:rsidRPr="007140B1">
              <w:rPr>
                <w:sz w:val="28"/>
                <w:szCs w:val="24"/>
              </w:rPr>
              <w:t>23,9</w:t>
            </w:r>
            <w:r w:rsidR="00B01D75" w:rsidRPr="007140B1">
              <w:rPr>
                <w:rFonts w:cs="Times New Roman"/>
                <w:sz w:val="28"/>
                <w:szCs w:val="24"/>
              </w:rPr>
              <w:t>±</w:t>
            </w:r>
            <w:r w:rsidR="00B01D75" w:rsidRPr="007140B1">
              <w:rPr>
                <w:sz w:val="28"/>
                <w:szCs w:val="24"/>
                <w:lang w:val="en-US"/>
              </w:rPr>
              <w:t>0,3</w:t>
            </w:r>
          </w:p>
        </w:tc>
        <w:tc>
          <w:tcPr>
            <w:tcW w:w="1559" w:type="dxa"/>
            <w:vAlign w:val="center"/>
          </w:tcPr>
          <w:p w14:paraId="1945D062" w14:textId="5569C43A" w:rsidR="00E432FB" w:rsidRPr="007140B1" w:rsidRDefault="00E432FB" w:rsidP="000D1D54">
            <w:pPr>
              <w:pStyle w:val="Table"/>
              <w:jc w:val="center"/>
              <w:rPr>
                <w:sz w:val="28"/>
                <w:szCs w:val="24"/>
              </w:rPr>
            </w:pPr>
            <w:r w:rsidRPr="007140B1">
              <w:rPr>
                <w:sz w:val="28"/>
                <w:szCs w:val="24"/>
              </w:rPr>
              <w:t>24,8</w:t>
            </w:r>
            <w:r w:rsidR="00B01D75" w:rsidRPr="007140B1">
              <w:rPr>
                <w:rFonts w:cs="Times New Roman"/>
                <w:sz w:val="28"/>
                <w:szCs w:val="24"/>
              </w:rPr>
              <w:t>±</w:t>
            </w:r>
            <w:r w:rsidR="00B01D75" w:rsidRPr="007140B1">
              <w:rPr>
                <w:sz w:val="28"/>
                <w:szCs w:val="24"/>
                <w:lang w:val="en-US"/>
              </w:rPr>
              <w:t>0,6</w:t>
            </w:r>
          </w:p>
        </w:tc>
        <w:tc>
          <w:tcPr>
            <w:tcW w:w="1560" w:type="dxa"/>
            <w:vAlign w:val="center"/>
          </w:tcPr>
          <w:p w14:paraId="2657F22E" w14:textId="024EC360" w:rsidR="00E432FB" w:rsidRPr="007140B1" w:rsidRDefault="00E432FB" w:rsidP="000D1D54">
            <w:pPr>
              <w:pStyle w:val="Table"/>
              <w:jc w:val="center"/>
              <w:rPr>
                <w:sz w:val="28"/>
                <w:szCs w:val="24"/>
              </w:rPr>
            </w:pPr>
            <w:r w:rsidRPr="007140B1">
              <w:rPr>
                <w:sz w:val="28"/>
                <w:szCs w:val="24"/>
              </w:rPr>
              <w:t>24,6</w:t>
            </w:r>
            <w:r w:rsidR="00B01D75" w:rsidRPr="007140B1">
              <w:rPr>
                <w:rFonts w:cs="Times New Roman"/>
                <w:sz w:val="28"/>
                <w:szCs w:val="24"/>
              </w:rPr>
              <w:t>±</w:t>
            </w:r>
            <w:r w:rsidR="00B01D75" w:rsidRPr="007140B1">
              <w:rPr>
                <w:sz w:val="28"/>
                <w:szCs w:val="24"/>
                <w:lang w:val="en-US"/>
              </w:rPr>
              <w:t>0,3</w:t>
            </w:r>
          </w:p>
        </w:tc>
        <w:tc>
          <w:tcPr>
            <w:tcW w:w="1559" w:type="dxa"/>
            <w:vAlign w:val="center"/>
          </w:tcPr>
          <w:p w14:paraId="16F2997E" w14:textId="7CFDF626" w:rsidR="00E432FB" w:rsidRPr="007140B1" w:rsidRDefault="00E432FB" w:rsidP="000D1D54">
            <w:pPr>
              <w:pStyle w:val="Table"/>
              <w:jc w:val="center"/>
              <w:rPr>
                <w:sz w:val="28"/>
                <w:szCs w:val="24"/>
              </w:rPr>
            </w:pPr>
            <w:r w:rsidRPr="007140B1">
              <w:rPr>
                <w:sz w:val="28"/>
                <w:szCs w:val="24"/>
              </w:rPr>
              <w:t>24,6</w:t>
            </w:r>
            <w:r w:rsidR="00B01D75" w:rsidRPr="007140B1">
              <w:rPr>
                <w:rFonts w:cs="Times New Roman"/>
                <w:sz w:val="28"/>
                <w:szCs w:val="24"/>
              </w:rPr>
              <w:t>±</w:t>
            </w:r>
            <w:r w:rsidR="00B01D75" w:rsidRPr="007140B1">
              <w:rPr>
                <w:sz w:val="28"/>
                <w:szCs w:val="24"/>
                <w:lang w:val="en-US"/>
              </w:rPr>
              <w:t>0,6</w:t>
            </w:r>
          </w:p>
        </w:tc>
      </w:tr>
      <w:tr w:rsidR="000846ED" w:rsidRPr="007140B1" w14:paraId="0D590EA2" w14:textId="77777777" w:rsidTr="000D1D54">
        <w:trPr>
          <w:trHeight w:val="397"/>
          <w:jc w:val="center"/>
        </w:trPr>
        <w:tc>
          <w:tcPr>
            <w:tcW w:w="1980" w:type="dxa"/>
            <w:vAlign w:val="center"/>
          </w:tcPr>
          <w:p w14:paraId="6DB4D88E" w14:textId="4C285B85" w:rsidR="00E432FB" w:rsidRPr="007140B1" w:rsidRDefault="00E432FB" w:rsidP="000D1D54">
            <w:pPr>
              <w:pStyle w:val="Table"/>
              <w:rPr>
                <w:sz w:val="28"/>
                <w:szCs w:val="24"/>
              </w:rPr>
            </w:pPr>
            <w:r w:rsidRPr="007140B1">
              <w:rPr>
                <w:sz w:val="28"/>
                <w:szCs w:val="24"/>
              </w:rPr>
              <w:t>12Х18Н10Т</w:t>
            </w:r>
            <w:r w:rsidR="00041D39" w:rsidRPr="007140B1">
              <w:rPr>
                <w:sz w:val="28"/>
                <w:szCs w:val="24"/>
              </w:rPr>
              <w:noBreakHyphen/>
            </w:r>
            <w:r w:rsidRPr="007140B1">
              <w:rPr>
                <w:sz w:val="28"/>
                <w:szCs w:val="24"/>
              </w:rPr>
              <w:t>2</w:t>
            </w:r>
          </w:p>
        </w:tc>
        <w:tc>
          <w:tcPr>
            <w:tcW w:w="1559" w:type="dxa"/>
            <w:vAlign w:val="center"/>
          </w:tcPr>
          <w:p w14:paraId="4DE4B599" w14:textId="72071211" w:rsidR="00E432FB" w:rsidRPr="007140B1" w:rsidRDefault="00E432FB" w:rsidP="000D1D54">
            <w:pPr>
              <w:pStyle w:val="Table"/>
              <w:jc w:val="center"/>
              <w:rPr>
                <w:sz w:val="28"/>
                <w:szCs w:val="24"/>
              </w:rPr>
            </w:pPr>
            <w:r w:rsidRPr="007140B1">
              <w:rPr>
                <w:sz w:val="28"/>
                <w:szCs w:val="24"/>
              </w:rPr>
              <w:t>21,3</w:t>
            </w:r>
            <w:r w:rsidR="00B01D75" w:rsidRPr="007140B1">
              <w:rPr>
                <w:rFonts w:cs="Times New Roman"/>
                <w:sz w:val="28"/>
                <w:szCs w:val="24"/>
              </w:rPr>
              <w:t>±</w:t>
            </w:r>
            <w:r w:rsidR="00B01D75" w:rsidRPr="007140B1">
              <w:rPr>
                <w:sz w:val="28"/>
                <w:szCs w:val="24"/>
                <w:lang w:val="en-US"/>
              </w:rPr>
              <w:t>0,2</w:t>
            </w:r>
          </w:p>
        </w:tc>
        <w:tc>
          <w:tcPr>
            <w:tcW w:w="1559" w:type="dxa"/>
            <w:vAlign w:val="center"/>
          </w:tcPr>
          <w:p w14:paraId="5A178BB7" w14:textId="501D4B60" w:rsidR="00E432FB" w:rsidRPr="007140B1" w:rsidRDefault="00E432FB" w:rsidP="000D1D54">
            <w:pPr>
              <w:pStyle w:val="Table"/>
              <w:jc w:val="center"/>
              <w:rPr>
                <w:sz w:val="28"/>
                <w:szCs w:val="24"/>
              </w:rPr>
            </w:pPr>
            <w:r w:rsidRPr="007140B1">
              <w:rPr>
                <w:sz w:val="28"/>
                <w:szCs w:val="24"/>
              </w:rPr>
              <w:t>23</w:t>
            </w:r>
            <w:r w:rsidR="00B01D75" w:rsidRPr="007140B1">
              <w:rPr>
                <w:rFonts w:cs="Times New Roman"/>
                <w:sz w:val="28"/>
                <w:szCs w:val="24"/>
              </w:rPr>
              <w:t>±</w:t>
            </w:r>
            <w:r w:rsidR="00B01D75" w:rsidRPr="007140B1">
              <w:rPr>
                <w:sz w:val="28"/>
                <w:szCs w:val="24"/>
                <w:lang w:val="en-US"/>
              </w:rPr>
              <w:t>0,5</w:t>
            </w:r>
          </w:p>
        </w:tc>
        <w:tc>
          <w:tcPr>
            <w:tcW w:w="1560" w:type="dxa"/>
            <w:vAlign w:val="center"/>
          </w:tcPr>
          <w:p w14:paraId="5457E337" w14:textId="387E918B" w:rsidR="00E432FB" w:rsidRPr="007140B1" w:rsidRDefault="00E432FB" w:rsidP="000D1D54">
            <w:pPr>
              <w:pStyle w:val="Table"/>
              <w:jc w:val="center"/>
              <w:rPr>
                <w:sz w:val="28"/>
                <w:szCs w:val="24"/>
              </w:rPr>
            </w:pPr>
            <w:r w:rsidRPr="007140B1">
              <w:rPr>
                <w:sz w:val="28"/>
                <w:szCs w:val="24"/>
              </w:rPr>
              <w:t>19,6</w:t>
            </w:r>
            <w:r w:rsidR="00B01D75" w:rsidRPr="007140B1">
              <w:rPr>
                <w:rFonts w:cs="Times New Roman"/>
                <w:sz w:val="28"/>
                <w:szCs w:val="24"/>
              </w:rPr>
              <w:t>±</w:t>
            </w:r>
            <w:r w:rsidR="00B01D75" w:rsidRPr="007140B1">
              <w:rPr>
                <w:sz w:val="28"/>
                <w:szCs w:val="24"/>
                <w:lang w:val="en-US"/>
              </w:rPr>
              <w:t>0,2</w:t>
            </w:r>
          </w:p>
        </w:tc>
        <w:tc>
          <w:tcPr>
            <w:tcW w:w="1559" w:type="dxa"/>
            <w:vAlign w:val="center"/>
          </w:tcPr>
          <w:p w14:paraId="4AB498DC" w14:textId="13E78C86" w:rsidR="00E432FB" w:rsidRPr="007140B1" w:rsidRDefault="00E432FB" w:rsidP="000D1D54">
            <w:pPr>
              <w:pStyle w:val="Table"/>
              <w:jc w:val="center"/>
              <w:rPr>
                <w:sz w:val="28"/>
                <w:szCs w:val="24"/>
              </w:rPr>
            </w:pPr>
            <w:r w:rsidRPr="007140B1">
              <w:rPr>
                <w:sz w:val="28"/>
                <w:szCs w:val="24"/>
              </w:rPr>
              <w:t>20,6</w:t>
            </w:r>
            <w:r w:rsidR="00B01D75" w:rsidRPr="007140B1">
              <w:rPr>
                <w:rFonts w:cs="Times New Roman"/>
                <w:sz w:val="28"/>
                <w:szCs w:val="24"/>
              </w:rPr>
              <w:t>±</w:t>
            </w:r>
            <w:r w:rsidR="00B01D75" w:rsidRPr="007140B1">
              <w:rPr>
                <w:sz w:val="28"/>
                <w:szCs w:val="24"/>
                <w:lang w:val="en-US"/>
              </w:rPr>
              <w:t>0,5</w:t>
            </w:r>
          </w:p>
        </w:tc>
      </w:tr>
    </w:tbl>
    <w:p w14:paraId="112B7461" w14:textId="77777777" w:rsidR="000D1D54" w:rsidRPr="007140B1" w:rsidRDefault="000D1D54" w:rsidP="000D1D54"/>
    <w:p w14:paraId="70997763" w14:textId="69335B7E" w:rsidR="000D1D54" w:rsidRDefault="000D1D54" w:rsidP="000D1D54">
      <w:r w:rsidRPr="007140B1">
        <w:t>Мартенситное γ→α'</w:t>
      </w:r>
      <w:r w:rsidRPr="007140B1">
        <w:noBreakHyphen/>
        <w:t>превращение, которое протекает в аустенитных сталях в процессе пластического течения, прежде всего зависит от степени локальной деформации. Зародыши мартенситной α'</w:t>
      </w:r>
      <w:r w:rsidRPr="007140B1">
        <w:noBreakHyphen/>
        <w:t>фазы образуются на пересечении полос сдвига, плотность которых увеличивается в процессе растяжения. Содержание α'</w:t>
      </w:r>
      <w:r w:rsidRPr="007140B1">
        <w:noBreakHyphen/>
        <w:t>фазы в процессе деформации в сталях 12Х18Н10Т и AISI</w:t>
      </w:r>
      <w:r w:rsidRPr="007140B1">
        <w:rPr>
          <w:lang w:val="en-US"/>
        </w:rPr>
        <w:t> </w:t>
      </w:r>
      <w:r w:rsidRPr="007140B1">
        <w:t>304 растет по экспоненциальному закону. В сплаве 12Х18Н10Т</w:t>
      </w:r>
      <w:r w:rsidRPr="007140B1">
        <w:noBreakHyphen/>
        <w:t>2 наблюдается перегиб и тенденция к насыщению (</w:t>
      </w:r>
      <w:r w:rsidR="00AC41D9" w:rsidRPr="007140B1">
        <w:t>рис</w:t>
      </w:r>
      <w:r w:rsidRPr="007140B1">
        <w:t>унок</w:t>
      </w:r>
      <w:r w:rsidRPr="007140B1">
        <w:rPr>
          <w:lang w:val="en-US"/>
        </w:rPr>
        <w:t> </w:t>
      </w:r>
      <w:r w:rsidRPr="007140B1">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Results</w:instrText>
      </w:r>
      <w:r w:rsidRPr="007140B1">
        <w:instrText>_</w:instrText>
      </w:r>
      <w:r w:rsidRPr="007140B1">
        <w:rPr>
          <w:lang w:val="en-US"/>
        </w:rPr>
        <w:instrText>AuSS</w:instrText>
      </w:r>
      <w:r w:rsidRPr="007140B1">
        <w:instrText>_</w:instrText>
      </w:r>
      <w:r w:rsidRPr="007140B1">
        <w:rPr>
          <w:lang w:val="en-US"/>
        </w:rPr>
        <w:instrText>Mf</w:instrText>
      </w:r>
      <w:r w:rsidRPr="007140B1">
        <w:instrText>_</w:instrText>
      </w:r>
      <w:r w:rsidRPr="007140B1">
        <w:rPr>
          <w:lang w:val="en-US"/>
        </w:rPr>
        <w:instrText>Curves</w:instrText>
      </w:r>
      <w:r w:rsidRPr="007140B1">
        <w:instrText xml:space="preserve"> \</w:instrText>
      </w:r>
      <w:r w:rsidRPr="007140B1">
        <w:rPr>
          <w:lang w:val="en-US"/>
        </w:rPr>
        <w:instrText>h</w:instrText>
      </w:r>
      <w:r w:rsidRPr="007140B1">
        <w:instrText xml:space="preserve"> </w:instrText>
      </w:r>
      <w:r w:rsidR="002B2B6D" w:rsidRPr="007140B1">
        <w:instrText xml:space="preserve"> \* MERGEFORMAT </w:instrText>
      </w:r>
      <w:r w:rsidRPr="007140B1">
        <w:fldChar w:fldCharType="separate"/>
      </w:r>
      <w:r w:rsidR="007B0052">
        <w:rPr>
          <w:noProof/>
        </w:rPr>
        <w:t>47</w:t>
      </w:r>
      <w:r w:rsidRPr="007140B1">
        <w:fldChar w:fldCharType="end"/>
      </w:r>
      <w:r w:rsidRPr="007140B1">
        <w:t xml:space="preserve">). Экспериментальные данные на </w:t>
      </w:r>
      <w:r w:rsidR="00AC41D9" w:rsidRPr="007140B1">
        <w:t>рис</w:t>
      </w:r>
      <w:r w:rsidRPr="007140B1">
        <w:t>унке</w:t>
      </w:r>
      <w:r w:rsidRPr="007140B1">
        <w:rPr>
          <w:lang w:val="en-US"/>
        </w:rPr>
        <w:t> </w:t>
      </w:r>
      <w:r w:rsidRPr="007140B1">
        <w:fldChar w:fldCharType="begin"/>
      </w:r>
      <w:r w:rsidRPr="007140B1">
        <w:instrText xml:space="preserve"> REF Figure_Results_AuSS_Mf_Curves \h </w:instrText>
      </w:r>
      <w:r w:rsidR="002B2B6D" w:rsidRPr="007140B1">
        <w:instrText xml:space="preserve"> \* MERGEFORMAT </w:instrText>
      </w:r>
      <w:r w:rsidRPr="007140B1">
        <w:fldChar w:fldCharType="separate"/>
      </w:r>
      <w:r w:rsidR="007B0052">
        <w:rPr>
          <w:noProof/>
        </w:rPr>
        <w:t>47</w:t>
      </w:r>
      <w:r w:rsidRPr="007140B1">
        <w:fldChar w:fldCharType="end"/>
      </w:r>
      <w:r w:rsidRPr="007140B1">
        <w:t xml:space="preserve"> аппроксимировали с помощью уравнения G.</w:t>
      </w:r>
      <w:r w:rsidRPr="007140B1">
        <w:rPr>
          <w:lang w:val="en-US"/>
        </w:rPr>
        <w:t> </w:t>
      </w:r>
      <w:r w:rsidRPr="007140B1">
        <w:t>B.</w:t>
      </w:r>
      <w:r w:rsidRPr="007140B1">
        <w:rPr>
          <w:lang w:val="en-US"/>
        </w:rPr>
        <w:t> </w:t>
      </w:r>
      <w:r w:rsidRPr="007140B1">
        <w:t>Olson и M.</w:t>
      </w:r>
      <w:r w:rsidRPr="007140B1">
        <w:rPr>
          <w:lang w:val="en-US"/>
        </w:rPr>
        <w:t> </w:t>
      </w:r>
      <w:r w:rsidRPr="007140B1">
        <w:t>Cohen  (</w:t>
      </w:r>
      <w:r w:rsidRPr="007140B1">
        <w:fldChar w:fldCharType="begin"/>
      </w:r>
      <w:r w:rsidRPr="007140B1">
        <w:instrText xml:space="preserve"> REF Formula_Olson_Cohen \h </w:instrText>
      </w:r>
      <w:r w:rsidR="002B2B6D" w:rsidRPr="007140B1">
        <w:instrText xml:space="preserve"> \* MERGEFORMAT </w:instrText>
      </w:r>
      <w:r w:rsidRPr="007140B1">
        <w:fldChar w:fldCharType="separate"/>
      </w:r>
      <m:oMath>
        <m:r>
          <m:rPr>
            <m:sty m:val="p"/>
          </m:rPr>
          <w:rPr>
            <w:rFonts w:ascii="Cambria Math" w:hAnsi="Cambria Math"/>
            <w:noProof/>
          </w:rPr>
          <m:t>14</m:t>
        </m:r>
      </m:oMath>
      <w:r w:rsidRPr="007140B1">
        <w:fldChar w:fldCharType="end"/>
      </w:r>
      <w:r w:rsidRPr="007140B1">
        <w:t>).</w:t>
      </w:r>
    </w:p>
    <w:p w14:paraId="7CDE2D67" w14:textId="4F9D3A8C" w:rsidR="001D336B" w:rsidRPr="007140B1" w:rsidRDefault="001D336B" w:rsidP="001D336B">
      <w:r w:rsidRPr="007140B1">
        <w:t>В стали AISI</w:t>
      </w:r>
      <w:r w:rsidRPr="007140B1">
        <w:rPr>
          <w:lang w:val="en-US"/>
        </w:rPr>
        <w:t> </w:t>
      </w:r>
      <w:r w:rsidRPr="007140B1">
        <w:t>304 количество образующейся мартенситной α'</w:t>
      </w:r>
      <w:r w:rsidRPr="007140B1">
        <w:noBreakHyphen/>
        <w:t>фазы при одинаковых «истинных» локальных деформациях больше, чем в стали 12Х18Н10Т, но меньше, чем в стали 12Х18Н10Т</w:t>
      </w:r>
      <w:r w:rsidRPr="007140B1">
        <w:noBreakHyphen/>
        <w:t>2. Интенсивность мартенситного превращения мало зависит от дозы облучения. Тем не менее, нейтронное облучение сдвигает кривые мартенситного γ→α'</w:t>
      </w:r>
      <w:r w:rsidRPr="007140B1">
        <w:noBreakHyphen/>
        <w:t xml:space="preserve">перехода во всех исследуемых сталях в область меньших деформаций. Это происходит из-за того, что пластическая деформация в облученных сталях развивается в основном за счет образования дефектов упаковки и двойникования, механизмов, которые в необлучённых металлах проявляются только на последний стадиях деформации (раздел </w:t>
      </w:r>
      <w:r w:rsidRPr="007140B1">
        <w:fldChar w:fldCharType="begin"/>
      </w:r>
      <w:r w:rsidRPr="007140B1">
        <w:instrText xml:space="preserve"> REF _Ref103005223 \r \h </w:instrText>
      </w:r>
      <w:r>
        <w:instrText xml:space="preserve"> \* MERGEFORMAT </w:instrText>
      </w:r>
      <w:r w:rsidRPr="007140B1">
        <w:fldChar w:fldCharType="separate"/>
      </w:r>
      <w:r w:rsidR="007B0052">
        <w:t>1.3.4</w:t>
      </w:r>
      <w:r w:rsidRPr="007140B1">
        <w:fldChar w:fldCharType="end"/>
      </w:r>
      <w:r w:rsidRPr="007140B1">
        <w:t>); на пересечениях дефектов упаковки и двойников образуются зародыши мартенситной α'</w:t>
      </w:r>
      <w:r w:rsidRPr="007140B1">
        <w:noBreakHyphen/>
        <w:t>фазы (</w:t>
      </w:r>
      <w:r w:rsidRPr="007140B1">
        <w:fldChar w:fldCharType="begin"/>
      </w:r>
      <w:r w:rsidRPr="007140B1">
        <w:instrText xml:space="preserve"> REF _Ref137397173 \r \h </w:instrText>
      </w:r>
      <w:r>
        <w:instrText xml:space="preserve"> \* MERGEFORMAT </w:instrText>
      </w:r>
      <w:r w:rsidRPr="007140B1">
        <w:fldChar w:fldCharType="separate"/>
      </w:r>
      <w:r w:rsidR="007B0052">
        <w:t>1.4.3</w:t>
      </w:r>
      <w:r w:rsidRPr="007140B1">
        <w:fldChar w:fldCharType="end"/>
      </w:r>
      <w:r w:rsidRPr="007140B1">
        <w:t>).</w:t>
      </w:r>
    </w:p>
    <w:p w14:paraId="7280CB51" w14:textId="37B95192" w:rsidR="001D336B" w:rsidRPr="007140B1" w:rsidRDefault="001D336B" w:rsidP="001D336B">
      <w:r w:rsidRPr="007140B1">
        <w:t>Кинетические параметры, рассчитанные с помощью соотношения Олсона Кохена (</w:t>
      </w:r>
      <w:r w:rsidRPr="007140B1">
        <w:fldChar w:fldCharType="begin"/>
      </w:r>
      <w:r w:rsidRPr="007140B1">
        <w:instrText xml:space="preserve"> REF Formula_Olson_Cohen \h  \* MERGEFORMAT </w:instrText>
      </w:r>
      <w:r w:rsidRPr="007140B1">
        <w:fldChar w:fldCharType="separate"/>
      </w:r>
      <m:oMath>
        <m:r>
          <m:rPr>
            <m:sty m:val="p"/>
          </m:rPr>
          <w:rPr>
            <w:rFonts w:ascii="Cambria Math" w:hAnsi="Cambria Math"/>
            <w:noProof/>
          </w:rPr>
          <m:t>14</m:t>
        </m:r>
      </m:oMath>
      <w:r w:rsidRPr="007140B1">
        <w:fldChar w:fldCharType="end"/>
      </w:r>
      <w:r w:rsidRPr="007140B1">
        <w:t>) в процессе аппроксимации кривых накопления α'</w:t>
      </w:r>
      <w:r w:rsidRPr="007140B1">
        <w:noBreakHyphen/>
        <w:t>фазы представлены в таблице</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Table</w:instrText>
      </w:r>
      <w:r w:rsidRPr="007140B1">
        <w:instrText>_</w:instrText>
      </w:r>
      <w:r w:rsidRPr="007140B1">
        <w:rPr>
          <w:lang w:val="en-US"/>
        </w:rPr>
        <w:instrText>Results</w:instrText>
      </w:r>
      <w:r w:rsidRPr="007140B1">
        <w:instrText>_</w:instrText>
      </w:r>
      <w:r w:rsidRPr="007140B1">
        <w:rPr>
          <w:lang w:val="en-US"/>
        </w:rPr>
        <w:instrText>AuSS</w:instrText>
      </w:r>
      <w:r w:rsidRPr="007140B1">
        <w:instrText>_</w:instrText>
      </w:r>
      <w:r w:rsidRPr="007140B1">
        <w:rPr>
          <w:lang w:val="en-US"/>
        </w:rPr>
        <w:instrText>Mf</w:instrText>
      </w:r>
      <w:r w:rsidRPr="007140B1">
        <w:instrText>_</w:instrText>
      </w:r>
      <w:r w:rsidRPr="007140B1">
        <w:rPr>
          <w:lang w:val="en-US"/>
        </w:rPr>
        <w:instrText>Kinetic</w:instrText>
      </w:r>
      <w:r w:rsidRPr="007140B1">
        <w:instrText xml:space="preserve"> \</w:instrText>
      </w:r>
      <w:r w:rsidRPr="007140B1">
        <w:rPr>
          <w:lang w:val="en-US"/>
        </w:rPr>
        <w:instrText>h</w:instrText>
      </w:r>
      <w:r w:rsidRPr="007140B1">
        <w:instrText xml:space="preserve">  \* </w:instrText>
      </w:r>
      <w:r w:rsidRPr="007140B1">
        <w:rPr>
          <w:lang w:val="en-US"/>
        </w:rPr>
        <w:instrText>MERGEFORMAT</w:instrText>
      </w:r>
      <w:r w:rsidRPr="007140B1">
        <w:instrText xml:space="preserve"> </w:instrText>
      </w:r>
      <w:r w:rsidRPr="007140B1">
        <w:rPr>
          <w:lang w:val="en-US"/>
        </w:rPr>
      </w:r>
      <w:r w:rsidRPr="007140B1">
        <w:rPr>
          <w:lang w:val="en-US"/>
        </w:rPr>
        <w:fldChar w:fldCharType="separate"/>
      </w:r>
      <w:r w:rsidR="007B0052">
        <w:rPr>
          <w:noProof/>
        </w:rPr>
        <w:t>21</w:t>
      </w:r>
      <w:r w:rsidRPr="007140B1">
        <w:rPr>
          <w:lang w:val="en-US"/>
        </w:rPr>
        <w:fldChar w:fldCharType="end"/>
      </w:r>
      <w:r w:rsidRPr="007140B1">
        <w:t xml:space="preserve">. Видно, что использованное уравнение хорошо подходит для описания кривых: коэффициент невязки не хуже 0,97. Параметр </w:t>
      </w:r>
      <w:r w:rsidRPr="007140B1">
        <w:rPr>
          <w:i/>
          <w:iCs/>
        </w:rPr>
        <w:t>α</w:t>
      </w:r>
      <w:r w:rsidRPr="007140B1">
        <w:t xml:space="preserve"> с ростом повреждающей дозы облучения также увеличивается, что может свидетельствовать о снижении величины ЭДУ. Этот факт подтверждается микроструктурными исследованиями</w:t>
      </w:r>
      <w:r w:rsidRPr="007140B1">
        <w:rPr>
          <w:lang w:val="en-US"/>
        </w:rPr>
        <w:t> </w:t>
      </w:r>
      <w:r w:rsidRPr="007140B1">
        <w:rPr>
          <w:lang w:val="en-US"/>
        </w:rPr>
        <w:fldChar w:fldCharType="begin"/>
      </w:r>
      <w:r w:rsidR="002E35A8">
        <w:instrText xml:space="preserve"> ADDIN ZOTERO_ITEM CSL_CITATION {"citationID":"JwvcTVgh","properties":{"formattedCitation":"[75]","plainCitation":"[75]","noteIndex":0},"citationItems":[{"id":45,"uris":["http://zotero.org/users/5146212/items/M6PTEZL8"],"itemData":{"id":45,"type":"thesis","event-place":"Алматы","genre":"диссертация на соискание ученой степени доктора физико-математических наук","number-of-pages":"278","publisher-place":"Алматы","title":"Микроструктурные особенности радиационного повреждения и связанных с ним макрохарактеристик распухания и упрочнения аустенитных сталей, облучавшихся в реакторах БН-350 и ВВР-К","author":[{"family":"Цай","given":"К.В."}],"issued":{"date-parts":[["2010"]]}}}],"schema":"https://github.com/citation-style-language/schema/raw/master/csl-citation.json"} </w:instrText>
      </w:r>
      <w:r w:rsidRPr="007140B1">
        <w:rPr>
          <w:lang w:val="en-US"/>
        </w:rPr>
        <w:fldChar w:fldCharType="separate"/>
      </w:r>
      <w:r w:rsidRPr="007140B1">
        <w:rPr>
          <w:rFonts w:cs="Times New Roman"/>
        </w:rPr>
        <w:t>[75]</w:t>
      </w:r>
      <w:r w:rsidRPr="007140B1">
        <w:rPr>
          <w:lang w:val="en-US"/>
        </w:rPr>
        <w:fldChar w:fldCharType="end"/>
      </w:r>
      <w:r w:rsidRPr="007140B1">
        <w:t>.</w:t>
      </w:r>
    </w:p>
    <w:p w14:paraId="32AB9E21" w14:textId="77777777" w:rsidR="001D336B" w:rsidRPr="007140B1" w:rsidRDefault="001D336B" w:rsidP="000D1D54"/>
    <w:p w14:paraId="7B94767D" w14:textId="4C74031E" w:rsidR="00041D39" w:rsidRPr="007140B1" w:rsidRDefault="00041D39" w:rsidP="00041D39">
      <w:pPr>
        <w:pStyle w:val="Figures"/>
      </w:pPr>
      <w:r w:rsidRPr="007140B1">
        <w:rPr>
          <w:noProof/>
        </w:rPr>
        <w:lastRenderedPageBreak/>
        <w:drawing>
          <wp:inline distT="0" distB="0" distL="0" distR="0" wp14:anchorId="0AF907E8" wp14:editId="275DA3A9">
            <wp:extent cx="2880000" cy="180903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94" cstate="screen">
                      <a:extLst>
                        <a:ext uri="{28A0092B-C50C-407E-A947-70E740481C1C}">
                          <a14:useLocalDpi xmlns:a14="http://schemas.microsoft.com/office/drawing/2010/main"/>
                        </a:ext>
                      </a:extLst>
                    </a:blip>
                    <a:stretch>
                      <a:fillRect/>
                    </a:stretch>
                  </pic:blipFill>
                  <pic:spPr>
                    <a:xfrm>
                      <a:off x="0" y="0"/>
                      <a:ext cx="2880000" cy="1809039"/>
                    </a:xfrm>
                    <a:prstGeom prst="rect">
                      <a:avLst/>
                    </a:prstGeom>
                  </pic:spPr>
                </pic:pic>
              </a:graphicData>
            </a:graphic>
          </wp:inline>
        </w:drawing>
      </w:r>
      <w:r w:rsidRPr="007140B1">
        <w:rPr>
          <w:lang w:val="en-US"/>
        </w:rPr>
        <w:t> </w:t>
      </w:r>
      <w:r w:rsidRPr="007140B1">
        <w:rPr>
          <w:noProof/>
        </w:rPr>
        <w:drawing>
          <wp:inline distT="0" distB="0" distL="0" distR="0" wp14:anchorId="7C862174" wp14:editId="40BE53E1">
            <wp:extent cx="2880000" cy="180903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95" cstate="screen">
                      <a:extLst>
                        <a:ext uri="{28A0092B-C50C-407E-A947-70E740481C1C}">
                          <a14:useLocalDpi xmlns:a14="http://schemas.microsoft.com/office/drawing/2010/main"/>
                        </a:ext>
                      </a:extLst>
                    </a:blip>
                    <a:stretch>
                      <a:fillRect/>
                    </a:stretch>
                  </pic:blipFill>
                  <pic:spPr>
                    <a:xfrm>
                      <a:off x="0" y="0"/>
                      <a:ext cx="2880000" cy="1809039"/>
                    </a:xfrm>
                    <a:prstGeom prst="rect">
                      <a:avLst/>
                    </a:prstGeom>
                  </pic:spPr>
                </pic:pic>
              </a:graphicData>
            </a:graphic>
          </wp:inline>
        </w:drawing>
      </w:r>
    </w:p>
    <w:p w14:paraId="7EF09365" w14:textId="2CF37CAD" w:rsidR="00041D39" w:rsidRPr="007140B1" w:rsidRDefault="00041D39" w:rsidP="00041D39">
      <w:pPr>
        <w:pStyle w:val="Figures"/>
      </w:pPr>
      <w:r w:rsidRPr="007140B1">
        <w:rPr>
          <w:noProof/>
        </w:rPr>
        <w:drawing>
          <wp:inline distT="0" distB="0" distL="0" distR="0" wp14:anchorId="4361FF30" wp14:editId="68C2B85A">
            <wp:extent cx="2880000" cy="180903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96" cstate="screen">
                      <a:extLst>
                        <a:ext uri="{28A0092B-C50C-407E-A947-70E740481C1C}">
                          <a14:useLocalDpi xmlns:a14="http://schemas.microsoft.com/office/drawing/2010/main"/>
                        </a:ext>
                      </a:extLst>
                    </a:blip>
                    <a:stretch>
                      <a:fillRect/>
                    </a:stretch>
                  </pic:blipFill>
                  <pic:spPr>
                    <a:xfrm>
                      <a:off x="0" y="0"/>
                      <a:ext cx="2880000" cy="1809039"/>
                    </a:xfrm>
                    <a:prstGeom prst="rect">
                      <a:avLst/>
                    </a:prstGeom>
                  </pic:spPr>
                </pic:pic>
              </a:graphicData>
            </a:graphic>
          </wp:inline>
        </w:drawing>
      </w:r>
      <w:r w:rsidRPr="007140B1">
        <w:rPr>
          <w:lang w:val="en-US"/>
        </w:rPr>
        <w:t> </w:t>
      </w:r>
      <w:r w:rsidR="009D47C8" w:rsidRPr="007140B1">
        <w:rPr>
          <w:noProof/>
          <w:lang w:val="en-US"/>
        </w:rPr>
        <w:drawing>
          <wp:inline distT="0" distB="0" distL="0" distR="0" wp14:anchorId="1402C0A2" wp14:editId="729E3969">
            <wp:extent cx="2880366" cy="1886716"/>
            <wp:effectExtent l="0" t="0" r="0" b="0"/>
            <wp:docPr id="1806003162" name="Picture 180600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03162" name="Picture 180600316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366" cy="1886716"/>
                    </a:xfrm>
                    <a:prstGeom prst="rect">
                      <a:avLst/>
                    </a:prstGeom>
                  </pic:spPr>
                </pic:pic>
              </a:graphicData>
            </a:graphic>
          </wp:inline>
        </w:drawing>
      </w:r>
    </w:p>
    <w:p w14:paraId="2EB50B81" w14:textId="26268EBB" w:rsidR="00B638EA" w:rsidRPr="007140B1" w:rsidRDefault="00B638EA" w:rsidP="00F66017">
      <w:pPr>
        <w:pStyle w:val="SubCaption"/>
      </w:pPr>
      <w:r w:rsidRPr="007140B1">
        <w:t xml:space="preserve">Доза облучения в сна показана </w:t>
      </w:r>
      <w:r w:rsidR="00ED34FD" w:rsidRPr="007140B1">
        <w:t>справа от рисунка «в», погрешность в определении мартенситной α'</w:t>
      </w:r>
      <w:r w:rsidR="00ED34FD" w:rsidRPr="007140B1">
        <w:noBreakHyphen/>
        <w:t>фазы была 12%</w:t>
      </w:r>
    </w:p>
    <w:p w14:paraId="47D97173" w14:textId="1D18D6CA" w:rsidR="00815538" w:rsidRPr="007140B1" w:rsidRDefault="00AC41D9" w:rsidP="00041D39">
      <w:pPr>
        <w:pStyle w:val="Caption"/>
      </w:pPr>
      <w:r w:rsidRPr="007140B1">
        <w:t>Рис</w:t>
      </w:r>
      <w:r w:rsidR="00041D39" w:rsidRPr="007140B1">
        <w:t xml:space="preserve">унок </w:t>
      </w:r>
      <w:bookmarkStart w:id="287" w:name="Figure_Results_AuSS_Mf_Curves"/>
      <w:r w:rsidR="00041D39" w:rsidRPr="007140B1">
        <w:fldChar w:fldCharType="begin"/>
      </w:r>
      <w:r w:rsidR="00041D39" w:rsidRPr="007140B1">
        <w:instrText xml:space="preserve"> SEQ Рисунок \* ARABIC </w:instrText>
      </w:r>
      <w:r w:rsidR="00041D39" w:rsidRPr="007140B1">
        <w:fldChar w:fldCharType="separate"/>
      </w:r>
      <w:r w:rsidR="007B0052">
        <w:rPr>
          <w:noProof/>
        </w:rPr>
        <w:t>47</w:t>
      </w:r>
      <w:r w:rsidR="00041D39" w:rsidRPr="007140B1">
        <w:fldChar w:fldCharType="end"/>
      </w:r>
      <w:bookmarkEnd w:id="287"/>
      <w:r w:rsidR="00041D39" w:rsidRPr="007140B1">
        <w:t xml:space="preserve"> – Кривые накопления мартенситной α'</w:t>
      </w:r>
      <w:r w:rsidR="00041D39" w:rsidRPr="007140B1">
        <w:noBreakHyphen/>
        <w:t>фазы в зависимости от локальной деформации в сталях 12Х18Н10Т (а), AISI 304 (б), 12Х18Н10Т</w:t>
      </w:r>
      <w:r w:rsidR="00041D39" w:rsidRPr="007140B1">
        <w:noBreakHyphen/>
        <w:t>2 (в), облученных нейтронами до различных повреждающих доз (г)</w:t>
      </w:r>
    </w:p>
    <w:p w14:paraId="56516865" w14:textId="0DE34E99" w:rsidR="00933712" w:rsidRPr="007140B1" w:rsidRDefault="00AC41D9" w:rsidP="00933712">
      <w:pPr>
        <w:pStyle w:val="TableCaption"/>
      </w:pPr>
      <w:r w:rsidRPr="007140B1">
        <w:t>Табл</w:t>
      </w:r>
      <w:r w:rsidR="00933712" w:rsidRPr="007140B1">
        <w:t xml:space="preserve">ица </w:t>
      </w:r>
      <w:bookmarkStart w:id="288" w:name="Table_Results_AuSS_Mf_Kinetic"/>
      <w:r w:rsidR="00C104FC" w:rsidRPr="007140B1">
        <w:fldChar w:fldCharType="begin"/>
      </w:r>
      <w:r w:rsidR="00C104FC" w:rsidRPr="007140B1">
        <w:instrText xml:space="preserve"> SEQ Таблица \* ARABIC </w:instrText>
      </w:r>
      <w:r w:rsidR="00C104FC" w:rsidRPr="007140B1">
        <w:fldChar w:fldCharType="separate"/>
      </w:r>
      <w:r w:rsidR="007B0052">
        <w:rPr>
          <w:noProof/>
        </w:rPr>
        <w:t>21</w:t>
      </w:r>
      <w:r w:rsidR="00C104FC" w:rsidRPr="007140B1">
        <w:fldChar w:fldCharType="end"/>
      </w:r>
      <w:bookmarkEnd w:id="288"/>
      <w:r w:rsidR="00933712" w:rsidRPr="007140B1">
        <w:t xml:space="preserve"> – Кинетические параметры мартенситного γ→α' превращения в сталях 12Х18Н10Т, AISI 304 и 12Х18Н10Т</w:t>
      </w:r>
      <w:r w:rsidR="00933712" w:rsidRPr="007140B1">
        <w:noBreakHyphen/>
        <w:t>2, облученных нейтронами</w:t>
      </w:r>
    </w:p>
    <w:tbl>
      <w:tblPr>
        <w:tblStyle w:val="TableGrid"/>
        <w:tblW w:w="9630" w:type="dxa"/>
        <w:tblLayout w:type="fixed"/>
        <w:tblLook w:val="04A0" w:firstRow="1" w:lastRow="0" w:firstColumn="1" w:lastColumn="0" w:noHBand="0" w:noVBand="1"/>
      </w:tblPr>
      <w:tblGrid>
        <w:gridCol w:w="1970"/>
        <w:gridCol w:w="845"/>
        <w:gridCol w:w="850"/>
        <w:gridCol w:w="851"/>
        <w:gridCol w:w="852"/>
        <w:gridCol w:w="852"/>
        <w:gridCol w:w="853"/>
        <w:gridCol w:w="853"/>
        <w:gridCol w:w="854"/>
        <w:gridCol w:w="850"/>
      </w:tblGrid>
      <w:tr w:rsidR="000846ED" w:rsidRPr="007140B1" w14:paraId="733B4144" w14:textId="77777777" w:rsidTr="00357ADD">
        <w:trPr>
          <w:trHeight w:val="340"/>
        </w:trPr>
        <w:tc>
          <w:tcPr>
            <w:tcW w:w="1970" w:type="dxa"/>
            <w:vMerge w:val="restart"/>
            <w:vAlign w:val="center"/>
          </w:tcPr>
          <w:p w14:paraId="4C9CC172" w14:textId="5A102477" w:rsidR="00933712" w:rsidRPr="007140B1" w:rsidRDefault="00933712" w:rsidP="00357ADD">
            <w:pPr>
              <w:pStyle w:val="Table"/>
            </w:pPr>
            <w:r w:rsidRPr="007140B1">
              <w:t>Доза облучения, сна</w:t>
            </w:r>
          </w:p>
        </w:tc>
        <w:tc>
          <w:tcPr>
            <w:tcW w:w="2546" w:type="dxa"/>
            <w:gridSpan w:val="3"/>
            <w:vAlign w:val="center"/>
          </w:tcPr>
          <w:p w14:paraId="11672D98" w14:textId="17D0FCE7" w:rsidR="00933712" w:rsidRPr="007140B1" w:rsidRDefault="00933712" w:rsidP="00357ADD">
            <w:pPr>
              <w:pStyle w:val="Table"/>
            </w:pPr>
            <w:r w:rsidRPr="007140B1">
              <w:t>12Х18Н10Т</w:t>
            </w:r>
          </w:p>
        </w:tc>
        <w:tc>
          <w:tcPr>
            <w:tcW w:w="2557" w:type="dxa"/>
            <w:gridSpan w:val="3"/>
            <w:vAlign w:val="center"/>
          </w:tcPr>
          <w:p w14:paraId="61BCB808" w14:textId="22EB43B3" w:rsidR="00933712" w:rsidRPr="007140B1" w:rsidRDefault="00933712" w:rsidP="00357ADD">
            <w:pPr>
              <w:pStyle w:val="Table"/>
            </w:pPr>
            <w:r w:rsidRPr="007140B1">
              <w:t>AISI 304</w:t>
            </w:r>
          </w:p>
        </w:tc>
        <w:tc>
          <w:tcPr>
            <w:tcW w:w="2557" w:type="dxa"/>
            <w:gridSpan w:val="3"/>
            <w:vAlign w:val="center"/>
          </w:tcPr>
          <w:p w14:paraId="466030C1" w14:textId="730D36CF" w:rsidR="00933712" w:rsidRPr="007140B1" w:rsidRDefault="00933712" w:rsidP="00357ADD">
            <w:pPr>
              <w:pStyle w:val="Table"/>
            </w:pPr>
            <w:r w:rsidRPr="007140B1">
              <w:t>12Х18Н10Т</w:t>
            </w:r>
            <w:r w:rsidRPr="007140B1">
              <w:noBreakHyphen/>
              <w:t>2</w:t>
            </w:r>
          </w:p>
        </w:tc>
      </w:tr>
      <w:tr w:rsidR="000846ED" w:rsidRPr="007140B1" w14:paraId="78FD9CFD" w14:textId="77777777" w:rsidTr="00357ADD">
        <w:trPr>
          <w:trHeight w:val="340"/>
        </w:trPr>
        <w:tc>
          <w:tcPr>
            <w:tcW w:w="1970" w:type="dxa"/>
            <w:vMerge/>
            <w:vAlign w:val="center"/>
          </w:tcPr>
          <w:p w14:paraId="5FF5E1DC" w14:textId="3C70169C" w:rsidR="00933712" w:rsidRPr="007140B1" w:rsidRDefault="00933712" w:rsidP="00357ADD">
            <w:pPr>
              <w:pStyle w:val="Table"/>
            </w:pPr>
          </w:p>
        </w:tc>
        <w:tc>
          <w:tcPr>
            <w:tcW w:w="845" w:type="dxa"/>
            <w:vAlign w:val="center"/>
          </w:tcPr>
          <w:p w14:paraId="76E6AFBA" w14:textId="77777777" w:rsidR="00933712" w:rsidRPr="007140B1" w:rsidRDefault="00933712" w:rsidP="00357ADD">
            <w:pPr>
              <w:pStyle w:val="Table"/>
              <w:jc w:val="center"/>
            </w:pPr>
            <w:r w:rsidRPr="007140B1">
              <w:t>α</w:t>
            </w:r>
          </w:p>
        </w:tc>
        <w:tc>
          <w:tcPr>
            <w:tcW w:w="850" w:type="dxa"/>
            <w:vAlign w:val="center"/>
          </w:tcPr>
          <w:p w14:paraId="0AF0679D" w14:textId="77777777" w:rsidR="00933712" w:rsidRPr="007140B1" w:rsidRDefault="00933712" w:rsidP="00357ADD">
            <w:pPr>
              <w:pStyle w:val="Table"/>
              <w:jc w:val="center"/>
            </w:pPr>
            <w:r w:rsidRPr="007140B1">
              <w:t>β</w:t>
            </w:r>
          </w:p>
        </w:tc>
        <w:tc>
          <w:tcPr>
            <w:tcW w:w="851" w:type="dxa"/>
            <w:vAlign w:val="center"/>
          </w:tcPr>
          <w:p w14:paraId="43C39B05" w14:textId="77777777" w:rsidR="00933712" w:rsidRPr="007140B1" w:rsidRDefault="00933712" w:rsidP="00357ADD">
            <w:pPr>
              <w:pStyle w:val="Table"/>
              <w:jc w:val="center"/>
            </w:pPr>
            <w:r w:rsidRPr="007140B1">
              <w:t>R</w:t>
            </w:r>
            <w:r w:rsidRPr="007140B1">
              <w:rPr>
                <w:vertAlign w:val="superscript"/>
              </w:rPr>
              <w:t>2</w:t>
            </w:r>
          </w:p>
        </w:tc>
        <w:tc>
          <w:tcPr>
            <w:tcW w:w="852" w:type="dxa"/>
            <w:vAlign w:val="center"/>
          </w:tcPr>
          <w:p w14:paraId="421EF65E" w14:textId="77777777" w:rsidR="00933712" w:rsidRPr="007140B1" w:rsidRDefault="00933712" w:rsidP="00357ADD">
            <w:pPr>
              <w:pStyle w:val="Table"/>
              <w:jc w:val="center"/>
            </w:pPr>
            <w:r w:rsidRPr="007140B1">
              <w:t>α</w:t>
            </w:r>
          </w:p>
        </w:tc>
        <w:tc>
          <w:tcPr>
            <w:tcW w:w="852" w:type="dxa"/>
            <w:vAlign w:val="center"/>
          </w:tcPr>
          <w:p w14:paraId="38DE4F0A" w14:textId="77777777" w:rsidR="00933712" w:rsidRPr="007140B1" w:rsidRDefault="00933712" w:rsidP="00357ADD">
            <w:pPr>
              <w:pStyle w:val="Table"/>
              <w:jc w:val="center"/>
            </w:pPr>
            <w:r w:rsidRPr="007140B1">
              <w:t>β</w:t>
            </w:r>
          </w:p>
        </w:tc>
        <w:tc>
          <w:tcPr>
            <w:tcW w:w="853" w:type="dxa"/>
            <w:vAlign w:val="center"/>
          </w:tcPr>
          <w:p w14:paraId="438AF2C6" w14:textId="77777777" w:rsidR="00933712" w:rsidRPr="007140B1" w:rsidRDefault="00933712" w:rsidP="00357ADD">
            <w:pPr>
              <w:pStyle w:val="Table"/>
              <w:jc w:val="center"/>
            </w:pPr>
            <w:r w:rsidRPr="007140B1">
              <w:t>R</w:t>
            </w:r>
            <w:r w:rsidRPr="007140B1">
              <w:rPr>
                <w:vertAlign w:val="superscript"/>
              </w:rPr>
              <w:t>2</w:t>
            </w:r>
          </w:p>
        </w:tc>
        <w:tc>
          <w:tcPr>
            <w:tcW w:w="853" w:type="dxa"/>
            <w:vAlign w:val="center"/>
          </w:tcPr>
          <w:p w14:paraId="44905BFD" w14:textId="77777777" w:rsidR="00933712" w:rsidRPr="007140B1" w:rsidRDefault="00933712" w:rsidP="00357ADD">
            <w:pPr>
              <w:pStyle w:val="Table"/>
              <w:jc w:val="center"/>
            </w:pPr>
            <w:r w:rsidRPr="007140B1">
              <w:t>α</w:t>
            </w:r>
          </w:p>
        </w:tc>
        <w:tc>
          <w:tcPr>
            <w:tcW w:w="854" w:type="dxa"/>
            <w:vAlign w:val="center"/>
          </w:tcPr>
          <w:p w14:paraId="7125CC61" w14:textId="77777777" w:rsidR="00933712" w:rsidRPr="007140B1" w:rsidRDefault="00933712" w:rsidP="00357ADD">
            <w:pPr>
              <w:pStyle w:val="Table"/>
              <w:jc w:val="center"/>
            </w:pPr>
            <w:r w:rsidRPr="007140B1">
              <w:t>β</w:t>
            </w:r>
          </w:p>
        </w:tc>
        <w:tc>
          <w:tcPr>
            <w:tcW w:w="850" w:type="dxa"/>
            <w:vAlign w:val="center"/>
          </w:tcPr>
          <w:p w14:paraId="521E8C6A" w14:textId="77777777" w:rsidR="00933712" w:rsidRPr="007140B1" w:rsidRDefault="00933712" w:rsidP="00357ADD">
            <w:pPr>
              <w:pStyle w:val="Table"/>
              <w:jc w:val="center"/>
            </w:pPr>
            <w:r w:rsidRPr="007140B1">
              <w:t>R</w:t>
            </w:r>
            <w:r w:rsidRPr="007140B1">
              <w:rPr>
                <w:vertAlign w:val="superscript"/>
              </w:rPr>
              <w:t>2</w:t>
            </w:r>
          </w:p>
        </w:tc>
      </w:tr>
      <w:tr w:rsidR="000846ED" w:rsidRPr="007140B1" w14:paraId="567614E2" w14:textId="77777777" w:rsidTr="00357ADD">
        <w:trPr>
          <w:trHeight w:val="340"/>
        </w:trPr>
        <w:tc>
          <w:tcPr>
            <w:tcW w:w="1970" w:type="dxa"/>
            <w:vAlign w:val="center"/>
          </w:tcPr>
          <w:p w14:paraId="347C97FD" w14:textId="77777777" w:rsidR="00933712" w:rsidRPr="007140B1" w:rsidRDefault="00933712" w:rsidP="00357ADD">
            <w:pPr>
              <w:pStyle w:val="Table"/>
            </w:pPr>
            <w:r w:rsidRPr="007140B1">
              <w:t>Без облучения</w:t>
            </w:r>
          </w:p>
        </w:tc>
        <w:tc>
          <w:tcPr>
            <w:tcW w:w="845" w:type="dxa"/>
            <w:vAlign w:val="center"/>
          </w:tcPr>
          <w:p w14:paraId="2ADF84FA" w14:textId="77777777" w:rsidR="00933712" w:rsidRPr="007140B1" w:rsidRDefault="00933712" w:rsidP="00357ADD">
            <w:pPr>
              <w:pStyle w:val="Table"/>
              <w:jc w:val="center"/>
            </w:pPr>
            <w:r w:rsidRPr="007140B1">
              <w:t>2,16</w:t>
            </w:r>
          </w:p>
        </w:tc>
        <w:tc>
          <w:tcPr>
            <w:tcW w:w="850" w:type="dxa"/>
            <w:vAlign w:val="center"/>
          </w:tcPr>
          <w:p w14:paraId="5BFD29E9" w14:textId="77777777" w:rsidR="00933712" w:rsidRPr="007140B1" w:rsidRDefault="00933712" w:rsidP="00357ADD">
            <w:pPr>
              <w:pStyle w:val="Table"/>
              <w:jc w:val="center"/>
            </w:pPr>
            <w:r w:rsidRPr="007140B1">
              <w:t>0,22</w:t>
            </w:r>
          </w:p>
        </w:tc>
        <w:tc>
          <w:tcPr>
            <w:tcW w:w="851" w:type="dxa"/>
            <w:vAlign w:val="center"/>
          </w:tcPr>
          <w:p w14:paraId="1A3DA73D" w14:textId="77777777" w:rsidR="00933712" w:rsidRPr="007140B1" w:rsidRDefault="00933712" w:rsidP="00357ADD">
            <w:pPr>
              <w:pStyle w:val="Table"/>
              <w:jc w:val="center"/>
            </w:pPr>
            <w:r w:rsidRPr="007140B1">
              <w:t>0,996</w:t>
            </w:r>
          </w:p>
        </w:tc>
        <w:tc>
          <w:tcPr>
            <w:tcW w:w="852" w:type="dxa"/>
            <w:vAlign w:val="center"/>
          </w:tcPr>
          <w:p w14:paraId="4A458F99" w14:textId="77777777" w:rsidR="00933712" w:rsidRPr="007140B1" w:rsidRDefault="00933712" w:rsidP="00357ADD">
            <w:pPr>
              <w:pStyle w:val="Table"/>
              <w:jc w:val="center"/>
            </w:pPr>
            <w:r w:rsidRPr="007140B1">
              <w:t>2,03</w:t>
            </w:r>
          </w:p>
        </w:tc>
        <w:tc>
          <w:tcPr>
            <w:tcW w:w="852" w:type="dxa"/>
            <w:vAlign w:val="center"/>
          </w:tcPr>
          <w:p w14:paraId="69A2C283" w14:textId="77777777" w:rsidR="00933712" w:rsidRPr="007140B1" w:rsidRDefault="00933712" w:rsidP="00357ADD">
            <w:pPr>
              <w:pStyle w:val="Table"/>
              <w:jc w:val="center"/>
            </w:pPr>
            <w:r w:rsidRPr="007140B1">
              <w:t>0,54</w:t>
            </w:r>
          </w:p>
        </w:tc>
        <w:tc>
          <w:tcPr>
            <w:tcW w:w="853" w:type="dxa"/>
            <w:vAlign w:val="center"/>
          </w:tcPr>
          <w:p w14:paraId="240D04F1" w14:textId="77777777" w:rsidR="00933712" w:rsidRPr="007140B1" w:rsidRDefault="00933712" w:rsidP="00357ADD">
            <w:pPr>
              <w:pStyle w:val="Table"/>
              <w:jc w:val="center"/>
            </w:pPr>
            <w:r w:rsidRPr="007140B1">
              <w:t>0,997</w:t>
            </w:r>
          </w:p>
        </w:tc>
        <w:tc>
          <w:tcPr>
            <w:tcW w:w="853" w:type="dxa"/>
            <w:vAlign w:val="center"/>
          </w:tcPr>
          <w:p w14:paraId="228353DD" w14:textId="77777777" w:rsidR="00933712" w:rsidRPr="007140B1" w:rsidRDefault="00933712" w:rsidP="00357ADD">
            <w:pPr>
              <w:pStyle w:val="Table"/>
              <w:jc w:val="center"/>
            </w:pPr>
            <w:r w:rsidRPr="007140B1">
              <w:t>19,23</w:t>
            </w:r>
          </w:p>
        </w:tc>
        <w:tc>
          <w:tcPr>
            <w:tcW w:w="854" w:type="dxa"/>
            <w:vAlign w:val="center"/>
          </w:tcPr>
          <w:p w14:paraId="2335159C" w14:textId="77777777" w:rsidR="00933712" w:rsidRPr="007140B1" w:rsidRDefault="00933712" w:rsidP="00357ADD">
            <w:pPr>
              <w:pStyle w:val="Table"/>
              <w:jc w:val="center"/>
            </w:pPr>
            <w:r w:rsidRPr="007140B1">
              <w:t>0,68</w:t>
            </w:r>
          </w:p>
        </w:tc>
        <w:tc>
          <w:tcPr>
            <w:tcW w:w="850" w:type="dxa"/>
            <w:vAlign w:val="center"/>
          </w:tcPr>
          <w:p w14:paraId="468AD0B9" w14:textId="77777777" w:rsidR="00933712" w:rsidRPr="007140B1" w:rsidRDefault="00933712" w:rsidP="00357ADD">
            <w:pPr>
              <w:pStyle w:val="Table"/>
              <w:jc w:val="center"/>
            </w:pPr>
            <w:r w:rsidRPr="007140B1">
              <w:t>0,972</w:t>
            </w:r>
          </w:p>
        </w:tc>
      </w:tr>
      <w:tr w:rsidR="000846ED" w:rsidRPr="007140B1" w14:paraId="4E167248" w14:textId="77777777" w:rsidTr="00357ADD">
        <w:trPr>
          <w:trHeight w:val="340"/>
        </w:trPr>
        <w:tc>
          <w:tcPr>
            <w:tcW w:w="1970" w:type="dxa"/>
            <w:vAlign w:val="center"/>
          </w:tcPr>
          <w:p w14:paraId="0B0C0D7A" w14:textId="77777777" w:rsidR="00933712" w:rsidRPr="007140B1" w:rsidRDefault="00933712" w:rsidP="00357ADD">
            <w:pPr>
              <w:pStyle w:val="Table"/>
            </w:pPr>
            <w:r w:rsidRPr="007140B1">
              <w:t>1×10</w:t>
            </w:r>
            <w:r w:rsidRPr="007140B1">
              <w:rPr>
                <w:vertAlign w:val="superscript"/>
              </w:rPr>
              <w:t>-3</w:t>
            </w:r>
          </w:p>
        </w:tc>
        <w:tc>
          <w:tcPr>
            <w:tcW w:w="845" w:type="dxa"/>
            <w:vAlign w:val="center"/>
          </w:tcPr>
          <w:p w14:paraId="686DBFF5" w14:textId="77777777" w:rsidR="00933712" w:rsidRPr="007140B1" w:rsidRDefault="00933712" w:rsidP="00357ADD">
            <w:pPr>
              <w:pStyle w:val="Table"/>
              <w:jc w:val="center"/>
            </w:pPr>
            <w:r w:rsidRPr="007140B1">
              <w:t>1,48</w:t>
            </w:r>
          </w:p>
        </w:tc>
        <w:tc>
          <w:tcPr>
            <w:tcW w:w="850" w:type="dxa"/>
            <w:vAlign w:val="center"/>
          </w:tcPr>
          <w:p w14:paraId="556A1483" w14:textId="77777777" w:rsidR="00933712" w:rsidRPr="007140B1" w:rsidRDefault="00933712" w:rsidP="00357ADD">
            <w:pPr>
              <w:pStyle w:val="Table"/>
              <w:jc w:val="center"/>
            </w:pPr>
            <w:r w:rsidRPr="007140B1">
              <w:t>0,76</w:t>
            </w:r>
          </w:p>
        </w:tc>
        <w:tc>
          <w:tcPr>
            <w:tcW w:w="851" w:type="dxa"/>
            <w:vAlign w:val="center"/>
          </w:tcPr>
          <w:p w14:paraId="61A1BEC1" w14:textId="77777777" w:rsidR="00933712" w:rsidRPr="007140B1" w:rsidRDefault="00933712" w:rsidP="00357ADD">
            <w:pPr>
              <w:pStyle w:val="Table"/>
              <w:jc w:val="center"/>
            </w:pPr>
            <w:r w:rsidRPr="007140B1">
              <w:t>0,975</w:t>
            </w:r>
          </w:p>
        </w:tc>
        <w:tc>
          <w:tcPr>
            <w:tcW w:w="852" w:type="dxa"/>
            <w:vAlign w:val="center"/>
          </w:tcPr>
          <w:p w14:paraId="151FD1CD" w14:textId="77777777" w:rsidR="00933712" w:rsidRPr="007140B1" w:rsidRDefault="00933712" w:rsidP="00357ADD">
            <w:pPr>
              <w:pStyle w:val="Table"/>
              <w:jc w:val="center"/>
            </w:pPr>
            <w:r w:rsidRPr="007140B1">
              <w:t>2,4</w:t>
            </w:r>
          </w:p>
        </w:tc>
        <w:tc>
          <w:tcPr>
            <w:tcW w:w="852" w:type="dxa"/>
            <w:vAlign w:val="center"/>
          </w:tcPr>
          <w:p w14:paraId="00C0573B" w14:textId="77777777" w:rsidR="00933712" w:rsidRPr="007140B1" w:rsidRDefault="00933712" w:rsidP="00357ADD">
            <w:pPr>
              <w:pStyle w:val="Table"/>
              <w:jc w:val="center"/>
            </w:pPr>
            <w:r w:rsidRPr="007140B1">
              <w:t>0,33</w:t>
            </w:r>
          </w:p>
        </w:tc>
        <w:tc>
          <w:tcPr>
            <w:tcW w:w="853" w:type="dxa"/>
            <w:vAlign w:val="center"/>
          </w:tcPr>
          <w:p w14:paraId="6DDF16EC" w14:textId="77777777" w:rsidR="00933712" w:rsidRPr="007140B1" w:rsidRDefault="00933712" w:rsidP="00357ADD">
            <w:pPr>
              <w:pStyle w:val="Table"/>
              <w:jc w:val="center"/>
            </w:pPr>
            <w:r w:rsidRPr="007140B1">
              <w:t>0,998</w:t>
            </w:r>
          </w:p>
        </w:tc>
        <w:tc>
          <w:tcPr>
            <w:tcW w:w="853" w:type="dxa"/>
            <w:vAlign w:val="center"/>
          </w:tcPr>
          <w:p w14:paraId="227F472F" w14:textId="77777777" w:rsidR="00933712" w:rsidRPr="007140B1" w:rsidRDefault="00933712" w:rsidP="00357ADD">
            <w:pPr>
              <w:pStyle w:val="Table"/>
              <w:jc w:val="center"/>
            </w:pPr>
            <w:r w:rsidRPr="007140B1">
              <w:t>—</w:t>
            </w:r>
          </w:p>
        </w:tc>
        <w:tc>
          <w:tcPr>
            <w:tcW w:w="854" w:type="dxa"/>
            <w:vAlign w:val="center"/>
          </w:tcPr>
          <w:p w14:paraId="07DAA73A" w14:textId="77777777" w:rsidR="00933712" w:rsidRPr="007140B1" w:rsidRDefault="00933712" w:rsidP="00357ADD">
            <w:pPr>
              <w:pStyle w:val="Table"/>
              <w:jc w:val="center"/>
            </w:pPr>
            <w:r w:rsidRPr="007140B1">
              <w:t>—</w:t>
            </w:r>
          </w:p>
        </w:tc>
        <w:tc>
          <w:tcPr>
            <w:tcW w:w="850" w:type="dxa"/>
            <w:vAlign w:val="center"/>
          </w:tcPr>
          <w:p w14:paraId="6A4E04AE" w14:textId="77777777" w:rsidR="00933712" w:rsidRPr="007140B1" w:rsidRDefault="00933712" w:rsidP="00357ADD">
            <w:pPr>
              <w:pStyle w:val="Table"/>
              <w:jc w:val="center"/>
            </w:pPr>
            <w:r w:rsidRPr="007140B1">
              <w:t>—</w:t>
            </w:r>
          </w:p>
        </w:tc>
      </w:tr>
      <w:tr w:rsidR="000846ED" w:rsidRPr="007140B1" w14:paraId="23F49034" w14:textId="77777777" w:rsidTr="00357ADD">
        <w:trPr>
          <w:trHeight w:val="340"/>
        </w:trPr>
        <w:tc>
          <w:tcPr>
            <w:tcW w:w="1970" w:type="dxa"/>
            <w:vAlign w:val="center"/>
          </w:tcPr>
          <w:p w14:paraId="4E2B23A6" w14:textId="77777777" w:rsidR="00933712" w:rsidRPr="007140B1" w:rsidRDefault="00933712" w:rsidP="00357ADD">
            <w:pPr>
              <w:pStyle w:val="Table"/>
            </w:pPr>
            <w:r w:rsidRPr="007140B1">
              <w:t>5×10</w:t>
            </w:r>
            <w:r w:rsidRPr="007140B1">
              <w:rPr>
                <w:vertAlign w:val="superscript"/>
              </w:rPr>
              <w:t>-3</w:t>
            </w:r>
          </w:p>
        </w:tc>
        <w:tc>
          <w:tcPr>
            <w:tcW w:w="845" w:type="dxa"/>
            <w:vAlign w:val="center"/>
          </w:tcPr>
          <w:p w14:paraId="68037BEE" w14:textId="77777777" w:rsidR="00933712" w:rsidRPr="007140B1" w:rsidRDefault="00933712" w:rsidP="00357ADD">
            <w:pPr>
              <w:pStyle w:val="Table"/>
              <w:jc w:val="center"/>
            </w:pPr>
            <w:r w:rsidRPr="007140B1">
              <w:t>2,32</w:t>
            </w:r>
          </w:p>
        </w:tc>
        <w:tc>
          <w:tcPr>
            <w:tcW w:w="850" w:type="dxa"/>
            <w:vAlign w:val="center"/>
          </w:tcPr>
          <w:p w14:paraId="68B6577D" w14:textId="77777777" w:rsidR="00933712" w:rsidRPr="007140B1" w:rsidRDefault="00933712" w:rsidP="00357ADD">
            <w:pPr>
              <w:pStyle w:val="Table"/>
              <w:jc w:val="center"/>
            </w:pPr>
            <w:r w:rsidRPr="007140B1">
              <w:t>0,2</w:t>
            </w:r>
          </w:p>
        </w:tc>
        <w:tc>
          <w:tcPr>
            <w:tcW w:w="851" w:type="dxa"/>
            <w:vAlign w:val="center"/>
          </w:tcPr>
          <w:p w14:paraId="3647442E" w14:textId="77777777" w:rsidR="00933712" w:rsidRPr="007140B1" w:rsidRDefault="00933712" w:rsidP="00357ADD">
            <w:pPr>
              <w:pStyle w:val="Table"/>
              <w:jc w:val="center"/>
            </w:pPr>
            <w:r w:rsidRPr="007140B1">
              <w:t>0,989</w:t>
            </w:r>
          </w:p>
        </w:tc>
        <w:tc>
          <w:tcPr>
            <w:tcW w:w="852" w:type="dxa"/>
            <w:vAlign w:val="center"/>
          </w:tcPr>
          <w:p w14:paraId="670F7685" w14:textId="77777777" w:rsidR="00933712" w:rsidRPr="007140B1" w:rsidRDefault="00933712" w:rsidP="00357ADD">
            <w:pPr>
              <w:pStyle w:val="Table"/>
              <w:jc w:val="center"/>
            </w:pPr>
            <w:r w:rsidRPr="007140B1">
              <w:t>2,49</w:t>
            </w:r>
          </w:p>
        </w:tc>
        <w:tc>
          <w:tcPr>
            <w:tcW w:w="852" w:type="dxa"/>
            <w:vAlign w:val="center"/>
          </w:tcPr>
          <w:p w14:paraId="5742B60A" w14:textId="77777777" w:rsidR="00933712" w:rsidRPr="007140B1" w:rsidRDefault="00933712" w:rsidP="00357ADD">
            <w:pPr>
              <w:pStyle w:val="Table"/>
              <w:jc w:val="center"/>
            </w:pPr>
            <w:r w:rsidRPr="007140B1">
              <w:t>0,55</w:t>
            </w:r>
          </w:p>
        </w:tc>
        <w:tc>
          <w:tcPr>
            <w:tcW w:w="853" w:type="dxa"/>
            <w:vAlign w:val="center"/>
          </w:tcPr>
          <w:p w14:paraId="354E82C9" w14:textId="77777777" w:rsidR="00933712" w:rsidRPr="007140B1" w:rsidRDefault="00933712" w:rsidP="00357ADD">
            <w:pPr>
              <w:pStyle w:val="Table"/>
              <w:jc w:val="center"/>
            </w:pPr>
            <w:r w:rsidRPr="007140B1">
              <w:t>0,998</w:t>
            </w:r>
          </w:p>
        </w:tc>
        <w:tc>
          <w:tcPr>
            <w:tcW w:w="853" w:type="dxa"/>
            <w:vAlign w:val="center"/>
          </w:tcPr>
          <w:p w14:paraId="1FFC3B1A" w14:textId="77777777" w:rsidR="00933712" w:rsidRPr="007140B1" w:rsidRDefault="00933712" w:rsidP="00357ADD">
            <w:pPr>
              <w:pStyle w:val="Table"/>
              <w:jc w:val="center"/>
            </w:pPr>
            <w:r w:rsidRPr="007140B1">
              <w:t>19,72</w:t>
            </w:r>
          </w:p>
        </w:tc>
        <w:tc>
          <w:tcPr>
            <w:tcW w:w="854" w:type="dxa"/>
            <w:vAlign w:val="center"/>
          </w:tcPr>
          <w:p w14:paraId="2A74255F" w14:textId="77777777" w:rsidR="00933712" w:rsidRPr="007140B1" w:rsidRDefault="00933712" w:rsidP="00357ADD">
            <w:pPr>
              <w:pStyle w:val="Table"/>
              <w:jc w:val="center"/>
            </w:pPr>
            <w:r w:rsidRPr="007140B1">
              <w:t>0,67</w:t>
            </w:r>
          </w:p>
        </w:tc>
        <w:tc>
          <w:tcPr>
            <w:tcW w:w="850" w:type="dxa"/>
            <w:vAlign w:val="center"/>
          </w:tcPr>
          <w:p w14:paraId="44CA6795" w14:textId="77777777" w:rsidR="00933712" w:rsidRPr="007140B1" w:rsidRDefault="00933712" w:rsidP="00357ADD">
            <w:pPr>
              <w:pStyle w:val="Table"/>
              <w:jc w:val="center"/>
            </w:pPr>
            <w:r w:rsidRPr="007140B1">
              <w:t>0,984</w:t>
            </w:r>
          </w:p>
        </w:tc>
      </w:tr>
      <w:tr w:rsidR="000846ED" w:rsidRPr="007140B1" w14:paraId="4ACF4CF2" w14:textId="77777777" w:rsidTr="00357ADD">
        <w:trPr>
          <w:trHeight w:val="340"/>
        </w:trPr>
        <w:tc>
          <w:tcPr>
            <w:tcW w:w="1970" w:type="dxa"/>
            <w:vAlign w:val="center"/>
          </w:tcPr>
          <w:p w14:paraId="784CE2E5" w14:textId="77777777" w:rsidR="00933712" w:rsidRPr="007140B1" w:rsidRDefault="00933712" w:rsidP="00357ADD">
            <w:pPr>
              <w:pStyle w:val="Table"/>
            </w:pPr>
            <w:r w:rsidRPr="007140B1">
              <w:t>1×10</w:t>
            </w:r>
            <w:r w:rsidRPr="007140B1">
              <w:rPr>
                <w:vertAlign w:val="superscript"/>
              </w:rPr>
              <w:t>-2</w:t>
            </w:r>
          </w:p>
        </w:tc>
        <w:tc>
          <w:tcPr>
            <w:tcW w:w="845" w:type="dxa"/>
            <w:vAlign w:val="center"/>
          </w:tcPr>
          <w:p w14:paraId="38A95A63" w14:textId="77777777" w:rsidR="00933712" w:rsidRPr="007140B1" w:rsidRDefault="00933712" w:rsidP="00357ADD">
            <w:pPr>
              <w:pStyle w:val="Table"/>
              <w:jc w:val="center"/>
            </w:pPr>
            <w:r w:rsidRPr="007140B1">
              <w:t>2,63</w:t>
            </w:r>
          </w:p>
        </w:tc>
        <w:tc>
          <w:tcPr>
            <w:tcW w:w="850" w:type="dxa"/>
            <w:vAlign w:val="center"/>
          </w:tcPr>
          <w:p w14:paraId="53FD50B8" w14:textId="77777777" w:rsidR="00933712" w:rsidRPr="007140B1" w:rsidRDefault="00933712" w:rsidP="00357ADD">
            <w:pPr>
              <w:pStyle w:val="Table"/>
              <w:jc w:val="center"/>
            </w:pPr>
            <w:r w:rsidRPr="007140B1">
              <w:t>0,17</w:t>
            </w:r>
          </w:p>
        </w:tc>
        <w:tc>
          <w:tcPr>
            <w:tcW w:w="851" w:type="dxa"/>
            <w:vAlign w:val="center"/>
          </w:tcPr>
          <w:p w14:paraId="380E8AFF" w14:textId="77777777" w:rsidR="00933712" w:rsidRPr="007140B1" w:rsidRDefault="00933712" w:rsidP="00357ADD">
            <w:pPr>
              <w:pStyle w:val="Table"/>
              <w:jc w:val="center"/>
            </w:pPr>
            <w:r w:rsidRPr="007140B1">
              <w:t>0,994</w:t>
            </w:r>
          </w:p>
        </w:tc>
        <w:tc>
          <w:tcPr>
            <w:tcW w:w="852" w:type="dxa"/>
            <w:vAlign w:val="center"/>
          </w:tcPr>
          <w:p w14:paraId="20F71E8C" w14:textId="77777777" w:rsidR="00933712" w:rsidRPr="007140B1" w:rsidRDefault="00933712" w:rsidP="00357ADD">
            <w:pPr>
              <w:pStyle w:val="Table"/>
              <w:jc w:val="center"/>
            </w:pPr>
            <w:r w:rsidRPr="007140B1">
              <w:t>—</w:t>
            </w:r>
          </w:p>
        </w:tc>
        <w:tc>
          <w:tcPr>
            <w:tcW w:w="852" w:type="dxa"/>
            <w:vAlign w:val="center"/>
          </w:tcPr>
          <w:p w14:paraId="435BA665" w14:textId="77777777" w:rsidR="00933712" w:rsidRPr="007140B1" w:rsidRDefault="00933712" w:rsidP="00357ADD">
            <w:pPr>
              <w:pStyle w:val="Table"/>
              <w:jc w:val="center"/>
            </w:pPr>
            <w:r w:rsidRPr="007140B1">
              <w:t>—</w:t>
            </w:r>
          </w:p>
        </w:tc>
        <w:tc>
          <w:tcPr>
            <w:tcW w:w="853" w:type="dxa"/>
            <w:vAlign w:val="center"/>
          </w:tcPr>
          <w:p w14:paraId="2E0B39BF" w14:textId="77777777" w:rsidR="00933712" w:rsidRPr="007140B1" w:rsidRDefault="00933712" w:rsidP="00357ADD">
            <w:pPr>
              <w:pStyle w:val="Table"/>
              <w:jc w:val="center"/>
            </w:pPr>
            <w:r w:rsidRPr="007140B1">
              <w:t>—</w:t>
            </w:r>
          </w:p>
        </w:tc>
        <w:tc>
          <w:tcPr>
            <w:tcW w:w="853" w:type="dxa"/>
            <w:vAlign w:val="center"/>
          </w:tcPr>
          <w:p w14:paraId="7FB3320B" w14:textId="77777777" w:rsidR="00933712" w:rsidRPr="007140B1" w:rsidRDefault="00933712" w:rsidP="00357ADD">
            <w:pPr>
              <w:pStyle w:val="Table"/>
              <w:jc w:val="center"/>
            </w:pPr>
            <w:r w:rsidRPr="007140B1">
              <w:t>—</w:t>
            </w:r>
          </w:p>
        </w:tc>
        <w:tc>
          <w:tcPr>
            <w:tcW w:w="854" w:type="dxa"/>
            <w:vAlign w:val="center"/>
          </w:tcPr>
          <w:p w14:paraId="1893D226" w14:textId="77777777" w:rsidR="00933712" w:rsidRPr="007140B1" w:rsidRDefault="00933712" w:rsidP="00357ADD">
            <w:pPr>
              <w:pStyle w:val="Table"/>
              <w:jc w:val="center"/>
            </w:pPr>
            <w:r w:rsidRPr="007140B1">
              <w:t>—</w:t>
            </w:r>
          </w:p>
        </w:tc>
        <w:tc>
          <w:tcPr>
            <w:tcW w:w="850" w:type="dxa"/>
            <w:vAlign w:val="center"/>
          </w:tcPr>
          <w:p w14:paraId="79F1C2E9" w14:textId="77777777" w:rsidR="00933712" w:rsidRPr="007140B1" w:rsidRDefault="00933712" w:rsidP="00357ADD">
            <w:pPr>
              <w:pStyle w:val="Table"/>
              <w:jc w:val="center"/>
            </w:pPr>
            <w:r w:rsidRPr="007140B1">
              <w:t>—</w:t>
            </w:r>
          </w:p>
        </w:tc>
      </w:tr>
      <w:tr w:rsidR="000846ED" w:rsidRPr="007140B1" w14:paraId="6D0F19C8" w14:textId="77777777" w:rsidTr="00357ADD">
        <w:trPr>
          <w:trHeight w:val="340"/>
        </w:trPr>
        <w:tc>
          <w:tcPr>
            <w:tcW w:w="1970" w:type="dxa"/>
            <w:vAlign w:val="center"/>
          </w:tcPr>
          <w:p w14:paraId="0DC7B3C3" w14:textId="77777777" w:rsidR="00933712" w:rsidRPr="007140B1" w:rsidRDefault="00933712" w:rsidP="00357ADD">
            <w:pPr>
              <w:pStyle w:val="Table"/>
            </w:pPr>
            <w:r w:rsidRPr="007140B1">
              <w:t>5×10</w:t>
            </w:r>
            <w:r w:rsidRPr="007140B1">
              <w:rPr>
                <w:vertAlign w:val="superscript"/>
              </w:rPr>
              <w:t>-2</w:t>
            </w:r>
          </w:p>
        </w:tc>
        <w:tc>
          <w:tcPr>
            <w:tcW w:w="845" w:type="dxa"/>
            <w:vAlign w:val="center"/>
          </w:tcPr>
          <w:p w14:paraId="4147FD22" w14:textId="77777777" w:rsidR="00933712" w:rsidRPr="007140B1" w:rsidRDefault="00933712" w:rsidP="00357ADD">
            <w:pPr>
              <w:pStyle w:val="Table"/>
              <w:jc w:val="center"/>
            </w:pPr>
            <w:r w:rsidRPr="007140B1">
              <w:t>3,42</w:t>
            </w:r>
          </w:p>
        </w:tc>
        <w:tc>
          <w:tcPr>
            <w:tcW w:w="850" w:type="dxa"/>
            <w:vAlign w:val="center"/>
          </w:tcPr>
          <w:p w14:paraId="01C6CB29" w14:textId="77777777" w:rsidR="00933712" w:rsidRPr="007140B1" w:rsidRDefault="00933712" w:rsidP="00357ADD">
            <w:pPr>
              <w:pStyle w:val="Table"/>
              <w:jc w:val="center"/>
            </w:pPr>
            <w:r w:rsidRPr="007140B1">
              <w:t>0,08</w:t>
            </w:r>
          </w:p>
        </w:tc>
        <w:tc>
          <w:tcPr>
            <w:tcW w:w="851" w:type="dxa"/>
            <w:vAlign w:val="center"/>
          </w:tcPr>
          <w:p w14:paraId="426C9426" w14:textId="77777777" w:rsidR="00933712" w:rsidRPr="007140B1" w:rsidRDefault="00933712" w:rsidP="00357ADD">
            <w:pPr>
              <w:pStyle w:val="Table"/>
              <w:jc w:val="center"/>
            </w:pPr>
            <w:r w:rsidRPr="007140B1">
              <w:t>0,976</w:t>
            </w:r>
          </w:p>
        </w:tc>
        <w:tc>
          <w:tcPr>
            <w:tcW w:w="852" w:type="dxa"/>
            <w:vAlign w:val="center"/>
          </w:tcPr>
          <w:p w14:paraId="5A7C4EBF" w14:textId="77777777" w:rsidR="00933712" w:rsidRPr="007140B1" w:rsidRDefault="00933712" w:rsidP="00357ADD">
            <w:pPr>
              <w:pStyle w:val="Table"/>
              <w:jc w:val="center"/>
            </w:pPr>
            <w:r w:rsidRPr="007140B1">
              <w:t>3,1</w:t>
            </w:r>
          </w:p>
        </w:tc>
        <w:tc>
          <w:tcPr>
            <w:tcW w:w="852" w:type="dxa"/>
            <w:vAlign w:val="center"/>
          </w:tcPr>
          <w:p w14:paraId="6DE5D72A" w14:textId="77777777" w:rsidR="00933712" w:rsidRPr="007140B1" w:rsidRDefault="00933712" w:rsidP="00357ADD">
            <w:pPr>
              <w:pStyle w:val="Table"/>
              <w:jc w:val="center"/>
            </w:pPr>
            <w:r w:rsidRPr="007140B1">
              <w:t>0,26</w:t>
            </w:r>
          </w:p>
        </w:tc>
        <w:tc>
          <w:tcPr>
            <w:tcW w:w="853" w:type="dxa"/>
            <w:vAlign w:val="center"/>
          </w:tcPr>
          <w:p w14:paraId="257C6809" w14:textId="77777777" w:rsidR="00933712" w:rsidRPr="007140B1" w:rsidRDefault="00933712" w:rsidP="00357ADD">
            <w:pPr>
              <w:pStyle w:val="Table"/>
              <w:jc w:val="center"/>
            </w:pPr>
            <w:r w:rsidRPr="007140B1">
              <w:t>0,998</w:t>
            </w:r>
          </w:p>
        </w:tc>
        <w:tc>
          <w:tcPr>
            <w:tcW w:w="853" w:type="dxa"/>
            <w:vAlign w:val="center"/>
          </w:tcPr>
          <w:p w14:paraId="30AFEBD3" w14:textId="77777777" w:rsidR="00933712" w:rsidRPr="007140B1" w:rsidRDefault="00933712" w:rsidP="00357ADD">
            <w:pPr>
              <w:pStyle w:val="Table"/>
              <w:jc w:val="center"/>
            </w:pPr>
            <w:r w:rsidRPr="007140B1">
              <w:t>30,72</w:t>
            </w:r>
          </w:p>
        </w:tc>
        <w:tc>
          <w:tcPr>
            <w:tcW w:w="854" w:type="dxa"/>
            <w:vAlign w:val="center"/>
          </w:tcPr>
          <w:p w14:paraId="67F6CD39" w14:textId="77777777" w:rsidR="00933712" w:rsidRPr="007140B1" w:rsidRDefault="00933712" w:rsidP="00357ADD">
            <w:pPr>
              <w:pStyle w:val="Table"/>
              <w:jc w:val="center"/>
            </w:pPr>
            <w:r w:rsidRPr="007140B1">
              <w:t>0,68</w:t>
            </w:r>
          </w:p>
        </w:tc>
        <w:tc>
          <w:tcPr>
            <w:tcW w:w="850" w:type="dxa"/>
            <w:vAlign w:val="center"/>
          </w:tcPr>
          <w:p w14:paraId="022C002B" w14:textId="77777777" w:rsidR="00933712" w:rsidRPr="007140B1" w:rsidRDefault="00933712" w:rsidP="00357ADD">
            <w:pPr>
              <w:pStyle w:val="Table"/>
              <w:jc w:val="center"/>
            </w:pPr>
            <w:r w:rsidRPr="007140B1">
              <w:t>0,984</w:t>
            </w:r>
          </w:p>
        </w:tc>
      </w:tr>
    </w:tbl>
    <w:p w14:paraId="23255C04" w14:textId="77777777" w:rsidR="00535692" w:rsidRPr="007140B1" w:rsidRDefault="00535692" w:rsidP="007328BE">
      <w:pPr>
        <w:pStyle w:val="Heading3"/>
      </w:pPr>
      <w:bookmarkStart w:id="289" w:name="_Toc102998944"/>
      <w:bookmarkStart w:id="290" w:name="_Ref127735487"/>
      <w:bookmarkStart w:id="291" w:name="_Ref127735491"/>
      <w:bookmarkStart w:id="292" w:name="_Ref127735495"/>
      <w:r w:rsidRPr="007140B1">
        <w:t>Образование геометрической шейки в цилиндрических образцах</w:t>
      </w:r>
      <w:bookmarkEnd w:id="289"/>
      <w:bookmarkEnd w:id="290"/>
      <w:bookmarkEnd w:id="291"/>
      <w:bookmarkEnd w:id="292"/>
    </w:p>
    <w:p w14:paraId="6FCADB77" w14:textId="0F1A32CB" w:rsidR="00891670" w:rsidRPr="007140B1" w:rsidRDefault="00891670" w:rsidP="00891670">
      <w:r w:rsidRPr="007140B1">
        <w:t>В цилиндрических образцах пластичных металлов перед разрушением наблюдается образование видимой геометрической шейки — значительного сужения рабочей части образца в области будущего разрыва. На рисунке</w:t>
      </w:r>
      <w:r w:rsidRPr="007140B1">
        <w:rPr>
          <w:lang w:val="en-US"/>
        </w:rPr>
        <w:t> </w:t>
      </w:r>
      <w:r w:rsidRPr="007140B1">
        <w:fldChar w:fldCharType="begin"/>
      </w:r>
      <w:r w:rsidRPr="007140B1">
        <w:instrText xml:space="preserve"> REF Figure_Results_AuSS_Local_Microhardness \h  \* MERGEFORMAT </w:instrText>
      </w:r>
      <w:r w:rsidRPr="007140B1">
        <w:fldChar w:fldCharType="separate"/>
      </w:r>
      <w:r w:rsidR="007B0052">
        <w:rPr>
          <w:noProof/>
        </w:rPr>
        <w:t>48</w:t>
      </w:r>
      <w:r w:rsidRPr="007140B1">
        <w:fldChar w:fldCharType="end"/>
      </w:r>
      <w:r w:rsidRPr="007140B1">
        <w:t>,</w:t>
      </w:r>
      <w:r w:rsidRPr="007140B1">
        <w:rPr>
          <w:lang w:val="en-US"/>
        </w:rPr>
        <w:t> </w:t>
      </w:r>
      <w:r w:rsidRPr="007140B1">
        <w:t>б приведена фотография образца стали 12Х18Н10Т облученного до 7×10</w:t>
      </w:r>
      <w:r w:rsidRPr="007140B1">
        <w:rPr>
          <w:vertAlign w:val="superscript"/>
        </w:rPr>
        <w:t>-3</w:t>
      </w:r>
      <w:r w:rsidRPr="007140B1">
        <w:rPr>
          <w:lang w:val="en-US"/>
        </w:rPr>
        <w:t> </w:t>
      </w:r>
      <w:r w:rsidRPr="007140B1">
        <w:t>сна и деформированного до образования видимой шейки</w:t>
      </w:r>
      <w:r w:rsidRPr="007140B1">
        <w:rPr>
          <w:lang w:val="en-US"/>
        </w:rPr>
        <w:t> </w:t>
      </w:r>
      <w:r w:rsidR="00AF323F" w:rsidRPr="007140B1">
        <w:rPr>
          <w:lang w:val="en-US"/>
        </w:rPr>
        <w:fldChar w:fldCharType="begin"/>
      </w:r>
      <w:r w:rsidR="002E35A8">
        <w:instrText xml:space="preserve"> ADDIN ZOTERO_ITEM CSL_CITATION {"citationID":"HsP9RM14","properties":{"formattedCitation":"[130]","plainCitation":"[130]","noteIndex":0},"citationItems":[{"id":545,"uris":["http://zotero.org/users/5146212/items/BA42IT6Z"],"itemData":{"id":545,"type":"article-journal","abstract":"Mechanical tests of 12Cr18Ni10Ti (AISI 321 analogue: 10 Ni, 0.12 C, 0.5 Ti, 18 Cr, &lt;2 Mn, and Fe for balance) commercial stainless steel accompanied by “Digital marker extensometry”, and magnetometry, have been carried out after neutron irradiation to a maximum fluence of 1 × 1023 n/m2 (E &gt; 1 MeV). The plastic instability stress and strain of the necking onset have been estimated. The results of three independent methods are in good agreement. The true local strain at the beginning of the necking process in the 12Cr18Ni10Ti steel has been established to decrease with increasing fluence, whereas the true plastic instability stress remains almost the same.","container-title":"Physics of Metals and Metallography","DOI":"10.1134/S0031918X19050120","issue":"7","language":"en","page":"716-721","source":"DOI.org (Crossref)","title":"Parameters of Necking Onset during Deformation of Chromium–Nickel Steel Irradiated by Neutrons","volume":"120","author":[{"family":"Merezhko","given":"M. S."},{"family":"Maksimkin","given":"O. P."},{"family":"Merezhko","given":"D. A."},{"family":"Shaimerdenov","given":"A. A."},{"family":"Short","given":"M. P."}],"issued":{"date-parts":[["2019"]]}}}],"schema":"https://github.com/citation-style-language/schema/raw/master/csl-citation.json"} </w:instrText>
      </w:r>
      <w:r w:rsidR="00AF323F" w:rsidRPr="007140B1">
        <w:rPr>
          <w:lang w:val="en-US"/>
        </w:rPr>
        <w:fldChar w:fldCharType="separate"/>
      </w:r>
      <w:r w:rsidR="00AF323F" w:rsidRPr="007140B1">
        <w:rPr>
          <w:rFonts w:cs="Times New Roman"/>
        </w:rPr>
        <w:t>[130]</w:t>
      </w:r>
      <w:r w:rsidR="00AF323F" w:rsidRPr="007140B1">
        <w:rPr>
          <w:lang w:val="en-US"/>
        </w:rPr>
        <w:fldChar w:fldCharType="end"/>
      </w:r>
      <w:r w:rsidRPr="007140B1">
        <w:t xml:space="preserve">. Показано, что максимум микротвердости по длине деформированного образца наблюдается в месте наибольшего сужения образца. В шейке также образуется и большое </w:t>
      </w:r>
      <w:r w:rsidRPr="007140B1">
        <w:lastRenderedPageBreak/>
        <w:t>количество мартенситной α'</w:t>
      </w:r>
      <w:r w:rsidRPr="007140B1">
        <w:noBreakHyphen/>
        <w:t>фазы, которая становится видимой даже на металлографических снимках в виде специфических пластин, ориентированных в одну сторону.</w:t>
      </w:r>
    </w:p>
    <w:p w14:paraId="6B47C42A" w14:textId="2F3B60D4" w:rsidR="00535692" w:rsidRPr="007140B1" w:rsidRDefault="00535692" w:rsidP="00535692">
      <w:r w:rsidRPr="007140B1">
        <w:t>Появление видимой шейки совпадает с максимумом нагрузки (напряжения) на инженерных диаграммах, который, тем не менее, часто бывает «размыт» (см. раздел</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102000500 \</w:instrText>
      </w:r>
      <w:r w:rsidRPr="007140B1">
        <w:rPr>
          <w:lang w:val="en-US"/>
        </w:rPr>
        <w:instrText>r</w:instrText>
      </w:r>
      <w:r w:rsidRPr="007140B1">
        <w:instrText xml:space="preserve"> \</w:instrText>
      </w:r>
      <w:r w:rsidRPr="007140B1">
        <w:rPr>
          <w:lang w:val="en-US"/>
        </w:rPr>
        <w:instrText>h</w:instrText>
      </w:r>
      <w:r w:rsidRPr="007140B1">
        <w:instrText xml:space="preserve">  \* </w:instrText>
      </w:r>
      <w:r w:rsidRPr="007140B1">
        <w:rPr>
          <w:lang w:val="en-US"/>
        </w:rPr>
        <w:instrText>MERGEFORMAT</w:instrText>
      </w:r>
      <w:r w:rsidRPr="007140B1">
        <w:instrText xml:space="preserve"> </w:instrText>
      </w:r>
      <w:r w:rsidRPr="007140B1">
        <w:rPr>
          <w:lang w:val="en-US"/>
        </w:rPr>
      </w:r>
      <w:r w:rsidRPr="007140B1">
        <w:rPr>
          <w:lang w:val="en-US"/>
        </w:rPr>
        <w:fldChar w:fldCharType="separate"/>
      </w:r>
      <w:r w:rsidR="007B0052" w:rsidRPr="007B0052">
        <w:t>2.5.3</w:t>
      </w:r>
      <w:r w:rsidRPr="007140B1">
        <w:rPr>
          <w:lang w:val="en-US"/>
        </w:rPr>
        <w:fldChar w:fldCharType="end"/>
      </w:r>
      <w:r w:rsidRPr="007140B1">
        <w:t>). Для определения «истинной» локальной деформации и «истинного» напряжения, которые соответствуют началу образования шейки, использовали уравнение Консидера (</w:t>
      </w:r>
      <w:r w:rsidRPr="007140B1">
        <w:fldChar w:fldCharType="begin"/>
      </w:r>
      <w:r w:rsidRPr="007140B1">
        <w:instrText xml:space="preserve"> REF Formula_Considere_criteria \h  \* MERGEFORMAT </w:instrText>
      </w:r>
      <w:r w:rsidRPr="007140B1">
        <w:fldChar w:fldCharType="separate"/>
      </w:r>
      <m:oMath>
        <m:r>
          <m:rPr>
            <m:sty m:val="p"/>
          </m:rPr>
          <w:rPr>
            <w:rFonts w:ascii="Cambria Math" w:eastAsiaTheme="minorEastAsia" w:hAnsi="Cambria Math"/>
            <w:noProof/>
          </w:rPr>
          <m:t>3</m:t>
        </m:r>
      </m:oMath>
      <w:r w:rsidRPr="007140B1">
        <w:fldChar w:fldCharType="end"/>
      </w:r>
      <w:r w:rsidRPr="007140B1">
        <w:t>), соотношение (</w:t>
      </w:r>
      <w:r w:rsidRPr="007140B1">
        <w:fldChar w:fldCharType="begin"/>
      </w:r>
      <w:r w:rsidRPr="007140B1">
        <w:instrText xml:space="preserve"> REF Formula_SimpleLoc \h  \* MERGEFORMAT </w:instrText>
      </w:r>
      <w:r w:rsidRPr="007140B1">
        <w:fldChar w:fldCharType="separate"/>
      </w:r>
      <m:oMath>
        <m:r>
          <m:rPr>
            <m:sty m:val="p"/>
          </m:rPr>
          <w:rPr>
            <w:rFonts w:ascii="Cambria Math" w:hAnsi="Cambria Math"/>
            <w:noProof/>
          </w:rPr>
          <m:t>8</m:t>
        </m:r>
      </m:oMath>
      <w:r w:rsidRPr="007140B1">
        <w:fldChar w:fldCharType="end"/>
      </w:r>
      <w:r w:rsidRPr="007140B1">
        <w:t>), а также графический подход. Наблюдается хорошее соответствие критических характеристик прочности и пластичности начала шейкообразования в о</w:t>
      </w:r>
      <w:proofErr w:type="spellStart"/>
      <w:r w:rsidRPr="007140B1">
        <w:t>бразцах</w:t>
      </w:r>
      <w:proofErr w:type="spellEnd"/>
      <w:r w:rsidRPr="007140B1">
        <w:t xml:space="preserve"> стали 12Х18Н10Т, полученных разными способами (таблица</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Table</w:instrText>
      </w:r>
      <w:r w:rsidRPr="007140B1">
        <w:instrText>_</w:instrText>
      </w:r>
      <w:r w:rsidRPr="007140B1">
        <w:rPr>
          <w:lang w:val="en-US"/>
        </w:rPr>
        <w:instrText>Results</w:instrText>
      </w:r>
      <w:r w:rsidRPr="007140B1">
        <w:instrText>_</w:instrText>
      </w:r>
      <w:r w:rsidRPr="007140B1">
        <w:rPr>
          <w:lang w:val="en-US"/>
        </w:rPr>
        <w:instrText>Auss</w:instrText>
      </w:r>
      <w:r w:rsidRPr="007140B1">
        <w:instrText>_12</w:instrText>
      </w:r>
      <w:r w:rsidRPr="007140B1">
        <w:rPr>
          <w:lang w:val="en-US"/>
        </w:rPr>
        <w:instrText>Cr</w:instrText>
      </w:r>
      <w:r w:rsidRPr="007140B1">
        <w:instrText>_</w:instrText>
      </w:r>
      <w:r w:rsidRPr="007140B1">
        <w:rPr>
          <w:lang w:val="en-US"/>
        </w:rPr>
        <w:instrText>Local</w:instrText>
      </w:r>
      <w:r w:rsidRPr="007140B1">
        <w:instrText>_</w:instrText>
      </w:r>
      <w:r w:rsidRPr="007140B1">
        <w:rPr>
          <w:lang w:val="en-US"/>
        </w:rPr>
        <w:instrText>Char</w:instrText>
      </w:r>
      <w:r w:rsidRPr="007140B1">
        <w:instrText xml:space="preserve"> \</w:instrText>
      </w:r>
      <w:r w:rsidRPr="007140B1">
        <w:rPr>
          <w:lang w:val="en-US"/>
        </w:rPr>
        <w:instrText>h</w:instrText>
      </w:r>
      <w:r w:rsidRPr="007140B1">
        <w:instrText xml:space="preserve">  \* </w:instrText>
      </w:r>
      <w:r w:rsidRPr="007140B1">
        <w:rPr>
          <w:lang w:val="en-US"/>
        </w:rPr>
        <w:instrText>MERGEFORMAT</w:instrText>
      </w:r>
      <w:r w:rsidRPr="007140B1">
        <w:instrText xml:space="preserve"> </w:instrText>
      </w:r>
      <w:r w:rsidRPr="007140B1">
        <w:rPr>
          <w:lang w:val="en-US"/>
        </w:rPr>
      </w:r>
      <w:r w:rsidRPr="007140B1">
        <w:rPr>
          <w:lang w:val="en-US"/>
        </w:rPr>
        <w:fldChar w:fldCharType="separate"/>
      </w:r>
      <w:r w:rsidR="007B0052">
        <w:rPr>
          <w:noProof/>
        </w:rPr>
        <w:t>22</w:t>
      </w:r>
      <w:r w:rsidRPr="007140B1">
        <w:rPr>
          <w:lang w:val="en-US"/>
        </w:rPr>
        <w:fldChar w:fldCharType="end"/>
      </w:r>
      <w:r w:rsidRPr="007140B1">
        <w:t>).</w:t>
      </w:r>
      <w:r w:rsidR="00B90370" w:rsidRPr="007140B1">
        <w:t xml:space="preserve"> Рассчитанные с помощью уравнения Консидера (</w:t>
      </w:r>
      <w:r w:rsidR="00B90370" w:rsidRPr="007140B1">
        <w:fldChar w:fldCharType="begin"/>
      </w:r>
      <w:r w:rsidR="00B90370" w:rsidRPr="007140B1">
        <w:instrText xml:space="preserve"> REF Formula_Considere_criteria \h  \* MERGEFORMAT </w:instrText>
      </w:r>
      <w:r w:rsidR="00B90370" w:rsidRPr="007140B1">
        <w:fldChar w:fldCharType="separate"/>
      </w:r>
      <m:oMath>
        <m:r>
          <m:rPr>
            <m:sty m:val="p"/>
          </m:rPr>
          <w:rPr>
            <w:rFonts w:ascii="Cambria Math" w:eastAsiaTheme="minorEastAsia" w:hAnsi="Cambria Math"/>
            <w:noProof/>
          </w:rPr>
          <m:t>3</m:t>
        </m:r>
      </m:oMath>
      <w:r w:rsidR="00B90370" w:rsidRPr="007140B1">
        <w:fldChar w:fldCharType="end"/>
      </w:r>
      <w:r w:rsidR="00B90370" w:rsidRPr="007140B1">
        <w:t>) параметры локализации в аустенитных сталях приведены в таблицах</w:t>
      </w:r>
      <w:r w:rsidR="00B90370" w:rsidRPr="007140B1">
        <w:rPr>
          <w:lang w:val="en-US"/>
        </w:rPr>
        <w:t> </w:t>
      </w:r>
      <w:r w:rsidR="00B90370" w:rsidRPr="007140B1">
        <w:rPr>
          <w:lang w:val="en-US"/>
        </w:rPr>
        <w:fldChar w:fldCharType="begin"/>
      </w:r>
      <w:r w:rsidR="00B90370" w:rsidRPr="007140B1">
        <w:instrText xml:space="preserve"> </w:instrText>
      </w:r>
      <w:r w:rsidR="00B90370" w:rsidRPr="007140B1">
        <w:rPr>
          <w:lang w:val="en-US"/>
        </w:rPr>
        <w:instrText>REF</w:instrText>
      </w:r>
      <w:r w:rsidR="00B90370" w:rsidRPr="007140B1">
        <w:instrText xml:space="preserve"> </w:instrText>
      </w:r>
      <w:r w:rsidR="00B90370" w:rsidRPr="007140B1">
        <w:rPr>
          <w:lang w:val="en-US"/>
        </w:rPr>
        <w:instrText>Table</w:instrText>
      </w:r>
      <w:r w:rsidR="00B90370" w:rsidRPr="007140B1">
        <w:instrText>_</w:instrText>
      </w:r>
      <w:r w:rsidR="00B90370" w:rsidRPr="007140B1">
        <w:rPr>
          <w:lang w:val="en-US"/>
        </w:rPr>
        <w:instrText>Results</w:instrText>
      </w:r>
      <w:r w:rsidR="00B90370" w:rsidRPr="007140B1">
        <w:instrText>_</w:instrText>
      </w:r>
      <w:r w:rsidR="00B90370" w:rsidRPr="007140B1">
        <w:rPr>
          <w:lang w:val="en-US"/>
        </w:rPr>
        <w:instrText>Auss</w:instrText>
      </w:r>
      <w:r w:rsidR="00B90370" w:rsidRPr="007140B1">
        <w:instrText>_12</w:instrText>
      </w:r>
      <w:r w:rsidR="00B90370" w:rsidRPr="007140B1">
        <w:rPr>
          <w:lang w:val="en-US"/>
        </w:rPr>
        <w:instrText>Cr</w:instrText>
      </w:r>
      <w:r w:rsidR="00B90370" w:rsidRPr="007140B1">
        <w:instrText>_</w:instrText>
      </w:r>
      <w:r w:rsidR="00B90370" w:rsidRPr="007140B1">
        <w:rPr>
          <w:lang w:val="en-US"/>
        </w:rPr>
        <w:instrText>Local</w:instrText>
      </w:r>
      <w:r w:rsidR="00B90370" w:rsidRPr="007140B1">
        <w:instrText>_</w:instrText>
      </w:r>
      <w:r w:rsidR="00B90370" w:rsidRPr="007140B1">
        <w:rPr>
          <w:lang w:val="en-US"/>
        </w:rPr>
        <w:instrText>Char</w:instrText>
      </w:r>
      <w:r w:rsidR="00B90370" w:rsidRPr="007140B1">
        <w:instrText xml:space="preserve"> \</w:instrText>
      </w:r>
      <w:r w:rsidR="00B90370" w:rsidRPr="007140B1">
        <w:rPr>
          <w:lang w:val="en-US"/>
        </w:rPr>
        <w:instrText>h</w:instrText>
      </w:r>
      <w:r w:rsidR="00B90370" w:rsidRPr="007140B1">
        <w:instrText xml:space="preserve">  \* </w:instrText>
      </w:r>
      <w:r w:rsidR="00B90370" w:rsidRPr="007140B1">
        <w:rPr>
          <w:lang w:val="en-US"/>
        </w:rPr>
        <w:instrText>MERGEFORMAT</w:instrText>
      </w:r>
      <w:r w:rsidR="00B90370" w:rsidRPr="007140B1">
        <w:instrText xml:space="preserve"> </w:instrText>
      </w:r>
      <w:r w:rsidR="00B90370" w:rsidRPr="007140B1">
        <w:rPr>
          <w:lang w:val="en-US"/>
        </w:rPr>
      </w:r>
      <w:r w:rsidR="00B90370" w:rsidRPr="007140B1">
        <w:rPr>
          <w:lang w:val="en-US"/>
        </w:rPr>
        <w:fldChar w:fldCharType="separate"/>
      </w:r>
      <w:r w:rsidR="007B0052">
        <w:rPr>
          <w:noProof/>
        </w:rPr>
        <w:t>22</w:t>
      </w:r>
      <w:r w:rsidR="00B90370" w:rsidRPr="007140B1">
        <w:rPr>
          <w:lang w:val="en-US"/>
        </w:rPr>
        <w:fldChar w:fldCharType="end"/>
      </w:r>
      <w:r w:rsidR="00B90370" w:rsidRPr="007140B1">
        <w:rPr>
          <w:lang w:val="en-US"/>
        </w:rPr>
        <w:t> </w:t>
      </w:r>
      <w:r w:rsidR="00B90370" w:rsidRPr="007140B1">
        <w:t>и </w:t>
      </w:r>
      <w:r w:rsidR="00B90370" w:rsidRPr="007140B1">
        <w:rPr>
          <w:lang w:val="en-US"/>
        </w:rPr>
        <w:fldChar w:fldCharType="begin"/>
      </w:r>
      <w:r w:rsidR="00B90370" w:rsidRPr="007140B1">
        <w:instrText xml:space="preserve"> </w:instrText>
      </w:r>
      <w:r w:rsidR="00B90370" w:rsidRPr="007140B1">
        <w:rPr>
          <w:lang w:val="en-US"/>
        </w:rPr>
        <w:instrText>REF</w:instrText>
      </w:r>
      <w:r w:rsidR="00B90370" w:rsidRPr="007140B1">
        <w:instrText xml:space="preserve"> </w:instrText>
      </w:r>
      <w:r w:rsidR="00B90370" w:rsidRPr="007140B1">
        <w:rPr>
          <w:lang w:val="en-US"/>
        </w:rPr>
        <w:instrText>Table</w:instrText>
      </w:r>
      <w:r w:rsidR="00B90370" w:rsidRPr="007140B1">
        <w:instrText>_</w:instrText>
      </w:r>
      <w:r w:rsidR="00B90370" w:rsidRPr="007140B1">
        <w:rPr>
          <w:lang w:val="en-US"/>
        </w:rPr>
        <w:instrText>Results</w:instrText>
      </w:r>
      <w:r w:rsidR="00B90370" w:rsidRPr="007140B1">
        <w:instrText>_</w:instrText>
      </w:r>
      <w:r w:rsidR="00B90370" w:rsidRPr="007140B1">
        <w:rPr>
          <w:lang w:val="en-US"/>
        </w:rPr>
        <w:instrText>Auss</w:instrText>
      </w:r>
      <w:r w:rsidR="00B90370" w:rsidRPr="007140B1">
        <w:instrText>_12</w:instrText>
      </w:r>
      <w:r w:rsidR="00B90370" w:rsidRPr="007140B1">
        <w:rPr>
          <w:lang w:val="en-US"/>
        </w:rPr>
        <w:instrText>Cr</w:instrText>
      </w:r>
      <w:r w:rsidR="00B90370" w:rsidRPr="007140B1">
        <w:instrText>_2_304_</w:instrText>
      </w:r>
      <w:r w:rsidR="00B90370" w:rsidRPr="007140B1">
        <w:rPr>
          <w:lang w:val="en-US"/>
        </w:rPr>
        <w:instrText>Local</w:instrText>
      </w:r>
      <w:r w:rsidR="00B90370" w:rsidRPr="007140B1">
        <w:instrText>_</w:instrText>
      </w:r>
      <w:r w:rsidR="00B90370" w:rsidRPr="007140B1">
        <w:rPr>
          <w:lang w:val="en-US"/>
        </w:rPr>
        <w:instrText>Char</w:instrText>
      </w:r>
      <w:r w:rsidR="00B90370" w:rsidRPr="007140B1">
        <w:instrText xml:space="preserve"> \</w:instrText>
      </w:r>
      <w:r w:rsidR="00B90370" w:rsidRPr="007140B1">
        <w:rPr>
          <w:lang w:val="en-US"/>
        </w:rPr>
        <w:instrText>h</w:instrText>
      </w:r>
      <w:r w:rsidR="00B90370" w:rsidRPr="007140B1">
        <w:instrText xml:space="preserve">  \* </w:instrText>
      </w:r>
      <w:r w:rsidR="00B90370" w:rsidRPr="007140B1">
        <w:rPr>
          <w:lang w:val="en-US"/>
        </w:rPr>
        <w:instrText>MERGEFORMAT</w:instrText>
      </w:r>
      <w:r w:rsidR="00B90370" w:rsidRPr="007140B1">
        <w:instrText xml:space="preserve"> </w:instrText>
      </w:r>
      <w:r w:rsidR="007B0052" w:rsidRPr="007140B1">
        <w:rPr>
          <w:lang w:val="en-US"/>
        </w:rPr>
      </w:r>
      <w:r w:rsidR="00B90370" w:rsidRPr="007140B1">
        <w:rPr>
          <w:lang w:val="en-US"/>
        </w:rPr>
        <w:fldChar w:fldCharType="separate"/>
      </w:r>
      <w:r w:rsidR="007B0052">
        <w:rPr>
          <w:noProof/>
        </w:rPr>
        <w:t>23</w:t>
      </w:r>
      <w:r w:rsidR="00B90370" w:rsidRPr="007140B1">
        <w:rPr>
          <w:lang w:val="en-US"/>
        </w:rPr>
        <w:fldChar w:fldCharType="end"/>
      </w:r>
      <w:r w:rsidR="00B90370" w:rsidRPr="007140B1">
        <w:t>.</w:t>
      </w:r>
    </w:p>
    <w:p w14:paraId="7F067DCA" w14:textId="574FB569" w:rsidR="007058DB" w:rsidRPr="007140B1" w:rsidRDefault="007058DB" w:rsidP="007058DB">
      <w:pPr>
        <w:pStyle w:val="Figures"/>
        <w:keepNext/>
      </w:pPr>
      <w:r w:rsidRPr="007140B1">
        <w:rPr>
          <w:noProof/>
        </w:rPr>
        <w:drawing>
          <wp:inline distT="0" distB="0" distL="0" distR="0" wp14:anchorId="4FD4DF58" wp14:editId="06F9BB3E">
            <wp:extent cx="5039878" cy="2987046"/>
            <wp:effectExtent l="0" t="0" r="889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97" cstate="screen">
                      <a:extLst>
                        <a:ext uri="{28A0092B-C50C-407E-A947-70E740481C1C}">
                          <a14:useLocalDpi xmlns:a14="http://schemas.microsoft.com/office/drawing/2010/main"/>
                        </a:ext>
                      </a:extLst>
                    </a:blip>
                    <a:stretch>
                      <a:fillRect/>
                    </a:stretch>
                  </pic:blipFill>
                  <pic:spPr>
                    <a:xfrm>
                      <a:off x="0" y="0"/>
                      <a:ext cx="5039878" cy="2987046"/>
                    </a:xfrm>
                    <a:prstGeom prst="rect">
                      <a:avLst/>
                    </a:prstGeom>
                  </pic:spPr>
                </pic:pic>
              </a:graphicData>
            </a:graphic>
          </wp:inline>
        </w:drawing>
      </w:r>
    </w:p>
    <w:p w14:paraId="2CE24BF7" w14:textId="5C328486" w:rsidR="00815538" w:rsidRDefault="00AC41D9" w:rsidP="007058DB">
      <w:pPr>
        <w:pStyle w:val="Caption"/>
      </w:pPr>
      <w:r w:rsidRPr="007140B1">
        <w:t>Рис</w:t>
      </w:r>
      <w:r w:rsidR="007058DB" w:rsidRPr="007140B1">
        <w:t xml:space="preserve">унок </w:t>
      </w:r>
      <w:bookmarkStart w:id="293" w:name="Figure_Results_AuSS_Local_Microhardness"/>
      <w:r w:rsidR="007058DB" w:rsidRPr="007140B1">
        <w:fldChar w:fldCharType="begin"/>
      </w:r>
      <w:r w:rsidR="007058DB" w:rsidRPr="007140B1">
        <w:instrText xml:space="preserve"> SEQ Рисунок \* ARABIC </w:instrText>
      </w:r>
      <w:r w:rsidR="007058DB" w:rsidRPr="007140B1">
        <w:fldChar w:fldCharType="separate"/>
      </w:r>
      <w:r w:rsidR="007B0052">
        <w:rPr>
          <w:noProof/>
        </w:rPr>
        <w:t>48</w:t>
      </w:r>
      <w:r w:rsidR="007058DB" w:rsidRPr="007140B1">
        <w:fldChar w:fldCharType="end"/>
      </w:r>
      <w:bookmarkEnd w:id="293"/>
      <w:r w:rsidR="007058DB" w:rsidRPr="007140B1">
        <w:t xml:space="preserve"> – Структура (а) и распределение микротвёрдости (б) по рабочей длине облученного до 7×10</w:t>
      </w:r>
      <w:r w:rsidR="007058DB" w:rsidRPr="007140B1">
        <w:rPr>
          <w:vertAlign w:val="superscript"/>
        </w:rPr>
        <w:t>-3</w:t>
      </w:r>
      <w:r w:rsidR="007058DB" w:rsidRPr="007140B1">
        <w:t> сна и деформированного до δ = 33% образца стали 12Х18Н10Т (в) </w:t>
      </w:r>
      <w:r w:rsidR="00AF323F" w:rsidRPr="007140B1">
        <w:fldChar w:fldCharType="begin"/>
      </w:r>
      <w:r w:rsidR="002E35A8">
        <w:instrText xml:space="preserve"> ADDIN ZOTERO_ITEM CSL_CITATION {"citationID":"Wl0aGj7r","properties":{"formattedCitation":"[130]","plainCitation":"[130]","noteIndex":0},"citationItems":[{"id":545,"uris":["http://zotero.org/users/5146212/items/BA42IT6Z"],"itemData":{"id":545,"type":"article-journal","abstract":"Mechanical tests of 12Cr18Ni10Ti (AISI 321 analogue: 10 Ni, 0.12 C, 0.5 Ti, 18 Cr, &lt;2 Mn, and Fe for balance) commercial stainless steel accompanied by “Digital marker extensometry”, and magnetometry, have been carried out after neutron irradiation to a maximum fluence of 1 × 1023 n/m2 (E &gt; 1 MeV). The plastic instability stress and strain of the necking onset have been estimated. The results of three independent methods are in good agreement. The true local strain at the beginning of the necking process in the 12Cr18Ni10Ti steel has been established to decrease with increasing fluence, whereas the true plastic instability stress remains almost the same.","container-title":"Physics of Metals and Metallography","DOI":"10.1134/S0031918X19050120","issue":"7","language":"en","page":"716-721","source":"DOI.org (Crossref)","title":"Parameters of Necking Onset during Deformation of Chromium–Nickel Steel Irradiated by Neutrons","volume":"120","author":[{"family":"Merezhko","given":"M. S."},{"family":"Maksimkin","given":"O. P."},{"family":"Merezhko","given":"D. A."},{"family":"Shaimerdenov","given":"A. A."},{"family":"Short","given":"M. P."}],"issued":{"date-parts":[["2019"]]}}}],"schema":"https://github.com/citation-style-language/schema/raw/master/csl-citation.json"} </w:instrText>
      </w:r>
      <w:r w:rsidR="00AF323F" w:rsidRPr="007140B1">
        <w:fldChar w:fldCharType="separate"/>
      </w:r>
      <w:r w:rsidR="00AF323F" w:rsidRPr="007140B1">
        <w:rPr>
          <w:rFonts w:cs="Times New Roman"/>
        </w:rPr>
        <w:t>[130]</w:t>
      </w:r>
      <w:r w:rsidR="00AF323F" w:rsidRPr="007140B1">
        <w:fldChar w:fldCharType="end"/>
      </w:r>
    </w:p>
    <w:p w14:paraId="79890625" w14:textId="63B9177A" w:rsidR="001D336B" w:rsidRPr="007140B1" w:rsidRDefault="001D336B" w:rsidP="001D336B">
      <w:r w:rsidRPr="007140B1">
        <w:t>Видно, что «истинная» локальная деформация начала образования шейки с ростом флюенса снижается, а критическое «истинное» напряжение остается практически постоянным. Этот результат хорошо согласуется с ранее полученными литературными данными </w:t>
      </w:r>
      <w:r w:rsidRPr="007140B1">
        <w:fldChar w:fldCharType="begin"/>
      </w:r>
      <w:r w:rsidR="002E35A8">
        <w:instrText xml:space="preserve"> ADDIN ZOTERO_ITEM CSL_CITATION {"citationID":"WIJ6vEZo","properties":{"formattedCitation":"[34]","plainCitation":"[34]","noteIndex":0},"citationItems":[{"id":324,"uris":["http://zotero.org/users/5146212/items/VUBB2FAG"],"itemData":{"id":324,"type":"article-journal","abstract":"The dose dependence of plastic instability behavior has been investigated for polycrystalline metals after neutron irradiation at low temperatures (&lt;200 °C). The analyzed materials consist of 10 body-centered cubic (bcc), 7 face-centered cubic (fcc), and 2 hexagonal close packed (hcp) metals. It was found that the metals after irradiation showed necking at yield when the yield stress exceeded the true plastic instability stress, rIS, for the unirradiated material. It was also shown that rIS was almost independent of dose below a critical dose. The critical dose is called the dose to plastic instability at yield, DC, because at higher doses the material shows necking at yield. The DC values ranged from 0.002 to 0.2 dpa for bcc and hcp metals, except for a high purity iron, that had a DC value of 6 dpa; whereas the fcc metals gave generally high values ranging from 0.1 to 40 dpa. It is attempted to explain the dose independence of the plastic instability stress by a straightforward shifting of tensile curves by the appropriate strain corresponding to the radiation-induced increase in yield stress. The dose independence of strain-hardening behavior suggests that radiation-induced defects and deformation-produced dislocations give similar net strain-hardening eﬀects.","container-title":"Acta Materialia","DOI":"10.1016/j.actamat.2003.12.023","ISSN":"13596454","issue":"6","journalAbbreviation":"Acta Materialia","language":"en","page":"1597-1608","source":"DOI.org (Crossref)","title":"Plastic instability in polycrystalline metals after low temperature irradiation","volume":"52","author":[{"family":"Byun","given":"T.S."},{"family":"Farrell","given":"K."}],"issued":{"date-parts":[["2004",4]]}}}],"schema":"https://github.com/citation-style-language/schema/raw/master/csl-citation.json"} </w:instrText>
      </w:r>
      <w:r w:rsidRPr="007140B1">
        <w:fldChar w:fldCharType="separate"/>
      </w:r>
      <w:r w:rsidRPr="007140B1">
        <w:rPr>
          <w:rFonts w:cs="Times New Roman"/>
        </w:rPr>
        <w:t>[34]</w:t>
      </w:r>
      <w:r w:rsidRPr="007140B1">
        <w:fldChar w:fldCharType="end"/>
      </w:r>
      <w:r w:rsidRPr="007140B1">
        <w:t>. Образование шейки в стали 12Х18Н10Т начинается при меньших деформациях, чем в стали AISI</w:t>
      </w:r>
      <w:r w:rsidRPr="007140B1">
        <w:rPr>
          <w:lang w:val="en-US"/>
        </w:rPr>
        <w:t> </w:t>
      </w:r>
      <w:r w:rsidRPr="007140B1">
        <w:t>304, но при больших деформациях, чем в стали 12Х18Н10Т</w:t>
      </w:r>
      <w:r w:rsidRPr="007140B1">
        <w:noBreakHyphen/>
        <w:t xml:space="preserve">2. </w:t>
      </w:r>
      <w:proofErr w:type="gramStart"/>
      <w:r w:rsidRPr="007140B1">
        <w:t>При этом,</w:t>
      </w:r>
      <w:proofErr w:type="gramEnd"/>
      <w:r w:rsidRPr="007140B1">
        <w:t xml:space="preserve"> абсолютное снижение </w:t>
      </w:r>
      <w:r w:rsidRPr="007140B1">
        <w:rPr>
          <w:i/>
          <w:iCs/>
        </w:rPr>
        <w:t>ε</w:t>
      </w:r>
      <w:r w:rsidRPr="007140B1">
        <w:rPr>
          <w:i/>
          <w:iCs/>
          <w:vertAlign w:val="subscript"/>
        </w:rPr>
        <w:t>лок</w:t>
      </w:r>
      <w:r w:rsidRPr="007140B1">
        <w:t xml:space="preserve"> сталей с ростом флюенса облучения относительно мало – всего 5% в случае стали 12Х18Н10Т</w:t>
      </w:r>
      <w:r w:rsidRPr="007140B1">
        <w:noBreakHyphen/>
        <w:t>2 и ~</w:t>
      </w:r>
      <w:r w:rsidRPr="007140B1">
        <w:rPr>
          <w:vertAlign w:val="superscript"/>
          <w:lang w:val="en-US"/>
        </w:rPr>
        <w:t> </w:t>
      </w:r>
      <w:r w:rsidRPr="007140B1">
        <w:t>10% в случае других металлов. Однако относительное снижение достигает значительных величин ~</w:t>
      </w:r>
      <w:r w:rsidRPr="007140B1">
        <w:rPr>
          <w:vertAlign w:val="superscript"/>
          <w:lang w:val="en-US"/>
        </w:rPr>
        <w:t> </w:t>
      </w:r>
      <w:r w:rsidRPr="007140B1">
        <w:t>27% и ~</w:t>
      </w:r>
      <w:r w:rsidRPr="007140B1">
        <w:rPr>
          <w:vertAlign w:val="superscript"/>
          <w:lang w:val="en-US"/>
        </w:rPr>
        <w:t> </w:t>
      </w:r>
      <w:r w:rsidRPr="007140B1">
        <w:t xml:space="preserve">20% от значения </w:t>
      </w:r>
      <w:r w:rsidRPr="007140B1">
        <w:rPr>
          <w:i/>
          <w:iCs/>
        </w:rPr>
        <w:t>ε</w:t>
      </w:r>
      <w:r w:rsidRPr="007140B1">
        <w:rPr>
          <w:i/>
          <w:iCs/>
          <w:vertAlign w:val="subscript"/>
        </w:rPr>
        <w:t>лок</w:t>
      </w:r>
      <w:r w:rsidRPr="007140B1">
        <w:t xml:space="preserve"> необлученных сталей 12Х18Н10Т и 12Х18Н10Т</w:t>
      </w:r>
      <w:r w:rsidRPr="007140B1">
        <w:noBreakHyphen/>
        <w:t>2 соответственно.</w:t>
      </w:r>
    </w:p>
    <w:p w14:paraId="4DCAD638" w14:textId="77777777" w:rsidR="001D336B" w:rsidRPr="001D336B" w:rsidRDefault="001D336B" w:rsidP="001D336B"/>
    <w:p w14:paraId="637EEFC4" w14:textId="4E3A038A" w:rsidR="001D336B" w:rsidRPr="007140B1" w:rsidRDefault="00AC41D9" w:rsidP="000C3A4B">
      <w:pPr>
        <w:pStyle w:val="TableCaption"/>
      </w:pPr>
      <w:r w:rsidRPr="007140B1">
        <w:lastRenderedPageBreak/>
        <w:t>Табл</w:t>
      </w:r>
      <w:r w:rsidR="000C3A4B" w:rsidRPr="007140B1">
        <w:t xml:space="preserve">ица </w:t>
      </w:r>
      <w:bookmarkStart w:id="294" w:name="Table_Results_Auss_12Cr_Local_Char"/>
      <w:r w:rsidR="00C104FC" w:rsidRPr="007140B1">
        <w:fldChar w:fldCharType="begin"/>
      </w:r>
      <w:r w:rsidR="00C104FC" w:rsidRPr="007140B1">
        <w:instrText xml:space="preserve"> SEQ Таблица \* ARABIC </w:instrText>
      </w:r>
      <w:r w:rsidR="00C104FC" w:rsidRPr="007140B1">
        <w:fldChar w:fldCharType="separate"/>
      </w:r>
      <w:r w:rsidR="007B0052">
        <w:rPr>
          <w:noProof/>
        </w:rPr>
        <w:t>22</w:t>
      </w:r>
      <w:r w:rsidR="00C104FC" w:rsidRPr="007140B1">
        <w:fldChar w:fldCharType="end"/>
      </w:r>
      <w:bookmarkEnd w:id="294"/>
      <w:r w:rsidR="000C3A4B" w:rsidRPr="007140B1">
        <w:t xml:space="preserve"> – «Истинные» параметры процесса начала шейкообразования в образцах стали 12Х18Н10Т</w:t>
      </w:r>
    </w:p>
    <w:tbl>
      <w:tblPr>
        <w:tblStyle w:val="TableGrid"/>
        <w:tblW w:w="9628" w:type="dxa"/>
        <w:jc w:val="center"/>
        <w:tblLook w:val="04A0" w:firstRow="1" w:lastRow="0" w:firstColumn="1" w:lastColumn="0" w:noHBand="0" w:noVBand="1"/>
      </w:tblPr>
      <w:tblGrid>
        <w:gridCol w:w="1413"/>
        <w:gridCol w:w="817"/>
        <w:gridCol w:w="1150"/>
        <w:gridCol w:w="824"/>
        <w:gridCol w:w="1150"/>
        <w:gridCol w:w="987"/>
        <w:gridCol w:w="1150"/>
        <w:gridCol w:w="987"/>
        <w:gridCol w:w="1150"/>
      </w:tblGrid>
      <w:tr w:rsidR="000846ED" w:rsidRPr="007140B1" w14:paraId="1665C4B9" w14:textId="77777777" w:rsidTr="00470EF6">
        <w:trPr>
          <w:trHeight w:val="794"/>
          <w:jc w:val="center"/>
        </w:trPr>
        <w:tc>
          <w:tcPr>
            <w:tcW w:w="1413" w:type="dxa"/>
            <w:vMerge w:val="restart"/>
            <w:vAlign w:val="bottom"/>
          </w:tcPr>
          <w:p w14:paraId="41107106" w14:textId="74CFD05D" w:rsidR="000C3A4B" w:rsidRPr="007140B1" w:rsidRDefault="000C3A4B" w:rsidP="009C23E5">
            <w:pPr>
              <w:pStyle w:val="Table"/>
              <w:rPr>
                <w:rFonts w:cs="Times New Roman"/>
                <w:szCs w:val="24"/>
              </w:rPr>
            </w:pPr>
            <w:r w:rsidRPr="007140B1">
              <w:rPr>
                <w:rFonts w:cs="Times New Roman"/>
                <w:szCs w:val="24"/>
              </w:rPr>
              <w:t>Доза облучения, сна</w:t>
            </w:r>
          </w:p>
        </w:tc>
        <w:tc>
          <w:tcPr>
            <w:tcW w:w="8215" w:type="dxa"/>
            <w:gridSpan w:val="8"/>
            <w:vAlign w:val="center"/>
          </w:tcPr>
          <w:p w14:paraId="0013E5DB" w14:textId="45A4748C" w:rsidR="000C3A4B" w:rsidRPr="007140B1" w:rsidRDefault="000C3A4B" w:rsidP="009C23E5">
            <w:pPr>
              <w:pStyle w:val="Table"/>
              <w:rPr>
                <w:rFonts w:cs="Times New Roman"/>
                <w:szCs w:val="24"/>
              </w:rPr>
            </w:pPr>
            <w:r w:rsidRPr="007140B1">
              <w:rPr>
                <w:rFonts w:cs="Times New Roman"/>
                <w:szCs w:val="24"/>
              </w:rPr>
              <w:t>«Истинная» деформация (%) и напряжение (МПа) начала образования шейки, определенные методом:</w:t>
            </w:r>
          </w:p>
        </w:tc>
      </w:tr>
      <w:tr w:rsidR="000846ED" w:rsidRPr="007140B1" w14:paraId="6B613FDD" w14:textId="77777777" w:rsidTr="00470EF6">
        <w:trPr>
          <w:trHeight w:val="397"/>
          <w:jc w:val="center"/>
        </w:trPr>
        <w:tc>
          <w:tcPr>
            <w:tcW w:w="1413" w:type="dxa"/>
            <w:vMerge/>
            <w:vAlign w:val="center"/>
          </w:tcPr>
          <w:p w14:paraId="3A08BB96" w14:textId="62BDF862" w:rsidR="000C3A4B" w:rsidRPr="007140B1" w:rsidRDefault="000C3A4B" w:rsidP="009C23E5">
            <w:pPr>
              <w:pStyle w:val="Table"/>
              <w:rPr>
                <w:rFonts w:cs="Times New Roman"/>
                <w:szCs w:val="24"/>
              </w:rPr>
            </w:pPr>
          </w:p>
        </w:tc>
        <w:tc>
          <w:tcPr>
            <w:tcW w:w="1967" w:type="dxa"/>
            <w:gridSpan w:val="2"/>
            <w:vMerge w:val="restart"/>
            <w:vAlign w:val="center"/>
          </w:tcPr>
          <w:p w14:paraId="3DDDBF37" w14:textId="1A638D1C" w:rsidR="000C3A4B" w:rsidRPr="007140B1" w:rsidRDefault="00000000" w:rsidP="009C23E5">
            <w:pPr>
              <w:pStyle w:val="Table"/>
              <w:rPr>
                <w:rFonts w:cs="Times New Roman"/>
                <w:szCs w:val="24"/>
              </w:rPr>
            </w:pPr>
            <m:oMathPara>
              <m:oMath>
                <m:f>
                  <m:fPr>
                    <m:ctrlPr>
                      <w:rPr>
                        <w:rFonts w:ascii="Cambria Math" w:hAnsi="Cambria Math" w:cs="Times New Roman"/>
                        <w:szCs w:val="24"/>
                      </w:rPr>
                    </m:ctrlPr>
                  </m:fPr>
                  <m:num>
                    <m:sSub>
                      <m:sSubPr>
                        <m:ctrlPr>
                          <w:rPr>
                            <w:rFonts w:ascii="Cambria Math" w:hAnsi="Cambria Math" w:cs="Times New Roman"/>
                            <w:szCs w:val="24"/>
                          </w:rPr>
                        </m:ctrlPr>
                      </m:sSubPr>
                      <m:e>
                        <m:r>
                          <m:rPr>
                            <m:sty m:val="p"/>
                          </m:rPr>
                          <w:rPr>
                            <w:rFonts w:ascii="Cambria Math" w:hAnsi="Cambria Math" w:cs="Times New Roman"/>
                            <w:szCs w:val="24"/>
                          </w:rPr>
                          <m:t>σ</m:t>
                        </m:r>
                      </m:e>
                      <m:sub>
                        <m:r>
                          <m:rPr>
                            <m:sty m:val="p"/>
                          </m:rPr>
                          <w:rPr>
                            <w:rFonts w:ascii="Cambria Math" w:hAnsi="Cambria Math" w:cs="Times New Roman"/>
                            <w:szCs w:val="24"/>
                          </w:rPr>
                          <m:t>ИСТ</m:t>
                        </m:r>
                      </m:sub>
                    </m:sSub>
                  </m:num>
                  <m:den>
                    <m:r>
                      <m:rPr>
                        <m:sty m:val="p"/>
                      </m:rPr>
                      <w:rPr>
                        <w:rFonts w:ascii="Cambria Math" w:hAnsi="Cambria Math" w:cs="Times New Roman"/>
                        <w:szCs w:val="24"/>
                      </w:rPr>
                      <m:t>ε</m:t>
                    </m:r>
                  </m:den>
                </m:f>
                <m:r>
                  <m:rPr>
                    <m:sty m:val="p"/>
                  </m:rPr>
                  <w:rPr>
                    <w:rFonts w:ascii="Cambria Math" w:hAnsi="Cambria Math" w:cs="Times New Roman"/>
                    <w:szCs w:val="24"/>
                  </w:rPr>
                  <m:t>=</m:t>
                </m:r>
                <m:sSub>
                  <m:sSubPr>
                    <m:ctrlPr>
                      <w:rPr>
                        <w:rFonts w:ascii="Cambria Math" w:hAnsi="Cambria Math" w:cs="Times New Roman"/>
                        <w:szCs w:val="24"/>
                      </w:rPr>
                    </m:ctrlPr>
                  </m:sSubPr>
                  <m:e>
                    <m:r>
                      <m:rPr>
                        <m:sty m:val="p"/>
                      </m:rPr>
                      <w:rPr>
                        <w:rFonts w:ascii="Cambria Math" w:hAnsi="Cambria Math" w:cs="Times New Roman"/>
                        <w:szCs w:val="24"/>
                      </w:rPr>
                      <m:t>σ</m:t>
                    </m:r>
                  </m:e>
                  <m:sub>
                    <m:r>
                      <m:rPr>
                        <m:sty m:val="p"/>
                      </m:rPr>
                      <w:rPr>
                        <w:rFonts w:ascii="Cambria Math" w:hAnsi="Cambria Math" w:cs="Times New Roman"/>
                        <w:szCs w:val="24"/>
                      </w:rPr>
                      <m:t>ИСТ</m:t>
                    </m:r>
                  </m:sub>
                </m:sSub>
              </m:oMath>
            </m:oMathPara>
          </w:p>
        </w:tc>
        <w:tc>
          <w:tcPr>
            <w:tcW w:w="1974" w:type="dxa"/>
            <w:gridSpan w:val="2"/>
            <w:vMerge w:val="restart"/>
            <w:vAlign w:val="center"/>
          </w:tcPr>
          <w:p w14:paraId="5BCB2E11" w14:textId="3D68905A" w:rsidR="000C3A4B" w:rsidRPr="007140B1" w:rsidRDefault="00000000" w:rsidP="009C23E5">
            <w:pPr>
              <w:pStyle w:val="Table"/>
              <w:rPr>
                <w:rFonts w:cs="Times New Roman"/>
                <w:szCs w:val="24"/>
              </w:rPr>
            </w:pPr>
            <m:oMathPara>
              <m:oMath>
                <m:sSub>
                  <m:sSubPr>
                    <m:ctrlPr>
                      <w:rPr>
                        <w:rFonts w:ascii="Cambria Math" w:hAnsi="Cambria Math" w:cs="Times New Roman"/>
                        <w:szCs w:val="24"/>
                      </w:rPr>
                    </m:ctrlPr>
                  </m:sSubPr>
                  <m:e>
                    <m:r>
                      <m:rPr>
                        <m:sty m:val="p"/>
                      </m:rPr>
                      <w:rPr>
                        <w:rFonts w:ascii="Cambria Math" w:hAnsi="Cambria Math" w:cs="Times New Roman"/>
                        <w:szCs w:val="24"/>
                      </w:rPr>
                      <m:t>ε</m:t>
                    </m:r>
                  </m:e>
                  <m:sub>
                    <m:r>
                      <m:rPr>
                        <m:sty m:val="p"/>
                      </m:rPr>
                      <w:rPr>
                        <w:rFonts w:ascii="Cambria Math" w:hAnsi="Cambria Math" w:cs="Times New Roman"/>
                        <w:szCs w:val="24"/>
                      </w:rPr>
                      <m:t>лок</m:t>
                    </m:r>
                  </m:sub>
                </m:sSub>
                <m:r>
                  <m:rPr>
                    <m:sty m:val="p"/>
                  </m:rPr>
                  <w:rPr>
                    <w:rFonts w:ascii="Cambria Math" w:hAnsi="Cambria Math" w:cs="Times New Roman"/>
                    <w:szCs w:val="24"/>
                  </w:rPr>
                  <m:t>=n</m:t>
                </m:r>
              </m:oMath>
            </m:oMathPara>
          </w:p>
        </w:tc>
        <w:tc>
          <w:tcPr>
            <w:tcW w:w="4274" w:type="dxa"/>
            <w:gridSpan w:val="4"/>
            <w:vAlign w:val="center"/>
          </w:tcPr>
          <w:p w14:paraId="4FA0EAEC" w14:textId="075882F3" w:rsidR="000C3A4B" w:rsidRPr="007140B1" w:rsidRDefault="000C3A4B" w:rsidP="009C23E5">
            <w:pPr>
              <w:pStyle w:val="Table"/>
              <w:rPr>
                <w:rFonts w:cs="Times New Roman"/>
                <w:szCs w:val="24"/>
              </w:rPr>
            </w:pPr>
            <w:r w:rsidRPr="007140B1">
              <w:rPr>
                <w:rFonts w:cs="Times New Roman"/>
                <w:szCs w:val="24"/>
              </w:rPr>
              <w:t>Перегибы на кривой «ψ»</w:t>
            </w:r>
            <w:r w:rsidRPr="007140B1">
              <w:rPr>
                <w:rFonts w:cs="Times New Roman"/>
                <w:szCs w:val="24"/>
                <w:lang w:val="en-US"/>
              </w:rPr>
              <w:t> </w:t>
            </w:r>
            <w:r w:rsidRPr="007140B1">
              <w:rPr>
                <w:rFonts w:cs="Times New Roman"/>
                <w:szCs w:val="24"/>
              </w:rPr>
              <w:t>–</w:t>
            </w:r>
            <w:r w:rsidRPr="007140B1">
              <w:rPr>
                <w:rFonts w:cs="Times New Roman"/>
                <w:szCs w:val="24"/>
                <w:lang w:val="en-US"/>
              </w:rPr>
              <w:t> </w:t>
            </w:r>
            <w:r w:rsidRPr="007140B1">
              <w:rPr>
                <w:rFonts w:cs="Times New Roman"/>
                <w:szCs w:val="24"/>
              </w:rPr>
              <w:t>«δ»</w:t>
            </w:r>
          </w:p>
        </w:tc>
      </w:tr>
      <w:tr w:rsidR="000846ED" w:rsidRPr="007140B1" w14:paraId="07148B8D" w14:textId="77777777" w:rsidTr="00470EF6">
        <w:trPr>
          <w:trHeight w:val="397"/>
          <w:jc w:val="center"/>
        </w:trPr>
        <w:tc>
          <w:tcPr>
            <w:tcW w:w="1413" w:type="dxa"/>
            <w:vMerge/>
            <w:vAlign w:val="center"/>
          </w:tcPr>
          <w:p w14:paraId="110E9343" w14:textId="7E96799A" w:rsidR="000C3A4B" w:rsidRPr="007140B1" w:rsidRDefault="000C3A4B" w:rsidP="009C23E5">
            <w:pPr>
              <w:pStyle w:val="Table"/>
              <w:rPr>
                <w:rFonts w:cs="Times New Roman"/>
                <w:szCs w:val="24"/>
              </w:rPr>
            </w:pPr>
          </w:p>
        </w:tc>
        <w:tc>
          <w:tcPr>
            <w:tcW w:w="1967" w:type="dxa"/>
            <w:gridSpan w:val="2"/>
            <w:vMerge/>
            <w:vAlign w:val="center"/>
          </w:tcPr>
          <w:p w14:paraId="28975F07" w14:textId="77777777" w:rsidR="000C3A4B" w:rsidRPr="007140B1" w:rsidRDefault="000C3A4B" w:rsidP="009C23E5">
            <w:pPr>
              <w:pStyle w:val="Table"/>
              <w:rPr>
                <w:rFonts w:cs="Times New Roman"/>
                <w:szCs w:val="24"/>
              </w:rPr>
            </w:pPr>
          </w:p>
        </w:tc>
        <w:tc>
          <w:tcPr>
            <w:tcW w:w="1974" w:type="dxa"/>
            <w:gridSpan w:val="2"/>
            <w:vMerge/>
            <w:vAlign w:val="center"/>
          </w:tcPr>
          <w:p w14:paraId="7DDBC234" w14:textId="77777777" w:rsidR="000C3A4B" w:rsidRPr="007140B1" w:rsidRDefault="000C3A4B" w:rsidP="009C23E5">
            <w:pPr>
              <w:pStyle w:val="Table"/>
              <w:rPr>
                <w:rFonts w:cs="Times New Roman"/>
                <w:szCs w:val="24"/>
              </w:rPr>
            </w:pPr>
          </w:p>
        </w:tc>
        <w:tc>
          <w:tcPr>
            <w:tcW w:w="2137" w:type="dxa"/>
            <w:gridSpan w:val="2"/>
            <w:vAlign w:val="center"/>
          </w:tcPr>
          <w:p w14:paraId="569F2ECA" w14:textId="601330FA" w:rsidR="000C3A4B" w:rsidRPr="007140B1" w:rsidRDefault="000C3A4B" w:rsidP="009C23E5">
            <w:pPr>
              <w:pStyle w:val="Table"/>
              <w:rPr>
                <w:rFonts w:cs="Times New Roman"/>
                <w:szCs w:val="24"/>
              </w:rPr>
            </w:pPr>
            <w:r w:rsidRPr="007140B1">
              <w:rPr>
                <w:rFonts w:cs="Times New Roman"/>
                <w:szCs w:val="24"/>
              </w:rPr>
              <w:t>I и II</w:t>
            </w:r>
          </w:p>
        </w:tc>
        <w:tc>
          <w:tcPr>
            <w:tcW w:w="2137" w:type="dxa"/>
            <w:gridSpan w:val="2"/>
            <w:vAlign w:val="center"/>
          </w:tcPr>
          <w:p w14:paraId="3DFF52B4" w14:textId="5B4AC8D3" w:rsidR="000C3A4B" w:rsidRPr="007140B1" w:rsidRDefault="000C3A4B" w:rsidP="009C23E5">
            <w:pPr>
              <w:pStyle w:val="Table"/>
              <w:rPr>
                <w:rFonts w:cs="Times New Roman"/>
                <w:szCs w:val="24"/>
              </w:rPr>
            </w:pPr>
            <w:r w:rsidRPr="007140B1">
              <w:rPr>
                <w:rFonts w:cs="Times New Roman"/>
                <w:szCs w:val="24"/>
              </w:rPr>
              <w:t>II и III</w:t>
            </w:r>
          </w:p>
        </w:tc>
      </w:tr>
      <w:tr w:rsidR="00E515A5" w:rsidRPr="007140B1" w14:paraId="01952368" w14:textId="77777777" w:rsidTr="00470EF6">
        <w:trPr>
          <w:trHeight w:val="397"/>
          <w:jc w:val="center"/>
        </w:trPr>
        <w:tc>
          <w:tcPr>
            <w:tcW w:w="1413" w:type="dxa"/>
            <w:vMerge/>
            <w:vAlign w:val="center"/>
          </w:tcPr>
          <w:p w14:paraId="440F91A2" w14:textId="1E294795" w:rsidR="000C3A4B" w:rsidRPr="007140B1" w:rsidRDefault="000C3A4B" w:rsidP="009C23E5">
            <w:pPr>
              <w:pStyle w:val="Table"/>
              <w:rPr>
                <w:rFonts w:cs="Times New Roman"/>
                <w:szCs w:val="24"/>
              </w:rPr>
            </w:pPr>
          </w:p>
        </w:tc>
        <w:tc>
          <w:tcPr>
            <w:tcW w:w="817" w:type="dxa"/>
            <w:vAlign w:val="center"/>
          </w:tcPr>
          <w:p w14:paraId="2452D58F" w14:textId="77777777" w:rsidR="000C3A4B" w:rsidRPr="007140B1" w:rsidRDefault="000C3A4B" w:rsidP="009C23E5">
            <w:pPr>
              <w:pStyle w:val="Table"/>
              <w:rPr>
                <w:rFonts w:cs="Times New Roman"/>
                <w:i/>
                <w:iCs/>
                <w:szCs w:val="24"/>
              </w:rPr>
            </w:pPr>
            <w:r w:rsidRPr="007140B1">
              <w:rPr>
                <w:rFonts w:cs="Times New Roman"/>
                <w:i/>
                <w:iCs/>
                <w:szCs w:val="24"/>
              </w:rPr>
              <w:t>ε</w:t>
            </w:r>
            <w:r w:rsidRPr="007140B1">
              <w:rPr>
                <w:rFonts w:cs="Times New Roman"/>
                <w:i/>
                <w:iCs/>
                <w:szCs w:val="24"/>
                <w:vertAlign w:val="subscript"/>
              </w:rPr>
              <w:t>лок</w:t>
            </w:r>
          </w:p>
        </w:tc>
        <w:tc>
          <w:tcPr>
            <w:tcW w:w="1150" w:type="dxa"/>
            <w:vAlign w:val="center"/>
          </w:tcPr>
          <w:p w14:paraId="18D7A365" w14:textId="77777777" w:rsidR="000C3A4B" w:rsidRPr="007140B1" w:rsidRDefault="000C3A4B" w:rsidP="009C23E5">
            <w:pPr>
              <w:pStyle w:val="Table"/>
              <w:rPr>
                <w:rFonts w:cs="Times New Roman"/>
                <w:i/>
                <w:iCs/>
                <w:szCs w:val="24"/>
              </w:rPr>
            </w:pPr>
            <w:r w:rsidRPr="007140B1">
              <w:rPr>
                <w:rFonts w:cs="Times New Roman"/>
                <w:i/>
                <w:iCs/>
                <w:szCs w:val="24"/>
              </w:rPr>
              <w:t>σ</w:t>
            </w:r>
            <w:r w:rsidRPr="007140B1">
              <w:rPr>
                <w:rFonts w:cs="Times New Roman"/>
                <w:i/>
                <w:iCs/>
                <w:szCs w:val="24"/>
                <w:vertAlign w:val="subscript"/>
              </w:rPr>
              <w:t>лок</w:t>
            </w:r>
          </w:p>
        </w:tc>
        <w:tc>
          <w:tcPr>
            <w:tcW w:w="824" w:type="dxa"/>
            <w:vAlign w:val="center"/>
          </w:tcPr>
          <w:p w14:paraId="23A4285E" w14:textId="6A45E089" w:rsidR="000C3A4B" w:rsidRPr="007140B1" w:rsidRDefault="000C3A4B" w:rsidP="009C23E5">
            <w:pPr>
              <w:pStyle w:val="Table"/>
              <w:rPr>
                <w:rFonts w:cs="Times New Roman"/>
                <w:szCs w:val="24"/>
              </w:rPr>
            </w:pPr>
            <w:r w:rsidRPr="007140B1">
              <w:rPr>
                <w:rFonts w:cs="Times New Roman"/>
                <w:i/>
                <w:iCs/>
                <w:szCs w:val="24"/>
              </w:rPr>
              <w:t>ε</w:t>
            </w:r>
            <w:r w:rsidRPr="007140B1">
              <w:rPr>
                <w:rFonts w:cs="Times New Roman"/>
                <w:i/>
                <w:iCs/>
                <w:szCs w:val="24"/>
                <w:vertAlign w:val="subscript"/>
              </w:rPr>
              <w:t>лок</w:t>
            </w:r>
          </w:p>
        </w:tc>
        <w:tc>
          <w:tcPr>
            <w:tcW w:w="1150" w:type="dxa"/>
            <w:vAlign w:val="center"/>
          </w:tcPr>
          <w:p w14:paraId="6BAD6D58" w14:textId="157F25F6" w:rsidR="000C3A4B" w:rsidRPr="007140B1" w:rsidRDefault="000C3A4B" w:rsidP="009C23E5">
            <w:pPr>
              <w:pStyle w:val="Table"/>
              <w:rPr>
                <w:rFonts w:cs="Times New Roman"/>
                <w:szCs w:val="24"/>
              </w:rPr>
            </w:pPr>
            <w:r w:rsidRPr="007140B1">
              <w:rPr>
                <w:rFonts w:cs="Times New Roman"/>
                <w:i/>
                <w:iCs/>
                <w:szCs w:val="24"/>
              </w:rPr>
              <w:t>σ</w:t>
            </w:r>
            <w:r w:rsidRPr="007140B1">
              <w:rPr>
                <w:rFonts w:cs="Times New Roman"/>
                <w:i/>
                <w:iCs/>
                <w:szCs w:val="24"/>
                <w:vertAlign w:val="subscript"/>
              </w:rPr>
              <w:t>лок</w:t>
            </w:r>
          </w:p>
        </w:tc>
        <w:tc>
          <w:tcPr>
            <w:tcW w:w="987" w:type="dxa"/>
            <w:vAlign w:val="center"/>
          </w:tcPr>
          <w:p w14:paraId="7748C8F1" w14:textId="29565AAC" w:rsidR="000C3A4B" w:rsidRPr="007140B1" w:rsidRDefault="000C3A4B" w:rsidP="009C23E5">
            <w:pPr>
              <w:pStyle w:val="Table"/>
              <w:rPr>
                <w:rFonts w:cs="Times New Roman"/>
                <w:szCs w:val="24"/>
              </w:rPr>
            </w:pPr>
            <w:r w:rsidRPr="007140B1">
              <w:rPr>
                <w:rFonts w:cs="Times New Roman"/>
                <w:i/>
                <w:iCs/>
                <w:szCs w:val="24"/>
              </w:rPr>
              <w:t>ε</w:t>
            </w:r>
            <w:r w:rsidRPr="007140B1">
              <w:rPr>
                <w:rFonts w:cs="Times New Roman"/>
                <w:i/>
                <w:iCs/>
                <w:szCs w:val="24"/>
                <w:vertAlign w:val="subscript"/>
              </w:rPr>
              <w:t>лок</w:t>
            </w:r>
          </w:p>
        </w:tc>
        <w:tc>
          <w:tcPr>
            <w:tcW w:w="1150" w:type="dxa"/>
            <w:vAlign w:val="center"/>
          </w:tcPr>
          <w:p w14:paraId="3E51CF0B" w14:textId="0D627FE0" w:rsidR="000C3A4B" w:rsidRPr="007140B1" w:rsidRDefault="000C3A4B" w:rsidP="009C23E5">
            <w:pPr>
              <w:pStyle w:val="Table"/>
              <w:rPr>
                <w:rFonts w:cs="Times New Roman"/>
                <w:szCs w:val="24"/>
              </w:rPr>
            </w:pPr>
            <w:r w:rsidRPr="007140B1">
              <w:rPr>
                <w:rFonts w:cs="Times New Roman"/>
                <w:i/>
                <w:iCs/>
                <w:szCs w:val="24"/>
              </w:rPr>
              <w:t>σ</w:t>
            </w:r>
            <w:r w:rsidRPr="007140B1">
              <w:rPr>
                <w:rFonts w:cs="Times New Roman"/>
                <w:i/>
                <w:iCs/>
                <w:szCs w:val="24"/>
                <w:vertAlign w:val="subscript"/>
              </w:rPr>
              <w:t>лок</w:t>
            </w:r>
          </w:p>
        </w:tc>
        <w:tc>
          <w:tcPr>
            <w:tcW w:w="987" w:type="dxa"/>
            <w:vAlign w:val="center"/>
          </w:tcPr>
          <w:p w14:paraId="6380BED2" w14:textId="6F3C1B0A" w:rsidR="000C3A4B" w:rsidRPr="007140B1" w:rsidRDefault="000C3A4B" w:rsidP="009C23E5">
            <w:pPr>
              <w:pStyle w:val="Table"/>
              <w:rPr>
                <w:rFonts w:cs="Times New Roman"/>
                <w:szCs w:val="24"/>
              </w:rPr>
            </w:pPr>
            <w:r w:rsidRPr="007140B1">
              <w:rPr>
                <w:rFonts w:cs="Times New Roman"/>
                <w:i/>
                <w:iCs/>
                <w:szCs w:val="24"/>
              </w:rPr>
              <w:t>ε</w:t>
            </w:r>
            <w:r w:rsidRPr="007140B1">
              <w:rPr>
                <w:rFonts w:cs="Times New Roman"/>
                <w:i/>
                <w:iCs/>
                <w:szCs w:val="24"/>
                <w:vertAlign w:val="subscript"/>
              </w:rPr>
              <w:t>лок</w:t>
            </w:r>
          </w:p>
        </w:tc>
        <w:tc>
          <w:tcPr>
            <w:tcW w:w="1150" w:type="dxa"/>
            <w:vAlign w:val="center"/>
          </w:tcPr>
          <w:p w14:paraId="5D2578B8" w14:textId="6CD0AE83" w:rsidR="000C3A4B" w:rsidRPr="007140B1" w:rsidRDefault="000C3A4B" w:rsidP="009C23E5">
            <w:pPr>
              <w:pStyle w:val="Table"/>
              <w:rPr>
                <w:rFonts w:cs="Times New Roman"/>
                <w:szCs w:val="24"/>
              </w:rPr>
            </w:pPr>
            <w:r w:rsidRPr="007140B1">
              <w:rPr>
                <w:rFonts w:cs="Times New Roman"/>
                <w:i/>
                <w:iCs/>
                <w:szCs w:val="24"/>
              </w:rPr>
              <w:t>σ</w:t>
            </w:r>
            <w:r w:rsidRPr="007140B1">
              <w:rPr>
                <w:rFonts w:cs="Times New Roman"/>
                <w:i/>
                <w:iCs/>
                <w:szCs w:val="24"/>
                <w:vertAlign w:val="subscript"/>
              </w:rPr>
              <w:t>лок</w:t>
            </w:r>
          </w:p>
        </w:tc>
      </w:tr>
      <w:tr w:rsidR="00E515A5" w:rsidRPr="007140B1" w14:paraId="7BB7395D" w14:textId="77777777" w:rsidTr="00470EF6">
        <w:trPr>
          <w:trHeight w:val="397"/>
          <w:jc w:val="center"/>
        </w:trPr>
        <w:tc>
          <w:tcPr>
            <w:tcW w:w="1413" w:type="dxa"/>
            <w:vAlign w:val="center"/>
          </w:tcPr>
          <w:p w14:paraId="517C0A39" w14:textId="77777777" w:rsidR="00470EF6" w:rsidRPr="007140B1" w:rsidRDefault="00470EF6" w:rsidP="00470EF6">
            <w:pPr>
              <w:pStyle w:val="Table"/>
              <w:rPr>
                <w:rFonts w:cs="Times New Roman"/>
                <w:szCs w:val="24"/>
              </w:rPr>
            </w:pPr>
            <w:r w:rsidRPr="007140B1">
              <w:rPr>
                <w:rFonts w:cs="Times New Roman"/>
                <w:szCs w:val="24"/>
              </w:rPr>
              <w:t>Без облучения</w:t>
            </w:r>
          </w:p>
        </w:tc>
        <w:tc>
          <w:tcPr>
            <w:tcW w:w="817" w:type="dxa"/>
            <w:vAlign w:val="center"/>
          </w:tcPr>
          <w:p w14:paraId="29DA8E16" w14:textId="77777777" w:rsidR="00470EF6" w:rsidRPr="007140B1" w:rsidRDefault="00470EF6" w:rsidP="00470EF6">
            <w:pPr>
              <w:pStyle w:val="Table"/>
              <w:jc w:val="center"/>
              <w:rPr>
                <w:rFonts w:cs="Times New Roman"/>
                <w:szCs w:val="24"/>
              </w:rPr>
            </w:pPr>
            <w:r w:rsidRPr="007140B1">
              <w:rPr>
                <w:rFonts w:cs="Times New Roman"/>
                <w:szCs w:val="24"/>
              </w:rPr>
              <w:t>37</w:t>
            </w:r>
          </w:p>
          <w:p w14:paraId="1EA10474" w14:textId="247EA707" w:rsidR="00470EF6" w:rsidRPr="007140B1" w:rsidRDefault="00470EF6" w:rsidP="00470EF6">
            <w:pPr>
              <w:pStyle w:val="Table"/>
              <w:jc w:val="center"/>
              <w:rPr>
                <w:rFonts w:cs="Times New Roman"/>
                <w:szCs w:val="24"/>
              </w:rPr>
            </w:pPr>
            <w:r w:rsidRPr="007140B1">
              <w:rPr>
                <w:rFonts w:cs="Times New Roman"/>
                <w:szCs w:val="24"/>
              </w:rPr>
              <w:t>±2,2</w:t>
            </w:r>
          </w:p>
        </w:tc>
        <w:tc>
          <w:tcPr>
            <w:tcW w:w="1150" w:type="dxa"/>
            <w:vAlign w:val="center"/>
          </w:tcPr>
          <w:p w14:paraId="2202F9EA" w14:textId="77777777" w:rsidR="00E515A5" w:rsidRPr="007140B1" w:rsidRDefault="00470EF6" w:rsidP="00470EF6">
            <w:pPr>
              <w:pStyle w:val="Table"/>
              <w:jc w:val="center"/>
              <w:rPr>
                <w:rFonts w:cs="Times New Roman"/>
                <w:szCs w:val="24"/>
              </w:rPr>
            </w:pPr>
            <w:r w:rsidRPr="007140B1">
              <w:rPr>
                <w:rFonts w:cs="Times New Roman"/>
                <w:szCs w:val="24"/>
              </w:rPr>
              <w:t>998</w:t>
            </w:r>
          </w:p>
          <w:p w14:paraId="2234899E" w14:textId="7FBD7373" w:rsidR="00470EF6" w:rsidRPr="007140B1" w:rsidRDefault="00470EF6" w:rsidP="00470EF6">
            <w:pPr>
              <w:pStyle w:val="Table"/>
              <w:jc w:val="center"/>
              <w:rPr>
                <w:rFonts w:cs="Times New Roman"/>
                <w:szCs w:val="24"/>
              </w:rPr>
            </w:pPr>
            <w:r w:rsidRPr="007140B1">
              <w:rPr>
                <w:rFonts w:cs="Times New Roman"/>
                <w:szCs w:val="24"/>
              </w:rPr>
              <w:t>±79,8</w:t>
            </w:r>
          </w:p>
        </w:tc>
        <w:tc>
          <w:tcPr>
            <w:tcW w:w="824" w:type="dxa"/>
            <w:vAlign w:val="center"/>
          </w:tcPr>
          <w:p w14:paraId="4467E5EB" w14:textId="77777777" w:rsidR="00E515A5" w:rsidRPr="007140B1" w:rsidRDefault="00470EF6" w:rsidP="00470EF6">
            <w:pPr>
              <w:pStyle w:val="Table"/>
              <w:jc w:val="center"/>
              <w:rPr>
                <w:rFonts w:cs="Times New Roman"/>
                <w:szCs w:val="24"/>
              </w:rPr>
            </w:pPr>
            <w:r w:rsidRPr="007140B1">
              <w:rPr>
                <w:rFonts w:cs="Times New Roman"/>
                <w:szCs w:val="24"/>
              </w:rPr>
              <w:t>37</w:t>
            </w:r>
          </w:p>
          <w:p w14:paraId="54904412" w14:textId="673A58A7" w:rsidR="00470EF6" w:rsidRPr="007140B1" w:rsidRDefault="00470EF6" w:rsidP="00470EF6">
            <w:pPr>
              <w:pStyle w:val="Table"/>
              <w:jc w:val="center"/>
              <w:rPr>
                <w:rFonts w:cs="Times New Roman"/>
                <w:szCs w:val="24"/>
              </w:rPr>
            </w:pPr>
            <w:r w:rsidRPr="007140B1">
              <w:rPr>
                <w:rFonts w:cs="Times New Roman"/>
                <w:szCs w:val="24"/>
              </w:rPr>
              <w:t>±1,5</w:t>
            </w:r>
          </w:p>
        </w:tc>
        <w:tc>
          <w:tcPr>
            <w:tcW w:w="1150" w:type="dxa"/>
            <w:vAlign w:val="center"/>
          </w:tcPr>
          <w:p w14:paraId="564004DA" w14:textId="77777777" w:rsidR="00E515A5" w:rsidRPr="007140B1" w:rsidRDefault="00470EF6" w:rsidP="00470EF6">
            <w:pPr>
              <w:pStyle w:val="Table"/>
              <w:jc w:val="center"/>
              <w:rPr>
                <w:rFonts w:cs="Times New Roman"/>
                <w:szCs w:val="24"/>
              </w:rPr>
            </w:pPr>
            <w:r w:rsidRPr="007140B1">
              <w:rPr>
                <w:rFonts w:cs="Times New Roman"/>
                <w:szCs w:val="24"/>
              </w:rPr>
              <w:t>999</w:t>
            </w:r>
          </w:p>
          <w:p w14:paraId="3D903FEE" w14:textId="029982EA" w:rsidR="00470EF6" w:rsidRPr="007140B1" w:rsidRDefault="00470EF6" w:rsidP="00470EF6">
            <w:pPr>
              <w:pStyle w:val="Table"/>
              <w:jc w:val="center"/>
              <w:rPr>
                <w:rFonts w:cs="Times New Roman"/>
                <w:szCs w:val="24"/>
              </w:rPr>
            </w:pPr>
            <w:r w:rsidRPr="007140B1">
              <w:rPr>
                <w:rFonts w:cs="Times New Roman"/>
                <w:szCs w:val="24"/>
              </w:rPr>
              <w:t>±79,9</w:t>
            </w:r>
          </w:p>
        </w:tc>
        <w:tc>
          <w:tcPr>
            <w:tcW w:w="987" w:type="dxa"/>
            <w:vAlign w:val="center"/>
          </w:tcPr>
          <w:p w14:paraId="34DA27F2" w14:textId="77777777" w:rsidR="00E515A5" w:rsidRPr="007140B1" w:rsidRDefault="00470EF6" w:rsidP="00470EF6">
            <w:pPr>
              <w:pStyle w:val="Table"/>
              <w:jc w:val="center"/>
              <w:rPr>
                <w:rFonts w:cs="Times New Roman"/>
                <w:szCs w:val="24"/>
              </w:rPr>
            </w:pPr>
            <w:r w:rsidRPr="007140B1">
              <w:rPr>
                <w:rFonts w:cs="Times New Roman"/>
                <w:szCs w:val="24"/>
              </w:rPr>
              <w:t>37</w:t>
            </w:r>
          </w:p>
          <w:p w14:paraId="61F15BAF" w14:textId="710701BA" w:rsidR="00470EF6" w:rsidRPr="007140B1" w:rsidRDefault="00470EF6" w:rsidP="00470EF6">
            <w:pPr>
              <w:pStyle w:val="Table"/>
              <w:jc w:val="center"/>
              <w:rPr>
                <w:rFonts w:cs="Times New Roman"/>
                <w:szCs w:val="24"/>
              </w:rPr>
            </w:pPr>
            <w:r w:rsidRPr="007140B1">
              <w:rPr>
                <w:rFonts w:cs="Times New Roman"/>
                <w:szCs w:val="24"/>
              </w:rPr>
              <w:t>±2,9</w:t>
            </w:r>
          </w:p>
        </w:tc>
        <w:tc>
          <w:tcPr>
            <w:tcW w:w="1150" w:type="dxa"/>
            <w:vAlign w:val="center"/>
          </w:tcPr>
          <w:p w14:paraId="6A20262F" w14:textId="77777777" w:rsidR="00E515A5" w:rsidRPr="007140B1" w:rsidRDefault="00470EF6" w:rsidP="00470EF6">
            <w:pPr>
              <w:pStyle w:val="Table"/>
              <w:jc w:val="center"/>
              <w:rPr>
                <w:rFonts w:cs="Times New Roman"/>
                <w:szCs w:val="24"/>
              </w:rPr>
            </w:pPr>
            <w:r w:rsidRPr="007140B1">
              <w:rPr>
                <w:rFonts w:cs="Times New Roman"/>
                <w:szCs w:val="24"/>
              </w:rPr>
              <w:t>1008</w:t>
            </w:r>
          </w:p>
          <w:p w14:paraId="03573AB2" w14:textId="02BEBB32" w:rsidR="00470EF6" w:rsidRPr="007140B1" w:rsidRDefault="00470EF6" w:rsidP="00470EF6">
            <w:pPr>
              <w:pStyle w:val="Table"/>
              <w:jc w:val="center"/>
              <w:rPr>
                <w:rFonts w:cs="Times New Roman"/>
                <w:szCs w:val="24"/>
              </w:rPr>
            </w:pPr>
            <w:r w:rsidRPr="007140B1">
              <w:rPr>
                <w:rFonts w:cs="Times New Roman"/>
                <w:szCs w:val="24"/>
              </w:rPr>
              <w:t>±80,6</w:t>
            </w:r>
          </w:p>
        </w:tc>
        <w:tc>
          <w:tcPr>
            <w:tcW w:w="987" w:type="dxa"/>
            <w:vAlign w:val="center"/>
          </w:tcPr>
          <w:p w14:paraId="4FDDF48D" w14:textId="77777777" w:rsidR="00E515A5" w:rsidRPr="007140B1" w:rsidRDefault="00470EF6" w:rsidP="00470EF6">
            <w:pPr>
              <w:pStyle w:val="Table"/>
              <w:jc w:val="center"/>
              <w:rPr>
                <w:rFonts w:cs="Times New Roman"/>
                <w:szCs w:val="24"/>
              </w:rPr>
            </w:pPr>
            <w:r w:rsidRPr="007140B1">
              <w:rPr>
                <w:rFonts w:cs="Times New Roman"/>
                <w:szCs w:val="24"/>
              </w:rPr>
              <w:t>53</w:t>
            </w:r>
          </w:p>
          <w:p w14:paraId="44736447" w14:textId="6E65BBAE" w:rsidR="00470EF6" w:rsidRPr="007140B1" w:rsidRDefault="00470EF6" w:rsidP="00470EF6">
            <w:pPr>
              <w:pStyle w:val="Table"/>
              <w:jc w:val="center"/>
              <w:rPr>
                <w:rFonts w:cs="Times New Roman"/>
                <w:szCs w:val="24"/>
              </w:rPr>
            </w:pPr>
            <w:r w:rsidRPr="007140B1">
              <w:rPr>
                <w:rFonts w:cs="Times New Roman"/>
                <w:szCs w:val="24"/>
              </w:rPr>
              <w:t>±4,2</w:t>
            </w:r>
          </w:p>
        </w:tc>
        <w:tc>
          <w:tcPr>
            <w:tcW w:w="1150" w:type="dxa"/>
            <w:vAlign w:val="center"/>
          </w:tcPr>
          <w:p w14:paraId="36DCE4F2" w14:textId="77777777" w:rsidR="00E515A5" w:rsidRPr="007140B1" w:rsidRDefault="00470EF6" w:rsidP="00470EF6">
            <w:pPr>
              <w:pStyle w:val="Table"/>
              <w:jc w:val="center"/>
              <w:rPr>
                <w:rFonts w:cs="Times New Roman"/>
                <w:szCs w:val="24"/>
              </w:rPr>
            </w:pPr>
            <w:r w:rsidRPr="007140B1">
              <w:rPr>
                <w:rFonts w:cs="Times New Roman"/>
                <w:szCs w:val="24"/>
              </w:rPr>
              <w:t>1123</w:t>
            </w:r>
          </w:p>
          <w:p w14:paraId="19DAD8AE" w14:textId="43A5488B" w:rsidR="00470EF6" w:rsidRPr="007140B1" w:rsidRDefault="00470EF6" w:rsidP="00470EF6">
            <w:pPr>
              <w:pStyle w:val="Table"/>
              <w:jc w:val="center"/>
              <w:rPr>
                <w:rFonts w:cs="Times New Roman"/>
                <w:szCs w:val="24"/>
              </w:rPr>
            </w:pPr>
            <w:r w:rsidRPr="007140B1">
              <w:rPr>
                <w:rFonts w:cs="Times New Roman"/>
                <w:szCs w:val="24"/>
              </w:rPr>
              <w:t>±89,8</w:t>
            </w:r>
          </w:p>
        </w:tc>
      </w:tr>
      <w:tr w:rsidR="00E515A5" w:rsidRPr="007140B1" w14:paraId="4CEC4763" w14:textId="77777777" w:rsidTr="00470EF6">
        <w:trPr>
          <w:trHeight w:val="397"/>
          <w:jc w:val="center"/>
        </w:trPr>
        <w:tc>
          <w:tcPr>
            <w:tcW w:w="1413" w:type="dxa"/>
            <w:vAlign w:val="center"/>
          </w:tcPr>
          <w:p w14:paraId="3F20A0CB" w14:textId="77777777" w:rsidR="00470EF6" w:rsidRPr="007140B1" w:rsidRDefault="00470EF6" w:rsidP="00470EF6">
            <w:pPr>
              <w:pStyle w:val="Table"/>
              <w:rPr>
                <w:rFonts w:cs="Times New Roman"/>
                <w:szCs w:val="24"/>
              </w:rPr>
            </w:pPr>
            <w:r w:rsidRPr="007140B1">
              <w:rPr>
                <w:rFonts w:cs="Times New Roman"/>
                <w:szCs w:val="24"/>
              </w:rPr>
              <w:t>1×10</w:t>
            </w:r>
            <w:r w:rsidRPr="007140B1">
              <w:rPr>
                <w:rFonts w:cs="Times New Roman"/>
                <w:szCs w:val="24"/>
                <w:vertAlign w:val="superscript"/>
              </w:rPr>
              <w:t>-3</w:t>
            </w:r>
          </w:p>
        </w:tc>
        <w:tc>
          <w:tcPr>
            <w:tcW w:w="817" w:type="dxa"/>
            <w:vAlign w:val="center"/>
          </w:tcPr>
          <w:p w14:paraId="7DC9D9A0" w14:textId="77777777" w:rsidR="00470EF6" w:rsidRPr="007140B1" w:rsidRDefault="00470EF6" w:rsidP="00470EF6">
            <w:pPr>
              <w:pStyle w:val="Table"/>
              <w:jc w:val="center"/>
              <w:rPr>
                <w:rFonts w:cs="Times New Roman"/>
                <w:szCs w:val="24"/>
              </w:rPr>
            </w:pPr>
            <w:r w:rsidRPr="007140B1">
              <w:rPr>
                <w:rFonts w:cs="Times New Roman"/>
                <w:szCs w:val="24"/>
              </w:rPr>
              <w:t>37</w:t>
            </w:r>
          </w:p>
          <w:p w14:paraId="61C556E6" w14:textId="4089B3F7" w:rsidR="00470EF6" w:rsidRPr="007140B1" w:rsidRDefault="00470EF6" w:rsidP="00470EF6">
            <w:pPr>
              <w:pStyle w:val="Table"/>
              <w:jc w:val="center"/>
              <w:rPr>
                <w:rFonts w:cs="Times New Roman"/>
                <w:szCs w:val="24"/>
              </w:rPr>
            </w:pPr>
            <w:r w:rsidRPr="007140B1">
              <w:rPr>
                <w:rFonts w:cs="Times New Roman"/>
                <w:szCs w:val="24"/>
              </w:rPr>
              <w:t>±2,2</w:t>
            </w:r>
          </w:p>
        </w:tc>
        <w:tc>
          <w:tcPr>
            <w:tcW w:w="1150" w:type="dxa"/>
            <w:vAlign w:val="center"/>
          </w:tcPr>
          <w:p w14:paraId="3F195F05" w14:textId="77777777" w:rsidR="00814640" w:rsidRPr="007140B1" w:rsidRDefault="00470EF6" w:rsidP="00470EF6">
            <w:pPr>
              <w:pStyle w:val="Table"/>
              <w:jc w:val="center"/>
              <w:rPr>
                <w:rFonts w:cs="Times New Roman"/>
                <w:szCs w:val="24"/>
              </w:rPr>
            </w:pPr>
            <w:r w:rsidRPr="007140B1">
              <w:rPr>
                <w:rFonts w:cs="Times New Roman"/>
                <w:szCs w:val="24"/>
              </w:rPr>
              <w:t>1010</w:t>
            </w:r>
          </w:p>
          <w:p w14:paraId="6AA39682" w14:textId="21F49589" w:rsidR="00470EF6" w:rsidRPr="007140B1" w:rsidRDefault="00470EF6" w:rsidP="00470EF6">
            <w:pPr>
              <w:pStyle w:val="Table"/>
              <w:jc w:val="center"/>
              <w:rPr>
                <w:rFonts w:cs="Times New Roman"/>
                <w:szCs w:val="24"/>
              </w:rPr>
            </w:pPr>
            <w:r w:rsidRPr="007140B1">
              <w:rPr>
                <w:rFonts w:cs="Times New Roman"/>
                <w:szCs w:val="24"/>
              </w:rPr>
              <w:t>±80,8</w:t>
            </w:r>
          </w:p>
        </w:tc>
        <w:tc>
          <w:tcPr>
            <w:tcW w:w="824" w:type="dxa"/>
            <w:vAlign w:val="center"/>
          </w:tcPr>
          <w:p w14:paraId="646F8F5F" w14:textId="77777777" w:rsidR="00E515A5" w:rsidRPr="007140B1" w:rsidRDefault="00470EF6" w:rsidP="00470EF6">
            <w:pPr>
              <w:pStyle w:val="Table"/>
              <w:jc w:val="center"/>
              <w:rPr>
                <w:rFonts w:cs="Times New Roman"/>
                <w:szCs w:val="24"/>
              </w:rPr>
            </w:pPr>
            <w:r w:rsidRPr="007140B1">
              <w:rPr>
                <w:rFonts w:cs="Times New Roman"/>
                <w:szCs w:val="24"/>
              </w:rPr>
              <w:t>37</w:t>
            </w:r>
          </w:p>
          <w:p w14:paraId="20D1FB14" w14:textId="60EC4DBF" w:rsidR="00470EF6" w:rsidRPr="007140B1" w:rsidRDefault="00470EF6" w:rsidP="00470EF6">
            <w:pPr>
              <w:pStyle w:val="Table"/>
              <w:jc w:val="center"/>
              <w:rPr>
                <w:rFonts w:cs="Times New Roman"/>
                <w:szCs w:val="24"/>
              </w:rPr>
            </w:pPr>
            <w:r w:rsidRPr="007140B1">
              <w:rPr>
                <w:rFonts w:cs="Times New Roman"/>
                <w:szCs w:val="24"/>
              </w:rPr>
              <w:t>±1,5</w:t>
            </w:r>
          </w:p>
        </w:tc>
        <w:tc>
          <w:tcPr>
            <w:tcW w:w="1150" w:type="dxa"/>
            <w:vAlign w:val="center"/>
          </w:tcPr>
          <w:p w14:paraId="1C2CED54" w14:textId="77777777" w:rsidR="00E515A5" w:rsidRPr="007140B1" w:rsidRDefault="00470EF6" w:rsidP="00470EF6">
            <w:pPr>
              <w:pStyle w:val="Table"/>
              <w:jc w:val="center"/>
              <w:rPr>
                <w:rFonts w:cs="Times New Roman"/>
                <w:szCs w:val="24"/>
              </w:rPr>
            </w:pPr>
            <w:r w:rsidRPr="007140B1">
              <w:rPr>
                <w:rFonts w:cs="Times New Roman"/>
                <w:szCs w:val="24"/>
              </w:rPr>
              <w:t>1009</w:t>
            </w:r>
          </w:p>
          <w:p w14:paraId="3299FFCA" w14:textId="1527351A" w:rsidR="00470EF6" w:rsidRPr="007140B1" w:rsidRDefault="00470EF6" w:rsidP="00470EF6">
            <w:pPr>
              <w:pStyle w:val="Table"/>
              <w:jc w:val="center"/>
              <w:rPr>
                <w:rFonts w:cs="Times New Roman"/>
                <w:szCs w:val="24"/>
              </w:rPr>
            </w:pPr>
            <w:r w:rsidRPr="007140B1">
              <w:rPr>
                <w:rFonts w:cs="Times New Roman"/>
                <w:szCs w:val="24"/>
              </w:rPr>
              <w:t>±80,7</w:t>
            </w:r>
          </w:p>
        </w:tc>
        <w:tc>
          <w:tcPr>
            <w:tcW w:w="987" w:type="dxa"/>
            <w:vAlign w:val="center"/>
          </w:tcPr>
          <w:p w14:paraId="69525499" w14:textId="77777777" w:rsidR="00E515A5" w:rsidRPr="007140B1" w:rsidRDefault="00470EF6" w:rsidP="00470EF6">
            <w:pPr>
              <w:pStyle w:val="Table"/>
              <w:jc w:val="center"/>
              <w:rPr>
                <w:rFonts w:cs="Times New Roman"/>
                <w:szCs w:val="24"/>
              </w:rPr>
            </w:pPr>
            <w:r w:rsidRPr="007140B1">
              <w:rPr>
                <w:rFonts w:cs="Times New Roman"/>
                <w:szCs w:val="24"/>
              </w:rPr>
              <w:t>35,5</w:t>
            </w:r>
          </w:p>
          <w:p w14:paraId="58F6B3D6" w14:textId="303B2DA1" w:rsidR="00470EF6" w:rsidRPr="007140B1" w:rsidRDefault="00470EF6" w:rsidP="00470EF6">
            <w:pPr>
              <w:pStyle w:val="Table"/>
              <w:jc w:val="center"/>
              <w:rPr>
                <w:rFonts w:cs="Times New Roman"/>
                <w:szCs w:val="24"/>
              </w:rPr>
            </w:pPr>
            <w:r w:rsidRPr="007140B1">
              <w:rPr>
                <w:rFonts w:cs="Times New Roman"/>
                <w:szCs w:val="24"/>
              </w:rPr>
              <w:t>±2,8</w:t>
            </w:r>
          </w:p>
        </w:tc>
        <w:tc>
          <w:tcPr>
            <w:tcW w:w="1150" w:type="dxa"/>
            <w:vAlign w:val="center"/>
          </w:tcPr>
          <w:p w14:paraId="2E17D863" w14:textId="77777777" w:rsidR="00470EF6" w:rsidRPr="007140B1" w:rsidRDefault="00470EF6" w:rsidP="00470EF6">
            <w:pPr>
              <w:pStyle w:val="Table"/>
              <w:jc w:val="center"/>
              <w:rPr>
                <w:rFonts w:cs="Times New Roman"/>
                <w:szCs w:val="24"/>
              </w:rPr>
            </w:pPr>
            <w:r w:rsidRPr="007140B1">
              <w:rPr>
                <w:rFonts w:cs="Times New Roman"/>
                <w:szCs w:val="24"/>
              </w:rPr>
              <w:t>1009±</w:t>
            </w:r>
          </w:p>
          <w:p w14:paraId="0B5DEF37" w14:textId="0293D38B" w:rsidR="00521580" w:rsidRPr="007140B1" w:rsidRDefault="00340F5C" w:rsidP="00470EF6">
            <w:pPr>
              <w:pStyle w:val="Table"/>
              <w:jc w:val="center"/>
              <w:rPr>
                <w:rFonts w:cs="Times New Roman"/>
                <w:szCs w:val="24"/>
              </w:rPr>
            </w:pPr>
            <w:r w:rsidRPr="007140B1">
              <w:rPr>
                <w:rFonts w:cs="Times New Roman"/>
                <w:szCs w:val="24"/>
              </w:rPr>
              <w:t>80,7</w:t>
            </w:r>
          </w:p>
        </w:tc>
        <w:tc>
          <w:tcPr>
            <w:tcW w:w="987" w:type="dxa"/>
            <w:vAlign w:val="center"/>
          </w:tcPr>
          <w:p w14:paraId="2125EE12" w14:textId="77777777" w:rsidR="00E515A5" w:rsidRPr="007140B1" w:rsidRDefault="00470EF6" w:rsidP="00470EF6">
            <w:pPr>
              <w:pStyle w:val="Table"/>
              <w:jc w:val="center"/>
              <w:rPr>
                <w:rFonts w:cs="Times New Roman"/>
                <w:szCs w:val="24"/>
              </w:rPr>
            </w:pPr>
            <w:r w:rsidRPr="007140B1">
              <w:rPr>
                <w:rFonts w:cs="Times New Roman"/>
                <w:szCs w:val="24"/>
              </w:rPr>
              <w:t>48</w:t>
            </w:r>
          </w:p>
          <w:p w14:paraId="2DAEB59F" w14:textId="10FBA642" w:rsidR="00470EF6" w:rsidRPr="007140B1" w:rsidRDefault="00470EF6" w:rsidP="00470EF6">
            <w:pPr>
              <w:pStyle w:val="Table"/>
              <w:jc w:val="center"/>
              <w:rPr>
                <w:rFonts w:cs="Times New Roman"/>
                <w:szCs w:val="24"/>
              </w:rPr>
            </w:pPr>
            <w:r w:rsidRPr="007140B1">
              <w:rPr>
                <w:rFonts w:cs="Times New Roman"/>
                <w:szCs w:val="24"/>
              </w:rPr>
              <w:t>±3,8</w:t>
            </w:r>
          </w:p>
        </w:tc>
        <w:tc>
          <w:tcPr>
            <w:tcW w:w="1150" w:type="dxa"/>
            <w:vAlign w:val="center"/>
          </w:tcPr>
          <w:p w14:paraId="5B75720D" w14:textId="77777777" w:rsidR="00E515A5" w:rsidRPr="007140B1" w:rsidRDefault="00470EF6" w:rsidP="00470EF6">
            <w:pPr>
              <w:pStyle w:val="Table"/>
              <w:jc w:val="center"/>
              <w:rPr>
                <w:rFonts w:cs="Times New Roman"/>
                <w:szCs w:val="24"/>
              </w:rPr>
            </w:pPr>
            <w:r w:rsidRPr="007140B1">
              <w:rPr>
                <w:rFonts w:cs="Times New Roman"/>
                <w:szCs w:val="24"/>
              </w:rPr>
              <w:t>1099</w:t>
            </w:r>
          </w:p>
          <w:p w14:paraId="227A67C9" w14:textId="2923BF7A" w:rsidR="00470EF6" w:rsidRPr="007140B1" w:rsidRDefault="00470EF6" w:rsidP="00470EF6">
            <w:pPr>
              <w:pStyle w:val="Table"/>
              <w:jc w:val="center"/>
              <w:rPr>
                <w:rFonts w:cs="Times New Roman"/>
                <w:szCs w:val="24"/>
              </w:rPr>
            </w:pPr>
            <w:r w:rsidRPr="007140B1">
              <w:rPr>
                <w:rFonts w:cs="Times New Roman"/>
                <w:szCs w:val="24"/>
              </w:rPr>
              <w:t>±87,9</w:t>
            </w:r>
          </w:p>
        </w:tc>
      </w:tr>
      <w:tr w:rsidR="00E515A5" w:rsidRPr="007140B1" w14:paraId="2E164604" w14:textId="77777777" w:rsidTr="00470EF6">
        <w:trPr>
          <w:trHeight w:val="397"/>
          <w:jc w:val="center"/>
        </w:trPr>
        <w:tc>
          <w:tcPr>
            <w:tcW w:w="1413" w:type="dxa"/>
            <w:vAlign w:val="center"/>
          </w:tcPr>
          <w:p w14:paraId="1F7B71BD" w14:textId="77777777" w:rsidR="00470EF6" w:rsidRPr="007140B1" w:rsidRDefault="00470EF6" w:rsidP="00470EF6">
            <w:pPr>
              <w:pStyle w:val="Table"/>
              <w:rPr>
                <w:rFonts w:cs="Times New Roman"/>
                <w:szCs w:val="24"/>
              </w:rPr>
            </w:pPr>
            <w:r w:rsidRPr="007140B1">
              <w:rPr>
                <w:rFonts w:cs="Times New Roman"/>
                <w:szCs w:val="24"/>
              </w:rPr>
              <w:t>5×10</w:t>
            </w:r>
            <w:r w:rsidRPr="007140B1">
              <w:rPr>
                <w:rFonts w:cs="Times New Roman"/>
                <w:szCs w:val="24"/>
                <w:vertAlign w:val="superscript"/>
              </w:rPr>
              <w:t>-3</w:t>
            </w:r>
          </w:p>
        </w:tc>
        <w:tc>
          <w:tcPr>
            <w:tcW w:w="817" w:type="dxa"/>
            <w:vAlign w:val="center"/>
          </w:tcPr>
          <w:p w14:paraId="25DE6979" w14:textId="77777777" w:rsidR="00470EF6" w:rsidRPr="007140B1" w:rsidRDefault="00470EF6" w:rsidP="00470EF6">
            <w:pPr>
              <w:pStyle w:val="Table"/>
              <w:jc w:val="center"/>
              <w:rPr>
                <w:rFonts w:cs="Times New Roman"/>
                <w:szCs w:val="24"/>
              </w:rPr>
            </w:pPr>
            <w:r w:rsidRPr="007140B1">
              <w:rPr>
                <w:rFonts w:cs="Times New Roman"/>
                <w:szCs w:val="24"/>
              </w:rPr>
              <w:t>34,5</w:t>
            </w:r>
          </w:p>
          <w:p w14:paraId="5DC73228" w14:textId="43AED998" w:rsidR="00470EF6" w:rsidRPr="007140B1" w:rsidRDefault="00470EF6" w:rsidP="00470EF6">
            <w:pPr>
              <w:pStyle w:val="Table"/>
              <w:jc w:val="center"/>
              <w:rPr>
                <w:rFonts w:cs="Times New Roman"/>
                <w:szCs w:val="24"/>
              </w:rPr>
            </w:pPr>
            <w:r w:rsidRPr="007140B1">
              <w:rPr>
                <w:rFonts w:cs="Times New Roman"/>
                <w:szCs w:val="24"/>
              </w:rPr>
              <w:t>±2,1</w:t>
            </w:r>
          </w:p>
        </w:tc>
        <w:tc>
          <w:tcPr>
            <w:tcW w:w="1150" w:type="dxa"/>
            <w:vAlign w:val="center"/>
          </w:tcPr>
          <w:p w14:paraId="104AD5B1" w14:textId="77777777" w:rsidR="00814640" w:rsidRPr="007140B1" w:rsidRDefault="00470EF6" w:rsidP="00470EF6">
            <w:pPr>
              <w:pStyle w:val="Table"/>
              <w:jc w:val="center"/>
              <w:rPr>
                <w:rFonts w:cs="Times New Roman"/>
                <w:szCs w:val="24"/>
              </w:rPr>
            </w:pPr>
            <w:r w:rsidRPr="007140B1">
              <w:rPr>
                <w:rFonts w:cs="Times New Roman"/>
                <w:szCs w:val="24"/>
              </w:rPr>
              <w:t>998</w:t>
            </w:r>
          </w:p>
          <w:p w14:paraId="3DDC01D9" w14:textId="46D91015" w:rsidR="00470EF6" w:rsidRPr="007140B1" w:rsidRDefault="00470EF6" w:rsidP="00470EF6">
            <w:pPr>
              <w:pStyle w:val="Table"/>
              <w:jc w:val="center"/>
              <w:rPr>
                <w:rFonts w:cs="Times New Roman"/>
                <w:szCs w:val="24"/>
              </w:rPr>
            </w:pPr>
            <w:r w:rsidRPr="007140B1">
              <w:rPr>
                <w:rFonts w:cs="Times New Roman"/>
                <w:szCs w:val="24"/>
              </w:rPr>
              <w:t>±79,8</w:t>
            </w:r>
          </w:p>
        </w:tc>
        <w:tc>
          <w:tcPr>
            <w:tcW w:w="824" w:type="dxa"/>
            <w:vAlign w:val="center"/>
          </w:tcPr>
          <w:p w14:paraId="64EEF5E1" w14:textId="77777777" w:rsidR="00E515A5" w:rsidRPr="007140B1" w:rsidRDefault="00470EF6" w:rsidP="00470EF6">
            <w:pPr>
              <w:pStyle w:val="Table"/>
              <w:jc w:val="center"/>
              <w:rPr>
                <w:rFonts w:cs="Times New Roman"/>
                <w:szCs w:val="24"/>
              </w:rPr>
            </w:pPr>
            <w:r w:rsidRPr="007140B1">
              <w:rPr>
                <w:rFonts w:cs="Times New Roman"/>
                <w:szCs w:val="24"/>
              </w:rPr>
              <w:t>34</w:t>
            </w:r>
          </w:p>
          <w:p w14:paraId="3C3FA917" w14:textId="26DC1A70" w:rsidR="00470EF6" w:rsidRPr="007140B1" w:rsidRDefault="00470EF6" w:rsidP="00470EF6">
            <w:pPr>
              <w:pStyle w:val="Table"/>
              <w:jc w:val="center"/>
              <w:rPr>
                <w:rFonts w:cs="Times New Roman"/>
                <w:szCs w:val="24"/>
              </w:rPr>
            </w:pPr>
            <w:r w:rsidRPr="007140B1">
              <w:rPr>
                <w:rFonts w:cs="Times New Roman"/>
                <w:szCs w:val="24"/>
              </w:rPr>
              <w:t>±1,4</w:t>
            </w:r>
          </w:p>
        </w:tc>
        <w:tc>
          <w:tcPr>
            <w:tcW w:w="1150" w:type="dxa"/>
            <w:vAlign w:val="center"/>
          </w:tcPr>
          <w:p w14:paraId="434DA7B2" w14:textId="77777777" w:rsidR="00E515A5" w:rsidRPr="007140B1" w:rsidRDefault="00470EF6" w:rsidP="00470EF6">
            <w:pPr>
              <w:pStyle w:val="Table"/>
              <w:jc w:val="center"/>
              <w:rPr>
                <w:rFonts w:cs="Times New Roman"/>
                <w:szCs w:val="24"/>
              </w:rPr>
            </w:pPr>
            <w:r w:rsidRPr="007140B1">
              <w:rPr>
                <w:rFonts w:cs="Times New Roman"/>
                <w:szCs w:val="24"/>
              </w:rPr>
              <w:t>998</w:t>
            </w:r>
          </w:p>
          <w:p w14:paraId="7146A73A" w14:textId="76EED426" w:rsidR="00470EF6" w:rsidRPr="007140B1" w:rsidRDefault="00470EF6" w:rsidP="00470EF6">
            <w:pPr>
              <w:pStyle w:val="Table"/>
              <w:jc w:val="center"/>
              <w:rPr>
                <w:rFonts w:cs="Times New Roman"/>
                <w:szCs w:val="24"/>
              </w:rPr>
            </w:pPr>
            <w:r w:rsidRPr="007140B1">
              <w:rPr>
                <w:rFonts w:cs="Times New Roman"/>
                <w:szCs w:val="24"/>
              </w:rPr>
              <w:t>±79,8</w:t>
            </w:r>
          </w:p>
        </w:tc>
        <w:tc>
          <w:tcPr>
            <w:tcW w:w="987" w:type="dxa"/>
            <w:vAlign w:val="center"/>
          </w:tcPr>
          <w:p w14:paraId="715605F7" w14:textId="77777777" w:rsidR="00E515A5" w:rsidRPr="007140B1" w:rsidRDefault="00470EF6" w:rsidP="00470EF6">
            <w:pPr>
              <w:pStyle w:val="Table"/>
              <w:jc w:val="center"/>
              <w:rPr>
                <w:rFonts w:cs="Times New Roman"/>
                <w:szCs w:val="24"/>
              </w:rPr>
            </w:pPr>
            <w:r w:rsidRPr="007140B1">
              <w:rPr>
                <w:rFonts w:cs="Times New Roman"/>
                <w:szCs w:val="24"/>
              </w:rPr>
              <w:t>36,5</w:t>
            </w:r>
          </w:p>
          <w:p w14:paraId="3E8A4E09" w14:textId="16846CFE" w:rsidR="00470EF6" w:rsidRPr="007140B1" w:rsidRDefault="00470EF6" w:rsidP="00470EF6">
            <w:pPr>
              <w:pStyle w:val="Table"/>
              <w:jc w:val="center"/>
              <w:rPr>
                <w:rFonts w:cs="Times New Roman"/>
                <w:szCs w:val="24"/>
              </w:rPr>
            </w:pPr>
            <w:r w:rsidRPr="007140B1">
              <w:rPr>
                <w:rFonts w:cs="Times New Roman"/>
                <w:szCs w:val="24"/>
              </w:rPr>
              <w:t>±2,9</w:t>
            </w:r>
          </w:p>
        </w:tc>
        <w:tc>
          <w:tcPr>
            <w:tcW w:w="1150" w:type="dxa"/>
            <w:vAlign w:val="center"/>
          </w:tcPr>
          <w:p w14:paraId="080803B4" w14:textId="77777777" w:rsidR="00470EF6" w:rsidRPr="007140B1" w:rsidRDefault="00470EF6" w:rsidP="00470EF6">
            <w:pPr>
              <w:pStyle w:val="Table"/>
              <w:jc w:val="center"/>
              <w:rPr>
                <w:rFonts w:cs="Times New Roman"/>
                <w:szCs w:val="24"/>
              </w:rPr>
            </w:pPr>
            <w:r w:rsidRPr="007140B1">
              <w:rPr>
                <w:rFonts w:cs="Times New Roman"/>
                <w:szCs w:val="24"/>
              </w:rPr>
              <w:t>1023±</w:t>
            </w:r>
          </w:p>
          <w:p w14:paraId="5AE093BF" w14:textId="7BE03819" w:rsidR="00340F5C" w:rsidRPr="007140B1" w:rsidRDefault="006F33D2" w:rsidP="00470EF6">
            <w:pPr>
              <w:pStyle w:val="Table"/>
              <w:jc w:val="center"/>
              <w:rPr>
                <w:rFonts w:cs="Times New Roman"/>
                <w:szCs w:val="24"/>
              </w:rPr>
            </w:pPr>
            <w:r w:rsidRPr="007140B1">
              <w:rPr>
                <w:rFonts w:cs="Times New Roman"/>
                <w:szCs w:val="24"/>
              </w:rPr>
              <w:t>81,8</w:t>
            </w:r>
          </w:p>
        </w:tc>
        <w:tc>
          <w:tcPr>
            <w:tcW w:w="987" w:type="dxa"/>
            <w:vAlign w:val="center"/>
          </w:tcPr>
          <w:p w14:paraId="5629EA61" w14:textId="77777777" w:rsidR="00E515A5" w:rsidRPr="007140B1" w:rsidRDefault="00470EF6" w:rsidP="00470EF6">
            <w:pPr>
              <w:pStyle w:val="Table"/>
              <w:jc w:val="center"/>
              <w:rPr>
                <w:rFonts w:cs="Times New Roman"/>
                <w:szCs w:val="24"/>
              </w:rPr>
            </w:pPr>
            <w:r w:rsidRPr="007140B1">
              <w:rPr>
                <w:rFonts w:cs="Times New Roman"/>
                <w:szCs w:val="24"/>
              </w:rPr>
              <w:t>47</w:t>
            </w:r>
          </w:p>
          <w:p w14:paraId="7490F67A" w14:textId="472AF5F1" w:rsidR="00470EF6" w:rsidRPr="007140B1" w:rsidRDefault="00470EF6" w:rsidP="00470EF6">
            <w:pPr>
              <w:pStyle w:val="Table"/>
              <w:jc w:val="center"/>
              <w:rPr>
                <w:rFonts w:cs="Times New Roman"/>
                <w:szCs w:val="24"/>
              </w:rPr>
            </w:pPr>
            <w:r w:rsidRPr="007140B1">
              <w:rPr>
                <w:rFonts w:cs="Times New Roman"/>
                <w:szCs w:val="24"/>
              </w:rPr>
              <w:t>±3,8</w:t>
            </w:r>
          </w:p>
        </w:tc>
        <w:tc>
          <w:tcPr>
            <w:tcW w:w="1150" w:type="dxa"/>
            <w:vAlign w:val="center"/>
          </w:tcPr>
          <w:p w14:paraId="5F7F13B4" w14:textId="77777777" w:rsidR="00E515A5" w:rsidRPr="007140B1" w:rsidRDefault="00470EF6" w:rsidP="00470EF6">
            <w:pPr>
              <w:pStyle w:val="Table"/>
              <w:jc w:val="center"/>
              <w:rPr>
                <w:rFonts w:cs="Times New Roman"/>
                <w:szCs w:val="24"/>
              </w:rPr>
            </w:pPr>
            <w:r w:rsidRPr="007140B1">
              <w:rPr>
                <w:rFonts w:cs="Times New Roman"/>
                <w:szCs w:val="24"/>
              </w:rPr>
              <w:t>1111</w:t>
            </w:r>
          </w:p>
          <w:p w14:paraId="784C9C54" w14:textId="35D5A09A" w:rsidR="00470EF6" w:rsidRPr="007140B1" w:rsidRDefault="00470EF6" w:rsidP="00470EF6">
            <w:pPr>
              <w:pStyle w:val="Table"/>
              <w:jc w:val="center"/>
              <w:rPr>
                <w:rFonts w:cs="Times New Roman"/>
                <w:szCs w:val="24"/>
              </w:rPr>
            </w:pPr>
            <w:r w:rsidRPr="007140B1">
              <w:rPr>
                <w:rFonts w:cs="Times New Roman"/>
                <w:szCs w:val="24"/>
              </w:rPr>
              <w:t>±88,9</w:t>
            </w:r>
          </w:p>
        </w:tc>
      </w:tr>
      <w:tr w:rsidR="00E515A5" w:rsidRPr="007140B1" w14:paraId="594ED2F1" w14:textId="77777777" w:rsidTr="00470EF6">
        <w:trPr>
          <w:trHeight w:val="397"/>
          <w:jc w:val="center"/>
        </w:trPr>
        <w:tc>
          <w:tcPr>
            <w:tcW w:w="1413" w:type="dxa"/>
            <w:vAlign w:val="center"/>
          </w:tcPr>
          <w:p w14:paraId="2788D8E7" w14:textId="77777777" w:rsidR="00470EF6" w:rsidRPr="007140B1" w:rsidRDefault="00470EF6" w:rsidP="00470EF6">
            <w:pPr>
              <w:pStyle w:val="Table"/>
              <w:rPr>
                <w:rFonts w:cs="Times New Roman"/>
                <w:szCs w:val="24"/>
              </w:rPr>
            </w:pPr>
            <w:r w:rsidRPr="007140B1">
              <w:rPr>
                <w:rFonts w:cs="Times New Roman"/>
                <w:szCs w:val="24"/>
              </w:rPr>
              <w:t>1×10</w:t>
            </w:r>
            <w:r w:rsidRPr="007140B1">
              <w:rPr>
                <w:rFonts w:cs="Times New Roman"/>
                <w:szCs w:val="24"/>
                <w:vertAlign w:val="superscript"/>
              </w:rPr>
              <w:t>-2</w:t>
            </w:r>
          </w:p>
        </w:tc>
        <w:tc>
          <w:tcPr>
            <w:tcW w:w="817" w:type="dxa"/>
            <w:vAlign w:val="center"/>
          </w:tcPr>
          <w:p w14:paraId="50A3D405" w14:textId="77777777" w:rsidR="00470EF6" w:rsidRPr="007140B1" w:rsidRDefault="00470EF6" w:rsidP="00470EF6">
            <w:pPr>
              <w:pStyle w:val="Table"/>
              <w:jc w:val="center"/>
              <w:rPr>
                <w:rFonts w:cs="Times New Roman"/>
                <w:szCs w:val="24"/>
              </w:rPr>
            </w:pPr>
            <w:r w:rsidRPr="007140B1">
              <w:rPr>
                <w:rFonts w:cs="Times New Roman"/>
                <w:szCs w:val="24"/>
              </w:rPr>
              <w:t>32</w:t>
            </w:r>
          </w:p>
          <w:p w14:paraId="47F5DA67" w14:textId="608104D9" w:rsidR="00470EF6" w:rsidRPr="007140B1" w:rsidRDefault="00470EF6" w:rsidP="00470EF6">
            <w:pPr>
              <w:pStyle w:val="Table"/>
              <w:jc w:val="center"/>
              <w:rPr>
                <w:rFonts w:cs="Times New Roman"/>
                <w:szCs w:val="24"/>
              </w:rPr>
            </w:pPr>
            <w:r w:rsidRPr="007140B1">
              <w:rPr>
                <w:rFonts w:cs="Times New Roman"/>
                <w:szCs w:val="24"/>
              </w:rPr>
              <w:t>±1,9</w:t>
            </w:r>
          </w:p>
        </w:tc>
        <w:tc>
          <w:tcPr>
            <w:tcW w:w="1150" w:type="dxa"/>
            <w:vAlign w:val="center"/>
          </w:tcPr>
          <w:p w14:paraId="5B362292" w14:textId="77777777" w:rsidR="00814640" w:rsidRPr="007140B1" w:rsidRDefault="00470EF6" w:rsidP="00470EF6">
            <w:pPr>
              <w:pStyle w:val="Table"/>
              <w:jc w:val="center"/>
              <w:rPr>
                <w:rFonts w:cs="Times New Roman"/>
                <w:szCs w:val="24"/>
              </w:rPr>
            </w:pPr>
            <w:r w:rsidRPr="007140B1">
              <w:rPr>
                <w:rFonts w:cs="Times New Roman"/>
                <w:szCs w:val="24"/>
              </w:rPr>
              <w:t>999</w:t>
            </w:r>
          </w:p>
          <w:p w14:paraId="3DC87C02" w14:textId="470663F9" w:rsidR="00470EF6" w:rsidRPr="007140B1" w:rsidRDefault="00470EF6" w:rsidP="00470EF6">
            <w:pPr>
              <w:pStyle w:val="Table"/>
              <w:jc w:val="center"/>
              <w:rPr>
                <w:rFonts w:cs="Times New Roman"/>
                <w:szCs w:val="24"/>
              </w:rPr>
            </w:pPr>
            <w:r w:rsidRPr="007140B1">
              <w:rPr>
                <w:rFonts w:cs="Times New Roman"/>
                <w:szCs w:val="24"/>
              </w:rPr>
              <w:t>±79,9</w:t>
            </w:r>
          </w:p>
        </w:tc>
        <w:tc>
          <w:tcPr>
            <w:tcW w:w="824" w:type="dxa"/>
            <w:vAlign w:val="center"/>
          </w:tcPr>
          <w:p w14:paraId="5CED2896" w14:textId="77777777" w:rsidR="00E515A5" w:rsidRPr="007140B1" w:rsidRDefault="00470EF6" w:rsidP="00470EF6">
            <w:pPr>
              <w:pStyle w:val="Table"/>
              <w:jc w:val="center"/>
              <w:rPr>
                <w:rFonts w:cs="Times New Roman"/>
                <w:szCs w:val="24"/>
              </w:rPr>
            </w:pPr>
            <w:r w:rsidRPr="007140B1">
              <w:rPr>
                <w:rFonts w:cs="Times New Roman"/>
                <w:szCs w:val="24"/>
              </w:rPr>
              <w:t>31</w:t>
            </w:r>
          </w:p>
          <w:p w14:paraId="4F4A235B" w14:textId="3E5BA59C" w:rsidR="00470EF6" w:rsidRPr="007140B1" w:rsidRDefault="00470EF6" w:rsidP="00470EF6">
            <w:pPr>
              <w:pStyle w:val="Table"/>
              <w:jc w:val="center"/>
              <w:rPr>
                <w:rFonts w:cs="Times New Roman"/>
                <w:szCs w:val="24"/>
              </w:rPr>
            </w:pPr>
            <w:r w:rsidRPr="007140B1">
              <w:rPr>
                <w:rFonts w:cs="Times New Roman"/>
                <w:szCs w:val="24"/>
              </w:rPr>
              <w:t>±1,2</w:t>
            </w:r>
          </w:p>
        </w:tc>
        <w:tc>
          <w:tcPr>
            <w:tcW w:w="1150" w:type="dxa"/>
            <w:vAlign w:val="center"/>
          </w:tcPr>
          <w:p w14:paraId="313C7204" w14:textId="77777777" w:rsidR="00E515A5" w:rsidRPr="007140B1" w:rsidRDefault="00470EF6" w:rsidP="00470EF6">
            <w:pPr>
              <w:pStyle w:val="Table"/>
              <w:jc w:val="center"/>
              <w:rPr>
                <w:rFonts w:cs="Times New Roman"/>
                <w:szCs w:val="24"/>
              </w:rPr>
            </w:pPr>
            <w:r w:rsidRPr="007140B1">
              <w:rPr>
                <w:rFonts w:cs="Times New Roman"/>
                <w:szCs w:val="24"/>
              </w:rPr>
              <w:t>1004</w:t>
            </w:r>
          </w:p>
          <w:p w14:paraId="6A3B3099" w14:textId="5F573FEE" w:rsidR="00470EF6" w:rsidRPr="007140B1" w:rsidRDefault="00470EF6" w:rsidP="00470EF6">
            <w:pPr>
              <w:pStyle w:val="Table"/>
              <w:jc w:val="center"/>
              <w:rPr>
                <w:rFonts w:cs="Times New Roman"/>
                <w:szCs w:val="24"/>
              </w:rPr>
            </w:pPr>
            <w:r w:rsidRPr="007140B1">
              <w:rPr>
                <w:rFonts w:cs="Times New Roman"/>
                <w:szCs w:val="24"/>
              </w:rPr>
              <w:t>±80,3</w:t>
            </w:r>
          </w:p>
        </w:tc>
        <w:tc>
          <w:tcPr>
            <w:tcW w:w="987" w:type="dxa"/>
            <w:vAlign w:val="center"/>
          </w:tcPr>
          <w:p w14:paraId="213F6FA0" w14:textId="77777777" w:rsidR="00E515A5" w:rsidRPr="007140B1" w:rsidRDefault="00470EF6" w:rsidP="00470EF6">
            <w:pPr>
              <w:pStyle w:val="Table"/>
              <w:jc w:val="center"/>
              <w:rPr>
                <w:rFonts w:cs="Times New Roman"/>
                <w:szCs w:val="24"/>
              </w:rPr>
            </w:pPr>
            <w:r w:rsidRPr="007140B1">
              <w:rPr>
                <w:rFonts w:cs="Times New Roman"/>
                <w:szCs w:val="24"/>
              </w:rPr>
              <w:t>32</w:t>
            </w:r>
          </w:p>
          <w:p w14:paraId="7BC455EA" w14:textId="0C2FCFB1" w:rsidR="00470EF6" w:rsidRPr="007140B1" w:rsidRDefault="00470EF6" w:rsidP="00470EF6">
            <w:pPr>
              <w:pStyle w:val="Table"/>
              <w:jc w:val="center"/>
              <w:rPr>
                <w:rFonts w:cs="Times New Roman"/>
                <w:szCs w:val="24"/>
              </w:rPr>
            </w:pPr>
            <w:r w:rsidRPr="007140B1">
              <w:rPr>
                <w:rFonts w:cs="Times New Roman"/>
                <w:szCs w:val="24"/>
              </w:rPr>
              <w:t>±2,6</w:t>
            </w:r>
          </w:p>
        </w:tc>
        <w:tc>
          <w:tcPr>
            <w:tcW w:w="1150" w:type="dxa"/>
            <w:vAlign w:val="center"/>
          </w:tcPr>
          <w:p w14:paraId="7F9DAC44" w14:textId="77777777" w:rsidR="00470EF6" w:rsidRPr="007140B1" w:rsidRDefault="00470EF6" w:rsidP="00470EF6">
            <w:pPr>
              <w:pStyle w:val="Table"/>
              <w:jc w:val="center"/>
              <w:rPr>
                <w:rFonts w:cs="Times New Roman"/>
                <w:szCs w:val="24"/>
              </w:rPr>
            </w:pPr>
            <w:r w:rsidRPr="007140B1">
              <w:rPr>
                <w:rFonts w:cs="Times New Roman"/>
                <w:szCs w:val="24"/>
              </w:rPr>
              <w:t>1005±</w:t>
            </w:r>
          </w:p>
          <w:p w14:paraId="3620E746" w14:textId="75B4C7B4" w:rsidR="006F33D2" w:rsidRPr="007140B1" w:rsidRDefault="00C678D5" w:rsidP="00470EF6">
            <w:pPr>
              <w:pStyle w:val="Table"/>
              <w:jc w:val="center"/>
              <w:rPr>
                <w:rFonts w:cs="Times New Roman"/>
                <w:szCs w:val="24"/>
              </w:rPr>
            </w:pPr>
            <w:r w:rsidRPr="007140B1">
              <w:rPr>
                <w:rFonts w:cs="Times New Roman"/>
                <w:szCs w:val="24"/>
              </w:rPr>
              <w:t>80,5</w:t>
            </w:r>
          </w:p>
        </w:tc>
        <w:tc>
          <w:tcPr>
            <w:tcW w:w="987" w:type="dxa"/>
            <w:vAlign w:val="center"/>
          </w:tcPr>
          <w:p w14:paraId="32570DD6" w14:textId="77777777" w:rsidR="00E515A5" w:rsidRPr="007140B1" w:rsidRDefault="00470EF6" w:rsidP="00470EF6">
            <w:pPr>
              <w:pStyle w:val="Table"/>
              <w:jc w:val="center"/>
              <w:rPr>
                <w:rFonts w:cs="Times New Roman"/>
                <w:szCs w:val="24"/>
              </w:rPr>
            </w:pPr>
            <w:r w:rsidRPr="007140B1">
              <w:rPr>
                <w:rFonts w:cs="Times New Roman"/>
                <w:szCs w:val="24"/>
              </w:rPr>
              <w:t>40</w:t>
            </w:r>
          </w:p>
          <w:p w14:paraId="2755263F" w14:textId="21115E30" w:rsidR="00470EF6" w:rsidRPr="007140B1" w:rsidRDefault="00470EF6" w:rsidP="00470EF6">
            <w:pPr>
              <w:pStyle w:val="Table"/>
              <w:jc w:val="center"/>
              <w:rPr>
                <w:rFonts w:cs="Times New Roman"/>
                <w:szCs w:val="24"/>
              </w:rPr>
            </w:pPr>
            <w:r w:rsidRPr="007140B1">
              <w:rPr>
                <w:rFonts w:cs="Times New Roman"/>
                <w:szCs w:val="24"/>
              </w:rPr>
              <w:t>±3,2</w:t>
            </w:r>
          </w:p>
        </w:tc>
        <w:tc>
          <w:tcPr>
            <w:tcW w:w="1150" w:type="dxa"/>
            <w:vAlign w:val="center"/>
          </w:tcPr>
          <w:p w14:paraId="32EC7F1F" w14:textId="77777777" w:rsidR="00E515A5" w:rsidRPr="007140B1" w:rsidRDefault="00470EF6" w:rsidP="00470EF6">
            <w:pPr>
              <w:pStyle w:val="Table"/>
              <w:jc w:val="center"/>
              <w:rPr>
                <w:rFonts w:cs="Times New Roman"/>
                <w:szCs w:val="24"/>
              </w:rPr>
            </w:pPr>
            <w:r w:rsidRPr="007140B1">
              <w:rPr>
                <w:rFonts w:cs="Times New Roman"/>
                <w:szCs w:val="24"/>
              </w:rPr>
              <w:t>1071</w:t>
            </w:r>
          </w:p>
          <w:p w14:paraId="08A9131C" w14:textId="409518FD" w:rsidR="00470EF6" w:rsidRPr="007140B1" w:rsidRDefault="00470EF6" w:rsidP="00470EF6">
            <w:pPr>
              <w:pStyle w:val="Table"/>
              <w:jc w:val="center"/>
              <w:rPr>
                <w:rFonts w:cs="Times New Roman"/>
                <w:szCs w:val="24"/>
              </w:rPr>
            </w:pPr>
            <w:r w:rsidRPr="007140B1">
              <w:rPr>
                <w:rFonts w:cs="Times New Roman"/>
                <w:szCs w:val="24"/>
              </w:rPr>
              <w:t>±85,7</w:t>
            </w:r>
          </w:p>
        </w:tc>
      </w:tr>
      <w:tr w:rsidR="00E515A5" w:rsidRPr="007140B1" w14:paraId="53A00170" w14:textId="77777777" w:rsidTr="00470EF6">
        <w:trPr>
          <w:trHeight w:val="397"/>
          <w:jc w:val="center"/>
        </w:trPr>
        <w:tc>
          <w:tcPr>
            <w:tcW w:w="1413" w:type="dxa"/>
            <w:vAlign w:val="center"/>
          </w:tcPr>
          <w:p w14:paraId="3FFF431D" w14:textId="77777777" w:rsidR="00470EF6" w:rsidRPr="007140B1" w:rsidRDefault="00470EF6" w:rsidP="00470EF6">
            <w:pPr>
              <w:pStyle w:val="Table"/>
              <w:rPr>
                <w:rFonts w:cs="Times New Roman"/>
                <w:szCs w:val="24"/>
              </w:rPr>
            </w:pPr>
            <w:r w:rsidRPr="007140B1">
              <w:rPr>
                <w:rFonts w:cs="Times New Roman"/>
                <w:szCs w:val="24"/>
              </w:rPr>
              <w:t>5×10</w:t>
            </w:r>
            <w:r w:rsidRPr="007140B1">
              <w:rPr>
                <w:rFonts w:cs="Times New Roman"/>
                <w:szCs w:val="24"/>
                <w:vertAlign w:val="superscript"/>
              </w:rPr>
              <w:t>-2</w:t>
            </w:r>
          </w:p>
        </w:tc>
        <w:tc>
          <w:tcPr>
            <w:tcW w:w="817" w:type="dxa"/>
            <w:vAlign w:val="center"/>
          </w:tcPr>
          <w:p w14:paraId="644563F3" w14:textId="77777777" w:rsidR="00470EF6" w:rsidRPr="007140B1" w:rsidRDefault="00470EF6" w:rsidP="00470EF6">
            <w:pPr>
              <w:pStyle w:val="Table"/>
              <w:jc w:val="center"/>
              <w:rPr>
                <w:rFonts w:cs="Times New Roman"/>
                <w:szCs w:val="24"/>
              </w:rPr>
            </w:pPr>
            <w:r w:rsidRPr="007140B1">
              <w:rPr>
                <w:rFonts w:cs="Times New Roman"/>
                <w:szCs w:val="24"/>
              </w:rPr>
              <w:t>27,5</w:t>
            </w:r>
          </w:p>
          <w:p w14:paraId="3EBE8807" w14:textId="38099FD4" w:rsidR="00470EF6" w:rsidRPr="007140B1" w:rsidRDefault="00470EF6" w:rsidP="00470EF6">
            <w:pPr>
              <w:pStyle w:val="Table"/>
              <w:jc w:val="center"/>
              <w:rPr>
                <w:rFonts w:cs="Times New Roman"/>
                <w:szCs w:val="24"/>
              </w:rPr>
            </w:pPr>
            <w:r w:rsidRPr="007140B1">
              <w:rPr>
                <w:rFonts w:cs="Times New Roman"/>
                <w:szCs w:val="24"/>
              </w:rPr>
              <w:t>±1,7</w:t>
            </w:r>
          </w:p>
        </w:tc>
        <w:tc>
          <w:tcPr>
            <w:tcW w:w="1150" w:type="dxa"/>
            <w:vAlign w:val="center"/>
          </w:tcPr>
          <w:p w14:paraId="3E972229" w14:textId="77777777" w:rsidR="00814640" w:rsidRPr="007140B1" w:rsidRDefault="00470EF6" w:rsidP="00470EF6">
            <w:pPr>
              <w:pStyle w:val="Table"/>
              <w:jc w:val="center"/>
              <w:rPr>
                <w:rFonts w:cs="Times New Roman"/>
                <w:szCs w:val="24"/>
              </w:rPr>
            </w:pPr>
            <w:r w:rsidRPr="007140B1">
              <w:rPr>
                <w:rFonts w:cs="Times New Roman"/>
                <w:szCs w:val="24"/>
              </w:rPr>
              <w:t>987</w:t>
            </w:r>
          </w:p>
          <w:p w14:paraId="2E753BE0" w14:textId="7A1CD152" w:rsidR="00470EF6" w:rsidRPr="007140B1" w:rsidRDefault="00470EF6" w:rsidP="00470EF6">
            <w:pPr>
              <w:pStyle w:val="Table"/>
              <w:jc w:val="center"/>
              <w:rPr>
                <w:rFonts w:cs="Times New Roman"/>
                <w:szCs w:val="24"/>
              </w:rPr>
            </w:pPr>
            <w:r w:rsidRPr="007140B1">
              <w:rPr>
                <w:rFonts w:cs="Times New Roman"/>
                <w:szCs w:val="24"/>
              </w:rPr>
              <w:t>±79</w:t>
            </w:r>
          </w:p>
        </w:tc>
        <w:tc>
          <w:tcPr>
            <w:tcW w:w="824" w:type="dxa"/>
            <w:vAlign w:val="center"/>
          </w:tcPr>
          <w:p w14:paraId="1E2E4BFF" w14:textId="77777777" w:rsidR="00E515A5" w:rsidRPr="007140B1" w:rsidRDefault="00470EF6" w:rsidP="00470EF6">
            <w:pPr>
              <w:pStyle w:val="Table"/>
              <w:jc w:val="center"/>
              <w:rPr>
                <w:rFonts w:cs="Times New Roman"/>
                <w:szCs w:val="24"/>
              </w:rPr>
            </w:pPr>
            <w:r w:rsidRPr="007140B1">
              <w:rPr>
                <w:rFonts w:cs="Times New Roman"/>
                <w:szCs w:val="24"/>
              </w:rPr>
              <w:t>26</w:t>
            </w:r>
          </w:p>
          <w:p w14:paraId="6286D737" w14:textId="113AF74F" w:rsidR="00470EF6" w:rsidRPr="007140B1" w:rsidRDefault="00470EF6" w:rsidP="00470EF6">
            <w:pPr>
              <w:pStyle w:val="Table"/>
              <w:jc w:val="center"/>
              <w:rPr>
                <w:rFonts w:cs="Times New Roman"/>
                <w:szCs w:val="24"/>
              </w:rPr>
            </w:pPr>
            <w:r w:rsidRPr="007140B1">
              <w:rPr>
                <w:rFonts w:cs="Times New Roman"/>
                <w:szCs w:val="24"/>
              </w:rPr>
              <w:t>±1</w:t>
            </w:r>
          </w:p>
        </w:tc>
        <w:tc>
          <w:tcPr>
            <w:tcW w:w="1150" w:type="dxa"/>
            <w:vAlign w:val="center"/>
          </w:tcPr>
          <w:p w14:paraId="61D5BA41" w14:textId="77777777" w:rsidR="00E515A5" w:rsidRPr="007140B1" w:rsidRDefault="00470EF6" w:rsidP="00470EF6">
            <w:pPr>
              <w:pStyle w:val="Table"/>
              <w:jc w:val="center"/>
              <w:rPr>
                <w:rFonts w:cs="Times New Roman"/>
                <w:szCs w:val="24"/>
              </w:rPr>
            </w:pPr>
            <w:r w:rsidRPr="007140B1">
              <w:rPr>
                <w:rFonts w:cs="Times New Roman"/>
                <w:szCs w:val="24"/>
              </w:rPr>
              <w:t>990</w:t>
            </w:r>
          </w:p>
          <w:p w14:paraId="69FB46D3" w14:textId="71263540" w:rsidR="00470EF6" w:rsidRPr="007140B1" w:rsidRDefault="00470EF6" w:rsidP="00470EF6">
            <w:pPr>
              <w:pStyle w:val="Table"/>
              <w:jc w:val="center"/>
              <w:rPr>
                <w:rFonts w:cs="Times New Roman"/>
                <w:szCs w:val="24"/>
              </w:rPr>
            </w:pPr>
            <w:r w:rsidRPr="007140B1">
              <w:rPr>
                <w:rFonts w:cs="Times New Roman"/>
                <w:szCs w:val="24"/>
              </w:rPr>
              <w:t>±79,2</w:t>
            </w:r>
          </w:p>
        </w:tc>
        <w:tc>
          <w:tcPr>
            <w:tcW w:w="987" w:type="dxa"/>
            <w:vAlign w:val="center"/>
          </w:tcPr>
          <w:p w14:paraId="2DDC97F7" w14:textId="77777777" w:rsidR="00E515A5" w:rsidRPr="007140B1" w:rsidRDefault="00470EF6" w:rsidP="00470EF6">
            <w:pPr>
              <w:pStyle w:val="Table"/>
              <w:jc w:val="center"/>
              <w:rPr>
                <w:rFonts w:cs="Times New Roman"/>
                <w:szCs w:val="24"/>
              </w:rPr>
            </w:pPr>
            <w:r w:rsidRPr="007140B1">
              <w:rPr>
                <w:rFonts w:cs="Times New Roman"/>
                <w:szCs w:val="24"/>
              </w:rPr>
              <w:t>26</w:t>
            </w:r>
          </w:p>
          <w:p w14:paraId="67D8F16E" w14:textId="19AA1B0E" w:rsidR="00470EF6" w:rsidRPr="007140B1" w:rsidRDefault="00470EF6" w:rsidP="00470EF6">
            <w:pPr>
              <w:pStyle w:val="Table"/>
              <w:jc w:val="center"/>
              <w:rPr>
                <w:rFonts w:cs="Times New Roman"/>
                <w:szCs w:val="24"/>
              </w:rPr>
            </w:pPr>
            <w:r w:rsidRPr="007140B1">
              <w:rPr>
                <w:rFonts w:cs="Times New Roman"/>
                <w:szCs w:val="24"/>
              </w:rPr>
              <w:t>±2,1</w:t>
            </w:r>
          </w:p>
        </w:tc>
        <w:tc>
          <w:tcPr>
            <w:tcW w:w="1150" w:type="dxa"/>
            <w:vAlign w:val="center"/>
          </w:tcPr>
          <w:p w14:paraId="41B11605" w14:textId="77777777" w:rsidR="00470EF6" w:rsidRPr="007140B1" w:rsidRDefault="00470EF6" w:rsidP="00470EF6">
            <w:pPr>
              <w:pStyle w:val="Table"/>
              <w:jc w:val="center"/>
              <w:rPr>
                <w:rFonts w:cs="Times New Roman"/>
                <w:szCs w:val="24"/>
              </w:rPr>
            </w:pPr>
            <w:r w:rsidRPr="007140B1">
              <w:rPr>
                <w:rFonts w:cs="Times New Roman"/>
                <w:szCs w:val="24"/>
              </w:rPr>
              <w:t>971±</w:t>
            </w:r>
          </w:p>
          <w:p w14:paraId="08B2EE91" w14:textId="7E6CE4BA" w:rsidR="00C678D5" w:rsidRPr="007140B1" w:rsidRDefault="00C04B54" w:rsidP="00470EF6">
            <w:pPr>
              <w:pStyle w:val="Table"/>
              <w:jc w:val="center"/>
              <w:rPr>
                <w:rFonts w:cs="Times New Roman"/>
                <w:szCs w:val="24"/>
              </w:rPr>
            </w:pPr>
            <w:r w:rsidRPr="007140B1">
              <w:rPr>
                <w:rFonts w:cs="Times New Roman"/>
                <w:szCs w:val="24"/>
              </w:rPr>
              <w:t>77,7</w:t>
            </w:r>
          </w:p>
        </w:tc>
        <w:tc>
          <w:tcPr>
            <w:tcW w:w="987" w:type="dxa"/>
            <w:vAlign w:val="center"/>
          </w:tcPr>
          <w:p w14:paraId="228B0257" w14:textId="77777777" w:rsidR="00E515A5" w:rsidRPr="007140B1" w:rsidRDefault="00470EF6" w:rsidP="00470EF6">
            <w:pPr>
              <w:pStyle w:val="Table"/>
              <w:jc w:val="center"/>
              <w:rPr>
                <w:rFonts w:cs="Times New Roman"/>
                <w:szCs w:val="24"/>
              </w:rPr>
            </w:pPr>
            <w:r w:rsidRPr="007140B1">
              <w:rPr>
                <w:rFonts w:cs="Times New Roman"/>
                <w:szCs w:val="24"/>
              </w:rPr>
              <w:t>36,5</w:t>
            </w:r>
          </w:p>
          <w:p w14:paraId="5376EFD7" w14:textId="50BA9FA3" w:rsidR="00470EF6" w:rsidRPr="007140B1" w:rsidRDefault="00470EF6" w:rsidP="00470EF6">
            <w:pPr>
              <w:pStyle w:val="Table"/>
              <w:jc w:val="center"/>
              <w:rPr>
                <w:rFonts w:cs="Times New Roman"/>
                <w:szCs w:val="24"/>
              </w:rPr>
            </w:pPr>
            <w:r w:rsidRPr="007140B1">
              <w:rPr>
                <w:rFonts w:cs="Times New Roman"/>
                <w:szCs w:val="24"/>
              </w:rPr>
              <w:t>±2,9</w:t>
            </w:r>
          </w:p>
        </w:tc>
        <w:tc>
          <w:tcPr>
            <w:tcW w:w="1150" w:type="dxa"/>
            <w:vAlign w:val="center"/>
          </w:tcPr>
          <w:p w14:paraId="03892D22" w14:textId="77777777" w:rsidR="00E515A5" w:rsidRPr="007140B1" w:rsidRDefault="00470EF6" w:rsidP="00470EF6">
            <w:pPr>
              <w:pStyle w:val="Table"/>
              <w:jc w:val="center"/>
              <w:rPr>
                <w:rFonts w:cs="Times New Roman"/>
                <w:szCs w:val="24"/>
              </w:rPr>
            </w:pPr>
            <w:r w:rsidRPr="007140B1">
              <w:rPr>
                <w:rFonts w:cs="Times New Roman"/>
                <w:szCs w:val="24"/>
              </w:rPr>
              <w:t>1054</w:t>
            </w:r>
          </w:p>
          <w:p w14:paraId="14DBE9AB" w14:textId="49E57A14" w:rsidR="00470EF6" w:rsidRPr="007140B1" w:rsidRDefault="00470EF6" w:rsidP="00470EF6">
            <w:pPr>
              <w:pStyle w:val="Table"/>
              <w:jc w:val="center"/>
              <w:rPr>
                <w:rFonts w:cs="Times New Roman"/>
                <w:szCs w:val="24"/>
              </w:rPr>
            </w:pPr>
            <w:r w:rsidRPr="007140B1">
              <w:rPr>
                <w:rFonts w:cs="Times New Roman"/>
                <w:szCs w:val="24"/>
              </w:rPr>
              <w:t>±84,3</w:t>
            </w:r>
          </w:p>
        </w:tc>
      </w:tr>
    </w:tbl>
    <w:p w14:paraId="62612995" w14:textId="77777777" w:rsidR="0063094E" w:rsidRPr="007140B1" w:rsidRDefault="0063094E" w:rsidP="00B90370"/>
    <w:p w14:paraId="60F54D02" w14:textId="4DC35138" w:rsidR="009A1DAF" w:rsidRPr="007140B1" w:rsidRDefault="00AC41D9" w:rsidP="009A1DAF">
      <w:pPr>
        <w:pStyle w:val="TableCaption"/>
      </w:pPr>
      <w:r w:rsidRPr="007140B1">
        <w:t>Табл</w:t>
      </w:r>
      <w:r w:rsidR="009A1DAF" w:rsidRPr="007140B1">
        <w:t xml:space="preserve">ица </w:t>
      </w:r>
      <w:bookmarkStart w:id="295" w:name="Table_Results_Auss_12Cr_2_304_Local_Char"/>
      <w:r w:rsidR="00C104FC" w:rsidRPr="007140B1">
        <w:fldChar w:fldCharType="begin"/>
      </w:r>
      <w:r w:rsidR="00C104FC" w:rsidRPr="007140B1">
        <w:instrText xml:space="preserve"> SEQ Таблица \* ARABIC </w:instrText>
      </w:r>
      <w:r w:rsidR="00C104FC" w:rsidRPr="007140B1">
        <w:fldChar w:fldCharType="separate"/>
      </w:r>
      <w:r w:rsidR="007B0052">
        <w:rPr>
          <w:noProof/>
        </w:rPr>
        <w:t>23</w:t>
      </w:r>
      <w:r w:rsidR="00C104FC" w:rsidRPr="007140B1">
        <w:fldChar w:fldCharType="end"/>
      </w:r>
      <w:bookmarkEnd w:id="295"/>
      <w:r w:rsidR="009A1DAF" w:rsidRPr="007140B1">
        <w:t xml:space="preserve"> – «Истинные» параметры процесса начала шейкообразования в образцах сталях 12Х18Н10Т</w:t>
      </w:r>
      <w:r w:rsidR="009A1DAF" w:rsidRPr="007140B1">
        <w:noBreakHyphen/>
        <w:t>2 и AISI</w:t>
      </w:r>
      <w:r w:rsidR="009A1DAF" w:rsidRPr="007140B1">
        <w:rPr>
          <w:lang w:val="en-US"/>
        </w:rPr>
        <w:t> </w:t>
      </w:r>
      <w:r w:rsidR="009A1DAF" w:rsidRPr="007140B1">
        <w:t>304</w:t>
      </w:r>
    </w:p>
    <w:tbl>
      <w:tblPr>
        <w:tblStyle w:val="TableGrid"/>
        <w:tblW w:w="9072" w:type="dxa"/>
        <w:jc w:val="center"/>
        <w:tblLook w:val="04A0" w:firstRow="1" w:lastRow="0" w:firstColumn="1" w:lastColumn="0" w:noHBand="0" w:noVBand="1"/>
      </w:tblPr>
      <w:tblGrid>
        <w:gridCol w:w="2044"/>
        <w:gridCol w:w="1757"/>
        <w:gridCol w:w="1757"/>
        <w:gridCol w:w="1757"/>
        <w:gridCol w:w="1757"/>
      </w:tblGrid>
      <w:tr w:rsidR="000846ED" w:rsidRPr="007140B1" w14:paraId="21BB6595" w14:textId="77777777" w:rsidTr="00285221">
        <w:trPr>
          <w:trHeight w:val="794"/>
          <w:jc w:val="center"/>
        </w:trPr>
        <w:tc>
          <w:tcPr>
            <w:tcW w:w="2044" w:type="dxa"/>
            <w:vMerge w:val="restart"/>
            <w:vAlign w:val="center"/>
          </w:tcPr>
          <w:p w14:paraId="0D738DF2" w14:textId="78518896" w:rsidR="009A1DAF" w:rsidRPr="007140B1" w:rsidRDefault="009A1DAF" w:rsidP="006F4E33">
            <w:pPr>
              <w:pStyle w:val="Table"/>
              <w:rPr>
                <w:sz w:val="28"/>
                <w:szCs w:val="24"/>
              </w:rPr>
            </w:pPr>
            <w:r w:rsidRPr="007140B1">
              <w:rPr>
                <w:sz w:val="28"/>
                <w:szCs w:val="24"/>
              </w:rPr>
              <w:t>Доза облучения, сна</w:t>
            </w:r>
          </w:p>
        </w:tc>
        <w:tc>
          <w:tcPr>
            <w:tcW w:w="7028" w:type="dxa"/>
            <w:gridSpan w:val="4"/>
            <w:vAlign w:val="center"/>
          </w:tcPr>
          <w:p w14:paraId="4BF8C571" w14:textId="63B6CC82" w:rsidR="009A1DAF" w:rsidRPr="007140B1" w:rsidRDefault="009A1DAF" w:rsidP="006F4E33">
            <w:pPr>
              <w:pStyle w:val="Table"/>
              <w:rPr>
                <w:sz w:val="28"/>
                <w:szCs w:val="24"/>
              </w:rPr>
            </w:pPr>
            <w:r w:rsidRPr="007140B1">
              <w:rPr>
                <w:sz w:val="28"/>
                <w:szCs w:val="24"/>
              </w:rPr>
              <w:t>«Истинная» локальная деформация (%) и «истинное» напряжение (МПа) аустенитных сталей</w:t>
            </w:r>
          </w:p>
        </w:tc>
      </w:tr>
      <w:tr w:rsidR="000846ED" w:rsidRPr="007140B1" w14:paraId="72E0D655" w14:textId="77777777" w:rsidTr="00285221">
        <w:trPr>
          <w:trHeight w:val="397"/>
          <w:jc w:val="center"/>
        </w:trPr>
        <w:tc>
          <w:tcPr>
            <w:tcW w:w="2044" w:type="dxa"/>
            <w:vMerge/>
            <w:vAlign w:val="center"/>
          </w:tcPr>
          <w:p w14:paraId="17D5AE9F" w14:textId="4B928819" w:rsidR="009A1DAF" w:rsidRPr="007140B1" w:rsidRDefault="009A1DAF" w:rsidP="006F4E33">
            <w:pPr>
              <w:pStyle w:val="Table"/>
              <w:rPr>
                <w:sz w:val="28"/>
                <w:szCs w:val="24"/>
              </w:rPr>
            </w:pPr>
          </w:p>
        </w:tc>
        <w:tc>
          <w:tcPr>
            <w:tcW w:w="3514" w:type="dxa"/>
            <w:gridSpan w:val="2"/>
            <w:vAlign w:val="center"/>
          </w:tcPr>
          <w:p w14:paraId="2C8F8B1F" w14:textId="36BF81A2" w:rsidR="009A1DAF" w:rsidRPr="007140B1" w:rsidRDefault="009A1DAF" w:rsidP="006F4E33">
            <w:pPr>
              <w:pStyle w:val="Table"/>
              <w:rPr>
                <w:sz w:val="28"/>
                <w:szCs w:val="24"/>
                <w:lang w:val="en-US"/>
              </w:rPr>
            </w:pPr>
            <w:r w:rsidRPr="007140B1">
              <w:rPr>
                <w:sz w:val="28"/>
                <w:szCs w:val="24"/>
                <w:lang w:val="en-US"/>
              </w:rPr>
              <w:t>AISI 304</w:t>
            </w:r>
          </w:p>
        </w:tc>
        <w:tc>
          <w:tcPr>
            <w:tcW w:w="3514" w:type="dxa"/>
            <w:gridSpan w:val="2"/>
            <w:vAlign w:val="center"/>
          </w:tcPr>
          <w:p w14:paraId="2FF8B267" w14:textId="50C3693E" w:rsidR="009A1DAF" w:rsidRPr="007140B1" w:rsidRDefault="009A1DAF" w:rsidP="006F4E33">
            <w:pPr>
              <w:pStyle w:val="Table"/>
              <w:rPr>
                <w:sz w:val="28"/>
                <w:szCs w:val="24"/>
              </w:rPr>
            </w:pPr>
            <w:r w:rsidRPr="007140B1">
              <w:rPr>
                <w:sz w:val="28"/>
                <w:szCs w:val="24"/>
                <w:lang w:val="en-US"/>
              </w:rPr>
              <w:t>12</w:t>
            </w:r>
            <w:r w:rsidRPr="007140B1">
              <w:rPr>
                <w:sz w:val="28"/>
                <w:szCs w:val="24"/>
              </w:rPr>
              <w:t>Х18Н10Т</w:t>
            </w:r>
            <w:r w:rsidRPr="007140B1">
              <w:rPr>
                <w:sz w:val="28"/>
                <w:szCs w:val="24"/>
              </w:rPr>
              <w:noBreakHyphen/>
              <w:t>2</w:t>
            </w:r>
          </w:p>
        </w:tc>
      </w:tr>
      <w:tr w:rsidR="000846ED" w:rsidRPr="007140B1" w14:paraId="4EF2B461" w14:textId="77777777" w:rsidTr="00285221">
        <w:trPr>
          <w:trHeight w:val="397"/>
          <w:jc w:val="center"/>
        </w:trPr>
        <w:tc>
          <w:tcPr>
            <w:tcW w:w="2044" w:type="dxa"/>
            <w:vMerge/>
            <w:vAlign w:val="center"/>
          </w:tcPr>
          <w:p w14:paraId="03363320" w14:textId="1BDB0D29" w:rsidR="009A1DAF" w:rsidRPr="007140B1" w:rsidRDefault="009A1DAF" w:rsidP="006F4E33">
            <w:pPr>
              <w:pStyle w:val="Table"/>
              <w:rPr>
                <w:sz w:val="28"/>
                <w:szCs w:val="24"/>
              </w:rPr>
            </w:pPr>
          </w:p>
        </w:tc>
        <w:tc>
          <w:tcPr>
            <w:tcW w:w="1757" w:type="dxa"/>
            <w:vAlign w:val="center"/>
          </w:tcPr>
          <w:p w14:paraId="515408F3" w14:textId="77777777" w:rsidR="009A1DAF" w:rsidRPr="007140B1" w:rsidRDefault="009A1DAF" w:rsidP="006F4E33">
            <w:pPr>
              <w:pStyle w:val="Table"/>
              <w:rPr>
                <w:i/>
                <w:iCs/>
                <w:sz w:val="28"/>
                <w:szCs w:val="24"/>
              </w:rPr>
            </w:pPr>
            <w:r w:rsidRPr="007140B1">
              <w:rPr>
                <w:i/>
                <w:iCs/>
                <w:sz w:val="28"/>
                <w:szCs w:val="24"/>
              </w:rPr>
              <w:t>ε</w:t>
            </w:r>
            <w:r w:rsidRPr="007140B1">
              <w:rPr>
                <w:i/>
                <w:iCs/>
                <w:sz w:val="28"/>
                <w:szCs w:val="24"/>
                <w:vertAlign w:val="subscript"/>
              </w:rPr>
              <w:t>лок</w:t>
            </w:r>
          </w:p>
        </w:tc>
        <w:tc>
          <w:tcPr>
            <w:tcW w:w="1757" w:type="dxa"/>
            <w:vAlign w:val="center"/>
          </w:tcPr>
          <w:p w14:paraId="1FE82035" w14:textId="77777777" w:rsidR="009A1DAF" w:rsidRPr="007140B1" w:rsidRDefault="009A1DAF" w:rsidP="006F4E33">
            <w:pPr>
              <w:pStyle w:val="Table"/>
              <w:rPr>
                <w:i/>
                <w:iCs/>
                <w:sz w:val="28"/>
                <w:szCs w:val="24"/>
              </w:rPr>
            </w:pPr>
            <w:r w:rsidRPr="007140B1">
              <w:rPr>
                <w:i/>
                <w:iCs/>
                <w:sz w:val="28"/>
                <w:szCs w:val="24"/>
              </w:rPr>
              <w:t>σ</w:t>
            </w:r>
            <w:r w:rsidRPr="007140B1">
              <w:rPr>
                <w:i/>
                <w:iCs/>
                <w:sz w:val="28"/>
                <w:szCs w:val="24"/>
                <w:vertAlign w:val="subscript"/>
              </w:rPr>
              <w:t>лок</w:t>
            </w:r>
          </w:p>
        </w:tc>
        <w:tc>
          <w:tcPr>
            <w:tcW w:w="1757" w:type="dxa"/>
            <w:vAlign w:val="center"/>
          </w:tcPr>
          <w:p w14:paraId="27285823" w14:textId="77777777" w:rsidR="009A1DAF" w:rsidRPr="007140B1" w:rsidRDefault="009A1DAF" w:rsidP="006F4E33">
            <w:pPr>
              <w:pStyle w:val="Table"/>
              <w:rPr>
                <w:i/>
                <w:iCs/>
                <w:sz w:val="28"/>
                <w:szCs w:val="24"/>
              </w:rPr>
            </w:pPr>
            <w:r w:rsidRPr="007140B1">
              <w:rPr>
                <w:i/>
                <w:iCs/>
                <w:sz w:val="28"/>
                <w:szCs w:val="24"/>
              </w:rPr>
              <w:t>ε</w:t>
            </w:r>
            <w:r w:rsidRPr="007140B1">
              <w:rPr>
                <w:i/>
                <w:iCs/>
                <w:sz w:val="28"/>
                <w:szCs w:val="24"/>
                <w:vertAlign w:val="subscript"/>
              </w:rPr>
              <w:t>лок</w:t>
            </w:r>
          </w:p>
        </w:tc>
        <w:tc>
          <w:tcPr>
            <w:tcW w:w="1757" w:type="dxa"/>
            <w:vAlign w:val="center"/>
          </w:tcPr>
          <w:p w14:paraId="51CA0A1C" w14:textId="77777777" w:rsidR="009A1DAF" w:rsidRPr="007140B1" w:rsidRDefault="009A1DAF" w:rsidP="006F4E33">
            <w:pPr>
              <w:pStyle w:val="Table"/>
              <w:rPr>
                <w:i/>
                <w:iCs/>
                <w:sz w:val="28"/>
                <w:szCs w:val="24"/>
              </w:rPr>
            </w:pPr>
            <w:r w:rsidRPr="007140B1">
              <w:rPr>
                <w:i/>
                <w:iCs/>
                <w:sz w:val="28"/>
                <w:szCs w:val="24"/>
              </w:rPr>
              <w:t>σ</w:t>
            </w:r>
            <w:r w:rsidRPr="007140B1">
              <w:rPr>
                <w:i/>
                <w:iCs/>
                <w:sz w:val="28"/>
                <w:szCs w:val="24"/>
                <w:vertAlign w:val="subscript"/>
              </w:rPr>
              <w:t>лок</w:t>
            </w:r>
          </w:p>
        </w:tc>
      </w:tr>
      <w:tr w:rsidR="00285221" w:rsidRPr="007140B1" w14:paraId="26A1AD8F" w14:textId="77777777" w:rsidTr="00285221">
        <w:trPr>
          <w:trHeight w:val="397"/>
          <w:jc w:val="center"/>
        </w:trPr>
        <w:tc>
          <w:tcPr>
            <w:tcW w:w="2044" w:type="dxa"/>
            <w:vAlign w:val="center"/>
          </w:tcPr>
          <w:p w14:paraId="4FFECFC5" w14:textId="77777777" w:rsidR="00285221" w:rsidRPr="007140B1" w:rsidRDefault="00285221" w:rsidP="00285221">
            <w:pPr>
              <w:pStyle w:val="Table"/>
              <w:rPr>
                <w:sz w:val="28"/>
                <w:szCs w:val="24"/>
              </w:rPr>
            </w:pPr>
            <w:r w:rsidRPr="007140B1">
              <w:rPr>
                <w:sz w:val="28"/>
                <w:szCs w:val="24"/>
              </w:rPr>
              <w:t>Без облучения</w:t>
            </w:r>
          </w:p>
        </w:tc>
        <w:tc>
          <w:tcPr>
            <w:tcW w:w="1757" w:type="dxa"/>
            <w:vAlign w:val="center"/>
          </w:tcPr>
          <w:p w14:paraId="7D758CEF" w14:textId="26F62E8D" w:rsidR="00285221" w:rsidRPr="007140B1" w:rsidRDefault="00285221" w:rsidP="00285221">
            <w:pPr>
              <w:pStyle w:val="Table"/>
              <w:jc w:val="center"/>
              <w:rPr>
                <w:sz w:val="28"/>
                <w:szCs w:val="24"/>
              </w:rPr>
            </w:pPr>
            <w:r w:rsidRPr="007140B1">
              <w:rPr>
                <w:sz w:val="28"/>
                <w:szCs w:val="24"/>
              </w:rPr>
              <w:t>61</w:t>
            </w:r>
            <w:r w:rsidRPr="007140B1">
              <w:rPr>
                <w:rFonts w:cs="Times New Roman"/>
                <w:sz w:val="28"/>
                <w:szCs w:val="28"/>
              </w:rPr>
              <w:t>±3,7</w:t>
            </w:r>
          </w:p>
        </w:tc>
        <w:tc>
          <w:tcPr>
            <w:tcW w:w="1757" w:type="dxa"/>
            <w:vAlign w:val="center"/>
          </w:tcPr>
          <w:p w14:paraId="21AC9AE5" w14:textId="264659E6" w:rsidR="00285221" w:rsidRPr="007140B1" w:rsidRDefault="00285221" w:rsidP="00285221">
            <w:pPr>
              <w:pStyle w:val="Table"/>
              <w:jc w:val="center"/>
              <w:rPr>
                <w:sz w:val="28"/>
                <w:szCs w:val="24"/>
              </w:rPr>
            </w:pPr>
            <w:r w:rsidRPr="007140B1">
              <w:rPr>
                <w:sz w:val="28"/>
                <w:szCs w:val="24"/>
              </w:rPr>
              <w:t>1356</w:t>
            </w:r>
            <w:r w:rsidRPr="007140B1">
              <w:rPr>
                <w:rFonts w:cs="Times New Roman"/>
                <w:sz w:val="28"/>
                <w:szCs w:val="28"/>
              </w:rPr>
              <w:t>±108,5</w:t>
            </w:r>
          </w:p>
        </w:tc>
        <w:tc>
          <w:tcPr>
            <w:tcW w:w="1757" w:type="dxa"/>
            <w:vAlign w:val="center"/>
          </w:tcPr>
          <w:p w14:paraId="75BF1695" w14:textId="618BCD2B" w:rsidR="00285221" w:rsidRPr="007140B1" w:rsidRDefault="00285221" w:rsidP="00285221">
            <w:pPr>
              <w:pStyle w:val="Table"/>
              <w:jc w:val="center"/>
              <w:rPr>
                <w:sz w:val="28"/>
                <w:szCs w:val="24"/>
              </w:rPr>
            </w:pPr>
            <w:r w:rsidRPr="007140B1">
              <w:rPr>
                <w:sz w:val="28"/>
                <w:szCs w:val="24"/>
              </w:rPr>
              <w:t>25,5</w:t>
            </w:r>
            <w:r w:rsidRPr="007140B1">
              <w:rPr>
                <w:rFonts w:cs="Times New Roman"/>
                <w:sz w:val="28"/>
                <w:szCs w:val="28"/>
              </w:rPr>
              <w:t>±1,5</w:t>
            </w:r>
          </w:p>
        </w:tc>
        <w:tc>
          <w:tcPr>
            <w:tcW w:w="1757" w:type="dxa"/>
            <w:vAlign w:val="center"/>
          </w:tcPr>
          <w:p w14:paraId="3ED258B3" w14:textId="11849055" w:rsidR="00285221" w:rsidRPr="007140B1" w:rsidRDefault="00285221" w:rsidP="00285221">
            <w:pPr>
              <w:pStyle w:val="Table"/>
              <w:jc w:val="center"/>
              <w:rPr>
                <w:sz w:val="28"/>
                <w:szCs w:val="24"/>
              </w:rPr>
            </w:pPr>
            <w:r w:rsidRPr="007140B1">
              <w:rPr>
                <w:sz w:val="28"/>
                <w:szCs w:val="24"/>
              </w:rPr>
              <w:t>1109</w:t>
            </w:r>
            <w:r w:rsidRPr="007140B1">
              <w:rPr>
                <w:rFonts w:cs="Times New Roman"/>
                <w:sz w:val="28"/>
                <w:szCs w:val="28"/>
              </w:rPr>
              <w:t>±88,7</w:t>
            </w:r>
          </w:p>
        </w:tc>
      </w:tr>
      <w:tr w:rsidR="00285221" w:rsidRPr="007140B1" w14:paraId="1C4D93D8" w14:textId="77777777" w:rsidTr="00285221">
        <w:trPr>
          <w:trHeight w:val="397"/>
          <w:jc w:val="center"/>
        </w:trPr>
        <w:tc>
          <w:tcPr>
            <w:tcW w:w="2044" w:type="dxa"/>
            <w:vAlign w:val="center"/>
          </w:tcPr>
          <w:p w14:paraId="238C1B52" w14:textId="77777777" w:rsidR="00285221" w:rsidRPr="007140B1" w:rsidRDefault="00285221" w:rsidP="00285221">
            <w:pPr>
              <w:pStyle w:val="Table"/>
              <w:rPr>
                <w:sz w:val="28"/>
                <w:szCs w:val="24"/>
              </w:rPr>
            </w:pPr>
            <w:r w:rsidRPr="007140B1">
              <w:rPr>
                <w:sz w:val="28"/>
                <w:szCs w:val="24"/>
              </w:rPr>
              <w:t>1×10</w:t>
            </w:r>
            <w:r w:rsidRPr="007140B1">
              <w:rPr>
                <w:sz w:val="28"/>
                <w:szCs w:val="24"/>
                <w:vertAlign w:val="superscript"/>
              </w:rPr>
              <w:t>-3</w:t>
            </w:r>
          </w:p>
        </w:tc>
        <w:tc>
          <w:tcPr>
            <w:tcW w:w="1757" w:type="dxa"/>
            <w:vAlign w:val="center"/>
          </w:tcPr>
          <w:p w14:paraId="5100E07F" w14:textId="48D8FAAE" w:rsidR="00285221" w:rsidRPr="007140B1" w:rsidRDefault="00285221" w:rsidP="00285221">
            <w:pPr>
              <w:pStyle w:val="Table"/>
              <w:jc w:val="center"/>
              <w:rPr>
                <w:sz w:val="28"/>
                <w:szCs w:val="24"/>
              </w:rPr>
            </w:pPr>
            <w:r w:rsidRPr="007140B1">
              <w:rPr>
                <w:sz w:val="28"/>
                <w:szCs w:val="24"/>
              </w:rPr>
              <w:t>65</w:t>
            </w:r>
            <w:r w:rsidRPr="007140B1">
              <w:rPr>
                <w:rFonts w:cs="Times New Roman"/>
                <w:sz w:val="28"/>
                <w:szCs w:val="28"/>
              </w:rPr>
              <w:t>±3,9</w:t>
            </w:r>
          </w:p>
        </w:tc>
        <w:tc>
          <w:tcPr>
            <w:tcW w:w="1757" w:type="dxa"/>
            <w:vAlign w:val="center"/>
          </w:tcPr>
          <w:p w14:paraId="29B13B75" w14:textId="27E7AC0D" w:rsidR="00285221" w:rsidRPr="007140B1" w:rsidRDefault="00285221" w:rsidP="00285221">
            <w:pPr>
              <w:pStyle w:val="Table"/>
              <w:jc w:val="center"/>
              <w:rPr>
                <w:sz w:val="28"/>
                <w:szCs w:val="24"/>
              </w:rPr>
            </w:pPr>
            <w:r w:rsidRPr="007140B1">
              <w:rPr>
                <w:sz w:val="28"/>
                <w:szCs w:val="24"/>
              </w:rPr>
              <w:t>1264</w:t>
            </w:r>
            <w:r w:rsidRPr="007140B1">
              <w:rPr>
                <w:rFonts w:cs="Times New Roman"/>
                <w:sz w:val="28"/>
                <w:szCs w:val="28"/>
              </w:rPr>
              <w:t>±101,1</w:t>
            </w:r>
          </w:p>
        </w:tc>
        <w:tc>
          <w:tcPr>
            <w:tcW w:w="1757" w:type="dxa"/>
            <w:vAlign w:val="center"/>
          </w:tcPr>
          <w:p w14:paraId="0F42D0BF" w14:textId="53D7D78E" w:rsidR="00285221" w:rsidRPr="007140B1" w:rsidRDefault="00285221" w:rsidP="00285221">
            <w:pPr>
              <w:pStyle w:val="Table"/>
              <w:jc w:val="center"/>
              <w:rPr>
                <w:sz w:val="28"/>
                <w:szCs w:val="24"/>
              </w:rPr>
            </w:pPr>
            <w:r w:rsidRPr="007140B1">
              <w:rPr>
                <w:sz w:val="28"/>
                <w:szCs w:val="24"/>
              </w:rPr>
              <w:t>—</w:t>
            </w:r>
          </w:p>
        </w:tc>
        <w:tc>
          <w:tcPr>
            <w:tcW w:w="1757" w:type="dxa"/>
            <w:vAlign w:val="center"/>
          </w:tcPr>
          <w:p w14:paraId="114EEFAE" w14:textId="1E3FF769" w:rsidR="00285221" w:rsidRPr="007140B1" w:rsidRDefault="00285221" w:rsidP="00285221">
            <w:pPr>
              <w:pStyle w:val="Table"/>
              <w:jc w:val="center"/>
              <w:rPr>
                <w:sz w:val="28"/>
                <w:szCs w:val="24"/>
              </w:rPr>
            </w:pPr>
            <w:r w:rsidRPr="007140B1">
              <w:rPr>
                <w:sz w:val="28"/>
                <w:szCs w:val="24"/>
              </w:rPr>
              <w:t>—</w:t>
            </w:r>
          </w:p>
        </w:tc>
      </w:tr>
      <w:tr w:rsidR="00285221" w:rsidRPr="007140B1" w14:paraId="14665E56" w14:textId="77777777" w:rsidTr="00285221">
        <w:trPr>
          <w:trHeight w:val="397"/>
          <w:jc w:val="center"/>
        </w:trPr>
        <w:tc>
          <w:tcPr>
            <w:tcW w:w="2044" w:type="dxa"/>
            <w:vAlign w:val="center"/>
          </w:tcPr>
          <w:p w14:paraId="672D90B2" w14:textId="77777777" w:rsidR="00285221" w:rsidRPr="007140B1" w:rsidRDefault="00285221" w:rsidP="00285221">
            <w:pPr>
              <w:pStyle w:val="Table"/>
              <w:rPr>
                <w:sz w:val="28"/>
                <w:szCs w:val="24"/>
              </w:rPr>
            </w:pPr>
            <w:r w:rsidRPr="007140B1">
              <w:rPr>
                <w:sz w:val="28"/>
                <w:szCs w:val="24"/>
              </w:rPr>
              <w:t>5×10</w:t>
            </w:r>
            <w:r w:rsidRPr="007140B1">
              <w:rPr>
                <w:sz w:val="28"/>
                <w:szCs w:val="24"/>
                <w:vertAlign w:val="superscript"/>
              </w:rPr>
              <w:t>-3</w:t>
            </w:r>
          </w:p>
        </w:tc>
        <w:tc>
          <w:tcPr>
            <w:tcW w:w="1757" w:type="dxa"/>
            <w:vAlign w:val="center"/>
          </w:tcPr>
          <w:p w14:paraId="5A14E497" w14:textId="71F98B3D" w:rsidR="00285221" w:rsidRPr="007140B1" w:rsidRDefault="00285221" w:rsidP="00285221">
            <w:pPr>
              <w:pStyle w:val="Table"/>
              <w:jc w:val="center"/>
              <w:rPr>
                <w:sz w:val="28"/>
                <w:szCs w:val="24"/>
              </w:rPr>
            </w:pPr>
            <w:r w:rsidRPr="007140B1">
              <w:rPr>
                <w:sz w:val="28"/>
                <w:szCs w:val="24"/>
              </w:rPr>
              <w:t>56</w:t>
            </w:r>
            <w:r w:rsidRPr="007140B1">
              <w:rPr>
                <w:rFonts w:cs="Times New Roman"/>
                <w:sz w:val="28"/>
                <w:szCs w:val="28"/>
              </w:rPr>
              <w:t>±3,4</w:t>
            </w:r>
          </w:p>
        </w:tc>
        <w:tc>
          <w:tcPr>
            <w:tcW w:w="1757" w:type="dxa"/>
            <w:vAlign w:val="center"/>
          </w:tcPr>
          <w:p w14:paraId="6E924C38" w14:textId="269294FC" w:rsidR="00285221" w:rsidRPr="007140B1" w:rsidRDefault="00285221" w:rsidP="00285221">
            <w:pPr>
              <w:pStyle w:val="Table"/>
              <w:jc w:val="center"/>
              <w:rPr>
                <w:sz w:val="28"/>
                <w:szCs w:val="24"/>
              </w:rPr>
            </w:pPr>
            <w:r w:rsidRPr="007140B1">
              <w:rPr>
                <w:sz w:val="28"/>
                <w:szCs w:val="24"/>
              </w:rPr>
              <w:t>1319</w:t>
            </w:r>
            <w:r w:rsidRPr="007140B1">
              <w:rPr>
                <w:rFonts w:cs="Times New Roman"/>
                <w:sz w:val="28"/>
                <w:szCs w:val="28"/>
              </w:rPr>
              <w:t>±105,5</w:t>
            </w:r>
          </w:p>
        </w:tc>
        <w:tc>
          <w:tcPr>
            <w:tcW w:w="1757" w:type="dxa"/>
            <w:vAlign w:val="center"/>
          </w:tcPr>
          <w:p w14:paraId="7D82F89A" w14:textId="6B0491B2" w:rsidR="00285221" w:rsidRPr="007140B1" w:rsidRDefault="00285221" w:rsidP="00285221">
            <w:pPr>
              <w:pStyle w:val="Table"/>
              <w:jc w:val="center"/>
              <w:rPr>
                <w:sz w:val="28"/>
                <w:szCs w:val="24"/>
              </w:rPr>
            </w:pPr>
            <w:r w:rsidRPr="007140B1">
              <w:rPr>
                <w:sz w:val="28"/>
                <w:szCs w:val="24"/>
              </w:rPr>
              <w:t>23,8</w:t>
            </w:r>
            <w:r w:rsidRPr="007140B1">
              <w:rPr>
                <w:rFonts w:cs="Times New Roman"/>
                <w:sz w:val="28"/>
                <w:szCs w:val="28"/>
              </w:rPr>
              <w:t>±1,4</w:t>
            </w:r>
          </w:p>
        </w:tc>
        <w:tc>
          <w:tcPr>
            <w:tcW w:w="1757" w:type="dxa"/>
            <w:vAlign w:val="center"/>
          </w:tcPr>
          <w:p w14:paraId="24881A51" w14:textId="6FD3D60D" w:rsidR="00285221" w:rsidRPr="007140B1" w:rsidRDefault="00285221" w:rsidP="00285221">
            <w:pPr>
              <w:pStyle w:val="Table"/>
              <w:jc w:val="center"/>
              <w:rPr>
                <w:sz w:val="28"/>
                <w:szCs w:val="24"/>
              </w:rPr>
            </w:pPr>
            <w:r w:rsidRPr="007140B1">
              <w:rPr>
                <w:sz w:val="28"/>
                <w:szCs w:val="24"/>
              </w:rPr>
              <w:t>1079</w:t>
            </w:r>
            <w:r w:rsidRPr="007140B1">
              <w:rPr>
                <w:rFonts w:cs="Times New Roman"/>
                <w:sz w:val="28"/>
                <w:szCs w:val="28"/>
              </w:rPr>
              <w:t>±86,3</w:t>
            </w:r>
          </w:p>
        </w:tc>
      </w:tr>
      <w:tr w:rsidR="00285221" w:rsidRPr="007140B1" w14:paraId="16CA56C3" w14:textId="77777777" w:rsidTr="00285221">
        <w:trPr>
          <w:trHeight w:val="397"/>
          <w:jc w:val="center"/>
        </w:trPr>
        <w:tc>
          <w:tcPr>
            <w:tcW w:w="2044" w:type="dxa"/>
            <w:vAlign w:val="center"/>
          </w:tcPr>
          <w:p w14:paraId="363DB29B" w14:textId="77777777" w:rsidR="00285221" w:rsidRPr="007140B1" w:rsidRDefault="00285221" w:rsidP="00285221">
            <w:pPr>
              <w:pStyle w:val="Table"/>
              <w:rPr>
                <w:sz w:val="28"/>
                <w:szCs w:val="24"/>
              </w:rPr>
            </w:pPr>
            <w:r w:rsidRPr="007140B1">
              <w:rPr>
                <w:sz w:val="28"/>
                <w:szCs w:val="24"/>
              </w:rPr>
              <w:t>5×10</w:t>
            </w:r>
            <w:r w:rsidRPr="007140B1">
              <w:rPr>
                <w:sz w:val="28"/>
                <w:szCs w:val="24"/>
                <w:vertAlign w:val="superscript"/>
              </w:rPr>
              <w:t>-2</w:t>
            </w:r>
          </w:p>
        </w:tc>
        <w:tc>
          <w:tcPr>
            <w:tcW w:w="1757" w:type="dxa"/>
            <w:vAlign w:val="center"/>
          </w:tcPr>
          <w:p w14:paraId="77F9A1F9" w14:textId="034E6C43" w:rsidR="00285221" w:rsidRPr="007140B1" w:rsidRDefault="00285221" w:rsidP="00285221">
            <w:pPr>
              <w:pStyle w:val="Table"/>
              <w:jc w:val="center"/>
              <w:rPr>
                <w:sz w:val="28"/>
                <w:szCs w:val="24"/>
              </w:rPr>
            </w:pPr>
            <w:r w:rsidRPr="007140B1">
              <w:rPr>
                <w:sz w:val="28"/>
                <w:szCs w:val="24"/>
              </w:rPr>
              <w:t>52</w:t>
            </w:r>
            <w:r w:rsidRPr="007140B1">
              <w:rPr>
                <w:rFonts w:cs="Times New Roman"/>
                <w:sz w:val="28"/>
                <w:szCs w:val="28"/>
              </w:rPr>
              <w:t>±3,1</w:t>
            </w:r>
          </w:p>
        </w:tc>
        <w:tc>
          <w:tcPr>
            <w:tcW w:w="1757" w:type="dxa"/>
            <w:vAlign w:val="center"/>
          </w:tcPr>
          <w:p w14:paraId="3EC7BA1A" w14:textId="62955213" w:rsidR="00285221" w:rsidRPr="007140B1" w:rsidRDefault="00285221" w:rsidP="00285221">
            <w:pPr>
              <w:pStyle w:val="Table"/>
              <w:jc w:val="center"/>
              <w:rPr>
                <w:sz w:val="28"/>
                <w:szCs w:val="24"/>
              </w:rPr>
            </w:pPr>
            <w:r w:rsidRPr="007140B1">
              <w:rPr>
                <w:sz w:val="28"/>
                <w:szCs w:val="24"/>
              </w:rPr>
              <w:t>1330</w:t>
            </w:r>
            <w:r w:rsidRPr="007140B1">
              <w:rPr>
                <w:rFonts w:cs="Times New Roman"/>
                <w:sz w:val="28"/>
                <w:szCs w:val="28"/>
              </w:rPr>
              <w:t>±106,4</w:t>
            </w:r>
          </w:p>
        </w:tc>
        <w:tc>
          <w:tcPr>
            <w:tcW w:w="1757" w:type="dxa"/>
            <w:vAlign w:val="center"/>
          </w:tcPr>
          <w:p w14:paraId="0F3B5FF9" w14:textId="1B602509" w:rsidR="00285221" w:rsidRPr="007140B1" w:rsidRDefault="00285221" w:rsidP="00285221">
            <w:pPr>
              <w:pStyle w:val="Table"/>
              <w:jc w:val="center"/>
              <w:rPr>
                <w:sz w:val="28"/>
                <w:szCs w:val="24"/>
              </w:rPr>
            </w:pPr>
            <w:r w:rsidRPr="007140B1">
              <w:rPr>
                <w:sz w:val="28"/>
                <w:szCs w:val="24"/>
              </w:rPr>
              <w:t>20,5</w:t>
            </w:r>
            <w:r w:rsidRPr="007140B1">
              <w:rPr>
                <w:rFonts w:cs="Times New Roman"/>
                <w:sz w:val="28"/>
                <w:szCs w:val="28"/>
              </w:rPr>
              <w:t>±1,2</w:t>
            </w:r>
          </w:p>
        </w:tc>
        <w:tc>
          <w:tcPr>
            <w:tcW w:w="1757" w:type="dxa"/>
            <w:vAlign w:val="center"/>
          </w:tcPr>
          <w:p w14:paraId="73DD95D7" w14:textId="1E18692D" w:rsidR="00285221" w:rsidRPr="007140B1" w:rsidRDefault="00285221" w:rsidP="00285221">
            <w:pPr>
              <w:pStyle w:val="Table"/>
              <w:jc w:val="center"/>
              <w:rPr>
                <w:sz w:val="28"/>
                <w:szCs w:val="24"/>
              </w:rPr>
            </w:pPr>
            <w:r w:rsidRPr="007140B1">
              <w:rPr>
                <w:sz w:val="28"/>
                <w:szCs w:val="24"/>
              </w:rPr>
              <w:t>1009</w:t>
            </w:r>
            <w:r w:rsidRPr="007140B1">
              <w:rPr>
                <w:rFonts w:cs="Times New Roman"/>
                <w:sz w:val="28"/>
                <w:szCs w:val="28"/>
              </w:rPr>
              <w:t>±80,7</w:t>
            </w:r>
          </w:p>
        </w:tc>
      </w:tr>
    </w:tbl>
    <w:p w14:paraId="500E5BD4" w14:textId="77777777" w:rsidR="00815538" w:rsidRPr="007140B1" w:rsidRDefault="00815538" w:rsidP="00305DA2"/>
    <w:p w14:paraId="35E4233A" w14:textId="77777777" w:rsidR="0063094E" w:rsidRPr="007140B1" w:rsidRDefault="0063094E" w:rsidP="0063094E">
      <w:r w:rsidRPr="007140B1">
        <w:t xml:space="preserve">«Истинное» напряжение начала локализации в стали AISI 304 значительно выше, чем других материалах. Пластичность сплава уменьшается после нейтронного облучения в меньшей степени. Относительное снижение величины </w:t>
      </w:r>
      <w:r w:rsidRPr="007140B1">
        <w:rPr>
          <w:i/>
          <w:iCs/>
        </w:rPr>
        <w:t>ε</w:t>
      </w:r>
      <w:r w:rsidRPr="007140B1">
        <w:rPr>
          <w:i/>
          <w:iCs/>
          <w:vertAlign w:val="subscript"/>
        </w:rPr>
        <w:t>лок</w:t>
      </w:r>
      <w:r w:rsidRPr="007140B1">
        <w:t xml:space="preserve"> всего 14%, а деформация начала образования шейки остается достаточно высокой – 52%. «Истинное» напряжение начала образования шейки заметно снижается в образцах стали 12Х18Н10Т</w:t>
      </w:r>
      <w:r w:rsidRPr="007140B1">
        <w:noBreakHyphen/>
        <w:t>2 с ростом повреждающей дозы.</w:t>
      </w:r>
    </w:p>
    <w:p w14:paraId="219A965A" w14:textId="77689320" w:rsidR="00815538" w:rsidRPr="007140B1" w:rsidRDefault="00815538" w:rsidP="00305DA2">
      <w:r w:rsidRPr="007140B1">
        <w:t xml:space="preserve">Типичные кривые зависимости сужения от относительного остаточного удлинения аустенитных сталей </w:t>
      </w:r>
      <w:proofErr w:type="gramStart"/>
      <w:r w:rsidRPr="007140B1">
        <w:t>также</w:t>
      </w:r>
      <w:proofErr w:type="gramEnd"/>
      <w:r w:rsidRPr="007140B1">
        <w:t xml:space="preserve"> как и в случае меди содержат 2 перегиба. Из данных, представленных в </w:t>
      </w:r>
      <w:r w:rsidR="00AC41D9" w:rsidRPr="007140B1">
        <w:t>табл</w:t>
      </w:r>
      <w:r w:rsidRPr="007140B1">
        <w:t>ице</w:t>
      </w:r>
      <w:r w:rsidR="00BC51A9" w:rsidRPr="007140B1">
        <w:rPr>
          <w:lang w:val="en-US"/>
        </w:rPr>
        <w:t> </w:t>
      </w:r>
      <w:r w:rsidR="00BC51A9" w:rsidRPr="007140B1">
        <w:rPr>
          <w:lang w:val="en-US"/>
        </w:rPr>
        <w:fldChar w:fldCharType="begin"/>
      </w:r>
      <w:r w:rsidR="00BC51A9" w:rsidRPr="007140B1">
        <w:instrText xml:space="preserve"> </w:instrText>
      </w:r>
      <w:r w:rsidR="00BC51A9" w:rsidRPr="007140B1">
        <w:rPr>
          <w:lang w:val="en-US"/>
        </w:rPr>
        <w:instrText>REF</w:instrText>
      </w:r>
      <w:r w:rsidR="00BC51A9" w:rsidRPr="007140B1">
        <w:instrText xml:space="preserve"> </w:instrText>
      </w:r>
      <w:r w:rsidR="00BC51A9" w:rsidRPr="007140B1">
        <w:rPr>
          <w:lang w:val="en-US"/>
        </w:rPr>
        <w:instrText>Table</w:instrText>
      </w:r>
      <w:r w:rsidR="00BC51A9" w:rsidRPr="007140B1">
        <w:instrText>_</w:instrText>
      </w:r>
      <w:r w:rsidR="00BC51A9" w:rsidRPr="007140B1">
        <w:rPr>
          <w:lang w:val="en-US"/>
        </w:rPr>
        <w:instrText>Results</w:instrText>
      </w:r>
      <w:r w:rsidR="00BC51A9" w:rsidRPr="007140B1">
        <w:instrText>_</w:instrText>
      </w:r>
      <w:r w:rsidR="00BC51A9" w:rsidRPr="007140B1">
        <w:rPr>
          <w:lang w:val="en-US"/>
        </w:rPr>
        <w:instrText>Auss</w:instrText>
      </w:r>
      <w:r w:rsidR="00BC51A9" w:rsidRPr="007140B1">
        <w:instrText>_12</w:instrText>
      </w:r>
      <w:r w:rsidR="00BC51A9" w:rsidRPr="007140B1">
        <w:rPr>
          <w:lang w:val="en-US"/>
        </w:rPr>
        <w:instrText>Cr</w:instrText>
      </w:r>
      <w:r w:rsidR="00BC51A9" w:rsidRPr="007140B1">
        <w:instrText>_</w:instrText>
      </w:r>
      <w:r w:rsidR="00BC51A9" w:rsidRPr="007140B1">
        <w:rPr>
          <w:lang w:val="en-US"/>
        </w:rPr>
        <w:instrText>Local</w:instrText>
      </w:r>
      <w:r w:rsidR="00BC51A9" w:rsidRPr="007140B1">
        <w:instrText>_</w:instrText>
      </w:r>
      <w:r w:rsidR="00BC51A9" w:rsidRPr="007140B1">
        <w:rPr>
          <w:lang w:val="en-US"/>
        </w:rPr>
        <w:instrText>Char</w:instrText>
      </w:r>
      <w:r w:rsidR="00BC51A9" w:rsidRPr="007140B1">
        <w:instrText xml:space="preserve"> \</w:instrText>
      </w:r>
      <w:r w:rsidR="00BC51A9" w:rsidRPr="007140B1">
        <w:rPr>
          <w:lang w:val="en-US"/>
        </w:rPr>
        <w:instrText>h</w:instrText>
      </w:r>
      <w:r w:rsidR="00BC51A9"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BC51A9" w:rsidRPr="007140B1">
        <w:rPr>
          <w:lang w:val="en-US"/>
        </w:rPr>
      </w:r>
      <w:r w:rsidR="00BC51A9" w:rsidRPr="007140B1">
        <w:rPr>
          <w:lang w:val="en-US"/>
        </w:rPr>
        <w:fldChar w:fldCharType="separate"/>
      </w:r>
      <w:r w:rsidR="007B0052">
        <w:rPr>
          <w:noProof/>
        </w:rPr>
        <w:t>22</w:t>
      </w:r>
      <w:r w:rsidR="00BC51A9" w:rsidRPr="007140B1">
        <w:rPr>
          <w:lang w:val="en-US"/>
        </w:rPr>
        <w:fldChar w:fldCharType="end"/>
      </w:r>
      <w:r w:rsidRPr="007140B1">
        <w:t xml:space="preserve"> видно, что первый из которых с достаточной точностью соответствует моменту начала локализации, определенному по методу Консидера</w:t>
      </w:r>
      <w:r w:rsidR="00BC51A9" w:rsidRPr="007140B1">
        <w:rPr>
          <w:lang w:val="en-US"/>
        </w:rPr>
        <w:t> </w:t>
      </w:r>
      <w:r w:rsidR="00FA46E6" w:rsidRPr="007140B1">
        <w:rPr>
          <w:lang w:val="en-US"/>
        </w:rPr>
        <w:fldChar w:fldCharType="begin"/>
      </w:r>
      <w:r w:rsidR="002E35A8">
        <w:instrText xml:space="preserve"> ADDIN ZOTERO_ITEM CSL_CITATION {"citationID":"UxZ7lEh3","properties":{"formattedCitation":"[130]","plainCitation":"[130]","noteIndex":0},"citationItems":[{"id":545,"uris":["http://zotero.org/users/5146212/items/BA42IT6Z"],"itemData":{"id":545,"type":"article-journal","abstract":"Mechanical tests of 12Cr18Ni10Ti (AISI 321 analogue: 10 Ni, 0.12 C, 0.5 Ti, 18 Cr, &lt;2 Mn, and Fe for balance) commercial stainless steel accompanied by “Digital marker extensometry”, and magnetometry, have been carried out after neutron irradiation to a maximum fluence of 1 × 1023 n/m2 (E &gt; 1 MeV). The plastic instability stress and strain of the necking onset have been estimated. The results of three independent methods are in good agreement. The true local strain at the beginning of the necking process in the 12Cr18Ni10Ti steel has been established to decrease with increasing fluence, whereas the true plastic instability stress remains almost the same.","container-title":"Physics of Metals and Metallography","DOI":"10.1134/S0031918X19050120","issue":"7","language":"en","page":"716-721","source":"DOI.org (Crossref)","title":"Parameters of Necking Onset during Deformation of Chromium–Nickel Steel Irradiated by Neutrons","volume":"120","author":[{"family":"Merezhko","given":"M. S."},{"family":"Maksimkin","given":"O. P."},{"family":"Merezhko","given":"D. A."},{"family":"Shaimerdenov","given":"A. A."},{"family":"Short","given":"M. P."}],"issued":{"date-parts":[["2019"]]}}}],"schema":"https://github.com/citation-style-language/schema/raw/master/csl-citation.json"} </w:instrText>
      </w:r>
      <w:r w:rsidR="00FA46E6" w:rsidRPr="007140B1">
        <w:rPr>
          <w:lang w:val="en-US"/>
        </w:rPr>
        <w:fldChar w:fldCharType="separate"/>
      </w:r>
      <w:r w:rsidR="00FA46E6" w:rsidRPr="007140B1">
        <w:rPr>
          <w:rFonts w:cs="Times New Roman"/>
        </w:rPr>
        <w:t>[130]</w:t>
      </w:r>
      <w:r w:rsidR="00FA46E6" w:rsidRPr="007140B1">
        <w:rPr>
          <w:lang w:val="en-US"/>
        </w:rPr>
        <w:fldChar w:fldCharType="end"/>
      </w:r>
      <w:r w:rsidRPr="007140B1">
        <w:t xml:space="preserve">. Второй перегиб регистрируется </w:t>
      </w:r>
      <w:r w:rsidRPr="007140B1">
        <w:lastRenderedPageBreak/>
        <w:t>гораздо позже по шкале деформаций. Таким образом в аустенитных сталях, так же как и в меди можно выделить 3 стадии пластической деформации: I стадия характеризуется равномерной деформацией и сохранением цилиндрической формы рабочей части образца; II стадия соответствует непосредственно образованию шейки, III стадия отличается значительной локальной деформацией в шейке образца, ее утонению, и заканчивается разрушением. Две последние стадии регистрируются визуально в процессе растяжения образца (</w:t>
      </w:r>
      <w:r w:rsidR="00AC41D9" w:rsidRPr="007140B1">
        <w:t>рис</w:t>
      </w:r>
      <w:r w:rsidRPr="007140B1">
        <w:t>унок</w:t>
      </w:r>
      <w:r w:rsidR="004E5590" w:rsidRPr="007140B1">
        <w:rPr>
          <w:lang w:val="en-US"/>
        </w:rPr>
        <w:t> </w:t>
      </w:r>
      <w:r w:rsidR="004E5590" w:rsidRPr="007140B1">
        <w:fldChar w:fldCharType="begin"/>
      </w:r>
      <w:r w:rsidR="004E5590" w:rsidRPr="007140B1">
        <w:instrText xml:space="preserve"> REF Figure_Results_AuSS_Local_Stages \h </w:instrText>
      </w:r>
      <w:r w:rsidR="002B2B6D" w:rsidRPr="007140B1">
        <w:instrText xml:space="preserve"> \* MERGEFORMAT </w:instrText>
      </w:r>
      <w:r w:rsidR="004E5590" w:rsidRPr="007140B1">
        <w:fldChar w:fldCharType="separate"/>
      </w:r>
      <w:r w:rsidR="007B0052">
        <w:rPr>
          <w:noProof/>
        </w:rPr>
        <w:t>49</w:t>
      </w:r>
      <w:r w:rsidR="004E5590" w:rsidRPr="007140B1">
        <w:fldChar w:fldCharType="end"/>
      </w:r>
      <w:r w:rsidRPr="007140B1">
        <w:t>,</w:t>
      </w:r>
      <w:r w:rsidR="004E5590" w:rsidRPr="007140B1">
        <w:rPr>
          <w:lang w:val="en-US"/>
        </w:rPr>
        <w:t> </w:t>
      </w:r>
      <w:r w:rsidRPr="007140B1">
        <w:t>b</w:t>
      </w:r>
      <w:r w:rsidR="004E5590" w:rsidRPr="007140B1">
        <w:rPr>
          <w:vertAlign w:val="superscript"/>
          <w:lang w:val="en-US"/>
        </w:rPr>
        <w:t> </w:t>
      </w:r>
      <w:r w:rsidR="004E5590" w:rsidRPr="007140B1">
        <w:t>–</w:t>
      </w:r>
      <w:r w:rsidR="004E5590" w:rsidRPr="007140B1">
        <w:rPr>
          <w:vertAlign w:val="superscript"/>
        </w:rPr>
        <w:t> </w:t>
      </w:r>
      <w:r w:rsidRPr="007140B1">
        <w:t>d).</w:t>
      </w:r>
    </w:p>
    <w:p w14:paraId="2A6B1BB0" w14:textId="77777777" w:rsidR="00BC51A9" w:rsidRPr="007140B1" w:rsidRDefault="00BC51A9" w:rsidP="00BC51A9">
      <w:pPr>
        <w:pStyle w:val="Figures"/>
      </w:pPr>
      <w:r w:rsidRPr="007140B1">
        <w:rPr>
          <w:noProof/>
        </w:rPr>
        <w:drawing>
          <wp:inline distT="0" distB="0" distL="0" distR="0" wp14:anchorId="49B2B2CA" wp14:editId="777BD5F0">
            <wp:extent cx="3600000" cy="2348051"/>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8" cstate="screen">
                      <a:extLst>
                        <a:ext uri="{28A0092B-C50C-407E-A947-70E740481C1C}">
                          <a14:useLocalDpi xmlns:a14="http://schemas.microsoft.com/office/drawing/2010/main"/>
                        </a:ext>
                      </a:extLst>
                    </a:blip>
                    <a:stretch>
                      <a:fillRect/>
                    </a:stretch>
                  </pic:blipFill>
                  <pic:spPr>
                    <a:xfrm>
                      <a:off x="0" y="0"/>
                      <a:ext cx="3600000" cy="2348051"/>
                    </a:xfrm>
                    <a:prstGeom prst="rect">
                      <a:avLst/>
                    </a:prstGeom>
                  </pic:spPr>
                </pic:pic>
              </a:graphicData>
            </a:graphic>
          </wp:inline>
        </w:drawing>
      </w:r>
    </w:p>
    <w:p w14:paraId="15C8FA59" w14:textId="6B018BE0" w:rsidR="00BC51A9" w:rsidRPr="007140B1" w:rsidRDefault="00BC51A9" w:rsidP="00BC51A9">
      <w:pPr>
        <w:pStyle w:val="Figures"/>
        <w:keepNext/>
      </w:pPr>
      <w:r w:rsidRPr="007140B1">
        <w:rPr>
          <w:noProof/>
        </w:rPr>
        <w:drawing>
          <wp:inline distT="0" distB="0" distL="0" distR="0" wp14:anchorId="73E7E081" wp14:editId="724B5A01">
            <wp:extent cx="1980000" cy="1639837"/>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99" cstate="screen">
                      <a:extLst>
                        <a:ext uri="{28A0092B-C50C-407E-A947-70E740481C1C}">
                          <a14:useLocalDpi xmlns:a14="http://schemas.microsoft.com/office/drawing/2010/main"/>
                        </a:ext>
                      </a:extLst>
                    </a:blip>
                    <a:stretch>
                      <a:fillRect/>
                    </a:stretch>
                  </pic:blipFill>
                  <pic:spPr>
                    <a:xfrm>
                      <a:off x="0" y="0"/>
                      <a:ext cx="1980000" cy="1639837"/>
                    </a:xfrm>
                    <a:prstGeom prst="rect">
                      <a:avLst/>
                    </a:prstGeom>
                  </pic:spPr>
                </pic:pic>
              </a:graphicData>
            </a:graphic>
          </wp:inline>
        </w:drawing>
      </w:r>
      <w:r w:rsidRPr="007140B1">
        <w:rPr>
          <w:lang w:val="en-US"/>
        </w:rPr>
        <w:t> </w:t>
      </w:r>
      <w:r w:rsidRPr="007140B1">
        <w:rPr>
          <w:noProof/>
        </w:rPr>
        <w:drawing>
          <wp:inline distT="0" distB="0" distL="0" distR="0" wp14:anchorId="13DD2120" wp14:editId="4F48391E">
            <wp:extent cx="1980000" cy="1639837"/>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00" cstate="screen">
                      <a:extLst>
                        <a:ext uri="{28A0092B-C50C-407E-A947-70E740481C1C}">
                          <a14:useLocalDpi xmlns:a14="http://schemas.microsoft.com/office/drawing/2010/main"/>
                        </a:ext>
                      </a:extLst>
                    </a:blip>
                    <a:stretch>
                      <a:fillRect/>
                    </a:stretch>
                  </pic:blipFill>
                  <pic:spPr>
                    <a:xfrm>
                      <a:off x="0" y="0"/>
                      <a:ext cx="1980000" cy="1639837"/>
                    </a:xfrm>
                    <a:prstGeom prst="rect">
                      <a:avLst/>
                    </a:prstGeom>
                  </pic:spPr>
                </pic:pic>
              </a:graphicData>
            </a:graphic>
          </wp:inline>
        </w:drawing>
      </w:r>
      <w:r w:rsidRPr="007140B1">
        <w:rPr>
          <w:lang w:val="en-US"/>
        </w:rPr>
        <w:t> </w:t>
      </w:r>
      <w:r w:rsidRPr="007140B1">
        <w:rPr>
          <w:noProof/>
        </w:rPr>
        <w:drawing>
          <wp:inline distT="0" distB="0" distL="0" distR="0" wp14:anchorId="665F4425" wp14:editId="69AAEBD7">
            <wp:extent cx="1980000" cy="1639837"/>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01" cstate="screen">
                      <a:extLst>
                        <a:ext uri="{28A0092B-C50C-407E-A947-70E740481C1C}">
                          <a14:useLocalDpi xmlns:a14="http://schemas.microsoft.com/office/drawing/2010/main"/>
                        </a:ext>
                      </a:extLst>
                    </a:blip>
                    <a:stretch>
                      <a:fillRect/>
                    </a:stretch>
                  </pic:blipFill>
                  <pic:spPr>
                    <a:xfrm>
                      <a:off x="0" y="0"/>
                      <a:ext cx="1980000" cy="1639837"/>
                    </a:xfrm>
                    <a:prstGeom prst="rect">
                      <a:avLst/>
                    </a:prstGeom>
                  </pic:spPr>
                </pic:pic>
              </a:graphicData>
            </a:graphic>
          </wp:inline>
        </w:drawing>
      </w:r>
    </w:p>
    <w:p w14:paraId="693A1111" w14:textId="77777777" w:rsidR="00BC51A9" w:rsidRPr="007140B1" w:rsidRDefault="00BC51A9" w:rsidP="004E5590">
      <w:pPr>
        <w:pStyle w:val="SubCaption"/>
      </w:pPr>
      <w:r w:rsidRPr="007140B1">
        <w:t>Синей заливкой выделена область, в которой деформация сосредоточена в данный момент.</w:t>
      </w:r>
    </w:p>
    <w:p w14:paraId="4286C540" w14:textId="5EF0C00B" w:rsidR="00815538" w:rsidRDefault="00AC41D9" w:rsidP="00BC51A9">
      <w:pPr>
        <w:pStyle w:val="Caption"/>
      </w:pPr>
      <w:r w:rsidRPr="007140B1">
        <w:t>Рис</w:t>
      </w:r>
      <w:r w:rsidR="00BC51A9" w:rsidRPr="007140B1">
        <w:t xml:space="preserve">унок </w:t>
      </w:r>
      <w:bookmarkStart w:id="296" w:name="Figure_Results_AuSS_Local_Stages"/>
      <w:r w:rsidR="00BC51A9" w:rsidRPr="007140B1">
        <w:fldChar w:fldCharType="begin"/>
      </w:r>
      <w:r w:rsidR="00BC51A9" w:rsidRPr="007140B1">
        <w:instrText xml:space="preserve"> SEQ Рисунок \* ARABIC </w:instrText>
      </w:r>
      <w:r w:rsidR="00BC51A9" w:rsidRPr="007140B1">
        <w:fldChar w:fldCharType="separate"/>
      </w:r>
      <w:r w:rsidR="007B0052">
        <w:rPr>
          <w:noProof/>
        </w:rPr>
        <w:t>49</w:t>
      </w:r>
      <w:r w:rsidR="00BC51A9" w:rsidRPr="007140B1">
        <w:fldChar w:fldCharType="end"/>
      </w:r>
      <w:bookmarkEnd w:id="296"/>
      <w:r w:rsidR="00BC51A9" w:rsidRPr="007140B1">
        <w:t xml:space="preserve"> – Типичная зависимость сужения от относительного остаточного удлинения (a) и стадии образования шейки (b</w:t>
      </w:r>
      <w:r w:rsidR="00BC51A9" w:rsidRPr="007140B1">
        <w:rPr>
          <w:vertAlign w:val="superscript"/>
          <w:lang w:val="en-US"/>
        </w:rPr>
        <w:t> </w:t>
      </w:r>
      <w:r w:rsidR="00BC51A9" w:rsidRPr="007140B1">
        <w:t>–</w:t>
      </w:r>
      <w:r w:rsidR="00BC51A9" w:rsidRPr="007140B1">
        <w:rPr>
          <w:vertAlign w:val="superscript"/>
          <w:lang w:val="en-US"/>
        </w:rPr>
        <w:t> </w:t>
      </w:r>
      <w:r w:rsidR="00BC51A9" w:rsidRPr="007140B1">
        <w:t>d). Сталь 12Х18Н10Т, облученная до 1×10</w:t>
      </w:r>
      <w:r w:rsidR="00BC51A9" w:rsidRPr="007140B1">
        <w:rPr>
          <w:vertAlign w:val="superscript"/>
        </w:rPr>
        <w:t>-2</w:t>
      </w:r>
      <w:r w:rsidR="00BC51A9" w:rsidRPr="007140B1">
        <w:t> сна</w:t>
      </w:r>
    </w:p>
    <w:p w14:paraId="71BF0346" w14:textId="702C8429" w:rsidR="001D336B" w:rsidRPr="007140B1" w:rsidRDefault="001D336B" w:rsidP="001D336B">
      <w:r w:rsidRPr="007140B1">
        <w:t>Шейка в цилиндрических образцах аустенитных сталей формируется в виде песочных часов (рисунок </w:t>
      </w:r>
      <w:r w:rsidRPr="007140B1">
        <w:fldChar w:fldCharType="begin"/>
      </w:r>
      <w:r w:rsidRPr="007140B1">
        <w:instrText xml:space="preserve"> REF Figure_Intro_EngCurve_GOST \h  \* MERGEFORMAT </w:instrText>
      </w:r>
      <w:r w:rsidRPr="007140B1">
        <w:fldChar w:fldCharType="separate"/>
      </w:r>
      <w:r w:rsidR="007B0052">
        <w:rPr>
          <w:noProof/>
        </w:rPr>
        <w:t>9</w:t>
      </w:r>
      <w:r w:rsidRPr="007140B1">
        <w:fldChar w:fldCharType="end"/>
      </w:r>
      <w:r w:rsidRPr="007140B1">
        <w:t xml:space="preserve">, b). Существует несколько методик для описания процесса шейкообразования в цилиндрических стальных образцах. Например, подход Бридмана основан на том, что профиль шейки можно описать окружностью, диаметр которой, в свою очередь, косвенно связан со сложным напряженным состоянием в самой шейке. Однако, нами было отмечено, что профиль шейки в цилиндрических образцах из аустенитных сталей с большой точностью может быть представлен двумя прямыми линиями на ранних этапах развития локализации и четырьмя на поздних стадиях. Таким образом, шейка в </w:t>
      </w:r>
      <w:r w:rsidRPr="007140B1">
        <w:lastRenderedPageBreak/>
        <w:t>исследуемых образцах представляет собой два или четыре усечённых конуса с цилиндрической вставкой между ними, в которой в данный момент и сосредоточена пластическая деформация (рисунок</w:t>
      </w:r>
      <w:r w:rsidRPr="007140B1">
        <w:rPr>
          <w:lang w:val="en-US"/>
        </w:rPr>
        <w:t> </w:t>
      </w:r>
      <w:r w:rsidRPr="007140B1">
        <w:fldChar w:fldCharType="begin"/>
      </w:r>
      <w:r w:rsidRPr="007140B1">
        <w:instrText xml:space="preserve"> REF Figure_Results_AuSS_Local_Stages \h  \* MERGEFORMAT </w:instrText>
      </w:r>
      <w:r w:rsidRPr="007140B1">
        <w:fldChar w:fldCharType="separate"/>
      </w:r>
      <w:r w:rsidR="007B0052">
        <w:rPr>
          <w:noProof/>
        </w:rPr>
        <w:t>49</w:t>
      </w:r>
      <w:r w:rsidRPr="007140B1">
        <w:fldChar w:fldCharType="end"/>
      </w:r>
      <w:r w:rsidRPr="007140B1">
        <w:t>,</w:t>
      </w:r>
      <w:r w:rsidRPr="007140B1">
        <w:rPr>
          <w:lang w:val="en-US"/>
        </w:rPr>
        <w:t> </w:t>
      </w:r>
      <w:r w:rsidRPr="007140B1">
        <w:t>b</w:t>
      </w:r>
      <w:r w:rsidRPr="007140B1">
        <w:rPr>
          <w:vertAlign w:val="superscript"/>
          <w:lang w:val="en-US"/>
        </w:rPr>
        <w:t> </w:t>
      </w:r>
      <w:r w:rsidRPr="007140B1">
        <w:t>–</w:t>
      </w:r>
      <w:r w:rsidRPr="007140B1">
        <w:rPr>
          <w:vertAlign w:val="superscript"/>
        </w:rPr>
        <w:t> </w:t>
      </w:r>
      <w:r w:rsidRPr="007140B1">
        <w:t>d). Скорость локализации (уменьшения объема цилиндрической вставки) скачкообразно увеличивается при переходе от II к III стадии шейкообразования.</w:t>
      </w:r>
    </w:p>
    <w:p w14:paraId="4E273051" w14:textId="5CF2C7BB" w:rsidR="00815538" w:rsidRPr="007140B1" w:rsidRDefault="000556E4" w:rsidP="007328BE">
      <w:pPr>
        <w:pStyle w:val="Heading2"/>
      </w:pPr>
      <w:bookmarkStart w:id="297" w:name="_Toc118990195"/>
      <w:bookmarkStart w:id="298" w:name="_Toc122619680"/>
      <w:bookmarkStart w:id="299" w:name="_Ref122687416"/>
      <w:bookmarkStart w:id="300" w:name="_Ref122687941"/>
      <w:bookmarkStart w:id="301" w:name="_Ref122688004"/>
      <w:r w:rsidRPr="007140B1">
        <w:t>Результаты механических испытаний метастабильных сталей AISI 304 и 12Х18Н10Т, деформированных</w:t>
      </w:r>
      <w:r w:rsidR="00815538" w:rsidRPr="007140B1">
        <w:t xml:space="preserve"> при повышенных температурах</w:t>
      </w:r>
      <w:bookmarkEnd w:id="297"/>
      <w:bookmarkEnd w:id="298"/>
      <w:bookmarkEnd w:id="299"/>
      <w:bookmarkEnd w:id="300"/>
      <w:bookmarkEnd w:id="301"/>
    </w:p>
    <w:p w14:paraId="3EF43FB9" w14:textId="475CE04D" w:rsidR="002D1985" w:rsidRPr="007140B1" w:rsidRDefault="002D1985" w:rsidP="002D1985">
      <w:r w:rsidRPr="007140B1">
        <w:t>Механические свойства металлических материалов в значительной степени зависят от температуры, которая в ядерных установках колеблется от 290ºC (на входе в АЗ реактора ВВЭР</w:t>
      </w:r>
      <w:r w:rsidRPr="007140B1">
        <w:noBreakHyphen/>
        <w:t>1000) до 800ºC (температура эксплуатации будущих реакторов на жидких солях). С повышением температуры испытания прочность металлов снижается, пластичность обычно увеличивается </w:t>
      </w:r>
      <w:r w:rsidR="00FA46E6" w:rsidRPr="007140B1">
        <w:fldChar w:fldCharType="begin"/>
      </w:r>
      <w:r w:rsidR="002E35A8">
        <w:instrText xml:space="preserve"> ADDIN ZOTERO_ITEM CSL_CITATION {"citationID":"75vLtN03","properties":{"formattedCitation":"[137]","plainCitation":"[137]","noteIndex":0},"citationItems":[{"id":62,"uris":["http://zotero.org/users/5146212/items/ASP6YAN6"],"itemData":{"id":62,"type":"article-journal","container-title":"Procedia Manufacturing","DOI":"10.1016/j.promfg.2018.10.116","ISSN":"23519789","journalAbbreviation":"Procedia Manufacturing","language":"en","page":"672-679","source":"DOI.org (Crossref)","title":"Design, manufacture and test of a high temperature tensile and compression testing device","volume":"17","author":[{"family":"Tiernan","given":"P."},{"family":"O’Connor","given":"G."}],"issued":{"date-parts":[["2018"]]}}}],"schema":"https://github.com/citation-style-language/schema/raw/master/csl-citation.json"} </w:instrText>
      </w:r>
      <w:r w:rsidR="00FA46E6" w:rsidRPr="007140B1">
        <w:fldChar w:fldCharType="separate"/>
      </w:r>
      <w:r w:rsidR="00FA46E6" w:rsidRPr="007140B1">
        <w:rPr>
          <w:rFonts w:cs="Times New Roman"/>
        </w:rPr>
        <w:t>[137]</w:t>
      </w:r>
      <w:r w:rsidR="00FA46E6" w:rsidRPr="007140B1">
        <w:fldChar w:fldCharType="end"/>
      </w:r>
      <w:r w:rsidRPr="007140B1">
        <w:t>, появляются специфические структурные изменения, такие как образование вторичных фаз, деформационное старение или, в случае высоких температур, перек</w:t>
      </w:r>
      <w:r w:rsidR="00AC41D9" w:rsidRPr="007140B1">
        <w:t>рис</w:t>
      </w:r>
      <w:r w:rsidRPr="007140B1">
        <w:t>таллизация. В данном разделе приведены механических испытаний стали 12Х18Н10Т и AISI 304 деформированных в диапазоне температур 100</w:t>
      </w:r>
      <w:r w:rsidRPr="007140B1">
        <w:rPr>
          <w:vertAlign w:val="superscript"/>
        </w:rPr>
        <w:t> </w:t>
      </w:r>
      <w:r w:rsidRPr="007140B1">
        <w:t>–</w:t>
      </w:r>
      <w:r w:rsidRPr="007140B1">
        <w:rPr>
          <w:vertAlign w:val="superscript"/>
        </w:rPr>
        <w:t> </w:t>
      </w:r>
      <w:r w:rsidRPr="007140B1">
        <w:t>650ºC.</w:t>
      </w:r>
    </w:p>
    <w:p w14:paraId="29DAB12D" w14:textId="59938FD5" w:rsidR="002F4A69" w:rsidRPr="007140B1" w:rsidRDefault="00FD1538" w:rsidP="00876C91">
      <w:pPr>
        <w:pStyle w:val="Heading3"/>
      </w:pPr>
      <w:bookmarkStart w:id="302" w:name="_Ref127735574"/>
      <w:r w:rsidRPr="007140B1">
        <w:t>М</w:t>
      </w:r>
      <w:r w:rsidR="002F4A69" w:rsidRPr="007140B1">
        <w:t>еханически</w:t>
      </w:r>
      <w:r w:rsidRPr="007140B1">
        <w:t>е</w:t>
      </w:r>
      <w:r w:rsidR="002F4A69" w:rsidRPr="007140B1">
        <w:t xml:space="preserve"> </w:t>
      </w:r>
      <w:r w:rsidRPr="007140B1">
        <w:t>характеристики</w:t>
      </w:r>
      <w:r w:rsidR="002F4A69" w:rsidRPr="007140B1">
        <w:t xml:space="preserve"> стали 12Х18Н10Т</w:t>
      </w:r>
      <w:r w:rsidRPr="007140B1">
        <w:t xml:space="preserve"> в процессе среднетемпературной деформации</w:t>
      </w:r>
      <w:bookmarkEnd w:id="302"/>
    </w:p>
    <w:p w14:paraId="477152E5" w14:textId="7D76789D" w:rsidR="00815538" w:rsidRPr="007140B1" w:rsidRDefault="002D1985" w:rsidP="002D1985">
      <w:r w:rsidRPr="007140B1">
        <w:t>Механические испытания на растяжение образцов стали 12Х18Н10Т проводили с использованием метода оптической экстензометрии в диапазоне температур 20</w:t>
      </w:r>
      <w:r w:rsidRPr="007140B1">
        <w:rPr>
          <w:vertAlign w:val="superscript"/>
        </w:rPr>
        <w:t> </w:t>
      </w:r>
      <w:r w:rsidRPr="007140B1">
        <w:t>–</w:t>
      </w:r>
      <w:r w:rsidRPr="007140B1">
        <w:rPr>
          <w:vertAlign w:val="superscript"/>
        </w:rPr>
        <w:t> </w:t>
      </w:r>
      <w:r w:rsidRPr="007140B1">
        <w:t xml:space="preserve">300°С со скоростью деформации 0,5 мм/мин. На </w:t>
      </w:r>
      <w:r w:rsidR="00AC41D9" w:rsidRPr="007140B1">
        <w:t>рис</w:t>
      </w:r>
      <w:r w:rsidRPr="007140B1">
        <w:t>унке </w:t>
      </w:r>
      <w:r w:rsidRPr="007140B1">
        <w:fldChar w:fldCharType="begin"/>
      </w:r>
      <w:r w:rsidRPr="007140B1">
        <w:instrText xml:space="preserve"> REF Figure_Results_AuSS_12Cr_HT_Eng_Curves \h </w:instrText>
      </w:r>
      <w:r w:rsidR="002B2B6D" w:rsidRPr="007140B1">
        <w:instrText xml:space="preserve"> \* MERGEFORMAT </w:instrText>
      </w:r>
      <w:r w:rsidRPr="007140B1">
        <w:fldChar w:fldCharType="separate"/>
      </w:r>
      <w:r w:rsidR="007B0052">
        <w:rPr>
          <w:noProof/>
        </w:rPr>
        <w:t>50</w:t>
      </w:r>
      <w:r w:rsidRPr="007140B1">
        <w:fldChar w:fldCharType="end"/>
      </w:r>
      <w:r w:rsidRPr="007140B1">
        <w:t xml:space="preserve"> приведены типичные инженерные диаграммы, а на </w:t>
      </w:r>
      <w:r w:rsidR="00AC41D9" w:rsidRPr="007140B1">
        <w:t>рис</w:t>
      </w:r>
      <w:r w:rsidRPr="007140B1">
        <w:t>унке </w:t>
      </w:r>
      <w:r w:rsidRPr="007140B1">
        <w:fldChar w:fldCharType="begin"/>
      </w:r>
      <w:r w:rsidRPr="007140B1">
        <w:instrText xml:space="preserve"> REF Figure_Results_AuSS_12Cr_HT_MechChar \h </w:instrText>
      </w:r>
      <w:r w:rsidR="002B2B6D" w:rsidRPr="007140B1">
        <w:instrText xml:space="preserve"> \* MERGEFORMAT </w:instrText>
      </w:r>
      <w:r w:rsidRPr="007140B1">
        <w:fldChar w:fldCharType="separate"/>
      </w:r>
      <w:r w:rsidR="007B0052">
        <w:rPr>
          <w:noProof/>
        </w:rPr>
        <w:t>51</w:t>
      </w:r>
      <w:r w:rsidRPr="007140B1">
        <w:fldChar w:fldCharType="end"/>
      </w:r>
      <w:r w:rsidRPr="007140B1">
        <w:t> — рассчитанные механические характе</w:t>
      </w:r>
      <w:r w:rsidR="00AC41D9" w:rsidRPr="007140B1">
        <w:t>рис</w:t>
      </w:r>
      <w:r w:rsidRPr="007140B1">
        <w:t>тики.</w:t>
      </w:r>
    </w:p>
    <w:p w14:paraId="6A2754CF" w14:textId="77777777" w:rsidR="002D1985" w:rsidRPr="007140B1" w:rsidRDefault="002D1985" w:rsidP="002D1985">
      <w:pPr>
        <w:pStyle w:val="Figures"/>
        <w:keepNext/>
      </w:pPr>
      <w:r w:rsidRPr="007140B1">
        <w:rPr>
          <w:noProof/>
        </w:rPr>
        <w:drawing>
          <wp:inline distT="0" distB="0" distL="0" distR="0" wp14:anchorId="0D354A01" wp14:editId="0BE20BA7">
            <wp:extent cx="2880366" cy="1798324"/>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02" cstate="screen">
                      <a:extLst>
                        <a:ext uri="{28A0092B-C50C-407E-A947-70E740481C1C}">
                          <a14:useLocalDpi xmlns:a14="http://schemas.microsoft.com/office/drawing/2010/main"/>
                        </a:ext>
                      </a:extLst>
                    </a:blip>
                    <a:stretch>
                      <a:fillRect/>
                    </a:stretch>
                  </pic:blipFill>
                  <pic:spPr>
                    <a:xfrm>
                      <a:off x="0" y="0"/>
                      <a:ext cx="2880366" cy="1798324"/>
                    </a:xfrm>
                    <a:prstGeom prst="rect">
                      <a:avLst/>
                    </a:prstGeom>
                  </pic:spPr>
                </pic:pic>
              </a:graphicData>
            </a:graphic>
          </wp:inline>
        </w:drawing>
      </w:r>
      <w:r w:rsidRPr="007140B1">
        <w:rPr>
          <w:lang w:val="en-US"/>
        </w:rPr>
        <w:t> </w:t>
      </w:r>
      <w:r w:rsidRPr="007140B1">
        <w:rPr>
          <w:noProof/>
        </w:rPr>
        <w:drawing>
          <wp:inline distT="0" distB="0" distL="0" distR="0" wp14:anchorId="1E2216F9" wp14:editId="7EB45E53">
            <wp:extent cx="2880366" cy="1798324"/>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03" cstate="screen">
                      <a:extLst>
                        <a:ext uri="{28A0092B-C50C-407E-A947-70E740481C1C}">
                          <a14:useLocalDpi xmlns:a14="http://schemas.microsoft.com/office/drawing/2010/main"/>
                        </a:ext>
                      </a:extLst>
                    </a:blip>
                    <a:stretch>
                      <a:fillRect/>
                    </a:stretch>
                  </pic:blipFill>
                  <pic:spPr>
                    <a:xfrm>
                      <a:off x="0" y="0"/>
                      <a:ext cx="2880366" cy="1798324"/>
                    </a:xfrm>
                    <a:prstGeom prst="rect">
                      <a:avLst/>
                    </a:prstGeom>
                  </pic:spPr>
                </pic:pic>
              </a:graphicData>
            </a:graphic>
          </wp:inline>
        </w:drawing>
      </w:r>
    </w:p>
    <w:p w14:paraId="2627516D" w14:textId="32A12360" w:rsidR="002D1985" w:rsidRDefault="00AC41D9" w:rsidP="002D1985">
      <w:pPr>
        <w:pStyle w:val="Caption"/>
      </w:pPr>
      <w:r w:rsidRPr="007140B1">
        <w:t>Рис</w:t>
      </w:r>
      <w:r w:rsidR="002D1985" w:rsidRPr="007140B1">
        <w:t xml:space="preserve">унок </w:t>
      </w:r>
      <w:bookmarkStart w:id="303" w:name="Figure_Results_AuSS_12Cr_HT_Eng_Curves"/>
      <w:r w:rsidR="002D1985" w:rsidRPr="007140B1">
        <w:fldChar w:fldCharType="begin"/>
      </w:r>
      <w:r w:rsidR="002D1985" w:rsidRPr="007140B1">
        <w:instrText xml:space="preserve"> SEQ Рисунок \* ARABIC </w:instrText>
      </w:r>
      <w:r w:rsidR="002D1985" w:rsidRPr="007140B1">
        <w:fldChar w:fldCharType="separate"/>
      </w:r>
      <w:r w:rsidR="007B0052">
        <w:rPr>
          <w:noProof/>
        </w:rPr>
        <w:t>50</w:t>
      </w:r>
      <w:r w:rsidR="002D1985" w:rsidRPr="007140B1">
        <w:fldChar w:fldCharType="end"/>
      </w:r>
      <w:bookmarkEnd w:id="303"/>
      <w:r w:rsidR="002D1985" w:rsidRPr="007140B1">
        <w:t xml:space="preserve"> – Типичные диаграммы растяжения необлученной (а) и облученной нейтронами до дозы 7×10</w:t>
      </w:r>
      <w:r w:rsidR="002D1985" w:rsidRPr="007140B1">
        <w:rPr>
          <w:vertAlign w:val="superscript"/>
        </w:rPr>
        <w:t>-3</w:t>
      </w:r>
      <w:r w:rsidR="002D1985" w:rsidRPr="007140B1">
        <w:t> сна (б) стали 12Х18Н10Т для различных температур испытания</w:t>
      </w:r>
    </w:p>
    <w:p w14:paraId="4FA1D80D" w14:textId="77777777" w:rsidR="0002599D" w:rsidRPr="007140B1" w:rsidRDefault="0002599D" w:rsidP="0002599D">
      <w:r w:rsidRPr="007140B1">
        <w:t xml:space="preserve">Диаграммы растяжения гладкие, нагрузка монотонно увеличивается от предела текучести к пределу прочности. Увеличение температуры испытания </w:t>
      </w:r>
      <w:r w:rsidRPr="007140B1">
        <w:lastRenderedPageBreak/>
        <w:t>300°С приводит к возникновению на диаграммах растяжения необлученного материала колебаний нагрузки.</w:t>
      </w:r>
    </w:p>
    <w:p w14:paraId="3106DD0C" w14:textId="366D31D9" w:rsidR="002D1985" w:rsidRPr="007140B1" w:rsidRDefault="006A4272" w:rsidP="002D1985">
      <w:pPr>
        <w:pStyle w:val="Figures"/>
      </w:pPr>
      <w:r w:rsidRPr="007140B1">
        <w:rPr>
          <w:noProof/>
        </w:rPr>
        <w:drawing>
          <wp:inline distT="0" distB="0" distL="0" distR="0" wp14:anchorId="47BD5C31" wp14:editId="4686A2A9">
            <wp:extent cx="2880000" cy="1804856"/>
            <wp:effectExtent l="0" t="0" r="0" b="5080"/>
            <wp:docPr id="401809764" name="Graphic 40180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09764" name="Graphic 401809764"/>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2880000" cy="1804856"/>
                    </a:xfrm>
                    <a:prstGeom prst="rect">
                      <a:avLst/>
                    </a:prstGeom>
                  </pic:spPr>
                </pic:pic>
              </a:graphicData>
            </a:graphic>
          </wp:inline>
        </w:drawing>
      </w:r>
      <w:r w:rsidR="00703CF9" w:rsidRPr="007140B1">
        <w:rPr>
          <w:noProof/>
          <w:lang w:val="en-US"/>
        </w:rPr>
        <w:t>  </w:t>
      </w:r>
      <w:r w:rsidR="00900DA5" w:rsidRPr="007140B1">
        <w:rPr>
          <w:noProof/>
        </w:rPr>
        <w:drawing>
          <wp:inline distT="0" distB="0" distL="0" distR="0" wp14:anchorId="1149196A" wp14:editId="4B73F33F">
            <wp:extent cx="2880000" cy="1802160"/>
            <wp:effectExtent l="0" t="0" r="0" b="7620"/>
            <wp:docPr id="1049080035" name="Graphic 104908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80035" name="Graphic 1049080035"/>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880000" cy="1802160"/>
                    </a:xfrm>
                    <a:prstGeom prst="rect">
                      <a:avLst/>
                    </a:prstGeom>
                  </pic:spPr>
                </pic:pic>
              </a:graphicData>
            </a:graphic>
          </wp:inline>
        </w:drawing>
      </w:r>
    </w:p>
    <w:p w14:paraId="4FD3F9AA" w14:textId="77777777" w:rsidR="002D1985" w:rsidRPr="007140B1" w:rsidRDefault="002D1985" w:rsidP="002D1985">
      <w:pPr>
        <w:pStyle w:val="Figures"/>
        <w:keepNext/>
      </w:pPr>
      <w:r w:rsidRPr="007140B1">
        <w:rPr>
          <w:noProof/>
        </w:rPr>
        <w:drawing>
          <wp:inline distT="0" distB="0" distL="0" distR="0" wp14:anchorId="240CA4E9" wp14:editId="141F43BB">
            <wp:extent cx="2159512" cy="179832"/>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08" cstate="screen">
                      <a:extLst>
                        <a:ext uri="{28A0092B-C50C-407E-A947-70E740481C1C}">
                          <a14:useLocalDpi xmlns:a14="http://schemas.microsoft.com/office/drawing/2010/main"/>
                        </a:ext>
                      </a:extLst>
                    </a:blip>
                    <a:stretch>
                      <a:fillRect/>
                    </a:stretch>
                  </pic:blipFill>
                  <pic:spPr>
                    <a:xfrm>
                      <a:off x="0" y="0"/>
                      <a:ext cx="2159512" cy="179832"/>
                    </a:xfrm>
                    <a:prstGeom prst="rect">
                      <a:avLst/>
                    </a:prstGeom>
                  </pic:spPr>
                </pic:pic>
              </a:graphicData>
            </a:graphic>
          </wp:inline>
        </w:drawing>
      </w:r>
    </w:p>
    <w:p w14:paraId="33D9C262" w14:textId="197A02A4" w:rsidR="002D1985" w:rsidRPr="007140B1" w:rsidRDefault="00AC41D9" w:rsidP="002D1985">
      <w:pPr>
        <w:pStyle w:val="Caption"/>
      </w:pPr>
      <w:r w:rsidRPr="007140B1">
        <w:t>Рис</w:t>
      </w:r>
      <w:r w:rsidR="002D1985" w:rsidRPr="007140B1">
        <w:t xml:space="preserve">унок </w:t>
      </w:r>
      <w:bookmarkStart w:id="304" w:name="Figure_Results_AuSS_12Cr_HT_MechChar"/>
      <w:r w:rsidR="002D1985" w:rsidRPr="007140B1">
        <w:fldChar w:fldCharType="begin"/>
      </w:r>
      <w:r w:rsidR="002D1985" w:rsidRPr="007140B1">
        <w:instrText xml:space="preserve"> SEQ Рисунок \* ARABIC </w:instrText>
      </w:r>
      <w:r w:rsidR="002D1985" w:rsidRPr="007140B1">
        <w:fldChar w:fldCharType="separate"/>
      </w:r>
      <w:r w:rsidR="007B0052">
        <w:rPr>
          <w:noProof/>
        </w:rPr>
        <w:t>51</w:t>
      </w:r>
      <w:r w:rsidR="002D1985" w:rsidRPr="007140B1">
        <w:fldChar w:fldCharType="end"/>
      </w:r>
      <w:bookmarkEnd w:id="304"/>
      <w:r w:rsidR="002D1985" w:rsidRPr="007140B1">
        <w:t xml:space="preserve"> – Механические характе</w:t>
      </w:r>
      <w:r w:rsidRPr="007140B1">
        <w:t>рис</w:t>
      </w:r>
      <w:r w:rsidR="002D1985" w:rsidRPr="007140B1">
        <w:t>тики стали 12Х18Н10Т, необлученной</w:t>
      </w:r>
      <w:r w:rsidR="00703CF9" w:rsidRPr="007140B1">
        <w:t xml:space="preserve"> (а)</w:t>
      </w:r>
      <w:r w:rsidR="002D1985" w:rsidRPr="007140B1">
        <w:t xml:space="preserve"> и облученной до дозы до 7×10</w:t>
      </w:r>
      <w:r w:rsidR="002D1985" w:rsidRPr="007140B1">
        <w:rPr>
          <w:vertAlign w:val="superscript"/>
        </w:rPr>
        <w:t>-3</w:t>
      </w:r>
      <w:r w:rsidR="002D1985" w:rsidRPr="007140B1">
        <w:t> сна</w:t>
      </w:r>
      <w:r w:rsidR="00703CF9" w:rsidRPr="007140B1">
        <w:t xml:space="preserve"> (б)</w:t>
      </w:r>
    </w:p>
    <w:p w14:paraId="1F3310DC" w14:textId="2816337D" w:rsidR="00DE32AB" w:rsidRPr="007140B1" w:rsidRDefault="00DE32AB" w:rsidP="00DE32AB">
      <w:r w:rsidRPr="007140B1">
        <w:t xml:space="preserve">Из рисунка </w:t>
      </w:r>
      <w:r w:rsidRPr="007140B1">
        <w:fldChar w:fldCharType="begin"/>
      </w:r>
      <w:r w:rsidRPr="007140B1">
        <w:instrText xml:space="preserve"> REF Figure_Results_AuSS_12Cr_HT_MechChar \h  \* MERGEFORMAT </w:instrText>
      </w:r>
      <w:r w:rsidRPr="007140B1">
        <w:fldChar w:fldCharType="separate"/>
      </w:r>
      <w:r w:rsidR="007B0052">
        <w:rPr>
          <w:noProof/>
        </w:rPr>
        <w:t>51</w:t>
      </w:r>
      <w:r w:rsidRPr="007140B1">
        <w:fldChar w:fldCharType="end"/>
      </w:r>
      <w:r w:rsidRPr="007140B1">
        <w:t xml:space="preserve"> видно, что с ростом температуры растяжения механические свойства материала значительно изменяются. Предел текучести стали несколько снижается при </w:t>
      </w:r>
      <w:r w:rsidRPr="007140B1">
        <w:rPr>
          <w:i/>
          <w:iCs/>
        </w:rPr>
        <w:t>T</w:t>
      </w:r>
      <w:r w:rsidRPr="007140B1">
        <w:rPr>
          <w:i/>
          <w:iCs/>
          <w:vertAlign w:val="subscript"/>
        </w:rPr>
        <w:t>ИСП</w:t>
      </w:r>
      <w:r w:rsidRPr="007140B1">
        <w:rPr>
          <w:lang w:val="en-US"/>
        </w:rPr>
        <w:t> </w:t>
      </w:r>
      <w:r w:rsidRPr="007140B1">
        <w:t>=</w:t>
      </w:r>
      <w:r w:rsidRPr="007140B1">
        <w:rPr>
          <w:lang w:val="en-US"/>
        </w:rPr>
        <w:t> </w:t>
      </w:r>
      <w:r w:rsidRPr="007140B1">
        <w:t>100°C, что особенно заметно в облученной стали. Образцы перед растяжением выдерживали при температуре испытания в течение 8</w:t>
      </w:r>
      <w:r w:rsidRPr="007140B1">
        <w:rPr>
          <w:vertAlign w:val="superscript"/>
          <w:lang w:val="en-US"/>
        </w:rPr>
        <w:t> </w:t>
      </w:r>
      <w:r w:rsidRPr="007140B1">
        <w:t>–</w:t>
      </w:r>
      <w:r w:rsidRPr="007140B1">
        <w:rPr>
          <w:vertAlign w:val="superscript"/>
          <w:lang w:val="en-US"/>
        </w:rPr>
        <w:t> </w:t>
      </w:r>
      <w:r w:rsidRPr="007140B1">
        <w:t>15</w:t>
      </w:r>
      <w:r w:rsidRPr="007140B1">
        <w:rPr>
          <w:lang w:val="en-US"/>
        </w:rPr>
        <w:t> </w:t>
      </w:r>
      <w:r w:rsidRPr="007140B1">
        <w:t>минут, что могло привести к отжигу радиационных дефектов (</w:t>
      </w:r>
      <w:r w:rsidRPr="007140B1">
        <w:rPr>
          <w:i/>
          <w:iCs/>
        </w:rPr>
        <w:t>T</w:t>
      </w:r>
      <w:r w:rsidRPr="007140B1">
        <w:rPr>
          <w:i/>
          <w:iCs/>
          <w:vertAlign w:val="subscript"/>
        </w:rPr>
        <w:t>обл</w:t>
      </w:r>
      <w:r w:rsidRPr="007140B1">
        <w:rPr>
          <w:lang w:val="en-US"/>
        </w:rPr>
        <w:t> </w:t>
      </w:r>
      <w:proofErr w:type="gramStart"/>
      <w:r w:rsidRPr="007140B1">
        <w:t>&lt;</w:t>
      </w:r>
      <w:r w:rsidRPr="007140B1">
        <w:rPr>
          <w:lang w:val="en-US"/>
        </w:rPr>
        <w:t> </w:t>
      </w:r>
      <w:r w:rsidRPr="007140B1">
        <w:t>50</w:t>
      </w:r>
      <w:proofErr w:type="gramEnd"/>
      <w:r w:rsidRPr="007140B1">
        <w:t xml:space="preserve">°C). Тем не менее, более чем двукратная разница между значениями </w:t>
      </w:r>
      <w:r w:rsidRPr="007140B1">
        <w:rPr>
          <w:i/>
          <w:iCs/>
        </w:rPr>
        <w:t>σ</w:t>
      </w:r>
      <w:r w:rsidRPr="007140B1">
        <w:rPr>
          <w:i/>
          <w:iCs/>
          <w:vertAlign w:val="subscript"/>
        </w:rPr>
        <w:t>02</w:t>
      </w:r>
      <w:r w:rsidRPr="007140B1">
        <w:t xml:space="preserve"> облученного и необлученного материала сохраняется даже при </w:t>
      </w:r>
      <w:r w:rsidRPr="007140B1">
        <w:rPr>
          <w:i/>
          <w:iCs/>
        </w:rPr>
        <w:t>T</w:t>
      </w:r>
      <w:r w:rsidRPr="007140B1">
        <w:rPr>
          <w:i/>
          <w:iCs/>
          <w:vertAlign w:val="subscript"/>
        </w:rPr>
        <w:t>ИСП</w:t>
      </w:r>
      <w:r w:rsidRPr="007140B1">
        <w:t xml:space="preserve"> = 300°C. С повышением температуры испытания в диапазоне </w:t>
      </w:r>
      <w:r w:rsidRPr="007140B1">
        <w:rPr>
          <w:i/>
          <w:iCs/>
        </w:rPr>
        <w:t>T</w:t>
      </w:r>
      <w:r w:rsidRPr="007140B1">
        <w:rPr>
          <w:i/>
          <w:iCs/>
          <w:vertAlign w:val="subscript"/>
        </w:rPr>
        <w:t>ИСП</w:t>
      </w:r>
      <w:r w:rsidRPr="007140B1">
        <w:t xml:space="preserve"> = 100 – 300°C уменьшение предела текучести становиться менее отчетливым.</w:t>
      </w:r>
    </w:p>
    <w:p w14:paraId="1E4ED2EA" w14:textId="78257C39" w:rsidR="00815538" w:rsidRPr="007140B1" w:rsidRDefault="00815538" w:rsidP="00305DA2">
      <w:r w:rsidRPr="007140B1">
        <w:t xml:space="preserve">Предел прочности стали монотонно снижается с ростом температуры испытания, при этом разница между </w:t>
      </w:r>
      <w:r w:rsidRPr="007140B1">
        <w:rPr>
          <w:i/>
          <w:iCs/>
        </w:rPr>
        <w:t>σ</w:t>
      </w:r>
      <w:r w:rsidRPr="007140B1">
        <w:rPr>
          <w:i/>
          <w:iCs/>
          <w:vertAlign w:val="subscript"/>
        </w:rPr>
        <w:t>В</w:t>
      </w:r>
      <w:r w:rsidRPr="007140B1">
        <w:t xml:space="preserve"> и </w:t>
      </w:r>
      <w:r w:rsidRPr="007140B1">
        <w:rPr>
          <w:i/>
          <w:iCs/>
        </w:rPr>
        <w:t>σ</w:t>
      </w:r>
      <w:r w:rsidRPr="007140B1">
        <w:rPr>
          <w:i/>
          <w:iCs/>
          <w:vertAlign w:val="subscript"/>
        </w:rPr>
        <w:t>02</w:t>
      </w:r>
      <w:r w:rsidRPr="007140B1">
        <w:t xml:space="preserve"> также сокращается. Пластичность с ростом </w:t>
      </w:r>
      <w:r w:rsidRPr="007140B1">
        <w:rPr>
          <w:i/>
          <w:iCs/>
        </w:rPr>
        <w:t>T</w:t>
      </w:r>
      <w:r w:rsidRPr="007140B1">
        <w:rPr>
          <w:i/>
          <w:iCs/>
          <w:vertAlign w:val="subscript"/>
        </w:rPr>
        <w:t>ИСП</w:t>
      </w:r>
      <w:r w:rsidRPr="007140B1">
        <w:t xml:space="preserve"> уменьшается, как необлучённой, так и облученной нейтронами аустенитной стали, особенно заметно в интервале </w:t>
      </w:r>
      <w:r w:rsidRPr="007140B1">
        <w:rPr>
          <w:i/>
          <w:iCs/>
        </w:rPr>
        <w:t>T</w:t>
      </w:r>
      <w:r w:rsidRPr="007140B1">
        <w:rPr>
          <w:i/>
          <w:iCs/>
          <w:vertAlign w:val="subscript"/>
        </w:rPr>
        <w:t>ИСП</w:t>
      </w:r>
      <w:r w:rsidR="008E390F" w:rsidRPr="007140B1">
        <w:rPr>
          <w:lang w:val="en-US"/>
        </w:rPr>
        <w:t> </w:t>
      </w:r>
      <w:r w:rsidRPr="007140B1">
        <w:t>=</w:t>
      </w:r>
      <w:r w:rsidR="008E390F" w:rsidRPr="007140B1">
        <w:rPr>
          <w:lang w:val="en-US"/>
        </w:rPr>
        <w:t> </w:t>
      </w:r>
      <w:r w:rsidRPr="007140B1">
        <w:t>20</w:t>
      </w:r>
      <w:r w:rsidR="008E390F" w:rsidRPr="007140B1">
        <w:rPr>
          <w:vertAlign w:val="superscript"/>
          <w:lang w:val="en-US"/>
        </w:rPr>
        <w:t> </w:t>
      </w:r>
      <w:r w:rsidRPr="007140B1">
        <w:t>–</w:t>
      </w:r>
      <w:r w:rsidR="008E390F" w:rsidRPr="007140B1">
        <w:rPr>
          <w:vertAlign w:val="superscript"/>
          <w:lang w:val="en-US"/>
        </w:rPr>
        <w:t> </w:t>
      </w:r>
      <w:r w:rsidRPr="007140B1">
        <w:t>150°C. Очевидно, что этот эффект обусловлен подавлением мартенситного превращения, протекающего в процессе деформации метастабильных сталей и исключением из пластического течения дополнительного упрочнения, связанного с образованием в структуре более прочной фазы.</w:t>
      </w:r>
    </w:p>
    <w:p w14:paraId="75482AD0" w14:textId="3F688C9F" w:rsidR="008E0C39" w:rsidRPr="007140B1" w:rsidRDefault="00BA6878" w:rsidP="00305DA2">
      <w:r w:rsidRPr="007140B1">
        <w:t xml:space="preserve">Однако, существует способ добиться </w:t>
      </w:r>
      <w:r w:rsidR="00EF3AE5" w:rsidRPr="007140B1">
        <w:t xml:space="preserve">высокой пластичности аустенитных сталей без мартенситного </w:t>
      </w:r>
      <w:r w:rsidR="00EF3AE5" w:rsidRPr="007140B1">
        <w:rPr>
          <w:rFonts w:cs="Times New Roman"/>
        </w:rPr>
        <w:t>γ→α'</w:t>
      </w:r>
      <w:r w:rsidR="00EF3AE5" w:rsidRPr="007140B1">
        <w:noBreakHyphen/>
      </w:r>
      <w:r w:rsidR="007502DD" w:rsidRPr="007140B1">
        <w:t>превращения</w:t>
      </w:r>
      <w:r w:rsidR="00EF3AE5" w:rsidRPr="007140B1">
        <w:t xml:space="preserve">. </w:t>
      </w:r>
      <w:r w:rsidRPr="007140B1">
        <w:t xml:space="preserve">В </w:t>
      </w:r>
      <w:r w:rsidR="007502DD" w:rsidRPr="007140B1">
        <w:t>работ</w:t>
      </w:r>
      <w:r w:rsidR="00991F7A" w:rsidRPr="007140B1">
        <w:t>ах</w:t>
      </w:r>
      <w:r w:rsidR="007502DD" w:rsidRPr="007140B1">
        <w:t> </w:t>
      </w:r>
      <w:r w:rsidR="00FA46E6" w:rsidRPr="007140B1">
        <w:fldChar w:fldCharType="begin"/>
      </w:r>
      <w:r w:rsidR="002E35A8">
        <w:instrText xml:space="preserve"> ADDIN ZOTERO_ITEM CSL_CITATION {"citationID":"V4eSSnsd","properties":{"formattedCitation":"[138, 139]","plainCitation":"[138, 139]","noteIndex":0},"citationItems":[{"id":404,"uris":["http://zotero.org/users/5146212/items/TQFN4SS8"],"itemData":{"id":404,"type":"paper-conference","abstract":"The influence has been studied of thermo-mechanical treatment, sensitization conditions, and neutron irradiation on the pitting corrosion resistance of austenitic 316LN stainless steel variants in 10% FeCl 3 ·6H 2 O at 22 °C. Variants of this steel were modified with additions of nitrogen, manganese, copper, and tungsten, as well as testing cast, cold-rolled, grain boundary engineered (GBE), and as-received variants. It was found that the 316LN steel variant with additions of 0.2% N and 2% Mn had the best pitting corrosion resistance of all studied conditions. When irradiated in a light water reactor (LWR) to a maximum fluence of 3 × 10 17 n/cm 2 (E &amp;gt; 1.1 meV, T irr &amp;lt; 50 °C), neutron irradiation surprisingly increased the resistance of GBE steels to pitting corrosion. An anisotropy of corrosion resistance of GBE and cold rolled steels was observed. © 2019, The Minerals, Metals &amp; Materials Society.","archive":"Scopus","container-title":"Minerals, Metals and Materials Series","DOI":"10.1007/978-3-030-04639-2_71","ISBN":"978-3-030-04638-5","language":"English","page":"1125-1140","source":"Scopus","title":"Investigation of pitting corrosion in sensitized modified high-nitrogen 316LN steel after neutron irradiation","author":[{"family":"Merezhko","given":"D.A."},{"family":"Merezhko","given":"M.S."},{"family":"Gussev","given":"M.N."},{"family":"Busby","given":"J.T."},{"family":"Maksimkin","given":"O.P."},{"family":"Short","given":"M.P."},{"family":"Garner","given":"F.A."}],"issued":{"date-parts":[["2019"]]}}},{"id":541,"uris":["http://zotero.org/users/5146212/items/FGN6757B"],"itemData":{"id":541,"type":"article-journal","container-title":"Вестник КазНИТУ","issue":"4","page":"162-168","title":"Влияние химического состава и механико-термической обработки на механические свойства реакторных аустенитных сталей на основе AISI 304","volume":"122","author":[{"family":"Мережко","given":"М. С."},{"family":"Мережко","given":"Д. А."},{"family":"Максимкин","given":"О.П."},{"family":"Gussev","given":"M. N."}],"issued":{"date-parts":[["2017"]]}}}],"schema":"https://github.com/citation-style-language/schema/raw/master/csl-citation.json"} </w:instrText>
      </w:r>
      <w:r w:rsidR="00FA46E6" w:rsidRPr="007140B1">
        <w:fldChar w:fldCharType="separate"/>
      </w:r>
      <w:r w:rsidR="007C79F9" w:rsidRPr="007140B1">
        <w:rPr>
          <w:rFonts w:cs="Times New Roman"/>
        </w:rPr>
        <w:t>[138, 139]</w:t>
      </w:r>
      <w:r w:rsidR="00FA46E6" w:rsidRPr="007140B1">
        <w:fldChar w:fldCharType="end"/>
      </w:r>
      <w:r w:rsidRPr="007140B1">
        <w:t>, были определены физико-механические характе</w:t>
      </w:r>
      <w:r w:rsidR="00AC41D9" w:rsidRPr="007140B1">
        <w:t>рис</w:t>
      </w:r>
      <w:r w:rsidRPr="007140B1">
        <w:t xml:space="preserve">тики стали AISI 316 LN, легированной N, Mn, Cu. W. В частности, было установлено, что исследуемая в данной работе сталь AISI 316 LN и ее модификации являются стабильными к протекающему в процессе деформации при комнатной температуре мартенситному γ→α'-превращению. Легирование азотом и марганцем значительно увеличивает предел текучести, предел прочности, равномерную и полную деформацию </w:t>
      </w:r>
      <w:r w:rsidR="00991F7A" w:rsidRPr="007140B1">
        <w:t>материала</w:t>
      </w:r>
      <w:r w:rsidR="00314972" w:rsidRPr="007140B1">
        <w:t>,</w:t>
      </w:r>
      <w:r w:rsidRPr="007140B1">
        <w:t xml:space="preserve"> механические характе</w:t>
      </w:r>
      <w:r w:rsidR="00AC41D9" w:rsidRPr="007140B1">
        <w:t>рис</w:t>
      </w:r>
      <w:r w:rsidRPr="007140B1">
        <w:t xml:space="preserve">тики модифицированных сталей AISI 316 LN сопоставимы с механическими </w:t>
      </w:r>
      <w:r w:rsidRPr="007140B1">
        <w:lastRenderedPageBreak/>
        <w:t>характе</w:t>
      </w:r>
      <w:r w:rsidR="00AC41D9" w:rsidRPr="007140B1">
        <w:t>рис</w:t>
      </w:r>
      <w:r w:rsidRPr="007140B1">
        <w:t>тиками метастабильных сталей AISI 304 и 12Х18Н10Т. Это связано с легированием азотом – крайне эффективным упрочняющим элементом.</w:t>
      </w:r>
    </w:p>
    <w:p w14:paraId="4696D3A1" w14:textId="3EBC519B" w:rsidR="00FD1538" w:rsidRPr="007140B1" w:rsidRDefault="00FD1538" w:rsidP="00FD1538">
      <w:pPr>
        <w:pStyle w:val="Heading3"/>
      </w:pPr>
      <w:bookmarkStart w:id="305" w:name="_Ref127735592"/>
      <w:r w:rsidRPr="007140B1">
        <w:t xml:space="preserve">Результаты механических испытаний образцов стали </w:t>
      </w:r>
      <w:r w:rsidRPr="007140B1">
        <w:rPr>
          <w:lang w:val="en-US"/>
        </w:rPr>
        <w:t>AISI</w:t>
      </w:r>
      <w:r w:rsidRPr="007140B1">
        <w:t xml:space="preserve"> 304, деформированных при повышенной температуре</w:t>
      </w:r>
      <w:bookmarkEnd w:id="305"/>
    </w:p>
    <w:p w14:paraId="4CBB22A4" w14:textId="2341962A" w:rsidR="00876C91" w:rsidRPr="007140B1" w:rsidRDefault="00876C91" w:rsidP="00305DA2"/>
    <w:p w14:paraId="50FE0FAF" w14:textId="37265723" w:rsidR="00815538" w:rsidRPr="007140B1" w:rsidRDefault="00815538" w:rsidP="00305DA2">
      <w:r w:rsidRPr="007140B1">
        <w:t xml:space="preserve">На </w:t>
      </w:r>
      <w:r w:rsidR="00AC41D9" w:rsidRPr="007140B1">
        <w:t>рис</w:t>
      </w:r>
      <w:r w:rsidRPr="007140B1">
        <w:t>унке</w:t>
      </w:r>
      <w:r w:rsidR="00F7723A" w:rsidRPr="007140B1">
        <w:t> </w:t>
      </w:r>
      <w:r w:rsidR="00F7723A" w:rsidRPr="007140B1">
        <w:fldChar w:fldCharType="begin"/>
      </w:r>
      <w:r w:rsidR="00F7723A" w:rsidRPr="007140B1">
        <w:instrText xml:space="preserve"> REF Figure_Results_AuSS_304_HT_Eng_Curves \h </w:instrText>
      </w:r>
      <w:r w:rsidR="002B2B6D" w:rsidRPr="007140B1">
        <w:instrText xml:space="preserve"> \* MERGEFORMAT </w:instrText>
      </w:r>
      <w:r w:rsidR="00F7723A" w:rsidRPr="007140B1">
        <w:fldChar w:fldCharType="separate"/>
      </w:r>
      <w:r w:rsidR="007B0052">
        <w:rPr>
          <w:noProof/>
        </w:rPr>
        <w:t>52</w:t>
      </w:r>
      <w:r w:rsidR="00F7723A" w:rsidRPr="007140B1">
        <w:fldChar w:fldCharType="end"/>
      </w:r>
      <w:r w:rsidRPr="007140B1">
        <w:t xml:space="preserve"> показаны инженерные диаграммы образцов стали AISI</w:t>
      </w:r>
      <w:r w:rsidR="00F7723A" w:rsidRPr="007140B1">
        <w:t> </w:t>
      </w:r>
      <w:r w:rsidRPr="007140B1">
        <w:t>304, деформированных при температурах испытания от 25 до 650°С и скорости деформации 0,5</w:t>
      </w:r>
      <w:r w:rsidR="00F7723A" w:rsidRPr="007140B1">
        <w:t> </w:t>
      </w:r>
      <w:r w:rsidRPr="007140B1">
        <w:t xml:space="preserve">мм/мин. Кривые растяжения при комнатной температуре гладкие. Было обнаружено две области проявления прерывистого течения: </w:t>
      </w:r>
      <w:proofErr w:type="gramStart"/>
      <w:r w:rsidRPr="007140B1">
        <w:t>100</w:t>
      </w:r>
      <w:r w:rsidR="00F7723A" w:rsidRPr="007140B1">
        <w:rPr>
          <w:vertAlign w:val="superscript"/>
        </w:rPr>
        <w:t> </w:t>
      </w:r>
      <w:r w:rsidRPr="007140B1">
        <w:t>–</w:t>
      </w:r>
      <w:r w:rsidR="00F7723A" w:rsidRPr="007140B1">
        <w:rPr>
          <w:vertAlign w:val="superscript"/>
        </w:rPr>
        <w:t> </w:t>
      </w:r>
      <w:r w:rsidRPr="007140B1">
        <w:t>200</w:t>
      </w:r>
      <w:proofErr w:type="gramEnd"/>
      <w:r w:rsidRPr="007140B1">
        <w:t xml:space="preserve"> и 500</w:t>
      </w:r>
      <w:r w:rsidR="00F7723A" w:rsidRPr="007140B1">
        <w:rPr>
          <w:vertAlign w:val="superscript"/>
        </w:rPr>
        <w:t> </w:t>
      </w:r>
      <w:r w:rsidR="00F7723A" w:rsidRPr="007140B1">
        <w:t>–</w:t>
      </w:r>
      <w:r w:rsidR="00F7723A" w:rsidRPr="007140B1">
        <w:rPr>
          <w:vertAlign w:val="superscript"/>
        </w:rPr>
        <w:t> </w:t>
      </w:r>
      <w:r w:rsidRPr="007140B1">
        <w:t>700°С, различающиеся типом и интенсивностью зубчатости, которая проявляется в основном на участке самоупрочнения на промежутке от некоторой критической деформации до деформации соответствующей пределу прочности (равномерного относительного удлинения). Подавления процесса ДДС в результате нейтронного облучения не наблюдалось.</w:t>
      </w:r>
    </w:p>
    <w:p w14:paraId="0FCF3B80" w14:textId="1C2A5CBE" w:rsidR="00F7723A" w:rsidRPr="007140B1" w:rsidRDefault="00F7723A" w:rsidP="00F7723A">
      <w:pPr>
        <w:pStyle w:val="Figures"/>
      </w:pPr>
      <w:r w:rsidRPr="007140B1">
        <w:rPr>
          <w:noProof/>
        </w:rPr>
        <w:drawing>
          <wp:inline distT="0" distB="0" distL="0" distR="0" wp14:anchorId="5B12957E" wp14:editId="53336179">
            <wp:extent cx="2880000" cy="1779812"/>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09" cstate="screen">
                      <a:extLst>
                        <a:ext uri="{28A0092B-C50C-407E-A947-70E740481C1C}">
                          <a14:useLocalDpi xmlns:a14="http://schemas.microsoft.com/office/drawing/2010/main"/>
                        </a:ext>
                      </a:extLst>
                    </a:blip>
                    <a:stretch>
                      <a:fillRect/>
                    </a:stretch>
                  </pic:blipFill>
                  <pic:spPr>
                    <a:xfrm>
                      <a:off x="0" y="0"/>
                      <a:ext cx="2880000" cy="1779812"/>
                    </a:xfrm>
                    <a:prstGeom prst="rect">
                      <a:avLst/>
                    </a:prstGeom>
                  </pic:spPr>
                </pic:pic>
              </a:graphicData>
            </a:graphic>
          </wp:inline>
        </w:drawing>
      </w:r>
      <w:r w:rsidRPr="007140B1">
        <w:t> </w:t>
      </w:r>
      <w:r w:rsidRPr="007140B1">
        <w:rPr>
          <w:noProof/>
        </w:rPr>
        <w:drawing>
          <wp:inline distT="0" distB="0" distL="0" distR="0" wp14:anchorId="429F81C1" wp14:editId="02D36B53">
            <wp:extent cx="2880000" cy="177981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0" cstate="screen">
                      <a:extLst>
                        <a:ext uri="{28A0092B-C50C-407E-A947-70E740481C1C}">
                          <a14:useLocalDpi xmlns:a14="http://schemas.microsoft.com/office/drawing/2010/main"/>
                        </a:ext>
                      </a:extLst>
                    </a:blip>
                    <a:stretch>
                      <a:fillRect/>
                    </a:stretch>
                  </pic:blipFill>
                  <pic:spPr>
                    <a:xfrm>
                      <a:off x="0" y="0"/>
                      <a:ext cx="2880000" cy="1779812"/>
                    </a:xfrm>
                    <a:prstGeom prst="rect">
                      <a:avLst/>
                    </a:prstGeom>
                  </pic:spPr>
                </pic:pic>
              </a:graphicData>
            </a:graphic>
          </wp:inline>
        </w:drawing>
      </w:r>
    </w:p>
    <w:p w14:paraId="6EA38CC2" w14:textId="77777777" w:rsidR="00F7723A" w:rsidRPr="007140B1" w:rsidRDefault="00F7723A" w:rsidP="00F7723A">
      <w:pPr>
        <w:pStyle w:val="Figures"/>
        <w:keepNext/>
      </w:pPr>
      <w:r w:rsidRPr="007140B1">
        <w:rPr>
          <w:noProof/>
        </w:rPr>
        <w:drawing>
          <wp:inline distT="0" distB="0" distL="0" distR="0" wp14:anchorId="3A2D6966" wp14:editId="19B794D1">
            <wp:extent cx="2880000" cy="1779812"/>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1" cstate="screen">
                      <a:extLst>
                        <a:ext uri="{28A0092B-C50C-407E-A947-70E740481C1C}">
                          <a14:useLocalDpi xmlns:a14="http://schemas.microsoft.com/office/drawing/2010/main"/>
                        </a:ext>
                      </a:extLst>
                    </a:blip>
                    <a:stretch>
                      <a:fillRect/>
                    </a:stretch>
                  </pic:blipFill>
                  <pic:spPr>
                    <a:xfrm>
                      <a:off x="0" y="0"/>
                      <a:ext cx="2880000" cy="1779812"/>
                    </a:xfrm>
                    <a:prstGeom prst="rect">
                      <a:avLst/>
                    </a:prstGeom>
                  </pic:spPr>
                </pic:pic>
              </a:graphicData>
            </a:graphic>
          </wp:inline>
        </w:drawing>
      </w:r>
      <w:r w:rsidRPr="007140B1">
        <w:t> </w:t>
      </w:r>
      <w:r w:rsidRPr="007140B1">
        <w:rPr>
          <w:noProof/>
        </w:rPr>
        <w:drawing>
          <wp:inline distT="0" distB="0" distL="0" distR="0" wp14:anchorId="584FED19" wp14:editId="2B3D88CD">
            <wp:extent cx="2880000" cy="1779812"/>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2" cstate="screen">
                      <a:extLst>
                        <a:ext uri="{28A0092B-C50C-407E-A947-70E740481C1C}">
                          <a14:useLocalDpi xmlns:a14="http://schemas.microsoft.com/office/drawing/2010/main"/>
                        </a:ext>
                      </a:extLst>
                    </a:blip>
                    <a:stretch>
                      <a:fillRect/>
                    </a:stretch>
                  </pic:blipFill>
                  <pic:spPr>
                    <a:xfrm>
                      <a:off x="0" y="0"/>
                      <a:ext cx="2880000" cy="1779812"/>
                    </a:xfrm>
                    <a:prstGeom prst="rect">
                      <a:avLst/>
                    </a:prstGeom>
                  </pic:spPr>
                </pic:pic>
              </a:graphicData>
            </a:graphic>
          </wp:inline>
        </w:drawing>
      </w:r>
    </w:p>
    <w:p w14:paraId="1CEA167C" w14:textId="50A015F9" w:rsidR="00815538" w:rsidRPr="007140B1" w:rsidRDefault="00AC41D9" w:rsidP="00F7723A">
      <w:pPr>
        <w:pStyle w:val="Caption"/>
      </w:pPr>
      <w:r w:rsidRPr="007140B1">
        <w:t>Рис</w:t>
      </w:r>
      <w:r w:rsidR="00F7723A" w:rsidRPr="007140B1">
        <w:t xml:space="preserve">унок </w:t>
      </w:r>
      <w:bookmarkStart w:id="306" w:name="Figure_Results_AuSS_304_HT_Eng_Curves"/>
      <w:r w:rsidR="00F7723A" w:rsidRPr="007140B1">
        <w:fldChar w:fldCharType="begin"/>
      </w:r>
      <w:r w:rsidR="00F7723A" w:rsidRPr="007140B1">
        <w:instrText xml:space="preserve"> SEQ Рисунок \* ARABIC </w:instrText>
      </w:r>
      <w:r w:rsidR="00F7723A" w:rsidRPr="007140B1">
        <w:fldChar w:fldCharType="separate"/>
      </w:r>
      <w:r w:rsidR="007B0052">
        <w:rPr>
          <w:noProof/>
        </w:rPr>
        <w:t>52</w:t>
      </w:r>
      <w:r w:rsidR="00F7723A" w:rsidRPr="007140B1">
        <w:fldChar w:fldCharType="end"/>
      </w:r>
      <w:bookmarkEnd w:id="306"/>
      <w:r w:rsidR="00F7723A" w:rsidRPr="007140B1">
        <w:t xml:space="preserve"> – Влияние нейтронного облучения на кривые растяжения аустенитной стали AISI 304 при различных температурах испытания</w:t>
      </w:r>
    </w:p>
    <w:p w14:paraId="0F1F7BD7" w14:textId="5D654F0B" w:rsidR="00815538" w:rsidRPr="007140B1" w:rsidRDefault="00815538" w:rsidP="00305DA2">
      <w:r w:rsidRPr="007140B1">
        <w:t>В низкотемпературной области проявления ДДС наблюдалась зубчатость типа Е — неструктурированные колебания нагрузки, которые возникали при высоких значениях деформации и не приводили к заметному упрочнению материала. В высокотемпературной области (500</w:t>
      </w:r>
      <w:r w:rsidR="00F7723A" w:rsidRPr="007140B1">
        <w:rPr>
          <w:vertAlign w:val="superscript"/>
        </w:rPr>
        <w:t> </w:t>
      </w:r>
      <w:r w:rsidR="00F7723A" w:rsidRPr="007140B1">
        <w:t>–</w:t>
      </w:r>
      <w:r w:rsidR="00F7723A" w:rsidRPr="007140B1">
        <w:rPr>
          <w:vertAlign w:val="superscript"/>
        </w:rPr>
        <w:t> </w:t>
      </w:r>
      <w:r w:rsidRPr="007140B1">
        <w:t>700°С) зубчатость типа Е сменяется комбинацией А и B (</w:t>
      </w:r>
      <w:r w:rsidR="00AC41D9" w:rsidRPr="007140B1">
        <w:t>рис</w:t>
      </w:r>
      <w:r w:rsidRPr="007140B1">
        <w:t>уно</w:t>
      </w:r>
      <w:r w:rsidR="00F7723A" w:rsidRPr="007140B1">
        <w:t>к </w:t>
      </w:r>
      <w:r w:rsidR="00F7723A" w:rsidRPr="007140B1">
        <w:fldChar w:fldCharType="begin"/>
      </w:r>
      <w:r w:rsidR="00F7723A" w:rsidRPr="007140B1">
        <w:instrText xml:space="preserve"> REF Figure_Results_AuSS_304_HT_Serration \h </w:instrText>
      </w:r>
      <w:r w:rsidR="002B2B6D" w:rsidRPr="007140B1">
        <w:instrText xml:space="preserve"> \* MERGEFORMAT </w:instrText>
      </w:r>
      <w:r w:rsidR="00F7723A" w:rsidRPr="007140B1">
        <w:fldChar w:fldCharType="separate"/>
      </w:r>
      <w:r w:rsidR="007B0052">
        <w:rPr>
          <w:noProof/>
        </w:rPr>
        <w:t>53</w:t>
      </w:r>
      <w:r w:rsidR="00F7723A" w:rsidRPr="007140B1">
        <w:fldChar w:fldCharType="end"/>
      </w:r>
      <w:r w:rsidRPr="007140B1">
        <w:t>).</w:t>
      </w:r>
    </w:p>
    <w:p w14:paraId="18F2CEDA" w14:textId="77777777" w:rsidR="00F7723A" w:rsidRPr="007140B1" w:rsidRDefault="00F7723A" w:rsidP="00F7723A">
      <w:pPr>
        <w:pStyle w:val="Figures"/>
        <w:keepNext/>
      </w:pPr>
      <w:r w:rsidRPr="007140B1">
        <w:rPr>
          <w:noProof/>
        </w:rPr>
        <w:lastRenderedPageBreak/>
        <w:drawing>
          <wp:inline distT="0" distB="0" distL="0" distR="0" wp14:anchorId="2ABDE60B" wp14:editId="2505A083">
            <wp:extent cx="2496000" cy="1872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13" cstate="screen">
                      <a:extLst>
                        <a:ext uri="{28A0092B-C50C-407E-A947-70E740481C1C}">
                          <a14:useLocalDpi xmlns:a14="http://schemas.microsoft.com/office/drawing/2010/main"/>
                        </a:ext>
                      </a:extLst>
                    </a:blip>
                    <a:stretch>
                      <a:fillRect/>
                    </a:stretch>
                  </pic:blipFill>
                  <pic:spPr>
                    <a:xfrm>
                      <a:off x="0" y="0"/>
                      <a:ext cx="2496000" cy="1872000"/>
                    </a:xfrm>
                    <a:prstGeom prst="rect">
                      <a:avLst/>
                    </a:prstGeom>
                  </pic:spPr>
                </pic:pic>
              </a:graphicData>
            </a:graphic>
          </wp:inline>
        </w:drawing>
      </w:r>
      <w:r w:rsidRPr="007140B1">
        <w:t> </w:t>
      </w:r>
      <w:r w:rsidRPr="007140B1">
        <w:rPr>
          <w:noProof/>
        </w:rPr>
        <w:drawing>
          <wp:inline distT="0" distB="0" distL="0" distR="0" wp14:anchorId="38850508" wp14:editId="09C8D451">
            <wp:extent cx="2496000" cy="1872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14" cstate="screen">
                      <a:extLst>
                        <a:ext uri="{28A0092B-C50C-407E-A947-70E740481C1C}">
                          <a14:useLocalDpi xmlns:a14="http://schemas.microsoft.com/office/drawing/2010/main"/>
                        </a:ext>
                      </a:extLst>
                    </a:blip>
                    <a:stretch>
                      <a:fillRect/>
                    </a:stretch>
                  </pic:blipFill>
                  <pic:spPr>
                    <a:xfrm>
                      <a:off x="0" y="0"/>
                      <a:ext cx="2496000" cy="1872000"/>
                    </a:xfrm>
                    <a:prstGeom prst="rect">
                      <a:avLst/>
                    </a:prstGeom>
                  </pic:spPr>
                </pic:pic>
              </a:graphicData>
            </a:graphic>
          </wp:inline>
        </w:drawing>
      </w:r>
    </w:p>
    <w:p w14:paraId="4225E06E" w14:textId="5D178003" w:rsidR="00F7723A" w:rsidRPr="007140B1" w:rsidRDefault="00AC41D9" w:rsidP="00F7723A">
      <w:pPr>
        <w:pStyle w:val="Caption"/>
      </w:pPr>
      <w:r w:rsidRPr="007140B1">
        <w:t>Рис</w:t>
      </w:r>
      <w:r w:rsidR="00F7723A" w:rsidRPr="007140B1">
        <w:t xml:space="preserve">унок </w:t>
      </w:r>
      <w:bookmarkStart w:id="307" w:name="Figure_Results_AuSS_304_HT_Serration"/>
      <w:r w:rsidR="00F7723A" w:rsidRPr="007140B1">
        <w:fldChar w:fldCharType="begin"/>
      </w:r>
      <w:r w:rsidR="00F7723A" w:rsidRPr="007140B1">
        <w:instrText xml:space="preserve"> SEQ Рисунок \* ARABIC </w:instrText>
      </w:r>
      <w:r w:rsidR="00F7723A" w:rsidRPr="007140B1">
        <w:fldChar w:fldCharType="separate"/>
      </w:r>
      <w:r w:rsidR="007B0052">
        <w:rPr>
          <w:noProof/>
        </w:rPr>
        <w:t>53</w:t>
      </w:r>
      <w:r w:rsidR="00F7723A" w:rsidRPr="007140B1">
        <w:fldChar w:fldCharType="end"/>
      </w:r>
      <w:bookmarkEnd w:id="307"/>
      <w:r w:rsidR="00F7723A" w:rsidRPr="007140B1">
        <w:t xml:space="preserve"> – Примеры зубчатости типа А (а) и A+B (б) на диаграммах стали AISI 304, облученной до 5×10</w:t>
      </w:r>
      <w:r w:rsidR="00F7723A" w:rsidRPr="007140B1">
        <w:rPr>
          <w:vertAlign w:val="superscript"/>
        </w:rPr>
        <w:t>-2</w:t>
      </w:r>
      <w:r w:rsidR="00F7723A" w:rsidRPr="007140B1">
        <w:t> сна и деформированной при 600ºC</w:t>
      </w:r>
    </w:p>
    <w:p w14:paraId="52E66FB6" w14:textId="459A69BE" w:rsidR="00AC41D9" w:rsidRPr="007140B1" w:rsidRDefault="00AC41D9" w:rsidP="00AC41D9">
      <w:r w:rsidRPr="007140B1">
        <w:t>Тип А свидетельствует о появлении полос Людерса и их распространении по рабочей поверхности образца и характеризуется высокоамплитудными осцилляциями выше среднего уровня кривой (рисунок </w:t>
      </w:r>
      <w:r w:rsidRPr="007140B1">
        <w:fldChar w:fldCharType="begin"/>
      </w:r>
      <w:r w:rsidRPr="007140B1">
        <w:instrText xml:space="preserve"> REF Figure_Results_AuSS_304_HT_Serration \h </w:instrText>
      </w:r>
      <w:r w:rsidR="002B2B6D" w:rsidRPr="007140B1">
        <w:instrText xml:space="preserve"> \* MERGEFORMAT </w:instrText>
      </w:r>
      <w:r w:rsidRPr="007140B1">
        <w:fldChar w:fldCharType="separate"/>
      </w:r>
      <w:r w:rsidR="007B0052">
        <w:rPr>
          <w:noProof/>
        </w:rPr>
        <w:t>53</w:t>
      </w:r>
      <w:r w:rsidRPr="007140B1">
        <w:fldChar w:fldCharType="end"/>
      </w:r>
      <w:r w:rsidRPr="007140B1">
        <w:t xml:space="preserve">). Тип B указывает на прерывистое движение дислокаций в пределах полос Людерса и проявляется в виде малоамплитудные скачков нагрузки относительно среднего уровня кривой. Для облученной нейтронами стали AISI 304 при </w:t>
      </w:r>
      <w:r w:rsidRPr="007140B1">
        <w:rPr>
          <w:i/>
          <w:iCs/>
        </w:rPr>
        <w:t>T</w:t>
      </w:r>
      <w:r w:rsidRPr="007140B1">
        <w:rPr>
          <w:i/>
          <w:iCs/>
          <w:vertAlign w:val="subscript"/>
        </w:rPr>
        <w:t>ИСП</w:t>
      </w:r>
      <w:r w:rsidRPr="007140B1">
        <w:t> = 550°С кроме деформационных полос А и B-типа фиксируется D тип. В стали, облученной до 1×10</w:t>
      </w:r>
      <w:r w:rsidRPr="007140B1">
        <w:rPr>
          <w:vertAlign w:val="superscript"/>
        </w:rPr>
        <w:t>-2</w:t>
      </w:r>
      <w:r w:rsidRPr="007140B1">
        <w:t xml:space="preserve"> и 5×10</w:t>
      </w:r>
      <w:r w:rsidRPr="007140B1">
        <w:rPr>
          <w:vertAlign w:val="superscript"/>
        </w:rPr>
        <w:t>-2</w:t>
      </w:r>
      <w:r w:rsidRPr="007140B1">
        <w:t> сна и деформированной при 600°С регистрируются зубцы С типа, которые с увеличение деформации сменяются комбинацией А+С.</w:t>
      </w:r>
    </w:p>
    <w:p w14:paraId="20BD3E99" w14:textId="043A3CEC" w:rsidR="00F7723A" w:rsidRPr="007140B1" w:rsidRDefault="00815538" w:rsidP="00F7723A">
      <w:r w:rsidRPr="007140B1">
        <w:t xml:space="preserve">Для </w:t>
      </w:r>
      <w:r w:rsidR="00F7723A" w:rsidRPr="007140B1">
        <w:t xml:space="preserve">всех исследуемых состояний материала увеличение температуры испытания до некоторой критической приводит к постепенному увеличению протяженности участков, на которых фиксируются колебания нагрузки и их амплитуды. По мере дальнейшего увеличения температуры испытания, амплитуда колебаний снижается вплоть до исчезновения зубчиков. Начало проявления прерывистого течения, как и в случае низкотемпературной области, характеризуется зубчатостью. </w:t>
      </w:r>
    </w:p>
    <w:p w14:paraId="766F7459" w14:textId="27E72871" w:rsidR="00815538" w:rsidRPr="001D336B" w:rsidRDefault="00F7723A" w:rsidP="00F7723A">
      <w:r w:rsidRPr="007140B1">
        <w:t>Механические характе</w:t>
      </w:r>
      <w:r w:rsidR="00AC41D9" w:rsidRPr="007140B1">
        <w:t>рис</w:t>
      </w:r>
      <w:r w:rsidRPr="007140B1">
        <w:t xml:space="preserve">тики стали образцов стали AISI 304, облученных нейтронами и деформированных при высоких температурах приведены на </w:t>
      </w:r>
      <w:r w:rsidR="00AC41D9" w:rsidRPr="007140B1">
        <w:t>рис</w:t>
      </w:r>
      <w:r w:rsidRPr="007140B1">
        <w:t>унке </w:t>
      </w:r>
      <w:r w:rsidR="00C91FB4" w:rsidRPr="007140B1">
        <w:fldChar w:fldCharType="begin"/>
      </w:r>
      <w:r w:rsidR="00C91FB4" w:rsidRPr="007140B1">
        <w:instrText xml:space="preserve"> REF Figure_Results_AuSS_304_HT_MechChar \h </w:instrText>
      </w:r>
      <w:r w:rsidR="002B2B6D" w:rsidRPr="007140B1">
        <w:instrText xml:space="preserve"> \* MERGEFORMAT </w:instrText>
      </w:r>
      <w:r w:rsidR="00C91FB4" w:rsidRPr="007140B1">
        <w:fldChar w:fldCharType="separate"/>
      </w:r>
      <w:r w:rsidR="007B0052">
        <w:rPr>
          <w:noProof/>
        </w:rPr>
        <w:t>54</w:t>
      </w:r>
      <w:r w:rsidR="00C91FB4" w:rsidRPr="007140B1">
        <w:fldChar w:fldCharType="end"/>
      </w:r>
      <w:r w:rsidRPr="007140B1">
        <w:t>. Видно, что увеличение температуры испытания до 100°С привело к значительному снижению предела прочности. Дальнейшее повышение температуры привело к значительному ухудшению механических характе</w:t>
      </w:r>
      <w:r w:rsidR="00AC41D9" w:rsidRPr="007140B1">
        <w:t>рис</w:t>
      </w:r>
      <w:r w:rsidRPr="007140B1">
        <w:t>тик. Для всех исследуемых состояний стали AISI 304 при температуре испытания 600°С наблюдается максимально низкие значения характе</w:t>
      </w:r>
      <w:r w:rsidR="00AC41D9" w:rsidRPr="007140B1">
        <w:t>рис</w:t>
      </w:r>
      <w:r w:rsidRPr="007140B1">
        <w:t>тик прочности и пластичности. Следует отметить, что снижение прочностных и пластических характе</w:t>
      </w:r>
      <w:r w:rsidR="00AC41D9" w:rsidRPr="007140B1">
        <w:t>рис</w:t>
      </w:r>
      <w:r w:rsidRPr="007140B1">
        <w:t>тик тем меньше, чем выше флюенс нейтронов. Так, для необлученной стали, деформированной при 600°С общая пластичность снизилась на 65%, после нейтронного облучения до 1×10</w:t>
      </w:r>
      <w:r w:rsidRPr="007140B1">
        <w:rPr>
          <w:vertAlign w:val="superscript"/>
        </w:rPr>
        <w:t>-3</w:t>
      </w:r>
      <w:r w:rsidR="00C91FB4" w:rsidRPr="007140B1">
        <w:rPr>
          <w:lang w:val="en-US"/>
        </w:rPr>
        <w:t> </w:t>
      </w:r>
      <w:r w:rsidRPr="007140B1">
        <w:t>н/см</w:t>
      </w:r>
      <w:r w:rsidRPr="007140B1">
        <w:rPr>
          <w:vertAlign w:val="superscript"/>
        </w:rPr>
        <w:t>2</w:t>
      </w:r>
      <w:r w:rsidRPr="007140B1">
        <w:t xml:space="preserve"> — на 58%, в образцах, облученных до 5×10</w:t>
      </w:r>
      <w:r w:rsidRPr="007140B1">
        <w:rPr>
          <w:vertAlign w:val="superscript"/>
        </w:rPr>
        <w:t>‑2</w:t>
      </w:r>
      <w:r w:rsidRPr="007140B1">
        <w:t> н/см</w:t>
      </w:r>
      <w:r w:rsidRPr="007140B1">
        <w:rPr>
          <w:vertAlign w:val="superscript"/>
        </w:rPr>
        <w:t>2</w:t>
      </w:r>
      <w:r w:rsidRPr="007140B1">
        <w:t xml:space="preserve"> — на 44% по сравнению с пластичностью образцов стали, находящейся в соответствующем состоянии и испытанной при комнатной температуре.</w:t>
      </w:r>
      <w:r w:rsidR="001D336B" w:rsidRPr="001D336B">
        <w:t xml:space="preserve"> </w:t>
      </w:r>
      <w:r w:rsidR="001D336B" w:rsidRPr="007140B1">
        <w:t>Фрактографический анализ образцов</w:t>
      </w:r>
      <w:r w:rsidR="001D336B" w:rsidRPr="001D336B">
        <w:t xml:space="preserve"> </w:t>
      </w:r>
      <w:r w:rsidR="001D336B">
        <w:t>показан на рисунке</w:t>
      </w:r>
      <w:r w:rsidR="001D336B" w:rsidRPr="007140B1">
        <w:rPr>
          <w:lang w:val="en-US"/>
        </w:rPr>
        <w:t> </w:t>
      </w:r>
      <w:r w:rsidR="001D336B" w:rsidRPr="007140B1">
        <w:rPr>
          <w:lang w:val="en-US"/>
        </w:rPr>
        <w:fldChar w:fldCharType="begin"/>
      </w:r>
      <w:r w:rsidR="001D336B" w:rsidRPr="007140B1">
        <w:instrText xml:space="preserve"> </w:instrText>
      </w:r>
      <w:r w:rsidR="001D336B" w:rsidRPr="007140B1">
        <w:rPr>
          <w:lang w:val="en-US"/>
        </w:rPr>
        <w:instrText>REF</w:instrText>
      </w:r>
      <w:r w:rsidR="001D336B" w:rsidRPr="007140B1">
        <w:instrText xml:space="preserve"> </w:instrText>
      </w:r>
      <w:r w:rsidR="001D336B" w:rsidRPr="007140B1">
        <w:rPr>
          <w:lang w:val="en-US"/>
        </w:rPr>
        <w:instrText>Figure</w:instrText>
      </w:r>
      <w:r w:rsidR="001D336B" w:rsidRPr="007140B1">
        <w:instrText>_</w:instrText>
      </w:r>
      <w:r w:rsidR="001D336B" w:rsidRPr="007140B1">
        <w:rPr>
          <w:lang w:val="en-US"/>
        </w:rPr>
        <w:instrText>Results</w:instrText>
      </w:r>
      <w:r w:rsidR="001D336B" w:rsidRPr="007140B1">
        <w:instrText>_</w:instrText>
      </w:r>
      <w:r w:rsidR="001D336B" w:rsidRPr="007140B1">
        <w:rPr>
          <w:lang w:val="en-US"/>
        </w:rPr>
        <w:instrText>AuSS</w:instrText>
      </w:r>
      <w:r w:rsidR="001D336B" w:rsidRPr="007140B1">
        <w:instrText>_304_</w:instrText>
      </w:r>
      <w:r w:rsidR="001D336B" w:rsidRPr="007140B1">
        <w:rPr>
          <w:lang w:val="en-US"/>
        </w:rPr>
        <w:instrText>HT</w:instrText>
      </w:r>
      <w:r w:rsidR="001D336B" w:rsidRPr="007140B1">
        <w:instrText>_</w:instrText>
      </w:r>
      <w:r w:rsidR="001D336B" w:rsidRPr="007140B1">
        <w:rPr>
          <w:lang w:val="en-US"/>
        </w:rPr>
        <w:instrText>Fractography</w:instrText>
      </w:r>
      <w:r w:rsidR="001D336B" w:rsidRPr="007140B1">
        <w:instrText xml:space="preserve"> \</w:instrText>
      </w:r>
      <w:r w:rsidR="001D336B" w:rsidRPr="007140B1">
        <w:rPr>
          <w:lang w:val="en-US"/>
        </w:rPr>
        <w:instrText>h</w:instrText>
      </w:r>
      <w:r w:rsidR="001D336B" w:rsidRPr="007140B1">
        <w:instrText xml:space="preserve">  \* </w:instrText>
      </w:r>
      <w:r w:rsidR="001D336B" w:rsidRPr="007140B1">
        <w:rPr>
          <w:lang w:val="en-US"/>
        </w:rPr>
        <w:instrText>MERGEFORMAT</w:instrText>
      </w:r>
      <w:r w:rsidR="001D336B" w:rsidRPr="007140B1">
        <w:instrText xml:space="preserve"> </w:instrText>
      </w:r>
      <w:r w:rsidR="001D336B" w:rsidRPr="007140B1">
        <w:rPr>
          <w:lang w:val="en-US"/>
        </w:rPr>
      </w:r>
      <w:r w:rsidR="001D336B" w:rsidRPr="007140B1">
        <w:rPr>
          <w:lang w:val="en-US"/>
        </w:rPr>
        <w:fldChar w:fldCharType="separate"/>
      </w:r>
      <w:r w:rsidR="007B0052">
        <w:rPr>
          <w:noProof/>
        </w:rPr>
        <w:t>55</w:t>
      </w:r>
      <w:r w:rsidR="001D336B" w:rsidRPr="007140B1">
        <w:rPr>
          <w:lang w:val="en-US"/>
        </w:rPr>
        <w:fldChar w:fldCharType="end"/>
      </w:r>
      <w:r w:rsidR="001D336B">
        <w:t>.</w:t>
      </w:r>
    </w:p>
    <w:p w14:paraId="3D5A42A5" w14:textId="7D2EE8A2" w:rsidR="00E93A2C" w:rsidRPr="007140B1" w:rsidRDefault="00F7723A" w:rsidP="00F7723A">
      <w:pPr>
        <w:pStyle w:val="Figures"/>
        <w:rPr>
          <w:noProof/>
        </w:rPr>
      </w:pPr>
      <w:r w:rsidRPr="007140B1">
        <w:rPr>
          <w:noProof/>
        </w:rPr>
        <w:lastRenderedPageBreak/>
        <w:t> </w:t>
      </w:r>
      <w:r w:rsidR="00EF1F0E" w:rsidRPr="007140B1">
        <w:rPr>
          <w:noProof/>
        </w:rPr>
        <w:drawing>
          <wp:inline distT="0" distB="0" distL="0" distR="0" wp14:anchorId="231484BD" wp14:editId="2B404F45">
            <wp:extent cx="2880000" cy="1802283"/>
            <wp:effectExtent l="0" t="0" r="0" b="7620"/>
            <wp:docPr id="514463275" name="Picture 51446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63275" name="Picture 51446327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80000" cy="1802283"/>
                    </a:xfrm>
                    <a:prstGeom prst="rect">
                      <a:avLst/>
                    </a:prstGeom>
                  </pic:spPr>
                </pic:pic>
              </a:graphicData>
            </a:graphic>
          </wp:inline>
        </w:drawing>
      </w:r>
      <w:r w:rsidR="00E93A2C" w:rsidRPr="007140B1">
        <w:rPr>
          <w:noProof/>
        </w:rPr>
        <w:t>  </w:t>
      </w:r>
      <w:r w:rsidR="00E93A2C" w:rsidRPr="007140B1">
        <w:rPr>
          <w:noProof/>
        </w:rPr>
        <w:drawing>
          <wp:inline distT="0" distB="0" distL="0" distR="0" wp14:anchorId="46A9954F" wp14:editId="0E7A4CB2">
            <wp:extent cx="2880000" cy="1802283"/>
            <wp:effectExtent l="0" t="0" r="0" b="7620"/>
            <wp:docPr id="89220482" name="Picture 892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0482" name="Picture 8922048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000" cy="1802283"/>
                    </a:xfrm>
                    <a:prstGeom prst="rect">
                      <a:avLst/>
                    </a:prstGeom>
                  </pic:spPr>
                </pic:pic>
              </a:graphicData>
            </a:graphic>
          </wp:inline>
        </w:drawing>
      </w:r>
    </w:p>
    <w:p w14:paraId="1C767487" w14:textId="72FAC906" w:rsidR="00F7723A" w:rsidRPr="007140B1" w:rsidRDefault="00C55964" w:rsidP="00F7723A">
      <w:pPr>
        <w:pStyle w:val="Figures"/>
        <w:rPr>
          <w:noProof/>
        </w:rPr>
      </w:pPr>
      <w:r w:rsidRPr="007140B1">
        <w:rPr>
          <w:noProof/>
        </w:rPr>
        <w:drawing>
          <wp:inline distT="0" distB="0" distL="0" distR="0" wp14:anchorId="2A9A624B" wp14:editId="5614710F">
            <wp:extent cx="2880000" cy="1802283"/>
            <wp:effectExtent l="0" t="0" r="0" b="7620"/>
            <wp:docPr id="1669407211" name="Picture 166940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07211" name="Picture 166940721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80000" cy="1802283"/>
                    </a:xfrm>
                    <a:prstGeom prst="rect">
                      <a:avLst/>
                    </a:prstGeom>
                  </pic:spPr>
                </pic:pic>
              </a:graphicData>
            </a:graphic>
          </wp:inline>
        </w:drawing>
      </w:r>
      <w:r w:rsidRPr="007140B1">
        <w:rPr>
          <w:noProof/>
        </w:rPr>
        <w:t>  </w:t>
      </w:r>
      <w:r w:rsidRPr="007140B1">
        <w:rPr>
          <w:noProof/>
        </w:rPr>
        <w:drawing>
          <wp:inline distT="0" distB="0" distL="0" distR="0" wp14:anchorId="19FEE53E" wp14:editId="12A81ACD">
            <wp:extent cx="2880000" cy="1802283"/>
            <wp:effectExtent l="0" t="0" r="0" b="7620"/>
            <wp:docPr id="895685539" name="Picture 89568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85539" name="Picture 895685539"/>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80000" cy="1802283"/>
                    </a:xfrm>
                    <a:prstGeom prst="rect">
                      <a:avLst/>
                    </a:prstGeom>
                  </pic:spPr>
                </pic:pic>
              </a:graphicData>
            </a:graphic>
          </wp:inline>
        </w:drawing>
      </w:r>
    </w:p>
    <w:p w14:paraId="62AAAE9F" w14:textId="14F02EF7" w:rsidR="00F7723A" w:rsidRPr="007140B1" w:rsidRDefault="00F7723A" w:rsidP="00F7723A">
      <w:pPr>
        <w:pStyle w:val="Figures"/>
      </w:pPr>
      <w:r w:rsidRPr="007140B1">
        <w:t> </w:t>
      </w:r>
    </w:p>
    <w:p w14:paraId="736A16CE" w14:textId="77777777" w:rsidR="00F7723A" w:rsidRPr="007140B1" w:rsidRDefault="00F7723A" w:rsidP="00F7723A">
      <w:pPr>
        <w:pStyle w:val="Figures"/>
        <w:keepNext/>
      </w:pPr>
      <w:r w:rsidRPr="007140B1">
        <w:rPr>
          <w:noProof/>
        </w:rPr>
        <w:drawing>
          <wp:inline distT="0" distB="0" distL="0" distR="0" wp14:anchorId="1CFE5DA6" wp14:editId="34AA00D5">
            <wp:extent cx="5040000" cy="1934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19" cstate="screen">
                      <a:extLst>
                        <a:ext uri="{28A0092B-C50C-407E-A947-70E740481C1C}">
                          <a14:useLocalDpi xmlns:a14="http://schemas.microsoft.com/office/drawing/2010/main"/>
                        </a:ext>
                      </a:extLst>
                    </a:blip>
                    <a:stretch>
                      <a:fillRect/>
                    </a:stretch>
                  </pic:blipFill>
                  <pic:spPr>
                    <a:xfrm>
                      <a:off x="0" y="0"/>
                      <a:ext cx="5040000" cy="193484"/>
                    </a:xfrm>
                    <a:prstGeom prst="rect">
                      <a:avLst/>
                    </a:prstGeom>
                  </pic:spPr>
                </pic:pic>
              </a:graphicData>
            </a:graphic>
          </wp:inline>
        </w:drawing>
      </w:r>
    </w:p>
    <w:p w14:paraId="110789FC" w14:textId="0D398638" w:rsidR="00815538" w:rsidRPr="007140B1" w:rsidRDefault="00AC41D9" w:rsidP="00F7723A">
      <w:pPr>
        <w:pStyle w:val="Caption"/>
      </w:pPr>
      <w:r w:rsidRPr="007140B1">
        <w:t>Рис</w:t>
      </w:r>
      <w:r w:rsidR="00F7723A" w:rsidRPr="007140B1">
        <w:t xml:space="preserve">унок </w:t>
      </w:r>
      <w:bookmarkStart w:id="308" w:name="Figure_Results_AuSS_304_HT_MechChar"/>
      <w:r w:rsidR="00F7723A" w:rsidRPr="007140B1">
        <w:fldChar w:fldCharType="begin"/>
      </w:r>
      <w:r w:rsidR="00F7723A" w:rsidRPr="007140B1">
        <w:instrText xml:space="preserve"> SEQ Рисунок \* ARABIC </w:instrText>
      </w:r>
      <w:r w:rsidR="00F7723A" w:rsidRPr="007140B1">
        <w:fldChar w:fldCharType="separate"/>
      </w:r>
      <w:r w:rsidR="007B0052">
        <w:rPr>
          <w:noProof/>
        </w:rPr>
        <w:t>54</w:t>
      </w:r>
      <w:r w:rsidR="00F7723A" w:rsidRPr="007140B1">
        <w:fldChar w:fldCharType="end"/>
      </w:r>
      <w:bookmarkEnd w:id="308"/>
      <w:r w:rsidR="00F7723A" w:rsidRPr="007140B1">
        <w:t xml:space="preserve"> – Механические характе</w:t>
      </w:r>
      <w:r w:rsidRPr="007140B1">
        <w:t>рис</w:t>
      </w:r>
      <w:r w:rsidR="00F7723A" w:rsidRPr="007140B1">
        <w:t>тики стали AISI 304, необлученной (а) и облученной до 1×10</w:t>
      </w:r>
      <w:r w:rsidR="00F7723A" w:rsidRPr="007140B1">
        <w:rPr>
          <w:vertAlign w:val="superscript"/>
        </w:rPr>
        <w:t>-3</w:t>
      </w:r>
      <w:r w:rsidR="00F7723A" w:rsidRPr="007140B1">
        <w:t> (б), 1×10</w:t>
      </w:r>
      <w:r w:rsidR="00F7723A" w:rsidRPr="007140B1">
        <w:rPr>
          <w:vertAlign w:val="superscript"/>
        </w:rPr>
        <w:t>-2</w:t>
      </w:r>
      <w:r w:rsidR="00F7723A" w:rsidRPr="007140B1">
        <w:t> (в), 5×10</w:t>
      </w:r>
      <w:r w:rsidR="00F7723A" w:rsidRPr="007140B1">
        <w:rPr>
          <w:vertAlign w:val="superscript"/>
        </w:rPr>
        <w:t>-2</w:t>
      </w:r>
      <w:r w:rsidR="00F7723A" w:rsidRPr="007140B1">
        <w:t> (г) сна в реакторе ВВР</w:t>
      </w:r>
      <w:r w:rsidR="00F7723A" w:rsidRPr="007140B1">
        <w:noBreakHyphen/>
        <w:t>К</w:t>
      </w:r>
    </w:p>
    <w:p w14:paraId="51455D24" w14:textId="00325F30" w:rsidR="00C91FB4" w:rsidRPr="007140B1" w:rsidRDefault="00B744AD" w:rsidP="00B744AD">
      <w:pPr>
        <w:pStyle w:val="Figures"/>
      </w:pPr>
      <w:r w:rsidRPr="007140B1">
        <w:rPr>
          <w:noProof/>
        </w:rPr>
        <w:drawing>
          <wp:inline distT="0" distB="0" distL="0" distR="0" wp14:anchorId="44B22239" wp14:editId="418197FD">
            <wp:extent cx="4829040" cy="3413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0" cstate="screen">
                      <a:extLst>
                        <a:ext uri="{28A0092B-C50C-407E-A947-70E740481C1C}">
                          <a14:useLocalDpi xmlns:a14="http://schemas.microsoft.com/office/drawing/2010/main"/>
                        </a:ext>
                      </a:extLst>
                    </a:blip>
                    <a:stretch>
                      <a:fillRect/>
                    </a:stretch>
                  </pic:blipFill>
                  <pic:spPr>
                    <a:xfrm>
                      <a:off x="0" y="0"/>
                      <a:ext cx="4836171" cy="3418801"/>
                    </a:xfrm>
                    <a:prstGeom prst="rect">
                      <a:avLst/>
                    </a:prstGeom>
                  </pic:spPr>
                </pic:pic>
              </a:graphicData>
            </a:graphic>
          </wp:inline>
        </w:drawing>
      </w:r>
    </w:p>
    <w:p w14:paraId="3E657B68" w14:textId="0E831CEB" w:rsidR="00F7723A" w:rsidRDefault="00AC41D9" w:rsidP="00C91FB4">
      <w:pPr>
        <w:pStyle w:val="Caption"/>
      </w:pPr>
      <w:r w:rsidRPr="007140B1">
        <w:t>Рис</w:t>
      </w:r>
      <w:r w:rsidR="00C91FB4" w:rsidRPr="007140B1">
        <w:t xml:space="preserve">унок </w:t>
      </w:r>
      <w:bookmarkStart w:id="309" w:name="Figure_Results_AuSS_304_HT_Fractography"/>
      <w:r w:rsidR="00C91FB4" w:rsidRPr="007140B1">
        <w:fldChar w:fldCharType="begin"/>
      </w:r>
      <w:r w:rsidR="00C91FB4" w:rsidRPr="007140B1">
        <w:instrText xml:space="preserve"> SEQ Рисунок \* ARABIC </w:instrText>
      </w:r>
      <w:r w:rsidR="00C91FB4" w:rsidRPr="007140B1">
        <w:fldChar w:fldCharType="separate"/>
      </w:r>
      <w:r w:rsidR="007B0052">
        <w:rPr>
          <w:noProof/>
        </w:rPr>
        <w:t>55</w:t>
      </w:r>
      <w:r w:rsidR="00C91FB4" w:rsidRPr="007140B1">
        <w:fldChar w:fldCharType="end"/>
      </w:r>
      <w:bookmarkEnd w:id="309"/>
      <w:r w:rsidR="00C91FB4" w:rsidRPr="007140B1">
        <w:t xml:space="preserve"> – Поверхность разрушения необлученных (а) и облученных до 5×10</w:t>
      </w:r>
      <w:r w:rsidR="00C91FB4" w:rsidRPr="007140B1">
        <w:rPr>
          <w:vertAlign w:val="superscript"/>
        </w:rPr>
        <w:t>‑2</w:t>
      </w:r>
      <w:r w:rsidR="00C91FB4" w:rsidRPr="007140B1">
        <w:t xml:space="preserve"> сна (б) образцов стали AISI 304, деформированных при </w:t>
      </w:r>
      <w:r w:rsidR="00C91FB4" w:rsidRPr="007140B1">
        <w:rPr>
          <w:i/>
          <w:iCs w:val="0"/>
        </w:rPr>
        <w:t>T</w:t>
      </w:r>
      <w:r w:rsidR="00C91FB4" w:rsidRPr="007140B1">
        <w:rPr>
          <w:i/>
          <w:iCs w:val="0"/>
          <w:vertAlign w:val="subscript"/>
        </w:rPr>
        <w:t>ИСП</w:t>
      </w:r>
      <w:r w:rsidR="00C91FB4" w:rsidRPr="007140B1">
        <w:t> = 600ºC</w:t>
      </w:r>
    </w:p>
    <w:p w14:paraId="22A1CC96" w14:textId="16B44AE1" w:rsidR="001D336B" w:rsidRPr="007140B1" w:rsidRDefault="001D336B" w:rsidP="001D336B">
      <w:r w:rsidRPr="007140B1">
        <w:lastRenderedPageBreak/>
        <w:t>Фрактографический анализ образцов в зоне шейки, показал, что в облученной стали AISI</w:t>
      </w:r>
      <w:r w:rsidRPr="007140B1">
        <w:rPr>
          <w:lang w:val="en-US"/>
        </w:rPr>
        <w:t> </w:t>
      </w:r>
      <w:r w:rsidRPr="007140B1">
        <w:t>304, вне зависимости от температуры испытания проявляется чашечный вязкий характер разрушения (рисунок</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Results</w:instrText>
      </w:r>
      <w:r w:rsidRPr="007140B1">
        <w:instrText>_</w:instrText>
      </w:r>
      <w:r w:rsidRPr="007140B1">
        <w:rPr>
          <w:lang w:val="en-US"/>
        </w:rPr>
        <w:instrText>AuSS</w:instrText>
      </w:r>
      <w:r w:rsidRPr="007140B1">
        <w:instrText>_304_</w:instrText>
      </w:r>
      <w:r w:rsidRPr="007140B1">
        <w:rPr>
          <w:lang w:val="en-US"/>
        </w:rPr>
        <w:instrText>HT</w:instrText>
      </w:r>
      <w:r w:rsidRPr="007140B1">
        <w:instrText>_</w:instrText>
      </w:r>
      <w:r w:rsidRPr="007140B1">
        <w:rPr>
          <w:lang w:val="en-US"/>
        </w:rPr>
        <w:instrText>Fractography</w:instrText>
      </w:r>
      <w:r w:rsidRPr="007140B1">
        <w:instrText xml:space="preserve"> \</w:instrText>
      </w:r>
      <w:r w:rsidRPr="007140B1">
        <w:rPr>
          <w:lang w:val="en-US"/>
        </w:rPr>
        <w:instrText>h</w:instrText>
      </w:r>
      <w:r w:rsidRPr="007140B1">
        <w:instrText xml:space="preserve">  \* </w:instrText>
      </w:r>
      <w:r w:rsidRPr="007140B1">
        <w:rPr>
          <w:lang w:val="en-US"/>
        </w:rPr>
        <w:instrText>MERGEFORMAT</w:instrText>
      </w:r>
      <w:r w:rsidRPr="007140B1">
        <w:instrText xml:space="preserve"> </w:instrText>
      </w:r>
      <w:r w:rsidRPr="007140B1">
        <w:rPr>
          <w:lang w:val="en-US"/>
        </w:rPr>
      </w:r>
      <w:r w:rsidRPr="007140B1">
        <w:rPr>
          <w:lang w:val="en-US"/>
        </w:rPr>
        <w:fldChar w:fldCharType="separate"/>
      </w:r>
      <w:r w:rsidR="007B0052">
        <w:rPr>
          <w:noProof/>
        </w:rPr>
        <w:t>55</w:t>
      </w:r>
      <w:r w:rsidRPr="007140B1">
        <w:rPr>
          <w:lang w:val="en-US"/>
        </w:rPr>
        <w:fldChar w:fldCharType="end"/>
      </w:r>
      <w:r w:rsidRPr="007140B1">
        <w:t>), при котором преобладают мелкие ямки, окружающие более крупные с частицами включений (вероятно, карбидов хрома). Такой тип излома говорит о том, что сталь AISI</w:t>
      </w:r>
      <w:r w:rsidRPr="007140B1">
        <w:rPr>
          <w:lang w:val="en-US"/>
        </w:rPr>
        <w:t> </w:t>
      </w:r>
      <w:r w:rsidRPr="007140B1">
        <w:t>304 даже после облучения до 5×10</w:t>
      </w:r>
      <w:r w:rsidRPr="007140B1">
        <w:rPr>
          <w:vertAlign w:val="superscript"/>
        </w:rPr>
        <w:t>-2</w:t>
      </w:r>
      <w:r w:rsidRPr="007140B1">
        <w:rPr>
          <w:lang w:val="en-US"/>
        </w:rPr>
        <w:t> </w:t>
      </w:r>
      <w:r w:rsidRPr="007140B1">
        <w:t>сна имеет довольно больший ресурс пластичности.</w:t>
      </w:r>
    </w:p>
    <w:p w14:paraId="017C8364" w14:textId="554E8E02" w:rsidR="00670BD1" w:rsidRPr="007140B1" w:rsidRDefault="00670BD1" w:rsidP="007A68F9">
      <w:pPr>
        <w:pStyle w:val="Heading2"/>
      </w:pPr>
      <w:bookmarkStart w:id="310" w:name="_Toc122619682"/>
      <w:bookmarkStart w:id="311" w:name="_Ref122687419"/>
      <w:bookmarkStart w:id="312" w:name="_Ref122687957"/>
      <w:bookmarkStart w:id="313" w:name="_Ref122688019"/>
      <w:r w:rsidRPr="007140B1">
        <w:t>Выводы по разделу</w:t>
      </w:r>
      <w:bookmarkEnd w:id="310"/>
      <w:bookmarkEnd w:id="311"/>
      <w:bookmarkEnd w:id="312"/>
      <w:bookmarkEnd w:id="313"/>
    </w:p>
    <w:p w14:paraId="49C38528" w14:textId="332FEA74" w:rsidR="00707DDF" w:rsidRPr="007140B1" w:rsidRDefault="00670BD1" w:rsidP="00570799">
      <w:r w:rsidRPr="007140B1">
        <w:t>В разделе представлены результаты механических испытаний</w:t>
      </w:r>
      <w:r w:rsidR="00570799" w:rsidRPr="007140B1">
        <w:t xml:space="preserve"> с использованием методов оптической экстензометрии и магнитометрии</w:t>
      </w:r>
      <w:r w:rsidRPr="007140B1">
        <w:t xml:space="preserve"> образцов </w:t>
      </w:r>
      <w:r w:rsidR="00447C82" w:rsidRPr="007140B1">
        <w:t>аустенитных сталей</w:t>
      </w:r>
      <w:r w:rsidRPr="007140B1">
        <w:t>, облученных нейтронами в реакторе ВВР</w:t>
      </w:r>
      <w:r w:rsidRPr="007140B1">
        <w:noBreakHyphen/>
        <w:t>К</w:t>
      </w:r>
      <w:r w:rsidR="00707DDF" w:rsidRPr="007140B1">
        <w:t>.</w:t>
      </w:r>
    </w:p>
    <w:p w14:paraId="274B09CA" w14:textId="571C21F9" w:rsidR="00B13993" w:rsidRPr="007140B1" w:rsidRDefault="00707DDF" w:rsidP="00B13993">
      <w:r w:rsidRPr="007140B1">
        <w:t>Определены</w:t>
      </w:r>
      <w:r w:rsidR="00503A81" w:rsidRPr="007140B1">
        <w:t xml:space="preserve"> </w:t>
      </w:r>
      <w:r w:rsidR="00AF68FD" w:rsidRPr="007140B1">
        <w:t>механические характе</w:t>
      </w:r>
      <w:r w:rsidR="00AC41D9" w:rsidRPr="007140B1">
        <w:t>рис</w:t>
      </w:r>
      <w:r w:rsidR="00AF68FD" w:rsidRPr="007140B1">
        <w:t>тики материалов</w:t>
      </w:r>
      <w:r w:rsidR="00B13993" w:rsidRPr="007140B1">
        <w:t xml:space="preserve">, построены локальные </w:t>
      </w:r>
      <w:r w:rsidR="00575A8D" w:rsidRPr="007140B1">
        <w:t>«</w:t>
      </w:r>
      <w:r w:rsidR="00B13993" w:rsidRPr="007140B1">
        <w:t>истинные</w:t>
      </w:r>
      <w:r w:rsidR="00AC41D9" w:rsidRPr="007140B1">
        <w:t>»</w:t>
      </w:r>
      <w:r w:rsidR="00B13993" w:rsidRPr="007140B1">
        <w:t xml:space="preserve"> кривые деформационного упрочнения. Экспериментальные данные были аппроксимированы известными уравнениями. Лучший коэффициент детерминации (R</w:t>
      </w:r>
      <w:r w:rsidR="00B13993" w:rsidRPr="007140B1">
        <w:rPr>
          <w:vertAlign w:val="superscript"/>
        </w:rPr>
        <w:t>2</w:t>
      </w:r>
      <w:r w:rsidR="00B13993" w:rsidRPr="007140B1">
        <w:t xml:space="preserve">) наблюдался при аппроксимации </w:t>
      </w:r>
      <w:r w:rsidR="00575A8D" w:rsidRPr="007140B1">
        <w:t>«</w:t>
      </w:r>
      <w:r w:rsidR="00B13993" w:rsidRPr="007140B1">
        <w:t>истинных</w:t>
      </w:r>
      <w:r w:rsidR="00E514B1" w:rsidRPr="007140B1">
        <w:t>»</w:t>
      </w:r>
      <w:r w:rsidR="00B13993" w:rsidRPr="007140B1">
        <w:t xml:space="preserve"> кривых упрочнения стали 12Х18Н10Т уравнением Свифта (3). Более часто используемое в материаловедении уравнение Холломона не вполне корректно аппроксимирует </w:t>
      </w:r>
      <w:r w:rsidR="00E514B1" w:rsidRPr="007140B1">
        <w:t>«</w:t>
      </w:r>
      <w:r w:rsidR="00B13993" w:rsidRPr="007140B1">
        <w:t>истинные</w:t>
      </w:r>
      <w:r w:rsidR="00E514B1" w:rsidRPr="007140B1">
        <w:t>»</w:t>
      </w:r>
      <w:r w:rsidR="00B13993" w:rsidRPr="007140B1">
        <w:t xml:space="preserve"> кривые облученных материалов, поскольку в нем не учитывается сдвиг кривых по оси ординат из-за роста в процессе облучения предела текучести.</w:t>
      </w:r>
    </w:p>
    <w:p w14:paraId="1359368F" w14:textId="47E5D705" w:rsidR="00AA27F6" w:rsidRPr="007140B1" w:rsidRDefault="00B13993" w:rsidP="00B13993">
      <w:r w:rsidRPr="007140B1">
        <w:t>Определены критические характе</w:t>
      </w:r>
      <w:r w:rsidR="00AC41D9" w:rsidRPr="007140B1">
        <w:t>рис</w:t>
      </w:r>
      <w:r w:rsidRPr="007140B1">
        <w:t xml:space="preserve">тики прочности и пластичности, соответствующие началу шейкообразования и показано хорошее соответствие полученных двумя независимыми способами результатов. Установлено, </w:t>
      </w:r>
      <w:r w:rsidR="000C71A9" w:rsidRPr="007140B1">
        <w:rPr>
          <w:b/>
          <w:bCs/>
          <w:i/>
          <w:iCs/>
        </w:rPr>
        <w:t xml:space="preserve">нейтронное облучение в реакторе ВВР К до дозы в 0,05 сна приводит к снижению величины «истинной» локальной деформации, соответствующей началу образования стабильной «шейки» в аустенитных сталях 12Х18Н10Т и AISI 304 на 10% вследствие подавления упрочняющих деформационных механизмов, локализованных на микроуровне; в то время как величина «истинного» критического напряжения остается постоянной. </w:t>
      </w:r>
      <w:r w:rsidR="00E628F8" w:rsidRPr="007140B1">
        <w:t>Данный вывод</w:t>
      </w:r>
      <w:r w:rsidR="001A7AF1" w:rsidRPr="007140B1">
        <w:t xml:space="preserve"> был опубликован </w:t>
      </w:r>
      <w:r w:rsidR="00E912AD" w:rsidRPr="007140B1">
        <w:t>по результатам ряда</w:t>
      </w:r>
      <w:r w:rsidR="001A7AF1" w:rsidRPr="007140B1">
        <w:t xml:space="preserve"> работ диссертанта</w:t>
      </w:r>
      <w:r w:rsidR="00E912AD" w:rsidRPr="007140B1">
        <w:t> </w:t>
      </w:r>
      <w:r w:rsidR="00FA46E6" w:rsidRPr="007140B1">
        <w:fldChar w:fldCharType="begin"/>
      </w:r>
      <w:r w:rsidR="002E35A8">
        <w:instrText xml:space="preserve"> ADDIN ZOTERO_ITEM CSL_CITATION {"citationID":"CI1LP8YH","properties":{"formattedCitation":"[130, 131]","plainCitation":"[130, 131]","noteIndex":0},"citationItems":[{"id":545,"uris":["http://zotero.org/users/5146212/items/BA42IT6Z"],"itemData":{"id":545,"type":"article-journal","abstract":"Mechanical tests of 12Cr18Ni10Ti (AISI 321 analogue: 10 Ni, 0.12 C, 0.5 Ti, 18 Cr, &lt;2 Mn, and Fe for balance) commercial stainless steel accompanied by “Digital marker extensometry”, and magnetometry, have been carried out after neutron irradiation to a maximum fluence of 1 × 1023 n/m2 (E &gt; 1 MeV). The plastic instability stress and strain of the necking onset have been estimated. The results of three independent methods are in good agreement. The true local strain at the beginning of the necking process in the 12Cr18Ni10Ti steel has been established to decrease with increasing fluence, whereas the true plastic instability stress remains almost the same.","container-title":"Physics of Metals and Metallography","DOI":"10.1134/S0031918X19050120","issue":"7","language":"en","page":"716-721","source":"DOI.org (Crossref)","title":"Parameters of Necking Onset during Deformation of Chromium–Nickel Steel Irradiated by Neutrons","volume":"120","author":[{"family":"Merezhko","given":"M. S."},{"family":"Maksimkin","given":"O. P."},{"family":"Merezhko","given":"D. A."},{"family":"Shaimerdenov","given":"A. A."},{"family":"Short","given":"M. P."}],"issued":{"date-parts":[["2019"]]}}},{"id":"d3ZOLdoU/TCyoTHRi","uris":["http://zotero.org/users/5146212/items/DJQWCLAR"],"itemData":{"id":695,"type":"article-journal","abstract":"The reduction of ductility of austenitic stainless steels as a result of long-term operation in the nuclear reactor core is an important problem of modern radiation materials science. Understanding the mechanisms of the effect of neutron irradiation on the mechanical properties of austenitic steels is impossible without research of localization processes occurring during the deformation. In this paper, it was found that the value of the true local deformation corresponding to the onset of neck formation in face-centered cubic structured metals decreases with an increase in the radiation dose, while the true stress remains almost constant. Additional hardening of AISI 304 steel due to the intensive formation of the martensitic α'-phase increases not only the stress at which a neck is formed in this alloy, but also the true local deformation. As a result, the uniform elongation increases and remains high after neutron irradiation to 0.05 dpa. The forehanded formation of the martensitic α'-phase in sufficient quantity before the necking onset can be considered as an additional deformation mechanism that will increase the ability of the material to deform uniformly.","container-title":"Journal of Physics: Conference Series","DOI":"10.1088/1742-6596/2155/1/012009","ISSN":"1742-6588, 1742-6596","issue":"1","journalAbbreviation":"J. Phys.: Conf. Ser.","language":"en","page":"012009","source":"DOI.org (Crossref)","title":"Localization of Plastic Deformation in the Copper and Stainless Steels Samples, Irradiated with Neutrons","volume":"2155","author":[{"family":"Merezhko","given":"Mikhail"},{"family":"Merezhko","given":"Diana"}],"issued":{"date-parts":[["2022",1,1]]}}}],"schema":"https://github.com/citation-style-language/schema/raw/master/csl-citation.json"} </w:instrText>
      </w:r>
      <w:r w:rsidR="00FA46E6" w:rsidRPr="007140B1">
        <w:fldChar w:fldCharType="separate"/>
      </w:r>
      <w:r w:rsidR="00FA46E6" w:rsidRPr="007140B1">
        <w:rPr>
          <w:rFonts w:cs="Times New Roman"/>
        </w:rPr>
        <w:t>[130, 131]</w:t>
      </w:r>
      <w:r w:rsidR="00FA46E6" w:rsidRPr="007140B1">
        <w:fldChar w:fldCharType="end"/>
      </w:r>
      <w:r w:rsidR="001A7AF1" w:rsidRPr="007140B1">
        <w:t>,</w:t>
      </w:r>
      <w:r w:rsidR="00190F20" w:rsidRPr="007140B1">
        <w:t xml:space="preserve"> является важным для понимания </w:t>
      </w:r>
      <w:r w:rsidR="00932903" w:rsidRPr="007140B1">
        <w:t>влияния нейтронного облучения на материалы с ГЦК решеткой</w:t>
      </w:r>
      <w:r w:rsidR="00E912AD" w:rsidRPr="007140B1">
        <w:t>,</w:t>
      </w:r>
      <w:r w:rsidR="00AE367D" w:rsidRPr="007140B1">
        <w:t xml:space="preserve"> и выносится в качестве положения на защиту</w:t>
      </w:r>
      <w:r w:rsidR="00932903" w:rsidRPr="007140B1">
        <w:t xml:space="preserve">. </w:t>
      </w:r>
    </w:p>
    <w:p w14:paraId="6CD83821" w14:textId="4B9AFB75" w:rsidR="00707DDF" w:rsidRPr="007140B1" w:rsidRDefault="00950D7C" w:rsidP="00AA27F6">
      <w:r w:rsidRPr="007140B1">
        <w:t>«Истинное» напряжение начала локализации в стали AISI 304 значительно выше, чем других материалах.</w:t>
      </w:r>
      <w:r w:rsidR="00BB1D54" w:rsidRPr="007140B1">
        <w:t xml:space="preserve"> Образование шейки в стали 12Х18Н10Т начинается при меньших деформациях, чем в стали AISI</w:t>
      </w:r>
      <w:r w:rsidR="00BB1D54" w:rsidRPr="007140B1">
        <w:rPr>
          <w:lang w:val="en-US"/>
        </w:rPr>
        <w:t> </w:t>
      </w:r>
      <w:r w:rsidR="00BB1D54" w:rsidRPr="007140B1">
        <w:t>304, но при больших деформациях, чем в стали 12Х18Н10Т</w:t>
      </w:r>
      <w:r w:rsidR="00BB1D54" w:rsidRPr="007140B1">
        <w:noBreakHyphen/>
        <w:t>2.</w:t>
      </w:r>
      <w:r w:rsidR="00AA27F6" w:rsidRPr="007140B1">
        <w:t xml:space="preserve"> </w:t>
      </w:r>
      <w:r w:rsidR="00AF68FD" w:rsidRPr="007140B1">
        <w:t xml:space="preserve">Показано, что </w:t>
      </w:r>
      <w:r w:rsidR="00A52D89" w:rsidRPr="007140B1">
        <w:t xml:space="preserve">при комнатной температуре </w:t>
      </w:r>
      <w:r w:rsidR="00707DDF" w:rsidRPr="007140B1">
        <w:t>пластичност</w:t>
      </w:r>
      <w:r w:rsidR="00AF68FD" w:rsidRPr="007140B1">
        <w:t xml:space="preserve">ь </w:t>
      </w:r>
      <w:r w:rsidR="00707DDF" w:rsidRPr="007140B1">
        <w:t xml:space="preserve">стали AISI 304 значительно </w:t>
      </w:r>
      <w:r w:rsidR="005864CD" w:rsidRPr="007140B1">
        <w:t>выше,</w:t>
      </w:r>
      <w:r w:rsidR="00707DDF" w:rsidRPr="007140B1">
        <w:t xml:space="preserve"> чем стали 12Х18Н10Т</w:t>
      </w:r>
      <w:r w:rsidR="00360AC6" w:rsidRPr="007140B1">
        <w:t>,</w:t>
      </w:r>
      <w:r w:rsidR="00AF68FD" w:rsidRPr="007140B1">
        <w:t xml:space="preserve"> как в необлученном </w:t>
      </w:r>
      <w:r w:rsidR="00A90280" w:rsidRPr="007140B1">
        <w:t>состоянии,</w:t>
      </w:r>
      <w:r w:rsidR="00AF68FD" w:rsidRPr="007140B1">
        <w:t xml:space="preserve"> так и после нейтронного облучения</w:t>
      </w:r>
      <w:r w:rsidR="00707DDF" w:rsidRPr="007140B1">
        <w:t>.</w:t>
      </w:r>
      <w:r w:rsidR="00D93707" w:rsidRPr="007140B1">
        <w:t xml:space="preserve"> </w:t>
      </w:r>
      <w:r w:rsidR="00B85343" w:rsidRPr="007140B1">
        <w:t>Д</w:t>
      </w:r>
      <w:r w:rsidR="00A90280" w:rsidRPr="007140B1">
        <w:t>еформация начала образования шейки</w:t>
      </w:r>
      <w:r w:rsidR="00B85343" w:rsidRPr="007140B1">
        <w:t xml:space="preserve"> в образцах стали </w:t>
      </w:r>
      <w:r w:rsidR="00B85343" w:rsidRPr="007140B1">
        <w:rPr>
          <w:lang w:val="en-US"/>
        </w:rPr>
        <w:t>AISI</w:t>
      </w:r>
      <w:r w:rsidR="00B85343" w:rsidRPr="007140B1">
        <w:t xml:space="preserve"> 304</w:t>
      </w:r>
      <w:r w:rsidR="00A90280" w:rsidRPr="007140B1">
        <w:t xml:space="preserve"> остается достаточно высокой – 52%</w:t>
      </w:r>
      <w:r w:rsidR="00B85343" w:rsidRPr="007140B1">
        <w:t xml:space="preserve"> даже после облучения</w:t>
      </w:r>
      <w:r w:rsidR="008934EA" w:rsidRPr="007140B1">
        <w:t xml:space="preserve"> большими флюенсами</w:t>
      </w:r>
      <w:r w:rsidR="00B85343" w:rsidRPr="007140B1">
        <w:t xml:space="preserve"> нейтрон</w:t>
      </w:r>
      <w:r w:rsidR="008934EA" w:rsidRPr="007140B1">
        <w:t>ов</w:t>
      </w:r>
      <w:r w:rsidR="00A90280" w:rsidRPr="007140B1">
        <w:t>.</w:t>
      </w:r>
      <w:r w:rsidR="008934EA" w:rsidRPr="007140B1">
        <w:t xml:space="preserve"> </w:t>
      </w:r>
      <w:r w:rsidR="00B6103B" w:rsidRPr="007140B1">
        <w:t xml:space="preserve">Так, как </w:t>
      </w:r>
      <w:r w:rsidR="001A4640" w:rsidRPr="007140B1">
        <w:t xml:space="preserve">химический состав и термическая обработка аустенитных </w:t>
      </w:r>
      <w:r w:rsidR="001A4640" w:rsidRPr="007140B1">
        <w:lastRenderedPageBreak/>
        <w:t>сталей была практически одинаковой, о</w:t>
      </w:r>
      <w:r w:rsidR="008934EA" w:rsidRPr="007140B1">
        <w:t xml:space="preserve">чевидно, </w:t>
      </w:r>
      <w:r w:rsidR="00173605" w:rsidRPr="007140B1">
        <w:t>рост пластичности</w:t>
      </w:r>
      <w:r w:rsidR="008934EA" w:rsidRPr="007140B1">
        <w:t xml:space="preserve"> связан </w:t>
      </w:r>
      <w:r w:rsidR="00173605" w:rsidRPr="007140B1">
        <w:t>с</w:t>
      </w:r>
      <w:r w:rsidR="008934EA" w:rsidRPr="007140B1">
        <w:t xml:space="preserve"> кинетикой </w:t>
      </w:r>
      <w:r w:rsidR="00D74386" w:rsidRPr="007140B1">
        <w:t>мартенситного γ→α‘-превращения</w:t>
      </w:r>
      <w:r w:rsidR="00C57407" w:rsidRPr="007140B1">
        <w:t>, процесса крайне чувствительного к содержанию никеля.</w:t>
      </w:r>
      <w:r w:rsidR="00D74386" w:rsidRPr="007140B1">
        <w:t xml:space="preserve"> </w:t>
      </w:r>
    </w:p>
    <w:p w14:paraId="3B0FABF9" w14:textId="581274DF" w:rsidR="00707DDF" w:rsidRPr="007140B1" w:rsidRDefault="00707DDF" w:rsidP="00707DDF">
      <w:r w:rsidRPr="007140B1">
        <w:t>Построены кинетические кривые мартенситного γ→α‘-превращения в процессе растяжения и выявлены закономерности накопления мартенситной α'–фазы от деформации и напряжений в облученных материалах.</w:t>
      </w:r>
      <w:r w:rsidR="00B15449" w:rsidRPr="007140B1">
        <w:t xml:space="preserve"> </w:t>
      </w:r>
      <w:r w:rsidRPr="007140B1">
        <w:t xml:space="preserve">Показано, что в стали </w:t>
      </w:r>
      <w:r w:rsidRPr="007140B1">
        <w:rPr>
          <w:lang w:val="en-US"/>
        </w:rPr>
        <w:t>AISI</w:t>
      </w:r>
      <w:r w:rsidRPr="007140B1">
        <w:t xml:space="preserve"> 304 γ→α‘-переход начинается и протекает раньше по шкале деформаций и напряжений, к концу растяжения образуется значительно больше мартенситной фазы.</w:t>
      </w:r>
      <w:r w:rsidR="00B15449" w:rsidRPr="007140B1">
        <w:t xml:space="preserve"> </w:t>
      </w:r>
      <w:r w:rsidRPr="007140B1">
        <w:t>Проведена аппроксимация кривых накопления мартенситной α'–фазы в процессе растяжения и определено влияние нейтронного облучения на кинетические параметры мартенситного превращения.</w:t>
      </w:r>
      <w:r w:rsidR="00B15449" w:rsidRPr="007140B1">
        <w:t xml:space="preserve"> </w:t>
      </w:r>
      <w:r w:rsidRPr="007140B1">
        <w:t>Выявлено, что с ростом флюенса нейтронов увеличивается плотность полос локализованной деформации и при этом снижается вероятность образования зародышей мартенситной α’-фазы на их пересечении.</w:t>
      </w:r>
      <w:r w:rsidR="00B15449" w:rsidRPr="007140B1">
        <w:t xml:space="preserve"> </w:t>
      </w:r>
      <w:r w:rsidRPr="007140B1">
        <w:t>Показано, что нейтронное облучение уменьшает энергию дефекта упаковки сталей 12Х18Н10Т и AISI 304.</w:t>
      </w:r>
    </w:p>
    <w:p w14:paraId="31765368" w14:textId="542A5E3E" w:rsidR="00A97D27" w:rsidRPr="007140B1" w:rsidRDefault="007E18C9" w:rsidP="00670BD1">
      <w:r w:rsidRPr="007140B1">
        <w:t>Были проведены механические испытания аустенитных сталей при повыше</w:t>
      </w:r>
      <w:r w:rsidR="003F210B" w:rsidRPr="007140B1">
        <w:t xml:space="preserve">нной температуре. </w:t>
      </w:r>
      <w:r w:rsidR="00F02B63" w:rsidRPr="007140B1">
        <w:t>Было обнаружено, что с ростом температуры</w:t>
      </w:r>
      <w:r w:rsidR="000563DB" w:rsidRPr="007140B1">
        <w:t xml:space="preserve"> </w:t>
      </w:r>
      <w:r w:rsidR="00A97D27" w:rsidRPr="007140B1">
        <w:t xml:space="preserve">до </w:t>
      </w:r>
      <w:r w:rsidR="000563DB" w:rsidRPr="007140B1">
        <w:t>~100</w:t>
      </w:r>
      <w:r w:rsidR="000563DB" w:rsidRPr="007140B1">
        <w:rPr>
          <w:vertAlign w:val="superscript"/>
        </w:rPr>
        <w:t> </w:t>
      </w:r>
      <w:r w:rsidR="000563DB" w:rsidRPr="007140B1">
        <w:t>–</w:t>
      </w:r>
      <w:r w:rsidR="000563DB" w:rsidRPr="007140B1">
        <w:rPr>
          <w:vertAlign w:val="superscript"/>
        </w:rPr>
        <w:t> </w:t>
      </w:r>
      <w:r w:rsidR="000563DB" w:rsidRPr="007140B1">
        <w:t>150</w:t>
      </w:r>
      <w:r w:rsidR="000563DB" w:rsidRPr="007140B1">
        <w:rPr>
          <w:rFonts w:cs="Times New Roman"/>
        </w:rPr>
        <w:t>°</w:t>
      </w:r>
      <w:r w:rsidR="000563DB" w:rsidRPr="007140B1">
        <w:rPr>
          <w:lang w:val="en-US"/>
        </w:rPr>
        <w:t>C</w:t>
      </w:r>
      <w:r w:rsidR="00F02B63" w:rsidRPr="007140B1">
        <w:t xml:space="preserve"> пластичность</w:t>
      </w:r>
      <w:r w:rsidR="00A97D27" w:rsidRPr="007140B1">
        <w:t xml:space="preserve"> исследуемых</w:t>
      </w:r>
      <w:r w:rsidR="00F02B63" w:rsidRPr="007140B1">
        <w:t xml:space="preserve"> материалов</w:t>
      </w:r>
      <w:r w:rsidR="000563DB" w:rsidRPr="007140B1">
        <w:t xml:space="preserve"> значительно</w:t>
      </w:r>
      <w:r w:rsidR="00F02B63" w:rsidRPr="007140B1">
        <w:t xml:space="preserve"> снижается </w:t>
      </w:r>
      <w:r w:rsidR="00A97D27" w:rsidRPr="007140B1">
        <w:t xml:space="preserve">за счет подавления </w:t>
      </w:r>
      <w:r w:rsidR="00580F56" w:rsidRPr="007140B1">
        <w:t>мартенситного γ→α‘-превращения. Дальнейше</w:t>
      </w:r>
      <w:r w:rsidR="00342266" w:rsidRPr="007140B1">
        <w:t xml:space="preserve">е увеличение температуры </w:t>
      </w:r>
      <w:r w:rsidR="00C15D3D" w:rsidRPr="007140B1">
        <w:t>испытания не привело к заметным изменениям механических характе</w:t>
      </w:r>
      <w:r w:rsidR="00AC41D9" w:rsidRPr="007140B1">
        <w:t>рис</w:t>
      </w:r>
      <w:r w:rsidR="00C15D3D" w:rsidRPr="007140B1">
        <w:t xml:space="preserve">тик. </w:t>
      </w:r>
      <w:r w:rsidR="00BC5F61" w:rsidRPr="007140B1">
        <w:t xml:space="preserve">Было обнаружено две области проявления прерывистого течения: </w:t>
      </w:r>
      <w:proofErr w:type="gramStart"/>
      <w:r w:rsidR="00BC5F61" w:rsidRPr="007140B1">
        <w:t>100</w:t>
      </w:r>
      <w:r w:rsidR="00BC5F61" w:rsidRPr="007140B1">
        <w:rPr>
          <w:vertAlign w:val="superscript"/>
        </w:rPr>
        <w:t> </w:t>
      </w:r>
      <w:r w:rsidR="00BC5F61" w:rsidRPr="007140B1">
        <w:t>–</w:t>
      </w:r>
      <w:r w:rsidR="00BC5F61" w:rsidRPr="007140B1">
        <w:rPr>
          <w:vertAlign w:val="superscript"/>
        </w:rPr>
        <w:t> </w:t>
      </w:r>
      <w:r w:rsidR="00BC5F61" w:rsidRPr="007140B1">
        <w:t>200</w:t>
      </w:r>
      <w:proofErr w:type="gramEnd"/>
      <w:r w:rsidR="00BC5F61" w:rsidRPr="007140B1">
        <w:t xml:space="preserve"> и 500</w:t>
      </w:r>
      <w:r w:rsidR="00BC5F61" w:rsidRPr="007140B1">
        <w:rPr>
          <w:vertAlign w:val="superscript"/>
        </w:rPr>
        <w:t> </w:t>
      </w:r>
      <w:r w:rsidR="00BC5F61" w:rsidRPr="007140B1">
        <w:t>–</w:t>
      </w:r>
      <w:r w:rsidR="00BC5F61" w:rsidRPr="007140B1">
        <w:rPr>
          <w:vertAlign w:val="superscript"/>
        </w:rPr>
        <w:t> </w:t>
      </w:r>
      <w:r w:rsidR="00BC5F61" w:rsidRPr="007140B1">
        <w:t>700°С, различающиеся типом и интенсивностью зубчатости, которая проявляется в основном на участке самоупрочнения на промежутке от некоторой критической деформации до деформации соответствующей пределу прочности (равномерного относительного удлинения). Подавления процесса ДДС в результате нейтронного облучения не наблюдалось.</w:t>
      </w:r>
    </w:p>
    <w:p w14:paraId="46965050" w14:textId="220239BF" w:rsidR="003F0653" w:rsidRPr="007140B1" w:rsidRDefault="003F0653" w:rsidP="003F0653">
      <w:r w:rsidRPr="007140B1">
        <w:t>В результате материаловедческих исследований</w:t>
      </w:r>
      <w:r w:rsidR="0001212B" w:rsidRPr="007140B1">
        <w:t xml:space="preserve"> механических характе</w:t>
      </w:r>
      <w:r w:rsidR="00AC41D9" w:rsidRPr="007140B1">
        <w:t>рис</w:t>
      </w:r>
      <w:r w:rsidR="0001212B" w:rsidRPr="007140B1">
        <w:t>тик и</w:t>
      </w:r>
      <w:r w:rsidRPr="007140B1">
        <w:t xml:space="preserve"> </w:t>
      </w:r>
      <w:r w:rsidR="0001212B" w:rsidRPr="007140B1">
        <w:t>мартенситного γ→α‘-превращения в процессе растяжения облученных нейтронами аустенитных сталей </w:t>
      </w:r>
      <w:r w:rsidR="00FA46E6" w:rsidRPr="007140B1">
        <w:fldChar w:fldCharType="begin"/>
      </w:r>
      <w:r w:rsidR="002E35A8">
        <w:instrText xml:space="preserve"> ADDIN ZOTERO_ITEM CSL_CITATION {"citationID":"WBLS8PMR","properties":{"formattedCitation":"[128, 129, 136]","plainCitation":"[128, 129, 136]","noteIndex":0},"citationItems":[{"id":547,"uris":["http://zotero.org/users/5146212/items/NN2TVRX3"],"itemData":{"id":547,"type":"article-journal","container-title":"Вестник НЯЦ","issue":"1","page":"101-107","title":"Изменение магнитных свойств облученных нейтронами и электронами аустенитных сталей в процессах механико-термической релаксации внутренних упругих напряжений","author":[{"family":"Максимкин","given":"О.П."},{"family":"Мережко","given":"М.С."},{"family":"Отставнов","given":"М.А."}],"issued":{"date-parts":[["2019"]]}}},{"id":546,"uris":["http://zotero.org/users/5146212/items/GQEITRNL"],"itemData":{"id":546,"type":"article-journal","container-title":"Вестник НЯЦ","issue":"3","page":"29-35","title":"Механическо-энергетические параметры γ→α'-перехода и локализации деформации в аустенитной стали 12Х18Н10Т, облученной нейтронами","author":[{"family":"Мережко","given":"М.С."},{"family":"Максимкин","given":"О.П."},{"family":"Мережко","given":"Д. А."}],"issued":{"date-parts":[["2014"]]}}},{"id":542,"uris":["http://zotero.org/users/5146212/items/XZRTR28V"],"itemData":{"id":542,"type":"article-journal","container-title":"Вестник КазНИТУ","issue":"4","page":"41-47","title":"Сравнительное изучение деформационно-индуцированного мартенситного превращения в сталях 12Х18Н10Т и AISI 304, облученных нейтронами","volume":"122","author":[{"family":"Мережко","given":"М. С."},{"family":"Мережко","given":"Д. А."},{"family":"Максимкин","given":"О.П."}],"issued":{"date-parts":[["2017"]]}}}],"schema":"https://github.com/citation-style-language/schema/raw/master/csl-citation.json"} </w:instrText>
      </w:r>
      <w:r w:rsidR="00FA46E6" w:rsidRPr="007140B1">
        <w:fldChar w:fldCharType="separate"/>
      </w:r>
      <w:r w:rsidR="00FA46E6" w:rsidRPr="007140B1">
        <w:rPr>
          <w:rFonts w:cs="Times New Roman"/>
        </w:rPr>
        <w:t>[128, 129, 136]</w:t>
      </w:r>
      <w:r w:rsidR="00FA46E6" w:rsidRPr="007140B1">
        <w:fldChar w:fldCharType="end"/>
      </w:r>
      <w:r w:rsidRPr="007140B1">
        <w:t>, было сформулировано следующее положение выносимое на защиту:</w:t>
      </w:r>
    </w:p>
    <w:p w14:paraId="253BE19A" w14:textId="2CA7A21C" w:rsidR="003F0653" w:rsidRPr="007140B1" w:rsidRDefault="000C71A9" w:rsidP="00670BD1">
      <w:pPr>
        <w:rPr>
          <w:b/>
          <w:bCs/>
          <w:i/>
          <w:iCs/>
        </w:rPr>
      </w:pPr>
      <w:r w:rsidRPr="007140B1">
        <w:rPr>
          <w:b/>
          <w:bCs/>
          <w:i/>
          <w:iCs/>
        </w:rPr>
        <w:t>В метастабильной аустенитной стали 12Х18Н10Т, облученной до высоких повреждающих доз 45–57 сна, увеличение температуры облучения с 305 до 405°C приводит к росту пластичности материала в 2 раза и проявлению нового механизма локализованной деформации: образование подвижной геометрической «шейки» и ее перемещение от одного края рабочей области образца к другому.</w:t>
      </w:r>
    </w:p>
    <w:p w14:paraId="4D6CFFB8" w14:textId="6766A40B" w:rsidR="002D75A4" w:rsidRPr="007140B1" w:rsidRDefault="002D75A4">
      <w:pPr>
        <w:spacing w:after="160" w:line="259" w:lineRule="auto"/>
        <w:ind w:firstLine="0"/>
        <w:jc w:val="left"/>
        <w:rPr>
          <w:b/>
          <w:bCs/>
          <w:i/>
          <w:iCs/>
        </w:rPr>
      </w:pPr>
      <w:r w:rsidRPr="007140B1">
        <w:rPr>
          <w:b/>
          <w:bCs/>
          <w:i/>
          <w:iCs/>
        </w:rPr>
        <w:br w:type="page"/>
      </w:r>
    </w:p>
    <w:p w14:paraId="69454875" w14:textId="47FC4F7C" w:rsidR="00815538" w:rsidRPr="007140B1" w:rsidRDefault="00815538" w:rsidP="00B07CA0">
      <w:pPr>
        <w:pStyle w:val="Heading1"/>
      </w:pPr>
      <w:bookmarkStart w:id="314" w:name="_Toc118990197"/>
      <w:bookmarkStart w:id="315" w:name="_Toc122619683"/>
      <w:bookmarkStart w:id="316" w:name="_Ref122687421"/>
      <w:bookmarkStart w:id="317" w:name="_Ref122688073"/>
      <w:bookmarkStart w:id="318" w:name="_Ref122688088"/>
      <w:r w:rsidRPr="007140B1">
        <w:lastRenderedPageBreak/>
        <w:t>Особенности локализации деформации в аустенитных сталях, облученных до высоких повреждающих доз</w:t>
      </w:r>
      <w:r w:rsidR="003B0EEB" w:rsidRPr="007140B1">
        <w:t xml:space="preserve"> в реакторе БН</w:t>
      </w:r>
      <w:r w:rsidR="003B0EEB" w:rsidRPr="007140B1">
        <w:noBreakHyphen/>
        <w:t>350</w:t>
      </w:r>
      <w:bookmarkEnd w:id="314"/>
      <w:bookmarkEnd w:id="315"/>
      <w:bookmarkEnd w:id="316"/>
      <w:bookmarkEnd w:id="317"/>
      <w:bookmarkEnd w:id="318"/>
    </w:p>
    <w:p w14:paraId="21F9AE63" w14:textId="097AAB12" w:rsidR="00815538" w:rsidRPr="007140B1" w:rsidRDefault="00815538" w:rsidP="00305DA2">
      <w:r w:rsidRPr="007140B1">
        <w:t>Материаловедческие исследования конструкционных материалов внутрикорпусных устройств (ВКУ) после высокодозного (&gt;10</w:t>
      </w:r>
      <w:r w:rsidR="009E06FA" w:rsidRPr="007140B1">
        <w:rPr>
          <w:lang w:val="en-US"/>
        </w:rPr>
        <w:t> </w:t>
      </w:r>
      <w:r w:rsidRPr="007140B1">
        <w:t>сна) облучения нейтронами в условиях, приближенных к активной зоне PWR или ВВЭР сравнительно немногочисленны (см. например</w:t>
      </w:r>
      <w:r w:rsidR="009E06FA" w:rsidRPr="007140B1">
        <w:rPr>
          <w:lang w:val="en-US"/>
        </w:rPr>
        <w:t> </w:t>
      </w:r>
      <w:r w:rsidR="00FA46E6" w:rsidRPr="007140B1">
        <w:rPr>
          <w:lang w:val="en-US"/>
        </w:rPr>
        <w:fldChar w:fldCharType="begin"/>
      </w:r>
      <w:r w:rsidR="002E35A8">
        <w:instrText xml:space="preserve"> ADDIN ZOTERO_ITEM CSL_CITATION {"citationID":"vTtIWqWk","properties":{"formattedCitation":"[117, 140]","plainCitation":"[117, 140]","noteIndex":0},"citationItems":[{"id":557,"uris":["http://zotero.org/users/5146212/items/729H3NSW"],"itemData":{"id":557,"type":"article-journal","abstract":"Specimens of reactor vessel internals (RVI) made of 18Cre10NieTi steel from the decommissioned VVER440 unit after 45 years of operation were investigated. The aim was to assess the structure degradation degree responsible for the properties changes of RVI components. Radiation-induced structural elements of RVI bafﬂe, former, and ﬂux thimble specimens with the damaging dose 7.9e43.0 dpa and irradiation temperature 280e315  C were studied using TEM, SEM, and APT methods. TEM-studies showed the negligible swelling under these conditions with a slight increase of radiation swelling due to the formation of the low-density large void population in case of higher temperature irradiation. APT-studies revealed the formation of the high-density NieSi-rich clusters (presumably G- and g0- phase precursors) and an increase of its volume fraction with the temperature increase. The Orowan equation was used to assess the hardening contribution of different radiation-induced structural elements. The observed yield strength increase is insigniﬁcant under the studied conditions.","container-title":"Journal of Nuclear Materials","DOI":"10.1016/j.jnucmat.2020.152124","ISSN":"00223115","journalAbbreviation":"Journal of Nuclear Materials","language":"en","page":"152124","source":"DOI.org (Crossref)","title":"Microstructure degradation of austenitic stainless steels after 45 years of operation as VVER-440 reactor internals","volume":"533","author":[{"family":"Kuleshova","given":"E.A."},{"family":"Fedotova","given":"S.V."},{"family":"Gurovich","given":"B.A."},{"family":"Frolov","given":"A.S."},{"family":"Maltsev","given":"D.A."},{"family":"Stepanov","given":"N.V."},{"family":"Margolin","given":"B.Z."},{"family":"Minkin","given":"A.J."},{"family":"Sorokin","given":"A.A."}],"issued":{"date-parts":[["2020",5]]}}},{"id":44,"uris":["http://zotero.org/users/5146212/items/RM4GCV4E"],"itemData":{"id":44,"type":"article-journal","abstract":"Cold-worked 316 stainless steel specimens irradiated to 74 dpa in a pressurized water reactor (PWR) were analyzed by atom probe tomography (APT) to extend knowledge of solute clusters and segregation at higher doses. The analyses conﬁrmed that those clusters mainly enriched in NieSi or NieSieMn were formed at high number density. The clusters were divided into three types based on their size and Mn content; small NieSi clusters (3e4 nm in diameter), and large NieSi and NieSieMn clusters (8e10 nm in diameter). The total cluster number density was 7.7 Â 1023 mÀ3. The fraction of large clusters was almost 1/10 of the total density. The average composition (in at%) for small clusters was: Fe, 54; Cr, 12; Mn, 1; Ni, 22; Si, 11; Mo, 1, and for large clusters it was: Fe, 44; Cr, 9; Mn, 2; Ni, 29; Si, 14; Mo,1. It was likely that some of the NieSi clusters correspond to g0 phase precipitates while the NieSieMn clusters were precursors of G phase precipitates. The APT analyses at grain boundaries conﬁrmed enrichment of Ni, Si, P and Cu and depletion of Fe, Cr, Mo and Mn. The segregation behavior was consistent with previous knowledge of radiation induced segregation.","container-title":"Journal of Nuclear Materials","DOI":"10.1016/j.jnucmat.2015.11.035","ISSN":"00223115","journalAbbreviation":"Journal of Nuclear Materials","language":"en","page":"82-88","source":"DOI.org (Crossref)","title":"Irradiation-induced microchemical changes in highly irradiated 316 stainless steel","volume":"469","author":[{"family":"Fujii","given":"K."},{"family":"Fukuya","given":"K."}],"issued":{"date-parts":[["2016",2]]}}}],"schema":"https://github.com/citation-style-language/schema/raw/master/csl-citation.json"} </w:instrText>
      </w:r>
      <w:r w:rsidR="00FA46E6" w:rsidRPr="007140B1">
        <w:rPr>
          <w:lang w:val="en-US"/>
        </w:rPr>
        <w:fldChar w:fldCharType="separate"/>
      </w:r>
      <w:r w:rsidR="00FA46E6" w:rsidRPr="007140B1">
        <w:rPr>
          <w:rFonts w:cs="Times New Roman"/>
        </w:rPr>
        <w:t>[117, 140]</w:t>
      </w:r>
      <w:r w:rsidR="00FA46E6" w:rsidRPr="007140B1">
        <w:rPr>
          <w:lang w:val="en-US"/>
        </w:rPr>
        <w:fldChar w:fldCharType="end"/>
      </w:r>
      <w:r w:rsidRPr="007140B1">
        <w:t>). Существует определенный дефицит данных о деградации аустенитных сталей, которые активно используются для изготовления различных ВКУ водо</w:t>
      </w:r>
      <w:r w:rsidR="009E06FA" w:rsidRPr="007140B1">
        <w:noBreakHyphen/>
      </w:r>
      <w:r w:rsidRPr="007140B1">
        <w:t xml:space="preserve">водяных энергетических реакторов. </w:t>
      </w:r>
      <w:r w:rsidR="00AC2F32" w:rsidRPr="007140B1">
        <w:t>Материаловедческие исследования в этой области становятся</w:t>
      </w:r>
      <w:r w:rsidRPr="007140B1">
        <w:t xml:space="preserve"> особенно актуальным</w:t>
      </w:r>
      <w:r w:rsidR="00AC2F32" w:rsidRPr="007140B1">
        <w:t>и</w:t>
      </w:r>
      <w:r w:rsidRPr="007140B1">
        <w:t xml:space="preserve">, поскольку </w:t>
      </w:r>
      <w:r w:rsidR="00000352" w:rsidRPr="007140B1">
        <w:t xml:space="preserve">в настоящее время </w:t>
      </w:r>
      <w:r w:rsidR="00BE7ACD" w:rsidRPr="007140B1">
        <w:t xml:space="preserve">необходимо создать научную основу для безопасного продления </w:t>
      </w:r>
      <w:r w:rsidRPr="007140B1">
        <w:t>срок</w:t>
      </w:r>
      <w:r w:rsidR="00BE7ACD" w:rsidRPr="007140B1">
        <w:t>а</w:t>
      </w:r>
      <w:r w:rsidRPr="007140B1">
        <w:t xml:space="preserve"> службы существующих установок PWR, ранее лицензированных на 40</w:t>
      </w:r>
      <w:r w:rsidR="009E06FA" w:rsidRPr="007140B1">
        <w:rPr>
          <w:lang w:val="en-US"/>
        </w:rPr>
        <w:t> </w:t>
      </w:r>
      <w:r w:rsidRPr="007140B1">
        <w:t>лет</w:t>
      </w:r>
      <w:r w:rsidR="00BE7ACD" w:rsidRPr="007140B1">
        <w:t xml:space="preserve"> </w:t>
      </w:r>
      <w:r w:rsidRPr="007140B1">
        <w:t xml:space="preserve">до 60 </w:t>
      </w:r>
      <w:r w:rsidR="009E06FA" w:rsidRPr="007140B1">
        <w:t>или</w:t>
      </w:r>
      <w:r w:rsidRPr="007140B1">
        <w:t>, возможно, до 80 лет</w:t>
      </w:r>
      <w:r w:rsidR="009E06FA" w:rsidRPr="007140B1">
        <w:t> </w:t>
      </w:r>
      <w:r w:rsidR="00FA46E6" w:rsidRPr="007140B1">
        <w:fldChar w:fldCharType="begin"/>
      </w:r>
      <w:r w:rsidR="002E35A8">
        <w:instrText xml:space="preserve"> ADDIN ZOTERO_ITEM CSL_CITATION {"citationID":"xLoVTlIL","properties":{"formattedCitation":"[12]","plainCitation":"[12]","noteIndex":0},"citationItems":[{"id":345,"uris":["http://zotero.org/users/5146212/items/IBYRM74P","http://zotero.org/users/5146212/items/RS6FG34J"],"itemData":{"id":345,"type":"chapter","abstract":"Austenitic stainless steels used as fuel cladding or structural components in various nuclear reactor types must often withstand an exceptionally strenuous and challenging environment, even in the absence of neutron irradiation. In addition to the environmental challenges associated with surviving prolonged exposure to high temperature and corrosive media, exposure to displacive neutron irradiation pushes steels into a progressive nonequilibrium evolution involving generation of completely new microstructural components unique to the radiation environment and new phase structures driven by diffusional processes that operate only during irradiation. The result of such microstructural and microchemical alteration is often the production of an alloy that cannot be found on an equilibrium diagram. Concurrent with this evolution on the microscopic scale are macroscopic changes in physical and mechanical properties, and most importantly, changes in dimensional stability that are outside the realm of normal engineering experience. Such changes can strongly affect the structural integrity and limit the in-reactor lifetime of structural steels. While reviews of this type usually focus primarily on the displacive aspects of neutron irradiation and perhaps confine the review to one or two types of reactors, it is necessary in this review to give equal attention to the transmutation aspects of irradiation for the full range of neutron flux-spectral environments. This review first focuses on identifying the important characteristics of various reactor environments, then addresses the microscopic and macroscopic aspects of neutron-induced alteration. There is a special emphasis placed on the various forms of radiation-induced instability during irradiation that may affect the lifetime and continued structural integrity of important reactor components.","container-title":"Comprehensive Nuclear Materials (Second Edition)","event-place":"Oxford","ISBN":"978-0-08-102866-7","language":"en","page":"57-168","publisher":"Elsevier","publisher-place":"Oxford","source":"ScienceDirect","title":"3.02 – Radiation-Induced Damage in Austenitic Structural Steels Used in Nuclear Reactors","URL":"https://www.sciencedirect.com/science/article/pii/B9780128035818120673","author":[{"family":"Garner","given":"Frank A."}],"editor":[{"family":"Konings","given":"Rudy J. M."},{"family":"Stoller","given":"Roger E."}],"accessed":{"date-parts":[["2021",10,31]]},"issued":{"date-parts":[["2020",1,1]]}}}],"schema":"https://github.com/citation-style-language/schema/raw/master/csl-citation.json"} </w:instrText>
      </w:r>
      <w:r w:rsidR="00FA46E6" w:rsidRPr="007140B1">
        <w:fldChar w:fldCharType="separate"/>
      </w:r>
      <w:r w:rsidR="00FA46E6" w:rsidRPr="007140B1">
        <w:rPr>
          <w:rFonts w:cs="Times New Roman"/>
        </w:rPr>
        <w:t>[12]</w:t>
      </w:r>
      <w:r w:rsidR="00FA46E6" w:rsidRPr="007140B1">
        <w:fldChar w:fldCharType="end"/>
      </w:r>
      <w:r w:rsidRPr="007140B1">
        <w:t>.</w:t>
      </w:r>
    </w:p>
    <w:p w14:paraId="02A3C570" w14:textId="5ECF914D" w:rsidR="00815538" w:rsidRPr="007140B1" w:rsidRDefault="00815538" w:rsidP="00305DA2">
      <w:r w:rsidRPr="007140B1">
        <w:t>Для исследования влияния высоких доз облучения на деградацию механических свойств аустенитных сталей использова</w:t>
      </w:r>
      <w:r w:rsidR="00371468" w:rsidRPr="007140B1">
        <w:t>ли</w:t>
      </w:r>
      <w:r w:rsidRPr="007140B1">
        <w:t xml:space="preserve"> фрагменты отработавших реакторов на быстрых нейтронах, например чехлов тепловыделяющих сборок (ТВС)</w:t>
      </w:r>
      <w:r w:rsidR="00000352" w:rsidRPr="007140B1">
        <w:t xml:space="preserve"> реакторов серии БН</w:t>
      </w:r>
      <w:r w:rsidRPr="007140B1">
        <w:t>. Из сталей 12Х18Н10Т и 08Х16Н11М3 изготавливали чехлы ТВС реакторов БОР</w:t>
      </w:r>
      <w:r w:rsidR="007A28CF" w:rsidRPr="007140B1">
        <w:noBreakHyphen/>
      </w:r>
      <w:r w:rsidRPr="007140B1">
        <w:t>60, БН</w:t>
      </w:r>
      <w:r w:rsidR="007A28CF" w:rsidRPr="007140B1">
        <w:noBreakHyphen/>
      </w:r>
      <w:r w:rsidRPr="007140B1">
        <w:t>350, БН</w:t>
      </w:r>
      <w:r w:rsidR="007A28CF" w:rsidRPr="007140B1">
        <w:noBreakHyphen/>
      </w:r>
      <w:r w:rsidRPr="007140B1">
        <w:t>600</w:t>
      </w:r>
      <w:r w:rsidR="007A28CF" w:rsidRPr="007140B1">
        <w:rPr>
          <w:lang w:val="en-US"/>
        </w:rPr>
        <w:t> </w:t>
      </w:r>
      <w:r w:rsidR="00FA46E6" w:rsidRPr="007140B1">
        <w:rPr>
          <w:lang w:val="en-US"/>
        </w:rPr>
        <w:fldChar w:fldCharType="begin"/>
      </w:r>
      <w:r w:rsidR="002E35A8">
        <w:instrText xml:space="preserve"> ADDIN ZOTERO_ITEM CSL_CITATION {"citationID":"0AP3MvDI","properties":{"formattedCitation":"[14, 15, 75]","plainCitation":"[14, 15, 75]","noteIndex":0},"citationItems":[{"id":341,"uris":["http://zotero.org/users/5146212/items/BH8K6D96"],"itemData":{"id":341,"type":"thesis","event-place":"Заречный","genre":"автореф. … док. техн. наук: 05.14.03","language":"ru","number-of-pages":"44","publisher":"Опытное конструкторское бюро машиностроения","publisher-place":"Заречный","title":"Поведение конструкционных материалов в спектре нейтронов быстрого реактора большой мощности","author":[{"family":"Чуев","given":"В. В."}],"issued":{"date-parts":[["2007"]]}}},{"id":342,"uris":["http://zotero.org/users/5146212/items/XC79Q8QM"],"itemData":{"id":342,"type":"thesis","event-place":"Москва","genre":"автореф. … док. техн. наук: 01.04.07","language":"ru","number-of-pages":"43","publisher":"МИФИ","publisher-place":"Москва","title":"Низкотемпературная радиационная повреждаемость аустенитных сталей, облученных в исследовательских и энергетических реакторах","author":[{"family":"Неустроев","given":"В. С."}],"issued":{"date-parts":[["2006"]]}}},{"id":45,"uris":["http://zotero.org/users/5146212/items/M6PTEZL8"],"itemData":{"id":45,"type":"thesis","event-place":"Алматы","genre":"диссертация на соискание ученой степени доктора физико-математических наук","number-of-pages":"278","publisher-place":"Алматы","title":"Микроструктурные особенности радиационного повреждения и связанных с ним макрохарактеристик распухания и упрочнения аустенитных сталей, облучавшихся в реакторах БН-350 и ВВР-К","author":[{"family":"Цай","given":"К.В."}],"issued":{"date-parts":[["2010"]]}}}],"schema":"https://github.com/citation-style-language/schema/raw/master/csl-citation.json"} </w:instrText>
      </w:r>
      <w:r w:rsidR="00FA46E6" w:rsidRPr="007140B1">
        <w:rPr>
          <w:lang w:val="en-US"/>
        </w:rPr>
        <w:fldChar w:fldCharType="separate"/>
      </w:r>
      <w:r w:rsidR="00FA46E6" w:rsidRPr="007140B1">
        <w:rPr>
          <w:rFonts w:cs="Times New Roman"/>
        </w:rPr>
        <w:t>[14, 15, 75]</w:t>
      </w:r>
      <w:r w:rsidR="00FA46E6" w:rsidRPr="007140B1">
        <w:rPr>
          <w:lang w:val="en-US"/>
        </w:rPr>
        <w:fldChar w:fldCharType="end"/>
      </w:r>
      <w:r w:rsidRPr="007140B1">
        <w:t xml:space="preserve">. </w:t>
      </w:r>
      <w:r w:rsidR="00A10CC3" w:rsidRPr="007140B1">
        <w:t xml:space="preserve">Эти чехлы облучались до </w:t>
      </w:r>
      <w:r w:rsidRPr="007140B1">
        <w:t xml:space="preserve">повреждающей дозы </w:t>
      </w:r>
      <w:proofErr w:type="gramStart"/>
      <w:r w:rsidRPr="007140B1">
        <w:t>50</w:t>
      </w:r>
      <w:r w:rsidR="007A28CF" w:rsidRPr="007140B1">
        <w:rPr>
          <w:vertAlign w:val="superscript"/>
        </w:rPr>
        <w:t> </w:t>
      </w:r>
      <w:r w:rsidR="007A28CF" w:rsidRPr="007140B1">
        <w:t>–</w:t>
      </w:r>
      <w:r w:rsidR="007A28CF" w:rsidRPr="007140B1">
        <w:rPr>
          <w:vertAlign w:val="superscript"/>
        </w:rPr>
        <w:t> </w:t>
      </w:r>
      <w:r w:rsidRPr="007140B1">
        <w:t>60</w:t>
      </w:r>
      <w:proofErr w:type="gramEnd"/>
      <w:r w:rsidRPr="007140B1">
        <w:t xml:space="preserve"> сна.</w:t>
      </w:r>
    </w:p>
    <w:p w14:paraId="5FDA1960" w14:textId="46715A1B" w:rsidR="00815538" w:rsidRPr="007140B1" w:rsidRDefault="00815538" w:rsidP="00B07CA0">
      <w:pPr>
        <w:pStyle w:val="Heading2"/>
      </w:pPr>
      <w:bookmarkStart w:id="319" w:name="_Toc118990198"/>
      <w:bookmarkStart w:id="320" w:name="_Toc122619684"/>
      <w:bookmarkStart w:id="321" w:name="_Ref122687423"/>
      <w:bookmarkStart w:id="322" w:name="_Ref122688102"/>
      <w:bookmarkStart w:id="323" w:name="_Ref122688130"/>
      <w:r w:rsidRPr="007140B1">
        <w:t>Эволюция микроструктуры в процессе облучения аустенитных сталей в реакторе БН</w:t>
      </w:r>
      <w:r w:rsidR="007A28CF" w:rsidRPr="007140B1">
        <w:noBreakHyphen/>
      </w:r>
      <w:r w:rsidRPr="007140B1">
        <w:t>350</w:t>
      </w:r>
      <w:bookmarkEnd w:id="319"/>
      <w:bookmarkEnd w:id="320"/>
      <w:bookmarkEnd w:id="321"/>
      <w:bookmarkEnd w:id="322"/>
      <w:bookmarkEnd w:id="323"/>
    </w:p>
    <w:p w14:paraId="4D0C60DA" w14:textId="65750E85" w:rsidR="00815538" w:rsidRPr="007140B1" w:rsidRDefault="00815538" w:rsidP="00305DA2">
      <w:r w:rsidRPr="007140B1">
        <w:t>Структура конструкционных материалов в процессе нейтронного облучения претерпевает значительные изменения прежде всего за счет образования каскадов смещений атомов. В метастабильных сталях трансмутация</w:t>
      </w:r>
      <w:r w:rsidR="007A28CF" w:rsidRPr="007140B1">
        <w:t> </w:t>
      </w:r>
      <w:r w:rsidR="00BD65E9" w:rsidRPr="007140B1">
        <w:rPr>
          <w:rFonts w:cs="Times New Roman"/>
        </w:rPr>
        <w:t>[12]</w:t>
      </w:r>
      <w:r w:rsidRPr="007140B1">
        <w:t xml:space="preserve"> и сегрегация химических элементов</w:t>
      </w:r>
      <w:r w:rsidR="007A28CF" w:rsidRPr="007140B1">
        <w:rPr>
          <w:lang w:val="en-US"/>
        </w:rPr>
        <w:t> </w:t>
      </w:r>
      <w:r w:rsidR="00FA46E6" w:rsidRPr="007140B1">
        <w:rPr>
          <w:lang w:val="en-US"/>
        </w:rPr>
        <w:fldChar w:fldCharType="begin"/>
      </w:r>
      <w:r w:rsidR="002E35A8">
        <w:instrText xml:space="preserve"> ADDIN ZOTERO_ITEM CSL_CITATION {"citationID":"Rz4a8Goo","properties":{"formattedCitation":"[18]","plainCitation":"[18]","noteIndex":0},"citationItems":[{"id":340,"uris":["http://zotero.org/users/5146212/items/JJL9YCHH"],"itemData":{"id":340,"type":"article-journal","abstract":"Radiation-induced precipitation and segregation in a cold-worked 316 austenitic stainless steel irradiated with 10 MeV Fe5+ ions were characterized by atom probe tomography. Ni and Si enrichment and Cr depletion were observed in roughly spherical and torus-shaped clusters, believed to be due to solute enrichment and depletion at dislocation loops. Solute segregation was also observed at network dislocations. These observations are consistent with the phenomenon of radiation-induced segregation. Radiation-induced segregation at grain boundaries was also studied at the near atomic scale. Comparison of these observations with results from the literature shows a difference in the magnitude of the peak concentration of segregated solutes.","container-title":"Journal of Nuclear Materials","DOI":"10.1016/j.jnucmat.2010.08.043","ISSN":"00223115","issue":"2","journalAbbreviation":"Journal of Nuclear Materials","language":"en","page":"244-250","source":"DOI.org (Crossref)","title":"Atomic scale investigation of radiation-induced segregation in austenitic stainless steels","volume":"406","author":[{"family":"Etienne","given":"A."},{"family":"Radiguet","given":"B."},{"family":"Cunningham","given":"N.J."},{"family":"Odette","given":"G.R."},{"family":"Pareige","given":"P."}],"issued":{"date-parts":[["2010",11]]}}}],"schema":"https://github.com/citation-style-language/schema/raw/master/csl-citation.json"} </w:instrText>
      </w:r>
      <w:r w:rsidR="00FA46E6" w:rsidRPr="007140B1">
        <w:rPr>
          <w:lang w:val="en-US"/>
        </w:rPr>
        <w:fldChar w:fldCharType="separate"/>
      </w:r>
      <w:r w:rsidR="00FA46E6" w:rsidRPr="007140B1">
        <w:rPr>
          <w:rFonts w:cs="Times New Roman"/>
        </w:rPr>
        <w:t>[18]</w:t>
      </w:r>
      <w:r w:rsidR="00FA46E6" w:rsidRPr="007140B1">
        <w:rPr>
          <w:lang w:val="en-US"/>
        </w:rPr>
        <w:fldChar w:fldCharType="end"/>
      </w:r>
      <w:r w:rsidRPr="007140B1">
        <w:t xml:space="preserve"> приводят также к образованию радиационно-стимулированных вторичных фаз, карбидов, нитридов, </w:t>
      </w:r>
      <w:r w:rsidRPr="007140B1">
        <w:rPr>
          <w:i/>
          <w:iCs/>
        </w:rPr>
        <w:t>γ'</w:t>
      </w:r>
      <w:r w:rsidRPr="007140B1">
        <w:t xml:space="preserve">, </w:t>
      </w:r>
      <w:r w:rsidRPr="007140B1">
        <w:rPr>
          <w:i/>
          <w:iCs/>
        </w:rPr>
        <w:t>χ</w:t>
      </w:r>
      <w:r w:rsidRPr="007140B1">
        <w:t xml:space="preserve"> или </w:t>
      </w:r>
      <w:r w:rsidRPr="007140B1">
        <w:rPr>
          <w:i/>
          <w:iCs/>
        </w:rPr>
        <w:t>G</w:t>
      </w:r>
      <w:r w:rsidR="007A28CF" w:rsidRPr="007140B1">
        <w:noBreakHyphen/>
      </w:r>
      <w:r w:rsidRPr="007140B1">
        <w:t>фазы</w:t>
      </w:r>
      <w:r w:rsidR="007A28CF" w:rsidRPr="007140B1">
        <w:rPr>
          <w:lang w:val="en-US"/>
        </w:rPr>
        <w:t> </w:t>
      </w:r>
      <w:r w:rsidR="00FA46E6" w:rsidRPr="007140B1">
        <w:rPr>
          <w:lang w:val="en-US"/>
        </w:rPr>
        <w:fldChar w:fldCharType="begin"/>
      </w:r>
      <w:r w:rsidR="002E35A8">
        <w:instrText xml:space="preserve"> ADDIN ZOTERO_ITEM CSL_CITATION {"citationID":"XNr3JkHs","properties":{"formattedCitation":"[141]","plainCitation":"[141]","noteIndex":0},"citationItems":[{"id":540,"uris":["http://zotero.org/users/5146212/items/UMW5K3FS"],"itemData":{"id":540,"type":"chapter","container-title":"Materials Science and Technology","event-place":"Weinheim, Germany","ISBN":"978-3-527-60397-8","language":"en","page":"mst0110","publisher":"Wiley-VCH Verlag GmbH &amp; Co. KGaA","publisher-place":"Weinheim, Germany","source":"DOI.org (Crossref)","title":"Irradiation Performance of Cladding and Structural Steels in Liquid Metal Reactors","URL":"http://doi.wiley.com/10.1002/9783527603978.mst0110","author":[{"family":"Garner","given":"Frank"}],"editor":[{"family":"Cahn","given":"R. W."},{"family":"Haasen","given":"P."},{"family":"Kramer","given":"E. J."}],"accessed":{"date-parts":[["2020",9,11]]},"issued":{"date-parts":[["2006",9,15]]}}}],"schema":"https://github.com/citation-style-language/schema/raw/master/csl-citation.json"} </w:instrText>
      </w:r>
      <w:r w:rsidR="00FA46E6" w:rsidRPr="007140B1">
        <w:rPr>
          <w:lang w:val="en-US"/>
        </w:rPr>
        <w:fldChar w:fldCharType="separate"/>
      </w:r>
      <w:r w:rsidR="00FA46E6" w:rsidRPr="007140B1">
        <w:rPr>
          <w:rFonts w:cs="Times New Roman"/>
        </w:rPr>
        <w:t>[141]</w:t>
      </w:r>
      <w:r w:rsidR="00FA46E6" w:rsidRPr="007140B1">
        <w:rPr>
          <w:lang w:val="en-US"/>
        </w:rPr>
        <w:fldChar w:fldCharType="end"/>
      </w:r>
      <w:r w:rsidRPr="007140B1">
        <w:t>. В некоторых случаях, в аустенитных сталях образуются ферромагнитные включения (феррит или α</w:t>
      </w:r>
      <w:r w:rsidR="007A28CF" w:rsidRPr="007140B1">
        <w:noBreakHyphen/>
      </w:r>
      <w:r w:rsidRPr="007140B1">
        <w:t>мартенсит)</w:t>
      </w:r>
      <w:r w:rsidR="007A28CF" w:rsidRPr="007140B1">
        <w:rPr>
          <w:lang w:val="en-US"/>
        </w:rPr>
        <w:t> </w:t>
      </w:r>
      <w:r w:rsidR="00FA46E6" w:rsidRPr="007140B1">
        <w:rPr>
          <w:lang w:val="en-US"/>
        </w:rPr>
        <w:fldChar w:fldCharType="begin"/>
      </w:r>
      <w:r w:rsidR="002E35A8">
        <w:instrText xml:space="preserve"> ADDIN ZOTERO_ITEM CSL_CITATION {"citationID":"Fe1jquqL","properties":{"formattedCitation":"[142\\uc0\\u8211{}145]","plainCitation":"[142–145]","noteIndex":0},"citationItems":[{"id":539,"uris":["http://zotero.org/users/5146212/items/KEI5YV6N"],"itemData":{"id":539,"type":"article-journal","container-title":"Journal of Nuclear Materials","DOI":"10.1016/0022-3115(74)90013-0","ISSN":"0022-3115","issue":"2","journalAbbreviation":"Journal of Nuclear Materials","language":"en","page":"266-268","source":"ScienceDirect","title":"Mecanisme possible de formation d'une phase ferromagnetique dans l'acier inoxydable Fe/Cr/Ni/Mo, 17/11/8/2 (Type 316 L) irradie en pile","volume":"51","author":[{"family":"Baron","given":"J. L."},{"family":"Cadalbert","given":"R."},{"family":"Delaplace","given":"J."}],"issued":{"date-parts":[["1974",6,1]]}}},{"id":538,"uris":["http://zotero.org/users/5146212/items/4PFLEX76"],"itemData":{"id":538,"type":"article-journal","abstract":"Austenitic (γ) to ferrite (α) transformation was observed using transmission electron microscopy in type 304L stainless steel that had been irradiated at ~500°C to fast-neutron (E &gt; 0.1 MeV) fluences greater than ~ 3 × 1022n/cm2. Previous studies on similar unirradiated stainless steels found no such transformation, indicating that the γ → αtransformation was irradiation-induced. The α phase appeared to nucleate on stacking faults, indicating that the presence of large Frank loops was the critical step in the transformation. After an entire grain of austenite had transformed, the only remaining γ phase existed as shells around voids. Coincidence of rapid swelling behavior with γ → α transformation indicated that the two were related, perhaps by reaction of both phenomena to the effects of irradiation and temperature on microchemical segregation. A volume expansion of about 2.5% was found to be associated with the transformation. Inferences are drawn relating this behavior in type 304L steel to the effects of radiation on other reactor structural materials such as type 316 stainless steel, which is also a metastable austenitic composition.","container-title":"Journal of Nuclear Materials","DOI":"10.1016/0022-3115(79)90105-3","ISSN":"0022-3115","issue":"2","journalAbbreviation":"Journal of Nuclear Materials","language":"en","page":"406-411","source":"ScienceDirect","title":"Ferrite formation in neutron-irradiated type 304L stainless steel","volume":"79","author":[{"family":"Porter","given":"D. L."}],"issued":{"date-parts":[["1979",2,1]]}}},{"id":537,"uris":["http://zotero.org/users/5146212/items/YKBJNBVK"],"itemData":{"id":537,"type":"article-journal","abstract":"The effect of post irradiation annealing on the mechanical properties and the radiation induced defect structure was investigated on stainless steel, of type AISI 304, that was irradiated up to 24 dpa in the decommissioned Chooz A reactor. The material was investigated both in the as-irradiated state as well as after post irradiation annealing. In the as-irradiated specimen the typical radiation induced defects were found as well as c0-precipitates (Ni3Si). Annealing at 400 °C had almost no effect on the radiation induced defects, but annealing at 500 °C resulted in the immediate unfaulting of the Frank loops. As to the mechanical properties, annealing at 400 °C did not strongly affect the yield strength and the ductility of the material, although the fraction of intergranular fracture during slow strain rate tensile tests under pressurised water reactor conditions, was signiﬁcantly reduced. Annealing at 500 °C did reduce the yield strength and restored substantially the ductility and the strain hardening capability of the material. The microstructure investigated by transmission electron microscopy correlates to the mechanical test results. It was found that the observed defect changes after post irradiation annealing provide a reasonable explanation for the observed changes of the mechanical properties.","container-title":"Journal of Nuclear Materials","DOI":"10.1016/j.jnucmat.2011.04.006","ISSN":"00223115","issue":"2","journalAbbreviation":"Journal of Nuclear Materials","language":"en","page":"95-102","source":"DOI.org (Crossref)","title":"Influence of post irradiation annealing on the mechanical properties and defect structure of AISI 304 steel","volume":"413","author":[{"family":"Van Renterghem","given":"W."},{"family":"Al Mazouzi","given":"A."},{"family":"Van Dyck","given":"S."}],"issued":{"date-parts":[["2011",6]]}}},{"id":125,"uris":["http://zotero.org/users/5146212/items/7KYFINCI"],"itemData":{"id":125,"type":"article-journal","abstract":"A hexagonal shroud containing a standard in-core fueled subassembly from the BN-350 reactor was examined after reaching 59 dpa maximum, followed by long-term storage underwater. Specimens were derived from both mid-face and rib-corner positions. It was shown that there were complex spatial variations in void swelling, mechanical properties, microhardness, radiation-induced magnetism as well as corrosion while underwater. The spatial variations arose from two major sources. The ﬁrst source was variations in height associated with variations in dpa rate and irradiation temperature. The second source was shown to be spatial variations in starting microstructure arising primarily from a higher level of initial deformation and hardness in the rib-corners of the hexagonal shroud. With irradiation the differences in microhardness between the two regions disappeared, but void swelling in the rib areas was larger than at mid-face positions. The swelling enhancement at the corners is thought to arise primarily from the combined effect of temper annealing at a temperature known to remove carbon from the matrix before irradiation, and the inﬂuence of higher deformed microstructures to accelerate recrystallization, possibly with assistance from localized residual stresses. Swelling was relatively low at the bottom low-temperature end of the shroud, but increased on the upper end of the assembly, reﬂecting primarily a transition between a precipitation regime involving titanium carbide to one involving nickel-rich and silicon-rich G-phase.","container-title":"Journal of Nuclear Materials","DOI":"10.1016/j.jnucmat.2015.09.021","ISSN":"00223115","journalAbbreviation":"Journal of Nuclear Materials","language":"en","page":"899-910","source":"DOI.org (Crossref)","title":"Inhomogeneity of microstructure, mechanical properties, magnetism, and corrosion observed in a 12Cr18Ni10Ti fuel assembly shroud irradiated in BN-350 to 59 dpa","volume":"467","author":[{"family":"Maksimkin","given":"O.P."},{"family":"Tsay","given":"K.V."},{"family":"Garner","given":"F.A."}],"issued":{"date-parts":[["2015",12]]}}}],"schema":"https://github.com/citation-style-language/schema/raw/master/csl-citation.json"} </w:instrText>
      </w:r>
      <w:r w:rsidR="00FA46E6" w:rsidRPr="007140B1">
        <w:rPr>
          <w:lang w:val="en-US"/>
        </w:rPr>
        <w:fldChar w:fldCharType="separate"/>
      </w:r>
      <w:r w:rsidR="00FA46E6" w:rsidRPr="007140B1">
        <w:rPr>
          <w:rFonts w:cs="Times New Roman"/>
          <w:szCs w:val="24"/>
        </w:rPr>
        <w:t>[142–145]</w:t>
      </w:r>
      <w:r w:rsidR="00FA46E6" w:rsidRPr="007140B1">
        <w:rPr>
          <w:lang w:val="en-US"/>
        </w:rPr>
        <w:fldChar w:fldCharType="end"/>
      </w:r>
      <w:r w:rsidRPr="007140B1">
        <w:t>.</w:t>
      </w:r>
    </w:p>
    <w:p w14:paraId="6EEC6807" w14:textId="7FAFA690" w:rsidR="00815538" w:rsidRPr="007140B1" w:rsidRDefault="009A033A" w:rsidP="00305DA2">
      <w:r w:rsidRPr="007140B1">
        <w:t>Механико-термическая обработка (20% ХД + 800°С, 1 час) чехлов ТВС реактора БН‑350, привела к измельчению зерен до 20</w:t>
      </w:r>
      <w:r w:rsidRPr="007140B1">
        <w:rPr>
          <w:vertAlign w:val="superscript"/>
        </w:rPr>
        <w:t> </w:t>
      </w:r>
      <w:r w:rsidRPr="007140B1">
        <w:t>–</w:t>
      </w:r>
      <w:r w:rsidRPr="007140B1">
        <w:rPr>
          <w:vertAlign w:val="superscript"/>
        </w:rPr>
        <w:t> </w:t>
      </w:r>
      <w:r w:rsidRPr="007140B1">
        <w:t>30 мкм (</w:t>
      </w:r>
      <w:r w:rsidR="00AC41D9" w:rsidRPr="007140B1">
        <w:t>рис</w:t>
      </w:r>
      <w:r w:rsidRPr="007140B1">
        <w:t>унок </w:t>
      </w:r>
      <w:r w:rsidRPr="007140B1">
        <w:fldChar w:fldCharType="begin"/>
      </w:r>
      <w:r w:rsidRPr="007140B1">
        <w:instrText xml:space="preserve"> REF Figure_Results_AuSS_BN_350_SEM_ini \h </w:instrText>
      </w:r>
      <w:r w:rsidR="002B2B6D" w:rsidRPr="007140B1">
        <w:instrText xml:space="preserve"> \* MERGEFORMAT </w:instrText>
      </w:r>
      <w:r w:rsidRPr="007140B1">
        <w:fldChar w:fldCharType="separate"/>
      </w:r>
      <w:r w:rsidR="007B0052">
        <w:rPr>
          <w:noProof/>
        </w:rPr>
        <w:t>56</w:t>
      </w:r>
      <w:r w:rsidRPr="007140B1">
        <w:fldChar w:fldCharType="end"/>
      </w:r>
      <w:r w:rsidRPr="007140B1">
        <w:t>, а). В структуре п</w:t>
      </w:r>
      <w:r w:rsidR="00AC41D9" w:rsidRPr="007140B1">
        <w:t>рис</w:t>
      </w:r>
      <w:r w:rsidRPr="007140B1">
        <w:t>утствуют двойники деформации в виде тонких двойниково-сопряженных пластинок (</w:t>
      </w:r>
      <w:r w:rsidR="00AC41D9" w:rsidRPr="007140B1">
        <w:t>рис</w:t>
      </w:r>
      <w:r w:rsidRPr="007140B1">
        <w:t>унок </w:t>
      </w:r>
      <w:r w:rsidRPr="007140B1">
        <w:fldChar w:fldCharType="begin"/>
      </w:r>
      <w:r w:rsidRPr="007140B1">
        <w:instrText xml:space="preserve"> REF Figure_Results_AuSS_BN_350_SEM_ini \h </w:instrText>
      </w:r>
      <w:r w:rsidR="002B2B6D" w:rsidRPr="007140B1">
        <w:instrText xml:space="preserve"> \* MERGEFORMAT </w:instrText>
      </w:r>
      <w:r w:rsidRPr="007140B1">
        <w:fldChar w:fldCharType="separate"/>
      </w:r>
      <w:r w:rsidR="007B0052">
        <w:rPr>
          <w:noProof/>
        </w:rPr>
        <w:t>56</w:t>
      </w:r>
      <w:r w:rsidRPr="007140B1">
        <w:fldChar w:fldCharType="end"/>
      </w:r>
      <w:r w:rsidRPr="007140B1">
        <w:t>, в), а в зернах, благоприятно ориентированных по направлению прокатки, наблюдается развитая дислокационная структура (</w:t>
      </w:r>
      <w:r w:rsidR="00AC41D9" w:rsidRPr="007140B1">
        <w:t>рис</w:t>
      </w:r>
      <w:r w:rsidRPr="007140B1">
        <w:t>унок </w:t>
      </w:r>
      <w:r w:rsidRPr="007140B1">
        <w:fldChar w:fldCharType="begin"/>
      </w:r>
      <w:r w:rsidRPr="007140B1">
        <w:instrText xml:space="preserve"> REF Figure_Results_AuSS_BN_350_SEM_ini \h </w:instrText>
      </w:r>
      <w:r w:rsidR="002B2B6D" w:rsidRPr="007140B1">
        <w:instrText xml:space="preserve"> \* MERGEFORMAT </w:instrText>
      </w:r>
      <w:r w:rsidRPr="007140B1">
        <w:fldChar w:fldCharType="separate"/>
      </w:r>
      <w:r w:rsidR="007B0052">
        <w:rPr>
          <w:noProof/>
        </w:rPr>
        <w:t>56</w:t>
      </w:r>
      <w:r w:rsidRPr="007140B1">
        <w:fldChar w:fldCharType="end"/>
      </w:r>
      <w:r w:rsidRPr="007140B1">
        <w:t>, г). Для исследования особенностей микроструктуры несколько образцов отжигали в течение 30 минут при температуре 1050°С в муфельной печи в условиях вакуума (не хуже 1 Па) с последующим охлаждением вакуумированной сборки в холодной воде. После термической обработки размер зерен не изменился (</w:t>
      </w:r>
      <w:r w:rsidR="00AC41D9" w:rsidRPr="007140B1">
        <w:t>рис</w:t>
      </w:r>
      <w:r w:rsidRPr="007140B1">
        <w:t>унок </w:t>
      </w:r>
      <w:r w:rsidRPr="007140B1">
        <w:fldChar w:fldCharType="begin"/>
      </w:r>
      <w:r w:rsidRPr="007140B1">
        <w:instrText xml:space="preserve"> REF Figure_Results_AuSS_BN_350_SEM_ini \h </w:instrText>
      </w:r>
      <w:r w:rsidR="002B2B6D" w:rsidRPr="007140B1">
        <w:instrText xml:space="preserve"> \* MERGEFORMAT </w:instrText>
      </w:r>
      <w:r w:rsidRPr="007140B1">
        <w:fldChar w:fldCharType="separate"/>
      </w:r>
      <w:r w:rsidR="007B0052">
        <w:rPr>
          <w:noProof/>
        </w:rPr>
        <w:t>56</w:t>
      </w:r>
      <w:r w:rsidRPr="007140B1">
        <w:fldChar w:fldCharType="end"/>
      </w:r>
      <w:r w:rsidRPr="007140B1">
        <w:t>, б).</w:t>
      </w:r>
    </w:p>
    <w:p w14:paraId="218D24D0" w14:textId="4E78E128" w:rsidR="009A033A" w:rsidRPr="007140B1" w:rsidRDefault="007E4CD1" w:rsidP="009A033A">
      <w:pPr>
        <w:pStyle w:val="Figures"/>
        <w:keepNext/>
      </w:pPr>
      <w:r w:rsidRPr="007140B1">
        <w:rPr>
          <w:noProof/>
        </w:rPr>
        <w:lastRenderedPageBreak/>
        <w:drawing>
          <wp:inline distT="0" distB="0" distL="0" distR="0" wp14:anchorId="3AAFC458" wp14:editId="49AF4BE5">
            <wp:extent cx="5539367" cy="394335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1" cstate="screen">
                      <a:extLst>
                        <a:ext uri="{28A0092B-C50C-407E-A947-70E740481C1C}">
                          <a14:useLocalDpi xmlns:a14="http://schemas.microsoft.com/office/drawing/2010/main"/>
                        </a:ext>
                      </a:extLst>
                    </a:blip>
                    <a:stretch>
                      <a:fillRect/>
                    </a:stretch>
                  </pic:blipFill>
                  <pic:spPr>
                    <a:xfrm>
                      <a:off x="0" y="0"/>
                      <a:ext cx="5546742" cy="3948600"/>
                    </a:xfrm>
                    <a:prstGeom prst="rect">
                      <a:avLst/>
                    </a:prstGeom>
                  </pic:spPr>
                </pic:pic>
              </a:graphicData>
            </a:graphic>
          </wp:inline>
        </w:drawing>
      </w:r>
    </w:p>
    <w:p w14:paraId="1C0CF4B9" w14:textId="015AFEA3" w:rsidR="009A033A" w:rsidRPr="007140B1" w:rsidRDefault="00AC41D9" w:rsidP="009A033A">
      <w:pPr>
        <w:pStyle w:val="Caption"/>
      </w:pPr>
      <w:r w:rsidRPr="007140B1">
        <w:t>Рис</w:t>
      </w:r>
      <w:r w:rsidR="009A033A" w:rsidRPr="007140B1">
        <w:t xml:space="preserve">унок </w:t>
      </w:r>
      <w:bookmarkStart w:id="324" w:name="Figure_Results_AuSS_BN_350_SEM_ini"/>
      <w:r w:rsidR="009A033A" w:rsidRPr="007140B1">
        <w:fldChar w:fldCharType="begin"/>
      </w:r>
      <w:r w:rsidR="009A033A" w:rsidRPr="007140B1">
        <w:instrText xml:space="preserve"> SEQ Рисунок \* ARABIC </w:instrText>
      </w:r>
      <w:r w:rsidR="009A033A" w:rsidRPr="007140B1">
        <w:fldChar w:fldCharType="separate"/>
      </w:r>
      <w:r w:rsidR="007B0052">
        <w:rPr>
          <w:noProof/>
        </w:rPr>
        <w:t>56</w:t>
      </w:r>
      <w:r w:rsidR="009A033A" w:rsidRPr="007140B1">
        <w:fldChar w:fldCharType="end"/>
      </w:r>
      <w:bookmarkEnd w:id="324"/>
      <w:r w:rsidR="009A033A" w:rsidRPr="007140B1">
        <w:t xml:space="preserve"> – Типичная микроструктура необлученного чехла ТВС реактора БН</w:t>
      </w:r>
      <w:r w:rsidR="009A033A" w:rsidRPr="007140B1">
        <w:noBreakHyphen/>
        <w:t>350: a, c, d — в состоянии поставки; b — после аустенизирующего отжига; a, b — РЭМ, c, d — ПЭМ, светлое поле</w:t>
      </w:r>
    </w:p>
    <w:p w14:paraId="58D3C689" w14:textId="77777777" w:rsidR="00AC41D9" w:rsidRPr="007140B1" w:rsidRDefault="00AC41D9" w:rsidP="00AC41D9">
      <w:r w:rsidRPr="007140B1">
        <w:t>При производстве чехлов ТВС БН</w:t>
      </w:r>
      <w:r w:rsidRPr="007140B1">
        <w:noBreakHyphen/>
        <w:t>350 проводилась холодная прокатка, в результате чего в структуре материала образовалась высокая плотность дислокаций, и двойники деформации. Намагниченность стали 12Х18Н10Т</w:t>
      </w:r>
      <w:r w:rsidRPr="007140B1">
        <w:noBreakHyphen/>
        <w:t>4 в состоянии МТО была ~</w:t>
      </w:r>
      <w:r w:rsidRPr="007140B1">
        <w:rPr>
          <w:vertAlign w:val="superscript"/>
          <w:lang w:val="en-US"/>
        </w:rPr>
        <w:t> </w:t>
      </w:r>
      <w:r w:rsidRPr="007140B1">
        <w:t>0,05%.</w:t>
      </w:r>
    </w:p>
    <w:p w14:paraId="13001F35" w14:textId="539D6075" w:rsidR="00C104FC" w:rsidRPr="007140B1" w:rsidRDefault="00C104FC" w:rsidP="009A033A">
      <w:r w:rsidRPr="007140B1">
        <w:t xml:space="preserve">Картирование с выделенного участка (энергодисперсионный спектральный анализ, EDS) на </w:t>
      </w:r>
      <w:r w:rsidR="00AC41D9" w:rsidRPr="007140B1">
        <w:t>рис</w:t>
      </w:r>
      <w:r w:rsidRPr="007140B1">
        <w:t>унке </w:t>
      </w:r>
      <w:r w:rsidRPr="007140B1">
        <w:fldChar w:fldCharType="begin"/>
      </w:r>
      <w:r w:rsidRPr="007140B1">
        <w:instrText xml:space="preserve"> REF Figure_Results_AuSS_BN_350_TEM_EDS \h </w:instrText>
      </w:r>
      <w:r w:rsidR="002B2B6D" w:rsidRPr="007140B1">
        <w:instrText xml:space="preserve"> \* MERGEFORMAT </w:instrText>
      </w:r>
      <w:r w:rsidRPr="007140B1">
        <w:fldChar w:fldCharType="separate"/>
      </w:r>
      <w:r w:rsidR="007B0052">
        <w:rPr>
          <w:noProof/>
        </w:rPr>
        <w:t>57</w:t>
      </w:r>
      <w:r w:rsidRPr="007140B1">
        <w:fldChar w:fldCharType="end"/>
      </w:r>
      <w:r w:rsidRPr="007140B1">
        <w:t xml:space="preserve"> красным прямоугольником приблизительно обозначена область, выбранная для проведения EDS анализа. позволяет проиллюстрировать основные виды образовавшихся в результате МТО включений и вторичных фаз. Элементный состав для выделенных EDS спектров в стали 12Х18Н10Т‑4 приведен в </w:t>
      </w:r>
      <w:r w:rsidR="00AC41D9" w:rsidRPr="007140B1">
        <w:t>табл</w:t>
      </w:r>
      <w:r w:rsidRPr="007140B1">
        <w:t>ице</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Table</w:instrText>
      </w:r>
      <w:r w:rsidRPr="007140B1">
        <w:instrText>_</w:instrText>
      </w:r>
      <w:r w:rsidRPr="007140B1">
        <w:rPr>
          <w:lang w:val="en-US"/>
        </w:rPr>
        <w:instrText>Results</w:instrText>
      </w:r>
      <w:r w:rsidRPr="007140B1">
        <w:instrText>_</w:instrText>
      </w:r>
      <w:r w:rsidRPr="007140B1">
        <w:rPr>
          <w:lang w:val="en-US"/>
        </w:rPr>
        <w:instrText>AuSS</w:instrText>
      </w:r>
      <w:r w:rsidRPr="007140B1">
        <w:instrText>_</w:instrText>
      </w:r>
      <w:r w:rsidRPr="007140B1">
        <w:rPr>
          <w:lang w:val="en-US"/>
        </w:rPr>
        <w:instrText>BN</w:instrText>
      </w:r>
      <w:r w:rsidRPr="007140B1">
        <w:instrText>_350_</w:instrText>
      </w:r>
      <w:r w:rsidRPr="007140B1">
        <w:rPr>
          <w:lang w:val="en-US"/>
        </w:rPr>
        <w:instrText>TEM</w:instrText>
      </w:r>
      <w:r w:rsidRPr="007140B1">
        <w:instrText>_</w:instrText>
      </w:r>
      <w:r w:rsidRPr="007140B1">
        <w:rPr>
          <w:lang w:val="en-US"/>
        </w:rPr>
        <w:instrText>Points</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24</w:t>
      </w:r>
      <w:r w:rsidRPr="007140B1">
        <w:rPr>
          <w:lang w:val="en-US"/>
        </w:rPr>
        <w:fldChar w:fldCharType="end"/>
      </w:r>
      <w:r w:rsidRPr="007140B1">
        <w:t xml:space="preserve">. </w:t>
      </w:r>
    </w:p>
    <w:p w14:paraId="6ABAADC0" w14:textId="6D383D37" w:rsidR="009A033A" w:rsidRDefault="00C104FC" w:rsidP="009A033A">
      <w:r w:rsidRPr="007140B1">
        <w:t>Структура необлученной стали 12Х18Н10Т‑4 характеризуется наличием включений фосфидов титана TiP размером до 200 нм. Включения бесформенные, п</w:t>
      </w:r>
      <w:r w:rsidR="00AC41D9" w:rsidRPr="007140B1">
        <w:t>рис</w:t>
      </w:r>
      <w:r w:rsidRPr="007140B1">
        <w:t>утствуют как в теле зерен, так и по их границам. В местах их расположения иногда регистрируется повышенное содержание Fe, Ni и Cr, что свидетельствует о возможности образования и более сложных соединений. Другим наблюдавшимся типом включений были наноразмерные карбиды титана TiC, которые располагались равномерно по всему объему матрицы, часто рядом с отдельными дислокациями (</w:t>
      </w:r>
      <w:r w:rsidR="00AC41D9" w:rsidRPr="007140B1">
        <w:t>рис</w:t>
      </w:r>
      <w:r w:rsidRPr="007140B1">
        <w:t>унок </w:t>
      </w:r>
      <w:r w:rsidRPr="007140B1">
        <w:fldChar w:fldCharType="begin"/>
      </w:r>
      <w:r w:rsidRPr="007140B1">
        <w:instrText xml:space="preserve"> REF Figure_Results_AuSS_BN_350_TEM_EDS \h </w:instrText>
      </w:r>
      <w:r w:rsidR="002B2B6D" w:rsidRPr="007140B1">
        <w:instrText xml:space="preserve"> \* MERGEFORMAT </w:instrText>
      </w:r>
      <w:r w:rsidRPr="007140B1">
        <w:fldChar w:fldCharType="separate"/>
      </w:r>
      <w:r w:rsidR="007B0052">
        <w:rPr>
          <w:noProof/>
        </w:rPr>
        <w:t>57</w:t>
      </w:r>
      <w:r w:rsidRPr="007140B1">
        <w:fldChar w:fldCharType="end"/>
      </w:r>
      <w:r w:rsidRPr="007140B1">
        <w:t>).</w:t>
      </w:r>
    </w:p>
    <w:p w14:paraId="72588A8F" w14:textId="42E4016F" w:rsidR="00AA7183" w:rsidRPr="007140B1" w:rsidRDefault="00AA7183" w:rsidP="00AA7183">
      <w:r w:rsidRPr="007140B1">
        <w:t>Для всех пластин, вырезанных из чехла ТВС ЦЦ‑24Т после штатной эксплуатации в реакторе БН‑350 (рисунок </w:t>
      </w:r>
      <w:r w:rsidRPr="007140B1">
        <w:fldChar w:fldCharType="begin"/>
      </w:r>
      <w:r w:rsidRPr="007140B1">
        <w:instrText xml:space="preserve"> REF Figure_Methods_BN_350_Samples_cut_scheme \h  \* MERGEFORMAT </w:instrText>
      </w:r>
      <w:r w:rsidRPr="007140B1">
        <w:fldChar w:fldCharType="separate"/>
      </w:r>
      <w:r w:rsidR="007B0052">
        <w:rPr>
          <w:noProof/>
        </w:rPr>
        <w:t>21</w:t>
      </w:r>
      <w:r w:rsidRPr="007140B1">
        <w:fldChar w:fldCharType="end"/>
      </w:r>
      <w:r w:rsidRPr="007140B1">
        <w:t xml:space="preserve"> и таблица </w:t>
      </w:r>
      <w:r w:rsidRPr="007140B1">
        <w:fldChar w:fldCharType="begin"/>
      </w:r>
      <w:r w:rsidRPr="007140B1">
        <w:instrText xml:space="preserve"> REF Table_Methods_BN_350_Irr_Parameters \h  \* MERGEFORMAT </w:instrText>
      </w:r>
      <w:r w:rsidRPr="007140B1">
        <w:fldChar w:fldCharType="separate"/>
      </w:r>
      <w:r w:rsidR="007B0052">
        <w:rPr>
          <w:noProof/>
        </w:rPr>
        <w:t>5</w:t>
      </w:r>
      <w:r w:rsidRPr="007140B1">
        <w:fldChar w:fldCharType="end"/>
      </w:r>
      <w:r w:rsidRPr="007140B1">
        <w:t xml:space="preserve">), были проведены </w:t>
      </w:r>
      <w:r w:rsidRPr="007140B1">
        <w:lastRenderedPageBreak/>
        <w:t>измерения габаритных размеров, распределения магнитной фазы и микротвёрдости по внешней и внутренней сторонам. На рисунке </w:t>
      </w:r>
      <w:r w:rsidRPr="007140B1">
        <w:fldChar w:fldCharType="begin"/>
      </w:r>
      <w:r w:rsidRPr="007140B1">
        <w:instrText xml:space="preserve"> REF Figure_Results_AuSS_BN_350_McrHardness \h  \* MERGEFORMAT </w:instrText>
      </w:r>
      <w:r w:rsidRPr="007140B1">
        <w:fldChar w:fldCharType="separate"/>
      </w:r>
      <w:r w:rsidR="007B0052">
        <w:rPr>
          <w:noProof/>
        </w:rPr>
        <w:t>58</w:t>
      </w:r>
      <w:r w:rsidRPr="007140B1">
        <w:fldChar w:fldCharType="end"/>
      </w:r>
      <w:r w:rsidRPr="007140B1">
        <w:t xml:space="preserve"> показаны результаты измерений образца ЦЦ-24T «–300».</w:t>
      </w:r>
    </w:p>
    <w:p w14:paraId="1229BB0B" w14:textId="77777777" w:rsidR="009A033A" w:rsidRPr="007140B1" w:rsidRDefault="009A033A" w:rsidP="009A033A">
      <w:pPr>
        <w:pStyle w:val="Figures"/>
        <w:keepNext/>
      </w:pPr>
      <w:r w:rsidRPr="007140B1">
        <w:rPr>
          <w:noProof/>
        </w:rPr>
        <w:drawing>
          <wp:inline distT="0" distB="0" distL="0" distR="0" wp14:anchorId="49C40EE6" wp14:editId="5093A8A0">
            <wp:extent cx="5760000" cy="194902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22" cstate="screen">
                      <a:extLst>
                        <a:ext uri="{28A0092B-C50C-407E-A947-70E740481C1C}">
                          <a14:useLocalDpi xmlns:a14="http://schemas.microsoft.com/office/drawing/2010/main"/>
                        </a:ext>
                      </a:extLst>
                    </a:blip>
                    <a:stretch>
                      <a:fillRect/>
                    </a:stretch>
                  </pic:blipFill>
                  <pic:spPr>
                    <a:xfrm>
                      <a:off x="0" y="0"/>
                      <a:ext cx="5760000" cy="1949020"/>
                    </a:xfrm>
                    <a:prstGeom prst="rect">
                      <a:avLst/>
                    </a:prstGeom>
                  </pic:spPr>
                </pic:pic>
              </a:graphicData>
            </a:graphic>
          </wp:inline>
        </w:drawing>
      </w:r>
    </w:p>
    <w:p w14:paraId="5B15B481" w14:textId="1D64E009" w:rsidR="009A033A" w:rsidRPr="007140B1" w:rsidRDefault="00AC41D9" w:rsidP="009A033A">
      <w:pPr>
        <w:pStyle w:val="Caption"/>
      </w:pPr>
      <w:r w:rsidRPr="007140B1">
        <w:t>Рис</w:t>
      </w:r>
      <w:r w:rsidR="009A033A" w:rsidRPr="007140B1">
        <w:t xml:space="preserve">унок </w:t>
      </w:r>
      <w:bookmarkStart w:id="325" w:name="Figure_Results_AuSS_BN_350_TEM_EDS"/>
      <w:r w:rsidR="009A033A" w:rsidRPr="007140B1">
        <w:fldChar w:fldCharType="begin"/>
      </w:r>
      <w:r w:rsidR="009A033A" w:rsidRPr="007140B1">
        <w:instrText xml:space="preserve"> SEQ Рисунок \* ARABIC </w:instrText>
      </w:r>
      <w:r w:rsidR="009A033A" w:rsidRPr="007140B1">
        <w:fldChar w:fldCharType="separate"/>
      </w:r>
      <w:r w:rsidR="007B0052">
        <w:rPr>
          <w:noProof/>
        </w:rPr>
        <w:t>57</w:t>
      </w:r>
      <w:r w:rsidR="009A033A" w:rsidRPr="007140B1">
        <w:fldChar w:fldCharType="end"/>
      </w:r>
      <w:bookmarkEnd w:id="325"/>
      <w:r w:rsidR="009A033A" w:rsidRPr="007140B1">
        <w:t xml:space="preserve"> – </w:t>
      </w:r>
      <w:r w:rsidR="00C104FC" w:rsidRPr="007140B1">
        <w:t xml:space="preserve">Микроструктура необлученного чехла ТВС реактора (а) с указанием области накопление </w:t>
      </w:r>
      <w:r w:rsidR="00C104FC" w:rsidRPr="007140B1">
        <w:rPr>
          <w:lang w:val="en-US"/>
        </w:rPr>
        <w:t>EDS</w:t>
      </w:r>
      <w:r w:rsidR="00C104FC" w:rsidRPr="007140B1">
        <w:t xml:space="preserve"> карт (б)</w:t>
      </w:r>
    </w:p>
    <w:p w14:paraId="1056537F" w14:textId="12014355" w:rsidR="00C104FC" w:rsidRPr="007140B1" w:rsidRDefault="00AC41D9" w:rsidP="00C104FC">
      <w:pPr>
        <w:pStyle w:val="TableCaption"/>
      </w:pPr>
      <w:r w:rsidRPr="007140B1">
        <w:t>Табл</w:t>
      </w:r>
      <w:r w:rsidR="00C104FC" w:rsidRPr="007140B1">
        <w:t xml:space="preserve">ица </w:t>
      </w:r>
      <w:bookmarkStart w:id="326" w:name="Table_Results_AuSS_BN_350_TEM_Points"/>
      <w:r w:rsidR="00C104FC" w:rsidRPr="007140B1">
        <w:fldChar w:fldCharType="begin"/>
      </w:r>
      <w:r w:rsidR="00C104FC" w:rsidRPr="007140B1">
        <w:instrText xml:space="preserve"> SEQ Таблица \* ARABIC </w:instrText>
      </w:r>
      <w:r w:rsidR="00C104FC" w:rsidRPr="007140B1">
        <w:fldChar w:fldCharType="separate"/>
      </w:r>
      <w:r w:rsidR="007B0052">
        <w:rPr>
          <w:noProof/>
        </w:rPr>
        <w:t>24</w:t>
      </w:r>
      <w:r w:rsidR="00C104FC" w:rsidRPr="007140B1">
        <w:fldChar w:fldCharType="end"/>
      </w:r>
      <w:bookmarkEnd w:id="326"/>
      <w:r w:rsidR="00C104FC" w:rsidRPr="007140B1">
        <w:t xml:space="preserve"> – Элементный состав для выделенных EDS спектров в стали 12Х18Н10Т-4</w:t>
      </w:r>
    </w:p>
    <w:tbl>
      <w:tblPr>
        <w:tblStyle w:val="TableGrid"/>
        <w:tblW w:w="9356" w:type="dxa"/>
        <w:jc w:val="center"/>
        <w:tblLook w:val="04A0" w:firstRow="1" w:lastRow="0" w:firstColumn="1" w:lastColumn="0" w:noHBand="0" w:noVBand="1"/>
      </w:tblPr>
      <w:tblGrid>
        <w:gridCol w:w="1126"/>
        <w:gridCol w:w="791"/>
        <w:gridCol w:w="791"/>
        <w:gridCol w:w="824"/>
        <w:gridCol w:w="824"/>
        <w:gridCol w:w="821"/>
        <w:gridCol w:w="821"/>
        <w:gridCol w:w="794"/>
        <w:gridCol w:w="821"/>
        <w:gridCol w:w="793"/>
        <w:gridCol w:w="950"/>
      </w:tblGrid>
      <w:tr w:rsidR="00C104FC" w:rsidRPr="007140B1" w14:paraId="757E02BC" w14:textId="77777777" w:rsidTr="003A2D94">
        <w:trPr>
          <w:trHeight w:val="397"/>
          <w:jc w:val="center"/>
        </w:trPr>
        <w:tc>
          <w:tcPr>
            <w:tcW w:w="1076" w:type="dxa"/>
            <w:vMerge w:val="restart"/>
            <w:vAlign w:val="bottom"/>
          </w:tcPr>
          <w:p w14:paraId="42210407" w14:textId="2261CD47" w:rsidR="00C104FC" w:rsidRPr="007140B1" w:rsidRDefault="00C104FC" w:rsidP="003A2D94">
            <w:pPr>
              <w:pStyle w:val="Table"/>
              <w:rPr>
                <w:sz w:val="28"/>
                <w:szCs w:val="28"/>
              </w:rPr>
            </w:pPr>
            <w:r w:rsidRPr="007140B1">
              <w:rPr>
                <w:sz w:val="28"/>
                <w:szCs w:val="28"/>
              </w:rPr>
              <w:t>Спектр</w:t>
            </w:r>
          </w:p>
        </w:tc>
        <w:tc>
          <w:tcPr>
            <w:tcW w:w="7860" w:type="dxa"/>
            <w:gridSpan w:val="10"/>
            <w:vAlign w:val="center"/>
          </w:tcPr>
          <w:p w14:paraId="77C13DDA" w14:textId="0CC10692" w:rsidR="00C104FC" w:rsidRPr="007140B1" w:rsidRDefault="00C104FC" w:rsidP="003A2D94">
            <w:pPr>
              <w:pStyle w:val="Table"/>
              <w:rPr>
                <w:sz w:val="28"/>
                <w:szCs w:val="28"/>
                <w:lang w:val="en-US"/>
              </w:rPr>
            </w:pPr>
            <w:r w:rsidRPr="007140B1">
              <w:rPr>
                <w:sz w:val="28"/>
                <w:szCs w:val="28"/>
              </w:rPr>
              <w:t>Элементный состав, вес. %</w:t>
            </w:r>
          </w:p>
        </w:tc>
      </w:tr>
      <w:tr w:rsidR="00C104FC" w:rsidRPr="007140B1" w14:paraId="730FF908" w14:textId="77777777" w:rsidTr="003A2D94">
        <w:trPr>
          <w:trHeight w:val="397"/>
          <w:jc w:val="center"/>
        </w:trPr>
        <w:tc>
          <w:tcPr>
            <w:tcW w:w="1076" w:type="dxa"/>
            <w:vMerge/>
            <w:vAlign w:val="center"/>
          </w:tcPr>
          <w:p w14:paraId="64044A48" w14:textId="5F718E02" w:rsidR="00C104FC" w:rsidRPr="007140B1" w:rsidRDefault="00C104FC" w:rsidP="003A2D94">
            <w:pPr>
              <w:pStyle w:val="Table"/>
              <w:rPr>
                <w:sz w:val="28"/>
                <w:szCs w:val="28"/>
                <w:lang w:val="en-US"/>
              </w:rPr>
            </w:pPr>
          </w:p>
        </w:tc>
        <w:tc>
          <w:tcPr>
            <w:tcW w:w="756" w:type="dxa"/>
            <w:vAlign w:val="center"/>
          </w:tcPr>
          <w:p w14:paraId="13A286BF" w14:textId="52E1B47F" w:rsidR="00C104FC" w:rsidRPr="007140B1" w:rsidRDefault="00C104FC" w:rsidP="003A2D94">
            <w:pPr>
              <w:pStyle w:val="Table"/>
              <w:rPr>
                <w:sz w:val="28"/>
                <w:szCs w:val="28"/>
                <w:lang w:val="en-US"/>
              </w:rPr>
            </w:pPr>
            <w:r w:rsidRPr="007140B1">
              <w:rPr>
                <w:sz w:val="28"/>
                <w:szCs w:val="28"/>
                <w:lang w:val="en-US"/>
              </w:rPr>
              <w:t>C</w:t>
            </w:r>
          </w:p>
        </w:tc>
        <w:tc>
          <w:tcPr>
            <w:tcW w:w="756" w:type="dxa"/>
            <w:vAlign w:val="center"/>
          </w:tcPr>
          <w:p w14:paraId="5D181804" w14:textId="37D64347" w:rsidR="00C104FC" w:rsidRPr="007140B1" w:rsidRDefault="00C104FC" w:rsidP="003A2D94">
            <w:pPr>
              <w:pStyle w:val="Table"/>
              <w:rPr>
                <w:sz w:val="28"/>
                <w:szCs w:val="28"/>
                <w:lang w:val="en-US"/>
              </w:rPr>
            </w:pPr>
            <w:r w:rsidRPr="007140B1">
              <w:rPr>
                <w:sz w:val="28"/>
                <w:szCs w:val="28"/>
                <w:lang w:val="en-US"/>
              </w:rPr>
              <w:t>Si</w:t>
            </w:r>
          </w:p>
        </w:tc>
        <w:tc>
          <w:tcPr>
            <w:tcW w:w="787" w:type="dxa"/>
            <w:vAlign w:val="center"/>
          </w:tcPr>
          <w:p w14:paraId="005E2800" w14:textId="31DFDE26" w:rsidR="00C104FC" w:rsidRPr="007140B1" w:rsidRDefault="00C104FC" w:rsidP="003A2D94">
            <w:pPr>
              <w:pStyle w:val="Table"/>
              <w:rPr>
                <w:sz w:val="28"/>
                <w:szCs w:val="28"/>
                <w:lang w:val="en-US"/>
              </w:rPr>
            </w:pPr>
            <w:r w:rsidRPr="007140B1">
              <w:rPr>
                <w:sz w:val="28"/>
                <w:szCs w:val="28"/>
                <w:lang w:val="en-US"/>
              </w:rPr>
              <w:t>P</w:t>
            </w:r>
          </w:p>
        </w:tc>
        <w:tc>
          <w:tcPr>
            <w:tcW w:w="787" w:type="dxa"/>
            <w:vAlign w:val="center"/>
          </w:tcPr>
          <w:p w14:paraId="3731339C" w14:textId="745A2C19" w:rsidR="00C104FC" w:rsidRPr="007140B1" w:rsidRDefault="00C104FC" w:rsidP="003A2D94">
            <w:pPr>
              <w:pStyle w:val="Table"/>
              <w:rPr>
                <w:sz w:val="28"/>
                <w:szCs w:val="28"/>
                <w:lang w:val="en-US"/>
              </w:rPr>
            </w:pPr>
            <w:r w:rsidRPr="007140B1">
              <w:rPr>
                <w:sz w:val="28"/>
                <w:szCs w:val="28"/>
                <w:lang w:val="en-US"/>
              </w:rPr>
              <w:t>S</w:t>
            </w:r>
          </w:p>
        </w:tc>
        <w:tc>
          <w:tcPr>
            <w:tcW w:w="784" w:type="dxa"/>
            <w:vAlign w:val="center"/>
          </w:tcPr>
          <w:p w14:paraId="7595B692" w14:textId="425AA22F" w:rsidR="00C104FC" w:rsidRPr="007140B1" w:rsidRDefault="00C104FC" w:rsidP="003A2D94">
            <w:pPr>
              <w:pStyle w:val="Table"/>
              <w:rPr>
                <w:sz w:val="28"/>
                <w:szCs w:val="28"/>
                <w:lang w:val="en-US"/>
              </w:rPr>
            </w:pPr>
            <w:r w:rsidRPr="007140B1">
              <w:rPr>
                <w:sz w:val="28"/>
                <w:szCs w:val="28"/>
                <w:lang w:val="en-US"/>
              </w:rPr>
              <w:t>Ti</w:t>
            </w:r>
          </w:p>
        </w:tc>
        <w:tc>
          <w:tcPr>
            <w:tcW w:w="784" w:type="dxa"/>
            <w:vAlign w:val="center"/>
          </w:tcPr>
          <w:p w14:paraId="0B89F188" w14:textId="2A0CBC84" w:rsidR="00C104FC" w:rsidRPr="007140B1" w:rsidRDefault="00C104FC" w:rsidP="003A2D94">
            <w:pPr>
              <w:pStyle w:val="Table"/>
              <w:rPr>
                <w:sz w:val="28"/>
                <w:szCs w:val="28"/>
                <w:lang w:val="en-US"/>
              </w:rPr>
            </w:pPr>
            <w:r w:rsidRPr="007140B1">
              <w:rPr>
                <w:sz w:val="28"/>
                <w:szCs w:val="28"/>
                <w:lang w:val="en-US"/>
              </w:rPr>
              <w:t>Cr</w:t>
            </w:r>
          </w:p>
        </w:tc>
        <w:tc>
          <w:tcPr>
            <w:tcW w:w="758" w:type="dxa"/>
            <w:vAlign w:val="center"/>
          </w:tcPr>
          <w:p w14:paraId="4603B6DD" w14:textId="45A8ECD1" w:rsidR="00C104FC" w:rsidRPr="007140B1" w:rsidRDefault="00C104FC" w:rsidP="003A2D94">
            <w:pPr>
              <w:pStyle w:val="Table"/>
              <w:rPr>
                <w:sz w:val="28"/>
                <w:szCs w:val="28"/>
                <w:lang w:val="en-US"/>
              </w:rPr>
            </w:pPr>
            <w:r w:rsidRPr="007140B1">
              <w:rPr>
                <w:sz w:val="28"/>
                <w:szCs w:val="28"/>
                <w:lang w:val="en-US"/>
              </w:rPr>
              <w:t>Mn</w:t>
            </w:r>
          </w:p>
        </w:tc>
        <w:tc>
          <w:tcPr>
            <w:tcW w:w="784" w:type="dxa"/>
            <w:vAlign w:val="center"/>
          </w:tcPr>
          <w:p w14:paraId="178B0891" w14:textId="7C91F819" w:rsidR="00C104FC" w:rsidRPr="007140B1" w:rsidRDefault="00C104FC" w:rsidP="003A2D94">
            <w:pPr>
              <w:pStyle w:val="Table"/>
              <w:rPr>
                <w:sz w:val="28"/>
                <w:szCs w:val="28"/>
                <w:lang w:val="en-US"/>
              </w:rPr>
            </w:pPr>
            <w:r w:rsidRPr="007140B1">
              <w:rPr>
                <w:sz w:val="28"/>
                <w:szCs w:val="28"/>
                <w:lang w:val="en-US"/>
              </w:rPr>
              <w:t>Fe</w:t>
            </w:r>
          </w:p>
        </w:tc>
        <w:tc>
          <w:tcPr>
            <w:tcW w:w="757" w:type="dxa"/>
            <w:vAlign w:val="center"/>
          </w:tcPr>
          <w:p w14:paraId="4BD452B4" w14:textId="06E7BFB0" w:rsidR="00C104FC" w:rsidRPr="007140B1" w:rsidRDefault="00C104FC" w:rsidP="003A2D94">
            <w:pPr>
              <w:pStyle w:val="Table"/>
              <w:rPr>
                <w:sz w:val="28"/>
                <w:szCs w:val="28"/>
                <w:lang w:val="en-US"/>
              </w:rPr>
            </w:pPr>
            <w:r w:rsidRPr="007140B1">
              <w:rPr>
                <w:sz w:val="28"/>
                <w:szCs w:val="28"/>
                <w:lang w:val="en-US"/>
              </w:rPr>
              <w:t>Ni</w:t>
            </w:r>
          </w:p>
        </w:tc>
        <w:tc>
          <w:tcPr>
            <w:tcW w:w="907" w:type="dxa"/>
            <w:vAlign w:val="center"/>
          </w:tcPr>
          <w:p w14:paraId="2B75ADCA" w14:textId="03B165EF" w:rsidR="00C104FC" w:rsidRPr="007140B1" w:rsidRDefault="00C104FC" w:rsidP="003A2D94">
            <w:pPr>
              <w:pStyle w:val="Table"/>
              <w:rPr>
                <w:sz w:val="28"/>
                <w:szCs w:val="28"/>
                <w:lang w:val="en-US"/>
              </w:rPr>
            </w:pPr>
            <w:r w:rsidRPr="007140B1">
              <w:rPr>
                <w:sz w:val="28"/>
                <w:szCs w:val="28"/>
              </w:rPr>
              <w:t>Всего</w:t>
            </w:r>
          </w:p>
        </w:tc>
      </w:tr>
      <w:tr w:rsidR="00C104FC" w:rsidRPr="007140B1" w14:paraId="633F2A5A" w14:textId="77777777" w:rsidTr="003A2D94">
        <w:trPr>
          <w:trHeight w:val="397"/>
          <w:jc w:val="center"/>
        </w:trPr>
        <w:tc>
          <w:tcPr>
            <w:tcW w:w="1076" w:type="dxa"/>
            <w:vAlign w:val="center"/>
          </w:tcPr>
          <w:p w14:paraId="46D1A290" w14:textId="77777777" w:rsidR="00C104FC" w:rsidRPr="007140B1" w:rsidRDefault="00C104FC" w:rsidP="003A2D94">
            <w:pPr>
              <w:pStyle w:val="Table"/>
              <w:rPr>
                <w:sz w:val="28"/>
                <w:szCs w:val="28"/>
              </w:rPr>
            </w:pPr>
            <w:r w:rsidRPr="007140B1">
              <w:rPr>
                <w:sz w:val="28"/>
                <w:szCs w:val="28"/>
              </w:rPr>
              <w:t>1</w:t>
            </w:r>
          </w:p>
        </w:tc>
        <w:tc>
          <w:tcPr>
            <w:tcW w:w="756" w:type="dxa"/>
            <w:vAlign w:val="center"/>
          </w:tcPr>
          <w:p w14:paraId="7356557C" w14:textId="77777777" w:rsidR="00C104FC" w:rsidRPr="007140B1" w:rsidRDefault="00C104FC" w:rsidP="003A2D94">
            <w:pPr>
              <w:pStyle w:val="Table"/>
              <w:jc w:val="center"/>
              <w:rPr>
                <w:sz w:val="28"/>
                <w:szCs w:val="28"/>
              </w:rPr>
            </w:pPr>
            <w:r w:rsidRPr="007140B1">
              <w:rPr>
                <w:sz w:val="28"/>
                <w:szCs w:val="28"/>
              </w:rPr>
              <w:t>0,2</w:t>
            </w:r>
          </w:p>
        </w:tc>
        <w:tc>
          <w:tcPr>
            <w:tcW w:w="756" w:type="dxa"/>
            <w:vAlign w:val="center"/>
          </w:tcPr>
          <w:p w14:paraId="521A7AD2" w14:textId="77777777" w:rsidR="00C104FC" w:rsidRPr="007140B1" w:rsidRDefault="00C104FC" w:rsidP="003A2D94">
            <w:pPr>
              <w:pStyle w:val="Table"/>
              <w:jc w:val="center"/>
              <w:rPr>
                <w:sz w:val="28"/>
                <w:szCs w:val="28"/>
              </w:rPr>
            </w:pPr>
            <w:r w:rsidRPr="007140B1">
              <w:rPr>
                <w:sz w:val="28"/>
                <w:szCs w:val="28"/>
              </w:rPr>
              <w:t>0,6</w:t>
            </w:r>
          </w:p>
        </w:tc>
        <w:tc>
          <w:tcPr>
            <w:tcW w:w="787" w:type="dxa"/>
            <w:vAlign w:val="center"/>
          </w:tcPr>
          <w:p w14:paraId="5CE69F08" w14:textId="77777777" w:rsidR="00C104FC" w:rsidRPr="007140B1" w:rsidRDefault="00C104FC" w:rsidP="003A2D94">
            <w:pPr>
              <w:pStyle w:val="Table"/>
              <w:jc w:val="center"/>
              <w:rPr>
                <w:sz w:val="28"/>
                <w:szCs w:val="28"/>
              </w:rPr>
            </w:pPr>
            <w:r w:rsidRPr="007140B1">
              <w:rPr>
                <w:sz w:val="28"/>
                <w:szCs w:val="28"/>
              </w:rPr>
              <w:t>&lt;0,1</w:t>
            </w:r>
          </w:p>
        </w:tc>
        <w:tc>
          <w:tcPr>
            <w:tcW w:w="787" w:type="dxa"/>
            <w:vAlign w:val="center"/>
          </w:tcPr>
          <w:p w14:paraId="166FE075" w14:textId="77777777" w:rsidR="00C104FC" w:rsidRPr="007140B1" w:rsidRDefault="00C104FC" w:rsidP="003A2D94">
            <w:pPr>
              <w:pStyle w:val="Table"/>
              <w:jc w:val="center"/>
              <w:rPr>
                <w:sz w:val="28"/>
                <w:szCs w:val="28"/>
              </w:rPr>
            </w:pPr>
            <w:r w:rsidRPr="007140B1">
              <w:rPr>
                <w:sz w:val="28"/>
                <w:szCs w:val="28"/>
              </w:rPr>
              <w:t>0</w:t>
            </w:r>
          </w:p>
        </w:tc>
        <w:tc>
          <w:tcPr>
            <w:tcW w:w="784" w:type="dxa"/>
            <w:vAlign w:val="center"/>
          </w:tcPr>
          <w:p w14:paraId="5D02A738" w14:textId="77777777" w:rsidR="00C104FC" w:rsidRPr="007140B1" w:rsidRDefault="00C104FC" w:rsidP="003A2D94">
            <w:pPr>
              <w:pStyle w:val="Table"/>
              <w:jc w:val="center"/>
              <w:rPr>
                <w:sz w:val="28"/>
                <w:szCs w:val="28"/>
              </w:rPr>
            </w:pPr>
            <w:r w:rsidRPr="007140B1">
              <w:rPr>
                <w:sz w:val="28"/>
                <w:szCs w:val="28"/>
              </w:rPr>
              <w:t>0,2</w:t>
            </w:r>
          </w:p>
        </w:tc>
        <w:tc>
          <w:tcPr>
            <w:tcW w:w="784" w:type="dxa"/>
            <w:vAlign w:val="center"/>
          </w:tcPr>
          <w:p w14:paraId="49D5EA75" w14:textId="77777777" w:rsidR="00C104FC" w:rsidRPr="007140B1" w:rsidRDefault="00C104FC" w:rsidP="003A2D94">
            <w:pPr>
              <w:pStyle w:val="Table"/>
              <w:jc w:val="center"/>
              <w:rPr>
                <w:sz w:val="28"/>
                <w:szCs w:val="28"/>
              </w:rPr>
            </w:pPr>
            <w:r w:rsidRPr="007140B1">
              <w:rPr>
                <w:sz w:val="28"/>
                <w:szCs w:val="28"/>
              </w:rPr>
              <w:t>19,4</w:t>
            </w:r>
          </w:p>
        </w:tc>
        <w:tc>
          <w:tcPr>
            <w:tcW w:w="758" w:type="dxa"/>
            <w:vAlign w:val="center"/>
          </w:tcPr>
          <w:p w14:paraId="2E905F8D" w14:textId="77777777" w:rsidR="00C104FC" w:rsidRPr="007140B1" w:rsidRDefault="00C104FC" w:rsidP="003A2D94">
            <w:pPr>
              <w:pStyle w:val="Table"/>
              <w:jc w:val="center"/>
              <w:rPr>
                <w:sz w:val="28"/>
                <w:szCs w:val="28"/>
              </w:rPr>
            </w:pPr>
            <w:r w:rsidRPr="007140B1">
              <w:rPr>
                <w:sz w:val="28"/>
                <w:szCs w:val="28"/>
              </w:rPr>
              <w:t>1,2</w:t>
            </w:r>
          </w:p>
        </w:tc>
        <w:tc>
          <w:tcPr>
            <w:tcW w:w="784" w:type="dxa"/>
            <w:vAlign w:val="center"/>
          </w:tcPr>
          <w:p w14:paraId="73AE5DEA" w14:textId="77777777" w:rsidR="00C104FC" w:rsidRPr="007140B1" w:rsidRDefault="00C104FC" w:rsidP="003A2D94">
            <w:pPr>
              <w:pStyle w:val="Table"/>
              <w:jc w:val="center"/>
              <w:rPr>
                <w:sz w:val="28"/>
                <w:szCs w:val="28"/>
              </w:rPr>
            </w:pPr>
            <w:r w:rsidRPr="007140B1">
              <w:rPr>
                <w:sz w:val="28"/>
                <w:szCs w:val="28"/>
              </w:rPr>
              <w:t>69,1</w:t>
            </w:r>
          </w:p>
        </w:tc>
        <w:tc>
          <w:tcPr>
            <w:tcW w:w="757" w:type="dxa"/>
            <w:vAlign w:val="center"/>
          </w:tcPr>
          <w:p w14:paraId="0355D4F8" w14:textId="77777777" w:rsidR="00C104FC" w:rsidRPr="007140B1" w:rsidRDefault="00C104FC" w:rsidP="003A2D94">
            <w:pPr>
              <w:pStyle w:val="Table"/>
              <w:jc w:val="center"/>
              <w:rPr>
                <w:sz w:val="28"/>
                <w:szCs w:val="28"/>
              </w:rPr>
            </w:pPr>
            <w:r w:rsidRPr="007140B1">
              <w:rPr>
                <w:sz w:val="28"/>
                <w:szCs w:val="28"/>
              </w:rPr>
              <w:t>9,2</w:t>
            </w:r>
          </w:p>
        </w:tc>
        <w:tc>
          <w:tcPr>
            <w:tcW w:w="907" w:type="dxa"/>
            <w:vAlign w:val="center"/>
          </w:tcPr>
          <w:p w14:paraId="0ED7E46C" w14:textId="77777777" w:rsidR="00C104FC" w:rsidRPr="007140B1" w:rsidRDefault="00C104FC" w:rsidP="003A2D94">
            <w:pPr>
              <w:pStyle w:val="Table"/>
              <w:jc w:val="center"/>
              <w:rPr>
                <w:sz w:val="28"/>
                <w:szCs w:val="28"/>
              </w:rPr>
            </w:pPr>
            <w:r w:rsidRPr="007140B1">
              <w:rPr>
                <w:sz w:val="28"/>
                <w:szCs w:val="28"/>
              </w:rPr>
              <w:t>100,0</w:t>
            </w:r>
          </w:p>
        </w:tc>
      </w:tr>
      <w:tr w:rsidR="00C104FC" w:rsidRPr="007140B1" w14:paraId="655AB2FD" w14:textId="77777777" w:rsidTr="003A2D94">
        <w:trPr>
          <w:trHeight w:val="397"/>
          <w:jc w:val="center"/>
        </w:trPr>
        <w:tc>
          <w:tcPr>
            <w:tcW w:w="1076" w:type="dxa"/>
            <w:vAlign w:val="center"/>
          </w:tcPr>
          <w:p w14:paraId="09489B29" w14:textId="77777777" w:rsidR="00C104FC" w:rsidRPr="007140B1" w:rsidRDefault="00C104FC" w:rsidP="003A2D94">
            <w:pPr>
              <w:pStyle w:val="Table"/>
              <w:rPr>
                <w:sz w:val="28"/>
                <w:szCs w:val="28"/>
              </w:rPr>
            </w:pPr>
            <w:r w:rsidRPr="007140B1">
              <w:rPr>
                <w:sz w:val="28"/>
                <w:szCs w:val="28"/>
              </w:rPr>
              <w:t>2</w:t>
            </w:r>
          </w:p>
        </w:tc>
        <w:tc>
          <w:tcPr>
            <w:tcW w:w="756" w:type="dxa"/>
            <w:vAlign w:val="center"/>
          </w:tcPr>
          <w:p w14:paraId="41752CEA" w14:textId="77777777" w:rsidR="00C104FC" w:rsidRPr="007140B1" w:rsidRDefault="00C104FC" w:rsidP="003A2D94">
            <w:pPr>
              <w:pStyle w:val="Table"/>
              <w:jc w:val="center"/>
              <w:rPr>
                <w:sz w:val="28"/>
                <w:szCs w:val="28"/>
              </w:rPr>
            </w:pPr>
            <w:r w:rsidRPr="007140B1">
              <w:rPr>
                <w:sz w:val="28"/>
                <w:szCs w:val="28"/>
              </w:rPr>
              <w:t>0,4</w:t>
            </w:r>
          </w:p>
        </w:tc>
        <w:tc>
          <w:tcPr>
            <w:tcW w:w="756" w:type="dxa"/>
            <w:vAlign w:val="center"/>
          </w:tcPr>
          <w:p w14:paraId="4748EF9D" w14:textId="77777777" w:rsidR="00C104FC" w:rsidRPr="007140B1" w:rsidRDefault="00C104FC" w:rsidP="003A2D94">
            <w:pPr>
              <w:pStyle w:val="Table"/>
              <w:jc w:val="center"/>
              <w:rPr>
                <w:sz w:val="28"/>
                <w:szCs w:val="28"/>
              </w:rPr>
            </w:pPr>
            <w:r w:rsidRPr="007140B1">
              <w:rPr>
                <w:sz w:val="28"/>
                <w:szCs w:val="28"/>
              </w:rPr>
              <w:t>0,5</w:t>
            </w:r>
          </w:p>
        </w:tc>
        <w:tc>
          <w:tcPr>
            <w:tcW w:w="787" w:type="dxa"/>
            <w:vAlign w:val="center"/>
          </w:tcPr>
          <w:p w14:paraId="541D355F" w14:textId="77777777" w:rsidR="00C104FC" w:rsidRPr="007140B1" w:rsidRDefault="00C104FC" w:rsidP="003A2D94">
            <w:pPr>
              <w:pStyle w:val="Table"/>
              <w:jc w:val="center"/>
              <w:rPr>
                <w:sz w:val="28"/>
                <w:szCs w:val="28"/>
              </w:rPr>
            </w:pPr>
            <w:r w:rsidRPr="007140B1">
              <w:rPr>
                <w:sz w:val="28"/>
                <w:szCs w:val="28"/>
              </w:rPr>
              <w:t>0,1</w:t>
            </w:r>
          </w:p>
        </w:tc>
        <w:tc>
          <w:tcPr>
            <w:tcW w:w="787" w:type="dxa"/>
            <w:vAlign w:val="center"/>
          </w:tcPr>
          <w:p w14:paraId="7F956775" w14:textId="77777777" w:rsidR="00C104FC" w:rsidRPr="007140B1" w:rsidRDefault="00C104FC" w:rsidP="003A2D94">
            <w:pPr>
              <w:pStyle w:val="Table"/>
              <w:jc w:val="center"/>
              <w:rPr>
                <w:sz w:val="28"/>
                <w:szCs w:val="28"/>
              </w:rPr>
            </w:pPr>
            <w:r w:rsidRPr="007140B1">
              <w:rPr>
                <w:sz w:val="28"/>
                <w:szCs w:val="28"/>
              </w:rPr>
              <w:t>0</w:t>
            </w:r>
          </w:p>
        </w:tc>
        <w:tc>
          <w:tcPr>
            <w:tcW w:w="784" w:type="dxa"/>
            <w:vAlign w:val="center"/>
          </w:tcPr>
          <w:p w14:paraId="21AEED90" w14:textId="77777777" w:rsidR="00C104FC" w:rsidRPr="007140B1" w:rsidRDefault="00C104FC" w:rsidP="003A2D94">
            <w:pPr>
              <w:pStyle w:val="Table"/>
              <w:jc w:val="center"/>
              <w:rPr>
                <w:sz w:val="28"/>
                <w:szCs w:val="28"/>
              </w:rPr>
            </w:pPr>
            <w:r w:rsidRPr="007140B1">
              <w:rPr>
                <w:sz w:val="28"/>
                <w:szCs w:val="28"/>
              </w:rPr>
              <w:t>0,1</w:t>
            </w:r>
          </w:p>
        </w:tc>
        <w:tc>
          <w:tcPr>
            <w:tcW w:w="784" w:type="dxa"/>
            <w:vAlign w:val="center"/>
          </w:tcPr>
          <w:p w14:paraId="4EDC831B" w14:textId="77777777" w:rsidR="00C104FC" w:rsidRPr="007140B1" w:rsidRDefault="00C104FC" w:rsidP="003A2D94">
            <w:pPr>
              <w:pStyle w:val="Table"/>
              <w:jc w:val="center"/>
              <w:rPr>
                <w:sz w:val="28"/>
                <w:szCs w:val="28"/>
              </w:rPr>
            </w:pPr>
            <w:r w:rsidRPr="007140B1">
              <w:rPr>
                <w:sz w:val="28"/>
                <w:szCs w:val="28"/>
              </w:rPr>
              <w:t>18,6</w:t>
            </w:r>
          </w:p>
        </w:tc>
        <w:tc>
          <w:tcPr>
            <w:tcW w:w="758" w:type="dxa"/>
            <w:vAlign w:val="center"/>
          </w:tcPr>
          <w:p w14:paraId="7C9E7BD2" w14:textId="77777777" w:rsidR="00C104FC" w:rsidRPr="007140B1" w:rsidRDefault="00C104FC" w:rsidP="003A2D94">
            <w:pPr>
              <w:pStyle w:val="Table"/>
              <w:jc w:val="center"/>
              <w:rPr>
                <w:sz w:val="28"/>
                <w:szCs w:val="28"/>
              </w:rPr>
            </w:pPr>
            <w:r w:rsidRPr="007140B1">
              <w:rPr>
                <w:sz w:val="28"/>
                <w:szCs w:val="28"/>
              </w:rPr>
              <w:t>1,4</w:t>
            </w:r>
          </w:p>
        </w:tc>
        <w:tc>
          <w:tcPr>
            <w:tcW w:w="784" w:type="dxa"/>
            <w:vAlign w:val="center"/>
          </w:tcPr>
          <w:p w14:paraId="67011F66" w14:textId="77777777" w:rsidR="00C104FC" w:rsidRPr="007140B1" w:rsidRDefault="00C104FC" w:rsidP="003A2D94">
            <w:pPr>
              <w:pStyle w:val="Table"/>
              <w:jc w:val="center"/>
              <w:rPr>
                <w:sz w:val="28"/>
                <w:szCs w:val="28"/>
              </w:rPr>
            </w:pPr>
            <w:r w:rsidRPr="007140B1">
              <w:rPr>
                <w:sz w:val="28"/>
                <w:szCs w:val="28"/>
              </w:rPr>
              <w:t>69</w:t>
            </w:r>
          </w:p>
        </w:tc>
        <w:tc>
          <w:tcPr>
            <w:tcW w:w="757" w:type="dxa"/>
            <w:vAlign w:val="center"/>
          </w:tcPr>
          <w:p w14:paraId="311E6C7D" w14:textId="77777777" w:rsidR="00C104FC" w:rsidRPr="007140B1" w:rsidRDefault="00C104FC" w:rsidP="003A2D94">
            <w:pPr>
              <w:pStyle w:val="Table"/>
              <w:jc w:val="center"/>
              <w:rPr>
                <w:sz w:val="28"/>
                <w:szCs w:val="28"/>
              </w:rPr>
            </w:pPr>
            <w:r w:rsidRPr="007140B1">
              <w:rPr>
                <w:sz w:val="28"/>
                <w:szCs w:val="28"/>
              </w:rPr>
              <w:t>9,9</w:t>
            </w:r>
          </w:p>
        </w:tc>
        <w:tc>
          <w:tcPr>
            <w:tcW w:w="907" w:type="dxa"/>
            <w:vAlign w:val="center"/>
          </w:tcPr>
          <w:p w14:paraId="7734C87B" w14:textId="77777777" w:rsidR="00C104FC" w:rsidRPr="007140B1" w:rsidRDefault="00C104FC" w:rsidP="003A2D94">
            <w:pPr>
              <w:pStyle w:val="Table"/>
              <w:jc w:val="center"/>
              <w:rPr>
                <w:sz w:val="28"/>
                <w:szCs w:val="28"/>
              </w:rPr>
            </w:pPr>
            <w:r w:rsidRPr="007140B1">
              <w:rPr>
                <w:sz w:val="28"/>
                <w:szCs w:val="28"/>
              </w:rPr>
              <w:t>100,0</w:t>
            </w:r>
          </w:p>
        </w:tc>
      </w:tr>
      <w:tr w:rsidR="00C104FC" w:rsidRPr="007140B1" w14:paraId="2B864F22" w14:textId="77777777" w:rsidTr="003A2D94">
        <w:trPr>
          <w:trHeight w:val="397"/>
          <w:jc w:val="center"/>
        </w:trPr>
        <w:tc>
          <w:tcPr>
            <w:tcW w:w="1076" w:type="dxa"/>
            <w:vAlign w:val="center"/>
          </w:tcPr>
          <w:p w14:paraId="639189FF" w14:textId="77777777" w:rsidR="00C104FC" w:rsidRPr="007140B1" w:rsidRDefault="00C104FC" w:rsidP="003A2D94">
            <w:pPr>
              <w:pStyle w:val="Table"/>
              <w:rPr>
                <w:sz w:val="28"/>
                <w:szCs w:val="28"/>
              </w:rPr>
            </w:pPr>
            <w:r w:rsidRPr="007140B1">
              <w:rPr>
                <w:sz w:val="28"/>
                <w:szCs w:val="28"/>
              </w:rPr>
              <w:t>3</w:t>
            </w:r>
          </w:p>
        </w:tc>
        <w:tc>
          <w:tcPr>
            <w:tcW w:w="756" w:type="dxa"/>
            <w:vAlign w:val="center"/>
          </w:tcPr>
          <w:p w14:paraId="6167DFAA" w14:textId="77777777" w:rsidR="00C104FC" w:rsidRPr="007140B1" w:rsidRDefault="00C104FC" w:rsidP="003A2D94">
            <w:pPr>
              <w:pStyle w:val="Table"/>
              <w:jc w:val="center"/>
              <w:rPr>
                <w:sz w:val="28"/>
                <w:szCs w:val="28"/>
              </w:rPr>
            </w:pPr>
            <w:r w:rsidRPr="007140B1">
              <w:rPr>
                <w:sz w:val="28"/>
                <w:szCs w:val="28"/>
              </w:rPr>
              <w:t>0,2</w:t>
            </w:r>
          </w:p>
        </w:tc>
        <w:tc>
          <w:tcPr>
            <w:tcW w:w="756" w:type="dxa"/>
            <w:vAlign w:val="center"/>
          </w:tcPr>
          <w:p w14:paraId="68FC6967" w14:textId="77777777" w:rsidR="00C104FC" w:rsidRPr="007140B1" w:rsidRDefault="00C104FC" w:rsidP="003A2D94">
            <w:pPr>
              <w:pStyle w:val="Table"/>
              <w:jc w:val="center"/>
              <w:rPr>
                <w:sz w:val="28"/>
                <w:szCs w:val="28"/>
              </w:rPr>
            </w:pPr>
            <w:r w:rsidRPr="007140B1">
              <w:rPr>
                <w:sz w:val="28"/>
                <w:szCs w:val="28"/>
              </w:rPr>
              <w:t>0,4</w:t>
            </w:r>
          </w:p>
        </w:tc>
        <w:tc>
          <w:tcPr>
            <w:tcW w:w="787" w:type="dxa"/>
            <w:vAlign w:val="center"/>
          </w:tcPr>
          <w:p w14:paraId="36647CCB" w14:textId="77777777" w:rsidR="00C104FC" w:rsidRPr="007140B1" w:rsidRDefault="00C104FC" w:rsidP="003A2D94">
            <w:pPr>
              <w:pStyle w:val="Table"/>
              <w:jc w:val="center"/>
              <w:rPr>
                <w:sz w:val="28"/>
                <w:szCs w:val="28"/>
              </w:rPr>
            </w:pPr>
            <w:r w:rsidRPr="007140B1">
              <w:rPr>
                <w:sz w:val="28"/>
                <w:szCs w:val="28"/>
              </w:rPr>
              <w:t>3,0</w:t>
            </w:r>
          </w:p>
        </w:tc>
        <w:tc>
          <w:tcPr>
            <w:tcW w:w="787" w:type="dxa"/>
            <w:vAlign w:val="center"/>
          </w:tcPr>
          <w:p w14:paraId="4814528F" w14:textId="77777777" w:rsidR="00C104FC" w:rsidRPr="007140B1" w:rsidRDefault="00C104FC" w:rsidP="003A2D94">
            <w:pPr>
              <w:pStyle w:val="Table"/>
              <w:jc w:val="center"/>
              <w:rPr>
                <w:sz w:val="28"/>
                <w:szCs w:val="28"/>
              </w:rPr>
            </w:pPr>
            <w:r w:rsidRPr="007140B1">
              <w:rPr>
                <w:sz w:val="28"/>
                <w:szCs w:val="28"/>
              </w:rPr>
              <w:t>&lt;0,1</w:t>
            </w:r>
          </w:p>
        </w:tc>
        <w:tc>
          <w:tcPr>
            <w:tcW w:w="784" w:type="dxa"/>
            <w:vAlign w:val="center"/>
          </w:tcPr>
          <w:p w14:paraId="4EB0177B" w14:textId="77777777" w:rsidR="00C104FC" w:rsidRPr="007140B1" w:rsidRDefault="00C104FC" w:rsidP="003A2D94">
            <w:pPr>
              <w:pStyle w:val="Table"/>
              <w:jc w:val="center"/>
              <w:rPr>
                <w:sz w:val="28"/>
                <w:szCs w:val="28"/>
              </w:rPr>
            </w:pPr>
            <w:r w:rsidRPr="007140B1">
              <w:rPr>
                <w:sz w:val="28"/>
                <w:szCs w:val="28"/>
              </w:rPr>
              <w:t>7,4</w:t>
            </w:r>
          </w:p>
        </w:tc>
        <w:tc>
          <w:tcPr>
            <w:tcW w:w="784" w:type="dxa"/>
            <w:vAlign w:val="center"/>
          </w:tcPr>
          <w:p w14:paraId="5481BA3A" w14:textId="77777777" w:rsidR="00C104FC" w:rsidRPr="007140B1" w:rsidRDefault="00C104FC" w:rsidP="003A2D94">
            <w:pPr>
              <w:pStyle w:val="Table"/>
              <w:jc w:val="center"/>
              <w:rPr>
                <w:sz w:val="28"/>
                <w:szCs w:val="28"/>
              </w:rPr>
            </w:pPr>
            <w:r w:rsidRPr="007140B1">
              <w:rPr>
                <w:sz w:val="28"/>
                <w:szCs w:val="28"/>
              </w:rPr>
              <w:t>16,4</w:t>
            </w:r>
          </w:p>
        </w:tc>
        <w:tc>
          <w:tcPr>
            <w:tcW w:w="758" w:type="dxa"/>
            <w:vAlign w:val="center"/>
          </w:tcPr>
          <w:p w14:paraId="0FD2162B" w14:textId="77777777" w:rsidR="00C104FC" w:rsidRPr="007140B1" w:rsidRDefault="00C104FC" w:rsidP="003A2D94">
            <w:pPr>
              <w:pStyle w:val="Table"/>
              <w:jc w:val="center"/>
              <w:rPr>
                <w:sz w:val="28"/>
                <w:szCs w:val="28"/>
              </w:rPr>
            </w:pPr>
            <w:r w:rsidRPr="007140B1">
              <w:rPr>
                <w:sz w:val="28"/>
                <w:szCs w:val="28"/>
              </w:rPr>
              <w:t>1,1</w:t>
            </w:r>
          </w:p>
        </w:tc>
        <w:tc>
          <w:tcPr>
            <w:tcW w:w="784" w:type="dxa"/>
            <w:vAlign w:val="center"/>
          </w:tcPr>
          <w:p w14:paraId="09A933F6" w14:textId="77777777" w:rsidR="00C104FC" w:rsidRPr="007140B1" w:rsidRDefault="00C104FC" w:rsidP="003A2D94">
            <w:pPr>
              <w:pStyle w:val="Table"/>
              <w:jc w:val="center"/>
              <w:rPr>
                <w:sz w:val="28"/>
                <w:szCs w:val="28"/>
              </w:rPr>
            </w:pPr>
            <w:r w:rsidRPr="007140B1">
              <w:rPr>
                <w:sz w:val="28"/>
                <w:szCs w:val="28"/>
              </w:rPr>
              <w:t>62,1</w:t>
            </w:r>
          </w:p>
        </w:tc>
        <w:tc>
          <w:tcPr>
            <w:tcW w:w="757" w:type="dxa"/>
            <w:vAlign w:val="center"/>
          </w:tcPr>
          <w:p w14:paraId="3B3B0AA8" w14:textId="77777777" w:rsidR="00C104FC" w:rsidRPr="007140B1" w:rsidRDefault="00C104FC" w:rsidP="003A2D94">
            <w:pPr>
              <w:pStyle w:val="Table"/>
              <w:jc w:val="center"/>
              <w:rPr>
                <w:sz w:val="28"/>
                <w:szCs w:val="28"/>
              </w:rPr>
            </w:pPr>
            <w:r w:rsidRPr="007140B1">
              <w:rPr>
                <w:sz w:val="28"/>
                <w:szCs w:val="28"/>
              </w:rPr>
              <w:t>9,3</w:t>
            </w:r>
          </w:p>
        </w:tc>
        <w:tc>
          <w:tcPr>
            <w:tcW w:w="907" w:type="dxa"/>
            <w:vAlign w:val="center"/>
          </w:tcPr>
          <w:p w14:paraId="6314A1E6" w14:textId="77777777" w:rsidR="00C104FC" w:rsidRPr="007140B1" w:rsidRDefault="00C104FC" w:rsidP="003A2D94">
            <w:pPr>
              <w:pStyle w:val="Table"/>
              <w:jc w:val="center"/>
              <w:rPr>
                <w:sz w:val="28"/>
                <w:szCs w:val="28"/>
              </w:rPr>
            </w:pPr>
            <w:r w:rsidRPr="007140B1">
              <w:rPr>
                <w:sz w:val="28"/>
                <w:szCs w:val="28"/>
              </w:rPr>
              <w:t>100,0</w:t>
            </w:r>
          </w:p>
        </w:tc>
      </w:tr>
      <w:tr w:rsidR="00C104FC" w:rsidRPr="007140B1" w14:paraId="2BE56110" w14:textId="77777777" w:rsidTr="003A2D94">
        <w:trPr>
          <w:trHeight w:val="397"/>
          <w:jc w:val="center"/>
        </w:trPr>
        <w:tc>
          <w:tcPr>
            <w:tcW w:w="1076" w:type="dxa"/>
            <w:vAlign w:val="center"/>
          </w:tcPr>
          <w:p w14:paraId="5A969D19" w14:textId="77777777" w:rsidR="00C104FC" w:rsidRPr="007140B1" w:rsidRDefault="00C104FC" w:rsidP="003A2D94">
            <w:pPr>
              <w:pStyle w:val="Table"/>
              <w:rPr>
                <w:sz w:val="28"/>
                <w:szCs w:val="28"/>
              </w:rPr>
            </w:pPr>
            <w:r w:rsidRPr="007140B1">
              <w:rPr>
                <w:sz w:val="28"/>
                <w:szCs w:val="28"/>
              </w:rPr>
              <w:t>4</w:t>
            </w:r>
          </w:p>
        </w:tc>
        <w:tc>
          <w:tcPr>
            <w:tcW w:w="756" w:type="dxa"/>
            <w:vAlign w:val="center"/>
          </w:tcPr>
          <w:p w14:paraId="5F15A870" w14:textId="77777777" w:rsidR="00C104FC" w:rsidRPr="007140B1" w:rsidRDefault="00C104FC" w:rsidP="003A2D94">
            <w:pPr>
              <w:pStyle w:val="Table"/>
              <w:jc w:val="center"/>
              <w:rPr>
                <w:sz w:val="28"/>
                <w:szCs w:val="28"/>
              </w:rPr>
            </w:pPr>
            <w:r w:rsidRPr="007140B1">
              <w:rPr>
                <w:sz w:val="28"/>
                <w:szCs w:val="28"/>
              </w:rPr>
              <w:t>0,2</w:t>
            </w:r>
          </w:p>
        </w:tc>
        <w:tc>
          <w:tcPr>
            <w:tcW w:w="756" w:type="dxa"/>
            <w:vAlign w:val="center"/>
          </w:tcPr>
          <w:p w14:paraId="5CEBC127" w14:textId="77777777" w:rsidR="00C104FC" w:rsidRPr="007140B1" w:rsidRDefault="00C104FC" w:rsidP="003A2D94">
            <w:pPr>
              <w:pStyle w:val="Table"/>
              <w:jc w:val="center"/>
              <w:rPr>
                <w:sz w:val="28"/>
                <w:szCs w:val="28"/>
              </w:rPr>
            </w:pPr>
            <w:r w:rsidRPr="007140B1">
              <w:rPr>
                <w:sz w:val="28"/>
                <w:szCs w:val="28"/>
              </w:rPr>
              <w:t>0,3</w:t>
            </w:r>
          </w:p>
        </w:tc>
        <w:tc>
          <w:tcPr>
            <w:tcW w:w="787" w:type="dxa"/>
            <w:vAlign w:val="center"/>
          </w:tcPr>
          <w:p w14:paraId="5B5DE7A8" w14:textId="77777777" w:rsidR="00C104FC" w:rsidRPr="007140B1" w:rsidRDefault="00C104FC" w:rsidP="003A2D94">
            <w:pPr>
              <w:pStyle w:val="Table"/>
              <w:jc w:val="center"/>
              <w:rPr>
                <w:sz w:val="28"/>
                <w:szCs w:val="28"/>
              </w:rPr>
            </w:pPr>
            <w:r w:rsidRPr="007140B1">
              <w:rPr>
                <w:sz w:val="28"/>
                <w:szCs w:val="28"/>
              </w:rPr>
              <w:t>3,5</w:t>
            </w:r>
          </w:p>
        </w:tc>
        <w:tc>
          <w:tcPr>
            <w:tcW w:w="787" w:type="dxa"/>
            <w:vAlign w:val="center"/>
          </w:tcPr>
          <w:p w14:paraId="3C8D06DA" w14:textId="77777777" w:rsidR="00C104FC" w:rsidRPr="007140B1" w:rsidRDefault="00C104FC" w:rsidP="003A2D94">
            <w:pPr>
              <w:pStyle w:val="Table"/>
              <w:jc w:val="center"/>
              <w:rPr>
                <w:sz w:val="28"/>
                <w:szCs w:val="28"/>
              </w:rPr>
            </w:pPr>
            <w:r w:rsidRPr="007140B1">
              <w:rPr>
                <w:sz w:val="28"/>
                <w:szCs w:val="28"/>
              </w:rPr>
              <w:t>&lt;0,1</w:t>
            </w:r>
          </w:p>
        </w:tc>
        <w:tc>
          <w:tcPr>
            <w:tcW w:w="784" w:type="dxa"/>
            <w:vAlign w:val="center"/>
          </w:tcPr>
          <w:p w14:paraId="094CA57A" w14:textId="77777777" w:rsidR="00C104FC" w:rsidRPr="007140B1" w:rsidRDefault="00C104FC" w:rsidP="003A2D94">
            <w:pPr>
              <w:pStyle w:val="Table"/>
              <w:jc w:val="center"/>
              <w:rPr>
                <w:sz w:val="28"/>
                <w:szCs w:val="28"/>
              </w:rPr>
            </w:pPr>
            <w:r w:rsidRPr="007140B1">
              <w:rPr>
                <w:sz w:val="28"/>
                <w:szCs w:val="28"/>
              </w:rPr>
              <w:t>8,3</w:t>
            </w:r>
          </w:p>
        </w:tc>
        <w:tc>
          <w:tcPr>
            <w:tcW w:w="784" w:type="dxa"/>
            <w:vAlign w:val="center"/>
          </w:tcPr>
          <w:p w14:paraId="5C74E959" w14:textId="77777777" w:rsidR="00C104FC" w:rsidRPr="007140B1" w:rsidRDefault="00C104FC" w:rsidP="003A2D94">
            <w:pPr>
              <w:pStyle w:val="Table"/>
              <w:jc w:val="center"/>
              <w:rPr>
                <w:sz w:val="28"/>
                <w:szCs w:val="28"/>
              </w:rPr>
            </w:pPr>
            <w:r w:rsidRPr="007140B1">
              <w:rPr>
                <w:sz w:val="28"/>
                <w:szCs w:val="28"/>
              </w:rPr>
              <w:t>15,8</w:t>
            </w:r>
          </w:p>
        </w:tc>
        <w:tc>
          <w:tcPr>
            <w:tcW w:w="758" w:type="dxa"/>
            <w:vAlign w:val="center"/>
          </w:tcPr>
          <w:p w14:paraId="0C28E5BC" w14:textId="77777777" w:rsidR="00C104FC" w:rsidRPr="007140B1" w:rsidRDefault="00C104FC" w:rsidP="003A2D94">
            <w:pPr>
              <w:pStyle w:val="Table"/>
              <w:jc w:val="center"/>
              <w:rPr>
                <w:sz w:val="28"/>
                <w:szCs w:val="28"/>
              </w:rPr>
            </w:pPr>
            <w:r w:rsidRPr="007140B1">
              <w:rPr>
                <w:sz w:val="28"/>
                <w:szCs w:val="28"/>
              </w:rPr>
              <w:t>1,2</w:t>
            </w:r>
          </w:p>
        </w:tc>
        <w:tc>
          <w:tcPr>
            <w:tcW w:w="784" w:type="dxa"/>
            <w:vAlign w:val="center"/>
          </w:tcPr>
          <w:p w14:paraId="18020E14" w14:textId="77777777" w:rsidR="00C104FC" w:rsidRPr="007140B1" w:rsidRDefault="00C104FC" w:rsidP="003A2D94">
            <w:pPr>
              <w:pStyle w:val="Table"/>
              <w:jc w:val="center"/>
              <w:rPr>
                <w:sz w:val="28"/>
                <w:szCs w:val="28"/>
              </w:rPr>
            </w:pPr>
            <w:r w:rsidRPr="007140B1">
              <w:rPr>
                <w:sz w:val="28"/>
                <w:szCs w:val="28"/>
              </w:rPr>
              <w:t>61,5</w:t>
            </w:r>
          </w:p>
        </w:tc>
        <w:tc>
          <w:tcPr>
            <w:tcW w:w="757" w:type="dxa"/>
            <w:vAlign w:val="center"/>
          </w:tcPr>
          <w:p w14:paraId="21E2D242" w14:textId="77777777" w:rsidR="00C104FC" w:rsidRPr="007140B1" w:rsidRDefault="00C104FC" w:rsidP="003A2D94">
            <w:pPr>
              <w:pStyle w:val="Table"/>
              <w:jc w:val="center"/>
              <w:rPr>
                <w:sz w:val="28"/>
                <w:szCs w:val="28"/>
              </w:rPr>
            </w:pPr>
            <w:r w:rsidRPr="007140B1">
              <w:rPr>
                <w:sz w:val="28"/>
                <w:szCs w:val="28"/>
              </w:rPr>
              <w:t>9,1</w:t>
            </w:r>
          </w:p>
        </w:tc>
        <w:tc>
          <w:tcPr>
            <w:tcW w:w="907" w:type="dxa"/>
            <w:vAlign w:val="center"/>
          </w:tcPr>
          <w:p w14:paraId="15A90246" w14:textId="77777777" w:rsidR="00C104FC" w:rsidRPr="007140B1" w:rsidRDefault="00C104FC" w:rsidP="003A2D94">
            <w:pPr>
              <w:pStyle w:val="Table"/>
              <w:jc w:val="center"/>
              <w:rPr>
                <w:sz w:val="28"/>
                <w:szCs w:val="28"/>
              </w:rPr>
            </w:pPr>
            <w:r w:rsidRPr="007140B1">
              <w:rPr>
                <w:sz w:val="28"/>
                <w:szCs w:val="28"/>
              </w:rPr>
              <w:t>100,0</w:t>
            </w:r>
          </w:p>
        </w:tc>
      </w:tr>
      <w:tr w:rsidR="00C104FC" w:rsidRPr="007140B1" w14:paraId="58B803D9" w14:textId="77777777" w:rsidTr="003A2D94">
        <w:trPr>
          <w:trHeight w:val="397"/>
          <w:jc w:val="center"/>
        </w:trPr>
        <w:tc>
          <w:tcPr>
            <w:tcW w:w="1076" w:type="dxa"/>
            <w:vAlign w:val="center"/>
          </w:tcPr>
          <w:p w14:paraId="19C97BAE" w14:textId="77777777" w:rsidR="00C104FC" w:rsidRPr="007140B1" w:rsidRDefault="00C104FC" w:rsidP="003A2D94">
            <w:pPr>
              <w:pStyle w:val="Table"/>
              <w:rPr>
                <w:sz w:val="28"/>
                <w:szCs w:val="28"/>
              </w:rPr>
            </w:pPr>
            <w:r w:rsidRPr="007140B1">
              <w:rPr>
                <w:sz w:val="28"/>
                <w:szCs w:val="28"/>
              </w:rPr>
              <w:t>5</w:t>
            </w:r>
          </w:p>
        </w:tc>
        <w:tc>
          <w:tcPr>
            <w:tcW w:w="756" w:type="dxa"/>
            <w:vAlign w:val="center"/>
          </w:tcPr>
          <w:p w14:paraId="619A8605" w14:textId="77777777" w:rsidR="00C104FC" w:rsidRPr="007140B1" w:rsidRDefault="00C104FC" w:rsidP="003A2D94">
            <w:pPr>
              <w:pStyle w:val="Table"/>
              <w:jc w:val="center"/>
              <w:rPr>
                <w:sz w:val="28"/>
                <w:szCs w:val="28"/>
              </w:rPr>
            </w:pPr>
            <w:r w:rsidRPr="007140B1">
              <w:rPr>
                <w:sz w:val="28"/>
                <w:szCs w:val="28"/>
              </w:rPr>
              <w:t>0,4</w:t>
            </w:r>
          </w:p>
        </w:tc>
        <w:tc>
          <w:tcPr>
            <w:tcW w:w="756" w:type="dxa"/>
            <w:vAlign w:val="center"/>
          </w:tcPr>
          <w:p w14:paraId="0014566C" w14:textId="77777777" w:rsidR="00C104FC" w:rsidRPr="007140B1" w:rsidRDefault="00C104FC" w:rsidP="003A2D94">
            <w:pPr>
              <w:pStyle w:val="Table"/>
              <w:jc w:val="center"/>
              <w:rPr>
                <w:sz w:val="28"/>
                <w:szCs w:val="28"/>
              </w:rPr>
            </w:pPr>
            <w:r w:rsidRPr="007140B1">
              <w:rPr>
                <w:sz w:val="28"/>
                <w:szCs w:val="28"/>
              </w:rPr>
              <w:t>0,4</w:t>
            </w:r>
          </w:p>
        </w:tc>
        <w:tc>
          <w:tcPr>
            <w:tcW w:w="787" w:type="dxa"/>
            <w:vAlign w:val="center"/>
          </w:tcPr>
          <w:p w14:paraId="2744103A" w14:textId="77777777" w:rsidR="00C104FC" w:rsidRPr="007140B1" w:rsidRDefault="00C104FC" w:rsidP="003A2D94">
            <w:pPr>
              <w:pStyle w:val="Table"/>
              <w:jc w:val="center"/>
              <w:rPr>
                <w:sz w:val="28"/>
                <w:szCs w:val="28"/>
              </w:rPr>
            </w:pPr>
            <w:r w:rsidRPr="007140B1">
              <w:rPr>
                <w:sz w:val="28"/>
                <w:szCs w:val="28"/>
              </w:rPr>
              <w:t>0,3</w:t>
            </w:r>
          </w:p>
        </w:tc>
        <w:tc>
          <w:tcPr>
            <w:tcW w:w="787" w:type="dxa"/>
            <w:vAlign w:val="center"/>
          </w:tcPr>
          <w:p w14:paraId="792F543D" w14:textId="77777777" w:rsidR="00C104FC" w:rsidRPr="007140B1" w:rsidRDefault="00C104FC" w:rsidP="003A2D94">
            <w:pPr>
              <w:pStyle w:val="Table"/>
              <w:jc w:val="center"/>
              <w:rPr>
                <w:sz w:val="28"/>
                <w:szCs w:val="28"/>
              </w:rPr>
            </w:pPr>
            <w:r w:rsidRPr="007140B1">
              <w:rPr>
                <w:sz w:val="28"/>
                <w:szCs w:val="28"/>
              </w:rPr>
              <w:t>0,1</w:t>
            </w:r>
          </w:p>
        </w:tc>
        <w:tc>
          <w:tcPr>
            <w:tcW w:w="784" w:type="dxa"/>
            <w:vAlign w:val="center"/>
          </w:tcPr>
          <w:p w14:paraId="27BFA777" w14:textId="77777777" w:rsidR="00C104FC" w:rsidRPr="007140B1" w:rsidRDefault="00C104FC" w:rsidP="003A2D94">
            <w:pPr>
              <w:pStyle w:val="Table"/>
              <w:jc w:val="center"/>
              <w:rPr>
                <w:sz w:val="28"/>
                <w:szCs w:val="28"/>
              </w:rPr>
            </w:pPr>
            <w:r w:rsidRPr="007140B1">
              <w:rPr>
                <w:sz w:val="28"/>
                <w:szCs w:val="28"/>
              </w:rPr>
              <w:t>22,5</w:t>
            </w:r>
          </w:p>
        </w:tc>
        <w:tc>
          <w:tcPr>
            <w:tcW w:w="784" w:type="dxa"/>
            <w:vAlign w:val="center"/>
          </w:tcPr>
          <w:p w14:paraId="7E884B15" w14:textId="77777777" w:rsidR="00C104FC" w:rsidRPr="007140B1" w:rsidRDefault="00C104FC" w:rsidP="003A2D94">
            <w:pPr>
              <w:pStyle w:val="Table"/>
              <w:jc w:val="center"/>
              <w:rPr>
                <w:sz w:val="28"/>
                <w:szCs w:val="28"/>
              </w:rPr>
            </w:pPr>
            <w:r w:rsidRPr="007140B1">
              <w:rPr>
                <w:sz w:val="28"/>
                <w:szCs w:val="28"/>
              </w:rPr>
              <w:t>14,8</w:t>
            </w:r>
          </w:p>
        </w:tc>
        <w:tc>
          <w:tcPr>
            <w:tcW w:w="758" w:type="dxa"/>
            <w:vAlign w:val="center"/>
          </w:tcPr>
          <w:p w14:paraId="4DB55013" w14:textId="77777777" w:rsidR="00C104FC" w:rsidRPr="007140B1" w:rsidRDefault="00C104FC" w:rsidP="003A2D94">
            <w:pPr>
              <w:pStyle w:val="Table"/>
              <w:jc w:val="center"/>
              <w:rPr>
                <w:sz w:val="28"/>
                <w:szCs w:val="28"/>
              </w:rPr>
            </w:pPr>
            <w:r w:rsidRPr="007140B1">
              <w:rPr>
                <w:sz w:val="28"/>
                <w:szCs w:val="28"/>
              </w:rPr>
              <w:t>1,1</w:t>
            </w:r>
          </w:p>
        </w:tc>
        <w:tc>
          <w:tcPr>
            <w:tcW w:w="784" w:type="dxa"/>
            <w:vAlign w:val="center"/>
          </w:tcPr>
          <w:p w14:paraId="3FCDD506" w14:textId="77777777" w:rsidR="00C104FC" w:rsidRPr="007140B1" w:rsidRDefault="00C104FC" w:rsidP="003A2D94">
            <w:pPr>
              <w:pStyle w:val="Table"/>
              <w:jc w:val="center"/>
              <w:rPr>
                <w:sz w:val="28"/>
                <w:szCs w:val="28"/>
              </w:rPr>
            </w:pPr>
            <w:r w:rsidRPr="007140B1">
              <w:rPr>
                <w:sz w:val="28"/>
                <w:szCs w:val="28"/>
              </w:rPr>
              <w:t>52,9</w:t>
            </w:r>
          </w:p>
        </w:tc>
        <w:tc>
          <w:tcPr>
            <w:tcW w:w="757" w:type="dxa"/>
            <w:vAlign w:val="center"/>
          </w:tcPr>
          <w:p w14:paraId="56722524" w14:textId="77777777" w:rsidR="00C104FC" w:rsidRPr="007140B1" w:rsidRDefault="00C104FC" w:rsidP="003A2D94">
            <w:pPr>
              <w:pStyle w:val="Table"/>
              <w:jc w:val="center"/>
              <w:rPr>
                <w:sz w:val="28"/>
                <w:szCs w:val="28"/>
              </w:rPr>
            </w:pPr>
            <w:r w:rsidRPr="007140B1">
              <w:rPr>
                <w:sz w:val="28"/>
                <w:szCs w:val="28"/>
              </w:rPr>
              <w:t>7,5</w:t>
            </w:r>
          </w:p>
        </w:tc>
        <w:tc>
          <w:tcPr>
            <w:tcW w:w="907" w:type="dxa"/>
            <w:vAlign w:val="center"/>
          </w:tcPr>
          <w:p w14:paraId="7407A75F" w14:textId="77777777" w:rsidR="00C104FC" w:rsidRPr="007140B1" w:rsidRDefault="00C104FC" w:rsidP="003A2D94">
            <w:pPr>
              <w:pStyle w:val="Table"/>
              <w:jc w:val="center"/>
              <w:rPr>
                <w:sz w:val="28"/>
                <w:szCs w:val="28"/>
              </w:rPr>
            </w:pPr>
            <w:r w:rsidRPr="007140B1">
              <w:rPr>
                <w:sz w:val="28"/>
                <w:szCs w:val="28"/>
              </w:rPr>
              <w:t>100,0</w:t>
            </w:r>
          </w:p>
        </w:tc>
      </w:tr>
    </w:tbl>
    <w:p w14:paraId="112AD00A" w14:textId="77777777" w:rsidR="00815538" w:rsidRPr="007140B1" w:rsidRDefault="00815538" w:rsidP="00305DA2"/>
    <w:p w14:paraId="210EC3DB" w14:textId="10E399B4" w:rsidR="00815538" w:rsidRPr="007140B1" w:rsidRDefault="00815538" w:rsidP="00305DA2">
      <w:r w:rsidRPr="007140B1">
        <w:t>Наблюдаются, в основном, равноосные зерна без признаков ярко выраженной текстуры, размер которых незначительно варьируется от 15 до 30</w:t>
      </w:r>
      <w:r w:rsidR="00595000" w:rsidRPr="007140B1">
        <w:rPr>
          <w:lang w:val="en-US"/>
        </w:rPr>
        <w:t> </w:t>
      </w:r>
      <w:r w:rsidRPr="007140B1">
        <w:t>мкм по высоте чехловой трубы.</w:t>
      </w:r>
    </w:p>
    <w:p w14:paraId="4E7C70DD" w14:textId="71BACB63" w:rsidR="00815538" w:rsidRPr="007140B1" w:rsidRDefault="00815538" w:rsidP="00305DA2">
      <w:r w:rsidRPr="007140B1">
        <w:t>Намагниченность в центральной части внешней стороны пластины обычно минимальна и распределена в области ~</w:t>
      </w:r>
      <w:r w:rsidR="00595000" w:rsidRPr="007140B1">
        <w:rPr>
          <w:vertAlign w:val="superscript"/>
          <w:lang w:val="en-US"/>
        </w:rPr>
        <w:t> </w:t>
      </w:r>
      <w:r w:rsidRPr="007140B1">
        <w:t>10</w:t>
      </w:r>
      <w:r w:rsidR="00595000" w:rsidRPr="007140B1">
        <w:rPr>
          <w:lang w:val="en-US"/>
        </w:rPr>
        <w:t> </w:t>
      </w:r>
      <w:r w:rsidRPr="007140B1">
        <w:t>мм от центра образца достаточно равномерно. Она значительно увеличивается по направлению к ребрам чехла, вероятно, из-за различий в структуре, которые наблюдались и в необлученном чехле. Обычно содержание магнитной фазы с внутренней стороны, которая контактировала с натрием, выше, чем с внешней стороны пластины. С большой долей вероятности причиной этого эффекта является выщелачивание таких элементов, как Ni, Cr, Mn, Si при контакте аустенитной стали с натриевым теплоносителем, как было отмечено в</w:t>
      </w:r>
      <w:r w:rsidR="00595000" w:rsidRPr="007140B1">
        <w:t xml:space="preserve"> работах </w:t>
      </w:r>
      <w:r w:rsidR="007D73C7" w:rsidRPr="007140B1">
        <w:fldChar w:fldCharType="begin"/>
      </w:r>
      <w:r w:rsidR="002E35A8">
        <w:instrText xml:space="preserve"> ADDIN ZOTERO_ITEM CSL_CITATION {"citationID":"NPR1gwr0","properties":{"formattedCitation":"[146, 147]","plainCitation":"[146, 147]","noteIndex":0},"citationItems":[{"id":536,"uris":["http://zotero.org/users/5146212/items/ANPXKYCN"],"itemData":{"id":536,"type":"article-journal","abstract":"The results of investigations discussed above show that a considerable amount of experimental data has been accumulated about the compatibility of austenite chrome-nickel steels with sodium heat-transfer agent and this has significantly widened our concepts of the physicochemical characteristics of the construction material — liquid sodium system. Definite steps have been taken toward the development of theoretical ideas about a number of phenomena occurring during the contact of liquid and solid metals. Besides, operation of fast reactors with sodium cooling (for example, BR-5, BOR-60, Rhapsody, etc.) shows that correctly chosen stainless steels of type 0Kh16N15M3B or 316 may be used quite successfully (also in respect of compatibility with sodium of reactor purity) as the material for the casing of the fuel elements of these reactors. However, there are many aspects of the interaction of casing steels with sodium in conditions of operation of industrial reactors that are not sufficiently clear. Thus, the opinion on the mechanism of the process of transfer of carbon, nitrogen, and other impurities in the sodium circuit is varied, which in turn hinders the development of effective methods of coping with this phenomenon and its consequences which can significantly lower the efficiency of the casings of fuel elements. The effect of neutron irradiation on the processes of interaction of steels with sodium and its impurities has remained practically uninvestigated (especially in the range of temperatures higher then 600°C), which may give entirely unexpected effects both in qualitative and quantitative aspects. There is very little information on the effect of the structural state of the metal (austenitization, cold working, mechanical-hermetic processing, etc.) and also of the size of the grain on the compatibility of steels with moving sodium, which of great practical interest in connection with the search for effective methods of combating swelling of casing steels in a flux of fast neutrons, for example, through the development of a special structure in the steel.","container-title":"Soviet Atomic Energy","DOI":"10.1007/BF01229349","ISSN":"1573-8205","issue":"4","journalAbbreviation":"At Energy","language":"en","page":"365-374","source":"Springer Link","title":"Some problems of interaction of casing steels with sodium heat transfer agent","volume":"36","author":[{"family":"Ioltukhovskii","given":"A. G."}],"issued":{"date-parts":[["1974",4,1]]}}},{"id":43,"uris":["http://zotero.org/users/5146212/items/S55L77BM"],"itemData":{"id":43,"type":"report","event-place":"Kansas city","genre":"CEGB Research","page":"3–14","publisher":"LHLcha","publisher-place":"Kansas city","source":"Google Scholar","title":"Underwriting structural steels for the sodium-cooled fast reactor","author":[{"family":"Charnock","given":"W."},{"family":"Haigh","given":"C. P."},{"family":"Horton","given":"C. A. P."},{"family":"Marshall","given":"P."}],"issued":{"date-parts":[["1979"]]}}}],"schema":"https://github.com/citation-style-language/schema/raw/master/csl-citation.json"} </w:instrText>
      </w:r>
      <w:r w:rsidR="007D73C7" w:rsidRPr="007140B1">
        <w:fldChar w:fldCharType="separate"/>
      </w:r>
      <w:r w:rsidR="007D73C7" w:rsidRPr="007140B1">
        <w:rPr>
          <w:rFonts w:cs="Times New Roman"/>
        </w:rPr>
        <w:t>[146, 147]</w:t>
      </w:r>
      <w:r w:rsidR="007D73C7" w:rsidRPr="007140B1">
        <w:fldChar w:fldCharType="end"/>
      </w:r>
      <w:r w:rsidRPr="007140B1">
        <w:t>, что может повлиять на метастабильность аустенитной матрицы состояние метастабильных аустенитных сталей.</w:t>
      </w:r>
    </w:p>
    <w:p w14:paraId="77FE38AD" w14:textId="77777777" w:rsidR="00595000" w:rsidRPr="007140B1" w:rsidRDefault="00595000" w:rsidP="00595000">
      <w:pPr>
        <w:pStyle w:val="Figures"/>
        <w:keepNext/>
      </w:pPr>
      <w:r w:rsidRPr="007140B1">
        <w:rPr>
          <w:noProof/>
        </w:rPr>
        <w:lastRenderedPageBreak/>
        <w:drawing>
          <wp:inline distT="0" distB="0" distL="0" distR="0" wp14:anchorId="76E87F54" wp14:editId="736B0052">
            <wp:extent cx="5760000" cy="282049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23" cstate="screen">
                      <a:extLst>
                        <a:ext uri="{28A0092B-C50C-407E-A947-70E740481C1C}">
                          <a14:useLocalDpi xmlns:a14="http://schemas.microsoft.com/office/drawing/2010/main"/>
                        </a:ext>
                      </a:extLst>
                    </a:blip>
                    <a:stretch>
                      <a:fillRect/>
                    </a:stretch>
                  </pic:blipFill>
                  <pic:spPr>
                    <a:xfrm>
                      <a:off x="0" y="0"/>
                      <a:ext cx="5760000" cy="2820495"/>
                    </a:xfrm>
                    <a:prstGeom prst="rect">
                      <a:avLst/>
                    </a:prstGeom>
                  </pic:spPr>
                </pic:pic>
              </a:graphicData>
            </a:graphic>
          </wp:inline>
        </w:drawing>
      </w:r>
    </w:p>
    <w:p w14:paraId="7CFF3B25" w14:textId="17E398D5" w:rsidR="00595000" w:rsidRPr="007140B1" w:rsidRDefault="00AC41D9" w:rsidP="00595000">
      <w:pPr>
        <w:pStyle w:val="Caption"/>
      </w:pPr>
      <w:r w:rsidRPr="007140B1">
        <w:t>Рис</w:t>
      </w:r>
      <w:r w:rsidR="00595000" w:rsidRPr="007140B1">
        <w:t xml:space="preserve">унок </w:t>
      </w:r>
      <w:bookmarkStart w:id="327" w:name="Figure_Results_AuSS_BN_350_McrHardness"/>
      <w:r w:rsidR="00595000" w:rsidRPr="007140B1">
        <w:fldChar w:fldCharType="begin"/>
      </w:r>
      <w:r w:rsidR="00595000" w:rsidRPr="007140B1">
        <w:instrText xml:space="preserve"> SEQ Рисунок \* ARABIC </w:instrText>
      </w:r>
      <w:r w:rsidR="00595000" w:rsidRPr="007140B1">
        <w:fldChar w:fldCharType="separate"/>
      </w:r>
      <w:r w:rsidR="007B0052">
        <w:rPr>
          <w:noProof/>
        </w:rPr>
        <w:t>58</w:t>
      </w:r>
      <w:r w:rsidR="00595000" w:rsidRPr="007140B1">
        <w:fldChar w:fldCharType="end"/>
      </w:r>
      <w:bookmarkEnd w:id="327"/>
      <w:r w:rsidR="00595000" w:rsidRPr="007140B1">
        <w:t xml:space="preserve"> – Особенности распределения магнитной фазы, микротвердости и микроструктуры образца, вырезанного из чехла ЦЦ-24T (отметка «-300 мм»)</w:t>
      </w:r>
    </w:p>
    <w:p w14:paraId="1702B2FE" w14:textId="273538B8" w:rsidR="00815538" w:rsidRPr="007140B1" w:rsidRDefault="006A79B5" w:rsidP="00121264">
      <w:r w:rsidRPr="007140B1">
        <w:t>Микротвердость необлученных образцов, вырезанных из чехла реактора БН‑350 в состоянии поставки (обработка МТО), составляет 225</w:t>
      </w:r>
      <w:r w:rsidRPr="007140B1">
        <w:rPr>
          <w:vertAlign w:val="superscript"/>
        </w:rPr>
        <w:t> </w:t>
      </w:r>
      <w:r w:rsidRPr="007140B1">
        <w:t>кгс/мм</w:t>
      </w:r>
      <w:r w:rsidRPr="007140B1">
        <w:rPr>
          <w:vertAlign w:val="superscript"/>
        </w:rPr>
        <w:t>2</w:t>
      </w:r>
      <w:r w:rsidRPr="007140B1">
        <w:t>. После термообработки она снижается до ~</w:t>
      </w:r>
      <w:r w:rsidRPr="007140B1">
        <w:rPr>
          <w:vertAlign w:val="superscript"/>
        </w:rPr>
        <w:t> </w:t>
      </w:r>
      <w:r w:rsidRPr="007140B1">
        <w:t>170 кгс/мм</w:t>
      </w:r>
      <w:r w:rsidRPr="007140B1">
        <w:rPr>
          <w:vertAlign w:val="superscript"/>
        </w:rPr>
        <w:t>2</w:t>
      </w:r>
      <w:r w:rsidRPr="007140B1">
        <w:t>.</w:t>
      </w:r>
      <w:r w:rsidR="00121264" w:rsidRPr="007140B1">
        <w:t xml:space="preserve"> </w:t>
      </w:r>
      <w:r w:rsidR="007D39E6" w:rsidRPr="007140B1">
        <w:t xml:space="preserve">В результате облучения величина микротвёрдости варьируется по высоте исследуемого чехла. </w:t>
      </w:r>
      <w:r w:rsidR="00E41538" w:rsidRPr="007140B1">
        <w:t>Наибольшее увеличение микротвердости отмечается</w:t>
      </w:r>
      <w:r w:rsidR="008F5790" w:rsidRPr="007140B1">
        <w:t xml:space="preserve"> в образцах, вырезанных с</w:t>
      </w:r>
      <w:r w:rsidR="00E41538" w:rsidRPr="007140B1">
        <w:t xml:space="preserve"> отметк</w:t>
      </w:r>
      <w:r w:rsidR="008F5790" w:rsidRPr="007140B1">
        <w:t>и</w:t>
      </w:r>
      <w:r w:rsidR="00E41538" w:rsidRPr="007140B1">
        <w:t xml:space="preserve"> «</w:t>
      </w:r>
      <w:r w:rsidR="00E87B4A" w:rsidRPr="007140B1">
        <w:t>−</w:t>
      </w:r>
      <w:r w:rsidR="00E41538" w:rsidRPr="007140B1">
        <w:t>300</w:t>
      </w:r>
      <w:r w:rsidR="00E41538" w:rsidRPr="007140B1">
        <w:rPr>
          <w:lang w:val="en-US"/>
        </w:rPr>
        <w:t> </w:t>
      </w:r>
      <w:r w:rsidR="00E41538" w:rsidRPr="007140B1">
        <w:t>мм» от центра активной зоны, где доза облучения близка к максимальной, но температура облучения недостаточна для образования вакансионных пор (</w:t>
      </w:r>
      <w:r w:rsidR="00AC41D9" w:rsidRPr="007140B1">
        <w:t>рис</w:t>
      </w:r>
      <w:r w:rsidR="00E41538" w:rsidRPr="007140B1">
        <w:t xml:space="preserve">унок </w:t>
      </w:r>
      <w:r w:rsidR="00E41538" w:rsidRPr="007140B1">
        <w:fldChar w:fldCharType="begin"/>
      </w:r>
      <w:r w:rsidR="00E41538" w:rsidRPr="007140B1">
        <w:instrText xml:space="preserve"> REF Figure_Results_AuSS_BN_350_TEM_ini \h </w:instrText>
      </w:r>
      <w:r w:rsidR="002B2B6D" w:rsidRPr="007140B1">
        <w:instrText xml:space="preserve"> \* MERGEFORMAT </w:instrText>
      </w:r>
      <w:r w:rsidR="00E41538" w:rsidRPr="007140B1">
        <w:fldChar w:fldCharType="separate"/>
      </w:r>
      <w:r w:rsidR="007B0052">
        <w:rPr>
          <w:noProof/>
        </w:rPr>
        <w:t>59</w:t>
      </w:r>
      <w:r w:rsidR="00E41538" w:rsidRPr="007140B1">
        <w:fldChar w:fldCharType="end"/>
      </w:r>
      <w:r w:rsidR="00E41538" w:rsidRPr="007140B1">
        <w:t>, а), которые снижают твердость материала.</w:t>
      </w:r>
      <w:r w:rsidR="00B35A8D" w:rsidRPr="007140B1">
        <w:t xml:space="preserve"> </w:t>
      </w:r>
      <w:r w:rsidR="0040635B" w:rsidRPr="007140B1">
        <w:t>Распределение микротвердости по длине грани чехла</w:t>
      </w:r>
      <w:r w:rsidR="00121264" w:rsidRPr="007140B1">
        <w:t xml:space="preserve"> после нейтронного облучения</w:t>
      </w:r>
      <w:r w:rsidR="003F4441" w:rsidRPr="007140B1">
        <w:t xml:space="preserve"> в реакторе БН</w:t>
      </w:r>
      <w:r w:rsidR="003F4441" w:rsidRPr="007140B1">
        <w:noBreakHyphen/>
        <w:t>350</w:t>
      </w:r>
      <w:r w:rsidR="0037236E" w:rsidRPr="007140B1">
        <w:t xml:space="preserve"> до 46</w:t>
      </w:r>
      <w:r w:rsidR="0037236E" w:rsidRPr="007140B1">
        <w:rPr>
          <w:lang w:val="en-US"/>
        </w:rPr>
        <w:t> </w:t>
      </w:r>
      <w:r w:rsidR="0037236E" w:rsidRPr="007140B1">
        <w:t>сна при 305</w:t>
      </w:r>
      <w:r w:rsidR="0037236E" w:rsidRPr="007140B1">
        <w:rPr>
          <w:rFonts w:cs="Times New Roman"/>
        </w:rPr>
        <w:t>°</w:t>
      </w:r>
      <w:r w:rsidR="0037236E" w:rsidRPr="007140B1">
        <w:rPr>
          <w:lang w:val="en-US"/>
        </w:rPr>
        <w:t>C</w:t>
      </w:r>
      <w:r w:rsidR="00121264" w:rsidRPr="007140B1">
        <w:t xml:space="preserve"> </w:t>
      </w:r>
      <w:r w:rsidR="0040635B" w:rsidRPr="007140B1">
        <w:t>приведена</w:t>
      </w:r>
      <w:r w:rsidR="00121264" w:rsidRPr="007140B1">
        <w:t xml:space="preserve"> на </w:t>
      </w:r>
      <w:r w:rsidR="00AC41D9" w:rsidRPr="007140B1">
        <w:t>рис</w:t>
      </w:r>
      <w:r w:rsidR="00121264" w:rsidRPr="007140B1">
        <w:t>унке </w:t>
      </w:r>
      <w:r w:rsidR="008327CF" w:rsidRPr="007140B1">
        <w:fldChar w:fldCharType="begin"/>
      </w:r>
      <w:r w:rsidR="008327CF" w:rsidRPr="007140B1">
        <w:instrText xml:space="preserve"> REF Figure_Results_AuSS_BN_350_McrHardness \h </w:instrText>
      </w:r>
      <w:r w:rsidR="002B2B6D" w:rsidRPr="007140B1">
        <w:instrText xml:space="preserve"> \* MERGEFORMAT </w:instrText>
      </w:r>
      <w:r w:rsidR="008327CF" w:rsidRPr="007140B1">
        <w:fldChar w:fldCharType="separate"/>
      </w:r>
      <w:r w:rsidR="007B0052">
        <w:rPr>
          <w:noProof/>
        </w:rPr>
        <w:t>58</w:t>
      </w:r>
      <w:r w:rsidR="008327CF" w:rsidRPr="007140B1">
        <w:fldChar w:fldCharType="end"/>
      </w:r>
      <w:r w:rsidR="00121264" w:rsidRPr="007140B1">
        <w:t xml:space="preserve">. </w:t>
      </w:r>
      <w:r w:rsidR="00815538" w:rsidRPr="007140B1">
        <w:t xml:space="preserve">Среднее значение </w:t>
      </w:r>
      <w:proofErr w:type="spellStart"/>
      <w:r w:rsidR="003F4441" w:rsidRPr="007140B1">
        <w:rPr>
          <w:i/>
          <w:iCs/>
          <w:lang w:val="en-US"/>
        </w:rPr>
        <w:t>H</w:t>
      </w:r>
      <w:r w:rsidR="003F4441" w:rsidRPr="007140B1">
        <w:rPr>
          <w:rFonts w:cs="Times New Roman"/>
          <w:i/>
          <w:iCs/>
          <w:vertAlign w:val="subscript"/>
          <w:lang w:val="en-US"/>
        </w:rPr>
        <w:t>μ</w:t>
      </w:r>
      <w:proofErr w:type="spellEnd"/>
      <w:r w:rsidR="00815538" w:rsidRPr="007140B1">
        <w:t xml:space="preserve"> внешней и внутренней сторон исследуем</w:t>
      </w:r>
      <w:r w:rsidR="007D39E6" w:rsidRPr="007140B1">
        <w:t>ой</w:t>
      </w:r>
      <w:r w:rsidR="00815538" w:rsidRPr="007140B1">
        <w:t xml:space="preserve"> пластин</w:t>
      </w:r>
      <w:r w:rsidR="007D39E6" w:rsidRPr="007140B1">
        <w:t>ы</w:t>
      </w:r>
      <w:r w:rsidR="00815538" w:rsidRPr="007140B1">
        <w:t xml:space="preserve"> практически одинаково. Следует отметить, что после нейтронного облучения разница в микротвердости между ребрами и гранью исчезает. </w:t>
      </w:r>
    </w:p>
    <w:p w14:paraId="5D99728B" w14:textId="41633DBF" w:rsidR="00815538" w:rsidRPr="007140B1" w:rsidRDefault="00595000" w:rsidP="00AC41D9">
      <w:r w:rsidRPr="007140B1">
        <w:t>В процессе облучения структура материала претерпевает значительные изменения: появляется большое количество преципитатов, развитая дислокационная структура и вакансионные поры (</w:t>
      </w:r>
      <w:r w:rsidR="00AC41D9" w:rsidRPr="007140B1">
        <w:t>рис</w:t>
      </w:r>
      <w:r w:rsidRPr="007140B1">
        <w:t xml:space="preserve">унок </w:t>
      </w:r>
      <w:r w:rsidR="00397398" w:rsidRPr="007140B1">
        <w:fldChar w:fldCharType="begin"/>
      </w:r>
      <w:r w:rsidR="00397398" w:rsidRPr="007140B1">
        <w:instrText xml:space="preserve"> REF Figure_Results_AuSS_BN_350_TEM_ini \h </w:instrText>
      </w:r>
      <w:r w:rsidR="002B2B6D" w:rsidRPr="007140B1">
        <w:instrText xml:space="preserve"> \* MERGEFORMAT </w:instrText>
      </w:r>
      <w:r w:rsidR="00397398" w:rsidRPr="007140B1">
        <w:fldChar w:fldCharType="separate"/>
      </w:r>
      <w:r w:rsidR="007B0052">
        <w:rPr>
          <w:noProof/>
        </w:rPr>
        <w:t>59</w:t>
      </w:r>
      <w:r w:rsidR="00397398" w:rsidRPr="007140B1">
        <w:fldChar w:fldCharType="end"/>
      </w:r>
      <w:r w:rsidRPr="007140B1">
        <w:t>). По</w:t>
      </w:r>
      <w:r w:rsidR="00AC41D9" w:rsidRPr="007140B1">
        <w:t>рис</w:t>
      </w:r>
      <w:r w:rsidRPr="007140B1">
        <w:t xml:space="preserve">тость возникает при температуре от 282 до 304°C. Максимальное распухание ~4% наблюдалось в материале, облученном до 45,5 сна при 405°C. Вторичные фазы, предположительно феррит, наблюдались на границах зерен, как показано на </w:t>
      </w:r>
      <w:r w:rsidR="00AC41D9" w:rsidRPr="007140B1">
        <w:t>рис</w:t>
      </w:r>
      <w:r w:rsidRPr="007140B1">
        <w:t>унке</w:t>
      </w:r>
      <w:r w:rsidR="00397398" w:rsidRPr="007140B1">
        <w:t xml:space="preserve"> </w:t>
      </w:r>
      <w:r w:rsidR="00397398" w:rsidRPr="007140B1">
        <w:fldChar w:fldCharType="begin"/>
      </w:r>
      <w:r w:rsidR="00397398" w:rsidRPr="007140B1">
        <w:instrText xml:space="preserve"> REF Figure_Results_AuSS_BN_350_TEM_ini \h </w:instrText>
      </w:r>
      <w:r w:rsidR="002B2B6D" w:rsidRPr="007140B1">
        <w:instrText xml:space="preserve"> \* MERGEFORMAT </w:instrText>
      </w:r>
      <w:r w:rsidR="00397398" w:rsidRPr="007140B1">
        <w:fldChar w:fldCharType="separate"/>
      </w:r>
      <w:r w:rsidR="007B0052">
        <w:rPr>
          <w:noProof/>
        </w:rPr>
        <w:t>59</w:t>
      </w:r>
      <w:r w:rsidR="00397398" w:rsidRPr="007140B1">
        <w:fldChar w:fldCharType="end"/>
      </w:r>
      <w:r w:rsidR="00397398" w:rsidRPr="007140B1">
        <w:t xml:space="preserve">, </w:t>
      </w:r>
      <w:r w:rsidRPr="007140B1">
        <w:t>что очевидно связано с сегрегацией элементов, особенно Ni и Cr. Образование α-фазы вблизи пор, как предполагали некоторые авторы</w:t>
      </w:r>
      <w:r w:rsidR="00397398" w:rsidRPr="007140B1">
        <w:rPr>
          <w:lang w:val="en-US"/>
        </w:rPr>
        <w:t> </w:t>
      </w:r>
      <w:r w:rsidR="007D73C7" w:rsidRPr="007140B1">
        <w:rPr>
          <w:lang w:val="en-US"/>
        </w:rPr>
        <w:fldChar w:fldCharType="begin"/>
      </w:r>
      <w:r w:rsidR="002E35A8">
        <w:instrText xml:space="preserve"> ADDIN ZOTERO_ITEM CSL_CITATION {"citationID":"rftbVIuc","properties":{"formattedCitation":"[48, 143, 148]","plainCitation":"[48, 143, 148]","noteIndex":0},"citationItems":[{"id":310,"uris":["http://zotero.org/users/5146212/items/S7EJVIXN"],"itemData":{"id":310,"type":"article-journal","container-title":"Strength of Materials","DOI":"10.1007/s11223-009-9175-7","ISSN":"0039-2316, 1573-9325","issue":"6","journalAbbreviation":"Strength of Materials","language":"en","page":"593-602","source":"DOI.org (Crossref)","title":"Embrittlement and fracture toughness of highly irradiated austenitic steels for vessel internals of WWER type reactors. Part 1. Relation between irradiation swelling and irradiation embrittlement. Experimental results","volume":"41","author":[{"family":"Margolin","given":"B. Z."},{"family":"Kursevich","given":"I. P."},{"family":"Sorokin","given":"A. A."},{"family":"Lapin","given":"A. N."},{"family":"Kokhonov","given":"V. I."},{"family":"Neustroev","given":"V. S."}],"issued":{"date-parts":[["2009",11]]}}},{"id":538,"uris":["http://zotero.org/users/5146212/items/4PFLEX76"],"itemData":{"id":538,"type":"article-journal","abstract":"Austenitic (γ) to ferrite (α) transformation was observed using transmission electron microscopy in type 304L stainless steel that had been irradiated at ~500°C to fast-neutron (E &gt; 0.1 MeV) fluences greater than ~ 3 × 1022n/cm2. Previous studies on similar unirradiated stainless steels found no such transformation, indicating that the γ → αtransformation was irradiation-induced. The α phase appeared to nucleate on stacking faults, indicating that the presence of large Frank loops was the critical step in the transformation. After an entire grain of austenite had transformed, the only remaining γ phase existed as shells around voids. Coincidence of rapid swelling behavior with γ → α transformation indicated that the two were related, perhaps by reaction of both phenomena to the effects of irradiation and temperature on microchemical segregation. A volume expansion of about 2.5% was found to be associated with the transformation. Inferences are drawn relating this behavior in type 304L steel to the effects of radiation on other reactor structural materials such as type 316 stainless steel, which is also a metastable austenitic composition.","container-title":"Journal of Nuclear Materials","DOI":"10.1016/0022-3115(79)90105-3","ISSN":"0022-3115","issue":"2","journalAbbreviation":"Journal of Nuclear Materials","language":"en","page":"406-411","source":"ScienceDirect","title":"Ferrite formation in neutron-irradiated type 304L stainless steel","volume":"79","author":[{"family":"Porter","given":"D. L."}],"issued":{"date-parts":[["1979",2,1]]}}},{"id":535,"uris":["http://zotero.org/users/5146212/items/UC4WJBXU"],"itemData":{"id":535,"type":"article-journal","abstract":"Magnetic properties of samples of austenitic steel ChS 68 cut from the cladding of a fuel element, which was irradiated in a BN 600 fast neutron reactor to a maximal damage dose of ~80 displacements per atom (dpa) at temperatures of 370–587°C, have been investigated. It has been established that irradiation with fast neutrons leads to the formation of ferromagnetic microregions, the effective sizes and concentration of which depend on the damage dose. It has been shown that, at damage doses higher than ~55 dpa, small spontaneous magnetization and magnetization hysteresis, which are characteristic of the ferromagnetic state, appear in the samples. It is assumed that the ferromagnetic microregions are the nuclei of the α' phase and the radiation induced segregation microregions, in which the spacing between the nearest iron atoms exceeds the critical distance that determines the change in the sign of exchange interaction. Arguments in favor of this assumption are presented.","container-title":"The Physics of Metals and Metallography","DOI":"10.1134/S0031918X1403003X","ISSN":"0031-918X, 1555-6190","issue":"3","journalAbbreviation":"Phys. Metals Metallogr.","language":"en","page":"248-256","source":"DOI.org (Crossref)","title":"Evolution of magnetic properties of cladding austenitic steel under irradiation in a reactor","volume":"115","author":[{"family":"Chukalkin","given":"Yu. G."},{"family":"Kozlov","given":"A. V."},{"family":"Evseev","given":"M. V."}],"issued":{"date-parts":[["2014",3]]}}}],"schema":"https://github.com/citation-style-language/schema/raw/master/csl-citation.json"} </w:instrText>
      </w:r>
      <w:r w:rsidR="007D73C7" w:rsidRPr="007140B1">
        <w:rPr>
          <w:lang w:val="en-US"/>
        </w:rPr>
        <w:fldChar w:fldCharType="separate"/>
      </w:r>
      <w:r w:rsidR="007D73C7" w:rsidRPr="007140B1">
        <w:rPr>
          <w:rFonts w:cs="Times New Roman"/>
        </w:rPr>
        <w:t>[48, 143, 148]</w:t>
      </w:r>
      <w:r w:rsidR="007D73C7" w:rsidRPr="007140B1">
        <w:rPr>
          <w:lang w:val="en-US"/>
        </w:rPr>
        <w:fldChar w:fldCharType="end"/>
      </w:r>
      <w:r w:rsidR="007D73C7" w:rsidRPr="007140B1">
        <w:rPr>
          <w:rFonts w:cs="Times New Roman"/>
        </w:rPr>
        <w:t xml:space="preserve"> </w:t>
      </w:r>
      <w:r w:rsidRPr="007140B1">
        <w:t>не наблюдалось.</w:t>
      </w:r>
    </w:p>
    <w:p w14:paraId="5C9B115A" w14:textId="7C8A730C" w:rsidR="00595000" w:rsidRPr="007140B1" w:rsidRDefault="00AC41D9" w:rsidP="00D50984">
      <w:pPr>
        <w:pStyle w:val="Figures"/>
      </w:pPr>
      <w:r w:rsidRPr="007140B1">
        <w:rPr>
          <w:noProof/>
        </w:rPr>
        <w:lastRenderedPageBreak/>
        <w:drawing>
          <wp:inline distT="0" distB="0" distL="0" distR="0" wp14:anchorId="3E7398A5" wp14:editId="57027084">
            <wp:extent cx="5702129" cy="36290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4" cstate="screen">
                      <a:extLst>
                        <a:ext uri="{28A0092B-C50C-407E-A947-70E740481C1C}">
                          <a14:useLocalDpi xmlns:a14="http://schemas.microsoft.com/office/drawing/2010/main"/>
                        </a:ext>
                      </a:extLst>
                    </a:blip>
                    <a:stretch>
                      <a:fillRect/>
                    </a:stretch>
                  </pic:blipFill>
                  <pic:spPr>
                    <a:xfrm>
                      <a:off x="0" y="0"/>
                      <a:ext cx="5710357" cy="3634261"/>
                    </a:xfrm>
                    <a:prstGeom prst="rect">
                      <a:avLst/>
                    </a:prstGeom>
                  </pic:spPr>
                </pic:pic>
              </a:graphicData>
            </a:graphic>
          </wp:inline>
        </w:drawing>
      </w:r>
    </w:p>
    <w:p w14:paraId="22C4715D" w14:textId="7A851089" w:rsidR="0033508D" w:rsidRPr="007140B1" w:rsidRDefault="0033508D" w:rsidP="00AF078D">
      <w:pPr>
        <w:pStyle w:val="SubCaption"/>
      </w:pPr>
      <w:r w:rsidRPr="007140B1">
        <w:t>а – отметка «−300 мм», 46 сна</w:t>
      </w:r>
      <w:r w:rsidR="00AF078D" w:rsidRPr="007140B1">
        <w:t>, 305</w:t>
      </w:r>
      <w:r w:rsidR="00AF078D" w:rsidRPr="007140B1">
        <w:rPr>
          <w:rFonts w:cs="Times New Roman"/>
        </w:rPr>
        <w:t>°</w:t>
      </w:r>
      <w:r w:rsidR="00AF078D" w:rsidRPr="007140B1">
        <w:rPr>
          <w:lang w:val="en-US"/>
        </w:rPr>
        <w:t>C</w:t>
      </w:r>
      <w:r w:rsidR="00AF078D" w:rsidRPr="007140B1">
        <w:t>, светлое поле;</w:t>
      </w:r>
    </w:p>
    <w:p w14:paraId="3B308727" w14:textId="3BB7146B" w:rsidR="00AF078D" w:rsidRPr="007140B1" w:rsidRDefault="00AF078D" w:rsidP="00AF078D">
      <w:pPr>
        <w:pStyle w:val="SubCaption"/>
      </w:pPr>
      <w:r w:rsidRPr="007140B1">
        <w:t>б – отметка «−300 мм», 46 сна, 305</w:t>
      </w:r>
      <w:r w:rsidRPr="007140B1">
        <w:rPr>
          <w:rFonts w:cs="Times New Roman"/>
        </w:rPr>
        <w:t>°</w:t>
      </w:r>
      <w:r w:rsidRPr="007140B1">
        <w:rPr>
          <w:lang w:val="en-US"/>
        </w:rPr>
        <w:t>C</w:t>
      </w:r>
      <w:r w:rsidRPr="007140B1">
        <w:t>, темное поле (тот же участок);</w:t>
      </w:r>
    </w:p>
    <w:p w14:paraId="3AA1A313" w14:textId="5F2E1317" w:rsidR="00AF078D" w:rsidRPr="007140B1" w:rsidRDefault="00AF078D" w:rsidP="00AF078D">
      <w:pPr>
        <w:pStyle w:val="SubCaption"/>
      </w:pPr>
      <w:r w:rsidRPr="007140B1">
        <w:t>в – отметка «0 мм», 57,6 сна, 355</w:t>
      </w:r>
      <w:r w:rsidRPr="007140B1">
        <w:rPr>
          <w:rFonts w:cs="Times New Roman"/>
        </w:rPr>
        <w:t>°</w:t>
      </w:r>
      <w:r w:rsidRPr="007140B1">
        <w:rPr>
          <w:lang w:val="en-US"/>
        </w:rPr>
        <w:t>C</w:t>
      </w:r>
      <w:r w:rsidRPr="007140B1">
        <w:t>, светлое поле;</w:t>
      </w:r>
    </w:p>
    <w:p w14:paraId="50F5AEB8" w14:textId="06A5FE9E" w:rsidR="00AF078D" w:rsidRPr="007140B1" w:rsidRDefault="00D50984" w:rsidP="00D50984">
      <w:pPr>
        <w:pStyle w:val="SubCaption"/>
      </w:pPr>
      <w:r w:rsidRPr="007140B1">
        <w:t>г</w:t>
      </w:r>
      <w:r w:rsidR="00AF078D" w:rsidRPr="007140B1">
        <w:t xml:space="preserve"> – отметка «</w:t>
      </w:r>
      <w:r w:rsidRPr="007140B1">
        <w:t>+</w:t>
      </w:r>
      <w:r w:rsidR="00AF078D" w:rsidRPr="007140B1">
        <w:t>300 мм», 4</w:t>
      </w:r>
      <w:r w:rsidRPr="007140B1">
        <w:t>5,5</w:t>
      </w:r>
      <w:r w:rsidR="00AF078D" w:rsidRPr="007140B1">
        <w:t xml:space="preserve"> сна, </w:t>
      </w:r>
      <w:r w:rsidRPr="007140B1">
        <w:t>40</w:t>
      </w:r>
      <w:r w:rsidR="00AF078D" w:rsidRPr="007140B1">
        <w:t>5</w:t>
      </w:r>
      <w:r w:rsidR="00AF078D" w:rsidRPr="007140B1">
        <w:rPr>
          <w:rFonts w:cs="Times New Roman"/>
        </w:rPr>
        <w:t>°</w:t>
      </w:r>
      <w:r w:rsidR="00AF078D" w:rsidRPr="007140B1">
        <w:rPr>
          <w:lang w:val="en-US"/>
        </w:rPr>
        <w:t>C</w:t>
      </w:r>
      <w:r w:rsidR="00AF078D" w:rsidRPr="007140B1">
        <w:t>, светлое поле;</w:t>
      </w:r>
    </w:p>
    <w:p w14:paraId="62CC2825" w14:textId="4EFD8791" w:rsidR="00815538" w:rsidRPr="007140B1" w:rsidRDefault="00AC41D9" w:rsidP="00595000">
      <w:pPr>
        <w:pStyle w:val="Caption"/>
      </w:pPr>
      <w:r w:rsidRPr="007140B1">
        <w:t>Рис</w:t>
      </w:r>
      <w:r w:rsidR="00595000" w:rsidRPr="007140B1">
        <w:t xml:space="preserve">унок </w:t>
      </w:r>
      <w:bookmarkStart w:id="328" w:name="Figure_Results_AuSS_BN_350_TEM_ini"/>
      <w:r w:rsidR="00595000" w:rsidRPr="007140B1">
        <w:fldChar w:fldCharType="begin"/>
      </w:r>
      <w:r w:rsidR="00595000" w:rsidRPr="007140B1">
        <w:instrText xml:space="preserve"> SEQ Рисунок \* ARABIC </w:instrText>
      </w:r>
      <w:r w:rsidR="00595000" w:rsidRPr="007140B1">
        <w:fldChar w:fldCharType="separate"/>
      </w:r>
      <w:r w:rsidR="007B0052">
        <w:rPr>
          <w:noProof/>
        </w:rPr>
        <w:t>59</w:t>
      </w:r>
      <w:r w:rsidR="00595000" w:rsidRPr="007140B1">
        <w:fldChar w:fldCharType="end"/>
      </w:r>
      <w:bookmarkEnd w:id="328"/>
      <w:r w:rsidR="00595000" w:rsidRPr="007140B1">
        <w:t xml:space="preserve"> – Особенности ПЭМ микроструктуры образцов, вырезанных из чехла ЦЦ‑24T</w:t>
      </w:r>
    </w:p>
    <w:p w14:paraId="73F9AD8F" w14:textId="0FA4029E" w:rsidR="00AC41D9" w:rsidRPr="007140B1" w:rsidRDefault="00AC41D9" w:rsidP="00AC41D9">
      <w:r w:rsidRPr="007140B1">
        <w:t xml:space="preserve">Среднее значение намагниченности, измеренное на внешних и внутренних гранях необлученного чехла, составляет </w:t>
      </w:r>
      <w:proofErr w:type="gramStart"/>
      <w:r w:rsidRPr="007140B1">
        <w:t>0 – 0,07%</w:t>
      </w:r>
      <w:proofErr w:type="gramEnd"/>
      <w:r w:rsidRPr="007140B1">
        <w:t xml:space="preserve"> и увеличивается до 0,3 – 0,4% вблизи ребер. Все пластины, вырезанные из чехлов реактора БН</w:t>
      </w:r>
      <w:r w:rsidRPr="007140B1">
        <w:noBreakHyphen/>
        <w:t>350 содержали некоторое количество ферромагнитной фазы после облучения 2</w:t>
      </w:r>
      <w:r w:rsidRPr="007140B1">
        <w:rPr>
          <w:vertAlign w:val="superscript"/>
          <w:lang w:val="en-US"/>
        </w:rPr>
        <w:t> </w:t>
      </w:r>
      <w:r w:rsidRPr="007140B1">
        <w:t>–</w:t>
      </w:r>
      <w:r w:rsidRPr="007140B1">
        <w:rPr>
          <w:vertAlign w:val="superscript"/>
          <w:lang w:val="en-US"/>
        </w:rPr>
        <w:t> </w:t>
      </w:r>
      <w:r w:rsidRPr="007140B1">
        <w:t>3% (рисунок </w:t>
      </w:r>
      <w:r w:rsidRPr="007140B1">
        <w:fldChar w:fldCharType="begin"/>
      </w:r>
      <w:r w:rsidRPr="007140B1">
        <w:instrText xml:space="preserve"> REF Figure_Results_AuSS_BN_350_Ini_phases \h </w:instrText>
      </w:r>
      <w:r w:rsidR="002B2B6D" w:rsidRPr="007140B1">
        <w:instrText xml:space="preserve"> \* MERGEFORMAT </w:instrText>
      </w:r>
      <w:r w:rsidRPr="007140B1">
        <w:fldChar w:fldCharType="separate"/>
      </w:r>
      <w:r w:rsidR="007B0052">
        <w:rPr>
          <w:noProof/>
        </w:rPr>
        <w:t>60</w:t>
      </w:r>
      <w:r w:rsidRPr="007140B1">
        <w:fldChar w:fldCharType="end"/>
      </w:r>
      <w:r w:rsidRPr="007140B1">
        <w:t>)</w:t>
      </w:r>
      <w:r w:rsidRPr="007140B1">
        <w:rPr>
          <w:lang w:val="en-US"/>
        </w:rPr>
        <w:t> </w:t>
      </w:r>
      <w:r w:rsidR="007D73C7" w:rsidRPr="007140B1">
        <w:rPr>
          <w:lang w:val="en-US"/>
        </w:rPr>
        <w:fldChar w:fldCharType="begin"/>
      </w:r>
      <w:r w:rsidR="002E35A8">
        <w:instrText xml:space="preserve"> ADDIN ZOTERO_ITEM CSL_CITATION {"citationID":"cP6HOyR3","properties":{"formattedCitation":"[149, 150]","plainCitation":"[149, 150]","noteIndex":0},"citationItems":[{"id":489,"uris":["http://zotero.org/users/5146212/items/7WFFG2PU"],"itemData":{"id":489,"type":"paper-conference","abstract":"Irradiation at PWR-relevant temperatures leads to multiple material degradation modes, including second-phase formation. It is known that formation of irradiation-induced bcc-ferrite can occur within austenite grains due to the tendency of nickel to segregate near the grain boundaries or void surfaces. In addition to affecting mechanical properties, ferrite may also affect cracking and corrosion behavior in water coolant, especially if the ferrite forms on grain boundaries. This work presents new high-fluence data derived from the BN-350 fast reactor to examine the potential for ferrite formation on grain boundaries in PWRs. The very low (&lt;300°C) inlet temperature of BN-350 allows examination at PWR-relevant temperatures directly. When combined with several recent data sets at lower PWR-relevant dpa rates from BOR-60, which has a slightly higher (320-330°C) inlet temperature, it appears that very large amounts of ferrite can form on grain boundaries at temperatures and dose rates characteristic of PWR internals, allowing the possibility that a new degradation mechanism may assert itself at beyond-life-extension conditions, moving from previously second-order importance to a first-order concern at higher exposure levels. © 2019 19th International Conference on Environmental Degradation of Materials in Nuclear Power Systems - Water Reactors, EnvDeg. All rights reserved.","archive":"Scopus","event-title":"19th International Conference on Environmental Degradation of Materials in Nuclear Power Systems - Water Reactors, EnvDeg 2019","page":"615-624","source":"Scopus","title":"Radiation-induced ferrite formation as a potential issue in PWR austenitic internals following plant life extension","author":[{"family":"Merezhko","given":"D.A."},{"family":"Merezhko","given":"M.S."},{"family":"Maksimkin","given":"O.P."},{"family":"Gussev","given":"M.N."},{"family":"Garner","given":"F.A."}],"issued":{"date-parts":[["2019"]]}}},{"id":531,"uris":["http://zotero.org/users/5146212/items/69TDXYZ9"],"itemData":{"id":531,"type":"article-journal","abstract":"Elemental composition and morphology of a previously unidentified radiation-induced ferrite phase were investigated in a 300-series steel irradiated by neutrons in-service up to 57.6 dpa. Specimens of 18Cr-10Ni-Ti stainless steel (AISI 321 analog) were cut from a hexagonal wrapper of a fuel assembly irradiated in the BN-350 sodium-cooled fast reactor. An Fe-rich bcc-phase was observed primarily on grain boundaries. In this phase, the concentration of Cr is </w:instrText>
      </w:r>
      <w:r w:rsidR="002E35A8">
        <w:rPr>
          <w:rFonts w:ascii="Cambria Math" w:hAnsi="Cambria Math" w:cs="Cambria Math"/>
        </w:rPr>
        <w:instrText>∼</w:instrText>
      </w:r>
      <w:r w:rsidR="002E35A8">
        <w:instrText>8</w:instrText>
      </w:r>
      <w:r w:rsidR="002E35A8">
        <w:rPr>
          <w:rFonts w:cs="Times New Roman"/>
        </w:rPr>
        <w:instrText>–</w:instrText>
      </w:r>
      <w:r w:rsidR="002E35A8">
        <w:instrText xml:space="preserve">12% (compared to </w:instrText>
      </w:r>
      <w:r w:rsidR="002E35A8">
        <w:rPr>
          <w:rFonts w:ascii="Cambria Math" w:hAnsi="Cambria Math" w:cs="Cambria Math"/>
        </w:rPr>
        <w:instrText>∼</w:instrText>
      </w:r>
      <w:r w:rsidR="002E35A8">
        <w:instrText xml:space="preserve">19% in the matrix), the concentration of Ni is </w:instrText>
      </w:r>
      <w:r w:rsidR="002E35A8">
        <w:rPr>
          <w:rFonts w:ascii="Cambria Math" w:hAnsi="Cambria Math" w:cs="Cambria Math"/>
        </w:rPr>
        <w:instrText>∼</w:instrText>
      </w:r>
      <w:r w:rsidR="002E35A8">
        <w:instrText>1.5</w:instrText>
      </w:r>
      <w:r w:rsidR="002E35A8">
        <w:rPr>
          <w:rFonts w:cs="Times New Roman"/>
        </w:rPr>
        <w:instrText>–</w:instrText>
      </w:r>
      <w:r w:rsidR="002E35A8">
        <w:instrText>3% (</w:instrText>
      </w:r>
      <w:r w:rsidR="002E35A8">
        <w:rPr>
          <w:rFonts w:ascii="Cambria Math" w:hAnsi="Cambria Math" w:cs="Cambria Math"/>
        </w:rPr>
        <w:instrText>∼</w:instrText>
      </w:r>
      <w:r w:rsidR="002E35A8">
        <w:instrText xml:space="preserve">9% in the bulk material), and the concentration of Mn is </w:instrText>
      </w:r>
      <w:r w:rsidR="002E35A8">
        <w:rPr>
          <w:rFonts w:ascii="Cambria Math" w:hAnsi="Cambria Math" w:cs="Cambria Math"/>
        </w:rPr>
        <w:instrText>∼</w:instrText>
      </w:r>
      <w:r w:rsidR="002E35A8">
        <w:instrText xml:space="preserve">0.23% (1.3% in the matrix). This Fe-rich phase is distinctly different from the retained-ferrite phase, commonly found in commercial austenitic steels. The extensive appearance of this Fe-rich ferrite on grain boundaries suggests that enhanced surface–intergranular corrosion may occur in water-cooled power reactors, arising from the low Ni, Mn, and Cr concentrations in this phase.","container-title":"Scripta Materialia","DOI":"10.1016/j.scriptamat.2022.114690","ISSN":"1359-6462","journalAbbreviation":"Scripta Materialia","language":"en","page":"114690","source":"ScienceDirect","title":"Morphology and elemental composition of a new iron-rich ferrite phase in highly irradiated austenitic steel","volume":"215","author":[{"family":"Merezhko","given":"D. A."},{"family":"Gussev","given":"M. N."},{"family":"Merezhko","given":"M. S."},{"family":"Rofman","given":"O. V."},{"family":"Rosseel","given":"T. M."},{"family":"Garner","given":"F. A."}],"issued":{"date-parts":[["2022",7,1]]}}}],"schema":"https://github.com/citation-style-language/schema/raw/master/csl-citation.json"} </w:instrText>
      </w:r>
      <w:r w:rsidR="007D73C7" w:rsidRPr="007140B1">
        <w:rPr>
          <w:lang w:val="en-US"/>
        </w:rPr>
        <w:fldChar w:fldCharType="separate"/>
      </w:r>
      <w:r w:rsidR="00E93DDB" w:rsidRPr="007140B1">
        <w:rPr>
          <w:rFonts w:cs="Times New Roman"/>
        </w:rPr>
        <w:t>[149, 150]</w:t>
      </w:r>
      <w:r w:rsidR="007D73C7" w:rsidRPr="007140B1">
        <w:rPr>
          <w:lang w:val="en-US"/>
        </w:rPr>
        <w:fldChar w:fldCharType="end"/>
      </w:r>
      <w:r w:rsidRPr="007140B1">
        <w:t>. Наименьшие значения (&lt;0,1%) были получены при измерении образцов стали 12Х18Н10Т, вырезанных из нижней части чехлов Н</w:t>
      </w:r>
      <w:r w:rsidRPr="007140B1">
        <w:noBreakHyphen/>
        <w:t>42 и ЦЦ</w:t>
      </w:r>
      <w:r w:rsidRPr="007140B1">
        <w:noBreakHyphen/>
        <w:t xml:space="preserve">15Т. Сравнительно небольшое количество магнитной фазы наблюдалось также в образце стали, вырезанном из чехла П-41 изготовленного из стали 08Х16Н11М3Т, аналога AISI 316Ti, вероятно, из-за добавки молибдена, которая, по-видимому, защищает сталь от преждевременного образования из феррита </w:t>
      </w:r>
      <w:r w:rsidR="007D73C7" w:rsidRPr="007140B1">
        <w:fldChar w:fldCharType="begin"/>
      </w:r>
      <w:r w:rsidR="002E35A8">
        <w:instrText xml:space="preserve"> ADDIN ZOTERO_ITEM CSL_CITATION {"citationID":"Upq2CufT","properties":{"formattedCitation":"[151]","plainCitation":"[151]","noteIndex":0},"citationItems":[{"id":534,"uris":["http://zotero.org/users/5146212/items/G5UEWTJ7"],"itemData":{"id":534,"type":"article-journal","abstract":"Iron-based austenitic alloys are often observed to develop magnetic properties during irradiation, possibly associated with the radiation-induced acceleration of ferrite phase formation. Some of the parametric sensitivities of this phenomenon have been addressed using a series of alloys irradiated in the BOR-60 reactor at 593 K. An increase in magnetic phase amount for all alloys was observed over the 0–12 dpa dose range. However, magnetic phase (ferrite according to TEM results) did not appear to continuously increase at higher doses (above 12 dpa) but did tend to saturate. The formation of a magnetic phase in austenitic stainless steels during irradiation at 593 K appeared to be sensitive to alloy composition. It was found that silicon and manganese accelerated ferrite accumulation in the dose range of 0–12 dpa, whereas carbon and probably molybdenum resisted it. Also, an increase in grain size resisted ferrite formation, but cold work was found to stimulate it.","container-title":"Journal of Nuclear Materials","DOI":"10.1016/j.jnucmat.2014.02.005","ISSN":"00223115","issue":"1-3","journalAbbreviation":"Journal of Nuclear Materials","language":"en","page":"294-300","source":"DOI.org (Crossref)","title":"Magnetic phase formation in irradiated austenitic alloys","volume":"448","author":[{"family":"Gussev","given":"M.N."},{"family":"Busby","given":"J.T."},{"family":"Tan","given":"L."},{"family":"Garner","given":"F.A."}],"issued":{"date-parts":[["2014",5]]}}}],"schema":"https://github.com/citation-style-language/schema/raw/master/csl-citation.json"} </w:instrText>
      </w:r>
      <w:r w:rsidR="007D73C7" w:rsidRPr="007140B1">
        <w:fldChar w:fldCharType="separate"/>
      </w:r>
      <w:r w:rsidR="007D73C7" w:rsidRPr="007140B1">
        <w:rPr>
          <w:rFonts w:cs="Times New Roman"/>
        </w:rPr>
        <w:t>[151]</w:t>
      </w:r>
      <w:r w:rsidR="007D73C7" w:rsidRPr="007140B1">
        <w:fldChar w:fldCharType="end"/>
      </w:r>
      <w:r w:rsidRPr="007140B1">
        <w:t xml:space="preserve">. Количество ферромагнитной </w:t>
      </w:r>
      <w:r w:rsidRPr="007140B1">
        <w:rPr>
          <w:rFonts w:cs="Times New Roman"/>
        </w:rPr>
        <w:t>α</w:t>
      </w:r>
      <w:r w:rsidRPr="007140B1">
        <w:noBreakHyphen/>
        <w:t xml:space="preserve">фазы в чехлах, облученных до 30 сна при температурах ниже 320°C, не превышало 0,5%. Увеличение дозы и температуры облучения в ряде случаев приводило к увеличению количества ферромагнитной фазы в некоторых образцах до </w:t>
      </w:r>
      <w:r w:rsidR="002D6E48" w:rsidRPr="007140B1">
        <w:t>1–3</w:t>
      </w:r>
      <w:r w:rsidRPr="007140B1">
        <w:t>%.</w:t>
      </w:r>
    </w:p>
    <w:p w14:paraId="7985D205" w14:textId="6951C158" w:rsidR="002D6E48" w:rsidRPr="007140B1" w:rsidRDefault="002D6E48" w:rsidP="007B62B9">
      <w:r w:rsidRPr="007140B1">
        <w:t xml:space="preserve">Скорость набора дозы, по-видимому, также влияет на содержание </w:t>
      </w:r>
      <w:r w:rsidRPr="007140B1">
        <w:rPr>
          <w:rFonts w:cs="Times New Roman"/>
        </w:rPr>
        <w:t>α</w:t>
      </w:r>
      <w:r w:rsidRPr="007140B1">
        <w:noBreakHyphen/>
        <w:t xml:space="preserve">фазы в материале, но данных слишком мало, чтобы с уверенностью подтвердить это предположение. Наибольшая намагниченность наблюдалась при скорости </w:t>
      </w:r>
      <w:r w:rsidRPr="007140B1">
        <w:lastRenderedPageBreak/>
        <w:t>набора дозы ~10</w:t>
      </w:r>
      <w:r w:rsidRPr="007140B1">
        <w:rPr>
          <w:vertAlign w:val="superscript"/>
        </w:rPr>
        <w:t>-6</w:t>
      </w:r>
      <w:r w:rsidRPr="007140B1">
        <w:t xml:space="preserve"> сна/сек и повреждающей дозе &gt;35 сна. Однако в этом диапазоне доз и скоростей набора дозы встречались образцы с крайне низким содержанием ферромагнитной </w:t>
      </w:r>
      <w:r w:rsidRPr="007140B1">
        <w:rPr>
          <w:rFonts w:cs="Times New Roman"/>
        </w:rPr>
        <w:t>α</w:t>
      </w:r>
      <w:r w:rsidRPr="007140B1">
        <w:noBreakHyphen/>
        <w:t>фазы. В рамках данного исследования не удалось определить параметр, обуславливающий различие в величине намагниченности образцов, облученных до доз &gt;35 сна.</w:t>
      </w:r>
    </w:p>
    <w:p w14:paraId="4C844D72" w14:textId="77777777" w:rsidR="00AC41D9" w:rsidRPr="007140B1" w:rsidRDefault="00AC41D9" w:rsidP="00AC41D9">
      <w:pPr>
        <w:pStyle w:val="Pictures"/>
      </w:pPr>
      <w:r w:rsidRPr="007140B1">
        <w:rPr>
          <w:noProof/>
          <w:lang w:val="en-US"/>
        </w:rPr>
        <w:drawing>
          <wp:inline distT="0" distB="0" distL="0" distR="0" wp14:anchorId="216611BD" wp14:editId="428D4DA4">
            <wp:extent cx="3322128" cy="2671763"/>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5" cstate="screen">
                      <a:extLst>
                        <a:ext uri="{28A0092B-C50C-407E-A947-70E740481C1C}">
                          <a14:useLocalDpi xmlns:a14="http://schemas.microsoft.com/office/drawing/2010/main"/>
                        </a:ext>
                      </a:extLst>
                    </a:blip>
                    <a:stretch>
                      <a:fillRect/>
                    </a:stretch>
                  </pic:blipFill>
                  <pic:spPr>
                    <a:xfrm>
                      <a:off x="0" y="0"/>
                      <a:ext cx="3340954" cy="2686903"/>
                    </a:xfrm>
                    <a:prstGeom prst="rect">
                      <a:avLst/>
                    </a:prstGeom>
                  </pic:spPr>
                </pic:pic>
              </a:graphicData>
            </a:graphic>
          </wp:inline>
        </w:drawing>
      </w:r>
    </w:p>
    <w:p w14:paraId="0A9BEA0E" w14:textId="7176A232" w:rsidR="00AC41D9" w:rsidRPr="007140B1" w:rsidRDefault="00AC41D9" w:rsidP="00AC41D9">
      <w:pPr>
        <w:pStyle w:val="Caption"/>
      </w:pPr>
      <w:r w:rsidRPr="007140B1">
        <w:t xml:space="preserve">Рисунок </w:t>
      </w:r>
      <w:bookmarkStart w:id="329" w:name="Pic_Magnetism"/>
      <w:bookmarkStart w:id="330" w:name="Figure_Results_AuSS_BN_350_Ini_phases"/>
      <w:r w:rsidRPr="007140B1">
        <w:fldChar w:fldCharType="begin"/>
      </w:r>
      <w:r w:rsidRPr="007140B1">
        <w:instrText xml:space="preserve"> SEQ Рисунок \* ARABIC </w:instrText>
      </w:r>
      <w:r w:rsidRPr="007140B1">
        <w:fldChar w:fldCharType="separate"/>
      </w:r>
      <w:r w:rsidR="007B0052">
        <w:rPr>
          <w:noProof/>
        </w:rPr>
        <w:t>60</w:t>
      </w:r>
      <w:r w:rsidRPr="007140B1">
        <w:fldChar w:fldCharType="end"/>
      </w:r>
      <w:bookmarkEnd w:id="329"/>
      <w:bookmarkEnd w:id="330"/>
      <w:r w:rsidRPr="007140B1">
        <w:t xml:space="preserve"> – Количество ферромагнитной фазы в зависимости от дозы и температуры облучения. Числа показывают температуру облучения, ⁰С, и скорость набора дозы, сна/год </w:t>
      </w:r>
      <w:r w:rsidR="007D73C7" w:rsidRPr="007140B1">
        <w:fldChar w:fldCharType="begin"/>
      </w:r>
      <w:r w:rsidR="002E35A8">
        <w:instrText xml:space="preserve"> ADDIN ZOTERO_ITEM CSL_CITATION {"citationID":"0wsrSJ6S","properties":{"formattedCitation":"[149]","plainCitation":"[149]","noteIndex":0},"citationItems":[{"id":489,"uris":["http://zotero.org/users/5146212/items/7WFFG2PU"],"itemData":{"id":489,"type":"paper-conference","abstract":"Irradiation at PWR-relevant temperatures leads to multiple material degradation modes, including second-phase formation. It is known that formation of irradiation-induced bcc-ferrite can occur within austenite grains due to the tendency of nickel to segregate near the grain boundaries or void surfaces. In addition to affecting mechanical properties, ferrite may also affect cracking and corrosion behavior in water coolant, especially if the ferrite forms on grain boundaries. This work presents new high-fluence data derived from the BN-350 fast reactor to examine the potential for ferrite formation on grain boundaries in PWRs. The very low (&lt;300°C) inlet temperature of BN-350 allows examination at PWR-relevant temperatures directly. When combined with several recent data sets at lower PWR-relevant dpa rates from BOR-60, which has a slightly higher (320-330°C) inlet temperature, it appears that very large amounts of ferrite can form on grain boundaries at temperatures and dose rates characteristic of PWR internals, allowing the possibility that a new degradation mechanism may assert itself at beyond-life-extension conditions, moving from previously second-order importance to a first-order concern at higher exposure levels. © 2019 19th International Conference on Environmental Degradation of Materials in Nuclear Power Systems - Water Reactors, EnvDeg. All rights reserved.","archive":"Scopus","event-title":"19th International Conference on Environmental Degradation of Materials in Nuclear Power Systems - Water Reactors, EnvDeg 2019","page":"615-624","source":"Scopus","title":"Radiation-induced ferrite formation as a potential issue in PWR austenitic internals following plant life extension","author":[{"family":"Merezhko","given":"D.A."},{"family":"Merezhko","given":"M.S."},{"family":"Maksimkin","given":"O.P."},{"family":"Gussev","given":"M.N."},{"family":"Garner","given":"F.A."}],"issued":{"date-parts":[["2019"]]}}}],"schema":"https://github.com/citation-style-language/schema/raw/master/csl-citation.json"} </w:instrText>
      </w:r>
      <w:r w:rsidR="007D73C7" w:rsidRPr="007140B1">
        <w:fldChar w:fldCharType="separate"/>
      </w:r>
      <w:r w:rsidR="007D73C7" w:rsidRPr="007140B1">
        <w:rPr>
          <w:rFonts w:cs="Times New Roman"/>
        </w:rPr>
        <w:t>[149]</w:t>
      </w:r>
      <w:r w:rsidR="007D73C7" w:rsidRPr="007140B1">
        <w:fldChar w:fldCharType="end"/>
      </w:r>
      <w:r w:rsidRPr="007140B1">
        <w:t>.</w:t>
      </w:r>
    </w:p>
    <w:p w14:paraId="7D7B0848" w14:textId="685E7FE4" w:rsidR="00AC41D9" w:rsidRPr="007140B1" w:rsidRDefault="00AC41D9" w:rsidP="00AC41D9">
      <w:r w:rsidRPr="007140B1">
        <w:t>Была обнаружена зависимость содержания ферромагнитной фазы от температуры облучения. Эта зависимость связана с тем, что образование феррита представляет собой диффузионный фазовый переход, который в ядерных реакторах инициируется радиационно-индуцированной сегрегацией элементов. Пиковые внутренние температуры в конструкциях водо-водяных реакторов составляют порядка 360–380°C в объеме достаточно массивных компонентов. Дозы в этих местах могут достигать десятков сна. Поэтому можно предположить наличие в активной зоне водо-водяных реакторов областей, где параметры облучения могут быть благоприятны для образования ферритных фаз.</w:t>
      </w:r>
    </w:p>
    <w:p w14:paraId="231049C5" w14:textId="5F2FB483" w:rsidR="00815538" w:rsidRPr="007140B1" w:rsidRDefault="00815538" w:rsidP="007A68F9">
      <w:pPr>
        <w:pStyle w:val="Heading2"/>
      </w:pPr>
      <w:bookmarkStart w:id="331" w:name="_Toc118990199"/>
      <w:bookmarkStart w:id="332" w:name="_Toc122619685"/>
      <w:bookmarkStart w:id="333" w:name="_Ref122687424"/>
      <w:bookmarkStart w:id="334" w:name="_Ref122688109"/>
      <w:bookmarkStart w:id="335" w:name="_Ref122688137"/>
      <w:r w:rsidRPr="007140B1">
        <w:t>Механические характе</w:t>
      </w:r>
      <w:r w:rsidR="00AC41D9" w:rsidRPr="007140B1">
        <w:t>рис</w:t>
      </w:r>
      <w:r w:rsidRPr="007140B1">
        <w:t>тики</w:t>
      </w:r>
      <w:r w:rsidR="00C24781" w:rsidRPr="007140B1">
        <w:t xml:space="preserve"> и локализация деформации</w:t>
      </w:r>
      <w:r w:rsidRPr="007140B1">
        <w:t xml:space="preserve"> стали 12Х18Н10Т, материала чехла ЦЦ-24Т</w:t>
      </w:r>
      <w:bookmarkEnd w:id="331"/>
      <w:bookmarkEnd w:id="332"/>
      <w:bookmarkEnd w:id="333"/>
      <w:bookmarkEnd w:id="334"/>
      <w:bookmarkEnd w:id="335"/>
    </w:p>
    <w:p w14:paraId="4196E610" w14:textId="7B94E645" w:rsidR="00397398" w:rsidRPr="007140B1" w:rsidRDefault="00397398" w:rsidP="00397398">
      <w:r w:rsidRPr="007140B1">
        <w:t>Были проведены механические испытания на одноосное растяжение образцов при комнатной температуре со скоростью деформации ~</w:t>
      </w:r>
      <w:r w:rsidR="00F771B8" w:rsidRPr="007140B1">
        <w:rPr>
          <w:vertAlign w:val="superscript"/>
          <w:lang w:val="en-US"/>
        </w:rPr>
        <w:t> </w:t>
      </w:r>
      <w:proofErr w:type="gramStart"/>
      <w:r w:rsidRPr="007140B1">
        <w:t>10</w:t>
      </w:r>
      <w:r w:rsidRPr="007140B1">
        <w:rPr>
          <w:vertAlign w:val="superscript"/>
        </w:rPr>
        <w:t>-3</w:t>
      </w:r>
      <w:proofErr w:type="gramEnd"/>
      <w:r w:rsidRPr="007140B1">
        <w:t> с</w:t>
      </w:r>
      <w:r w:rsidRPr="007140B1">
        <w:rPr>
          <w:vertAlign w:val="superscript"/>
        </w:rPr>
        <w:t>-1</w:t>
      </w:r>
      <w:r w:rsidRPr="007140B1">
        <w:t>, вырезанных из чехла ТВС ЦЦ‑24Т, облученных нейтронами до максимальной дозы 57,6 сна. Полученные инженерные диаграммы, а также рассчитанные характе</w:t>
      </w:r>
      <w:r w:rsidR="00AC41D9" w:rsidRPr="007140B1">
        <w:t>рис</w:t>
      </w:r>
      <w:r w:rsidRPr="007140B1">
        <w:t xml:space="preserve">тики прочности и пластичности в сравнении с данными для необлученного материала приведены на </w:t>
      </w:r>
      <w:r w:rsidR="00AC41D9" w:rsidRPr="007140B1">
        <w:t>рис</w:t>
      </w:r>
      <w:r w:rsidRPr="007140B1">
        <w:t>унке </w:t>
      </w:r>
      <w:r w:rsidR="00F771B8" w:rsidRPr="007140B1">
        <w:fldChar w:fldCharType="begin"/>
      </w:r>
      <w:r w:rsidR="00F771B8" w:rsidRPr="007140B1">
        <w:instrText xml:space="preserve"> REF Figure_Results_AuSS_BN_350_EngCurves \h </w:instrText>
      </w:r>
      <w:r w:rsidR="002B2B6D" w:rsidRPr="007140B1">
        <w:instrText xml:space="preserve"> \* MERGEFORMAT </w:instrText>
      </w:r>
      <w:r w:rsidR="00F771B8" w:rsidRPr="007140B1">
        <w:fldChar w:fldCharType="separate"/>
      </w:r>
      <w:r w:rsidR="007B0052">
        <w:rPr>
          <w:noProof/>
        </w:rPr>
        <w:t>61</w:t>
      </w:r>
      <w:r w:rsidR="00F771B8" w:rsidRPr="007140B1">
        <w:fldChar w:fldCharType="end"/>
      </w:r>
      <w:r w:rsidRPr="007140B1">
        <w:t xml:space="preserve"> и в </w:t>
      </w:r>
      <w:r w:rsidR="00AC41D9" w:rsidRPr="007140B1">
        <w:t>табл</w:t>
      </w:r>
      <w:r w:rsidRPr="007140B1">
        <w:t>ице </w:t>
      </w:r>
      <w:r w:rsidR="00F771B8" w:rsidRPr="007140B1">
        <w:fldChar w:fldCharType="begin"/>
      </w:r>
      <w:r w:rsidR="00F771B8" w:rsidRPr="007140B1">
        <w:instrText xml:space="preserve"> REF Table_Results_AuSS_BN_350_Mech_prop \h </w:instrText>
      </w:r>
      <w:r w:rsidR="002B2B6D" w:rsidRPr="007140B1">
        <w:instrText xml:space="preserve"> \* MERGEFORMAT </w:instrText>
      </w:r>
      <w:r w:rsidR="00F771B8" w:rsidRPr="007140B1">
        <w:fldChar w:fldCharType="separate"/>
      </w:r>
      <w:r w:rsidR="007B0052">
        <w:rPr>
          <w:noProof/>
        </w:rPr>
        <w:t>25</w:t>
      </w:r>
      <w:r w:rsidR="00F771B8" w:rsidRPr="007140B1">
        <w:fldChar w:fldCharType="end"/>
      </w:r>
      <w:r w:rsidRPr="007140B1">
        <w:t>.</w:t>
      </w:r>
    </w:p>
    <w:p w14:paraId="2DBFCE79" w14:textId="77EB6B23" w:rsidR="00397398" w:rsidRPr="007140B1" w:rsidRDefault="00397398" w:rsidP="00397398">
      <w:pPr>
        <w:pStyle w:val="Figures"/>
        <w:keepNext/>
      </w:pPr>
      <w:r w:rsidRPr="007140B1">
        <w:rPr>
          <w:noProof/>
        </w:rPr>
        <w:lastRenderedPageBreak/>
        <w:drawing>
          <wp:inline distT="0" distB="0" distL="0" distR="0" wp14:anchorId="022607D8" wp14:editId="1F3A70A0">
            <wp:extent cx="6120130" cy="24384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26" cstate="screen">
                      <a:extLst>
                        <a:ext uri="{28A0092B-C50C-407E-A947-70E740481C1C}">
                          <a14:useLocalDpi xmlns:a14="http://schemas.microsoft.com/office/drawing/2010/main"/>
                        </a:ext>
                      </a:extLst>
                    </a:blip>
                    <a:stretch>
                      <a:fillRect/>
                    </a:stretch>
                  </pic:blipFill>
                  <pic:spPr>
                    <a:xfrm>
                      <a:off x="0" y="0"/>
                      <a:ext cx="6120130" cy="2438400"/>
                    </a:xfrm>
                    <a:prstGeom prst="rect">
                      <a:avLst/>
                    </a:prstGeom>
                  </pic:spPr>
                </pic:pic>
              </a:graphicData>
            </a:graphic>
          </wp:inline>
        </w:drawing>
      </w:r>
    </w:p>
    <w:p w14:paraId="1D7A1D65" w14:textId="76BF1307" w:rsidR="00397398" w:rsidRPr="007140B1" w:rsidRDefault="00397398" w:rsidP="00397398">
      <w:pPr>
        <w:pStyle w:val="Figures"/>
        <w:keepNext/>
      </w:pPr>
      <w:r w:rsidRPr="007140B1">
        <w:t>Точки на кривых (а) соответствуют тем моментам времени, в которые фотографировали образцы для методики DIC</w:t>
      </w:r>
      <w:r w:rsidR="00D16270" w:rsidRPr="007140B1">
        <w:t xml:space="preserve"> </w:t>
      </w:r>
      <w:r w:rsidR="007D73C7" w:rsidRPr="007140B1">
        <w:fldChar w:fldCharType="begin"/>
      </w:r>
      <w:r w:rsidR="002E35A8">
        <w:instrText xml:space="preserve"> ADDIN ZOTERO_ITEM CSL_CITATION {"citationID":"o3znwOh7","properties":{"formattedCitation":"[152]","plainCitation":"[152]","noteIndex":0},"citationItems":[{"id":395,"uris":["http://zotero.org/users/5146212/items/ZESXZ6PE"],"itemData":{"id":395,"type":"article-journal","container-title":"Journal of Nuclear Materials","DOI":"10.1016/j.jnucmat.2020.152729","ISSN":"00223115","journalAbbreviation":"Journal of Nuclear Materials","language":"en","page":"152729","source":"DOI.org (Crossref)","title":"Characterization of mechanical properties and deformation behavior of highly irradiated 316L stainless steel from target modules at the Spallation Neutron Source using digital image correlation analysis","volume":"545","author":[{"family":"McClintock","given":"David A."},{"family":"Gussev","given":"Maxim N."},{"family":"Campbell","given":"Cody"},{"family":"Lu","given":"Wei"}],"issued":{"date-parts":[["2021",3]]}}}],"schema":"https://github.com/citation-style-language/schema/raw/master/csl-citation.json"} </w:instrText>
      </w:r>
      <w:r w:rsidR="007D73C7" w:rsidRPr="007140B1">
        <w:fldChar w:fldCharType="separate"/>
      </w:r>
      <w:r w:rsidR="007D73C7" w:rsidRPr="007140B1">
        <w:rPr>
          <w:rFonts w:cs="Times New Roman"/>
        </w:rPr>
        <w:t>[152]</w:t>
      </w:r>
      <w:r w:rsidR="007D73C7" w:rsidRPr="007140B1">
        <w:fldChar w:fldCharType="end"/>
      </w:r>
      <w:r w:rsidRPr="007140B1">
        <w:t>.</w:t>
      </w:r>
    </w:p>
    <w:p w14:paraId="1A8D205D" w14:textId="01D4E4E2" w:rsidR="00397398" w:rsidRPr="007140B1" w:rsidRDefault="00AC41D9" w:rsidP="00397398">
      <w:pPr>
        <w:pStyle w:val="Caption"/>
      </w:pPr>
      <w:r w:rsidRPr="007140B1">
        <w:t>Рис</w:t>
      </w:r>
      <w:r w:rsidR="00397398" w:rsidRPr="007140B1">
        <w:t xml:space="preserve">унок </w:t>
      </w:r>
      <w:bookmarkStart w:id="336" w:name="Figure_Results_AuSS_BN_350_EngCurves"/>
      <w:r w:rsidR="00397398" w:rsidRPr="007140B1">
        <w:fldChar w:fldCharType="begin"/>
      </w:r>
      <w:r w:rsidR="00397398" w:rsidRPr="007140B1">
        <w:instrText xml:space="preserve"> SEQ Рисунок \* ARABIC </w:instrText>
      </w:r>
      <w:r w:rsidR="00397398" w:rsidRPr="007140B1">
        <w:fldChar w:fldCharType="separate"/>
      </w:r>
      <w:r w:rsidR="007B0052">
        <w:rPr>
          <w:noProof/>
        </w:rPr>
        <w:t>61</w:t>
      </w:r>
      <w:r w:rsidR="00397398" w:rsidRPr="007140B1">
        <w:fldChar w:fldCharType="end"/>
      </w:r>
      <w:bookmarkEnd w:id="336"/>
      <w:r w:rsidR="00397398" w:rsidRPr="007140B1">
        <w:t xml:space="preserve"> – Инженерные кривые растяжения образцов стали 12Х18Н10Т, вырезанные из чехла ЦЦ</w:t>
      </w:r>
      <w:r w:rsidR="00F51458" w:rsidRPr="007140B1">
        <w:noBreakHyphen/>
      </w:r>
      <w:r w:rsidR="00397398" w:rsidRPr="007140B1">
        <w:t>24Т (а) и распределения локальных деформаций по поверхности образцов, полученные с помощью методики DIC (б).</w:t>
      </w:r>
    </w:p>
    <w:p w14:paraId="48658DB7" w14:textId="1F6472AD" w:rsidR="00397398" w:rsidRPr="007140B1" w:rsidRDefault="00AC41D9" w:rsidP="00397398">
      <w:pPr>
        <w:pStyle w:val="Caption"/>
        <w:keepNext/>
      </w:pPr>
      <w:r w:rsidRPr="007140B1">
        <w:t>Табл</w:t>
      </w:r>
      <w:r w:rsidR="00397398" w:rsidRPr="007140B1">
        <w:t xml:space="preserve">ица </w:t>
      </w:r>
      <w:bookmarkStart w:id="337" w:name="Table_Results_AuSS_BN_350_Mech_prop"/>
      <w:r w:rsidR="00397398" w:rsidRPr="007140B1">
        <w:fldChar w:fldCharType="begin"/>
      </w:r>
      <w:r w:rsidR="00397398" w:rsidRPr="007140B1">
        <w:instrText xml:space="preserve"> SEQ Таблица \* ARABIC </w:instrText>
      </w:r>
      <w:r w:rsidR="00397398" w:rsidRPr="007140B1">
        <w:fldChar w:fldCharType="separate"/>
      </w:r>
      <w:r w:rsidR="007B0052">
        <w:rPr>
          <w:noProof/>
        </w:rPr>
        <w:t>25</w:t>
      </w:r>
      <w:r w:rsidR="00397398" w:rsidRPr="007140B1">
        <w:fldChar w:fldCharType="end"/>
      </w:r>
      <w:bookmarkEnd w:id="337"/>
      <w:r w:rsidR="00397398" w:rsidRPr="007140B1">
        <w:t xml:space="preserve"> – Механические характе</w:t>
      </w:r>
      <w:r w:rsidRPr="007140B1">
        <w:t>рис</w:t>
      </w:r>
      <w:r w:rsidR="00397398" w:rsidRPr="007140B1">
        <w:t>тики стали 12Х18Н10Т, облученной в реакторе БН‑350 (чехол ТВС «ЦЦ</w:t>
      </w:r>
      <w:r w:rsidR="00F51458" w:rsidRPr="007140B1">
        <w:noBreakHyphen/>
      </w:r>
      <w:r w:rsidR="00397398" w:rsidRPr="007140B1">
        <w:t>24Т»)</w:t>
      </w:r>
    </w:p>
    <w:tbl>
      <w:tblPr>
        <w:tblStyle w:val="TableGrid"/>
        <w:tblW w:w="9072" w:type="dxa"/>
        <w:jc w:val="center"/>
        <w:tblLayout w:type="fixed"/>
        <w:tblLook w:val="04A0" w:firstRow="1" w:lastRow="0" w:firstColumn="1" w:lastColumn="0" w:noHBand="0" w:noVBand="1"/>
      </w:tblPr>
      <w:tblGrid>
        <w:gridCol w:w="2440"/>
        <w:gridCol w:w="1383"/>
        <w:gridCol w:w="1049"/>
        <w:gridCol w:w="1050"/>
        <w:gridCol w:w="1050"/>
        <w:gridCol w:w="1050"/>
        <w:gridCol w:w="1050"/>
      </w:tblGrid>
      <w:tr w:rsidR="00397398" w:rsidRPr="007140B1" w14:paraId="11B1BD8D" w14:textId="77777777" w:rsidTr="00AE115C">
        <w:trPr>
          <w:trHeight w:val="794"/>
          <w:jc w:val="center"/>
        </w:trPr>
        <w:tc>
          <w:tcPr>
            <w:tcW w:w="2440" w:type="dxa"/>
            <w:vAlign w:val="center"/>
          </w:tcPr>
          <w:p w14:paraId="677810A5" w14:textId="4DD23477" w:rsidR="00397398" w:rsidRPr="007140B1" w:rsidRDefault="00397398" w:rsidP="00AE115C">
            <w:pPr>
              <w:pStyle w:val="Table"/>
              <w:rPr>
                <w:szCs w:val="24"/>
              </w:rPr>
            </w:pPr>
            <w:r w:rsidRPr="007140B1">
              <w:rPr>
                <w:szCs w:val="24"/>
              </w:rPr>
              <w:t xml:space="preserve">Доза облучения, сна </w:t>
            </w:r>
          </w:p>
        </w:tc>
        <w:tc>
          <w:tcPr>
            <w:tcW w:w="1383" w:type="dxa"/>
            <w:vAlign w:val="center"/>
          </w:tcPr>
          <w:p w14:paraId="042376D2" w14:textId="14338895" w:rsidR="00397398" w:rsidRPr="007140B1" w:rsidRDefault="00397398" w:rsidP="00AE115C">
            <w:pPr>
              <w:pStyle w:val="Table"/>
              <w:rPr>
                <w:szCs w:val="24"/>
              </w:rPr>
            </w:pPr>
            <w:r w:rsidRPr="007140B1">
              <w:rPr>
                <w:szCs w:val="24"/>
              </w:rPr>
              <w:t>Отметка, мм</w:t>
            </w:r>
          </w:p>
        </w:tc>
        <w:tc>
          <w:tcPr>
            <w:tcW w:w="1049" w:type="dxa"/>
            <w:vAlign w:val="center"/>
          </w:tcPr>
          <w:p w14:paraId="5F91F77B" w14:textId="180B7D52" w:rsidR="00397398" w:rsidRPr="007140B1" w:rsidRDefault="00397398" w:rsidP="00AE115C">
            <w:pPr>
              <w:pStyle w:val="Table"/>
              <w:rPr>
                <w:szCs w:val="24"/>
              </w:rPr>
            </w:pPr>
            <w:r w:rsidRPr="007140B1">
              <w:rPr>
                <w:i/>
                <w:iCs/>
                <w:szCs w:val="24"/>
              </w:rPr>
              <w:t>Т</w:t>
            </w:r>
            <w:r w:rsidRPr="007140B1">
              <w:rPr>
                <w:i/>
                <w:iCs/>
                <w:szCs w:val="24"/>
                <w:vertAlign w:val="subscript"/>
              </w:rPr>
              <w:t>обл</w:t>
            </w:r>
            <w:r w:rsidRPr="007140B1">
              <w:rPr>
                <w:szCs w:val="24"/>
              </w:rPr>
              <w:t>, °C</w:t>
            </w:r>
          </w:p>
        </w:tc>
        <w:tc>
          <w:tcPr>
            <w:tcW w:w="1050" w:type="dxa"/>
            <w:vAlign w:val="center"/>
          </w:tcPr>
          <w:p w14:paraId="7DD0156D" w14:textId="0BD36751" w:rsidR="00397398" w:rsidRPr="007140B1" w:rsidRDefault="00397398" w:rsidP="00AE115C">
            <w:pPr>
              <w:pStyle w:val="Table"/>
              <w:rPr>
                <w:szCs w:val="24"/>
              </w:rPr>
            </w:pPr>
            <w:r w:rsidRPr="007140B1">
              <w:rPr>
                <w:i/>
                <w:iCs/>
                <w:szCs w:val="24"/>
              </w:rPr>
              <w:t>σ</w:t>
            </w:r>
            <w:r w:rsidRPr="007140B1">
              <w:rPr>
                <w:i/>
                <w:iCs/>
                <w:szCs w:val="24"/>
                <w:vertAlign w:val="subscript"/>
              </w:rPr>
              <w:t>02</w:t>
            </w:r>
            <w:r w:rsidRPr="007140B1">
              <w:rPr>
                <w:szCs w:val="24"/>
              </w:rPr>
              <w:t>, МПа</w:t>
            </w:r>
          </w:p>
        </w:tc>
        <w:tc>
          <w:tcPr>
            <w:tcW w:w="1050" w:type="dxa"/>
            <w:vAlign w:val="center"/>
          </w:tcPr>
          <w:p w14:paraId="32D2FE72" w14:textId="482F4E90" w:rsidR="00397398" w:rsidRPr="007140B1" w:rsidRDefault="00397398" w:rsidP="00AE115C">
            <w:pPr>
              <w:pStyle w:val="Table"/>
              <w:rPr>
                <w:szCs w:val="24"/>
              </w:rPr>
            </w:pPr>
            <w:r w:rsidRPr="007140B1">
              <w:rPr>
                <w:i/>
                <w:iCs/>
                <w:szCs w:val="24"/>
              </w:rPr>
              <w:t>σ</w:t>
            </w:r>
            <w:r w:rsidRPr="007140B1">
              <w:rPr>
                <w:i/>
                <w:iCs/>
                <w:szCs w:val="24"/>
                <w:vertAlign w:val="subscript"/>
              </w:rPr>
              <w:t>В</w:t>
            </w:r>
            <w:r w:rsidRPr="007140B1">
              <w:rPr>
                <w:szCs w:val="24"/>
              </w:rPr>
              <w:t>, МПа</w:t>
            </w:r>
          </w:p>
        </w:tc>
        <w:tc>
          <w:tcPr>
            <w:tcW w:w="1050" w:type="dxa"/>
            <w:vAlign w:val="center"/>
          </w:tcPr>
          <w:p w14:paraId="0DA5D722" w14:textId="77777777" w:rsidR="00AE115C" w:rsidRPr="007140B1" w:rsidRDefault="00397398" w:rsidP="00AE115C">
            <w:pPr>
              <w:pStyle w:val="Table"/>
              <w:rPr>
                <w:szCs w:val="24"/>
              </w:rPr>
            </w:pPr>
            <w:r w:rsidRPr="007140B1">
              <w:rPr>
                <w:i/>
                <w:iCs/>
                <w:szCs w:val="24"/>
              </w:rPr>
              <w:t>δ</w:t>
            </w:r>
            <w:r w:rsidRPr="007140B1">
              <w:rPr>
                <w:i/>
                <w:iCs/>
                <w:szCs w:val="24"/>
                <w:vertAlign w:val="subscript"/>
              </w:rPr>
              <w:t>Р</w:t>
            </w:r>
            <w:r w:rsidRPr="007140B1">
              <w:rPr>
                <w:szCs w:val="24"/>
              </w:rPr>
              <w:t xml:space="preserve">, </w:t>
            </w:r>
          </w:p>
          <w:p w14:paraId="6CDA2E07" w14:textId="26C5CF13" w:rsidR="00397398" w:rsidRPr="007140B1" w:rsidRDefault="00397398" w:rsidP="00AE115C">
            <w:pPr>
              <w:pStyle w:val="Table"/>
              <w:rPr>
                <w:szCs w:val="24"/>
              </w:rPr>
            </w:pPr>
            <w:r w:rsidRPr="007140B1">
              <w:rPr>
                <w:szCs w:val="24"/>
              </w:rPr>
              <w:t>%</w:t>
            </w:r>
          </w:p>
        </w:tc>
        <w:tc>
          <w:tcPr>
            <w:tcW w:w="1050" w:type="dxa"/>
            <w:vAlign w:val="center"/>
          </w:tcPr>
          <w:p w14:paraId="26D28C60" w14:textId="77777777" w:rsidR="00AE115C" w:rsidRPr="007140B1" w:rsidRDefault="00397398" w:rsidP="00AE115C">
            <w:pPr>
              <w:pStyle w:val="Table"/>
              <w:rPr>
                <w:szCs w:val="24"/>
              </w:rPr>
            </w:pPr>
            <w:r w:rsidRPr="007140B1">
              <w:rPr>
                <w:i/>
                <w:iCs/>
                <w:szCs w:val="24"/>
              </w:rPr>
              <w:t>δ</w:t>
            </w:r>
            <w:r w:rsidRPr="007140B1">
              <w:rPr>
                <w:szCs w:val="24"/>
              </w:rPr>
              <w:t xml:space="preserve">, </w:t>
            </w:r>
          </w:p>
          <w:p w14:paraId="692544A6" w14:textId="2E3AF4EA" w:rsidR="00397398" w:rsidRPr="007140B1" w:rsidRDefault="00397398" w:rsidP="00AE115C">
            <w:pPr>
              <w:pStyle w:val="Table"/>
              <w:rPr>
                <w:szCs w:val="24"/>
              </w:rPr>
            </w:pPr>
            <w:r w:rsidRPr="007140B1">
              <w:rPr>
                <w:szCs w:val="24"/>
              </w:rPr>
              <w:t>%</w:t>
            </w:r>
          </w:p>
        </w:tc>
      </w:tr>
      <w:tr w:rsidR="0022703F" w:rsidRPr="007140B1" w14:paraId="7D2CCCEE" w14:textId="77777777" w:rsidTr="00AE115C">
        <w:trPr>
          <w:trHeight w:val="397"/>
          <w:jc w:val="center"/>
        </w:trPr>
        <w:tc>
          <w:tcPr>
            <w:tcW w:w="2440" w:type="dxa"/>
            <w:vAlign w:val="center"/>
          </w:tcPr>
          <w:p w14:paraId="6AC1942D" w14:textId="616BBDC4" w:rsidR="0022703F" w:rsidRPr="007140B1" w:rsidRDefault="0022703F" w:rsidP="0022703F">
            <w:pPr>
              <w:pStyle w:val="Table"/>
              <w:rPr>
                <w:szCs w:val="24"/>
              </w:rPr>
            </w:pPr>
            <w:r w:rsidRPr="007140B1">
              <w:rPr>
                <w:szCs w:val="24"/>
              </w:rPr>
              <w:t>0 (необлученный)</w:t>
            </w:r>
          </w:p>
        </w:tc>
        <w:tc>
          <w:tcPr>
            <w:tcW w:w="1383" w:type="dxa"/>
            <w:vAlign w:val="center"/>
          </w:tcPr>
          <w:p w14:paraId="1F5E66E7" w14:textId="7D5BEF60" w:rsidR="0022703F" w:rsidRPr="007140B1" w:rsidRDefault="0022703F" w:rsidP="0022703F">
            <w:pPr>
              <w:pStyle w:val="Table"/>
              <w:jc w:val="center"/>
              <w:rPr>
                <w:szCs w:val="24"/>
              </w:rPr>
            </w:pPr>
            <w:r w:rsidRPr="007140B1">
              <w:rPr>
                <w:szCs w:val="24"/>
              </w:rPr>
              <w:t>—</w:t>
            </w:r>
          </w:p>
        </w:tc>
        <w:tc>
          <w:tcPr>
            <w:tcW w:w="1049" w:type="dxa"/>
            <w:vAlign w:val="center"/>
          </w:tcPr>
          <w:p w14:paraId="039E7C9F" w14:textId="4AFB3AA6" w:rsidR="0022703F" w:rsidRPr="007140B1" w:rsidRDefault="0022703F" w:rsidP="0022703F">
            <w:pPr>
              <w:pStyle w:val="Table"/>
              <w:jc w:val="center"/>
              <w:rPr>
                <w:szCs w:val="24"/>
              </w:rPr>
            </w:pPr>
            <w:r w:rsidRPr="007140B1">
              <w:rPr>
                <w:szCs w:val="24"/>
              </w:rPr>
              <w:t>—</w:t>
            </w:r>
          </w:p>
        </w:tc>
        <w:tc>
          <w:tcPr>
            <w:tcW w:w="1050" w:type="dxa"/>
            <w:vAlign w:val="center"/>
          </w:tcPr>
          <w:p w14:paraId="1D250810" w14:textId="77777777" w:rsidR="001C7B54" w:rsidRPr="007140B1" w:rsidRDefault="0022703F" w:rsidP="0022703F">
            <w:pPr>
              <w:pStyle w:val="Table"/>
              <w:jc w:val="center"/>
              <w:rPr>
                <w:szCs w:val="24"/>
              </w:rPr>
            </w:pPr>
            <w:r w:rsidRPr="007140B1">
              <w:rPr>
                <w:szCs w:val="24"/>
              </w:rPr>
              <w:t>440</w:t>
            </w:r>
          </w:p>
          <w:p w14:paraId="721F84EC" w14:textId="3F8E035D" w:rsidR="0022703F" w:rsidRPr="007140B1" w:rsidRDefault="0022703F" w:rsidP="001C7B54">
            <w:pPr>
              <w:pStyle w:val="Table"/>
              <w:jc w:val="center"/>
              <w:rPr>
                <w:szCs w:val="24"/>
              </w:rPr>
            </w:pPr>
            <w:r w:rsidRPr="007140B1">
              <w:rPr>
                <w:rFonts w:cs="Times New Roman"/>
                <w:szCs w:val="24"/>
              </w:rPr>
              <w:t>±10,6</w:t>
            </w:r>
          </w:p>
        </w:tc>
        <w:tc>
          <w:tcPr>
            <w:tcW w:w="1050" w:type="dxa"/>
            <w:vAlign w:val="center"/>
          </w:tcPr>
          <w:p w14:paraId="6628B16E" w14:textId="77777777" w:rsidR="001C7B54" w:rsidRPr="007140B1" w:rsidRDefault="0022703F" w:rsidP="0022703F">
            <w:pPr>
              <w:pStyle w:val="Table"/>
              <w:jc w:val="center"/>
              <w:rPr>
                <w:szCs w:val="24"/>
              </w:rPr>
            </w:pPr>
            <w:r w:rsidRPr="007140B1">
              <w:rPr>
                <w:szCs w:val="24"/>
              </w:rPr>
              <w:t>740</w:t>
            </w:r>
          </w:p>
          <w:p w14:paraId="3E3B5589" w14:textId="4623CAD2" w:rsidR="0022703F" w:rsidRPr="007140B1" w:rsidRDefault="0022703F" w:rsidP="0022703F">
            <w:pPr>
              <w:pStyle w:val="Table"/>
              <w:jc w:val="center"/>
              <w:rPr>
                <w:szCs w:val="24"/>
              </w:rPr>
            </w:pPr>
            <w:r w:rsidRPr="007140B1">
              <w:rPr>
                <w:rFonts w:cs="Times New Roman"/>
                <w:szCs w:val="24"/>
              </w:rPr>
              <w:t>±7,4</w:t>
            </w:r>
          </w:p>
        </w:tc>
        <w:tc>
          <w:tcPr>
            <w:tcW w:w="1050" w:type="dxa"/>
            <w:vAlign w:val="center"/>
          </w:tcPr>
          <w:p w14:paraId="207E73B9" w14:textId="77777777" w:rsidR="001C7B54" w:rsidRPr="007140B1" w:rsidRDefault="0022703F" w:rsidP="0022703F">
            <w:pPr>
              <w:pStyle w:val="Table"/>
              <w:jc w:val="center"/>
              <w:rPr>
                <w:szCs w:val="24"/>
              </w:rPr>
            </w:pPr>
            <w:r w:rsidRPr="007140B1">
              <w:rPr>
                <w:szCs w:val="24"/>
              </w:rPr>
              <w:t>30</w:t>
            </w:r>
          </w:p>
          <w:p w14:paraId="62D1453D" w14:textId="422BAC51" w:rsidR="0022703F" w:rsidRPr="007140B1" w:rsidRDefault="0022703F" w:rsidP="0022703F">
            <w:pPr>
              <w:pStyle w:val="Table"/>
              <w:jc w:val="center"/>
              <w:rPr>
                <w:szCs w:val="24"/>
              </w:rPr>
            </w:pPr>
            <w:r w:rsidRPr="007140B1">
              <w:rPr>
                <w:rFonts w:cs="Times New Roman"/>
                <w:szCs w:val="24"/>
              </w:rPr>
              <w:t>±1,1</w:t>
            </w:r>
          </w:p>
        </w:tc>
        <w:tc>
          <w:tcPr>
            <w:tcW w:w="1050" w:type="dxa"/>
            <w:vAlign w:val="center"/>
          </w:tcPr>
          <w:p w14:paraId="260A5B5B" w14:textId="77777777" w:rsidR="001C7B54" w:rsidRPr="007140B1" w:rsidRDefault="0022703F" w:rsidP="0022703F">
            <w:pPr>
              <w:pStyle w:val="Table"/>
              <w:jc w:val="center"/>
              <w:rPr>
                <w:szCs w:val="24"/>
              </w:rPr>
            </w:pPr>
            <w:r w:rsidRPr="007140B1">
              <w:rPr>
                <w:szCs w:val="24"/>
              </w:rPr>
              <w:t>37</w:t>
            </w:r>
          </w:p>
          <w:p w14:paraId="600445A9" w14:textId="2E2A40F2" w:rsidR="0022703F" w:rsidRPr="007140B1" w:rsidRDefault="0022703F" w:rsidP="0022703F">
            <w:pPr>
              <w:pStyle w:val="Table"/>
              <w:jc w:val="center"/>
              <w:rPr>
                <w:szCs w:val="24"/>
              </w:rPr>
            </w:pPr>
            <w:r w:rsidRPr="007140B1">
              <w:rPr>
                <w:rFonts w:cs="Times New Roman"/>
                <w:szCs w:val="24"/>
              </w:rPr>
              <w:t>±1,3</w:t>
            </w:r>
          </w:p>
        </w:tc>
      </w:tr>
      <w:tr w:rsidR="0022703F" w:rsidRPr="007140B1" w14:paraId="4D055663" w14:textId="77777777" w:rsidTr="00AE115C">
        <w:trPr>
          <w:trHeight w:val="397"/>
          <w:jc w:val="center"/>
        </w:trPr>
        <w:tc>
          <w:tcPr>
            <w:tcW w:w="2440" w:type="dxa"/>
            <w:vAlign w:val="center"/>
          </w:tcPr>
          <w:p w14:paraId="3ABEC8E9" w14:textId="2B00D289" w:rsidR="0022703F" w:rsidRPr="007140B1" w:rsidRDefault="0022703F" w:rsidP="0022703F">
            <w:pPr>
              <w:pStyle w:val="Table"/>
              <w:rPr>
                <w:szCs w:val="24"/>
              </w:rPr>
            </w:pPr>
            <w:r w:rsidRPr="007140B1">
              <w:rPr>
                <w:szCs w:val="24"/>
              </w:rPr>
              <w:t>46</w:t>
            </w:r>
          </w:p>
        </w:tc>
        <w:tc>
          <w:tcPr>
            <w:tcW w:w="1383" w:type="dxa"/>
            <w:vAlign w:val="center"/>
          </w:tcPr>
          <w:p w14:paraId="442E75A0" w14:textId="5999A6D0" w:rsidR="0022703F" w:rsidRPr="007140B1" w:rsidRDefault="0022703F" w:rsidP="0022703F">
            <w:pPr>
              <w:pStyle w:val="Table"/>
              <w:jc w:val="center"/>
              <w:rPr>
                <w:szCs w:val="24"/>
              </w:rPr>
            </w:pPr>
            <w:r w:rsidRPr="007140B1">
              <w:rPr>
                <w:szCs w:val="24"/>
              </w:rPr>
              <w:t>–300</w:t>
            </w:r>
          </w:p>
        </w:tc>
        <w:tc>
          <w:tcPr>
            <w:tcW w:w="1049" w:type="dxa"/>
            <w:vAlign w:val="center"/>
          </w:tcPr>
          <w:p w14:paraId="456352F1" w14:textId="76A1599E" w:rsidR="0022703F" w:rsidRPr="007140B1" w:rsidRDefault="0022703F" w:rsidP="0022703F">
            <w:pPr>
              <w:pStyle w:val="Table"/>
              <w:jc w:val="center"/>
              <w:rPr>
                <w:szCs w:val="24"/>
              </w:rPr>
            </w:pPr>
            <w:r w:rsidRPr="007140B1">
              <w:rPr>
                <w:szCs w:val="24"/>
              </w:rPr>
              <w:t>305</w:t>
            </w:r>
          </w:p>
        </w:tc>
        <w:tc>
          <w:tcPr>
            <w:tcW w:w="1050" w:type="dxa"/>
            <w:vAlign w:val="center"/>
          </w:tcPr>
          <w:p w14:paraId="1DF934E3" w14:textId="77777777" w:rsidR="001C7B54" w:rsidRPr="007140B1" w:rsidRDefault="0022703F" w:rsidP="0022703F">
            <w:pPr>
              <w:pStyle w:val="Table"/>
              <w:jc w:val="center"/>
              <w:rPr>
                <w:szCs w:val="24"/>
              </w:rPr>
            </w:pPr>
            <w:r w:rsidRPr="007140B1">
              <w:rPr>
                <w:szCs w:val="24"/>
              </w:rPr>
              <w:t>990</w:t>
            </w:r>
          </w:p>
          <w:p w14:paraId="0E71BCE6" w14:textId="4B255FA9" w:rsidR="0022703F" w:rsidRPr="007140B1" w:rsidRDefault="0022703F" w:rsidP="001C7B54">
            <w:pPr>
              <w:pStyle w:val="Table"/>
              <w:jc w:val="center"/>
              <w:rPr>
                <w:szCs w:val="24"/>
              </w:rPr>
            </w:pPr>
            <w:r w:rsidRPr="007140B1">
              <w:rPr>
                <w:rFonts w:cs="Times New Roman"/>
                <w:szCs w:val="24"/>
              </w:rPr>
              <w:t>±23,8</w:t>
            </w:r>
          </w:p>
        </w:tc>
        <w:tc>
          <w:tcPr>
            <w:tcW w:w="1050" w:type="dxa"/>
            <w:vAlign w:val="center"/>
          </w:tcPr>
          <w:p w14:paraId="17160051" w14:textId="77777777" w:rsidR="001C7B54" w:rsidRPr="007140B1" w:rsidRDefault="0022703F" w:rsidP="0022703F">
            <w:pPr>
              <w:pStyle w:val="Table"/>
              <w:jc w:val="center"/>
              <w:rPr>
                <w:szCs w:val="24"/>
              </w:rPr>
            </w:pPr>
            <w:r w:rsidRPr="007140B1">
              <w:rPr>
                <w:szCs w:val="24"/>
              </w:rPr>
              <w:t>1150</w:t>
            </w:r>
          </w:p>
          <w:p w14:paraId="3C6872C3" w14:textId="5FF22133" w:rsidR="0022703F" w:rsidRPr="007140B1" w:rsidRDefault="0022703F" w:rsidP="001C7B54">
            <w:pPr>
              <w:pStyle w:val="Table"/>
              <w:jc w:val="center"/>
              <w:rPr>
                <w:szCs w:val="24"/>
              </w:rPr>
            </w:pPr>
            <w:r w:rsidRPr="007140B1">
              <w:rPr>
                <w:rFonts w:cs="Times New Roman"/>
                <w:szCs w:val="24"/>
              </w:rPr>
              <w:t>±11,5</w:t>
            </w:r>
          </w:p>
        </w:tc>
        <w:tc>
          <w:tcPr>
            <w:tcW w:w="1050" w:type="dxa"/>
            <w:vAlign w:val="center"/>
          </w:tcPr>
          <w:p w14:paraId="4264E89D" w14:textId="77777777" w:rsidR="001C7B54" w:rsidRPr="007140B1" w:rsidRDefault="0022703F" w:rsidP="0022703F">
            <w:pPr>
              <w:pStyle w:val="Table"/>
              <w:jc w:val="center"/>
              <w:rPr>
                <w:szCs w:val="24"/>
              </w:rPr>
            </w:pPr>
            <w:r w:rsidRPr="007140B1">
              <w:rPr>
                <w:szCs w:val="24"/>
              </w:rPr>
              <w:t>4,5</w:t>
            </w:r>
          </w:p>
          <w:p w14:paraId="47E15A74" w14:textId="3981C4BA" w:rsidR="0022703F" w:rsidRPr="007140B1" w:rsidRDefault="0022703F" w:rsidP="0022703F">
            <w:pPr>
              <w:pStyle w:val="Table"/>
              <w:jc w:val="center"/>
              <w:rPr>
                <w:szCs w:val="24"/>
              </w:rPr>
            </w:pPr>
            <w:r w:rsidRPr="007140B1">
              <w:rPr>
                <w:rFonts w:cs="Times New Roman"/>
                <w:szCs w:val="24"/>
              </w:rPr>
              <w:t>±0,2</w:t>
            </w:r>
          </w:p>
        </w:tc>
        <w:tc>
          <w:tcPr>
            <w:tcW w:w="1050" w:type="dxa"/>
            <w:vAlign w:val="center"/>
          </w:tcPr>
          <w:p w14:paraId="4A6169E8" w14:textId="77777777" w:rsidR="001C7B54" w:rsidRPr="007140B1" w:rsidRDefault="0022703F" w:rsidP="0022703F">
            <w:pPr>
              <w:pStyle w:val="Table"/>
              <w:jc w:val="center"/>
              <w:rPr>
                <w:szCs w:val="24"/>
              </w:rPr>
            </w:pPr>
            <w:r w:rsidRPr="007140B1">
              <w:rPr>
                <w:szCs w:val="24"/>
              </w:rPr>
              <w:t>22</w:t>
            </w:r>
          </w:p>
          <w:p w14:paraId="2C9EDF69" w14:textId="765F8AEC" w:rsidR="0022703F" w:rsidRPr="007140B1" w:rsidRDefault="0022703F" w:rsidP="0022703F">
            <w:pPr>
              <w:pStyle w:val="Table"/>
              <w:jc w:val="center"/>
              <w:rPr>
                <w:szCs w:val="24"/>
              </w:rPr>
            </w:pPr>
            <w:r w:rsidRPr="007140B1">
              <w:rPr>
                <w:rFonts w:cs="Times New Roman"/>
                <w:szCs w:val="24"/>
              </w:rPr>
              <w:t>±0,8</w:t>
            </w:r>
          </w:p>
        </w:tc>
      </w:tr>
      <w:tr w:rsidR="0022703F" w:rsidRPr="007140B1" w14:paraId="6334AC7B" w14:textId="77777777" w:rsidTr="00AE115C">
        <w:trPr>
          <w:trHeight w:val="397"/>
          <w:jc w:val="center"/>
        </w:trPr>
        <w:tc>
          <w:tcPr>
            <w:tcW w:w="2440" w:type="dxa"/>
            <w:vAlign w:val="center"/>
          </w:tcPr>
          <w:p w14:paraId="60CFF332" w14:textId="3F64144E" w:rsidR="0022703F" w:rsidRPr="007140B1" w:rsidRDefault="0022703F" w:rsidP="0022703F">
            <w:pPr>
              <w:pStyle w:val="Table"/>
              <w:rPr>
                <w:szCs w:val="24"/>
              </w:rPr>
            </w:pPr>
            <w:r w:rsidRPr="007140B1">
              <w:rPr>
                <w:szCs w:val="24"/>
              </w:rPr>
              <w:t>57,6</w:t>
            </w:r>
          </w:p>
        </w:tc>
        <w:tc>
          <w:tcPr>
            <w:tcW w:w="1383" w:type="dxa"/>
            <w:vAlign w:val="center"/>
          </w:tcPr>
          <w:p w14:paraId="24B1C033" w14:textId="7D6BD0CB" w:rsidR="0022703F" w:rsidRPr="007140B1" w:rsidRDefault="0022703F" w:rsidP="0022703F">
            <w:pPr>
              <w:pStyle w:val="Table"/>
              <w:jc w:val="center"/>
              <w:rPr>
                <w:szCs w:val="24"/>
              </w:rPr>
            </w:pPr>
            <w:r w:rsidRPr="007140B1">
              <w:rPr>
                <w:szCs w:val="24"/>
              </w:rPr>
              <w:t>0</w:t>
            </w:r>
          </w:p>
        </w:tc>
        <w:tc>
          <w:tcPr>
            <w:tcW w:w="1049" w:type="dxa"/>
            <w:vAlign w:val="center"/>
          </w:tcPr>
          <w:p w14:paraId="522721BE" w14:textId="2C36017F" w:rsidR="0022703F" w:rsidRPr="007140B1" w:rsidRDefault="0022703F" w:rsidP="0022703F">
            <w:pPr>
              <w:pStyle w:val="Table"/>
              <w:jc w:val="center"/>
              <w:rPr>
                <w:szCs w:val="24"/>
              </w:rPr>
            </w:pPr>
            <w:r w:rsidRPr="007140B1">
              <w:rPr>
                <w:szCs w:val="24"/>
              </w:rPr>
              <w:t>355</w:t>
            </w:r>
          </w:p>
        </w:tc>
        <w:tc>
          <w:tcPr>
            <w:tcW w:w="1050" w:type="dxa"/>
            <w:vAlign w:val="center"/>
          </w:tcPr>
          <w:p w14:paraId="74BD9974" w14:textId="77777777" w:rsidR="001C7B54" w:rsidRPr="007140B1" w:rsidRDefault="0022703F" w:rsidP="0022703F">
            <w:pPr>
              <w:pStyle w:val="Table"/>
              <w:jc w:val="center"/>
              <w:rPr>
                <w:szCs w:val="24"/>
              </w:rPr>
            </w:pPr>
            <w:r w:rsidRPr="007140B1">
              <w:rPr>
                <w:szCs w:val="24"/>
              </w:rPr>
              <w:t>790</w:t>
            </w:r>
          </w:p>
          <w:p w14:paraId="42465F39" w14:textId="7A38D6FF" w:rsidR="0022703F" w:rsidRPr="007140B1" w:rsidRDefault="0022703F" w:rsidP="001C7B54">
            <w:pPr>
              <w:pStyle w:val="Table"/>
              <w:jc w:val="center"/>
              <w:rPr>
                <w:szCs w:val="24"/>
              </w:rPr>
            </w:pPr>
            <w:r w:rsidRPr="007140B1">
              <w:rPr>
                <w:rFonts w:cs="Times New Roman"/>
                <w:szCs w:val="24"/>
              </w:rPr>
              <w:t>±19</w:t>
            </w:r>
          </w:p>
        </w:tc>
        <w:tc>
          <w:tcPr>
            <w:tcW w:w="1050" w:type="dxa"/>
            <w:vAlign w:val="center"/>
          </w:tcPr>
          <w:p w14:paraId="330FDE68" w14:textId="77777777" w:rsidR="001C7B54" w:rsidRPr="007140B1" w:rsidRDefault="0022703F" w:rsidP="0022703F">
            <w:pPr>
              <w:pStyle w:val="Table"/>
              <w:jc w:val="center"/>
              <w:rPr>
                <w:szCs w:val="24"/>
              </w:rPr>
            </w:pPr>
            <w:r w:rsidRPr="007140B1">
              <w:rPr>
                <w:szCs w:val="24"/>
              </w:rPr>
              <w:t>985</w:t>
            </w:r>
          </w:p>
          <w:p w14:paraId="20BFE873" w14:textId="1681048A" w:rsidR="0022703F" w:rsidRPr="007140B1" w:rsidRDefault="0022703F" w:rsidP="001C7B54">
            <w:pPr>
              <w:pStyle w:val="Table"/>
              <w:jc w:val="center"/>
              <w:rPr>
                <w:szCs w:val="24"/>
              </w:rPr>
            </w:pPr>
            <w:r w:rsidRPr="007140B1">
              <w:rPr>
                <w:rFonts w:cs="Times New Roman"/>
                <w:szCs w:val="24"/>
              </w:rPr>
              <w:t>±9,9</w:t>
            </w:r>
          </w:p>
        </w:tc>
        <w:tc>
          <w:tcPr>
            <w:tcW w:w="1050" w:type="dxa"/>
            <w:vAlign w:val="center"/>
          </w:tcPr>
          <w:p w14:paraId="4D8D1C41" w14:textId="77777777" w:rsidR="001C7B54" w:rsidRPr="007140B1" w:rsidRDefault="0022703F" w:rsidP="0022703F">
            <w:pPr>
              <w:pStyle w:val="Table"/>
              <w:jc w:val="center"/>
              <w:rPr>
                <w:szCs w:val="24"/>
              </w:rPr>
            </w:pPr>
            <w:r w:rsidRPr="007140B1">
              <w:rPr>
                <w:szCs w:val="24"/>
              </w:rPr>
              <w:t>6</w:t>
            </w:r>
          </w:p>
          <w:p w14:paraId="6A34469E" w14:textId="19E3A712" w:rsidR="0022703F" w:rsidRPr="007140B1" w:rsidRDefault="0022703F" w:rsidP="0022703F">
            <w:pPr>
              <w:pStyle w:val="Table"/>
              <w:jc w:val="center"/>
              <w:rPr>
                <w:szCs w:val="24"/>
              </w:rPr>
            </w:pPr>
            <w:r w:rsidRPr="007140B1">
              <w:rPr>
                <w:rFonts w:cs="Times New Roman"/>
                <w:szCs w:val="24"/>
              </w:rPr>
              <w:t>±0,2</w:t>
            </w:r>
          </w:p>
        </w:tc>
        <w:tc>
          <w:tcPr>
            <w:tcW w:w="1050" w:type="dxa"/>
            <w:vAlign w:val="center"/>
          </w:tcPr>
          <w:p w14:paraId="370B7454" w14:textId="77777777" w:rsidR="001C7B54" w:rsidRPr="007140B1" w:rsidRDefault="0022703F" w:rsidP="0022703F">
            <w:pPr>
              <w:pStyle w:val="Table"/>
              <w:jc w:val="center"/>
              <w:rPr>
                <w:szCs w:val="24"/>
              </w:rPr>
            </w:pPr>
            <w:r w:rsidRPr="007140B1">
              <w:rPr>
                <w:szCs w:val="24"/>
              </w:rPr>
              <w:t>18</w:t>
            </w:r>
          </w:p>
          <w:p w14:paraId="67914787" w14:textId="1628D1F5" w:rsidR="0022703F" w:rsidRPr="007140B1" w:rsidRDefault="0022703F" w:rsidP="0022703F">
            <w:pPr>
              <w:pStyle w:val="Table"/>
              <w:jc w:val="center"/>
              <w:rPr>
                <w:szCs w:val="24"/>
              </w:rPr>
            </w:pPr>
            <w:r w:rsidRPr="007140B1">
              <w:rPr>
                <w:rFonts w:cs="Times New Roman"/>
                <w:szCs w:val="24"/>
              </w:rPr>
              <w:t>±0,6</w:t>
            </w:r>
          </w:p>
        </w:tc>
      </w:tr>
      <w:tr w:rsidR="0022703F" w:rsidRPr="007140B1" w14:paraId="0EB6B9D8" w14:textId="77777777" w:rsidTr="00AE115C">
        <w:trPr>
          <w:trHeight w:val="397"/>
          <w:jc w:val="center"/>
        </w:trPr>
        <w:tc>
          <w:tcPr>
            <w:tcW w:w="2440" w:type="dxa"/>
            <w:vAlign w:val="center"/>
          </w:tcPr>
          <w:p w14:paraId="76C9E3D7" w14:textId="1E705699" w:rsidR="0022703F" w:rsidRPr="007140B1" w:rsidRDefault="0022703F" w:rsidP="0022703F">
            <w:pPr>
              <w:pStyle w:val="Table"/>
              <w:rPr>
                <w:szCs w:val="24"/>
              </w:rPr>
            </w:pPr>
            <w:r w:rsidRPr="007140B1">
              <w:rPr>
                <w:szCs w:val="24"/>
              </w:rPr>
              <w:t>45,5</w:t>
            </w:r>
          </w:p>
        </w:tc>
        <w:tc>
          <w:tcPr>
            <w:tcW w:w="1383" w:type="dxa"/>
            <w:vAlign w:val="center"/>
          </w:tcPr>
          <w:p w14:paraId="3A36A44B" w14:textId="56B6E2E1" w:rsidR="0022703F" w:rsidRPr="007140B1" w:rsidRDefault="0022703F" w:rsidP="0022703F">
            <w:pPr>
              <w:pStyle w:val="Table"/>
              <w:jc w:val="center"/>
              <w:rPr>
                <w:szCs w:val="24"/>
              </w:rPr>
            </w:pPr>
            <w:r w:rsidRPr="007140B1">
              <w:rPr>
                <w:szCs w:val="24"/>
              </w:rPr>
              <w:t>+300</w:t>
            </w:r>
          </w:p>
        </w:tc>
        <w:tc>
          <w:tcPr>
            <w:tcW w:w="1049" w:type="dxa"/>
            <w:vAlign w:val="center"/>
          </w:tcPr>
          <w:p w14:paraId="5D49AE61" w14:textId="412AAD87" w:rsidR="0022703F" w:rsidRPr="007140B1" w:rsidRDefault="0022703F" w:rsidP="0022703F">
            <w:pPr>
              <w:pStyle w:val="Table"/>
              <w:jc w:val="center"/>
              <w:rPr>
                <w:szCs w:val="24"/>
              </w:rPr>
            </w:pPr>
            <w:r w:rsidRPr="007140B1">
              <w:rPr>
                <w:szCs w:val="24"/>
              </w:rPr>
              <w:t>405</w:t>
            </w:r>
          </w:p>
        </w:tc>
        <w:tc>
          <w:tcPr>
            <w:tcW w:w="1050" w:type="dxa"/>
            <w:vAlign w:val="center"/>
          </w:tcPr>
          <w:p w14:paraId="5D35422E" w14:textId="77777777" w:rsidR="001C7B54" w:rsidRPr="007140B1" w:rsidRDefault="0022703F" w:rsidP="0022703F">
            <w:pPr>
              <w:pStyle w:val="Table"/>
              <w:jc w:val="center"/>
              <w:rPr>
                <w:szCs w:val="24"/>
              </w:rPr>
            </w:pPr>
            <w:r w:rsidRPr="007140B1">
              <w:rPr>
                <w:szCs w:val="24"/>
              </w:rPr>
              <w:t>670</w:t>
            </w:r>
          </w:p>
          <w:p w14:paraId="6EB3B6F9" w14:textId="7D0DAE42" w:rsidR="0022703F" w:rsidRPr="007140B1" w:rsidRDefault="0022703F" w:rsidP="001C7B54">
            <w:pPr>
              <w:pStyle w:val="Table"/>
              <w:jc w:val="center"/>
              <w:rPr>
                <w:szCs w:val="24"/>
              </w:rPr>
            </w:pPr>
            <w:r w:rsidRPr="007140B1">
              <w:rPr>
                <w:rFonts w:cs="Times New Roman"/>
                <w:szCs w:val="24"/>
              </w:rPr>
              <w:t>±16,1</w:t>
            </w:r>
          </w:p>
        </w:tc>
        <w:tc>
          <w:tcPr>
            <w:tcW w:w="1050" w:type="dxa"/>
            <w:vAlign w:val="center"/>
          </w:tcPr>
          <w:p w14:paraId="52606E0A" w14:textId="77777777" w:rsidR="001C7B54" w:rsidRPr="007140B1" w:rsidRDefault="0022703F" w:rsidP="0022703F">
            <w:pPr>
              <w:pStyle w:val="Table"/>
              <w:jc w:val="center"/>
              <w:rPr>
                <w:szCs w:val="24"/>
              </w:rPr>
            </w:pPr>
            <w:r w:rsidRPr="007140B1">
              <w:rPr>
                <w:szCs w:val="24"/>
              </w:rPr>
              <w:t>855</w:t>
            </w:r>
          </w:p>
          <w:p w14:paraId="7F7F5255" w14:textId="20C45F14" w:rsidR="0022703F" w:rsidRPr="007140B1" w:rsidRDefault="0022703F" w:rsidP="001C7B54">
            <w:pPr>
              <w:pStyle w:val="Table"/>
              <w:jc w:val="center"/>
              <w:rPr>
                <w:szCs w:val="24"/>
              </w:rPr>
            </w:pPr>
            <w:r w:rsidRPr="007140B1">
              <w:rPr>
                <w:rFonts w:cs="Times New Roman"/>
                <w:szCs w:val="24"/>
              </w:rPr>
              <w:t>±8,6</w:t>
            </w:r>
          </w:p>
        </w:tc>
        <w:tc>
          <w:tcPr>
            <w:tcW w:w="1050" w:type="dxa"/>
            <w:vAlign w:val="center"/>
          </w:tcPr>
          <w:p w14:paraId="1A4E7D9E" w14:textId="10B1E03F" w:rsidR="0022703F" w:rsidRPr="007140B1" w:rsidRDefault="0022703F" w:rsidP="0022703F">
            <w:pPr>
              <w:pStyle w:val="Table"/>
              <w:jc w:val="center"/>
              <w:rPr>
                <w:szCs w:val="24"/>
              </w:rPr>
            </w:pPr>
            <w:proofErr w:type="gramStart"/>
            <w:r w:rsidRPr="007140B1">
              <w:rPr>
                <w:szCs w:val="24"/>
              </w:rPr>
              <w:t>3</w:t>
            </w:r>
            <w:r w:rsidRPr="007140B1">
              <w:rPr>
                <w:szCs w:val="24"/>
                <w:vertAlign w:val="superscript"/>
                <w:lang w:val="en-US"/>
              </w:rPr>
              <w:t> </w:t>
            </w:r>
            <w:r w:rsidRPr="007140B1">
              <w:rPr>
                <w:szCs w:val="24"/>
              </w:rPr>
              <w:t>–</w:t>
            </w:r>
            <w:r w:rsidRPr="007140B1">
              <w:rPr>
                <w:szCs w:val="24"/>
                <w:vertAlign w:val="superscript"/>
                <w:lang w:val="en-US"/>
              </w:rPr>
              <w:t> </w:t>
            </w:r>
            <w:r w:rsidRPr="007140B1">
              <w:rPr>
                <w:szCs w:val="24"/>
              </w:rPr>
              <w:t>5</w:t>
            </w:r>
            <w:proofErr w:type="gramEnd"/>
            <w:r w:rsidRPr="007140B1">
              <w:rPr>
                <w:szCs w:val="24"/>
                <w:vertAlign w:val="superscript"/>
              </w:rPr>
              <w:t>*</w:t>
            </w:r>
          </w:p>
        </w:tc>
        <w:tc>
          <w:tcPr>
            <w:tcW w:w="1050" w:type="dxa"/>
            <w:vAlign w:val="center"/>
          </w:tcPr>
          <w:p w14:paraId="70FC4B5A" w14:textId="77777777" w:rsidR="001C7B54" w:rsidRPr="007140B1" w:rsidRDefault="0022703F" w:rsidP="0022703F">
            <w:pPr>
              <w:pStyle w:val="Table"/>
              <w:jc w:val="center"/>
              <w:rPr>
                <w:szCs w:val="24"/>
              </w:rPr>
            </w:pPr>
            <w:r w:rsidRPr="007140B1">
              <w:rPr>
                <w:szCs w:val="24"/>
              </w:rPr>
              <w:t>37</w:t>
            </w:r>
          </w:p>
          <w:p w14:paraId="6C27E171" w14:textId="4D7A8991" w:rsidR="0022703F" w:rsidRPr="007140B1" w:rsidRDefault="0022703F" w:rsidP="0022703F">
            <w:pPr>
              <w:pStyle w:val="Table"/>
              <w:jc w:val="center"/>
              <w:rPr>
                <w:szCs w:val="24"/>
              </w:rPr>
            </w:pPr>
            <w:r w:rsidRPr="007140B1">
              <w:rPr>
                <w:rFonts w:cs="Times New Roman"/>
                <w:szCs w:val="24"/>
              </w:rPr>
              <w:t>±1,3</w:t>
            </w:r>
          </w:p>
        </w:tc>
      </w:tr>
    </w:tbl>
    <w:p w14:paraId="1CD7173C" w14:textId="2607A9A1" w:rsidR="00397398" w:rsidRPr="007140B1" w:rsidRDefault="00F771B8" w:rsidP="00397398">
      <w:r w:rsidRPr="007140B1">
        <w:rPr>
          <w:vertAlign w:val="superscript"/>
        </w:rPr>
        <w:t>*</w:t>
      </w:r>
      <w:r w:rsidRPr="007140B1">
        <w:t>по данным DIC.</w:t>
      </w:r>
    </w:p>
    <w:p w14:paraId="27F9A29B" w14:textId="77777777" w:rsidR="00F771B8" w:rsidRPr="007140B1" w:rsidRDefault="00F771B8" w:rsidP="00397398"/>
    <w:p w14:paraId="444F38F1" w14:textId="19AEB71E" w:rsidR="00ED384D" w:rsidRPr="007140B1" w:rsidRDefault="00ED384D" w:rsidP="00ED384D">
      <w:r w:rsidRPr="007140B1">
        <w:t>Пластичность стали 12Х18Н10Т достаточно высокая в необлученном состоянии ~</w:t>
      </w:r>
      <w:r w:rsidRPr="007140B1">
        <w:rPr>
          <w:vertAlign w:val="superscript"/>
          <w:lang w:val="en-US"/>
        </w:rPr>
        <w:t> </w:t>
      </w:r>
      <w:r w:rsidRPr="007140B1">
        <w:t>50% (рисунок </w:t>
      </w:r>
      <w:r w:rsidRPr="007140B1">
        <w:fldChar w:fldCharType="begin"/>
      </w:r>
      <w:r w:rsidRPr="007140B1">
        <w:instrText xml:space="preserve"> REF Figure_Results_AuSS_Eng_Curves \h  \* MERGEFORMAT </w:instrText>
      </w:r>
      <w:r w:rsidRPr="007140B1">
        <w:fldChar w:fldCharType="separate"/>
      </w:r>
      <w:r w:rsidR="007B0052">
        <w:rPr>
          <w:noProof/>
        </w:rPr>
        <w:t>45</w:t>
      </w:r>
      <w:r w:rsidRPr="007140B1">
        <w:fldChar w:fldCharType="end"/>
      </w:r>
      <w:r w:rsidRPr="007140B1">
        <w:t>, таблица </w:t>
      </w:r>
      <w:r w:rsidRPr="007140B1">
        <w:fldChar w:fldCharType="begin"/>
      </w:r>
      <w:r w:rsidRPr="007140B1">
        <w:instrText xml:space="preserve"> REF Table_Results_AuSS_12Cr_MechChar \h  \* MERGEFORMAT </w:instrText>
      </w:r>
      <w:r w:rsidRPr="007140B1">
        <w:fldChar w:fldCharType="separate"/>
      </w:r>
      <w:r w:rsidR="007B0052">
        <w:rPr>
          <w:noProof/>
        </w:rPr>
        <w:t>13</w:t>
      </w:r>
      <w:r w:rsidRPr="007140B1">
        <w:fldChar w:fldCharType="end"/>
      </w:r>
      <w:r w:rsidRPr="007140B1">
        <w:t>), в сочетании с высокой прочностью. Термообработка чехлов ТВС реактора БН</w:t>
      </w:r>
      <w:r w:rsidRPr="007140B1">
        <w:noBreakHyphen/>
        <w:t>350 (20% холодная деформация и последующий отжиг при 800°C в течение часа) привела к увеличению предела текучести с ~</w:t>
      </w:r>
      <w:r w:rsidRPr="007140B1">
        <w:rPr>
          <w:vertAlign w:val="superscript"/>
          <w:lang w:val="en-US"/>
        </w:rPr>
        <w:t> </w:t>
      </w:r>
      <w:r w:rsidRPr="007140B1">
        <w:t>230</w:t>
      </w:r>
      <w:r w:rsidRPr="007140B1">
        <w:rPr>
          <w:lang w:val="en-US"/>
        </w:rPr>
        <w:t> </w:t>
      </w:r>
      <w:r w:rsidRPr="007140B1">
        <w:t>МПа до 440</w:t>
      </w:r>
      <w:r w:rsidRPr="007140B1">
        <w:rPr>
          <w:lang w:val="en-US"/>
        </w:rPr>
        <w:t> </w:t>
      </w:r>
      <w:r w:rsidRPr="007140B1">
        <w:t>МПа (таблица </w:t>
      </w:r>
      <w:r w:rsidRPr="007140B1">
        <w:fldChar w:fldCharType="begin"/>
      </w:r>
      <w:r w:rsidRPr="007140B1">
        <w:instrText xml:space="preserve"> REF Table_Results_AuSS_BN_350_Mech_prop \h  \* MERGEFORMAT </w:instrText>
      </w:r>
      <w:r w:rsidRPr="007140B1">
        <w:fldChar w:fldCharType="separate"/>
      </w:r>
      <w:r w:rsidR="007B0052">
        <w:rPr>
          <w:noProof/>
        </w:rPr>
        <w:t>25</w:t>
      </w:r>
      <w:r w:rsidRPr="007140B1">
        <w:fldChar w:fldCharType="end"/>
      </w:r>
      <w:r w:rsidRPr="007140B1">
        <w:t>), но не оказала заметного влияния на предел прочности. Сохранилась значительная равномерная деформация, которая сопровождается постоянным увеличением нагрузки из-за деформационного упрочнения.</w:t>
      </w:r>
    </w:p>
    <w:p w14:paraId="2E4843A1" w14:textId="77777777" w:rsidR="00ED384D" w:rsidRPr="007140B1" w:rsidRDefault="00ED384D" w:rsidP="00ED384D">
      <w:r w:rsidRPr="007140B1">
        <w:t xml:space="preserve">Нейтронное облучение до высоких повреждающих доз привело к значительному увлечению прочности стали, снижению способности к деформационному упрочнению. У образцов чехла ТВС, вырезанных с отметок </w:t>
      </w:r>
      <w:r w:rsidRPr="007140B1">
        <w:lastRenderedPageBreak/>
        <w:t>«0» и «–300» наблюдали небольшой этап равномерной деформации (</w:t>
      </w:r>
      <w:proofErr w:type="gramStart"/>
      <w:r w:rsidRPr="007140B1">
        <w:t>5</w:t>
      </w:r>
      <w:r w:rsidRPr="007140B1">
        <w:rPr>
          <w:vertAlign w:val="superscript"/>
        </w:rPr>
        <w:t> </w:t>
      </w:r>
      <w:r w:rsidRPr="007140B1">
        <w:t>–</w:t>
      </w:r>
      <w:r w:rsidRPr="007140B1">
        <w:rPr>
          <w:vertAlign w:val="superscript"/>
        </w:rPr>
        <w:t> </w:t>
      </w:r>
      <w:r w:rsidRPr="007140B1">
        <w:t>7%</w:t>
      </w:r>
      <w:proofErr w:type="gramEnd"/>
      <w:r w:rsidRPr="007140B1">
        <w:t xml:space="preserve">). Уменьшение нагрузки после образования шейки не приводило к разрушению образцов.  Вместо этого возникала площадка текучести, где формоизменение образца носило локализованный характер при постоянной нагрузке. В результате относительно остаточное удлинение образцов оставалась относительно высокой и составила </w:t>
      </w:r>
      <w:proofErr w:type="gramStart"/>
      <w:r w:rsidRPr="007140B1">
        <w:t>18</w:t>
      </w:r>
      <w:r w:rsidRPr="007140B1">
        <w:rPr>
          <w:vertAlign w:val="superscript"/>
        </w:rPr>
        <w:t> </w:t>
      </w:r>
      <w:r w:rsidRPr="007140B1">
        <w:t>–</w:t>
      </w:r>
      <w:r w:rsidRPr="007140B1">
        <w:rPr>
          <w:vertAlign w:val="superscript"/>
        </w:rPr>
        <w:t> </w:t>
      </w:r>
      <w:r w:rsidRPr="007140B1">
        <w:t>22%</w:t>
      </w:r>
      <w:proofErr w:type="gramEnd"/>
      <w:r w:rsidRPr="007140B1">
        <w:t>.</w:t>
      </w:r>
    </w:p>
    <w:p w14:paraId="42EAC9E2" w14:textId="5F0B1F09" w:rsidR="00815538" w:rsidRPr="007140B1" w:rsidRDefault="00397398" w:rsidP="00397398">
      <w:r w:rsidRPr="007140B1">
        <w:t>Еще большая пластичность была зарегистрирована для образцов, вырезанных с отметки «+300</w:t>
      </w:r>
      <w:r w:rsidR="00F51458" w:rsidRPr="007140B1">
        <w:rPr>
          <w:lang w:val="en-US"/>
        </w:rPr>
        <w:t> </w:t>
      </w:r>
      <w:r w:rsidRPr="007140B1">
        <w:t>мм». На кривой растяжения, в этом случае, разупрочнения не наблюдалось вплоть до разрушения образца. Площадка текучести, характеризующаяся непрерывной локализованной деформацией образца, сопровождалась небольшим плавным увеличением нагрузки. В результате относительно остаточное удлинение образцов, облученных при 45,5 </w:t>
      </w:r>
      <w:proofErr w:type="gramStart"/>
      <w:r w:rsidRPr="007140B1">
        <w:t>сна</w:t>
      </w:r>
      <w:proofErr w:type="gramEnd"/>
      <w:r w:rsidR="00F51458" w:rsidRPr="007140B1">
        <w:t xml:space="preserve"> </w:t>
      </w:r>
      <w:r w:rsidRPr="007140B1">
        <w:t xml:space="preserve">оказалось равным </w:t>
      </w:r>
      <w:r w:rsidRPr="007140B1">
        <w:rPr>
          <w:i/>
          <w:iCs/>
        </w:rPr>
        <w:t>δ</w:t>
      </w:r>
      <w:r w:rsidRPr="007140B1">
        <w:t xml:space="preserve"> необлученного материала (37%). Поскольку образцы, вырезанные с отметок «</w:t>
      </w:r>
      <w:r w:rsidR="00F51458" w:rsidRPr="007140B1">
        <w:t>–</w:t>
      </w:r>
      <w:r w:rsidRPr="007140B1">
        <w:t>300</w:t>
      </w:r>
      <w:r w:rsidR="00F51458" w:rsidRPr="007140B1">
        <w:rPr>
          <w:lang w:val="en-US"/>
        </w:rPr>
        <w:t> </w:t>
      </w:r>
      <w:r w:rsidRPr="007140B1">
        <w:t>мм» и «+300</w:t>
      </w:r>
      <w:r w:rsidR="00F51458" w:rsidRPr="007140B1">
        <w:rPr>
          <w:lang w:val="en-US"/>
        </w:rPr>
        <w:t> </w:t>
      </w:r>
      <w:r w:rsidRPr="007140B1">
        <w:t>мм» были облучены примерно одинаковой дозой нейтронов (~</w:t>
      </w:r>
      <w:r w:rsidR="00F51458" w:rsidRPr="007140B1">
        <w:rPr>
          <w:vertAlign w:val="superscript"/>
          <w:lang w:val="en-US"/>
        </w:rPr>
        <w:t> </w:t>
      </w:r>
      <w:r w:rsidRPr="007140B1">
        <w:t xml:space="preserve">45 сна), можно сделать вывод, что двукратное увеличение пластичности материала с </w:t>
      </w:r>
      <w:proofErr w:type="gramStart"/>
      <w:r w:rsidRPr="007140B1">
        <w:t>18</w:t>
      </w:r>
      <w:r w:rsidRPr="007140B1">
        <w:rPr>
          <w:vertAlign w:val="superscript"/>
        </w:rPr>
        <w:t> </w:t>
      </w:r>
      <w:r w:rsidRPr="007140B1">
        <w:t>–</w:t>
      </w:r>
      <w:r w:rsidRPr="007140B1">
        <w:rPr>
          <w:vertAlign w:val="superscript"/>
        </w:rPr>
        <w:t> </w:t>
      </w:r>
      <w:r w:rsidRPr="007140B1">
        <w:t>22</w:t>
      </w:r>
      <w:proofErr w:type="gramEnd"/>
      <w:r w:rsidRPr="007140B1">
        <w:t xml:space="preserve"> до 37% произошло за счет повышения температуры облучения на 100°С.</w:t>
      </w:r>
    </w:p>
    <w:p w14:paraId="042E6567" w14:textId="5CFF1398" w:rsidR="00815538" w:rsidRPr="007140B1" w:rsidRDefault="00815538" w:rsidP="00305DA2">
      <w:r w:rsidRPr="007140B1">
        <w:t xml:space="preserve">На </w:t>
      </w:r>
      <w:r w:rsidR="00AC41D9" w:rsidRPr="007140B1">
        <w:t>рис</w:t>
      </w:r>
      <w:r w:rsidRPr="007140B1">
        <w:t xml:space="preserve">унке </w:t>
      </w:r>
      <w:r w:rsidR="00F51458" w:rsidRPr="007140B1">
        <w:fldChar w:fldCharType="begin"/>
      </w:r>
      <w:r w:rsidR="00F51458" w:rsidRPr="007140B1">
        <w:instrText xml:space="preserve"> REF Figure_Results_AuSS_BN_350_EngCurves \h </w:instrText>
      </w:r>
      <w:r w:rsidR="002B2B6D" w:rsidRPr="007140B1">
        <w:instrText xml:space="preserve"> \* MERGEFORMAT </w:instrText>
      </w:r>
      <w:r w:rsidR="00F51458" w:rsidRPr="007140B1">
        <w:fldChar w:fldCharType="separate"/>
      </w:r>
      <w:r w:rsidR="007B0052">
        <w:rPr>
          <w:noProof/>
        </w:rPr>
        <w:t>61</w:t>
      </w:r>
      <w:r w:rsidR="00F51458" w:rsidRPr="007140B1">
        <w:fldChar w:fldCharType="end"/>
      </w:r>
      <w:r w:rsidRPr="007140B1">
        <w:t>, б приведены карты DIC, которые отражают распределение локальных деформаций по поверхности образцов. Видно, что равномерная деформация образцов, вырезанных с отметок «0» и «</w:t>
      </w:r>
      <w:r w:rsidR="00F51458" w:rsidRPr="007140B1">
        <w:t>–</w:t>
      </w:r>
      <w:r w:rsidRPr="007140B1">
        <w:t>300» действительно не превышает ~</w:t>
      </w:r>
      <w:r w:rsidR="00B337F6" w:rsidRPr="007140B1">
        <w:rPr>
          <w:vertAlign w:val="superscript"/>
        </w:rPr>
        <w:t> </w:t>
      </w:r>
      <w:r w:rsidRPr="007140B1">
        <w:t>5%. После образования шейки вместо разрушения в образцах возникала локальная деформация, которая сопровождалась расширение области шейки. В образце, вырезанном с отметки «+300 мм», деформация развивалась «квазиравномерно». Распределения локальных деформации по поверхности необлученного образца и образца, вырезанного с отметки «+300 мм», очень похожи. Различия между необлученным и облученным состоянием могут быть выявлены с помощью других методов представления DIC.</w:t>
      </w:r>
    </w:p>
    <w:p w14:paraId="02F4DB2A" w14:textId="3A580A33" w:rsidR="00815538" w:rsidRPr="007140B1" w:rsidRDefault="00815538" w:rsidP="00305DA2">
      <w:r w:rsidRPr="007140B1">
        <w:t xml:space="preserve">Из </w:t>
      </w:r>
      <w:r w:rsidR="00AC41D9" w:rsidRPr="007140B1">
        <w:t>рис</w:t>
      </w:r>
      <w:r w:rsidRPr="007140B1">
        <w:t>унка</w:t>
      </w:r>
      <w:r w:rsidR="00B337F6" w:rsidRPr="007140B1">
        <w:t xml:space="preserve"> </w:t>
      </w:r>
      <w:r w:rsidR="00B337F6" w:rsidRPr="007140B1">
        <w:fldChar w:fldCharType="begin"/>
      </w:r>
      <w:r w:rsidR="00B337F6" w:rsidRPr="007140B1">
        <w:instrText xml:space="preserve"> REF Figure_Results_AuSS_BN_350_EngCurves \h </w:instrText>
      </w:r>
      <w:r w:rsidR="002B2B6D" w:rsidRPr="007140B1">
        <w:instrText xml:space="preserve"> \* MERGEFORMAT </w:instrText>
      </w:r>
      <w:r w:rsidR="00B337F6" w:rsidRPr="007140B1">
        <w:fldChar w:fldCharType="separate"/>
      </w:r>
      <w:r w:rsidR="007B0052">
        <w:rPr>
          <w:noProof/>
        </w:rPr>
        <w:t>61</w:t>
      </w:r>
      <w:r w:rsidR="00B337F6" w:rsidRPr="007140B1">
        <w:fldChar w:fldCharType="end"/>
      </w:r>
      <w:r w:rsidR="00B337F6" w:rsidRPr="007140B1">
        <w:t xml:space="preserve">, </w:t>
      </w:r>
      <w:r w:rsidRPr="007140B1">
        <w:t xml:space="preserve">б видно, что распределение локальных деформаций по ширине рабочей поверхности было равномерным для всех исследуемых образцов. Поэтому, можно визуализировать развитие локализованного пластического течения используя лишь одно продольное сечение по длине образца. Вместо локальных деформаций целесообразнее использовать первую производную локальных деформаций по времени </w:t>
      </w:r>
      <w:r w:rsidRPr="007140B1">
        <w:rPr>
          <w:i/>
          <w:iCs/>
        </w:rPr>
        <w:t>dε</w:t>
      </w:r>
      <w:r w:rsidRPr="007140B1">
        <w:t>/</w:t>
      </w:r>
      <w:r w:rsidRPr="007140B1">
        <w:rPr>
          <w:i/>
          <w:iCs/>
        </w:rPr>
        <w:t>dt</w:t>
      </w:r>
      <w:r w:rsidRPr="007140B1">
        <w:t>, которая лучше отражает изменчивость процесса. Таким образом деформацию облученных материалов удобно графически иллюстрировать с помощью карты скорости деформации на которой по оси ординат отложено расстояние по длине образца, а по оси абсцисс</w:t>
      </w:r>
      <w:r w:rsidR="00B337F6" w:rsidRPr="007140B1">
        <w:rPr>
          <w:lang w:val="en-US"/>
        </w:rPr>
        <w:t> </w:t>
      </w:r>
      <w:r w:rsidRPr="007140B1">
        <w:t>—</w:t>
      </w:r>
      <w:r w:rsidR="00B337F6" w:rsidRPr="007140B1">
        <w:rPr>
          <w:lang w:val="en-US"/>
        </w:rPr>
        <w:t> </w:t>
      </w:r>
      <w:r w:rsidRPr="007140B1">
        <w:t>время испытаний или удлинение образца, которое является функцией от времени (</w:t>
      </w:r>
      <w:r w:rsidR="00AC41D9" w:rsidRPr="007140B1">
        <w:t>рис</w:t>
      </w:r>
      <w:r w:rsidRPr="007140B1">
        <w:t xml:space="preserve">унок </w:t>
      </w:r>
      <w:r w:rsidR="00B337F6" w:rsidRPr="007140B1">
        <w:fldChar w:fldCharType="begin"/>
      </w:r>
      <w:r w:rsidR="00B337F6" w:rsidRPr="007140B1">
        <w:instrText xml:space="preserve"> REF Figure_Results_AuSS_BN_350_Unirr_StrMap \h </w:instrText>
      </w:r>
      <w:r w:rsidR="002B2B6D" w:rsidRPr="007140B1">
        <w:instrText xml:space="preserve"> \* MERGEFORMAT </w:instrText>
      </w:r>
      <w:r w:rsidR="00B337F6" w:rsidRPr="007140B1">
        <w:fldChar w:fldCharType="separate"/>
      </w:r>
      <w:r w:rsidR="007B0052">
        <w:rPr>
          <w:noProof/>
        </w:rPr>
        <w:t>62</w:t>
      </w:r>
      <w:r w:rsidR="00B337F6" w:rsidRPr="007140B1">
        <w:fldChar w:fldCharType="end"/>
      </w:r>
      <w:r w:rsidRPr="007140B1">
        <w:t>) так же, как это было предложено авторами статьи</w:t>
      </w:r>
      <w:r w:rsidR="00B337F6" w:rsidRPr="007140B1">
        <w:rPr>
          <w:lang w:val="en-US"/>
        </w:rPr>
        <w:t> </w:t>
      </w:r>
      <w:r w:rsidR="007D73C7" w:rsidRPr="007140B1">
        <w:rPr>
          <w:lang w:val="en-US"/>
        </w:rPr>
        <w:fldChar w:fldCharType="begin"/>
      </w:r>
      <w:r w:rsidR="002E35A8">
        <w:instrText xml:space="preserve"> ADDIN ZOTERO_ITEM CSL_CITATION {"citationID":"fSBjvIno","properties":{"formattedCitation":"[153]","plainCitation":"[153]","noteIndex":0},"citationItems":[{"id":487,"uris":["http://zotero.org/users/5146212/items/2V6A3KXH"],"itemData":{"id":487,"type":"article-journal","abstract":"In a previous paper, it was shown that the expectation that neutron irradiation of low-nickel austenitic steels leads to a low saturation level of ductility is not always valid. At high dose ductility is observed ﬁrst to decrease with dpa during room temperature testing and then under some conditions to increase at higher dose. This produces anomalously high deformation arising from a previously unrecognized mechanism that precludes sustained necking and produces a moving deformation front. It was earlier speculated that this behavior is a result of a-martensite formation in the deforming region. New studies involving testing over À115 to +120 °C conﬁrm that the c ? a transformation is involved with this deformation mechanism and is the cause of the recaptured ductility. When the irradiated alloy has not yet reached the dose threshold of wave initiation at room temperature a decrease in test temperature can induce wave generation, consistent with the known effect of temperature on martensite instability.","container-title":"Journal of Nuclear Materials","DOI":"10.1016/j.jnucmat.2010.06.010","ISSN":"00223115","issue":"1-3","journalAbbreviation":"Journal of Nuclear Materials","language":"en","page":"121-125","source":"DOI.org (Crossref)","title":"Peculiarities of plastic flow involving “deformation waves” observed during low-temperature tensile tests of highly irradiated 12Cr18Ni10Ti and 08Cr16Ni11Mo3 steels","volume":"403","author":[{"family":"Gusev","given":"M.N."},{"family":"Maksimkin","given":"O.P."},{"family":"Garner","given":"F.A."}],"issued":{"date-parts":[["2010",8]]}}}],"schema":"https://github.com/citation-style-language/schema/raw/master/csl-citation.json"} </w:instrText>
      </w:r>
      <w:r w:rsidR="007D73C7" w:rsidRPr="007140B1">
        <w:rPr>
          <w:lang w:val="en-US"/>
        </w:rPr>
        <w:fldChar w:fldCharType="separate"/>
      </w:r>
      <w:r w:rsidR="007D73C7" w:rsidRPr="007140B1">
        <w:rPr>
          <w:rFonts w:cs="Times New Roman"/>
        </w:rPr>
        <w:t>[153]</w:t>
      </w:r>
      <w:r w:rsidR="007D73C7" w:rsidRPr="007140B1">
        <w:rPr>
          <w:lang w:val="en-US"/>
        </w:rPr>
        <w:fldChar w:fldCharType="end"/>
      </w:r>
      <w:r w:rsidRPr="007140B1">
        <w:t>.</w:t>
      </w:r>
    </w:p>
    <w:p w14:paraId="0B42245D" w14:textId="223DF927" w:rsidR="005443F8" w:rsidRPr="007140B1" w:rsidRDefault="005443F8" w:rsidP="005443F8">
      <w:r w:rsidRPr="007140B1">
        <w:t>На рисунке</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Results</w:instrText>
      </w:r>
      <w:r w:rsidRPr="007140B1">
        <w:instrText>_</w:instrText>
      </w:r>
      <w:r w:rsidRPr="007140B1">
        <w:rPr>
          <w:lang w:val="en-US"/>
        </w:rPr>
        <w:instrText>AuSS</w:instrText>
      </w:r>
      <w:r w:rsidRPr="007140B1">
        <w:instrText>_</w:instrText>
      </w:r>
      <w:r w:rsidRPr="007140B1">
        <w:rPr>
          <w:lang w:val="en-US"/>
        </w:rPr>
        <w:instrText>BN</w:instrText>
      </w:r>
      <w:r w:rsidRPr="007140B1">
        <w:instrText>_350_</w:instrText>
      </w:r>
      <w:r w:rsidRPr="007140B1">
        <w:rPr>
          <w:lang w:val="en-US"/>
        </w:rPr>
        <w:instrText>Unirr</w:instrText>
      </w:r>
      <w:r w:rsidRPr="007140B1">
        <w:instrText>_</w:instrText>
      </w:r>
      <w:r w:rsidRPr="007140B1">
        <w:rPr>
          <w:lang w:val="en-US"/>
        </w:rPr>
        <w:instrText>StrMap</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62</w:t>
      </w:r>
      <w:r w:rsidRPr="007140B1">
        <w:rPr>
          <w:lang w:val="en-US"/>
        </w:rPr>
        <w:fldChar w:fldCharType="end"/>
      </w:r>
      <w:r w:rsidRPr="007140B1">
        <w:t xml:space="preserve"> приведена карта распределения величины первой производной локальной деформации по времени необлученного образца нержавеющей стали 12Х18Н10Т. С момента возникновения пластической деформации до примерно 20% относительного удлинения образец деформировался в основном равномерно. На диаграммах растяжения сталей часто наблюдается плато около предела прочности (рисунок</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w:instrText>
      </w:r>
      <w:r w:rsidRPr="007140B1">
        <w:rPr>
          <w:lang w:val="en-US"/>
        </w:rPr>
        <w:instrText>Figure</w:instrText>
      </w:r>
      <w:r w:rsidRPr="007140B1">
        <w:instrText>_</w:instrText>
      </w:r>
      <w:r w:rsidRPr="007140B1">
        <w:rPr>
          <w:lang w:val="en-US"/>
        </w:rPr>
        <w:instrText>Methods</w:instrText>
      </w:r>
      <w:r w:rsidRPr="007140B1">
        <w:instrText>_</w:instrText>
      </w:r>
      <w:r w:rsidRPr="007140B1">
        <w:rPr>
          <w:lang w:val="en-US"/>
        </w:rPr>
        <w:instrText>St</w:instrText>
      </w:r>
      <w:r w:rsidRPr="007140B1">
        <w:instrText>3_</w:instrText>
      </w:r>
      <w:r w:rsidRPr="007140B1">
        <w:rPr>
          <w:lang w:val="en-US"/>
        </w:rPr>
        <w:instrText>SigmaB</w:instrText>
      </w:r>
      <w:r w:rsidRPr="007140B1">
        <w:instrText>_</w:instrText>
      </w:r>
      <w:r w:rsidRPr="007140B1">
        <w:rPr>
          <w:lang w:val="en-US"/>
        </w:rPr>
        <w:instrText>Plateu</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Pr>
          <w:noProof/>
        </w:rPr>
        <w:t>29</w:t>
      </w:r>
      <w:r w:rsidRPr="007140B1">
        <w:rPr>
          <w:lang w:val="en-US"/>
        </w:rPr>
        <w:fldChar w:fldCharType="end"/>
      </w:r>
      <w:r w:rsidRPr="007140B1">
        <w:t xml:space="preserve">), где нагрузка не </w:t>
      </w:r>
      <w:r w:rsidRPr="007140B1">
        <w:lastRenderedPageBreak/>
        <w:t>претерпевает значительных изменений, и поэтому трудно становится крайне трудно определить равномерное удлинение (см. раздел</w:t>
      </w:r>
      <w:r w:rsidRPr="007140B1">
        <w:rPr>
          <w:lang w:val="en-US"/>
        </w:rPr>
        <w:t> </w:t>
      </w:r>
      <w:r w:rsidRPr="007140B1">
        <w:rPr>
          <w:lang w:val="en-US"/>
        </w:rPr>
        <w:fldChar w:fldCharType="begin"/>
      </w:r>
      <w:r w:rsidRPr="007140B1">
        <w:instrText xml:space="preserve"> </w:instrText>
      </w:r>
      <w:r w:rsidRPr="007140B1">
        <w:rPr>
          <w:lang w:val="en-US"/>
        </w:rPr>
        <w:instrText>REF</w:instrText>
      </w:r>
      <w:r w:rsidRPr="007140B1">
        <w:instrText xml:space="preserve"> _</w:instrText>
      </w:r>
      <w:r w:rsidRPr="007140B1">
        <w:rPr>
          <w:lang w:val="en-US"/>
        </w:rPr>
        <w:instrText>Ref</w:instrText>
      </w:r>
      <w:r w:rsidRPr="007140B1">
        <w:instrText>102560312 \</w:instrText>
      </w:r>
      <w:r w:rsidRPr="007140B1">
        <w:rPr>
          <w:lang w:val="en-US"/>
        </w:rPr>
        <w:instrText>r</w:instrText>
      </w:r>
      <w:r w:rsidRPr="007140B1">
        <w:instrText xml:space="preserve"> \</w:instrText>
      </w:r>
      <w:r w:rsidRPr="007140B1">
        <w:rPr>
          <w:lang w:val="en-US"/>
        </w:rPr>
        <w:instrText>h</w:instrText>
      </w:r>
      <w:r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Pr="007140B1">
        <w:rPr>
          <w:lang w:val="en-US"/>
        </w:rPr>
      </w:r>
      <w:r w:rsidRPr="007140B1">
        <w:rPr>
          <w:lang w:val="en-US"/>
        </w:rPr>
        <w:fldChar w:fldCharType="separate"/>
      </w:r>
      <w:r w:rsidR="007B0052" w:rsidRPr="007B0052">
        <w:t>2.5.3</w:t>
      </w:r>
      <w:r w:rsidRPr="007140B1">
        <w:rPr>
          <w:lang w:val="en-US"/>
        </w:rPr>
        <w:fldChar w:fldCharType="end"/>
      </w:r>
      <w:r w:rsidRPr="007140B1">
        <w:t>). В этой работе равномерное удлинение образцов определяли с помощью уравнения Консидера (</w:t>
      </w:r>
      <w:r w:rsidRPr="007140B1">
        <w:fldChar w:fldCharType="begin"/>
      </w:r>
      <w:r w:rsidRPr="007140B1">
        <w:instrText xml:space="preserve"> REF Formula_Considere_criteria \h </w:instrText>
      </w:r>
      <w:r w:rsidR="002B2B6D" w:rsidRPr="007140B1">
        <w:instrText xml:space="preserve"> \* MERGEFORMAT </w:instrText>
      </w:r>
      <w:r w:rsidRPr="007140B1">
        <w:fldChar w:fldCharType="separate"/>
      </w:r>
      <m:oMath>
        <m:r>
          <m:rPr>
            <m:sty m:val="p"/>
          </m:rPr>
          <w:rPr>
            <w:rFonts w:ascii="Cambria Math" w:eastAsiaTheme="minorEastAsia" w:hAnsi="Cambria Math"/>
            <w:noProof/>
          </w:rPr>
          <m:t>3</m:t>
        </m:r>
      </m:oMath>
      <w:r w:rsidRPr="007140B1">
        <w:fldChar w:fldCharType="end"/>
      </w:r>
      <w:r w:rsidRPr="007140B1">
        <w:t>). Полученные значения показывают, что шейка образуется ближе к концу плато, перед резким снижением нагрузки. Однако данные DIC указывают на то, что локализация деформации происходит гораздо раньше - в начале плато, а возможно, и еще раньше.</w:t>
      </w:r>
    </w:p>
    <w:p w14:paraId="0B11100F" w14:textId="77777777" w:rsidR="00B337F6" w:rsidRPr="007140B1" w:rsidRDefault="00B337F6" w:rsidP="00B337F6">
      <w:pPr>
        <w:pStyle w:val="Figures"/>
        <w:keepNext/>
      </w:pPr>
      <w:r w:rsidRPr="007140B1">
        <w:rPr>
          <w:noProof/>
        </w:rPr>
        <w:drawing>
          <wp:inline distT="0" distB="0" distL="0" distR="0" wp14:anchorId="13B6B3D7" wp14:editId="235EA68D">
            <wp:extent cx="4122942" cy="2438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27" cstate="screen">
                      <a:extLst>
                        <a:ext uri="{28A0092B-C50C-407E-A947-70E740481C1C}">
                          <a14:useLocalDpi xmlns:a14="http://schemas.microsoft.com/office/drawing/2010/main"/>
                        </a:ext>
                      </a:extLst>
                    </a:blip>
                    <a:stretch>
                      <a:fillRect/>
                    </a:stretch>
                  </pic:blipFill>
                  <pic:spPr>
                    <a:xfrm>
                      <a:off x="0" y="0"/>
                      <a:ext cx="4142779" cy="2450132"/>
                    </a:xfrm>
                    <a:prstGeom prst="rect">
                      <a:avLst/>
                    </a:prstGeom>
                  </pic:spPr>
                </pic:pic>
              </a:graphicData>
            </a:graphic>
          </wp:inline>
        </w:drawing>
      </w:r>
    </w:p>
    <w:p w14:paraId="06889D53" w14:textId="0D564FFC" w:rsidR="00815538" w:rsidRPr="007140B1" w:rsidRDefault="00AC41D9" w:rsidP="00B337F6">
      <w:pPr>
        <w:pStyle w:val="Caption"/>
      </w:pPr>
      <w:r w:rsidRPr="007140B1">
        <w:t>Рис</w:t>
      </w:r>
      <w:r w:rsidR="00B337F6" w:rsidRPr="007140B1">
        <w:t xml:space="preserve">унок </w:t>
      </w:r>
      <w:bookmarkStart w:id="338" w:name="Figure_Results_AuSS_BN_350_Unirr_StrMap"/>
      <w:r w:rsidR="00B337F6" w:rsidRPr="007140B1">
        <w:fldChar w:fldCharType="begin"/>
      </w:r>
      <w:r w:rsidR="00B337F6" w:rsidRPr="007140B1">
        <w:instrText xml:space="preserve"> SEQ Рисунок \* ARABIC </w:instrText>
      </w:r>
      <w:r w:rsidR="00B337F6" w:rsidRPr="007140B1">
        <w:fldChar w:fldCharType="separate"/>
      </w:r>
      <w:r w:rsidR="007B0052">
        <w:rPr>
          <w:noProof/>
        </w:rPr>
        <w:t>62</w:t>
      </w:r>
      <w:r w:rsidR="00B337F6" w:rsidRPr="007140B1">
        <w:fldChar w:fldCharType="end"/>
      </w:r>
      <w:bookmarkEnd w:id="338"/>
      <w:r w:rsidR="00B337F6" w:rsidRPr="007140B1">
        <w:t xml:space="preserve"> – Карта распределения величины первой производной локальной деформации по времени необлученного образца нержавеющей стали 12Х18Н10Т.</w:t>
      </w:r>
    </w:p>
    <w:p w14:paraId="2FACC12E" w14:textId="3E0C531B" w:rsidR="00815538" w:rsidRPr="007140B1" w:rsidRDefault="00815538" w:rsidP="00305DA2">
      <w:r w:rsidRPr="007140B1">
        <w:t xml:space="preserve">На </w:t>
      </w:r>
      <w:r w:rsidR="00AC41D9" w:rsidRPr="007140B1">
        <w:t>рис</w:t>
      </w:r>
      <w:r w:rsidRPr="007140B1">
        <w:t xml:space="preserve">унке </w:t>
      </w:r>
      <w:r w:rsidR="00E7736D" w:rsidRPr="007140B1">
        <w:fldChar w:fldCharType="begin"/>
      </w:r>
      <w:r w:rsidR="00E7736D" w:rsidRPr="007140B1">
        <w:instrText xml:space="preserve"> REF Figure_Results_AuSS_BN_350_Irr_StrMap \h </w:instrText>
      </w:r>
      <w:r w:rsidR="002B2B6D" w:rsidRPr="007140B1">
        <w:instrText xml:space="preserve"> \* MERGEFORMAT </w:instrText>
      </w:r>
      <w:r w:rsidR="00E7736D" w:rsidRPr="007140B1">
        <w:fldChar w:fldCharType="separate"/>
      </w:r>
      <w:r w:rsidR="007B0052">
        <w:rPr>
          <w:noProof/>
        </w:rPr>
        <w:t>63</w:t>
      </w:r>
      <w:r w:rsidR="00E7736D" w:rsidRPr="007140B1">
        <w:fldChar w:fldCharType="end"/>
      </w:r>
      <w:r w:rsidRPr="007140B1">
        <w:t xml:space="preserve"> приведена карта распределения величины первой производной локальной деформации по времени облученных высокими дозами нейтронов образцов нержавеющей стали 12Х18Н10Т. Также приведены значения объемного содержания мартенситной α'-фазы (в области образования шейки) и скорости деформационного упрочнения (SHR), которую определяли по формуле</w:t>
      </w:r>
      <w:r w:rsidR="00E7736D" w:rsidRPr="007140B1">
        <w:rPr>
          <w:lang w:val="en-US"/>
        </w:rPr>
        <w:t> </w:t>
      </w:r>
      <w:r w:rsidR="007D73C7" w:rsidRPr="007140B1">
        <w:rPr>
          <w:lang w:val="en-US"/>
        </w:rPr>
        <w:fldChar w:fldCharType="begin"/>
      </w:r>
      <w:r w:rsidR="002E35A8">
        <w:instrText xml:space="preserve"> ADDIN ZOTERO_ITEM CSL_CITATION {"citationID":"aFT98a3i","properties":{"formattedCitation":"[37]","plainCitation":"[37]","noteIndex":0},"citationItems":[{"id":314,"uris":["http://zotero.org/users/5146212/items/BQ8HDRTE"],"itemData":{"id":314,"type":"article-journal","abstract":"Effects of irradiation at temperatures </w:instrText>
      </w:r>
      <w:r w:rsidR="002E35A8">
        <w:rPr>
          <w:rFonts w:ascii="Cambria Math" w:hAnsi="Cambria Math" w:cs="Cambria Math"/>
        </w:rPr>
        <w:instrText>⩽</w:instrText>
      </w:r>
      <w:r w:rsidR="002E35A8">
        <w:instrText xml:space="preserve">200°C on tensile stress parameters are analyzed for dozens of body-centered cubic (bcc), face-centered cubic (fcc), and hexagonal close packed (hcp) pure metals and alloys, focusing on irradiation hardening, strain hardening, and relationships between the true stress parameters. Similar irradiation-hardening rates are observed for all the metals irrespective of crystal type. Typically, irradiation-hardening rates are large, in the range 100–1000GPa/dpa, at the lowest dose of &lt;0.0001dpa and decrease with dose to a few tens of MPa/dpa or less at about 10dpa. However, average irradiation-hardening rates over the dose range of 0 dpa−DC (the dose to plastic instability at yield) are considerably lower for stainless steels due to their high uniform ductility. It is shown that whereas low-temperature irradiation increases the yield stress, it does not significantly change the strain-hardening rate of metallic materials; it decreases the fracture stress only when non-ductile failure occurs. Such dose independence in strain-hardening behavior results in strong linear relationships between the true stress parameters. Average ratios of plastic instability stress to unirradiated yield stress are about 1.4, 3.9, and 1.3 for bcc metals (and precipitation hardened IN718 alloy), annealed fcc metals (and pure Zr), and Zr-4 alloy, respectively. Ratios of fracture stress to plastic instability stress are calculated to be 2.2, 1.7, and 2.1, respectively. Comparison of these values confirms that the annealed fcc metals and other soft metals have larger uniform ductility but smaller necking ductility when compared to other materials.","container-title":"Acta Materialia","DOI":"10.1016/j.actamat.2007.10.056","ISSN":"1359-6454","issue":"5","journalAbbreviation":"Acta Materialia","language":"en","page":"1056-1064","source":"ScienceDirect","title":"Deformation in metals after low-temperature irradiation: Part II – Irradiation hardening, strain hardening, and stress ratios","title-short":"Deformation in metals after low-temperature irradiation","volume":"56","author":[{"family":"Byun","given":"Thak Sang"},{"family":"Farrell","given":"Kenneth"},{"family":"Li","given":"Meimei"}],"issued":{"date-parts":[["2008",3,1]]}}}],"schema":"https://github.com/citation-style-language/schema/raw/master/csl-citation.json"} </w:instrText>
      </w:r>
      <w:r w:rsidR="007D73C7" w:rsidRPr="007140B1">
        <w:rPr>
          <w:lang w:val="en-US"/>
        </w:rPr>
        <w:fldChar w:fldCharType="separate"/>
      </w:r>
      <w:r w:rsidR="007D73C7" w:rsidRPr="007140B1">
        <w:rPr>
          <w:rFonts w:cs="Times New Roman"/>
        </w:rPr>
        <w:t>[37]</w:t>
      </w:r>
      <w:r w:rsidR="007D73C7" w:rsidRPr="007140B1">
        <w:rPr>
          <w:lang w:val="en-US"/>
        </w:rPr>
        <w:fldChar w:fldCharType="end"/>
      </w:r>
      <w:r w:rsidRPr="007140B1">
        <w:t>:</w:t>
      </w:r>
    </w:p>
    <w:p w14:paraId="117BD542" w14:textId="031CBA28" w:rsidR="00815538" w:rsidRPr="007140B1" w:rsidRDefault="00815538" w:rsidP="00305DA2"/>
    <w:p w14:paraId="001E352D" w14:textId="41DF24E8" w:rsidR="00E7736D" w:rsidRPr="007140B1" w:rsidRDefault="00000000" w:rsidP="00305DA2">
      <w:pPr>
        <w:rPr>
          <w:rFonts w:eastAsiaTheme="minorEastAsia"/>
        </w:rPr>
      </w:pPr>
      <m:oMathPara>
        <m:oMath>
          <m:eqArr>
            <m:eqArrPr>
              <m:maxDist m:val="1"/>
              <m:ctrlPr>
                <w:rPr>
                  <w:rFonts w:ascii="Cambria Math" w:hAnsi="Cambria Math"/>
                  <w:i/>
                </w:rPr>
              </m:ctrlPr>
            </m:eqArrPr>
            <m:e>
              <m:r>
                <m:rPr>
                  <m:sty m:val="p"/>
                </m:rPr>
                <w:rPr>
                  <w:rFonts w:ascii="Cambria Math" w:hAnsi="Cambria Math"/>
                </w:rPr>
                <m:t>SHR=</m:t>
              </m:r>
              <m:f>
                <m:fPr>
                  <m:ctrlPr>
                    <w:rPr>
                      <w:rFonts w:ascii="Cambria Math" w:hAnsi="Cambria Math"/>
                    </w:rPr>
                  </m:ctrlPr>
                </m:fPr>
                <m:num>
                  <m:r>
                    <m:rPr>
                      <m:sty m:val="p"/>
                    </m:rPr>
                    <w:rPr>
                      <w:rFonts w:ascii="Cambria Math" w:hAnsi="Cambria Math"/>
                    </w:rPr>
                    <m:t>dσ</m:t>
                  </m:r>
                </m:num>
                <m:den>
                  <m:r>
                    <m:rPr>
                      <m:sty m:val="p"/>
                    </m:rPr>
                    <w:rPr>
                      <w:rFonts w:ascii="Cambria Math" w:hAnsi="Cambria Math"/>
                    </w:rPr>
                    <m:t>dε</m:t>
                  </m:r>
                </m:den>
              </m:f>
              <m:r>
                <w:rPr>
                  <w:rFonts w:ascii="Cambria Math" w:hAnsi="Cambria Math"/>
                </w:rPr>
                <m:t>#</m:t>
              </m:r>
              <m:d>
                <m:dPr>
                  <m:ctrlPr>
                    <w:rPr>
                      <w:rFonts w:ascii="Cambria Math" w:hAnsi="Cambria Math"/>
                      <w:i/>
                    </w:rPr>
                  </m:ctrlPr>
                </m:dPr>
                <m:e>
                  <w:bookmarkStart w:id="339" w:name="Formula_SHR"/>
                  <m:r>
                    <m:rPr>
                      <m:sty m:val="p"/>
                    </m:rPr>
                    <w:rPr>
                      <w:rFonts w:ascii="Cambria Math" w:eastAsiaTheme="minorEastAsia" w:hAnsi="Cambria Math"/>
                    </w:rPr>
                    <w:fldChar w:fldCharType="begin"/>
                  </m:r>
                  <m:r>
                    <m:rPr>
                      <m:sty m:val="p"/>
                    </m:rPr>
                    <w:rPr>
                      <w:rFonts w:ascii="Cambria Math" w:eastAsiaTheme="minorEastAsia" w:hAnsi="Cambria Math"/>
                    </w:rPr>
                    <m:t xml:space="preserve"> SEQ Equation \* ARABIC </m:t>
                  </m:r>
                  <m:r>
                    <m:rPr>
                      <m:sty m:val="p"/>
                    </m:rPr>
                    <w:rPr>
                      <w:rFonts w:ascii="Cambria Math" w:eastAsiaTheme="minorEastAsia" w:hAnsi="Cambria Math"/>
                    </w:rPr>
                    <w:fldChar w:fldCharType="separate"/>
                  </m:r>
                  <m:r>
                    <m:rPr>
                      <m:sty m:val="p"/>
                    </m:rPr>
                    <w:rPr>
                      <w:rFonts w:ascii="Cambria Math" w:eastAsiaTheme="minorEastAsia" w:hAnsi="Cambria Math"/>
                      <w:noProof/>
                    </w:rPr>
                    <m:t>26</m:t>
                  </m:r>
                  <m:r>
                    <m:rPr>
                      <m:sty m:val="p"/>
                    </m:rPr>
                    <w:rPr>
                      <w:rFonts w:ascii="Cambria Math" w:eastAsiaTheme="minorEastAsia" w:hAnsi="Cambria Math"/>
                    </w:rPr>
                    <w:fldChar w:fldCharType="end"/>
                  </m:r>
                  <w:bookmarkEnd w:id="339"/>
                </m:e>
              </m:d>
            </m:e>
          </m:eqArr>
        </m:oMath>
      </m:oMathPara>
    </w:p>
    <w:p w14:paraId="4971493B" w14:textId="1A132903" w:rsidR="00E7736D" w:rsidRPr="007140B1" w:rsidRDefault="00E7736D" w:rsidP="00305DA2">
      <w:pPr>
        <w:rPr>
          <w:rFonts w:eastAsiaTheme="minorEastAsia"/>
        </w:rPr>
      </w:pPr>
    </w:p>
    <w:p w14:paraId="34F52E75" w14:textId="180BA5E8" w:rsidR="00E7736D" w:rsidRPr="007140B1" w:rsidRDefault="00E7736D" w:rsidP="00E7736D">
      <w:r w:rsidRPr="007140B1">
        <w:t>Величина SHR непосредственно после начала пластического течения снижается, поскольку материал теряет способность к деформационному упрочнению. При 5% в обоих образцах начинается образование шейки, которое сопровождается γ→α'</w:t>
      </w:r>
      <w:r w:rsidRPr="007140B1">
        <w:noBreakHyphen/>
        <w:t>превращением. Дополнительное упрочнение за счет мартенситной α'</w:t>
      </w:r>
      <w:r w:rsidRPr="007140B1">
        <w:noBreakHyphen/>
        <w:t>фазы вызывает некоторое увеличение величины SHR. В результате дальнейшее развитие шейки прекращается, общее удлинение образца возрастает.</w:t>
      </w:r>
    </w:p>
    <w:p w14:paraId="04E73552" w14:textId="558C9E87" w:rsidR="00E7736D" w:rsidRPr="007140B1" w:rsidRDefault="00E7736D" w:rsidP="00E6398B">
      <w:r w:rsidRPr="007140B1">
        <w:t xml:space="preserve">Становится отчетливо видна разница между механизмами деформации необлученного образца и образца, вырезанного с отметки «+300 мм». В облученном образце равномерная деформация очень мала. Вместо этого </w:t>
      </w:r>
      <w:r w:rsidRPr="007140B1">
        <w:lastRenderedPageBreak/>
        <w:t>пластическая деформация локализуется практически сразу после начала растяжения в виде волны пластической деформации, которая продвигается по рабочей длине образца от одного захвата к другому. В результате шейка снова образуется в том же месте, что и в начале растяжения.</w:t>
      </w:r>
    </w:p>
    <w:p w14:paraId="0F1A10B6" w14:textId="25ADC8BF" w:rsidR="00E7736D" w:rsidRPr="007140B1" w:rsidRDefault="00E7736D" w:rsidP="00E7736D">
      <w:pPr>
        <w:pStyle w:val="Figures"/>
        <w:keepNext/>
      </w:pPr>
      <w:r w:rsidRPr="007140B1">
        <w:rPr>
          <w:noProof/>
        </w:rPr>
        <w:drawing>
          <wp:inline distT="0" distB="0" distL="0" distR="0" wp14:anchorId="0358FC13" wp14:editId="21C3382A">
            <wp:extent cx="2880366" cy="2993142"/>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28" cstate="screen">
                      <a:extLst>
                        <a:ext uri="{28A0092B-C50C-407E-A947-70E740481C1C}">
                          <a14:useLocalDpi xmlns:a14="http://schemas.microsoft.com/office/drawing/2010/main"/>
                        </a:ext>
                      </a:extLst>
                    </a:blip>
                    <a:stretch>
                      <a:fillRect/>
                    </a:stretch>
                  </pic:blipFill>
                  <pic:spPr>
                    <a:xfrm>
                      <a:off x="0" y="0"/>
                      <a:ext cx="2880366" cy="2993142"/>
                    </a:xfrm>
                    <a:prstGeom prst="rect">
                      <a:avLst/>
                    </a:prstGeom>
                  </pic:spPr>
                </pic:pic>
              </a:graphicData>
            </a:graphic>
          </wp:inline>
        </w:drawing>
      </w:r>
      <w:r w:rsidRPr="007140B1">
        <w:rPr>
          <w:lang w:val="en-US"/>
        </w:rPr>
        <w:t> </w:t>
      </w:r>
      <w:r w:rsidRPr="007140B1">
        <w:rPr>
          <w:noProof/>
        </w:rPr>
        <w:drawing>
          <wp:inline distT="0" distB="0" distL="0" distR="0" wp14:anchorId="3FE6FC9F" wp14:editId="594E54B6">
            <wp:extent cx="2880366" cy="2993142"/>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29" cstate="screen">
                      <a:extLst>
                        <a:ext uri="{28A0092B-C50C-407E-A947-70E740481C1C}">
                          <a14:useLocalDpi xmlns:a14="http://schemas.microsoft.com/office/drawing/2010/main"/>
                        </a:ext>
                      </a:extLst>
                    </a:blip>
                    <a:stretch>
                      <a:fillRect/>
                    </a:stretch>
                  </pic:blipFill>
                  <pic:spPr>
                    <a:xfrm>
                      <a:off x="0" y="0"/>
                      <a:ext cx="2880366" cy="2993142"/>
                    </a:xfrm>
                    <a:prstGeom prst="rect">
                      <a:avLst/>
                    </a:prstGeom>
                  </pic:spPr>
                </pic:pic>
              </a:graphicData>
            </a:graphic>
          </wp:inline>
        </w:drawing>
      </w:r>
    </w:p>
    <w:p w14:paraId="70DA9D53" w14:textId="77777777" w:rsidR="00E7736D" w:rsidRPr="007140B1" w:rsidRDefault="00E7736D" w:rsidP="00E7736D">
      <w:pPr>
        <w:pStyle w:val="SubCaption"/>
        <w:rPr>
          <w:lang w:eastAsia="ru-RU"/>
        </w:rPr>
      </w:pPr>
      <w:r w:rsidRPr="007140B1">
        <w:rPr>
          <w:lang w:eastAsia="ru-RU"/>
        </w:rPr>
        <w:t>Пунктирной линией обозначена начальная намагниченность образцов из-за радиационно-индуцированного феррита. Для соответствующих значений относительного удлинения приведено локальное содержание мартенситной фазы и скорость деформационного упрочнения для области наибольшего утонения.</w:t>
      </w:r>
    </w:p>
    <w:p w14:paraId="61857FB0" w14:textId="128DEC0C" w:rsidR="00E7736D" w:rsidRPr="0002599D" w:rsidRDefault="00AC41D9" w:rsidP="00E7736D">
      <w:pPr>
        <w:pStyle w:val="Caption"/>
      </w:pPr>
      <w:r w:rsidRPr="007140B1">
        <w:t>Рис</w:t>
      </w:r>
      <w:r w:rsidR="00E7736D" w:rsidRPr="007140B1">
        <w:t xml:space="preserve">унок </w:t>
      </w:r>
      <w:bookmarkStart w:id="340" w:name="Figure_Results_AuSS_BN_350_Irr_StrMap"/>
      <w:r w:rsidR="00E7736D" w:rsidRPr="007140B1">
        <w:fldChar w:fldCharType="begin"/>
      </w:r>
      <w:r w:rsidR="00E7736D" w:rsidRPr="007140B1">
        <w:instrText xml:space="preserve"> SEQ Рисунок \* ARABIC </w:instrText>
      </w:r>
      <w:r w:rsidR="00E7736D" w:rsidRPr="007140B1">
        <w:fldChar w:fldCharType="separate"/>
      </w:r>
      <w:r w:rsidR="007B0052">
        <w:rPr>
          <w:noProof/>
        </w:rPr>
        <w:t>63</w:t>
      </w:r>
      <w:r w:rsidR="00E7736D" w:rsidRPr="007140B1">
        <w:fldChar w:fldCharType="end"/>
      </w:r>
      <w:bookmarkEnd w:id="340"/>
      <w:r w:rsidR="00E7736D" w:rsidRPr="007140B1">
        <w:t xml:space="preserve"> – Карты распределения величины первой производной локальной деформации по времени: а — Отметка «0 мм», 57,6 сна, 355°C; б — Отметка «+300» мм, 45,5 сна, 405°C</w:t>
      </w:r>
      <w:r w:rsidR="002E35A8">
        <w:rPr>
          <w:lang w:val="en-US"/>
        </w:rPr>
        <w:t> </w:t>
      </w:r>
      <w:r w:rsidR="002E35A8">
        <w:rPr>
          <w:lang w:val="en-US"/>
        </w:rPr>
        <w:fldChar w:fldCharType="begin"/>
      </w:r>
      <w:r w:rsidR="002E35A8">
        <w:instrText xml:space="preserve"> ADDIN ZOTERO_ITEM CSL_CITATION {"citationID":"2a9MAIsh","properties":{"formattedCitation":"[154]","plainCitation":"[154]","noteIndex":0},"citationItems":[{"id":532,"uris":["http://zotero.org/users/5146212/items/IUJF49WG"],"itemData":{"id":532,"type":"article-journal","abstract":"Low-temperature radiation hardening and embrittlement is a major life-limiting radiation effect in austenitic stainless steels (AuSS). A strain-induced phase transformation to martensite is observed during plastic deformation of low-Ni AuSS, often increasing strain hardening and reducing ductility. However, in this paper we show an unexpectedly high ductility of 18–37% during room-temperature mechanical testing of a 0.12C–18Cr–10Ni–0.8Ti AuSS (AISI 321 analogue) cut from the hexagonal wrapper of a fuel assembly irradiated in the BN-350 sodium-cooled fast reactor located in Aktau, Kazakhstan. Using digital image correlation, we reveal two completely different deformation mechanisms in samples with the same chemical composition, irradiated to very similar doses. The roles of the martensitic γ→α′ transformation and neutron irradiation parameters explain the differences between plastic deformation mechanisms in the specimens.","container-title":"Acta Materialia","DOI":"10.1016/j.actamat.2022.117858","ISSN":"1359-6454","journalAbbreviation":"Acta Materialia","language":"en","page":"117858","source":"ScienceDirect","title":"Macro-Scale strain localization in highly irradiated stainless steel investigated using digital image correlation","volume":"231","author":[{"family":"Merezhko","given":"M. S."},{"family":"Merezhko","given":"D. A."},{"family":"Rofman","given":"O. V."},{"family":"Dikov","given":"A. S."},{"family":"Maksimkin","given":"O. P."},{"family":"Short","given":"M. P."}],"issued":{"date-parts":[["2022",6,1]]}}}],"schema":"https://github.com/citation-style-language/schema/raw/master/csl-citation.json"} </w:instrText>
      </w:r>
      <w:r w:rsidR="002E35A8">
        <w:rPr>
          <w:lang w:val="en-US"/>
        </w:rPr>
        <w:fldChar w:fldCharType="separate"/>
      </w:r>
      <w:r w:rsidR="002E35A8" w:rsidRPr="002E35A8">
        <w:rPr>
          <w:rFonts w:cs="Times New Roman"/>
        </w:rPr>
        <w:t>[154]</w:t>
      </w:r>
      <w:r w:rsidR="002E35A8">
        <w:rPr>
          <w:lang w:val="en-US"/>
        </w:rPr>
        <w:fldChar w:fldCharType="end"/>
      </w:r>
    </w:p>
    <w:p w14:paraId="0CC2DBFD" w14:textId="7985F3FD" w:rsidR="00815538" w:rsidRDefault="00815538" w:rsidP="007F0AE6">
      <w:r w:rsidRPr="007140B1">
        <w:t>Содержание химических элементов аустенитных сталей, материалов чехлов ТВС реактора БН</w:t>
      </w:r>
      <w:r w:rsidR="007F0AE6" w:rsidRPr="007140B1">
        <w:noBreakHyphen/>
      </w:r>
      <w:r w:rsidRPr="007140B1">
        <w:t xml:space="preserve">350 приведено в </w:t>
      </w:r>
      <w:r w:rsidR="00AC41D9" w:rsidRPr="007140B1">
        <w:t>табл</w:t>
      </w:r>
      <w:r w:rsidRPr="007140B1">
        <w:t>ицах</w:t>
      </w:r>
      <w:r w:rsidR="007F0AE6" w:rsidRPr="007140B1">
        <w:rPr>
          <w:lang w:val="en-US"/>
        </w:rPr>
        <w:t> </w:t>
      </w:r>
      <w:r w:rsidR="007F0AE6" w:rsidRPr="007140B1">
        <w:rPr>
          <w:lang w:val="en-US"/>
        </w:rPr>
        <w:fldChar w:fldCharType="begin"/>
      </w:r>
      <w:r w:rsidR="007F0AE6" w:rsidRPr="007140B1">
        <w:instrText xml:space="preserve"> </w:instrText>
      </w:r>
      <w:r w:rsidR="007F0AE6" w:rsidRPr="007140B1">
        <w:rPr>
          <w:lang w:val="en-US"/>
        </w:rPr>
        <w:instrText>REF</w:instrText>
      </w:r>
      <w:r w:rsidR="007F0AE6" w:rsidRPr="007140B1">
        <w:instrText xml:space="preserve"> </w:instrText>
      </w:r>
      <w:r w:rsidR="007F0AE6" w:rsidRPr="007140B1">
        <w:rPr>
          <w:lang w:val="en-US"/>
        </w:rPr>
        <w:instrText>Table</w:instrText>
      </w:r>
      <w:r w:rsidR="007F0AE6" w:rsidRPr="007140B1">
        <w:instrText>_</w:instrText>
      </w:r>
      <w:r w:rsidR="007F0AE6" w:rsidRPr="007140B1">
        <w:rPr>
          <w:lang w:val="en-US"/>
        </w:rPr>
        <w:instrText>Methods</w:instrText>
      </w:r>
      <w:r w:rsidR="007F0AE6" w:rsidRPr="007140B1">
        <w:instrText>_</w:instrText>
      </w:r>
      <w:r w:rsidR="007F0AE6" w:rsidRPr="007140B1">
        <w:rPr>
          <w:lang w:val="en-US"/>
        </w:rPr>
        <w:instrText>ChemComp</w:instrText>
      </w:r>
      <w:r w:rsidR="007F0AE6" w:rsidRPr="007140B1">
        <w:instrText>_</w:instrText>
      </w:r>
      <w:r w:rsidR="007F0AE6" w:rsidRPr="007140B1">
        <w:rPr>
          <w:lang w:val="en-US"/>
        </w:rPr>
        <w:instrText>SEM</w:instrText>
      </w:r>
      <w:r w:rsidR="007F0AE6" w:rsidRPr="007140B1">
        <w:instrText>_</w:instrText>
      </w:r>
      <w:r w:rsidR="007F0AE6" w:rsidRPr="007140B1">
        <w:rPr>
          <w:lang w:val="en-US"/>
        </w:rPr>
        <w:instrText>EDS</w:instrText>
      </w:r>
      <w:r w:rsidR="007F0AE6" w:rsidRPr="007140B1">
        <w:instrText xml:space="preserve"> \</w:instrText>
      </w:r>
      <w:r w:rsidR="007F0AE6" w:rsidRPr="007140B1">
        <w:rPr>
          <w:lang w:val="en-US"/>
        </w:rPr>
        <w:instrText>h</w:instrText>
      </w:r>
      <w:r w:rsidR="007F0AE6"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7F0AE6" w:rsidRPr="007140B1">
        <w:rPr>
          <w:lang w:val="en-US"/>
        </w:rPr>
      </w:r>
      <w:r w:rsidR="007F0AE6" w:rsidRPr="007140B1">
        <w:rPr>
          <w:lang w:val="en-US"/>
        </w:rPr>
        <w:fldChar w:fldCharType="separate"/>
      </w:r>
      <w:r w:rsidR="007B0052">
        <w:rPr>
          <w:noProof/>
        </w:rPr>
        <w:t>2</w:t>
      </w:r>
      <w:r w:rsidR="007F0AE6" w:rsidRPr="007140B1">
        <w:rPr>
          <w:lang w:val="en-US"/>
        </w:rPr>
        <w:fldChar w:fldCharType="end"/>
      </w:r>
      <w:r w:rsidR="007F0AE6" w:rsidRPr="007140B1">
        <w:t xml:space="preserve"> и </w:t>
      </w:r>
      <w:r w:rsidR="007F0AE6" w:rsidRPr="007140B1">
        <w:rPr>
          <w:lang w:val="en-US"/>
        </w:rPr>
        <w:fldChar w:fldCharType="begin"/>
      </w:r>
      <w:r w:rsidR="007F0AE6" w:rsidRPr="007140B1">
        <w:instrText xml:space="preserve"> </w:instrText>
      </w:r>
      <w:r w:rsidR="007F0AE6" w:rsidRPr="007140B1">
        <w:rPr>
          <w:lang w:val="en-US"/>
        </w:rPr>
        <w:instrText>REF</w:instrText>
      </w:r>
      <w:r w:rsidR="007F0AE6" w:rsidRPr="007140B1">
        <w:instrText xml:space="preserve"> </w:instrText>
      </w:r>
      <w:r w:rsidR="007F0AE6" w:rsidRPr="007140B1">
        <w:rPr>
          <w:lang w:val="en-US"/>
        </w:rPr>
        <w:instrText>Table</w:instrText>
      </w:r>
      <w:r w:rsidR="007F0AE6" w:rsidRPr="007140B1">
        <w:instrText>_</w:instrText>
      </w:r>
      <w:r w:rsidR="007F0AE6" w:rsidRPr="007140B1">
        <w:rPr>
          <w:lang w:val="en-US"/>
        </w:rPr>
        <w:instrText>Methods</w:instrText>
      </w:r>
      <w:r w:rsidR="007F0AE6" w:rsidRPr="007140B1">
        <w:instrText>_</w:instrText>
      </w:r>
      <w:r w:rsidR="007F0AE6" w:rsidRPr="007140B1">
        <w:rPr>
          <w:lang w:val="en-US"/>
        </w:rPr>
        <w:instrText>ChemComp</w:instrText>
      </w:r>
      <w:r w:rsidR="007F0AE6" w:rsidRPr="007140B1">
        <w:instrText>_</w:instrText>
      </w:r>
      <w:r w:rsidR="007F0AE6" w:rsidRPr="007140B1">
        <w:rPr>
          <w:lang w:val="en-US"/>
        </w:rPr>
        <w:instrText>TEM</w:instrText>
      </w:r>
      <w:r w:rsidR="007F0AE6" w:rsidRPr="007140B1">
        <w:instrText>_</w:instrText>
      </w:r>
      <w:r w:rsidR="007F0AE6" w:rsidRPr="007140B1">
        <w:rPr>
          <w:lang w:val="en-US"/>
        </w:rPr>
        <w:instrText>EDS</w:instrText>
      </w:r>
      <w:r w:rsidR="007F0AE6" w:rsidRPr="007140B1">
        <w:instrText xml:space="preserve"> \</w:instrText>
      </w:r>
      <w:r w:rsidR="007F0AE6" w:rsidRPr="007140B1">
        <w:rPr>
          <w:lang w:val="en-US"/>
        </w:rPr>
        <w:instrText>h</w:instrText>
      </w:r>
      <w:r w:rsidR="007F0AE6"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7F0AE6" w:rsidRPr="007140B1">
        <w:rPr>
          <w:lang w:val="en-US"/>
        </w:rPr>
      </w:r>
      <w:r w:rsidR="007F0AE6" w:rsidRPr="007140B1">
        <w:rPr>
          <w:lang w:val="en-US"/>
        </w:rPr>
        <w:fldChar w:fldCharType="separate"/>
      </w:r>
      <w:r w:rsidR="007B0052">
        <w:rPr>
          <w:noProof/>
        </w:rPr>
        <w:t>3</w:t>
      </w:r>
      <w:r w:rsidR="007F0AE6" w:rsidRPr="007140B1">
        <w:rPr>
          <w:lang w:val="en-US"/>
        </w:rPr>
        <w:fldChar w:fldCharType="end"/>
      </w:r>
      <w:r w:rsidRPr="007140B1">
        <w:t xml:space="preserve">. В </w:t>
      </w:r>
      <w:r w:rsidR="00AC41D9" w:rsidRPr="007140B1">
        <w:t>табл</w:t>
      </w:r>
      <w:r w:rsidRPr="007140B1">
        <w:t>ице</w:t>
      </w:r>
      <w:r w:rsidR="007F0AE6" w:rsidRPr="007140B1">
        <w:rPr>
          <w:lang w:val="en-US"/>
        </w:rPr>
        <w:t> </w:t>
      </w:r>
      <w:r w:rsidR="007F0AE6" w:rsidRPr="007140B1">
        <w:rPr>
          <w:lang w:val="en-US"/>
        </w:rPr>
        <w:fldChar w:fldCharType="begin"/>
      </w:r>
      <w:r w:rsidR="007F0AE6" w:rsidRPr="007140B1">
        <w:instrText xml:space="preserve"> </w:instrText>
      </w:r>
      <w:r w:rsidR="007F0AE6" w:rsidRPr="007140B1">
        <w:rPr>
          <w:lang w:val="en-US"/>
        </w:rPr>
        <w:instrText>REF</w:instrText>
      </w:r>
      <w:r w:rsidR="007F0AE6" w:rsidRPr="007140B1">
        <w:instrText xml:space="preserve"> </w:instrText>
      </w:r>
      <w:r w:rsidR="007F0AE6" w:rsidRPr="007140B1">
        <w:rPr>
          <w:lang w:val="en-US"/>
        </w:rPr>
        <w:instrText>Table</w:instrText>
      </w:r>
      <w:r w:rsidR="007F0AE6" w:rsidRPr="007140B1">
        <w:instrText>_</w:instrText>
      </w:r>
      <w:r w:rsidR="007F0AE6" w:rsidRPr="007140B1">
        <w:rPr>
          <w:lang w:val="en-US"/>
        </w:rPr>
        <w:instrText>Results</w:instrText>
      </w:r>
      <w:r w:rsidR="007F0AE6" w:rsidRPr="007140B1">
        <w:instrText>_</w:instrText>
      </w:r>
      <w:r w:rsidR="007F0AE6" w:rsidRPr="007140B1">
        <w:rPr>
          <w:lang w:val="en-US"/>
        </w:rPr>
        <w:instrText>AuSS</w:instrText>
      </w:r>
      <w:r w:rsidR="007F0AE6" w:rsidRPr="007140B1">
        <w:instrText>_</w:instrText>
      </w:r>
      <w:r w:rsidR="007F0AE6" w:rsidRPr="007140B1">
        <w:rPr>
          <w:lang w:val="en-US"/>
        </w:rPr>
        <w:instrText>BN</w:instrText>
      </w:r>
      <w:r w:rsidR="007F0AE6" w:rsidRPr="007140B1">
        <w:instrText>_350_</w:instrText>
      </w:r>
      <w:r w:rsidR="007F0AE6" w:rsidRPr="007140B1">
        <w:rPr>
          <w:lang w:val="en-US"/>
        </w:rPr>
        <w:instrText>Ni</w:instrText>
      </w:r>
      <w:r w:rsidR="007F0AE6" w:rsidRPr="007140B1">
        <w:instrText>_</w:instrText>
      </w:r>
      <w:r w:rsidR="007F0AE6" w:rsidRPr="007140B1">
        <w:rPr>
          <w:lang w:val="en-US"/>
        </w:rPr>
        <w:instrText>eq</w:instrText>
      </w:r>
      <w:r w:rsidR="007F0AE6" w:rsidRPr="007140B1">
        <w:instrText xml:space="preserve"> \</w:instrText>
      </w:r>
      <w:r w:rsidR="007F0AE6" w:rsidRPr="007140B1">
        <w:rPr>
          <w:lang w:val="en-US"/>
        </w:rPr>
        <w:instrText>h</w:instrText>
      </w:r>
      <w:r w:rsidR="007F0AE6" w:rsidRPr="007140B1">
        <w:instrText xml:space="preserve"> </w:instrText>
      </w:r>
      <w:r w:rsidR="002B2B6D" w:rsidRPr="007140B1">
        <w:instrText xml:space="preserve"> \* </w:instrText>
      </w:r>
      <w:r w:rsidR="002B2B6D" w:rsidRPr="007140B1">
        <w:rPr>
          <w:lang w:val="en-US"/>
        </w:rPr>
        <w:instrText>MERGEFORMAT</w:instrText>
      </w:r>
      <w:r w:rsidR="002B2B6D" w:rsidRPr="007140B1">
        <w:instrText xml:space="preserve"> </w:instrText>
      </w:r>
      <w:r w:rsidR="007F0AE6" w:rsidRPr="007140B1">
        <w:rPr>
          <w:lang w:val="en-US"/>
        </w:rPr>
      </w:r>
      <w:r w:rsidR="007F0AE6" w:rsidRPr="007140B1">
        <w:rPr>
          <w:lang w:val="en-US"/>
        </w:rPr>
        <w:fldChar w:fldCharType="separate"/>
      </w:r>
      <w:r w:rsidR="007B0052">
        <w:rPr>
          <w:noProof/>
        </w:rPr>
        <w:t>26</w:t>
      </w:r>
      <w:r w:rsidR="007F0AE6" w:rsidRPr="007140B1">
        <w:rPr>
          <w:lang w:val="en-US"/>
        </w:rPr>
        <w:fldChar w:fldCharType="end"/>
      </w:r>
      <w:r w:rsidRPr="007140B1">
        <w:t xml:space="preserve"> приведены значения </w:t>
      </w:r>
      <w:r w:rsidRPr="007140B1">
        <w:rPr>
          <w:i/>
          <w:iCs/>
        </w:rPr>
        <w:t>Ni</w:t>
      </w:r>
      <w:r w:rsidRPr="007140B1">
        <w:rPr>
          <w:i/>
          <w:iCs/>
          <w:vertAlign w:val="subscript"/>
        </w:rPr>
        <w:t>eq</w:t>
      </w:r>
      <w:r w:rsidRPr="007140B1">
        <w:t xml:space="preserve"> и </w:t>
      </w:r>
      <w:r w:rsidRPr="007140B1">
        <w:rPr>
          <w:i/>
          <w:iCs/>
        </w:rPr>
        <w:t>γ</w:t>
      </w:r>
      <w:r w:rsidRPr="007140B1">
        <w:rPr>
          <w:i/>
          <w:iCs/>
          <w:vertAlign w:val="subscript"/>
        </w:rPr>
        <w:t>SFE</w:t>
      </w:r>
      <w:r w:rsidRPr="007140B1">
        <w:t xml:space="preserve"> исследуемых материалов. Видно, что стабильность аустенита необлученного (12Х18Н10Т</w:t>
      </w:r>
      <w:r w:rsidR="007F0AE6" w:rsidRPr="007140B1">
        <w:noBreakHyphen/>
      </w:r>
      <w:r w:rsidRPr="007140B1">
        <w:t>4) и облученного (12Х18Н10Т</w:t>
      </w:r>
      <w:r w:rsidR="007F0AE6" w:rsidRPr="007140B1">
        <w:noBreakHyphen/>
      </w:r>
      <w:r w:rsidRPr="007140B1">
        <w:t>3) чехлов ТВС примерно одинаковы. Это позволяет предположить, что изменения кинетики мартенситного γ→α'</w:t>
      </w:r>
      <w:r w:rsidR="007F0AE6" w:rsidRPr="007140B1">
        <w:noBreakHyphen/>
      </w:r>
      <w:r w:rsidRPr="007140B1">
        <w:t>превращения вызваны прежде всего дефектами радиационной природы, которые появились в структуре в результате длительного нейтронного облучения.</w:t>
      </w:r>
    </w:p>
    <w:p w14:paraId="73C10FA7" w14:textId="2EF2017F" w:rsidR="009334CE" w:rsidRPr="007140B1" w:rsidRDefault="009334CE" w:rsidP="009334CE">
      <w:r w:rsidRPr="007140B1">
        <w:t xml:space="preserve">На рисунке </w:t>
      </w:r>
      <w:r w:rsidRPr="007140B1">
        <w:fldChar w:fldCharType="begin"/>
      </w:r>
      <w:r w:rsidRPr="007140B1">
        <w:instrText xml:space="preserve"> REF Figure_Results_AuSS_BN_350_Mf_curves \h  \* MERGEFORMAT </w:instrText>
      </w:r>
      <w:r w:rsidRPr="007140B1">
        <w:fldChar w:fldCharType="separate"/>
      </w:r>
      <w:r w:rsidR="007B0052">
        <w:rPr>
          <w:noProof/>
        </w:rPr>
        <w:t>64</w:t>
      </w:r>
      <w:r w:rsidRPr="007140B1">
        <w:fldChar w:fldCharType="end"/>
      </w:r>
      <w:r w:rsidRPr="007140B1">
        <w:t xml:space="preserve"> приведены кривые образования ферромагнитной α'</w:t>
      </w:r>
      <w:r w:rsidRPr="007140B1">
        <w:noBreakHyphen/>
        <w:t>фазы в процессе растяжения. Высокодозное нейтронное облучение привело к тому, что γ→α'</w:t>
      </w:r>
      <w:r w:rsidRPr="007140B1">
        <w:noBreakHyphen/>
        <w:t xml:space="preserve">переход в стали при растяжении начинается раньше, а накопление мартенситной фазы происходит более интенсивно. Сравнивая </w:t>
      </w:r>
      <w:proofErr w:type="gramStart"/>
      <w:r w:rsidRPr="007140B1">
        <w:t>данные</w:t>
      </w:r>
      <w:proofErr w:type="gramEnd"/>
      <w:r w:rsidRPr="007140B1">
        <w:t xml:space="preserve"> полученные для пластин, вырезанных с различных отметок чехла ТВС «ЦЦ</w:t>
      </w:r>
      <w:r w:rsidRPr="007140B1">
        <w:noBreakHyphen/>
        <w:t xml:space="preserve">24T» можно заметить, что начальное содержание ферритной фазы не влияет на кинетику мартенситного превращения. Кривые деформационного </w:t>
      </w:r>
      <w:r w:rsidRPr="007140B1">
        <w:lastRenderedPageBreak/>
        <w:t>γ→α'</w:t>
      </w:r>
      <w:r w:rsidRPr="007140B1">
        <w:noBreakHyphen/>
        <w:t>превращения образцов «0» и «+300» расположены несколько левее по шкале деформации. Можно предположить, что возникновение «квазиравномерной» пластичности образца, вырезанного из чехла с отметки «+300» произошло из-за совпадения нескольких факторов: своевременного образования более твердой мартенситной фазы в сочетании со сравнительно небольшой повреждающей дозой в 45,5 сна и распуханием ~</w:t>
      </w:r>
      <w:r w:rsidRPr="007140B1">
        <w:rPr>
          <w:vertAlign w:val="superscript"/>
        </w:rPr>
        <w:t> </w:t>
      </w:r>
      <w:r w:rsidRPr="007140B1">
        <w:t>4%.</w:t>
      </w:r>
    </w:p>
    <w:p w14:paraId="4C2AE6E7" w14:textId="36C611E1" w:rsidR="007F0AE6" w:rsidRPr="007140B1" w:rsidRDefault="00AC41D9" w:rsidP="007F0AE6">
      <w:pPr>
        <w:pStyle w:val="TableCaption"/>
      </w:pPr>
      <w:r w:rsidRPr="007140B1">
        <w:t>Табл</w:t>
      </w:r>
      <w:r w:rsidR="007F0AE6" w:rsidRPr="007140B1">
        <w:t xml:space="preserve">ица </w:t>
      </w:r>
      <w:bookmarkStart w:id="341" w:name="Table_Results_AuSS_BN_350_Ni_eq"/>
      <w:r w:rsidR="007F0AE6" w:rsidRPr="007140B1">
        <w:fldChar w:fldCharType="begin"/>
      </w:r>
      <w:r w:rsidR="007F0AE6" w:rsidRPr="007140B1">
        <w:instrText xml:space="preserve"> SEQ Таблица \* ARABIC </w:instrText>
      </w:r>
      <w:r w:rsidR="007F0AE6" w:rsidRPr="007140B1">
        <w:fldChar w:fldCharType="separate"/>
      </w:r>
      <w:r w:rsidR="007B0052">
        <w:rPr>
          <w:noProof/>
        </w:rPr>
        <w:t>26</w:t>
      </w:r>
      <w:r w:rsidR="007F0AE6" w:rsidRPr="007140B1">
        <w:fldChar w:fldCharType="end"/>
      </w:r>
      <w:bookmarkEnd w:id="341"/>
      <w:r w:rsidR="007F0AE6" w:rsidRPr="007140B1">
        <w:t xml:space="preserve"> – Рассчитанные значения никелевого эквивалента и энергии дефекта упаковки материалов чехлов БН-350</w:t>
      </w:r>
    </w:p>
    <w:tbl>
      <w:tblPr>
        <w:tblStyle w:val="TableGrid"/>
        <w:tblW w:w="9072" w:type="dxa"/>
        <w:jc w:val="center"/>
        <w:tblLook w:val="04A0" w:firstRow="1" w:lastRow="0" w:firstColumn="1" w:lastColumn="0" w:noHBand="0" w:noVBand="1"/>
      </w:tblPr>
      <w:tblGrid>
        <w:gridCol w:w="2000"/>
        <w:gridCol w:w="1768"/>
        <w:gridCol w:w="1768"/>
        <w:gridCol w:w="1768"/>
        <w:gridCol w:w="1768"/>
      </w:tblGrid>
      <w:tr w:rsidR="00E7736D" w:rsidRPr="007140B1" w14:paraId="577BE08C" w14:textId="77777777" w:rsidTr="0003733A">
        <w:trPr>
          <w:trHeight w:val="397"/>
          <w:jc w:val="center"/>
        </w:trPr>
        <w:tc>
          <w:tcPr>
            <w:tcW w:w="1925" w:type="dxa"/>
            <w:vMerge w:val="restart"/>
            <w:vAlign w:val="center"/>
          </w:tcPr>
          <w:p w14:paraId="42B2D6DE" w14:textId="77777777" w:rsidR="00E7736D" w:rsidRPr="007140B1" w:rsidRDefault="00E7736D" w:rsidP="0003733A">
            <w:pPr>
              <w:pStyle w:val="Tablenormal0"/>
              <w:jc w:val="left"/>
            </w:pPr>
            <w:r w:rsidRPr="007140B1">
              <w:t>Материал</w:t>
            </w:r>
          </w:p>
        </w:tc>
        <w:tc>
          <w:tcPr>
            <w:tcW w:w="3402" w:type="dxa"/>
            <w:gridSpan w:val="2"/>
            <w:vAlign w:val="center"/>
          </w:tcPr>
          <w:p w14:paraId="62F06243" w14:textId="1F6B4E70" w:rsidR="00E7736D" w:rsidRPr="007140B1" w:rsidRDefault="00E7736D" w:rsidP="0003733A">
            <w:pPr>
              <w:pStyle w:val="Tablenormal0"/>
              <w:jc w:val="left"/>
            </w:pPr>
            <w:r w:rsidRPr="007140B1">
              <w:rPr>
                <w:i/>
                <w:iCs/>
              </w:rPr>
              <w:t>Ni</w:t>
            </w:r>
            <w:r w:rsidRPr="007140B1">
              <w:rPr>
                <w:i/>
                <w:iCs/>
                <w:vertAlign w:val="subscript"/>
              </w:rPr>
              <w:t>eq</w:t>
            </w:r>
            <w:r w:rsidRPr="007140B1">
              <w:t>, усл. ед.</w:t>
            </w:r>
          </w:p>
        </w:tc>
        <w:tc>
          <w:tcPr>
            <w:tcW w:w="3402" w:type="dxa"/>
            <w:gridSpan w:val="2"/>
            <w:vAlign w:val="center"/>
          </w:tcPr>
          <w:p w14:paraId="20DCF3A6" w14:textId="08C38034" w:rsidR="00E7736D" w:rsidRPr="007140B1" w:rsidRDefault="00E7736D" w:rsidP="0003733A">
            <w:pPr>
              <w:pStyle w:val="Tablenormal0"/>
              <w:jc w:val="left"/>
            </w:pPr>
            <w:r w:rsidRPr="007140B1">
              <w:rPr>
                <w:i/>
                <w:iCs/>
              </w:rPr>
              <w:t>γ</w:t>
            </w:r>
            <w:r w:rsidRPr="007140B1">
              <w:rPr>
                <w:i/>
                <w:iCs/>
                <w:vertAlign w:val="subscript"/>
              </w:rPr>
              <w:t>SFE</w:t>
            </w:r>
            <w:r w:rsidRPr="007140B1">
              <w:t>, мДж/м</w:t>
            </w:r>
            <w:r w:rsidRPr="007140B1">
              <w:rPr>
                <w:vertAlign w:val="superscript"/>
              </w:rPr>
              <w:t>2</w:t>
            </w:r>
          </w:p>
        </w:tc>
      </w:tr>
      <w:tr w:rsidR="00E7736D" w:rsidRPr="007140B1" w14:paraId="67D3B1AB" w14:textId="77777777" w:rsidTr="0003733A">
        <w:trPr>
          <w:trHeight w:val="397"/>
          <w:jc w:val="center"/>
        </w:trPr>
        <w:tc>
          <w:tcPr>
            <w:tcW w:w="1925" w:type="dxa"/>
            <w:vMerge/>
            <w:vAlign w:val="center"/>
          </w:tcPr>
          <w:p w14:paraId="4662525F" w14:textId="77777777" w:rsidR="00E7736D" w:rsidRPr="007140B1" w:rsidRDefault="00E7736D" w:rsidP="0003733A">
            <w:pPr>
              <w:pStyle w:val="Tablenormal0"/>
              <w:jc w:val="left"/>
            </w:pPr>
          </w:p>
        </w:tc>
        <w:tc>
          <w:tcPr>
            <w:tcW w:w="1701" w:type="dxa"/>
            <w:vAlign w:val="center"/>
          </w:tcPr>
          <w:p w14:paraId="44FED57C" w14:textId="77777777" w:rsidR="00E7736D" w:rsidRPr="007140B1" w:rsidRDefault="00E7736D" w:rsidP="0003733A">
            <w:pPr>
              <w:pStyle w:val="Tablenormal0"/>
              <w:jc w:val="left"/>
            </w:pPr>
            <w:r w:rsidRPr="007140B1">
              <w:t>РЭМ + ЭДС</w:t>
            </w:r>
          </w:p>
        </w:tc>
        <w:tc>
          <w:tcPr>
            <w:tcW w:w="1701" w:type="dxa"/>
            <w:vAlign w:val="center"/>
          </w:tcPr>
          <w:p w14:paraId="7F50E11E" w14:textId="68800354" w:rsidR="00E7736D" w:rsidRPr="007140B1" w:rsidRDefault="00E7736D" w:rsidP="0003733A">
            <w:pPr>
              <w:pStyle w:val="Tablenormal0"/>
              <w:jc w:val="left"/>
            </w:pPr>
            <w:r w:rsidRPr="007140B1">
              <w:t>ПЭМ + ЭДС</w:t>
            </w:r>
          </w:p>
        </w:tc>
        <w:tc>
          <w:tcPr>
            <w:tcW w:w="1701" w:type="dxa"/>
            <w:vAlign w:val="center"/>
          </w:tcPr>
          <w:p w14:paraId="5CD92B64" w14:textId="77777777" w:rsidR="00E7736D" w:rsidRPr="007140B1" w:rsidRDefault="00E7736D" w:rsidP="0003733A">
            <w:pPr>
              <w:pStyle w:val="Tablenormal0"/>
              <w:jc w:val="left"/>
            </w:pPr>
            <w:r w:rsidRPr="007140B1">
              <w:t>РЭМ + ЭДС</w:t>
            </w:r>
          </w:p>
        </w:tc>
        <w:tc>
          <w:tcPr>
            <w:tcW w:w="1701" w:type="dxa"/>
            <w:vAlign w:val="center"/>
          </w:tcPr>
          <w:p w14:paraId="12627FF6" w14:textId="06F930FE" w:rsidR="00E7736D" w:rsidRPr="007140B1" w:rsidRDefault="00E7736D" w:rsidP="0003733A">
            <w:pPr>
              <w:pStyle w:val="Tablenormal0"/>
              <w:jc w:val="left"/>
            </w:pPr>
            <w:r w:rsidRPr="007140B1">
              <w:t>ПЭМ + ЭДС</w:t>
            </w:r>
          </w:p>
        </w:tc>
      </w:tr>
      <w:tr w:rsidR="00E7736D" w:rsidRPr="007140B1" w14:paraId="6F7D53EF" w14:textId="77777777" w:rsidTr="0003733A">
        <w:trPr>
          <w:trHeight w:val="397"/>
          <w:jc w:val="center"/>
        </w:trPr>
        <w:tc>
          <w:tcPr>
            <w:tcW w:w="1925" w:type="dxa"/>
            <w:vAlign w:val="center"/>
          </w:tcPr>
          <w:p w14:paraId="3F53DAE4" w14:textId="4627AF7E" w:rsidR="00E7736D" w:rsidRPr="007140B1" w:rsidRDefault="00E7736D" w:rsidP="0003733A">
            <w:pPr>
              <w:pStyle w:val="Tablenormal0"/>
              <w:jc w:val="left"/>
            </w:pPr>
            <w:r w:rsidRPr="007140B1">
              <w:t>12Х18Н10Т</w:t>
            </w:r>
            <w:r w:rsidRPr="007140B1">
              <w:noBreakHyphen/>
              <w:t>3</w:t>
            </w:r>
          </w:p>
        </w:tc>
        <w:tc>
          <w:tcPr>
            <w:tcW w:w="1701" w:type="dxa"/>
            <w:vAlign w:val="center"/>
          </w:tcPr>
          <w:p w14:paraId="0F013AA4" w14:textId="77777777" w:rsidR="00E7736D" w:rsidRPr="007140B1" w:rsidRDefault="00E7736D" w:rsidP="0003733A">
            <w:pPr>
              <w:pStyle w:val="Tablenormal0"/>
              <w:jc w:val="center"/>
            </w:pPr>
            <w:r w:rsidRPr="007140B1">
              <w:t>—</w:t>
            </w:r>
          </w:p>
        </w:tc>
        <w:tc>
          <w:tcPr>
            <w:tcW w:w="1701" w:type="dxa"/>
            <w:vAlign w:val="center"/>
          </w:tcPr>
          <w:p w14:paraId="3D3368F0" w14:textId="30108091" w:rsidR="00E7736D" w:rsidRPr="007140B1" w:rsidRDefault="00E7736D" w:rsidP="0003733A">
            <w:pPr>
              <w:pStyle w:val="Tablenormal0"/>
              <w:jc w:val="center"/>
            </w:pPr>
            <w:r w:rsidRPr="007140B1">
              <w:t>25,7</w:t>
            </w:r>
            <w:r w:rsidR="005C1A2B" w:rsidRPr="007140B1">
              <w:rPr>
                <w:rFonts w:cs="Times New Roman"/>
              </w:rPr>
              <w:t>±</w:t>
            </w:r>
            <w:r w:rsidR="005C1A2B" w:rsidRPr="007140B1">
              <w:t>0,5</w:t>
            </w:r>
          </w:p>
        </w:tc>
        <w:tc>
          <w:tcPr>
            <w:tcW w:w="1701" w:type="dxa"/>
            <w:vAlign w:val="center"/>
          </w:tcPr>
          <w:p w14:paraId="784DA456" w14:textId="77777777" w:rsidR="00E7736D" w:rsidRPr="007140B1" w:rsidRDefault="00E7736D" w:rsidP="0003733A">
            <w:pPr>
              <w:pStyle w:val="Tablenormal0"/>
              <w:jc w:val="center"/>
            </w:pPr>
            <w:r w:rsidRPr="007140B1">
              <w:t>—</w:t>
            </w:r>
          </w:p>
        </w:tc>
        <w:tc>
          <w:tcPr>
            <w:tcW w:w="1701" w:type="dxa"/>
            <w:vAlign w:val="center"/>
          </w:tcPr>
          <w:p w14:paraId="55A67FB0" w14:textId="21DA2231" w:rsidR="00E7736D" w:rsidRPr="007140B1" w:rsidRDefault="00E7736D" w:rsidP="0003733A">
            <w:pPr>
              <w:pStyle w:val="Tablenormal0"/>
              <w:jc w:val="center"/>
            </w:pPr>
            <w:r w:rsidRPr="007140B1">
              <w:t>24,6</w:t>
            </w:r>
            <w:r w:rsidR="005C1A2B" w:rsidRPr="007140B1">
              <w:rPr>
                <w:rFonts w:cs="Times New Roman"/>
              </w:rPr>
              <w:t>±</w:t>
            </w:r>
            <w:r w:rsidR="005C1A2B" w:rsidRPr="007140B1">
              <w:t>0,5</w:t>
            </w:r>
          </w:p>
        </w:tc>
      </w:tr>
      <w:tr w:rsidR="00E7736D" w:rsidRPr="007140B1" w14:paraId="76453573" w14:textId="77777777" w:rsidTr="0003733A">
        <w:trPr>
          <w:trHeight w:val="397"/>
          <w:jc w:val="center"/>
        </w:trPr>
        <w:tc>
          <w:tcPr>
            <w:tcW w:w="1925" w:type="dxa"/>
            <w:vAlign w:val="center"/>
          </w:tcPr>
          <w:p w14:paraId="3609DF3A" w14:textId="1EBFE396" w:rsidR="00E7736D" w:rsidRPr="007140B1" w:rsidRDefault="00E7736D" w:rsidP="0003733A">
            <w:pPr>
              <w:pStyle w:val="Tablenormal0"/>
              <w:jc w:val="left"/>
            </w:pPr>
            <w:r w:rsidRPr="007140B1">
              <w:t>12Х18Н10Т</w:t>
            </w:r>
            <w:r w:rsidRPr="007140B1">
              <w:noBreakHyphen/>
              <w:t>4</w:t>
            </w:r>
          </w:p>
        </w:tc>
        <w:tc>
          <w:tcPr>
            <w:tcW w:w="1701" w:type="dxa"/>
            <w:vAlign w:val="center"/>
          </w:tcPr>
          <w:p w14:paraId="33C58106" w14:textId="4D492EF3" w:rsidR="00E7736D" w:rsidRPr="007140B1" w:rsidRDefault="00E7736D" w:rsidP="0003733A">
            <w:pPr>
              <w:pStyle w:val="Tablenormal0"/>
              <w:jc w:val="center"/>
            </w:pPr>
            <w:r w:rsidRPr="007140B1">
              <w:t>23,9</w:t>
            </w:r>
            <w:r w:rsidR="005B3111" w:rsidRPr="007140B1">
              <w:rPr>
                <w:rFonts w:cs="Times New Roman"/>
              </w:rPr>
              <w:t>±</w:t>
            </w:r>
            <w:r w:rsidR="005B3111" w:rsidRPr="007140B1">
              <w:t>0,3</w:t>
            </w:r>
          </w:p>
        </w:tc>
        <w:tc>
          <w:tcPr>
            <w:tcW w:w="1701" w:type="dxa"/>
            <w:vAlign w:val="center"/>
          </w:tcPr>
          <w:p w14:paraId="3AF38B90" w14:textId="1A3CC73A" w:rsidR="00E7736D" w:rsidRPr="007140B1" w:rsidRDefault="00E7736D" w:rsidP="0003733A">
            <w:pPr>
              <w:pStyle w:val="Tablenormal0"/>
              <w:jc w:val="center"/>
            </w:pPr>
            <w:r w:rsidRPr="007140B1">
              <w:t>25</w:t>
            </w:r>
            <w:r w:rsidR="005C1A2B" w:rsidRPr="007140B1">
              <w:rPr>
                <w:rFonts w:cs="Times New Roman"/>
              </w:rPr>
              <w:t>±</w:t>
            </w:r>
            <w:r w:rsidR="005C1A2B" w:rsidRPr="007140B1">
              <w:t>0,5</w:t>
            </w:r>
          </w:p>
        </w:tc>
        <w:tc>
          <w:tcPr>
            <w:tcW w:w="1701" w:type="dxa"/>
            <w:vAlign w:val="center"/>
          </w:tcPr>
          <w:p w14:paraId="2C3DD89F" w14:textId="6D738536" w:rsidR="00E7736D" w:rsidRPr="007140B1" w:rsidRDefault="00E7736D" w:rsidP="0003733A">
            <w:pPr>
              <w:pStyle w:val="Tablenormal0"/>
              <w:jc w:val="center"/>
            </w:pPr>
            <w:r w:rsidRPr="007140B1">
              <w:t>24,3</w:t>
            </w:r>
            <w:r w:rsidR="005C1A2B" w:rsidRPr="007140B1">
              <w:rPr>
                <w:rFonts w:cs="Times New Roman"/>
              </w:rPr>
              <w:t>±</w:t>
            </w:r>
            <w:r w:rsidR="005C1A2B" w:rsidRPr="007140B1">
              <w:t>0,3</w:t>
            </w:r>
          </w:p>
        </w:tc>
        <w:tc>
          <w:tcPr>
            <w:tcW w:w="1701" w:type="dxa"/>
            <w:vAlign w:val="center"/>
          </w:tcPr>
          <w:p w14:paraId="5BAC2646" w14:textId="57881C48" w:rsidR="00E7736D" w:rsidRPr="007140B1" w:rsidRDefault="00E7736D" w:rsidP="0003733A">
            <w:pPr>
              <w:pStyle w:val="Tablenormal0"/>
              <w:jc w:val="center"/>
            </w:pPr>
            <w:r w:rsidRPr="007140B1">
              <w:t>25</w:t>
            </w:r>
            <w:r w:rsidR="005C1A2B" w:rsidRPr="007140B1">
              <w:rPr>
                <w:rFonts w:cs="Times New Roman"/>
              </w:rPr>
              <w:t>±</w:t>
            </w:r>
            <w:r w:rsidR="005C1A2B" w:rsidRPr="007140B1">
              <w:t>0,5</w:t>
            </w:r>
          </w:p>
        </w:tc>
      </w:tr>
    </w:tbl>
    <w:p w14:paraId="5A133BF0" w14:textId="77777777" w:rsidR="00CA4FA0" w:rsidRPr="007140B1" w:rsidRDefault="00CA4FA0" w:rsidP="00CA4FA0">
      <w:pPr>
        <w:pStyle w:val="Figures"/>
        <w:keepNext/>
      </w:pPr>
      <w:r w:rsidRPr="007140B1">
        <w:rPr>
          <w:noProof/>
        </w:rPr>
        <w:drawing>
          <wp:inline distT="0" distB="0" distL="0" distR="0" wp14:anchorId="02A60945" wp14:editId="0D0925CE">
            <wp:extent cx="3253740" cy="2516151"/>
            <wp:effectExtent l="0" t="0" r="381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30" cstate="screen">
                      <a:extLst>
                        <a:ext uri="{28A0092B-C50C-407E-A947-70E740481C1C}">
                          <a14:useLocalDpi xmlns:a14="http://schemas.microsoft.com/office/drawing/2010/main"/>
                        </a:ext>
                      </a:extLst>
                    </a:blip>
                    <a:stretch>
                      <a:fillRect/>
                    </a:stretch>
                  </pic:blipFill>
                  <pic:spPr>
                    <a:xfrm>
                      <a:off x="0" y="0"/>
                      <a:ext cx="3271600" cy="2529963"/>
                    </a:xfrm>
                    <a:prstGeom prst="rect">
                      <a:avLst/>
                    </a:prstGeom>
                  </pic:spPr>
                </pic:pic>
              </a:graphicData>
            </a:graphic>
          </wp:inline>
        </w:drawing>
      </w:r>
    </w:p>
    <w:p w14:paraId="7407DD44" w14:textId="3FF2110D" w:rsidR="00CA4FA0" w:rsidRPr="007140B1" w:rsidRDefault="00AC41D9" w:rsidP="00CA4FA0">
      <w:pPr>
        <w:pStyle w:val="Caption"/>
      </w:pPr>
      <w:r w:rsidRPr="007140B1">
        <w:t>Рис</w:t>
      </w:r>
      <w:r w:rsidR="00CA4FA0" w:rsidRPr="007140B1">
        <w:t xml:space="preserve">унок </w:t>
      </w:r>
      <w:bookmarkStart w:id="342" w:name="Figure_Results_AuSS_BN_350_Mf_curves"/>
      <w:r w:rsidR="00CA4FA0" w:rsidRPr="007140B1">
        <w:fldChar w:fldCharType="begin"/>
      </w:r>
      <w:r w:rsidR="00CA4FA0" w:rsidRPr="007140B1">
        <w:instrText xml:space="preserve"> SEQ Рисунок \* ARABIC </w:instrText>
      </w:r>
      <w:r w:rsidR="00CA4FA0" w:rsidRPr="007140B1">
        <w:fldChar w:fldCharType="separate"/>
      </w:r>
      <w:r w:rsidR="007B0052">
        <w:rPr>
          <w:noProof/>
        </w:rPr>
        <w:t>64</w:t>
      </w:r>
      <w:r w:rsidR="00CA4FA0" w:rsidRPr="007140B1">
        <w:fldChar w:fldCharType="end"/>
      </w:r>
      <w:bookmarkEnd w:id="342"/>
      <w:r w:rsidR="00CA4FA0" w:rsidRPr="007140B1">
        <w:t xml:space="preserve"> – кривые накопления ферромагнитной α'-фазы в процессе растяжения стальных образцов, вырезанных из оболочки ТВС «ЦЦ</w:t>
      </w:r>
      <w:r w:rsidR="00CA4FA0" w:rsidRPr="007140B1">
        <w:noBreakHyphen/>
        <w:t>24Т» реактора БН</w:t>
      </w:r>
      <w:r w:rsidR="00CA4FA0" w:rsidRPr="007140B1">
        <w:noBreakHyphen/>
        <w:t>350</w:t>
      </w:r>
      <w:r w:rsidR="00671591" w:rsidRPr="007140B1">
        <w:t xml:space="preserve"> (погрешность в определении α'-фазы – 12%)</w:t>
      </w:r>
    </w:p>
    <w:p w14:paraId="6ADAEA39" w14:textId="52FA7317" w:rsidR="00815538" w:rsidRPr="007140B1" w:rsidRDefault="00815538" w:rsidP="00305DA2">
      <w:r w:rsidRPr="007140B1">
        <w:t>Для аппроксимации кривых накопления α'</w:t>
      </w:r>
      <w:r w:rsidR="00CA4FA0" w:rsidRPr="007140B1">
        <w:noBreakHyphen/>
      </w:r>
      <w:r w:rsidRPr="007140B1">
        <w:t xml:space="preserve">фазы использовали соотношение </w:t>
      </w:r>
      <w:r w:rsidR="00CA4FA0" w:rsidRPr="007140B1">
        <w:t>G.</w:t>
      </w:r>
      <w:r w:rsidR="00CA4FA0" w:rsidRPr="007140B1">
        <w:rPr>
          <w:lang w:val="en-US"/>
        </w:rPr>
        <w:t> </w:t>
      </w:r>
      <w:r w:rsidR="00CA4FA0" w:rsidRPr="007140B1">
        <w:t>B.</w:t>
      </w:r>
      <w:r w:rsidR="00CA4FA0" w:rsidRPr="007140B1">
        <w:rPr>
          <w:lang w:val="en-US"/>
        </w:rPr>
        <w:t> </w:t>
      </w:r>
      <w:r w:rsidR="00CA4FA0" w:rsidRPr="007140B1">
        <w:t>Olson’а и M.</w:t>
      </w:r>
      <w:r w:rsidR="00CA4FA0" w:rsidRPr="007140B1">
        <w:rPr>
          <w:lang w:val="en-US"/>
        </w:rPr>
        <w:t> </w:t>
      </w:r>
      <w:r w:rsidR="00CA4FA0" w:rsidRPr="007140B1">
        <w:t xml:space="preserve">Cohen’а </w:t>
      </w:r>
      <w:r w:rsidRPr="007140B1">
        <w:t>(</w:t>
      </w:r>
      <w:r w:rsidR="00CA4FA0" w:rsidRPr="007140B1">
        <w:fldChar w:fldCharType="begin"/>
      </w:r>
      <w:r w:rsidR="00CA4FA0" w:rsidRPr="007140B1">
        <w:instrText xml:space="preserve"> REF Formula_Olson_Cohen \h </w:instrText>
      </w:r>
      <w:r w:rsidR="002B2B6D" w:rsidRPr="007140B1">
        <w:instrText xml:space="preserve"> \* MERGEFORMAT </w:instrText>
      </w:r>
      <w:r w:rsidR="00CA4FA0" w:rsidRPr="007140B1">
        <w:fldChar w:fldCharType="separate"/>
      </w:r>
      <m:oMath>
        <m:r>
          <m:rPr>
            <m:sty m:val="p"/>
          </m:rPr>
          <w:rPr>
            <w:rFonts w:ascii="Cambria Math" w:hAnsi="Cambria Math"/>
            <w:noProof/>
          </w:rPr>
          <m:t>14</m:t>
        </m:r>
      </m:oMath>
      <w:r w:rsidR="00CA4FA0" w:rsidRPr="007140B1">
        <w:fldChar w:fldCharType="end"/>
      </w:r>
      <w:r w:rsidRPr="007140B1">
        <w:t xml:space="preserve">), дополненное дополнительным коэффициентом, </w:t>
      </w:r>
      <w:r w:rsidRPr="007140B1">
        <w:rPr>
          <w:i/>
          <w:iCs/>
        </w:rPr>
        <w:t>V</w:t>
      </w:r>
      <w:r w:rsidR="00CA4FA0" w:rsidRPr="007140B1">
        <w:rPr>
          <w:i/>
          <w:iCs/>
        </w:rPr>
        <w:t>'</w:t>
      </w:r>
      <w:r w:rsidRPr="007140B1">
        <w:rPr>
          <w:i/>
          <w:iCs/>
          <w:vertAlign w:val="subscript"/>
        </w:rPr>
        <w:t>α</w:t>
      </w:r>
      <w:r w:rsidR="00CA4FA0" w:rsidRPr="007140B1">
        <w:rPr>
          <w:i/>
          <w:iCs/>
          <w:vertAlign w:val="subscript"/>
        </w:rPr>
        <w:t>0</w:t>
      </w:r>
      <w:r w:rsidRPr="007140B1">
        <w:t>, который обозначает изначальную намагниченность образца, вызванную включениями феррита по границам зерен (</w:t>
      </w:r>
      <w:r w:rsidR="00AC41D9" w:rsidRPr="007140B1">
        <w:t>рис</w:t>
      </w:r>
      <w:r w:rsidRPr="007140B1">
        <w:t>унок</w:t>
      </w:r>
      <w:r w:rsidR="00CA4FA0" w:rsidRPr="007140B1">
        <w:t> </w:t>
      </w:r>
      <w:r w:rsidR="00CE1319" w:rsidRPr="007140B1">
        <w:fldChar w:fldCharType="begin"/>
      </w:r>
      <w:r w:rsidR="00CE1319" w:rsidRPr="007140B1">
        <w:instrText xml:space="preserve"> REF Figure_Results_AuSS_BN_350_TEM_ini \h </w:instrText>
      </w:r>
      <w:r w:rsidR="002B2B6D" w:rsidRPr="007140B1">
        <w:instrText xml:space="preserve"> \* MERGEFORMAT </w:instrText>
      </w:r>
      <w:r w:rsidR="00CE1319" w:rsidRPr="007140B1">
        <w:fldChar w:fldCharType="separate"/>
      </w:r>
      <w:r w:rsidR="007B0052">
        <w:rPr>
          <w:noProof/>
        </w:rPr>
        <w:t>59</w:t>
      </w:r>
      <w:r w:rsidR="00CE1319" w:rsidRPr="007140B1">
        <w:fldChar w:fldCharType="end"/>
      </w:r>
      <w:r w:rsidRPr="007140B1">
        <w:t>):</w:t>
      </w:r>
    </w:p>
    <w:p w14:paraId="6B588603" w14:textId="43578019" w:rsidR="00815538" w:rsidRPr="007140B1" w:rsidRDefault="00815538" w:rsidP="00305DA2"/>
    <w:p w14:paraId="0EDA0F79" w14:textId="3DB4EE0A" w:rsidR="00CB05E5" w:rsidRPr="007140B1" w:rsidRDefault="00000000" w:rsidP="00305DA2">
      <w:pPr>
        <w:rPr>
          <w:i/>
        </w:rPr>
      </w:pPr>
      <m:oMathPara>
        <m:oMath>
          <m:sSubSup>
            <m:sSubSupPr>
              <m:ctrlPr>
                <w:rPr>
                  <w:rFonts w:ascii="Cambria Math" w:hAnsi="Cambria Math"/>
                  <w:i/>
                </w:rPr>
              </m:ctrlPr>
            </m:sSubSupPr>
            <m:e>
              <m:r>
                <w:rPr>
                  <w:rFonts w:ascii="Cambria Math" w:hAnsi="Cambria Math"/>
                </w:rPr>
                <m:t>V</m:t>
              </m:r>
            </m:e>
            <m:sub>
              <m:r>
                <w:rPr>
                  <w:rFonts w:ascii="Cambria Math" w:hAnsi="Cambria Math"/>
                </w:rPr>
                <m:t>α</m:t>
              </m:r>
            </m:sub>
            <m:sup>
              <m:r>
                <w:rPr>
                  <w:rFonts w:ascii="Cambria Math" w:hAnsi="Cambria Math"/>
                </w:rPr>
                <m:t>'</m:t>
              </m:r>
            </m:sup>
          </m:sSubSup>
          <m:r>
            <w:rPr>
              <w:rFonts w:ascii="Cambria Math" w:hAnsi="Cambria Math"/>
            </w:rPr>
            <m:t>=1-</m:t>
          </m:r>
          <m:func>
            <m:funcPr>
              <m:ctrlPr>
                <w:rPr>
                  <w:rFonts w:ascii="Cambria Math" w:hAnsi="Cambria Math"/>
                </w:rPr>
              </m:ctrlPr>
            </m:funcPr>
            <m:fName>
              <m:r>
                <m:rPr>
                  <m:sty m:val="p"/>
                </m:rPr>
                <w:rPr>
                  <w:rFonts w:ascii="Cambria Math" w:hAnsi="Cambria Math"/>
                </w:rPr>
                <m:t>exp</m:t>
              </m:r>
              <m:ctrlPr>
                <w:rPr>
                  <w:rFonts w:ascii="Cambria Math" w:hAnsi="Cambria Math"/>
                  <w:i/>
                </w:rPr>
              </m:ctrlPr>
            </m:fName>
            <m:e>
              <m:d>
                <m:dPr>
                  <m:begChr m:val="{"/>
                  <m:endChr m:val="}"/>
                  <m:ctrlPr>
                    <w:rPr>
                      <w:rFonts w:ascii="Cambria Math" w:hAnsi="Cambria Math"/>
                      <w:i/>
                    </w:rPr>
                  </m:ctrlPr>
                </m:dPr>
                <m:e>
                  <m:r>
                    <w:rPr>
                      <w:rFonts w:ascii="Cambria Math" w:hAnsi="Cambria Math"/>
                    </w:rPr>
                    <m:t>-β</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rPr>
                                <m:t>exp</m:t>
                              </m:r>
                              <m:ctrlPr>
                                <w:rPr>
                                  <w:rFonts w:ascii="Cambria Math" w:hAnsi="Cambria Math"/>
                                  <w:i/>
                                </w:rPr>
                              </m:ctrlPr>
                            </m:fName>
                            <m:e>
                              <m:d>
                                <m:dPr>
                                  <m:ctrlPr>
                                    <w:rPr>
                                      <w:rFonts w:ascii="Cambria Math" w:hAnsi="Cambria Math"/>
                                      <w:i/>
                                    </w:rPr>
                                  </m:ctrlPr>
                                </m:dPr>
                                <m:e>
                                  <m:r>
                                    <w:rPr>
                                      <w:rFonts w:ascii="Cambria Math" w:hAnsi="Cambria Math"/>
                                    </w:rPr>
                                    <m:t>-αε</m:t>
                                  </m:r>
                                </m:e>
                              </m:d>
                            </m:e>
                          </m:func>
                        </m:e>
                      </m:d>
                      <m:ctrlPr>
                        <w:rPr>
                          <w:rFonts w:ascii="Cambria Math" w:eastAsia="Cambria Math" w:hAnsi="Cambria Math" w:cs="Cambria Math"/>
                          <w:i/>
                        </w:rPr>
                      </m:ctrlPr>
                    </m:e>
                    <m:sup>
                      <m:sSub>
                        <m:sSubPr>
                          <m:ctrlPr>
                            <w:rPr>
                              <w:rFonts w:ascii="Cambria Math" w:hAnsi="Cambria Math"/>
                              <w:i/>
                            </w:rPr>
                          </m:ctrlPr>
                        </m:sSubPr>
                        <m:e>
                          <m:r>
                            <w:rPr>
                              <w:rFonts w:ascii="Cambria Math" w:hAnsi="Cambria Math"/>
                            </w:rPr>
                            <m:t>n</m:t>
                          </m:r>
                        </m:e>
                        <m:sub>
                          <m:r>
                            <w:rPr>
                              <w:rFonts w:ascii="Cambria Math" w:hAnsi="Cambria Math"/>
                            </w:rPr>
                            <m:t>OC</m:t>
                          </m:r>
                        </m:sub>
                      </m:sSub>
                    </m:sup>
                  </m:sSup>
                </m:e>
              </m:d>
            </m:e>
          </m:func>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α0</m:t>
              </m:r>
            </m:sub>
            <m:sup>
              <m:r>
                <w:rPr>
                  <w:rFonts w:ascii="Cambria Math" w:hAnsi="Cambria Math"/>
                </w:rPr>
                <m:t>'</m:t>
              </m:r>
            </m:sup>
          </m:sSubSup>
        </m:oMath>
      </m:oMathPara>
    </w:p>
    <w:p w14:paraId="631A5AC2" w14:textId="77777777" w:rsidR="00CB05E5" w:rsidRPr="007140B1" w:rsidRDefault="00CB05E5" w:rsidP="00305DA2"/>
    <w:p w14:paraId="6BE57B41" w14:textId="5881A52B" w:rsidR="00815538" w:rsidRPr="007140B1" w:rsidRDefault="00815538" w:rsidP="00305DA2">
      <w:r w:rsidRPr="007140B1">
        <w:t>Рассчитанные параметры мартенситного γ→α'</w:t>
      </w:r>
      <w:r w:rsidR="00CE1319" w:rsidRPr="007140B1">
        <w:noBreakHyphen/>
      </w:r>
      <w:r w:rsidRPr="007140B1">
        <w:t xml:space="preserve">превращения представлены в </w:t>
      </w:r>
      <w:r w:rsidR="00AC41D9" w:rsidRPr="007140B1">
        <w:t>табл</w:t>
      </w:r>
      <w:r w:rsidRPr="007140B1">
        <w:t xml:space="preserve">ице </w:t>
      </w:r>
      <w:r w:rsidR="00CE1319" w:rsidRPr="007140B1">
        <w:fldChar w:fldCharType="begin"/>
      </w:r>
      <w:r w:rsidR="00CE1319" w:rsidRPr="007140B1">
        <w:instrText xml:space="preserve"> REF Table_Results_AuSS_BN_350_Mf_Ken_Param \h </w:instrText>
      </w:r>
      <w:r w:rsidR="002B2B6D" w:rsidRPr="007140B1">
        <w:instrText xml:space="preserve"> \* MERGEFORMAT </w:instrText>
      </w:r>
      <w:r w:rsidR="00CE1319" w:rsidRPr="007140B1">
        <w:fldChar w:fldCharType="separate"/>
      </w:r>
      <w:r w:rsidR="007B0052">
        <w:rPr>
          <w:noProof/>
        </w:rPr>
        <w:t>27</w:t>
      </w:r>
      <w:r w:rsidR="00CE1319" w:rsidRPr="007140B1">
        <w:fldChar w:fldCharType="end"/>
      </w:r>
      <w:r w:rsidRPr="007140B1">
        <w:t xml:space="preserve">. Видно, что использованное уравнение хорошо подходит для описания кривых: коэффициент невязки не хуже 0,94. Увеличение температуры нейтронного облучения привело к росту параметра </w:t>
      </w:r>
      <w:r w:rsidRPr="007140B1">
        <w:rPr>
          <w:i/>
          <w:iCs/>
        </w:rPr>
        <w:t>α</w:t>
      </w:r>
      <w:r w:rsidRPr="007140B1">
        <w:t xml:space="preserve"> и снижению параметра </w:t>
      </w:r>
      <w:r w:rsidRPr="007140B1">
        <w:rPr>
          <w:i/>
          <w:iCs/>
        </w:rPr>
        <w:t>β</w:t>
      </w:r>
      <w:r w:rsidRPr="007140B1">
        <w:t>.</w:t>
      </w:r>
    </w:p>
    <w:p w14:paraId="29D9ADE4" w14:textId="56C0590D" w:rsidR="005443F8" w:rsidRPr="007140B1" w:rsidRDefault="005443F8" w:rsidP="005443F8">
      <w:r w:rsidRPr="007140B1">
        <w:lastRenderedPageBreak/>
        <w:t>Области с высокой плотностью дислокаций и сетчатая структура наблюдались вблизи шейки образцов, вырезанных с отметки «–300</w:t>
      </w:r>
      <w:r w:rsidRPr="007140B1">
        <w:rPr>
          <w:lang w:val="en-US"/>
        </w:rPr>
        <w:t> </w:t>
      </w:r>
      <w:r w:rsidRPr="007140B1">
        <w:t>мм», в которых поры после облучения не наблюдались. Деформация материалов с распуханием развивалась совершенно иначе. На рисунках</w:t>
      </w:r>
      <w:r w:rsidRPr="007140B1">
        <w:rPr>
          <w:lang w:val="en-US"/>
        </w:rPr>
        <w:t> </w:t>
      </w:r>
      <w:r w:rsidRPr="007140B1">
        <w:fldChar w:fldCharType="begin"/>
      </w:r>
      <w:r w:rsidRPr="007140B1">
        <w:instrText xml:space="preserve"> REF Figure_Results_AuSS_BN_350_TEM_After \h </w:instrText>
      </w:r>
      <w:r w:rsidR="002B2B6D" w:rsidRPr="007140B1">
        <w:instrText xml:space="preserve"> \* MERGEFORMAT </w:instrText>
      </w:r>
      <w:r w:rsidRPr="007140B1">
        <w:fldChar w:fldCharType="separate"/>
      </w:r>
      <w:r w:rsidR="007B0052">
        <w:rPr>
          <w:noProof/>
        </w:rPr>
        <w:t>65</w:t>
      </w:r>
      <w:r w:rsidRPr="007140B1">
        <w:fldChar w:fldCharType="end"/>
      </w:r>
      <w:r w:rsidRPr="007140B1">
        <w:t xml:space="preserve"> и </w:t>
      </w:r>
      <w:r w:rsidRPr="007140B1">
        <w:fldChar w:fldCharType="begin"/>
      </w:r>
      <w:r w:rsidRPr="007140B1">
        <w:instrText xml:space="preserve"> REF Figure_Results_AuSS_BN_350_TEM_Fract \h </w:instrText>
      </w:r>
      <w:r w:rsidR="002B2B6D" w:rsidRPr="007140B1">
        <w:instrText xml:space="preserve"> \* MERGEFORMAT </w:instrText>
      </w:r>
      <w:r w:rsidRPr="007140B1">
        <w:fldChar w:fldCharType="separate"/>
      </w:r>
      <w:r w:rsidR="007B0052">
        <w:rPr>
          <w:noProof/>
        </w:rPr>
        <w:t>66</w:t>
      </w:r>
      <w:r w:rsidRPr="007140B1">
        <w:fldChar w:fldCharType="end"/>
      </w:r>
      <w:r w:rsidRPr="007140B1">
        <w:t xml:space="preserve"> приведена постдеформационная микроструктура образцов и фрактография поверхности разрушения. Локальная деформация образца, вырезанного из центра чехла была недостаточно высока, чтобы заметно растянуть поры в направлении растяжения, в то время как поры в образце, вырезанном с отметки «+ 300» значительно вытянуты в направлении растяжения (рисунок</w:t>
      </w:r>
      <w:r w:rsidRPr="007140B1">
        <w:rPr>
          <w:lang w:val="en-US"/>
        </w:rPr>
        <w:t> </w:t>
      </w:r>
      <w:r w:rsidRPr="007140B1">
        <w:fldChar w:fldCharType="begin"/>
      </w:r>
      <w:r w:rsidRPr="007140B1">
        <w:instrText xml:space="preserve"> REF Figure_Results_AuSS_BN_350_TEM_After \h </w:instrText>
      </w:r>
      <w:r w:rsidR="002B2B6D" w:rsidRPr="007140B1">
        <w:instrText xml:space="preserve"> \* MERGEFORMAT </w:instrText>
      </w:r>
      <w:r w:rsidRPr="007140B1">
        <w:fldChar w:fldCharType="separate"/>
      </w:r>
      <w:r w:rsidR="007B0052">
        <w:rPr>
          <w:noProof/>
        </w:rPr>
        <w:t>65</w:t>
      </w:r>
      <w:r w:rsidRPr="007140B1">
        <w:fldChar w:fldCharType="end"/>
      </w:r>
      <w:r w:rsidRPr="007140B1">
        <w:t>,</w:t>
      </w:r>
      <w:r w:rsidRPr="007140B1">
        <w:rPr>
          <w:lang w:val="en-US"/>
        </w:rPr>
        <w:t> </w:t>
      </w:r>
      <w:r w:rsidRPr="007140B1">
        <w:t xml:space="preserve">b и c). Предполагая, что в результате растяжения форма пор изменилось с шарообразной на эллипсоид вращения, можно грубо оценить деформацию материала около пустот как </w:t>
      </w:r>
      <w:proofErr w:type="gramStart"/>
      <w:r w:rsidRPr="007140B1">
        <w:t>50</w:t>
      </w:r>
      <w:r w:rsidRPr="007140B1">
        <w:rPr>
          <w:vertAlign w:val="superscript"/>
          <w:lang w:val="en-US"/>
        </w:rPr>
        <w:t> </w:t>
      </w:r>
      <w:r w:rsidRPr="007140B1">
        <w:t>–</w:t>
      </w:r>
      <w:r w:rsidRPr="007140B1">
        <w:rPr>
          <w:vertAlign w:val="superscript"/>
          <w:lang w:val="en-US"/>
        </w:rPr>
        <w:t> </w:t>
      </w:r>
      <w:r w:rsidRPr="007140B1">
        <w:t>100%</w:t>
      </w:r>
      <w:proofErr w:type="gramEnd"/>
      <w:r w:rsidRPr="007140B1">
        <w:t>.</w:t>
      </w:r>
    </w:p>
    <w:p w14:paraId="7115A486" w14:textId="590CDEE5" w:rsidR="00CE1319" w:rsidRPr="007140B1" w:rsidRDefault="00AC41D9" w:rsidP="00CE1319">
      <w:pPr>
        <w:pStyle w:val="TableCaption"/>
      </w:pPr>
      <w:r w:rsidRPr="007140B1">
        <w:t>Табл</w:t>
      </w:r>
      <w:r w:rsidR="00CE1319" w:rsidRPr="007140B1">
        <w:t xml:space="preserve">ица </w:t>
      </w:r>
      <w:bookmarkStart w:id="343" w:name="Table_Results_AuSS_BN_350_Mf_Ken_Param"/>
      <w:r w:rsidR="00CE1319" w:rsidRPr="007140B1">
        <w:fldChar w:fldCharType="begin"/>
      </w:r>
      <w:r w:rsidR="00CE1319" w:rsidRPr="007140B1">
        <w:instrText xml:space="preserve"> SEQ Таблица \* ARABIC </w:instrText>
      </w:r>
      <w:r w:rsidR="00CE1319" w:rsidRPr="007140B1">
        <w:fldChar w:fldCharType="separate"/>
      </w:r>
      <w:r w:rsidR="007B0052">
        <w:rPr>
          <w:noProof/>
        </w:rPr>
        <w:t>27</w:t>
      </w:r>
      <w:r w:rsidR="00CE1319" w:rsidRPr="007140B1">
        <w:fldChar w:fldCharType="end"/>
      </w:r>
      <w:bookmarkEnd w:id="343"/>
      <w:r w:rsidR="00CE1319" w:rsidRPr="007140B1">
        <w:t xml:space="preserve"> – Кинетические параметры мартенситного γ→α'</w:t>
      </w:r>
      <w:r w:rsidR="00CE1319" w:rsidRPr="007140B1">
        <w:noBreakHyphen/>
        <w:t>превращения образцов чехлов ТВС ЦЦ</w:t>
      </w:r>
      <w:r w:rsidR="00CE1319" w:rsidRPr="007140B1">
        <w:noBreakHyphen/>
        <w:t>24Т реактора БН</w:t>
      </w:r>
      <w:r w:rsidR="00CE1319" w:rsidRPr="007140B1">
        <w:noBreakHyphen/>
        <w:t>350</w:t>
      </w:r>
    </w:p>
    <w:tbl>
      <w:tblPr>
        <w:tblStyle w:val="TableGrid"/>
        <w:tblW w:w="9072" w:type="dxa"/>
        <w:jc w:val="center"/>
        <w:tblLook w:val="04A0" w:firstRow="1" w:lastRow="0" w:firstColumn="1" w:lastColumn="0" w:noHBand="0" w:noVBand="1"/>
      </w:tblPr>
      <w:tblGrid>
        <w:gridCol w:w="2587"/>
        <w:gridCol w:w="1297"/>
        <w:gridCol w:w="1297"/>
        <w:gridCol w:w="1297"/>
        <w:gridCol w:w="1297"/>
        <w:gridCol w:w="1297"/>
      </w:tblGrid>
      <w:tr w:rsidR="00CE1319" w:rsidRPr="007140B1" w14:paraId="5373353E" w14:textId="77777777" w:rsidTr="007F2480">
        <w:trPr>
          <w:trHeight w:val="397"/>
          <w:jc w:val="center"/>
        </w:trPr>
        <w:tc>
          <w:tcPr>
            <w:tcW w:w="2263" w:type="dxa"/>
            <w:vAlign w:val="center"/>
          </w:tcPr>
          <w:p w14:paraId="044B4D5D" w14:textId="37795277" w:rsidR="00CE1319" w:rsidRPr="007140B1" w:rsidRDefault="00CE1319" w:rsidP="007F2480">
            <w:pPr>
              <w:pStyle w:val="Tablenormal0"/>
              <w:jc w:val="left"/>
            </w:pPr>
            <w:r w:rsidRPr="007140B1">
              <w:t>Образец</w:t>
            </w:r>
          </w:p>
        </w:tc>
        <w:tc>
          <w:tcPr>
            <w:tcW w:w="1134" w:type="dxa"/>
            <w:vAlign w:val="center"/>
          </w:tcPr>
          <w:p w14:paraId="57E3AE78" w14:textId="6E787947" w:rsidR="00CE1319" w:rsidRPr="007140B1" w:rsidRDefault="00CE1319" w:rsidP="007F2480">
            <w:pPr>
              <w:pStyle w:val="Tablenormal0"/>
              <w:jc w:val="left"/>
              <w:rPr>
                <w:lang w:val="en-US"/>
              </w:rPr>
            </w:pPr>
            <w:r w:rsidRPr="007140B1">
              <w:rPr>
                <w:i/>
                <w:iCs/>
              </w:rPr>
              <w:t>V'</w:t>
            </w:r>
            <w:r w:rsidRPr="007140B1">
              <w:rPr>
                <w:i/>
                <w:iCs/>
                <w:vertAlign w:val="subscript"/>
              </w:rPr>
              <w:t>α0</w:t>
            </w:r>
            <w:r w:rsidRPr="007140B1">
              <w:rPr>
                <w:lang w:val="en-US"/>
              </w:rPr>
              <w:t>, %</w:t>
            </w:r>
          </w:p>
        </w:tc>
        <w:tc>
          <w:tcPr>
            <w:tcW w:w="1134" w:type="dxa"/>
            <w:vAlign w:val="center"/>
          </w:tcPr>
          <w:p w14:paraId="54A90896" w14:textId="1ED18717" w:rsidR="00CE1319" w:rsidRPr="007140B1" w:rsidRDefault="00CE1319" w:rsidP="007F2480">
            <w:pPr>
              <w:pStyle w:val="Tablenormal0"/>
              <w:jc w:val="left"/>
              <w:rPr>
                <w:i/>
                <w:iCs/>
              </w:rPr>
            </w:pPr>
            <w:r w:rsidRPr="007140B1">
              <w:rPr>
                <w:rFonts w:cs="Times New Roman"/>
                <w:i/>
                <w:iCs/>
              </w:rPr>
              <w:t>α</w:t>
            </w:r>
          </w:p>
        </w:tc>
        <w:tc>
          <w:tcPr>
            <w:tcW w:w="1134" w:type="dxa"/>
            <w:vAlign w:val="center"/>
          </w:tcPr>
          <w:p w14:paraId="73BB37E8" w14:textId="67383F37" w:rsidR="00CE1319" w:rsidRPr="007140B1" w:rsidRDefault="00CE1319" w:rsidP="007F2480">
            <w:pPr>
              <w:pStyle w:val="Tablenormal0"/>
              <w:jc w:val="left"/>
              <w:rPr>
                <w:i/>
                <w:iCs/>
              </w:rPr>
            </w:pPr>
            <w:r w:rsidRPr="007140B1">
              <w:rPr>
                <w:rFonts w:cs="Times New Roman"/>
                <w:i/>
                <w:iCs/>
              </w:rPr>
              <w:t>β</w:t>
            </w:r>
          </w:p>
        </w:tc>
        <w:tc>
          <w:tcPr>
            <w:tcW w:w="1134" w:type="dxa"/>
            <w:vAlign w:val="center"/>
          </w:tcPr>
          <w:p w14:paraId="705CC22E" w14:textId="73DE1438" w:rsidR="00CE1319" w:rsidRPr="007140B1" w:rsidRDefault="00CE1319" w:rsidP="007F2480">
            <w:pPr>
              <w:pStyle w:val="Tablenormal0"/>
              <w:jc w:val="left"/>
              <w:rPr>
                <w:i/>
                <w:iCs/>
                <w:lang w:val="en-US"/>
              </w:rPr>
            </w:pPr>
            <w:r w:rsidRPr="007140B1">
              <w:rPr>
                <w:i/>
                <w:iCs/>
                <w:lang w:val="en-US"/>
              </w:rPr>
              <w:t>n</w:t>
            </w:r>
          </w:p>
        </w:tc>
        <w:tc>
          <w:tcPr>
            <w:tcW w:w="1134" w:type="dxa"/>
            <w:vAlign w:val="center"/>
          </w:tcPr>
          <w:p w14:paraId="31924524" w14:textId="7537BEC3" w:rsidR="00CE1319" w:rsidRPr="007140B1" w:rsidRDefault="00CE1319" w:rsidP="007F2480">
            <w:pPr>
              <w:pStyle w:val="Tablenormal0"/>
              <w:jc w:val="left"/>
              <w:rPr>
                <w:i/>
                <w:iCs/>
                <w:lang w:val="en-US"/>
              </w:rPr>
            </w:pPr>
            <w:r w:rsidRPr="007140B1">
              <w:rPr>
                <w:i/>
                <w:iCs/>
                <w:lang w:val="en-US"/>
              </w:rPr>
              <w:t>R</w:t>
            </w:r>
            <w:r w:rsidRPr="007140B1">
              <w:rPr>
                <w:i/>
                <w:iCs/>
                <w:vertAlign w:val="superscript"/>
                <w:lang w:val="en-US"/>
              </w:rPr>
              <w:t>2</w:t>
            </w:r>
          </w:p>
        </w:tc>
      </w:tr>
      <w:tr w:rsidR="00CE1319" w:rsidRPr="007140B1" w14:paraId="58AF416C" w14:textId="77777777" w:rsidTr="007F2480">
        <w:trPr>
          <w:trHeight w:val="397"/>
          <w:jc w:val="center"/>
        </w:trPr>
        <w:tc>
          <w:tcPr>
            <w:tcW w:w="2263" w:type="dxa"/>
            <w:vAlign w:val="center"/>
          </w:tcPr>
          <w:p w14:paraId="02B4DDAC" w14:textId="1FC60916" w:rsidR="00CE1319" w:rsidRPr="007140B1" w:rsidRDefault="00CE1319" w:rsidP="007F2480">
            <w:pPr>
              <w:pStyle w:val="Tablenormal0"/>
              <w:jc w:val="left"/>
            </w:pPr>
            <w:r w:rsidRPr="007140B1">
              <w:t>Необлученный</w:t>
            </w:r>
          </w:p>
        </w:tc>
        <w:tc>
          <w:tcPr>
            <w:tcW w:w="1134" w:type="dxa"/>
            <w:vAlign w:val="center"/>
          </w:tcPr>
          <w:p w14:paraId="6FA8D132" w14:textId="0B574479" w:rsidR="00CE1319" w:rsidRPr="007140B1" w:rsidRDefault="00CE1319" w:rsidP="007F2480">
            <w:pPr>
              <w:pStyle w:val="Tablenormal0"/>
              <w:jc w:val="center"/>
            </w:pPr>
            <w:r w:rsidRPr="007140B1">
              <w:t>0</w:t>
            </w:r>
          </w:p>
        </w:tc>
        <w:tc>
          <w:tcPr>
            <w:tcW w:w="1134" w:type="dxa"/>
            <w:vAlign w:val="center"/>
          </w:tcPr>
          <w:p w14:paraId="3A6E5078" w14:textId="27C40123" w:rsidR="00CE1319" w:rsidRPr="007140B1" w:rsidRDefault="00CE1319" w:rsidP="007F2480">
            <w:pPr>
              <w:pStyle w:val="Tablenormal0"/>
              <w:jc w:val="center"/>
              <w:rPr>
                <w:rFonts w:cs="Times New Roman"/>
              </w:rPr>
            </w:pPr>
            <w:r w:rsidRPr="007140B1">
              <w:rPr>
                <w:rFonts w:cs="Times New Roman"/>
              </w:rPr>
              <w:t>3,61</w:t>
            </w:r>
          </w:p>
        </w:tc>
        <w:tc>
          <w:tcPr>
            <w:tcW w:w="1134" w:type="dxa"/>
            <w:vAlign w:val="center"/>
          </w:tcPr>
          <w:p w14:paraId="3511EC54" w14:textId="588DF7DF" w:rsidR="00CE1319" w:rsidRPr="007140B1" w:rsidRDefault="00CE1319" w:rsidP="007F2480">
            <w:pPr>
              <w:pStyle w:val="Tablenormal0"/>
              <w:jc w:val="center"/>
              <w:rPr>
                <w:rFonts w:cs="Times New Roman"/>
              </w:rPr>
            </w:pPr>
            <w:r w:rsidRPr="007140B1">
              <w:rPr>
                <w:rFonts w:cs="Times New Roman"/>
              </w:rPr>
              <w:t>0,1</w:t>
            </w:r>
          </w:p>
        </w:tc>
        <w:tc>
          <w:tcPr>
            <w:tcW w:w="1134" w:type="dxa"/>
            <w:vAlign w:val="center"/>
          </w:tcPr>
          <w:p w14:paraId="0BA4191A" w14:textId="56BA463A" w:rsidR="00CE1319" w:rsidRPr="007140B1" w:rsidRDefault="00CE1319" w:rsidP="007F2480">
            <w:pPr>
              <w:pStyle w:val="Tablenormal0"/>
              <w:jc w:val="center"/>
            </w:pPr>
            <w:r w:rsidRPr="007140B1">
              <w:t>4,5</w:t>
            </w:r>
          </w:p>
        </w:tc>
        <w:tc>
          <w:tcPr>
            <w:tcW w:w="1134" w:type="dxa"/>
            <w:vAlign w:val="center"/>
          </w:tcPr>
          <w:p w14:paraId="3163B1F8" w14:textId="616CD813" w:rsidR="00CE1319" w:rsidRPr="007140B1" w:rsidRDefault="00CE1319" w:rsidP="007F2480">
            <w:pPr>
              <w:pStyle w:val="Tablenormal0"/>
              <w:jc w:val="center"/>
            </w:pPr>
            <w:r w:rsidRPr="007140B1">
              <w:t>0,98</w:t>
            </w:r>
          </w:p>
        </w:tc>
      </w:tr>
      <w:tr w:rsidR="00CE1319" w:rsidRPr="007140B1" w14:paraId="7EC2C80E" w14:textId="77777777" w:rsidTr="007F2480">
        <w:trPr>
          <w:trHeight w:val="397"/>
          <w:jc w:val="center"/>
        </w:trPr>
        <w:tc>
          <w:tcPr>
            <w:tcW w:w="2263" w:type="dxa"/>
            <w:vAlign w:val="center"/>
          </w:tcPr>
          <w:p w14:paraId="05CE6A16" w14:textId="667D1FF9" w:rsidR="00CE1319" w:rsidRPr="007140B1" w:rsidRDefault="00CE1319" w:rsidP="007F2480">
            <w:pPr>
              <w:pStyle w:val="Tablenormal0"/>
              <w:jc w:val="left"/>
            </w:pPr>
            <w:r w:rsidRPr="007140B1">
              <w:t>–300 мм</w:t>
            </w:r>
          </w:p>
        </w:tc>
        <w:tc>
          <w:tcPr>
            <w:tcW w:w="1134" w:type="dxa"/>
            <w:vAlign w:val="center"/>
          </w:tcPr>
          <w:p w14:paraId="5AC88A4F" w14:textId="0A1F7CAC" w:rsidR="00CE1319" w:rsidRPr="007140B1" w:rsidRDefault="00CE1319" w:rsidP="007F2480">
            <w:pPr>
              <w:pStyle w:val="Tablenormal0"/>
              <w:jc w:val="center"/>
            </w:pPr>
            <w:r w:rsidRPr="007140B1">
              <w:t>1,63</w:t>
            </w:r>
          </w:p>
        </w:tc>
        <w:tc>
          <w:tcPr>
            <w:tcW w:w="1134" w:type="dxa"/>
            <w:vAlign w:val="center"/>
          </w:tcPr>
          <w:p w14:paraId="5A6EDB01" w14:textId="04E7D4AB" w:rsidR="00CE1319" w:rsidRPr="007140B1" w:rsidRDefault="00CE1319" w:rsidP="007F2480">
            <w:pPr>
              <w:pStyle w:val="Tablenormal0"/>
              <w:jc w:val="center"/>
            </w:pPr>
            <w:r w:rsidRPr="007140B1">
              <w:t>4,09</w:t>
            </w:r>
          </w:p>
        </w:tc>
        <w:tc>
          <w:tcPr>
            <w:tcW w:w="1134" w:type="dxa"/>
            <w:vAlign w:val="center"/>
          </w:tcPr>
          <w:p w14:paraId="69D49B30" w14:textId="3073C893" w:rsidR="00CE1319" w:rsidRPr="007140B1" w:rsidRDefault="00CE1319" w:rsidP="007F2480">
            <w:pPr>
              <w:pStyle w:val="Tablenormal0"/>
              <w:jc w:val="center"/>
            </w:pPr>
            <w:r w:rsidRPr="007140B1">
              <w:t>0,35</w:t>
            </w:r>
          </w:p>
        </w:tc>
        <w:tc>
          <w:tcPr>
            <w:tcW w:w="1134" w:type="dxa"/>
            <w:vAlign w:val="center"/>
          </w:tcPr>
          <w:p w14:paraId="1C527ADF" w14:textId="0CA44EC6" w:rsidR="00CE1319" w:rsidRPr="007140B1" w:rsidRDefault="00CE1319" w:rsidP="007F2480">
            <w:pPr>
              <w:pStyle w:val="Tablenormal0"/>
              <w:jc w:val="center"/>
            </w:pPr>
            <w:r w:rsidRPr="007140B1">
              <w:t>4,5</w:t>
            </w:r>
          </w:p>
        </w:tc>
        <w:tc>
          <w:tcPr>
            <w:tcW w:w="1134" w:type="dxa"/>
            <w:vAlign w:val="center"/>
          </w:tcPr>
          <w:p w14:paraId="23408F36" w14:textId="36EBE90E" w:rsidR="00CE1319" w:rsidRPr="007140B1" w:rsidRDefault="00CE1319" w:rsidP="007F2480">
            <w:pPr>
              <w:pStyle w:val="Tablenormal0"/>
              <w:jc w:val="center"/>
            </w:pPr>
            <w:r w:rsidRPr="007140B1">
              <w:t>0,94</w:t>
            </w:r>
          </w:p>
        </w:tc>
      </w:tr>
      <w:tr w:rsidR="00CE1319" w:rsidRPr="007140B1" w14:paraId="7264B0F1" w14:textId="77777777" w:rsidTr="007F2480">
        <w:trPr>
          <w:trHeight w:val="397"/>
          <w:jc w:val="center"/>
        </w:trPr>
        <w:tc>
          <w:tcPr>
            <w:tcW w:w="2263" w:type="dxa"/>
            <w:vAlign w:val="center"/>
          </w:tcPr>
          <w:p w14:paraId="1181BF32" w14:textId="49798592" w:rsidR="00CE1319" w:rsidRPr="007140B1" w:rsidRDefault="00CE1319" w:rsidP="007F2480">
            <w:pPr>
              <w:pStyle w:val="Tablenormal0"/>
              <w:jc w:val="left"/>
            </w:pPr>
            <w:r w:rsidRPr="007140B1">
              <w:t>0 мм</w:t>
            </w:r>
          </w:p>
        </w:tc>
        <w:tc>
          <w:tcPr>
            <w:tcW w:w="1134" w:type="dxa"/>
            <w:vAlign w:val="center"/>
          </w:tcPr>
          <w:p w14:paraId="39908940" w14:textId="2A39D353" w:rsidR="00CE1319" w:rsidRPr="007140B1" w:rsidRDefault="00CE1319" w:rsidP="007F2480">
            <w:pPr>
              <w:pStyle w:val="Tablenormal0"/>
              <w:jc w:val="center"/>
            </w:pPr>
            <w:r w:rsidRPr="007140B1">
              <w:t>1,2</w:t>
            </w:r>
          </w:p>
        </w:tc>
        <w:tc>
          <w:tcPr>
            <w:tcW w:w="1134" w:type="dxa"/>
            <w:vAlign w:val="center"/>
          </w:tcPr>
          <w:p w14:paraId="78EE3CE8" w14:textId="0F0FF8BA" w:rsidR="00CE1319" w:rsidRPr="007140B1" w:rsidRDefault="00CE1319" w:rsidP="007F2480">
            <w:pPr>
              <w:pStyle w:val="Tablenormal0"/>
              <w:jc w:val="center"/>
            </w:pPr>
            <w:r w:rsidRPr="007140B1">
              <w:t>4,67</w:t>
            </w:r>
          </w:p>
        </w:tc>
        <w:tc>
          <w:tcPr>
            <w:tcW w:w="1134" w:type="dxa"/>
            <w:vAlign w:val="center"/>
          </w:tcPr>
          <w:p w14:paraId="66A37642" w14:textId="34E9A048" w:rsidR="00CE1319" w:rsidRPr="007140B1" w:rsidRDefault="00CE1319" w:rsidP="007F2480">
            <w:pPr>
              <w:pStyle w:val="Tablenormal0"/>
              <w:jc w:val="center"/>
            </w:pPr>
            <w:r w:rsidRPr="007140B1">
              <w:t>0,29</w:t>
            </w:r>
          </w:p>
        </w:tc>
        <w:tc>
          <w:tcPr>
            <w:tcW w:w="1134" w:type="dxa"/>
            <w:vAlign w:val="center"/>
          </w:tcPr>
          <w:p w14:paraId="27FCA40F" w14:textId="58140008" w:rsidR="00CE1319" w:rsidRPr="007140B1" w:rsidRDefault="00CE1319" w:rsidP="007F2480">
            <w:pPr>
              <w:pStyle w:val="Tablenormal0"/>
              <w:jc w:val="center"/>
            </w:pPr>
            <w:r w:rsidRPr="007140B1">
              <w:t>4,5</w:t>
            </w:r>
          </w:p>
        </w:tc>
        <w:tc>
          <w:tcPr>
            <w:tcW w:w="1134" w:type="dxa"/>
            <w:vAlign w:val="center"/>
          </w:tcPr>
          <w:p w14:paraId="222EA460" w14:textId="6316B5EB" w:rsidR="00CE1319" w:rsidRPr="007140B1" w:rsidRDefault="00CE1319" w:rsidP="007F2480">
            <w:pPr>
              <w:pStyle w:val="Tablenormal0"/>
              <w:jc w:val="center"/>
            </w:pPr>
            <w:r w:rsidRPr="007140B1">
              <w:t>0,99</w:t>
            </w:r>
          </w:p>
        </w:tc>
      </w:tr>
      <w:tr w:rsidR="00CE1319" w:rsidRPr="007140B1" w14:paraId="303A4DBA" w14:textId="77777777" w:rsidTr="007F2480">
        <w:trPr>
          <w:trHeight w:val="397"/>
          <w:jc w:val="center"/>
        </w:trPr>
        <w:tc>
          <w:tcPr>
            <w:tcW w:w="2263" w:type="dxa"/>
            <w:vAlign w:val="center"/>
          </w:tcPr>
          <w:p w14:paraId="1BE504FD" w14:textId="367B2164" w:rsidR="00CE1319" w:rsidRPr="007140B1" w:rsidRDefault="00CE1319" w:rsidP="007F2480">
            <w:pPr>
              <w:pStyle w:val="Tablenormal0"/>
              <w:jc w:val="left"/>
            </w:pPr>
            <w:r w:rsidRPr="007140B1">
              <w:t>+300 мм</w:t>
            </w:r>
          </w:p>
        </w:tc>
        <w:tc>
          <w:tcPr>
            <w:tcW w:w="1134" w:type="dxa"/>
            <w:vAlign w:val="center"/>
          </w:tcPr>
          <w:p w14:paraId="3BFD2611" w14:textId="1AF5F837" w:rsidR="00CE1319" w:rsidRPr="007140B1" w:rsidRDefault="00CE1319" w:rsidP="007F2480">
            <w:pPr>
              <w:pStyle w:val="Tablenormal0"/>
              <w:jc w:val="center"/>
            </w:pPr>
            <w:r w:rsidRPr="007140B1">
              <w:t>0,87</w:t>
            </w:r>
          </w:p>
        </w:tc>
        <w:tc>
          <w:tcPr>
            <w:tcW w:w="1134" w:type="dxa"/>
            <w:vAlign w:val="center"/>
          </w:tcPr>
          <w:p w14:paraId="79AA30F1" w14:textId="739DD96E" w:rsidR="00CE1319" w:rsidRPr="007140B1" w:rsidRDefault="00CE1319" w:rsidP="007F2480">
            <w:pPr>
              <w:pStyle w:val="Tablenormal0"/>
              <w:jc w:val="center"/>
            </w:pPr>
            <w:r w:rsidRPr="007140B1">
              <w:t>6,45</w:t>
            </w:r>
          </w:p>
        </w:tc>
        <w:tc>
          <w:tcPr>
            <w:tcW w:w="1134" w:type="dxa"/>
            <w:vAlign w:val="center"/>
          </w:tcPr>
          <w:p w14:paraId="1124746E" w14:textId="4DFEE91C" w:rsidR="00CE1319" w:rsidRPr="007140B1" w:rsidRDefault="00CE1319" w:rsidP="007F2480">
            <w:pPr>
              <w:pStyle w:val="Tablenormal0"/>
              <w:jc w:val="center"/>
            </w:pPr>
            <w:r w:rsidRPr="007140B1">
              <w:t>0,19</w:t>
            </w:r>
          </w:p>
        </w:tc>
        <w:tc>
          <w:tcPr>
            <w:tcW w:w="1134" w:type="dxa"/>
            <w:vAlign w:val="center"/>
          </w:tcPr>
          <w:p w14:paraId="3E936293" w14:textId="308AA34B" w:rsidR="00CE1319" w:rsidRPr="007140B1" w:rsidRDefault="00CE1319" w:rsidP="007F2480">
            <w:pPr>
              <w:pStyle w:val="Tablenormal0"/>
              <w:jc w:val="center"/>
            </w:pPr>
            <w:r w:rsidRPr="007140B1">
              <w:t>4,5</w:t>
            </w:r>
          </w:p>
        </w:tc>
        <w:tc>
          <w:tcPr>
            <w:tcW w:w="1134" w:type="dxa"/>
            <w:vAlign w:val="center"/>
          </w:tcPr>
          <w:p w14:paraId="3739673D" w14:textId="3F583CBD" w:rsidR="00CE1319" w:rsidRPr="007140B1" w:rsidRDefault="00CE1319" w:rsidP="007F2480">
            <w:pPr>
              <w:pStyle w:val="Tablenormal0"/>
              <w:jc w:val="center"/>
            </w:pPr>
            <w:r w:rsidRPr="007140B1">
              <w:t>0,99</w:t>
            </w:r>
          </w:p>
        </w:tc>
      </w:tr>
    </w:tbl>
    <w:p w14:paraId="5DB66C11" w14:textId="78091E17" w:rsidR="00815538" w:rsidRPr="007140B1" w:rsidRDefault="00815538" w:rsidP="00305DA2"/>
    <w:p w14:paraId="794EEB8B" w14:textId="55EA1803" w:rsidR="00815538" w:rsidRPr="007140B1" w:rsidRDefault="00815538" w:rsidP="00305DA2">
      <w:pPr>
        <w:rPr>
          <w:rFonts w:cs="Times New Roman"/>
        </w:rPr>
      </w:pPr>
      <w:r w:rsidRPr="007140B1">
        <w:rPr>
          <w:rFonts w:cs="Times New Roman"/>
        </w:rPr>
        <w:t>Вытянутые поры являются своего рода свидетелями локальной деформации материала, которых их окружает</w:t>
      </w:r>
      <w:r w:rsidR="00BB3EC7" w:rsidRPr="007140B1">
        <w:rPr>
          <w:rFonts w:cs="Times New Roman"/>
          <w:lang w:val="en-US"/>
        </w:rPr>
        <w:t> </w:t>
      </w:r>
      <w:r w:rsidR="007D73C7" w:rsidRPr="007140B1">
        <w:rPr>
          <w:rFonts w:cs="Times New Roman"/>
          <w:lang w:val="en-US"/>
        </w:rPr>
        <w:fldChar w:fldCharType="begin"/>
      </w:r>
      <w:r w:rsidR="002E35A8">
        <w:rPr>
          <w:rFonts w:cs="Times New Roman"/>
        </w:rPr>
        <w:instrText xml:space="preserve"> ADDIN ZOTERO_ITEM CSL_CITATION {"citationID":"9zAy2T4e","properties":{"formattedCitation":"[12]","plainCitation":"[12]","noteIndex":0},"citationItems":[{"id":345,"uris":["http://zotero.org/users/5146212/items/IBYRM74P","http://zotero.org/users/5146212/items/RS6FG34J"],"itemData":{"id":345,"type":"chapter","abstract":"Austenitic stainless steels used as fuel cladding or structural components in various nuclear reactor types must often withstand an exceptionally strenuous and challenging environment, even in the absence of neutron irradiation. In addition to the environmental challenges associated with surviving prolonged exposure to high temperature and corrosive media, exposure to displacive neutron irradiation pushes steels into a progressive nonequilibrium evolution involving generation of completely new microstructural components unique to the radiation environment and new phase structures driven by diffusional processes that operate only during irradiation. The result of such microstructural and microchemical alteration is often the production of an alloy that cannot be found on an equilibrium diagram. Concurrent with this evolution on the microscopic scale are macroscopic changes in physical and mechanical properties, and most importantly, changes in dimensional stability that are outside the realm of normal engineering experience. Such changes can strongly affect the structural integrity and limit the in-reactor lifetime of structural steels. While reviews of this type usually focus primarily on the displacive aspects of neutron irradiation and perhaps confine the review to one or two types of reactors, it is necessary in this review to give equal attention to the transmutation aspects of irradiation for the full range of neutron flux-spectral environments. This review first focuses on identifying the important characteristics of various reactor environments, then addresses the microscopic and macroscopic aspects of neutron-induced alteration. There is a special emphasis placed on the various forms of radiation-induced instability during irradiation that may affect the lifetime and continued structural integrity of important reactor components.","container-title":"Comprehensive Nuclear Materials (Second Edition)","event-place":"Oxford","ISBN":"978-0-08-102866-7","language":"en","page":"57-168","publisher":"Elsevier","publisher-place":"Oxford","source":"ScienceDirect","title":"3.02 – Radiation-Induced Damage in Austenitic Structural Steels Used in Nuclear Reactors","URL":"https://www.sciencedirect.com/science/article/pii/B9780128035818120673","author":[{"family":"Garner","given":"Frank A."}],"editor":[{"family":"Konings","given":"Rudy J. M."},{"family":"Stoller","given":"Roger E."}],"accessed":{"date-parts":[["2021",10,31]]},"issued":{"date-parts":[["2020",1,1]]}}}],"schema":"https://github.com/citation-style-language/schema/raw/master/csl-citation.json"} </w:instrText>
      </w:r>
      <w:r w:rsidR="007D73C7" w:rsidRPr="007140B1">
        <w:rPr>
          <w:rFonts w:cs="Times New Roman"/>
          <w:lang w:val="en-US"/>
        </w:rPr>
        <w:fldChar w:fldCharType="separate"/>
      </w:r>
      <w:r w:rsidR="007D73C7" w:rsidRPr="007140B1">
        <w:rPr>
          <w:rFonts w:cs="Times New Roman"/>
        </w:rPr>
        <w:t>[12]</w:t>
      </w:r>
      <w:r w:rsidR="007D73C7" w:rsidRPr="007140B1">
        <w:rPr>
          <w:rFonts w:cs="Times New Roman"/>
          <w:lang w:val="en-US"/>
        </w:rPr>
        <w:fldChar w:fldCharType="end"/>
      </w:r>
      <w:r w:rsidRPr="007140B1">
        <w:rPr>
          <w:rFonts w:cs="Times New Roman"/>
        </w:rPr>
        <w:t>. Например, можно сделать вывод, что значительная локализованная деформация наблюдалась в образцах, вырезанных с отметки «+300 мм» как вблизи шейки, так и на некотором расстоянии от нее (</w:t>
      </w:r>
      <w:r w:rsidR="00AC41D9" w:rsidRPr="007140B1">
        <w:rPr>
          <w:rFonts w:cs="Times New Roman"/>
        </w:rPr>
        <w:t>рис</w:t>
      </w:r>
      <w:r w:rsidRPr="007140B1">
        <w:rPr>
          <w:rFonts w:cs="Times New Roman"/>
        </w:rPr>
        <w:t>унок</w:t>
      </w:r>
      <w:r w:rsidR="00BB3EC7" w:rsidRPr="007140B1">
        <w:rPr>
          <w:rFonts w:cs="Times New Roman"/>
          <w:lang w:val="en-US"/>
        </w:rPr>
        <w:t> </w:t>
      </w:r>
      <w:r w:rsidR="00BB3EC7" w:rsidRPr="007140B1">
        <w:rPr>
          <w:rFonts w:cs="Times New Roman"/>
        </w:rPr>
        <w:fldChar w:fldCharType="begin"/>
      </w:r>
      <w:r w:rsidR="00BB3EC7" w:rsidRPr="007140B1">
        <w:rPr>
          <w:rFonts w:cs="Times New Roman"/>
        </w:rPr>
        <w:instrText xml:space="preserve"> REF Figure_Results_AuSS_BN_350_TEM_After \h  \* MERGEFORMAT </w:instrText>
      </w:r>
      <w:r w:rsidR="00BB3EC7" w:rsidRPr="007140B1">
        <w:rPr>
          <w:rFonts w:cs="Times New Roman"/>
        </w:rPr>
      </w:r>
      <w:r w:rsidR="00BB3EC7" w:rsidRPr="007140B1">
        <w:rPr>
          <w:rFonts w:cs="Times New Roman"/>
        </w:rPr>
        <w:fldChar w:fldCharType="separate"/>
      </w:r>
      <w:r w:rsidR="007B0052" w:rsidRPr="007B0052">
        <w:rPr>
          <w:rFonts w:cs="Times New Roman"/>
          <w:noProof/>
        </w:rPr>
        <w:t>65</w:t>
      </w:r>
      <w:r w:rsidR="00BB3EC7" w:rsidRPr="007140B1">
        <w:rPr>
          <w:rFonts w:cs="Times New Roman"/>
        </w:rPr>
        <w:fldChar w:fldCharType="end"/>
      </w:r>
      <w:r w:rsidR="00BB3EC7" w:rsidRPr="007140B1">
        <w:rPr>
          <w:rFonts w:cs="Times New Roman"/>
        </w:rPr>
        <w:t>,</w:t>
      </w:r>
      <w:r w:rsidR="00BB3EC7" w:rsidRPr="007140B1">
        <w:rPr>
          <w:rFonts w:cs="Times New Roman"/>
          <w:lang w:val="en-US"/>
        </w:rPr>
        <w:t> </w:t>
      </w:r>
      <w:r w:rsidRPr="007140B1">
        <w:rPr>
          <w:rFonts w:cs="Times New Roman"/>
        </w:rPr>
        <w:t>b). В то же время некоторые поры выглядят так, как будто деформации не было вовсе, что свидетельствует о сильной локализации. Другой механизм локализованной деформации наблюдался вблизи шейки (</w:t>
      </w:r>
      <w:r w:rsidR="00AC41D9" w:rsidRPr="007140B1">
        <w:rPr>
          <w:rFonts w:cs="Times New Roman"/>
        </w:rPr>
        <w:t>рис</w:t>
      </w:r>
      <w:r w:rsidRPr="007140B1">
        <w:rPr>
          <w:rFonts w:cs="Times New Roman"/>
        </w:rPr>
        <w:t>унок</w:t>
      </w:r>
      <w:r w:rsidR="00BB3EC7" w:rsidRPr="007140B1">
        <w:rPr>
          <w:rFonts w:cs="Times New Roman"/>
          <w:lang w:val="en-US"/>
        </w:rPr>
        <w:t> </w:t>
      </w:r>
      <w:r w:rsidR="00BB3EC7" w:rsidRPr="007140B1">
        <w:rPr>
          <w:rFonts w:cs="Times New Roman"/>
        </w:rPr>
        <w:fldChar w:fldCharType="begin"/>
      </w:r>
      <w:r w:rsidR="00BB3EC7" w:rsidRPr="007140B1">
        <w:rPr>
          <w:rFonts w:cs="Times New Roman"/>
        </w:rPr>
        <w:instrText xml:space="preserve"> REF Figure_Results_AuSS_BN_350_TEM_After \h  \* MERGEFORMAT </w:instrText>
      </w:r>
      <w:r w:rsidR="00BB3EC7" w:rsidRPr="007140B1">
        <w:rPr>
          <w:rFonts w:cs="Times New Roman"/>
        </w:rPr>
      </w:r>
      <w:r w:rsidR="00BB3EC7" w:rsidRPr="007140B1">
        <w:rPr>
          <w:rFonts w:cs="Times New Roman"/>
        </w:rPr>
        <w:fldChar w:fldCharType="separate"/>
      </w:r>
      <w:r w:rsidR="007B0052" w:rsidRPr="007B0052">
        <w:rPr>
          <w:rFonts w:cs="Times New Roman"/>
          <w:noProof/>
        </w:rPr>
        <w:t>65</w:t>
      </w:r>
      <w:r w:rsidR="00BB3EC7" w:rsidRPr="007140B1">
        <w:rPr>
          <w:rFonts w:cs="Times New Roman"/>
        </w:rPr>
        <w:fldChar w:fldCharType="end"/>
      </w:r>
      <w:r w:rsidR="00BB3EC7" w:rsidRPr="007140B1">
        <w:rPr>
          <w:rFonts w:cs="Times New Roman"/>
        </w:rPr>
        <w:t>,</w:t>
      </w:r>
      <w:r w:rsidR="00BB3EC7" w:rsidRPr="007140B1">
        <w:rPr>
          <w:rFonts w:cs="Times New Roman"/>
          <w:lang w:val="en-US"/>
        </w:rPr>
        <w:t> c</w:t>
      </w:r>
      <w:r w:rsidRPr="007140B1">
        <w:rPr>
          <w:rFonts w:cs="Times New Roman"/>
        </w:rPr>
        <w:t xml:space="preserve">). Каналы сильно деформированных пор, вытянутых в том же направлении, что и другие поры. Сами каналы ориентированы под углом </w:t>
      </w:r>
      <w:r w:rsidRPr="007140B1">
        <w:rPr>
          <w:rFonts w:ascii="Cambria Math" w:hAnsi="Cambria Math" w:cs="Cambria Math"/>
        </w:rPr>
        <w:t>∼</w:t>
      </w:r>
      <w:r w:rsidR="00BB3EC7" w:rsidRPr="007140B1">
        <w:rPr>
          <w:rFonts w:cs="Times New Roman"/>
          <w:vertAlign w:val="superscript"/>
          <w:lang w:val="en-US"/>
        </w:rPr>
        <w:t> </w:t>
      </w:r>
      <w:proofErr w:type="gramStart"/>
      <w:r w:rsidRPr="007140B1">
        <w:rPr>
          <w:rFonts w:cs="Times New Roman"/>
        </w:rPr>
        <w:t>20</w:t>
      </w:r>
      <w:r w:rsidR="00BB3EC7" w:rsidRPr="007140B1">
        <w:rPr>
          <w:rFonts w:cs="Times New Roman"/>
          <w:vertAlign w:val="superscript"/>
          <w:lang w:val="en-US"/>
        </w:rPr>
        <w:t> </w:t>
      </w:r>
      <w:r w:rsidRPr="007140B1">
        <w:rPr>
          <w:rFonts w:cs="Times New Roman"/>
        </w:rPr>
        <w:t>–</w:t>
      </w:r>
      <w:r w:rsidR="00BB3EC7" w:rsidRPr="007140B1">
        <w:rPr>
          <w:rFonts w:cs="Times New Roman"/>
          <w:vertAlign w:val="superscript"/>
          <w:lang w:val="en-US"/>
        </w:rPr>
        <w:t> </w:t>
      </w:r>
      <w:r w:rsidRPr="007140B1">
        <w:rPr>
          <w:rFonts w:cs="Times New Roman"/>
        </w:rPr>
        <w:t>30°</w:t>
      </w:r>
      <w:proofErr w:type="gramEnd"/>
      <w:r w:rsidRPr="007140B1">
        <w:rPr>
          <w:rFonts w:cs="Times New Roman"/>
        </w:rPr>
        <w:t xml:space="preserve"> к направлению растяжения. Деформацию около пор в каналах количественно оценить довольно сложно. Мы предполагаем, что она выше 200%.</w:t>
      </w:r>
    </w:p>
    <w:p w14:paraId="63AF22D6" w14:textId="0703B897" w:rsidR="00815538" w:rsidRPr="007140B1" w:rsidRDefault="00815538" w:rsidP="00305DA2">
      <w:r w:rsidRPr="007140B1">
        <w:rPr>
          <w:rFonts w:cs="Times New Roman"/>
        </w:rPr>
        <w:t>Поверхность разрушения образцов, необлученного чехла ТВС типична для вязкого разрушения. Оно происходит по механизму зарождения, роста и объединения пор (</w:t>
      </w:r>
      <w:r w:rsidR="00AC41D9" w:rsidRPr="007140B1">
        <w:rPr>
          <w:rFonts w:cs="Times New Roman"/>
        </w:rPr>
        <w:t>рис</w:t>
      </w:r>
      <w:r w:rsidRPr="007140B1">
        <w:rPr>
          <w:rFonts w:cs="Times New Roman"/>
        </w:rPr>
        <w:t>унок</w:t>
      </w:r>
      <w:r w:rsidR="00BB3EC7" w:rsidRPr="007140B1">
        <w:rPr>
          <w:rFonts w:cs="Times New Roman"/>
          <w:lang w:val="en-US"/>
        </w:rPr>
        <w:t> </w:t>
      </w:r>
      <w:r w:rsidR="00BB3EC7" w:rsidRPr="007140B1">
        <w:rPr>
          <w:rFonts w:cs="Times New Roman"/>
        </w:rPr>
        <w:fldChar w:fldCharType="begin"/>
      </w:r>
      <w:r w:rsidR="00BB3EC7" w:rsidRPr="007140B1">
        <w:rPr>
          <w:rFonts w:cs="Times New Roman"/>
        </w:rPr>
        <w:instrText xml:space="preserve"> REF Figure_Results_AuSS_BN_350_TEM_Fract \h </w:instrText>
      </w:r>
      <w:r w:rsidR="002B2B6D" w:rsidRPr="007140B1">
        <w:rPr>
          <w:rFonts w:cs="Times New Roman"/>
        </w:rPr>
        <w:instrText xml:space="preserve"> \* MERGEFORMAT </w:instrText>
      </w:r>
      <w:r w:rsidR="00BB3EC7" w:rsidRPr="007140B1">
        <w:rPr>
          <w:rFonts w:cs="Times New Roman"/>
        </w:rPr>
      </w:r>
      <w:r w:rsidR="00BB3EC7" w:rsidRPr="007140B1">
        <w:rPr>
          <w:rFonts w:cs="Times New Roman"/>
        </w:rPr>
        <w:fldChar w:fldCharType="separate"/>
      </w:r>
      <w:r w:rsidR="007B0052">
        <w:rPr>
          <w:noProof/>
        </w:rPr>
        <w:t>66</w:t>
      </w:r>
      <w:r w:rsidR="00BB3EC7" w:rsidRPr="007140B1">
        <w:rPr>
          <w:rFonts w:cs="Times New Roman"/>
        </w:rPr>
        <w:fldChar w:fldCharType="end"/>
      </w:r>
      <w:r w:rsidRPr="007140B1">
        <w:rPr>
          <w:rFonts w:cs="Times New Roman"/>
        </w:rPr>
        <w:t>,</w:t>
      </w:r>
      <w:r w:rsidR="00BB3EC7" w:rsidRPr="007140B1">
        <w:rPr>
          <w:rFonts w:cs="Times New Roman"/>
          <w:lang w:val="en-US"/>
        </w:rPr>
        <w:t> </w:t>
      </w:r>
      <w:r w:rsidRPr="007140B1">
        <w:rPr>
          <w:rFonts w:cs="Times New Roman"/>
        </w:rPr>
        <w:t>а). Разрушение образцов сталей, облучённых в реакторе БН</w:t>
      </w:r>
      <w:r w:rsidR="00BB3EC7" w:rsidRPr="007140B1">
        <w:rPr>
          <w:rFonts w:cs="Times New Roman"/>
        </w:rPr>
        <w:noBreakHyphen/>
      </w:r>
      <w:r w:rsidRPr="007140B1">
        <w:rPr>
          <w:rFonts w:cs="Times New Roman"/>
        </w:rPr>
        <w:t>350 до высоких повреждающих доз, носит хрупкий, межзёренный характер. Внутризеренное разрушение</w:t>
      </w:r>
      <w:r w:rsidRPr="007140B1">
        <w:t xml:space="preserve"> практически не наблюдается. Смена механизма разрушения с вязкого на хрупкое может быть связана с низкотемпературным радиационным охрупчиванием ОЦК фазы, расположенной по границам зерен.</w:t>
      </w:r>
    </w:p>
    <w:p w14:paraId="66430967" w14:textId="20D65719" w:rsidR="00BB3EC7" w:rsidRPr="007140B1" w:rsidRDefault="00BB3EC7" w:rsidP="00CE1319">
      <w:pPr>
        <w:pStyle w:val="Figures"/>
      </w:pPr>
      <w:r w:rsidRPr="007140B1">
        <w:rPr>
          <w:noProof/>
        </w:rPr>
        <w:lastRenderedPageBreak/>
        <w:drawing>
          <wp:inline distT="0" distB="0" distL="0" distR="0" wp14:anchorId="7F6C6918" wp14:editId="7D08AB7C">
            <wp:extent cx="2880000" cy="1916208"/>
            <wp:effectExtent l="0" t="0" r="0"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31" cstate="screen">
                      <a:extLst>
                        <a:ext uri="{28A0092B-C50C-407E-A947-70E740481C1C}">
                          <a14:useLocalDpi xmlns:a14="http://schemas.microsoft.com/office/drawing/2010/main"/>
                        </a:ext>
                      </a:extLst>
                    </a:blip>
                    <a:stretch>
                      <a:fillRect/>
                    </a:stretch>
                  </pic:blipFill>
                  <pic:spPr>
                    <a:xfrm>
                      <a:off x="0" y="0"/>
                      <a:ext cx="2880000" cy="1916208"/>
                    </a:xfrm>
                    <a:prstGeom prst="rect">
                      <a:avLst/>
                    </a:prstGeom>
                  </pic:spPr>
                </pic:pic>
              </a:graphicData>
            </a:graphic>
          </wp:inline>
        </w:drawing>
      </w:r>
      <w:r w:rsidRPr="007140B1">
        <w:rPr>
          <w:noProof/>
          <w:lang w:val="en-US"/>
        </w:rPr>
        <w:t> </w:t>
      </w:r>
      <w:r w:rsidR="00CE1319" w:rsidRPr="007140B1">
        <w:rPr>
          <w:noProof/>
        </w:rPr>
        <w:drawing>
          <wp:inline distT="0" distB="0" distL="0" distR="0" wp14:anchorId="6C40E2A3" wp14:editId="10139661">
            <wp:extent cx="2880000" cy="1916208"/>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32" cstate="screen">
                      <a:extLst>
                        <a:ext uri="{28A0092B-C50C-407E-A947-70E740481C1C}">
                          <a14:useLocalDpi xmlns:a14="http://schemas.microsoft.com/office/drawing/2010/main"/>
                        </a:ext>
                      </a:extLst>
                    </a:blip>
                    <a:stretch>
                      <a:fillRect/>
                    </a:stretch>
                  </pic:blipFill>
                  <pic:spPr>
                    <a:xfrm>
                      <a:off x="0" y="0"/>
                      <a:ext cx="2880000" cy="1916208"/>
                    </a:xfrm>
                    <a:prstGeom prst="rect">
                      <a:avLst/>
                    </a:prstGeom>
                  </pic:spPr>
                </pic:pic>
              </a:graphicData>
            </a:graphic>
          </wp:inline>
        </w:drawing>
      </w:r>
    </w:p>
    <w:p w14:paraId="6CF7780E" w14:textId="0D5AE61D" w:rsidR="00BB3EC7" w:rsidRPr="007140B1" w:rsidRDefault="00BB3EC7" w:rsidP="00BB3EC7">
      <w:pPr>
        <w:pStyle w:val="Figures"/>
        <w:keepNext/>
      </w:pPr>
      <w:r w:rsidRPr="007140B1">
        <w:rPr>
          <w:noProof/>
        </w:rPr>
        <w:drawing>
          <wp:inline distT="0" distB="0" distL="0" distR="0" wp14:anchorId="42E7A261" wp14:editId="4B4D2BEB">
            <wp:extent cx="2880000" cy="1916208"/>
            <wp:effectExtent l="0" t="0" r="0"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33" cstate="screen">
                      <a:extLst>
                        <a:ext uri="{28A0092B-C50C-407E-A947-70E740481C1C}">
                          <a14:useLocalDpi xmlns:a14="http://schemas.microsoft.com/office/drawing/2010/main"/>
                        </a:ext>
                      </a:extLst>
                    </a:blip>
                    <a:stretch>
                      <a:fillRect/>
                    </a:stretch>
                  </pic:blipFill>
                  <pic:spPr>
                    <a:xfrm>
                      <a:off x="0" y="0"/>
                      <a:ext cx="2880000" cy="1916208"/>
                    </a:xfrm>
                    <a:prstGeom prst="rect">
                      <a:avLst/>
                    </a:prstGeom>
                  </pic:spPr>
                </pic:pic>
              </a:graphicData>
            </a:graphic>
          </wp:inline>
        </w:drawing>
      </w:r>
      <w:r w:rsidRPr="007140B1">
        <w:rPr>
          <w:lang w:val="en-US"/>
        </w:rPr>
        <w:t> </w:t>
      </w:r>
      <w:r w:rsidR="00CE1319" w:rsidRPr="007140B1">
        <w:rPr>
          <w:noProof/>
        </w:rPr>
        <w:drawing>
          <wp:inline distT="0" distB="0" distL="0" distR="0" wp14:anchorId="55B6501B" wp14:editId="5B1FB468">
            <wp:extent cx="2880000" cy="1920000"/>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34" cstate="screen">
                      <a:extLst>
                        <a:ext uri="{28A0092B-C50C-407E-A947-70E740481C1C}">
                          <a14:useLocalDpi xmlns:a14="http://schemas.microsoft.com/office/drawing/2010/main"/>
                        </a:ext>
                      </a:extLst>
                    </a:blip>
                    <a:stretch>
                      <a:fillRect/>
                    </a:stretch>
                  </pic:blipFill>
                  <pic:spPr>
                    <a:xfrm>
                      <a:off x="0" y="0"/>
                      <a:ext cx="2880000" cy="1920000"/>
                    </a:xfrm>
                    <a:prstGeom prst="rect">
                      <a:avLst/>
                    </a:prstGeom>
                  </pic:spPr>
                </pic:pic>
              </a:graphicData>
            </a:graphic>
          </wp:inline>
        </w:drawing>
      </w:r>
    </w:p>
    <w:p w14:paraId="25326758" w14:textId="11EA42D9" w:rsidR="00BB3EC7" w:rsidRPr="007140B1" w:rsidRDefault="00BB3EC7" w:rsidP="00BB3EC7">
      <w:pPr>
        <w:pStyle w:val="SubCaption"/>
      </w:pPr>
      <w:r w:rsidRPr="007140B1">
        <w:t>Белыми стрелками указано преобладающее направление растяжения в соответствии с формой пор. Пунктирными линиями обозначено преимущественное направление каналов сильнодеформированных пор.</w:t>
      </w:r>
    </w:p>
    <w:p w14:paraId="0B6C79FA" w14:textId="27750260" w:rsidR="00CE1319" w:rsidRPr="007140B1" w:rsidRDefault="00AC41D9" w:rsidP="00BB3EC7">
      <w:pPr>
        <w:pStyle w:val="Caption"/>
      </w:pPr>
      <w:r w:rsidRPr="007140B1">
        <w:t>Рис</w:t>
      </w:r>
      <w:r w:rsidR="00BB3EC7" w:rsidRPr="007140B1">
        <w:t xml:space="preserve">унок </w:t>
      </w:r>
      <w:bookmarkStart w:id="344" w:name="Figure_Results_AuSS_BN_350_TEM_After"/>
      <w:r w:rsidR="00BB3EC7" w:rsidRPr="007140B1">
        <w:fldChar w:fldCharType="begin"/>
      </w:r>
      <w:r w:rsidR="00BB3EC7" w:rsidRPr="007140B1">
        <w:instrText xml:space="preserve"> SEQ Рисунок \* ARABIC </w:instrText>
      </w:r>
      <w:r w:rsidR="00BB3EC7" w:rsidRPr="007140B1">
        <w:fldChar w:fldCharType="separate"/>
      </w:r>
      <w:r w:rsidR="007B0052">
        <w:rPr>
          <w:noProof/>
        </w:rPr>
        <w:t>65</w:t>
      </w:r>
      <w:r w:rsidR="00BB3EC7" w:rsidRPr="007140B1">
        <w:fldChar w:fldCharType="end"/>
      </w:r>
      <w:bookmarkEnd w:id="344"/>
      <w:r w:rsidR="00BB3EC7" w:rsidRPr="007140B1">
        <w:t xml:space="preserve"> – Микроструктура образцов стали 12Х18Н10Т, вырезанных из чехла ТВС «ЦЦ</w:t>
      </w:r>
      <w:r w:rsidR="00BB3EC7" w:rsidRPr="007140B1">
        <w:noBreakHyphen/>
        <w:t>24Т» реактора БН</w:t>
      </w:r>
      <w:r w:rsidR="00BB3EC7" w:rsidRPr="007140B1">
        <w:noBreakHyphen/>
        <w:t xml:space="preserve">350, после испытаний на растяжение. На </w:t>
      </w:r>
      <w:r w:rsidRPr="007140B1">
        <w:t>рис</w:t>
      </w:r>
      <w:r w:rsidR="00BB3EC7" w:rsidRPr="007140B1">
        <w:t xml:space="preserve">унке d показаны карты деформации образцов, кружками показаны </w:t>
      </w:r>
      <w:proofErr w:type="gramStart"/>
      <w:r w:rsidR="00BB3EC7" w:rsidRPr="007140B1">
        <w:t>места</w:t>
      </w:r>
      <w:proofErr w:type="gramEnd"/>
      <w:r w:rsidR="00BB3EC7" w:rsidRPr="007140B1">
        <w:t xml:space="preserve"> из которых были выбиты диски для ПЭМ.</w:t>
      </w:r>
    </w:p>
    <w:p w14:paraId="561881E8" w14:textId="77777777" w:rsidR="00BB3EC7" w:rsidRPr="007140B1" w:rsidRDefault="00BB3EC7" w:rsidP="00BB3EC7">
      <w:pPr>
        <w:pStyle w:val="Figures"/>
        <w:keepNext/>
      </w:pPr>
      <w:r w:rsidRPr="007140B1">
        <w:rPr>
          <w:noProof/>
        </w:rPr>
        <w:drawing>
          <wp:inline distT="0" distB="0" distL="0" distR="0" wp14:anchorId="6463E818" wp14:editId="67CBBBC1">
            <wp:extent cx="1979676" cy="1485900"/>
            <wp:effectExtent l="0" t="0" r="190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35" cstate="screen">
                      <a:extLst>
                        <a:ext uri="{28A0092B-C50C-407E-A947-70E740481C1C}">
                          <a14:useLocalDpi xmlns:a14="http://schemas.microsoft.com/office/drawing/2010/main"/>
                        </a:ext>
                      </a:extLst>
                    </a:blip>
                    <a:stretch>
                      <a:fillRect/>
                    </a:stretch>
                  </pic:blipFill>
                  <pic:spPr>
                    <a:xfrm>
                      <a:off x="0" y="0"/>
                      <a:ext cx="1979676" cy="1485900"/>
                    </a:xfrm>
                    <a:prstGeom prst="rect">
                      <a:avLst/>
                    </a:prstGeom>
                  </pic:spPr>
                </pic:pic>
              </a:graphicData>
            </a:graphic>
          </wp:inline>
        </w:drawing>
      </w:r>
      <w:r w:rsidRPr="007140B1">
        <w:rPr>
          <w:noProof/>
          <w:lang w:val="en-US"/>
        </w:rPr>
        <w:t> </w:t>
      </w:r>
      <w:r w:rsidRPr="007140B1">
        <w:rPr>
          <w:noProof/>
        </w:rPr>
        <w:drawing>
          <wp:inline distT="0" distB="0" distL="0" distR="0" wp14:anchorId="20025A40" wp14:editId="154D0173">
            <wp:extent cx="1979676" cy="1485900"/>
            <wp:effectExtent l="0" t="0" r="190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36" cstate="screen">
                      <a:extLst>
                        <a:ext uri="{28A0092B-C50C-407E-A947-70E740481C1C}">
                          <a14:useLocalDpi xmlns:a14="http://schemas.microsoft.com/office/drawing/2010/main"/>
                        </a:ext>
                      </a:extLst>
                    </a:blip>
                    <a:stretch>
                      <a:fillRect/>
                    </a:stretch>
                  </pic:blipFill>
                  <pic:spPr>
                    <a:xfrm>
                      <a:off x="0" y="0"/>
                      <a:ext cx="1979676" cy="1485900"/>
                    </a:xfrm>
                    <a:prstGeom prst="rect">
                      <a:avLst/>
                    </a:prstGeom>
                  </pic:spPr>
                </pic:pic>
              </a:graphicData>
            </a:graphic>
          </wp:inline>
        </w:drawing>
      </w:r>
      <w:r w:rsidRPr="007140B1">
        <w:rPr>
          <w:noProof/>
          <w:lang w:val="en-US"/>
        </w:rPr>
        <w:t> </w:t>
      </w:r>
      <w:r w:rsidRPr="007140B1">
        <w:rPr>
          <w:noProof/>
        </w:rPr>
        <w:drawing>
          <wp:inline distT="0" distB="0" distL="0" distR="0" wp14:anchorId="756DC50B" wp14:editId="0D61CA12">
            <wp:extent cx="1979676" cy="148590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37" cstate="screen">
                      <a:extLst>
                        <a:ext uri="{28A0092B-C50C-407E-A947-70E740481C1C}">
                          <a14:useLocalDpi xmlns:a14="http://schemas.microsoft.com/office/drawing/2010/main"/>
                        </a:ext>
                      </a:extLst>
                    </a:blip>
                    <a:stretch>
                      <a:fillRect/>
                    </a:stretch>
                  </pic:blipFill>
                  <pic:spPr>
                    <a:xfrm>
                      <a:off x="0" y="0"/>
                      <a:ext cx="1979676" cy="1485900"/>
                    </a:xfrm>
                    <a:prstGeom prst="rect">
                      <a:avLst/>
                    </a:prstGeom>
                  </pic:spPr>
                </pic:pic>
              </a:graphicData>
            </a:graphic>
          </wp:inline>
        </w:drawing>
      </w:r>
    </w:p>
    <w:p w14:paraId="46073603" w14:textId="4906920D" w:rsidR="00CE1319" w:rsidRPr="007140B1" w:rsidRDefault="00AC41D9" w:rsidP="00BB3EC7">
      <w:pPr>
        <w:pStyle w:val="Caption"/>
      </w:pPr>
      <w:r w:rsidRPr="007140B1">
        <w:t>Рис</w:t>
      </w:r>
      <w:r w:rsidR="00BB3EC7" w:rsidRPr="007140B1">
        <w:t xml:space="preserve">унок </w:t>
      </w:r>
      <w:bookmarkStart w:id="345" w:name="Figure_Results_AuSS_BN_350_TEM_Fract"/>
      <w:r w:rsidR="00BB3EC7" w:rsidRPr="007140B1">
        <w:fldChar w:fldCharType="begin"/>
      </w:r>
      <w:r w:rsidR="00BB3EC7" w:rsidRPr="007140B1">
        <w:instrText xml:space="preserve"> SEQ Рисунок \* ARABIC </w:instrText>
      </w:r>
      <w:r w:rsidR="00BB3EC7" w:rsidRPr="007140B1">
        <w:fldChar w:fldCharType="separate"/>
      </w:r>
      <w:r w:rsidR="007B0052">
        <w:rPr>
          <w:noProof/>
        </w:rPr>
        <w:t>66</w:t>
      </w:r>
      <w:r w:rsidR="00BB3EC7" w:rsidRPr="007140B1">
        <w:fldChar w:fldCharType="end"/>
      </w:r>
      <w:bookmarkEnd w:id="345"/>
      <w:r w:rsidR="00BB3EC7" w:rsidRPr="007140B1">
        <w:t xml:space="preserve"> – Фрактография образцов стали 12Х18Н10Т после разрушения. a — необлученный, b — «+300» (45,5 сна, 405°</w:t>
      </w:r>
      <w:proofErr w:type="gramStart"/>
      <w:r w:rsidR="00BB3EC7" w:rsidRPr="007140B1">
        <w:t>С)b</w:t>
      </w:r>
      <w:proofErr w:type="gramEnd"/>
      <w:r w:rsidR="00BB3EC7" w:rsidRPr="007140B1">
        <w:t> — «–300» (46 сна, 305°С)</w:t>
      </w:r>
    </w:p>
    <w:p w14:paraId="6EA3E562" w14:textId="6E4FDE8A" w:rsidR="006507E6" w:rsidRPr="007140B1" w:rsidRDefault="00EC3152" w:rsidP="007A68F9">
      <w:pPr>
        <w:pStyle w:val="Heading2"/>
        <w:rPr>
          <w:rFonts w:eastAsia="Times New Roman"/>
        </w:rPr>
      </w:pPr>
      <w:bookmarkStart w:id="346" w:name="_Toc122619686"/>
      <w:bookmarkStart w:id="347" w:name="_Ref122687425"/>
      <w:bookmarkStart w:id="348" w:name="_Ref122688116"/>
      <w:bookmarkStart w:id="349" w:name="_Ref122688311"/>
      <w:r w:rsidRPr="007140B1">
        <w:rPr>
          <w:rFonts w:eastAsia="Times New Roman"/>
        </w:rPr>
        <w:lastRenderedPageBreak/>
        <w:t>Р</w:t>
      </w:r>
      <w:r w:rsidR="00B93584" w:rsidRPr="007140B1">
        <w:rPr>
          <w:rFonts w:eastAsia="Times New Roman"/>
        </w:rPr>
        <w:t>оль</w:t>
      </w:r>
      <w:r w:rsidRPr="007140B1">
        <w:rPr>
          <w:rFonts w:eastAsia="Times New Roman"/>
        </w:rPr>
        <w:t xml:space="preserve"> радиационного распухания и мартенситного </w:t>
      </w:r>
      <w:r w:rsidRPr="007140B1">
        <w:rPr>
          <w:rFonts w:eastAsia="Times New Roman" w:cs="Times New Roman"/>
        </w:rPr>
        <w:t>γ→α'</w:t>
      </w:r>
      <w:r w:rsidRPr="007140B1">
        <w:rPr>
          <w:rFonts w:eastAsia="Times New Roman"/>
        </w:rPr>
        <w:noBreakHyphen/>
        <w:t>превращения</w:t>
      </w:r>
      <w:r w:rsidR="00B93584" w:rsidRPr="007140B1">
        <w:rPr>
          <w:rFonts w:eastAsia="Times New Roman"/>
        </w:rPr>
        <w:t xml:space="preserve"> в формировании пластичности </w:t>
      </w:r>
      <w:r w:rsidR="00E6586C" w:rsidRPr="007140B1">
        <w:rPr>
          <w:rFonts w:eastAsia="Times New Roman"/>
        </w:rPr>
        <w:t>высокооблученных</w:t>
      </w:r>
      <w:r w:rsidR="00B93584" w:rsidRPr="007140B1">
        <w:rPr>
          <w:rFonts w:eastAsia="Times New Roman"/>
        </w:rPr>
        <w:t xml:space="preserve"> аустенитных сталей</w:t>
      </w:r>
      <w:bookmarkEnd w:id="346"/>
      <w:bookmarkEnd w:id="347"/>
      <w:bookmarkEnd w:id="348"/>
      <w:bookmarkEnd w:id="349"/>
    </w:p>
    <w:p w14:paraId="4C1CDE7B" w14:textId="0E71DA75" w:rsidR="003B42ED" w:rsidRPr="007140B1" w:rsidRDefault="00F77145" w:rsidP="00295B3F">
      <w:r w:rsidRPr="007140B1">
        <w:t>В пластичных металлах</w:t>
      </w:r>
      <w:r w:rsidR="007A4833" w:rsidRPr="007140B1">
        <w:t xml:space="preserve"> в </w:t>
      </w:r>
      <w:r w:rsidR="00AF3010" w:rsidRPr="007140B1">
        <w:t>результате облучения высокими дозами нейтронов</w:t>
      </w:r>
      <w:r w:rsidRPr="007140B1">
        <w:t xml:space="preserve"> о</w:t>
      </w:r>
      <w:r w:rsidR="0032725C" w:rsidRPr="007140B1">
        <w:t>бразование геометрической шейки</w:t>
      </w:r>
      <w:r w:rsidR="007A4833" w:rsidRPr="007140B1">
        <w:t xml:space="preserve"> происходит</w:t>
      </w:r>
      <w:r w:rsidR="002C58C1" w:rsidRPr="007140B1">
        <w:t xml:space="preserve"> непосредственно по достижению предела текучести</w:t>
      </w:r>
      <w:r w:rsidR="007A4833" w:rsidRPr="007140B1">
        <w:t xml:space="preserve">. </w:t>
      </w:r>
      <w:r w:rsidR="001F58E8" w:rsidRPr="007140B1">
        <w:t>Так</w:t>
      </w:r>
      <w:r w:rsidR="00580219" w:rsidRPr="007140B1">
        <w:t>,</w:t>
      </w:r>
      <w:r w:rsidR="001F58E8" w:rsidRPr="007140B1">
        <w:t xml:space="preserve"> </w:t>
      </w:r>
      <w:r w:rsidR="00812FBA" w:rsidRPr="007140B1">
        <w:t>T.</w:t>
      </w:r>
      <w:r w:rsidR="00812FBA" w:rsidRPr="007140B1">
        <w:rPr>
          <w:lang w:val="en-US"/>
        </w:rPr>
        <w:t> </w:t>
      </w:r>
      <w:r w:rsidR="00812FBA" w:rsidRPr="007140B1">
        <w:t>S.</w:t>
      </w:r>
      <w:r w:rsidR="00812FBA" w:rsidRPr="007140B1">
        <w:rPr>
          <w:lang w:val="en-US"/>
        </w:rPr>
        <w:t> </w:t>
      </w:r>
      <w:r w:rsidR="00812FBA" w:rsidRPr="007140B1">
        <w:t>Byun и K. </w:t>
      </w:r>
      <w:proofErr w:type="spellStart"/>
      <w:r w:rsidR="00812FBA" w:rsidRPr="007140B1">
        <w:t>Farrel</w:t>
      </w:r>
      <w:proofErr w:type="spellEnd"/>
      <w:r w:rsidR="00812FBA" w:rsidRPr="007140B1">
        <w:rPr>
          <w:lang w:val="en-US"/>
        </w:rPr>
        <w:t>l</w:t>
      </w:r>
      <w:r w:rsidR="00812FBA" w:rsidRPr="007140B1">
        <w:t xml:space="preserve"> в работе</w:t>
      </w:r>
      <w:r w:rsidR="003024AD" w:rsidRPr="007140B1">
        <w:t> </w:t>
      </w:r>
      <w:r w:rsidR="007D73C7" w:rsidRPr="007140B1">
        <w:fldChar w:fldCharType="begin"/>
      </w:r>
      <w:r w:rsidR="002E35A8">
        <w:instrText xml:space="preserve"> ADDIN ZOTERO_ITEM CSL_CITATION {"citationID":"ayVg0yYa","properties":{"formattedCitation":"[34]","plainCitation":"[34]","noteIndex":0},"citationItems":[{"id":324,"uris":["http://zotero.org/users/5146212/items/VUBB2FAG"],"itemData":{"id":324,"type":"article-journal","abstract":"The dose dependence of plastic instability behavior has been investigated for polycrystalline metals after neutron irradiation at low temperatures (&lt;200 °C). The analyzed materials consist of 10 body-centered cubic (bcc), 7 face-centered cubic (fcc), and 2 hexagonal close packed (hcp) metals. It was found that the metals after irradiation showed necking at yield when the yield stress exceeded the true plastic instability stress, rIS, for the unirradiated material. It was also shown that rIS was almost independent of dose below a critical dose. The critical dose is called the dose to plastic instability at yield, DC, because at higher doses the material shows necking at yield. The DC values ranged from 0.002 to 0.2 dpa for bcc and hcp metals, except for a high purity iron, that had a DC value of 6 dpa; whereas the fcc metals gave generally high values ranging from 0.1 to 40 dpa. It is attempted to explain the dose independence of the plastic instability stress by a straightforward shifting of tensile curves by the appropriate strain corresponding to the radiation-induced increase in yield stress. The dose independence of strain-hardening behavior suggests that radiation-induced defects and deformation-produced dislocations give similar net strain-hardening eﬀects.","container-title":"Acta Materialia","DOI":"10.1016/j.actamat.2003.12.023","ISSN":"13596454","issue":"6","journalAbbreviation":"Acta Materialia","language":"en","page":"1597-1608","source":"DOI.org (Crossref)","title":"Plastic instability in polycrystalline metals after low temperature irradiation","volume":"52","author":[{"family":"Byun","given":"T.S."},{"family":"Farrell","given":"K."}],"issued":{"date-parts":[["2004",4]]}}}],"schema":"https://github.com/citation-style-language/schema/raw/master/csl-citation.json"} </w:instrText>
      </w:r>
      <w:r w:rsidR="007D73C7" w:rsidRPr="007140B1">
        <w:fldChar w:fldCharType="separate"/>
      </w:r>
      <w:r w:rsidR="007D73C7" w:rsidRPr="007140B1">
        <w:rPr>
          <w:rFonts w:cs="Times New Roman"/>
        </w:rPr>
        <w:t>[34]</w:t>
      </w:r>
      <w:r w:rsidR="007D73C7" w:rsidRPr="007140B1">
        <w:fldChar w:fldCharType="end"/>
      </w:r>
      <w:r w:rsidR="00AF3010" w:rsidRPr="007140B1">
        <w:t xml:space="preserve"> </w:t>
      </w:r>
      <w:r w:rsidR="007416FA" w:rsidRPr="007140B1">
        <w:t>экспериментально определили, что предельная доза облучения</w:t>
      </w:r>
      <w:r w:rsidR="004007E4" w:rsidRPr="007140B1">
        <w:t>,</w:t>
      </w:r>
      <w:r w:rsidR="007416FA" w:rsidRPr="007140B1">
        <w:t xml:space="preserve"> при достижении которой равномерная деформация равна нулю</w:t>
      </w:r>
      <w:r w:rsidR="00275595" w:rsidRPr="007140B1">
        <w:t>,</w:t>
      </w:r>
      <w:r w:rsidR="007416FA" w:rsidRPr="007140B1">
        <w:t xml:space="preserve"> </w:t>
      </w:r>
      <w:r w:rsidR="002C3447" w:rsidRPr="007140B1">
        <w:t xml:space="preserve">варьируется от 0,002 </w:t>
      </w:r>
      <w:r w:rsidR="00434EC5" w:rsidRPr="007140B1">
        <w:t xml:space="preserve">сна </w:t>
      </w:r>
      <w:r w:rsidR="002E5B47" w:rsidRPr="007140B1">
        <w:t>для</w:t>
      </w:r>
      <w:r w:rsidR="00434EC5" w:rsidRPr="007140B1">
        <w:t xml:space="preserve"> металлов с ОЦК решеткой </w:t>
      </w:r>
      <w:r w:rsidR="002C3447" w:rsidRPr="007140B1">
        <w:t xml:space="preserve">до 40 сна </w:t>
      </w:r>
      <w:r w:rsidR="002E5B47" w:rsidRPr="007140B1">
        <w:t>в случае отдельных аустенитных сталей.</w:t>
      </w:r>
    </w:p>
    <w:p w14:paraId="2CC3FBB9" w14:textId="32A78B14" w:rsidR="004737BB" w:rsidRPr="007140B1" w:rsidRDefault="004737BB" w:rsidP="003B52B4">
      <w:r w:rsidRPr="007140B1">
        <w:t xml:space="preserve">В настоящей работе </w:t>
      </w:r>
      <w:r w:rsidR="00E04D5E" w:rsidRPr="007140B1">
        <w:t>исследовали образцы, вырезанные из чехла ЦЦ-24Т, облученно</w:t>
      </w:r>
      <w:r w:rsidR="007C5A4B" w:rsidRPr="007140B1">
        <w:t>го</w:t>
      </w:r>
      <w:r w:rsidR="00E04D5E" w:rsidRPr="007140B1">
        <w:t xml:space="preserve"> </w:t>
      </w:r>
      <w:r w:rsidR="00E27CCE" w:rsidRPr="007140B1">
        <w:t xml:space="preserve">в реакторе БН-350. Доза облучения составила </w:t>
      </w:r>
      <w:proofErr w:type="gramStart"/>
      <w:r w:rsidR="00E27CCE" w:rsidRPr="007140B1">
        <w:t>45</w:t>
      </w:r>
      <w:r w:rsidR="00E27CCE" w:rsidRPr="007140B1">
        <w:rPr>
          <w:vertAlign w:val="superscript"/>
        </w:rPr>
        <w:t> </w:t>
      </w:r>
      <w:r w:rsidR="00E27CCE" w:rsidRPr="007140B1">
        <w:t>–</w:t>
      </w:r>
      <w:r w:rsidR="00E27CCE" w:rsidRPr="007140B1">
        <w:rPr>
          <w:vertAlign w:val="superscript"/>
        </w:rPr>
        <w:t> </w:t>
      </w:r>
      <w:r w:rsidR="00E27CCE" w:rsidRPr="007140B1">
        <w:t>57,6</w:t>
      </w:r>
      <w:proofErr w:type="gramEnd"/>
      <w:r w:rsidR="00E27CCE" w:rsidRPr="007140B1">
        <w:t xml:space="preserve"> сна. Геометрическая шейка </w:t>
      </w:r>
      <w:r w:rsidR="00E16D02" w:rsidRPr="007140B1">
        <w:t xml:space="preserve">в </w:t>
      </w:r>
      <w:r w:rsidR="009632E3" w:rsidRPr="007140B1">
        <w:t xml:space="preserve">обоих </w:t>
      </w:r>
      <w:r w:rsidR="00E16D02" w:rsidRPr="007140B1">
        <w:t xml:space="preserve">образцах </w:t>
      </w:r>
      <w:r w:rsidR="00A3203A" w:rsidRPr="007140B1">
        <w:t>возникала</w:t>
      </w:r>
      <w:r w:rsidR="00B42B11" w:rsidRPr="007140B1">
        <w:t xml:space="preserve"> почти непосредственно по достижению предела текучести (</w:t>
      </w:r>
      <w:r w:rsidR="00B42B11" w:rsidRPr="007140B1">
        <w:rPr>
          <w:i/>
          <w:iCs/>
          <w:szCs w:val="28"/>
        </w:rPr>
        <w:t>ε</w:t>
      </w:r>
      <w:r w:rsidR="00B42B11" w:rsidRPr="007140B1">
        <w:rPr>
          <w:i/>
          <w:iCs/>
          <w:szCs w:val="28"/>
          <w:vertAlign w:val="subscript"/>
        </w:rPr>
        <w:t>лок</w:t>
      </w:r>
      <w:r w:rsidR="00517E91" w:rsidRPr="007140B1">
        <w:rPr>
          <w:szCs w:val="28"/>
        </w:rPr>
        <w:t> </w:t>
      </w:r>
      <w:r w:rsidR="00D92434" w:rsidRPr="007140B1">
        <w:rPr>
          <w:szCs w:val="28"/>
        </w:rPr>
        <w:t>=</w:t>
      </w:r>
      <w:r w:rsidR="00517E91" w:rsidRPr="007140B1">
        <w:rPr>
          <w:szCs w:val="28"/>
        </w:rPr>
        <w:t> ~5%</w:t>
      </w:r>
      <w:r w:rsidR="00B42B11" w:rsidRPr="007140B1">
        <w:t>)</w:t>
      </w:r>
      <w:r w:rsidR="00DA0E04" w:rsidRPr="007140B1">
        <w:t>. Однако</w:t>
      </w:r>
      <w:r w:rsidR="004B2516" w:rsidRPr="007140B1">
        <w:t xml:space="preserve"> ее развития не </w:t>
      </w:r>
      <w:r w:rsidR="001F3089" w:rsidRPr="007140B1">
        <w:t>наблюдалось</w:t>
      </w:r>
      <w:r w:rsidR="005011BF" w:rsidRPr="007140B1">
        <w:t>.</w:t>
      </w:r>
      <w:r w:rsidR="001F3089" w:rsidRPr="007140B1">
        <w:t xml:space="preserve"> </w:t>
      </w:r>
      <w:r w:rsidR="005011BF" w:rsidRPr="007140B1">
        <w:t>Н</w:t>
      </w:r>
      <w:r w:rsidR="001F3089" w:rsidRPr="007140B1">
        <w:t xml:space="preserve">агрузка не </w:t>
      </w:r>
      <w:r w:rsidR="009632E3" w:rsidRPr="007140B1">
        <w:t>уменьшалась</w:t>
      </w:r>
      <w:r w:rsidR="001F3089" w:rsidRPr="007140B1">
        <w:t>, а оставалась некоторое время постоянной.</w:t>
      </w:r>
      <w:r w:rsidR="005011BF" w:rsidRPr="007140B1">
        <w:t xml:space="preserve"> При этом на картах распределения величины первой производной локальной деформации по времени (</w:t>
      </w:r>
      <w:r w:rsidR="00AC41D9" w:rsidRPr="007140B1">
        <w:t>рис</w:t>
      </w:r>
      <w:r w:rsidR="005011BF" w:rsidRPr="007140B1">
        <w:t>.</w:t>
      </w:r>
      <w:r w:rsidR="00A1703D" w:rsidRPr="007140B1">
        <w:t> </w:t>
      </w:r>
      <w:r w:rsidR="00A1703D" w:rsidRPr="007140B1">
        <w:fldChar w:fldCharType="begin"/>
      </w:r>
      <w:r w:rsidR="00A1703D" w:rsidRPr="007140B1">
        <w:instrText xml:space="preserve"> REF Figure_Results_AuSS_BN_350_Irr_StrMap \h </w:instrText>
      </w:r>
      <w:r w:rsidR="002B2B6D" w:rsidRPr="007140B1">
        <w:instrText xml:space="preserve"> \* MERGEFORMAT </w:instrText>
      </w:r>
      <w:r w:rsidR="00A1703D" w:rsidRPr="007140B1">
        <w:fldChar w:fldCharType="separate"/>
      </w:r>
      <w:r w:rsidR="007B0052">
        <w:rPr>
          <w:noProof/>
        </w:rPr>
        <w:t>63</w:t>
      </w:r>
      <w:r w:rsidR="00A1703D" w:rsidRPr="007140B1">
        <w:fldChar w:fldCharType="end"/>
      </w:r>
      <w:r w:rsidR="005011BF" w:rsidRPr="007140B1">
        <w:t>)</w:t>
      </w:r>
      <w:r w:rsidR="00106250" w:rsidRPr="007140B1">
        <w:t xml:space="preserve"> отчетливо </w:t>
      </w:r>
      <w:r w:rsidR="000E5E8E" w:rsidRPr="007140B1">
        <w:t>наблюдаются</w:t>
      </w:r>
      <w:r w:rsidR="00106250" w:rsidRPr="007140B1">
        <w:t xml:space="preserve"> 2 разных механизма пластичности. В образцах, вырезанных с отметок «–300</w:t>
      </w:r>
      <w:r w:rsidR="00106250" w:rsidRPr="007140B1">
        <w:rPr>
          <w:lang w:val="en-US"/>
        </w:rPr>
        <w:t> </w:t>
      </w:r>
      <w:r w:rsidR="00106250" w:rsidRPr="007140B1">
        <w:t xml:space="preserve">мм» и </w:t>
      </w:r>
      <w:r w:rsidR="0017409D" w:rsidRPr="007140B1">
        <w:t>«–0</w:t>
      </w:r>
      <w:r w:rsidR="0017409D" w:rsidRPr="007140B1">
        <w:rPr>
          <w:lang w:val="en-US"/>
        </w:rPr>
        <w:t> </w:t>
      </w:r>
      <w:r w:rsidR="0017409D" w:rsidRPr="007140B1">
        <w:t>мм»</w:t>
      </w:r>
      <w:r w:rsidR="00634508" w:rsidRPr="007140B1">
        <w:t xml:space="preserve"> шейка расширялась</w:t>
      </w:r>
      <w:r w:rsidR="0017409D" w:rsidRPr="007140B1">
        <w:t xml:space="preserve"> после</w:t>
      </w:r>
      <w:r w:rsidR="00BA7C5A" w:rsidRPr="007140B1">
        <w:t xml:space="preserve"> ее</w:t>
      </w:r>
      <w:r w:rsidR="0017409D" w:rsidRPr="007140B1">
        <w:t xml:space="preserve"> возникновения</w:t>
      </w:r>
      <w:r w:rsidR="006042A7" w:rsidRPr="007140B1">
        <w:t>, а в образце, вырезанном с отметки «+300</w:t>
      </w:r>
      <w:r w:rsidR="006042A7" w:rsidRPr="007140B1">
        <w:rPr>
          <w:lang w:val="en-US"/>
        </w:rPr>
        <w:t> </w:t>
      </w:r>
      <w:r w:rsidR="006042A7" w:rsidRPr="007140B1">
        <w:t>мм»</w:t>
      </w:r>
      <w:r w:rsidR="00BF04E2" w:rsidRPr="007140B1">
        <w:t>,</w:t>
      </w:r>
      <w:r w:rsidR="006042A7" w:rsidRPr="007140B1">
        <w:t xml:space="preserve"> </w:t>
      </w:r>
      <w:r w:rsidR="00E1689F" w:rsidRPr="007140B1">
        <w:t>наблюдалась волна пластической деформации, аналогичная полосе Людерса в облученном ГЦК металле (</w:t>
      </w:r>
      <w:r w:rsidR="00AC41D9" w:rsidRPr="007140B1">
        <w:t>рис</w:t>
      </w:r>
      <w:r w:rsidR="00E1689F" w:rsidRPr="007140B1">
        <w:t>. </w:t>
      </w:r>
      <w:r w:rsidR="00832E93" w:rsidRPr="007140B1">
        <w:fldChar w:fldCharType="begin"/>
      </w:r>
      <w:r w:rsidR="00832E93" w:rsidRPr="007140B1">
        <w:instrText xml:space="preserve"> REF Figure_Results_Fe_Eng_Curves \h </w:instrText>
      </w:r>
      <w:r w:rsidR="002B2B6D" w:rsidRPr="007140B1">
        <w:instrText xml:space="preserve"> \* MERGEFORMAT </w:instrText>
      </w:r>
      <w:r w:rsidR="00832E93" w:rsidRPr="007140B1">
        <w:fldChar w:fldCharType="separate"/>
      </w:r>
      <w:r w:rsidR="007B0052">
        <w:rPr>
          <w:noProof/>
        </w:rPr>
        <w:t>34</w:t>
      </w:r>
      <w:r w:rsidR="00832E93" w:rsidRPr="007140B1">
        <w:fldChar w:fldCharType="end"/>
      </w:r>
      <w:r w:rsidR="00E1689F" w:rsidRPr="007140B1">
        <w:t>)</w:t>
      </w:r>
      <w:r w:rsidR="00ED46DF" w:rsidRPr="007140B1">
        <w:t xml:space="preserve">. </w:t>
      </w:r>
      <w:r w:rsidR="00700E3B" w:rsidRPr="007140B1">
        <w:t>Поскольку образцы, вырезанные с отметок «–300</w:t>
      </w:r>
      <w:r w:rsidR="00700E3B" w:rsidRPr="007140B1">
        <w:rPr>
          <w:lang w:val="en-US"/>
        </w:rPr>
        <w:t> </w:t>
      </w:r>
      <w:r w:rsidR="00700E3B" w:rsidRPr="007140B1">
        <w:t>мм» и «+300</w:t>
      </w:r>
      <w:r w:rsidR="00700E3B" w:rsidRPr="007140B1">
        <w:rPr>
          <w:lang w:val="en-US"/>
        </w:rPr>
        <w:t> </w:t>
      </w:r>
      <w:r w:rsidR="00700E3B" w:rsidRPr="007140B1">
        <w:t>мм» были облучены примерно</w:t>
      </w:r>
      <w:r w:rsidR="00D25BE8" w:rsidRPr="007140B1">
        <w:t xml:space="preserve"> до</w:t>
      </w:r>
      <w:r w:rsidR="00700E3B" w:rsidRPr="007140B1">
        <w:t xml:space="preserve"> одинаковой доз</w:t>
      </w:r>
      <w:r w:rsidR="00D25BE8" w:rsidRPr="007140B1">
        <w:t>ы</w:t>
      </w:r>
      <w:r w:rsidR="00700E3B" w:rsidRPr="007140B1">
        <w:t xml:space="preserve"> нейтронов (~</w:t>
      </w:r>
      <w:r w:rsidR="00700E3B" w:rsidRPr="007140B1">
        <w:rPr>
          <w:vertAlign w:val="superscript"/>
          <w:lang w:val="en-US"/>
        </w:rPr>
        <w:t> </w:t>
      </w:r>
      <w:r w:rsidR="00700E3B" w:rsidRPr="007140B1">
        <w:t xml:space="preserve">45 сна), можно сделать вывод, что </w:t>
      </w:r>
      <w:r w:rsidR="00ED46DF" w:rsidRPr="007140B1">
        <w:t>изменение механизма деформации</w:t>
      </w:r>
      <w:r w:rsidR="00EC2C30" w:rsidRPr="007140B1">
        <w:t>,</w:t>
      </w:r>
      <w:r w:rsidR="00ED46DF" w:rsidRPr="007140B1">
        <w:t xml:space="preserve"> повлекшее за собой </w:t>
      </w:r>
      <w:r w:rsidR="00700E3B" w:rsidRPr="007140B1">
        <w:t>двукратное увеличение пластичности материала с 18</w:t>
      </w:r>
      <w:r w:rsidR="00700E3B" w:rsidRPr="007140B1">
        <w:rPr>
          <w:vertAlign w:val="superscript"/>
        </w:rPr>
        <w:t> </w:t>
      </w:r>
      <w:r w:rsidR="00700E3B" w:rsidRPr="007140B1">
        <w:t>–</w:t>
      </w:r>
      <w:r w:rsidR="00700E3B" w:rsidRPr="007140B1">
        <w:rPr>
          <w:vertAlign w:val="superscript"/>
        </w:rPr>
        <w:t> </w:t>
      </w:r>
      <w:r w:rsidR="00700E3B" w:rsidRPr="007140B1">
        <w:t>22 до 37%</w:t>
      </w:r>
      <w:r w:rsidR="00371E43" w:rsidRPr="007140B1">
        <w:t>,</w:t>
      </w:r>
      <w:r w:rsidR="00700E3B" w:rsidRPr="007140B1">
        <w:t xml:space="preserve"> произошло </w:t>
      </w:r>
      <w:r w:rsidR="00F13B4A" w:rsidRPr="007140B1">
        <w:t>вследствие</w:t>
      </w:r>
      <w:r w:rsidR="00700E3B" w:rsidRPr="007140B1">
        <w:t xml:space="preserve"> повышения температуры облучения на 100°С.</w:t>
      </w:r>
    </w:p>
    <w:p w14:paraId="552B6314" w14:textId="41CA5099" w:rsidR="0077421D" w:rsidRPr="007140B1" w:rsidRDefault="00E534C5" w:rsidP="0077421D">
      <w:r w:rsidRPr="007140B1">
        <w:t>В</w:t>
      </w:r>
      <w:r w:rsidR="0077421D" w:rsidRPr="007140B1">
        <w:t>ысокая пластичность</w:t>
      </w:r>
      <w:r w:rsidRPr="007140B1">
        <w:t xml:space="preserve"> </w:t>
      </w:r>
      <w:proofErr w:type="spellStart"/>
      <w:r w:rsidRPr="007140B1">
        <w:t>сильнооблученных</w:t>
      </w:r>
      <w:proofErr w:type="spellEnd"/>
      <w:r w:rsidR="0077421D" w:rsidRPr="007140B1">
        <w:t xml:space="preserve"> нержавеющих сталей, деформированных при комнатных температурах, наблюдалась и ранее</w:t>
      </w:r>
      <w:r w:rsidR="00C32136" w:rsidRPr="007140B1">
        <w:rPr>
          <w:lang w:val="en-US"/>
        </w:rPr>
        <w:t> </w:t>
      </w:r>
      <w:r w:rsidR="007D73C7" w:rsidRPr="007140B1">
        <w:rPr>
          <w:lang w:val="en-US"/>
        </w:rPr>
        <w:fldChar w:fldCharType="begin"/>
      </w:r>
      <w:r w:rsidR="002E35A8">
        <w:instrText xml:space="preserve"> ADDIN ZOTERO_ITEM CSL_CITATION {"citationID":"B8xX5S5M","properties":{"formattedCitation":"[40, 135, 155\\uc0\\u8211{}158]","plainCitation":"[40, 135, 155–158]","noteIndex":0},"citationItems":[{"id":319,"uris":["http://zotero.org/users/5146212/items/Q48JRPCY"],"itemData":{"id":319,"type":"article-journal","abstract":"Tensile properties of austenitic stainless steels used for pressure vessel internals of WWER type reactors (18Cr–10Ni–Ti steel and its weld metal) in the initial and irradiated conditions were investigated. Based on the presented original investigations and generalization of the available experimental data the dependences of yield strength and ultimate strength on a neutron damage dose up to 108 dpa, irradiation temperature range 320–450 °C and test temperature range 20–450 °C were obtained. The method of determination of the stress–strain curve parameters was proposed which does not require uniform elongation of a specimen as an input parameter. The dependences was proposed allowing one to calculate the stress–strain curve parameters for 18Cr–10Ni–Ti steel and its weld metal for different test temperatures, different irradiation temperatures and doses. The dependences were obtained to describe the fracture strain decrease under irradiation at a temperature range 320–340 °C when irradiation swelling is absent. Ó 2013 Published by Elsevier B.V.","container-title":"Journal of Nuclear Materials","DOI":"10.1016/j.jnucmat.2013.10.016","ISSN":"00223115","issue":"1-3","journalAbbreviation":"Journal of Nuclear Materials","language":"en","page":"373-384","source":"DOI.org (Crossref)","title":"Effect of neutron irradiation on tensile properties of materials for pressure vessel internals of WWER type reactors","volume":"444","author":[{"family":"Sorokin","given":"A.A."},{"family":"Margolin","given":"B.Z."},{"family":"Kursevich","given":"I.P."},{"family":"Minkin","given":"A.J."},{"family":"Neustroev","given":"V.S."}],"issued":{"date-parts":[["2014",1]]}}},{"id":106,"uris":["http://zotero.org/users/5146212/items/MDKX2LBF"],"itemData":{"id":106,"type":"article-journal","abstract":"The radiation swelling effect on the fracture properties of irradiated austenitic steels under static loading has been studied and analyzed from the mechanical and physical viewpoints. Experimental data on the stress-strain curves, fracture strain, fracture toughness and fracture mechanisms have been represented for austenitic steel of 18Cr-10Ni-Ti grade (Russian analog of AISI 321 steel) irradiated up to neutron dose of 150 dpa with various swelling. Some phenomena in mechanical behaviour of irradiated austenitic steels have been revealed and explained as follows: a sharp decrease of fracture toughness with swelling growth; untypical large increase of fracture toughness with decrease of the test temperature; some increase of fracture toughness after preliminary cyclic loading. Role of channel deformation and channel fracture has been clariﬁed in the properties of irradiated austenitic steel and different tendencies to channel deformation have been shown and explained for the same austenitic steel irradiated at different temperatures and neutron doses.","container-title":"Journal of Nuclear Materials","DOI":"10.1016/j.jnucmat.2016.07.051","ISSN":"00223115","journalAbbreviation":"Journal of Nuclear Materials","language":"en","page":"52-68","source":"DOI.org (Crossref)","title":"The radiation swelling effect on fracture properties and fracture mechanisms of irradiated austenitic steels. Part I. Ductility and fracture toughness","volume":"480","author":[{"family":"Margolin","given":"B."},{"family":"Sorokin","given":"A."},{"family":"Shvetsova","given":"V."},{"family":"Minkin","given":"A."},{"family":"Potapova","given":"V."},{"family":"Smirnov","given":"V."}],"issued":{"date-parts":[["2016",11]]}}},{"id":134,"uris":["http://zotero.org/users/5146212/items/E6HRKXED"],"itemData":{"id":134,"type":"article-journal","abstract":"Two experiments have been conducted to quantify the effects of neutron irradiation on the deformation and fracture behavior of solution annealed austenitic stainless steels irradiated to doses ranging from 3 to 19 dpa at temperatures from 60 to 400°C. For all alloys, yield strength increases rapidly with dose in the 60–300°C regime. Radiation hardening is accompanied by changes in the flow properties with the appearance of an initial yield drop and a significant reduction in strain hardening capacity. The magnitude of the changes is dependent upon both neutron dose and irradiation temperature, with reductions in strain hardening capacity occurring most rapidly in the range 250–350°C. It is shown that for neutron doses up to about 3 dpa, although the changes in deformation mode reduce the fracture thoughness, the toughness remains satisfactorily high.","container-title":"Journal of Nuclear Materials","DOI":"10.1016/S0022-3115(96)00218-8","ISSN":"0022-3115","journalAbbreviation":"Journal of Nuclear Materials","language":"en","page":"202-206","source":"ScienceDirect","title":"Effects of low temperature neutron irradiation on deformation behavior of austenitic stainless steels","volume":"233-237","author":[{"family":"Pawel","given":"J. E."},{"family":"Rowcliffe","given":"A. F."},{"family":"Alexander","given":"D. J."},{"family":"Grossbeck","given":"M. L."},{"family":"Shiba","given":"K."}],"issued":{"date-parts":[["1996",10,1]]}}},{"id":486,"uris":["http://zotero.org/users/5146212/items/8GNX7KDC"],"itemData":{"id":486,"type":"article-journal","abstract":"Whereas most previous irradiation studies conducted at lower neutron exposures in the range 100–400 °C have consistently produced strengthening and strongly reduced ductility in stainless steels, it now appears possible that higher exposures may lead to a reversal in ductility loss for some steels. A new radiation-induced phenomenon has been observed in 12Cr18Ni10Ti stainless steel irradiated to 55 dpa. It involves a ‘moving wave of plastic deformation’ at 20 °C that produces ‘anomalously’ high values of engineering ductility, especially when compared to deformation occurring at lower neutron exposures. Using the technique of digital optical extensometry the ‘true stress r–true strain e’ curves were obtained. It was shown that a moving wave of plastic deformation occurs as a result of an increase in the intensity of strain hardening, dr/de(e). The increase in strain hardening is thought to arise from an irradiation-induced increase in the propensity of the c ? a martensitic transformation.","container-title":"Journal of Nuclear Materials","DOI":"10.1016/j.jnucmat.2008.12.115","ISSN":"00223115","journalAbbreviation":"Journal of Nuclear Materials","language":"en","page":"273-276","source":"DOI.org (Crossref)","title":"Anomalously large deformation of 12Cr18Ni10Ti austenitic steel irradiated to 55dpa at 310°C in the BN-350 reactor","volume":"386-388","author":[{"family":"Gusev","given":"M.N."},{"family":"Maksimkin","given":"O.P."},{"family":"Osipov","given":"I.S."},{"family":"Garner","given":"F.A."}],"issued":{"date-parts":[["2009",4]]}}},{"id":102,"uris":["http://zotero.org/users/5146212/items/B8YH6J3I"],"itemData":{"id":102,"type":"article-journal","language":"en","page":"13","source":"Zotero","title":"Extensive investigation of the mechanical properties of a Chooz A internal component","author":[{"family":"Hure","given":"J"},{"family":"Tanguy","given":"B"},{"family":"Ritter","given":"C"},{"family":"Bourganel","given":"S"},{"family":"Sefta","given":"F"}],"issued":{"date-parts":[["2018"]]}}},{"id":533,"uris":["http://zotero.org/users/5146212/items/FPTEN38C"],"itemData":{"id":533,"type":"article-journal","container-title":"Technical Physics Letters","DOI":"10.1134/S1063785018070222","ISSN":"1063-7850, 1090-6533","issue":"7","journalAbbreviation":"Tech. Phys. Lett.","language":"en","page":"609-611","source":"DOI.org (Crossref)","title":"The Phase Transformation Wave and Conditions of Its Realization in Deformable Austenitic Steels Irradiated in a BN-350 Reactor","volume":"44","author":[{"family":"Maksimkin","given":"O. P."}],"issued":{"date-parts":[["2018",7]]}}}],"schema":"https://github.com/citation-style-language/schema/raw/master/csl-citation.json"} </w:instrText>
      </w:r>
      <w:r w:rsidR="007D73C7" w:rsidRPr="007140B1">
        <w:rPr>
          <w:lang w:val="en-US"/>
        </w:rPr>
        <w:fldChar w:fldCharType="separate"/>
      </w:r>
      <w:r w:rsidR="002E35A8" w:rsidRPr="002E35A8">
        <w:rPr>
          <w:rFonts w:cs="Times New Roman"/>
          <w:szCs w:val="24"/>
        </w:rPr>
        <w:t>[40, 135, 155–158]</w:t>
      </w:r>
      <w:r w:rsidR="007D73C7" w:rsidRPr="007140B1">
        <w:rPr>
          <w:lang w:val="en-US"/>
        </w:rPr>
        <w:fldChar w:fldCharType="end"/>
      </w:r>
      <w:r w:rsidR="00E914AE" w:rsidRPr="007140B1">
        <w:t>.</w:t>
      </w:r>
      <w:r w:rsidR="0077421D" w:rsidRPr="007140B1">
        <w:t xml:space="preserve"> </w:t>
      </w:r>
      <w:r w:rsidR="004532FC" w:rsidRPr="007140B1">
        <w:t xml:space="preserve">Ряд авторов связывали </w:t>
      </w:r>
      <w:r w:rsidR="00AF7F7B" w:rsidRPr="007140B1">
        <w:t xml:space="preserve">этот эффект с </w:t>
      </w:r>
      <w:r w:rsidR="00AC172A" w:rsidRPr="007140B1">
        <w:t xml:space="preserve">протекающим в процессе деформации </w:t>
      </w:r>
      <w:r w:rsidR="00AC172A" w:rsidRPr="007140B1">
        <w:rPr>
          <w:rFonts w:cs="Times New Roman"/>
        </w:rPr>
        <w:t>γ→α'</w:t>
      </w:r>
      <w:r w:rsidR="00AC172A" w:rsidRPr="007140B1">
        <w:noBreakHyphen/>
        <w:t>превращени</w:t>
      </w:r>
      <w:r w:rsidR="00685312" w:rsidRPr="007140B1">
        <w:t xml:space="preserve">ем. Так, например, </w:t>
      </w:r>
      <w:r w:rsidR="0077421D" w:rsidRPr="007140B1">
        <w:t>Гусев</w:t>
      </w:r>
      <w:r w:rsidR="00685312" w:rsidRPr="007140B1">
        <w:t xml:space="preserve"> М. Н. с соавт.</w:t>
      </w:r>
      <w:r w:rsidR="007C38AC" w:rsidRPr="007140B1">
        <w:rPr>
          <w:lang w:val="en-US"/>
        </w:rPr>
        <w:t> </w:t>
      </w:r>
      <w:r w:rsidR="00ED7138" w:rsidRPr="007140B1">
        <w:rPr>
          <w:lang w:val="en-US"/>
        </w:rPr>
        <w:fldChar w:fldCharType="begin"/>
      </w:r>
      <w:r w:rsidR="002E35A8">
        <w:instrText xml:space="preserve"> ADDIN ZOTERO_ITEM CSL_CITATION {"citationID":"bnmq4lF1","properties":{"formattedCitation":"[157]","plainCitation":"[157]","noteIndex":0},"citationItems":[{"id":102,"uris":["http://zotero.org/users/5146212/items/B8YH6J3I"],"itemData":{"id":102,"type":"article-journal","language":"en","page":"13","source":"Zotero","title":"Extensive investigation of the mechanical properties of a Chooz A internal component","author":[{"family":"Hure","given":"J"},{"family":"Tanguy","given":"B"},{"family":"Ritter","given":"C"},{"family":"Bourganel","given":"S"},{"family":"Sefta","given":"F"}],"issued":{"date-parts":[["2018"]]}}}],"schema":"https://github.com/citation-style-language/schema/raw/master/csl-citation.json"} </w:instrText>
      </w:r>
      <w:r w:rsidR="00ED7138" w:rsidRPr="007140B1">
        <w:rPr>
          <w:lang w:val="en-US"/>
        </w:rPr>
        <w:fldChar w:fldCharType="separate"/>
      </w:r>
      <w:r w:rsidR="002E35A8" w:rsidRPr="002E35A8">
        <w:rPr>
          <w:rFonts w:cs="Times New Roman"/>
        </w:rPr>
        <w:t>[157]</w:t>
      </w:r>
      <w:r w:rsidR="00ED7138" w:rsidRPr="007140B1">
        <w:rPr>
          <w:lang w:val="en-US"/>
        </w:rPr>
        <w:fldChar w:fldCharType="end"/>
      </w:r>
      <w:r w:rsidR="007C38AC" w:rsidRPr="007140B1">
        <w:t xml:space="preserve"> </w:t>
      </w:r>
      <w:r w:rsidR="0077421D" w:rsidRPr="007140B1">
        <w:t>наблюдали необычно высок</w:t>
      </w:r>
      <w:r w:rsidR="007C38AC" w:rsidRPr="007140B1">
        <w:t>ие значения</w:t>
      </w:r>
      <w:r w:rsidR="0077421D" w:rsidRPr="007140B1">
        <w:t xml:space="preserve"> относительн</w:t>
      </w:r>
      <w:r w:rsidR="007C38AC" w:rsidRPr="007140B1">
        <w:t>ого</w:t>
      </w:r>
      <w:r w:rsidR="0077421D" w:rsidRPr="007140B1">
        <w:t xml:space="preserve"> удлинения в образцах </w:t>
      </w:r>
      <w:r w:rsidR="007C38AC" w:rsidRPr="007140B1">
        <w:t>стали 12Х18Н10Т</w:t>
      </w:r>
      <w:r w:rsidR="0077421D" w:rsidRPr="007140B1">
        <w:t>, облученных до 26 и 55 сна в реакторе БН-350</w:t>
      </w:r>
      <w:r w:rsidR="007C38AC" w:rsidRPr="007140B1">
        <w:t xml:space="preserve"> (</w:t>
      </w:r>
      <w:r w:rsidR="0077421D" w:rsidRPr="007140B1">
        <w:t>22% и 48% соответственно</w:t>
      </w:r>
      <w:r w:rsidR="007C38AC" w:rsidRPr="007140B1">
        <w:t>)</w:t>
      </w:r>
      <w:r w:rsidR="0077421D" w:rsidRPr="007140B1">
        <w:t>. По данным их оптического экстензометра, основной причиной высокой пластичности было появление и развитие так называемой «бегущей волны пластической деформации»</w:t>
      </w:r>
      <w:r w:rsidR="00DD7DB0" w:rsidRPr="007140B1">
        <w:rPr>
          <w:lang w:val="en-US"/>
        </w:rPr>
        <w:t> </w:t>
      </w:r>
      <w:r w:rsidR="002E35A8">
        <w:rPr>
          <w:lang w:val="en-US"/>
        </w:rPr>
        <w:fldChar w:fldCharType="begin"/>
      </w:r>
      <w:r w:rsidR="002E35A8">
        <w:instrText xml:space="preserve"> ADDIN ZOTERO_ITEM CSL_CITATION {"citationID":"377TFHlx","properties":{"formattedCitation":"[153, 156]","plainCitation":"[153, 156]","noteIndex":0},"citationItems":[{"id":487,"uris":["http://zotero.org/users/5146212/items/2V6A3KXH"],"itemData":{"id":487,"type":"article-journal","abstract":"In a previous paper, it was shown that the expectation that neutron irradiation of low-nickel austenitic steels leads to a low saturation level of ductility is not always valid. At high dose ductility is observed ﬁrst to decrease with dpa during room temperature testing and then under some conditions to increase at higher dose. This produces anomalously high deformation arising from a previously unrecognized mechanism that precludes sustained necking and produces a moving deformation front. It was earlier speculated that this behavior is a result of a-martensite formation in the deforming region. New studies involving testing over À115 to +120 °C conﬁrm that the c ? a transformation is involved with this deformation mechanism and is the cause of the recaptured ductility. When the irradiated alloy has not yet reached the dose threshold of wave initiation at room temperature a decrease in test temperature can induce wave generation, consistent with the known effect of temperature on martensite instability.","container-title":"Journal of Nuclear Materials","DOI":"10.1016/j.jnucmat.2010.06.010","ISSN":"00223115","issue":"1-3","journalAbbreviation":"Journal of Nuclear Materials","language":"en","page":"121-125","source":"DOI.org (Crossref)","title":"Peculiarities of plastic flow involving “deformation waves” observed during low-temperature tensile tests of highly irradiated 12Cr18Ni10Ti and 08Cr16Ni11Mo3 steels","volume":"403","author":[{"family":"Gusev","given":"M.N."},{"family":"Maksimkin","given":"O.P."},{"family":"Garner","given":"F.A."}],"issued":{"date-parts":[["2010",8]]}}},{"id":486,"uris":["http://zotero.org/users/5146212/items/8GNX7KDC"],"itemData":{"id":486,"type":"article-journal","abstract":"Whereas most previous irradiation studies conducted at lower neutron exposures in the range 100–400 °C have consistently produced strengthening and strongly reduced ductility in stainless steels, it now appears possible that higher exposures may lead to a reversal in ductility loss for some steels. A new radiation-induced phenomenon has been observed in 12Cr18Ni10Ti stainless steel irradiated to 55 dpa. It involves a ‘moving wave of plastic deformation’ at 20 °C that produces ‘anomalously’ high values of engineering ductility, especially when compared to deformation occurring at lower neutron exposures. Using the technique of digital optical extensometry the ‘true stress r–true strain e’ curves were obtained. It was shown that a moving wave of plastic deformation occurs as a result of an increase in the intensity of strain hardening, dr/de(e). The increase in strain hardening is thought to arise from an irradiation-induced increase in the propensity of the c ? a martensitic transformation.","container-title":"Journal of Nuclear Materials","DOI":"10.1016/j.jnucmat.2008.12.115","ISSN":"00223115","journalAbbreviation":"Journal of Nuclear Materials","language":"en","page":"273-276","source":"DOI.org (Crossref)","title":"Anomalously large deformation of 12Cr18Ni10Ti austenitic steel irradiated to 55dpa at 310°C in the BN-350 reactor","volume":"386-388","author":[{"family":"Gusev","given":"M.N."},{"family":"Maksimkin","given":"O.P."},{"family":"Osipov","given":"I.S."},{"family":"Garner","given":"F.A."}],"issued":{"date-parts":[["2009",4]]}}}],"schema":"https://github.com/citation-style-language/schema/raw/master/csl-citation.json"} </w:instrText>
      </w:r>
      <w:r w:rsidR="002E35A8">
        <w:rPr>
          <w:lang w:val="en-US"/>
        </w:rPr>
        <w:fldChar w:fldCharType="separate"/>
      </w:r>
      <w:r w:rsidR="002E35A8" w:rsidRPr="002E35A8">
        <w:rPr>
          <w:rFonts w:cs="Times New Roman"/>
        </w:rPr>
        <w:t>[153, 156]</w:t>
      </w:r>
      <w:r w:rsidR="002E35A8">
        <w:rPr>
          <w:lang w:val="en-US"/>
        </w:rPr>
        <w:fldChar w:fldCharType="end"/>
      </w:r>
      <w:r w:rsidR="0077421D" w:rsidRPr="007140B1">
        <w:t xml:space="preserve">. Примечательно, что в </w:t>
      </w:r>
      <w:r w:rsidR="00AE313B" w:rsidRPr="007140B1">
        <w:t>настоящей</w:t>
      </w:r>
      <w:r w:rsidR="0077421D" w:rsidRPr="007140B1">
        <w:t xml:space="preserve"> работе в образце, облученном при </w:t>
      </w:r>
      <w:r w:rsidR="00AE313B" w:rsidRPr="007140B1">
        <w:t>схожих</w:t>
      </w:r>
      <w:r w:rsidR="0077421D" w:rsidRPr="007140B1">
        <w:t xml:space="preserve"> параметрах облучения (высота «0 мм» 57 сна и 355°С), наблюдался иной механизм пластической деформации: локализация деформации в шейке образца и ее дальнейшее развитие. Механизм, аналогичный описанному авторами как «движущаяся волна пластической деформации», наблюдался в данной работе при более высоких температурах облучения и меньших дозах («+300 мм», 45,5</w:t>
      </w:r>
      <w:r w:rsidR="00C93278" w:rsidRPr="007140B1">
        <w:rPr>
          <w:lang w:val="en-US"/>
        </w:rPr>
        <w:t> </w:t>
      </w:r>
      <w:r w:rsidR="0077421D" w:rsidRPr="007140B1">
        <w:t>сна и 405</w:t>
      </w:r>
      <w:r w:rsidR="00C93278" w:rsidRPr="007140B1">
        <w:rPr>
          <w:rFonts w:cs="Times New Roman"/>
        </w:rPr>
        <w:t>°</w:t>
      </w:r>
      <w:r w:rsidR="0077421D" w:rsidRPr="007140B1">
        <w:rPr>
          <w:rFonts w:cs="Times New Roman"/>
        </w:rPr>
        <w:t>С</w:t>
      </w:r>
      <w:r w:rsidR="0077421D" w:rsidRPr="007140B1">
        <w:t>).</w:t>
      </w:r>
    </w:p>
    <w:p w14:paraId="70E58D35" w14:textId="2EB478DE" w:rsidR="00DD123E" w:rsidRPr="007140B1" w:rsidRDefault="0077421D" w:rsidP="0077421D">
      <w:r w:rsidRPr="007140B1">
        <w:t xml:space="preserve">Высокая пластичность при комнатной температуре деформации наблюдалась </w:t>
      </w:r>
      <w:r w:rsidR="00177C86" w:rsidRPr="007140B1">
        <w:t>в</w:t>
      </w:r>
      <w:r w:rsidRPr="007140B1">
        <w:t xml:space="preserve"> образц</w:t>
      </w:r>
      <w:r w:rsidR="00177C86" w:rsidRPr="007140B1">
        <w:t>ах</w:t>
      </w:r>
      <w:r w:rsidRPr="007140B1">
        <w:t xml:space="preserve"> стали </w:t>
      </w:r>
      <w:r w:rsidR="00177C86" w:rsidRPr="007140B1">
        <w:t>18-10</w:t>
      </w:r>
      <w:r w:rsidRPr="007140B1">
        <w:t>, вырезанных из экранных сборок реактора БОР-60</w:t>
      </w:r>
      <w:r w:rsidR="00177C86" w:rsidRPr="007140B1">
        <w:t> </w:t>
      </w:r>
      <w:r w:rsidR="00ED7138" w:rsidRPr="007140B1">
        <w:fldChar w:fldCharType="begin"/>
      </w:r>
      <w:r w:rsidR="002E35A8">
        <w:instrText xml:space="preserve"> ADDIN ZOTERO_ITEM CSL_CITATION {"citationID":"RhQfi52B","properties":{"formattedCitation":"[135]","plainCitation":"[135]","noteIndex":0},"citationItems":[{"id":106,"uris":["http://zotero.org/users/5146212/items/MDKX2LBF"],"itemData":{"id":106,"type":"article-journal","abstract":"The radiation swelling effect on the fracture properties of irradiated austenitic steels under static loading has been studied and analyzed from the mechanical and physical viewpoints. Experimental data on the stress-strain curves, fracture strain, fracture toughness and fracture mechanisms have been represented for austenitic steel of 18Cr-10Ni-Ti grade (Russian analog of AISI 321 steel) irradiated up to neutron dose of 150 dpa with various swelling. Some phenomena in mechanical behaviour of irradiated austenitic steels have been revealed and explained as follows: a sharp decrease of fracture toughness with swelling growth; untypical large increase of fracture toughness with decrease of the test temperature; some increase of fracture toughness after preliminary cyclic loading. Role of channel deformation and channel fracture has been clariﬁed in the properties of irradiated austenitic steel and different tendencies to channel deformation have been shown and explained for the same austenitic steel irradiated at different temperatures and neutron doses.","container-title":"Journal of Nuclear Materials","DOI":"10.1016/j.jnucmat.2016.07.051","ISSN":"00223115","journalAbbreviation":"Journal of Nuclear Materials","language":"en","page":"52-68","source":"DOI.org (Crossref)","title":"The radiation swelling effect on fracture properties and fracture mechanisms of irradiated austenitic steels. Part I. Ductility and fracture toughness","volume":"480","author":[{"family":"Margolin","given":"B."},{"family":"Sorokin","given":"A."},{"family":"Shvetsova","given":"V."},{"family":"Minkin","given":"A."},{"family":"Potapova","given":"V."},{"family":"Smirnov","given":"V."}],"issued":{"date-parts":[["2016",11]]}}}],"schema":"https://github.com/citation-style-language/schema/raw/master/csl-citation.json"} </w:instrText>
      </w:r>
      <w:r w:rsidR="00ED7138" w:rsidRPr="007140B1">
        <w:fldChar w:fldCharType="separate"/>
      </w:r>
      <w:r w:rsidR="00E93DDB" w:rsidRPr="007140B1">
        <w:rPr>
          <w:rFonts w:cs="Times New Roman"/>
        </w:rPr>
        <w:t>[135]</w:t>
      </w:r>
      <w:r w:rsidR="00ED7138" w:rsidRPr="007140B1">
        <w:fldChar w:fldCharType="end"/>
      </w:r>
      <w:r w:rsidRPr="007140B1">
        <w:t xml:space="preserve">. </w:t>
      </w:r>
      <w:r w:rsidR="00D57CBF" w:rsidRPr="007140B1">
        <w:t>Д</w:t>
      </w:r>
      <w:r w:rsidRPr="007140B1">
        <w:t>озы</w:t>
      </w:r>
      <w:r w:rsidR="00D57CBF" w:rsidRPr="007140B1">
        <w:t xml:space="preserve"> облучения в данном случае варьировались в пределах</w:t>
      </w:r>
      <w:r w:rsidRPr="007140B1">
        <w:t xml:space="preserve"> </w:t>
      </w:r>
      <w:proofErr w:type="gramStart"/>
      <w:r w:rsidRPr="007140B1">
        <w:t>30</w:t>
      </w:r>
      <w:r w:rsidR="00D57CBF" w:rsidRPr="007140B1">
        <w:rPr>
          <w:vertAlign w:val="superscript"/>
        </w:rPr>
        <w:t> </w:t>
      </w:r>
      <w:r w:rsidR="00D57CBF" w:rsidRPr="007140B1">
        <w:t>–</w:t>
      </w:r>
      <w:r w:rsidR="00D57CBF" w:rsidRPr="007140B1">
        <w:rPr>
          <w:vertAlign w:val="superscript"/>
        </w:rPr>
        <w:t> </w:t>
      </w:r>
      <w:r w:rsidRPr="007140B1">
        <w:t>40</w:t>
      </w:r>
      <w:proofErr w:type="gramEnd"/>
      <w:r w:rsidRPr="007140B1">
        <w:t xml:space="preserve"> </w:t>
      </w:r>
      <w:r w:rsidR="00D57CBF" w:rsidRPr="007140B1">
        <w:lastRenderedPageBreak/>
        <w:t>и</w:t>
      </w:r>
      <w:r w:rsidRPr="007140B1">
        <w:t xml:space="preserve"> 100</w:t>
      </w:r>
      <w:r w:rsidR="00D57CBF" w:rsidRPr="007140B1">
        <w:rPr>
          <w:vertAlign w:val="superscript"/>
        </w:rPr>
        <w:t> </w:t>
      </w:r>
      <w:r w:rsidR="00D57CBF" w:rsidRPr="007140B1">
        <w:t>–</w:t>
      </w:r>
      <w:r w:rsidR="00D57CBF" w:rsidRPr="007140B1">
        <w:rPr>
          <w:vertAlign w:val="superscript"/>
        </w:rPr>
        <w:t> </w:t>
      </w:r>
      <w:r w:rsidRPr="007140B1">
        <w:t>150</w:t>
      </w:r>
      <w:r w:rsidR="00EA5C60" w:rsidRPr="007140B1">
        <w:t> </w:t>
      </w:r>
      <w:r w:rsidRPr="007140B1">
        <w:t xml:space="preserve">сна. </w:t>
      </w:r>
      <w:r w:rsidR="00EA5C60" w:rsidRPr="007140B1">
        <w:t>Увеличение</w:t>
      </w:r>
      <w:r w:rsidRPr="007140B1">
        <w:t xml:space="preserve"> температуры испытани</w:t>
      </w:r>
      <w:r w:rsidR="00EA5C60" w:rsidRPr="007140B1">
        <w:t>я</w:t>
      </w:r>
      <w:r w:rsidRPr="007140B1">
        <w:t xml:space="preserve"> выше температуры </w:t>
      </w:r>
      <w:r w:rsidRPr="007140B1">
        <w:rPr>
          <w:i/>
          <w:iCs/>
        </w:rPr>
        <w:t>M</w:t>
      </w:r>
      <w:r w:rsidR="00EA5C60" w:rsidRPr="007140B1">
        <w:rPr>
          <w:i/>
          <w:iCs/>
          <w:vertAlign w:val="subscript"/>
          <w:lang w:val="en-US"/>
        </w:rPr>
        <w:t>D</w:t>
      </w:r>
      <w:r w:rsidRPr="007140B1">
        <w:t xml:space="preserve"> приводило к значительному (до </w:t>
      </w:r>
      <w:proofErr w:type="gramStart"/>
      <w:r w:rsidR="00EA5C60" w:rsidRPr="007140B1">
        <w:t>3</w:t>
      </w:r>
      <w:r w:rsidR="00EA5C60" w:rsidRPr="007140B1">
        <w:rPr>
          <w:vertAlign w:val="superscript"/>
          <w:lang w:val="en-US"/>
        </w:rPr>
        <w:t> </w:t>
      </w:r>
      <w:r w:rsidR="00EA5C60" w:rsidRPr="007140B1">
        <w:t>–</w:t>
      </w:r>
      <w:r w:rsidR="00EA5C60" w:rsidRPr="007140B1">
        <w:rPr>
          <w:vertAlign w:val="superscript"/>
          <w:lang w:val="en-US"/>
        </w:rPr>
        <w:t> </w:t>
      </w:r>
      <w:r w:rsidR="00EA5C60" w:rsidRPr="007140B1">
        <w:t>4</w:t>
      </w:r>
      <w:proofErr w:type="gramEnd"/>
      <w:r w:rsidR="00EA5C60" w:rsidRPr="007140B1">
        <w:t xml:space="preserve"> </w:t>
      </w:r>
      <w:r w:rsidRPr="007140B1">
        <w:t>раз) снижению пластичности</w:t>
      </w:r>
      <w:r w:rsidR="00EC07CD" w:rsidRPr="007140B1">
        <w:t xml:space="preserve"> вследствие подавления мартенситного </w:t>
      </w:r>
      <w:r w:rsidR="00EC07CD" w:rsidRPr="007140B1">
        <w:rPr>
          <w:rFonts w:cs="Times New Roman"/>
        </w:rPr>
        <w:t>γ→α'</w:t>
      </w:r>
      <w:r w:rsidR="00EC07CD" w:rsidRPr="007140B1">
        <w:noBreakHyphen/>
        <w:t>превращения.</w:t>
      </w:r>
      <w:r w:rsidRPr="007140B1">
        <w:t xml:space="preserve"> Авторы наблюдали два различных механизма деформации. В образцах, облученных до </w:t>
      </w:r>
      <w:proofErr w:type="gramStart"/>
      <w:r w:rsidR="00EC07CD" w:rsidRPr="007140B1">
        <w:t>30</w:t>
      </w:r>
      <w:r w:rsidR="00EC07CD" w:rsidRPr="007140B1">
        <w:rPr>
          <w:vertAlign w:val="superscript"/>
        </w:rPr>
        <w:t> </w:t>
      </w:r>
      <w:r w:rsidR="00EC07CD" w:rsidRPr="007140B1">
        <w:t>–</w:t>
      </w:r>
      <w:r w:rsidR="00EC07CD" w:rsidRPr="007140B1">
        <w:rPr>
          <w:vertAlign w:val="superscript"/>
        </w:rPr>
        <w:t> </w:t>
      </w:r>
      <w:r w:rsidR="00EC07CD" w:rsidRPr="007140B1">
        <w:t>40</w:t>
      </w:r>
      <w:proofErr w:type="gramEnd"/>
      <w:r w:rsidRPr="007140B1">
        <w:t xml:space="preserve"> сна, наблюдалось явление, подобное волн</w:t>
      </w:r>
      <w:r w:rsidR="00237414" w:rsidRPr="007140B1">
        <w:t>е</w:t>
      </w:r>
      <w:r w:rsidRPr="007140B1">
        <w:t xml:space="preserve"> пластической деформации. В образцах, облученных до </w:t>
      </w:r>
      <w:proofErr w:type="gramStart"/>
      <w:r w:rsidRPr="007140B1">
        <w:t>110</w:t>
      </w:r>
      <w:r w:rsidR="00237414" w:rsidRPr="007140B1">
        <w:rPr>
          <w:vertAlign w:val="superscript"/>
        </w:rPr>
        <w:t> </w:t>
      </w:r>
      <w:r w:rsidR="00237414" w:rsidRPr="007140B1">
        <w:t>–</w:t>
      </w:r>
      <w:r w:rsidR="00237414" w:rsidRPr="007140B1">
        <w:rPr>
          <w:vertAlign w:val="superscript"/>
        </w:rPr>
        <w:t> </w:t>
      </w:r>
      <w:r w:rsidRPr="007140B1">
        <w:t>120</w:t>
      </w:r>
      <w:proofErr w:type="gramEnd"/>
      <w:r w:rsidRPr="007140B1">
        <w:t xml:space="preserve"> сна, наблюдался другой механизм, при котором развитие стационарной шейки компенсировалось упрочнением за счет мартенситного γ→α′-перехода; однако никакой «волны» не наблюдалось. Предположительно, в данном случае Марголин</w:t>
      </w:r>
      <w:r w:rsidR="00A1103D" w:rsidRPr="007140B1">
        <w:t xml:space="preserve"> </w:t>
      </w:r>
      <w:proofErr w:type="gramStart"/>
      <w:r w:rsidR="00A1103D" w:rsidRPr="007140B1">
        <w:t>Б.З.</w:t>
      </w:r>
      <w:proofErr w:type="gramEnd"/>
      <w:r w:rsidRPr="007140B1">
        <w:t xml:space="preserve"> с соавт. </w:t>
      </w:r>
      <w:r w:rsidR="00A1103D" w:rsidRPr="007140B1">
        <w:t>наблю</w:t>
      </w:r>
      <w:r w:rsidR="00986703" w:rsidRPr="007140B1">
        <w:t>да</w:t>
      </w:r>
      <w:r w:rsidR="00A1103D" w:rsidRPr="007140B1">
        <w:t>ли</w:t>
      </w:r>
      <w:r w:rsidRPr="007140B1">
        <w:t xml:space="preserve"> процессы, аналогичные описанным в данной работе, </w:t>
      </w:r>
      <w:r w:rsidR="00986703" w:rsidRPr="007140B1">
        <w:t>в</w:t>
      </w:r>
      <w:r w:rsidRPr="007140B1">
        <w:t xml:space="preserve"> образцах, вырезанных </w:t>
      </w:r>
      <w:r w:rsidR="00986703" w:rsidRPr="007140B1">
        <w:t>с отметок</w:t>
      </w:r>
      <w:r w:rsidRPr="007140B1">
        <w:t xml:space="preserve"> «</w:t>
      </w:r>
      <w:r w:rsidR="00986703" w:rsidRPr="007140B1">
        <w:t>−</w:t>
      </w:r>
      <w:r w:rsidRPr="007140B1">
        <w:t>300</w:t>
      </w:r>
      <w:r w:rsidR="00986703" w:rsidRPr="007140B1">
        <w:t> </w:t>
      </w:r>
      <w:r w:rsidRPr="007140B1">
        <w:t>мм» и «0</w:t>
      </w:r>
      <w:r w:rsidR="00986703" w:rsidRPr="007140B1">
        <w:t> </w:t>
      </w:r>
      <w:r w:rsidRPr="007140B1">
        <w:t>мм».</w:t>
      </w:r>
    </w:p>
    <w:p w14:paraId="7EDD227C" w14:textId="16094C23" w:rsidR="008554AF" w:rsidRPr="007140B1" w:rsidRDefault="008554AF" w:rsidP="008554AF">
      <w:r w:rsidRPr="007140B1">
        <w:t>Пластическая деформация высокооблученных аустенитных стал</w:t>
      </w:r>
      <w:r w:rsidR="00A71FB6" w:rsidRPr="007140B1">
        <w:t>ей</w:t>
      </w:r>
      <w:r w:rsidRPr="007140B1">
        <w:t xml:space="preserve"> развивается в основном за счет двойникования или формирования бездефектных каналов,</w:t>
      </w:r>
      <w:r w:rsidR="00CF38BF" w:rsidRPr="007140B1">
        <w:t xml:space="preserve"> —</w:t>
      </w:r>
      <w:r w:rsidRPr="007140B1">
        <w:t xml:space="preserve"> механизмов, которые в необлучённых металлах проявляются на последний стадиях деформации, когда возможности для образования дислокационных структур исчерпаны, а напряжение течения относительно велико. В образцах стали 12Х18Н10Т, облученных нейтронами в реакторе БН</w:t>
      </w:r>
      <w:r w:rsidRPr="007140B1">
        <w:noBreakHyphen/>
        <w:t xml:space="preserve">350 образование бездефектных каналов в процессе растяжения зарегистрировано не было, что позволяет предположить, что другие механизмы были ответственны за наблюдаемую волну пластической деформации. Наиболее вероятным представляется что увеличение пластичности высокооблученных реакторных сталей вызвано своевременным образованием в процессе деформации прочной мартенситной </w:t>
      </w:r>
      <w:r w:rsidRPr="007140B1">
        <w:rPr>
          <w:rFonts w:cs="Times New Roman"/>
        </w:rPr>
        <w:t>α'</w:t>
      </w:r>
      <w:r w:rsidRPr="007140B1">
        <w:noBreakHyphen/>
        <w:t xml:space="preserve">фазы с некоторой оптимальной интенсивностью во фронте волны, аналогично известному </w:t>
      </w:r>
      <w:r w:rsidRPr="007140B1">
        <w:rPr>
          <w:lang w:val="en-US"/>
        </w:rPr>
        <w:t>TRIP</w:t>
      </w:r>
      <w:r w:rsidRPr="007140B1">
        <w:t xml:space="preserve"> эффекту </w:t>
      </w:r>
      <w:r w:rsidR="00ED7138" w:rsidRPr="007140B1">
        <w:fldChar w:fldCharType="begin"/>
      </w:r>
      <w:r w:rsidR="002E35A8">
        <w:instrText xml:space="preserve"> ADDIN ZOTERO_ITEM CSL_CITATION {"citationID":"T5flhVxs","properties":{"formattedCitation":"[77, 106, 107]","plainCitation":"[77, 106, 107]","noteIndex":0},"citationItems":[{"id":576,"uris":["http://zotero.org/users/5146212/items/3RL4NJR2"],"itemData":{"id":576,"type":"article-journal","container-title":"Metallurgical Transactions A","DOI":"10.1007/BF02644066","ISSN":"0360-2133, 1543-1940","issue":"7","journalAbbreviation":"MTA","language":"en","page":"999-1011","source":"DOI.org (Crossref)","title":"Martensite crystal lattice, mechanism of austenite-martensite transformation and behavior of carbon atoms in martensite","volume":"7A","author":[{"family":"Kurdjumov","given":"G. V."}],"issued":{"date-parts":[["1976",7]]}}},{"id":7,"uris":["http://zotero.org/users/5146212/items/4GH4HLHI"],"itemData":{"id":7,"type":"article-journal","abstract":"The transformation-induced plasticity (TRIP) in advanced high-strength steels (AHSS) is reviewed, where the main concepts and the recent progress in the processing and properties of AHSS are introduced. The metastable austenitic stainless and multiphase TRIP-assisted steels, as well as the more recent third generation AHSS grades, namely the medium-Mn and quenching and partitioning (Q&amp;P) steels, are critically discussed. These steels utilize the TRIP effect and the enhanced work-hardening rate through the transformation of (retained) austenite in their microstructures to martensite during plastic deformation for the improvement of strength-ductility balance, which make them especially suitable for the automotive industry to be used in the lightweight car body for addressing the safety, fuel consumption, and air pollution issues. The kinetics of strain-induced martensitic transformation (SIMT) as well as the effects of chemical composition, grain size, deformation temperature, strain rate, and deformation mode on the austenite stability are reviewed. The effects of holding temperature and time during the isothermal bainitic transformation (IBT) in TRIP-aided steels, during the austenite-revertedtransformation (ART) annealing in medium-Mn steels, and during the quenching and partitioning steps in the Q&amp;P steels are critically discussed towards enhancement of the amount of retained austenite and optimization of strength-ductility trade off. The alternative thermomechanical processing routes as well as the modified grades such as δ-TRIP and quenching-partitioning-tempering steels are also introduced.","container-title":"Materials Science and Engineering: A","DOI":"10.1016/j.msea.2020.140023","ISSN":"09215093","journalAbbreviation":"Materials Science and Engineering: A","language":"en","page":"140023","source":"DOI.org (Crossref)","title":"Transformation-induced plasticity (TRIP) in advanced steels: A review","title-short":"Transformation-induced plasticity (TRIP) in advanced steels","volume":"795","author":[{"family":"Soleimani","given":"Maryam"},{"family":"Kalhor","given":"Alireza"},{"family":"Mirzadeh","given":"Hamed"}],"issued":{"date-parts":[["2020",9]]}}},{"id":563,"uris":["http://zotero.org/users/5146212/items/5NE5WBPP"],"itemData":{"id":563,"type":"article-journal","abstract":"Two TRIP-aided multiphase steels with different carbon contents (0.2 and 0.4 mass%) were analyzed in situ during tensile deformation by time-of-flight neutron diffraction to clarify the deformation induced martensitic transformation behavior and its role on the strengthening mechanism. The difference in the carbon content affected mainly the difference in the phase fractions before deformation, where the higher carbon content increased the phase fraction of retained austenite (γ). However, the changes in the relative fraction of martensitic transformation with respect to the applied strain were found to be similar in both steels since the carbon concentrations in γ were similar regardless of different carbon contents. The phase stress of martensite was found much larger than that of γ or bainitic ferrite since the martensite was generated at the beginning of plastic deformation. Stress contributions to the flow stress were evaluated by multiplying the phase stresses and their phase fractions. The stress contribution from martensite was observed increasing during plastic deformation while that from bainitic ferrite hardly changing and that from γ decreasing.","container-title":"Nature Scientific Reports","DOI":"10.1038/s41598-017-15252-5","ISSN":"2045-2322","issue":"1","language":"en","license":"2017 The Author(s)","page":"15149","source":"www.nature.com","title":"Martensite phase stress and the strengthening mechanism in TRIP steel by neutron diffraction","volume":"7","author":[{"family":"Harjo","given":"Stefanus"},{"family":"Tsuchida","given":"Noriyuki"},{"family":"Abe","given":"Jun"},{"family":"Gong","given":"Wu"}],"issued":{"date-parts":[["2017",11,9]]}}}],"schema":"https://github.com/citation-style-language/schema/raw/master/csl-citation.json"} </w:instrText>
      </w:r>
      <w:r w:rsidR="00ED7138" w:rsidRPr="007140B1">
        <w:fldChar w:fldCharType="separate"/>
      </w:r>
      <w:r w:rsidR="00ED7138" w:rsidRPr="007140B1">
        <w:rPr>
          <w:rFonts w:cs="Times New Roman"/>
        </w:rPr>
        <w:t>[77, 106, 107]</w:t>
      </w:r>
      <w:r w:rsidR="00ED7138" w:rsidRPr="007140B1">
        <w:fldChar w:fldCharType="end"/>
      </w:r>
      <w:r w:rsidRPr="007140B1">
        <w:t xml:space="preserve">. Тем более, что некоторыми исследователями </w:t>
      </w:r>
      <w:r w:rsidRPr="007140B1">
        <w:rPr>
          <w:rFonts w:cs="Times New Roman"/>
          <w:lang w:val="en-US"/>
        </w:rPr>
        <w:t>γ</w:t>
      </w:r>
      <w:r w:rsidRPr="007140B1">
        <w:rPr>
          <w:rFonts w:cs="Times New Roman"/>
        </w:rPr>
        <w:t>→</w:t>
      </w:r>
      <w:r w:rsidRPr="007140B1">
        <w:rPr>
          <w:rFonts w:cs="Times New Roman"/>
          <w:lang w:val="en-US"/>
        </w:rPr>
        <w:t>α</w:t>
      </w:r>
      <w:r w:rsidRPr="007140B1">
        <w:rPr>
          <w:rFonts w:cs="Times New Roman"/>
        </w:rPr>
        <w:t>'</w:t>
      </w:r>
      <w:r w:rsidRPr="007140B1">
        <w:noBreakHyphen/>
        <w:t>превращение рассматривается как дополнительный сдвиговый деформационный механизм проявляющийся при очень высоких напряжениях </w:t>
      </w:r>
      <w:r w:rsidR="00ED7138" w:rsidRPr="007140B1">
        <w:fldChar w:fldCharType="begin"/>
      </w:r>
      <w:r w:rsidR="002E35A8">
        <w:instrText xml:space="preserve"> ADDIN ZOTERO_ITEM CSL_CITATION {"citationID":"yRkSKtSY","properties":{"formattedCitation":"[104]","plainCitation":"[104]","noteIndex":0},"citationItems":[{"id":568,"uris":["http://zotero.org/users/5146212/items/YZJSP35Q"],"itemData":{"id":568,"type":"article-journal","abstract":", Localized deformation, including that by the deformation-induced shearing martensitic phase transformation, is responsible for hardening and embrittlement in irradiated face-centered cubic alloys. These localized deformation processes can have profound consequences on the mechanical integrity of common structural metals used in extreme radiation environments such as nuclear reactors. This article aims to review and understand exactly how irradiation affects the martensitic phase transformation in face-centered cubic alloys, with an emphasis on austenitic stainless steel, given its ubiquity in the archival literature. The influence of irradiation on stacking fault energy and subsequent implications on the phase transformation are discussed. Mechanisms by which irradiation-induced microstructures enhance the phase transformation are also described, including the surface energy contribution of irradiation-induced cavities (i.e., voids and bubbles) toward the critical martensite nucleation energy, and partial dislocation–cavity interactions. A deformation mechanism map illustrates how irradiation-induced cavities can modulate the martensitic transformation pathway.","container-title":"Journal of Materials Research","DOI":"10.1557/jmr.2020.80","ISSN":"0884-2914, 2044-5326","issue":"13","language":"en","page":"1660-1671","source":"Cambridge University Press","title":"The role of irradiation on deformation-induced martensitic phase transformations in face-centered cubic alloys","volume":"35","author":[{"family":"Wharry","given":"Janelle P."},{"family":"Mao","given":"Keyou S."}],"issued":{"date-parts":[["2020",7]]}}}],"schema":"https://github.com/citation-style-language/schema/raw/master/csl-citation.json"} </w:instrText>
      </w:r>
      <w:r w:rsidR="00ED7138" w:rsidRPr="007140B1">
        <w:fldChar w:fldCharType="separate"/>
      </w:r>
      <w:r w:rsidR="00ED7138" w:rsidRPr="007140B1">
        <w:rPr>
          <w:rFonts w:cs="Times New Roman"/>
        </w:rPr>
        <w:t>[104]</w:t>
      </w:r>
      <w:r w:rsidR="00ED7138" w:rsidRPr="007140B1">
        <w:fldChar w:fldCharType="end"/>
      </w:r>
      <w:r w:rsidRPr="007140B1">
        <w:t>.</w:t>
      </w:r>
    </w:p>
    <w:p w14:paraId="0D1871B5" w14:textId="0A9801EC" w:rsidR="00CB2F91" w:rsidRPr="007140B1" w:rsidRDefault="00020F89" w:rsidP="00CB2F91">
      <w:r w:rsidRPr="007140B1">
        <w:t>Развитие</w:t>
      </w:r>
      <w:r w:rsidR="00CB2F91" w:rsidRPr="007140B1">
        <w:t xml:space="preserve"> волн</w:t>
      </w:r>
      <w:r w:rsidRPr="007140B1">
        <w:t>ы</w:t>
      </w:r>
      <w:r w:rsidR="00CB2F91" w:rsidRPr="007140B1">
        <w:t xml:space="preserve"> пластической деформации сначала включает в себя умеренную</w:t>
      </w:r>
      <w:r w:rsidR="00447ED1" w:rsidRPr="007140B1">
        <w:t xml:space="preserve"> локализованную</w:t>
      </w:r>
      <w:r w:rsidR="00CB2F91" w:rsidRPr="007140B1">
        <w:t xml:space="preserve"> </w:t>
      </w:r>
      <w:r w:rsidRPr="007140B1">
        <w:t>деформацию</w:t>
      </w:r>
      <w:r w:rsidR="00CB2F91" w:rsidRPr="007140B1">
        <w:t xml:space="preserve"> в </w:t>
      </w:r>
      <w:r w:rsidR="00447ED1" w:rsidRPr="007140B1">
        <w:t>некоторой</w:t>
      </w:r>
      <w:r w:rsidR="00CB2F91" w:rsidRPr="007140B1">
        <w:t xml:space="preserve"> области</w:t>
      </w:r>
      <w:r w:rsidR="00447ED1" w:rsidRPr="007140B1">
        <w:t xml:space="preserve"> образца</w:t>
      </w:r>
      <w:r w:rsidR="00CB2F91" w:rsidRPr="007140B1">
        <w:t xml:space="preserve">, упрочнение </w:t>
      </w:r>
      <w:r w:rsidR="00C102CB" w:rsidRPr="007140B1">
        <w:t xml:space="preserve">этой области </w:t>
      </w:r>
      <w:r w:rsidR="00EC0D82" w:rsidRPr="007140B1">
        <w:t>вследствие</w:t>
      </w:r>
      <w:r w:rsidR="00CB2F91" w:rsidRPr="007140B1">
        <w:t xml:space="preserve"> образования мартенсита</w:t>
      </w:r>
      <w:r w:rsidR="00EC0D82" w:rsidRPr="007140B1">
        <w:t xml:space="preserve"> деформации</w:t>
      </w:r>
      <w:r w:rsidR="00CB2F91" w:rsidRPr="007140B1">
        <w:t xml:space="preserve">, </w:t>
      </w:r>
      <w:r w:rsidR="00C102CB" w:rsidRPr="007140B1">
        <w:t>и ее перенос на соседние участки,</w:t>
      </w:r>
      <w:r w:rsidR="008B1E54" w:rsidRPr="007140B1">
        <w:t xml:space="preserve"> в которых </w:t>
      </w:r>
      <w:r w:rsidR="00F64B48" w:rsidRPr="007140B1">
        <w:rPr>
          <w:rFonts w:cs="Times New Roman"/>
        </w:rPr>
        <w:t>γ→α'</w:t>
      </w:r>
      <w:r w:rsidR="00F64B48" w:rsidRPr="007140B1">
        <w:noBreakHyphen/>
        <w:t>превращения еще не было</w:t>
      </w:r>
      <w:r w:rsidR="00CB2F91" w:rsidRPr="007140B1">
        <w:t xml:space="preserve">. </w:t>
      </w:r>
      <w:r w:rsidR="00F64B48" w:rsidRPr="007140B1">
        <w:t>Результаты</w:t>
      </w:r>
      <w:r w:rsidR="00673063" w:rsidRPr="007140B1">
        <w:t>,</w:t>
      </w:r>
      <w:r w:rsidR="00F64B48" w:rsidRPr="007140B1">
        <w:t xml:space="preserve"> полученные с помощью методики </w:t>
      </w:r>
      <w:r w:rsidR="00F64B48" w:rsidRPr="007140B1">
        <w:rPr>
          <w:lang w:val="en-US"/>
        </w:rPr>
        <w:t>DIC</w:t>
      </w:r>
      <w:r w:rsidR="00035E44" w:rsidRPr="007140B1">
        <w:t xml:space="preserve"> (</w:t>
      </w:r>
      <w:r w:rsidR="00AC41D9" w:rsidRPr="007140B1">
        <w:t>рис</w:t>
      </w:r>
      <w:r w:rsidR="00035E44" w:rsidRPr="007140B1">
        <w:t>. </w:t>
      </w:r>
      <w:r w:rsidR="00B66DAD" w:rsidRPr="007140B1">
        <w:fldChar w:fldCharType="begin"/>
      </w:r>
      <w:r w:rsidR="00B66DAD" w:rsidRPr="007140B1">
        <w:instrText xml:space="preserve"> REF Figure_Results_AuSS_BN_350_Irr_StrMap \h </w:instrText>
      </w:r>
      <w:r w:rsidR="002B2B6D" w:rsidRPr="007140B1">
        <w:instrText xml:space="preserve"> \* MERGEFORMAT </w:instrText>
      </w:r>
      <w:r w:rsidR="00B66DAD" w:rsidRPr="007140B1">
        <w:fldChar w:fldCharType="separate"/>
      </w:r>
      <w:r w:rsidR="007B0052">
        <w:rPr>
          <w:noProof/>
        </w:rPr>
        <w:t>63</w:t>
      </w:r>
      <w:r w:rsidR="00B66DAD" w:rsidRPr="007140B1">
        <w:fldChar w:fldCharType="end"/>
      </w:r>
      <w:r w:rsidR="00B66DAD" w:rsidRPr="007140B1">
        <w:t>, б</w:t>
      </w:r>
      <w:r w:rsidR="00035E44" w:rsidRPr="007140B1">
        <w:t>)</w:t>
      </w:r>
      <w:r w:rsidR="00673063" w:rsidRPr="007140B1">
        <w:t>,</w:t>
      </w:r>
      <w:r w:rsidR="00F64B48" w:rsidRPr="007140B1">
        <w:t xml:space="preserve"> </w:t>
      </w:r>
      <w:r w:rsidR="00CB2F91" w:rsidRPr="007140B1">
        <w:t>показывают, что эти</w:t>
      </w:r>
      <w:r w:rsidR="00F64B48" w:rsidRPr="007140B1">
        <w:t xml:space="preserve"> очаги</w:t>
      </w:r>
      <w:r w:rsidR="00CB2F91" w:rsidRPr="007140B1">
        <w:t xml:space="preserve"> локализованн</w:t>
      </w:r>
      <w:r w:rsidR="00F64B48" w:rsidRPr="007140B1">
        <w:t>ой</w:t>
      </w:r>
      <w:r w:rsidR="00CB2F91" w:rsidRPr="007140B1">
        <w:t xml:space="preserve"> деформации</w:t>
      </w:r>
      <w:r w:rsidR="00F64B48" w:rsidRPr="007140B1">
        <w:t xml:space="preserve"> возникают</w:t>
      </w:r>
      <w:r w:rsidR="00CB2F91" w:rsidRPr="007140B1">
        <w:t xml:space="preserve"> не случайным образом</w:t>
      </w:r>
      <w:r w:rsidR="00F64B48" w:rsidRPr="007140B1">
        <w:t xml:space="preserve"> (по аналогии с </w:t>
      </w:r>
      <w:proofErr w:type="spellStart"/>
      <w:r w:rsidR="00F64B48" w:rsidRPr="007140B1">
        <w:t>автоволнами</w:t>
      </w:r>
      <w:proofErr w:type="spellEnd"/>
      <w:r w:rsidR="00F64B48" w:rsidRPr="007140B1">
        <w:t xml:space="preserve"> Зуева </w:t>
      </w:r>
      <w:r w:rsidR="00821B19" w:rsidRPr="007140B1">
        <w:fldChar w:fldCharType="begin"/>
      </w:r>
      <w:r w:rsidR="002E35A8">
        <w:instrText xml:space="preserve"> ADDIN ZOTERO_ITEM CSL_CITATION {"citationID":"MWyhvapo","properties":{"formattedCitation":"[56, 64, 65]","plainCitation":"[56, 64, 65]","noteIndex":0},"citationItems":[{"id":302,"uris":["http://zotero.org/users/5146212/items/XCFFQF3M"],"itemData":{"id":302,"type":"book","event-place":"Новосибирск","language":"ru","number-of-pages":"328","publisher":"Наука","publisher-place":"Новосибирск","title":"Физика макролокализации пластического течения","author":[{"family":"Зуев","given":"Л. Б."},{"family":"Данилов","given":"В. И."},{"family":"Баранникова","given":"С. А."}],"issued":{"date-parts":[["2008"]]}}},{"id":598,"uris":["http://zotero.org/users/5146212/items/H6PSL9FX"],"itemData":{"id":598,"type":"article-journal","abstract":"Conditions have been considered for the formation of autowaves of localized plastic flow in the deformed metals upon the propagation of Lüders bands in the case of the Portevin–Le Chatelier effect, and upon the formation of a neck with taking into account the differences in the microscopic mechanisms of plastic deformation in the case of these phenomena. The laws that govern the development of the localized plastic flow of metals and the role of these laws in the development of the above effects have been investigated. It has been established that the main features of the deformation characteristic of these phenomena are determined by the differences in the properties of the active media that are formed in the material upon plastic deformation. The mechanisms of the generation of different autowave modes of the localized plastic flow upon the Lüders deformation, Portevin–Le Chatelier effect, and the formation of a neck in active media of different nature during deformation have been considered.","container-title":"Physics of Metals and Metallography","DOI":"10.1134/S0031918X17060114","ISSN":"0031-918X, 1555-6190","issue":"8","journalAbbreviation":"Physics of Metals and Metallography","language":"en","page":"810-819","source":"DOI.org (Crossref)","title":"Autowave processes of the localization of plastic flow in active media subjected to deformation","volume":"118","author":[{"family":"Zuev","given":"L. B."}],"issued":{"date-parts":[["2017",8]]}}},{"id":597,"uris":["http://zotero.org/users/5146212/items/LW482SDK"],"itemData":{"id":597,"type":"article-journal","abstract":"A self-excited wave model of plastic flow in crystalline solids is proposed. The experimental results pertaining to plastic flow in single crystals and polycrystals with different underlying mechanisms responsible for plastic deformation are summarized. The salient feature types of strain localization in the materials under consideration are captured and related to the respective steps on the deformation curves. The conditions at which the salient self-excited wave types of plastic deformation reveal themselves are determined. The applicability of the synergic self-organization approach to describing plastic deformation is substantiated. A self-excited wave model of plastic flow in materials with different underlying mechanisms of deformation is suggested.","container-title":"Philosophical Magazine A","DOI":"10.1080/01418619908214273","ISSN":"0141-8610, 1460-6992","issue":"1","journalAbbreviation":"Philosophical Magazine A","language":"en","page":"43-57","source":"DOI.org (Crossref)","title":"A self-excited wave model of plastic deformation in solids","volume":"79","author":[{"family":"Zuev","given":"L. B."},{"family":"Danilov","given":"V. I."}],"issued":{"date-parts":[["1999",1]]}}}],"schema":"https://github.com/citation-style-language/schema/raw/master/csl-citation.json"} </w:instrText>
      </w:r>
      <w:r w:rsidR="00821B19" w:rsidRPr="007140B1">
        <w:fldChar w:fldCharType="separate"/>
      </w:r>
      <w:r w:rsidR="00821B19" w:rsidRPr="007140B1">
        <w:rPr>
          <w:rFonts w:cs="Times New Roman"/>
        </w:rPr>
        <w:t>[56, 64, 65]</w:t>
      </w:r>
      <w:r w:rsidR="00821B19" w:rsidRPr="007140B1">
        <w:fldChar w:fldCharType="end"/>
      </w:r>
      <w:r w:rsidR="00F64B48" w:rsidRPr="007140B1">
        <w:t>)</w:t>
      </w:r>
      <w:r w:rsidR="00CB2F91" w:rsidRPr="007140B1">
        <w:t>, а последовательн</w:t>
      </w:r>
      <w:r w:rsidR="00385BD4" w:rsidRPr="007140B1">
        <w:t>о</w:t>
      </w:r>
      <w:r w:rsidR="00CB2F91" w:rsidRPr="007140B1">
        <w:t xml:space="preserve"> </w:t>
      </w:r>
      <w:r w:rsidR="00385BD4" w:rsidRPr="007140B1">
        <w:t>в виде</w:t>
      </w:r>
      <w:r w:rsidR="00CB2F91" w:rsidRPr="007140B1">
        <w:t xml:space="preserve"> «волн</w:t>
      </w:r>
      <w:r w:rsidR="00385BD4" w:rsidRPr="007140B1">
        <w:t>ы</w:t>
      </w:r>
      <w:r w:rsidR="00CB2F91" w:rsidRPr="007140B1">
        <w:t xml:space="preserve">», </w:t>
      </w:r>
      <w:r w:rsidR="00F37C9D" w:rsidRPr="007140B1">
        <w:t>которая</w:t>
      </w:r>
      <w:r w:rsidR="008B77D5" w:rsidRPr="007140B1">
        <w:t xml:space="preserve"> распространяется по </w:t>
      </w:r>
      <w:r w:rsidR="00F37C9D" w:rsidRPr="007140B1">
        <w:t>рабочей области</w:t>
      </w:r>
      <w:r w:rsidR="008B77D5" w:rsidRPr="007140B1">
        <w:t xml:space="preserve"> аналогично полосе Людерса от одной</w:t>
      </w:r>
      <w:r w:rsidR="00F37C9D" w:rsidRPr="007140B1">
        <w:t xml:space="preserve"> головки образца к другой</w:t>
      </w:r>
      <w:r w:rsidR="00CB2F91" w:rsidRPr="007140B1">
        <w:t xml:space="preserve">. </w:t>
      </w:r>
    </w:p>
    <w:p w14:paraId="589D0EF0" w14:textId="009F8E0D" w:rsidR="00874EB9" w:rsidRPr="007140B1" w:rsidRDefault="00874EB9" w:rsidP="00874EB9">
      <w:r w:rsidRPr="007140B1">
        <w:t xml:space="preserve">Несмотря на то, что роль </w:t>
      </w:r>
      <w:r w:rsidR="0066455A" w:rsidRPr="007140B1">
        <w:t>мартенситного</w:t>
      </w:r>
      <w:r w:rsidR="00975AD8" w:rsidRPr="007140B1">
        <w:t xml:space="preserve"> </w:t>
      </w:r>
      <w:r w:rsidR="0066455A" w:rsidRPr="007140B1">
        <w:rPr>
          <w:rFonts w:cs="Times New Roman"/>
        </w:rPr>
        <w:t>γ→α'</w:t>
      </w:r>
      <w:r w:rsidR="0066455A" w:rsidRPr="007140B1">
        <w:noBreakHyphen/>
      </w:r>
      <w:r w:rsidR="00975AD8" w:rsidRPr="007140B1">
        <w:t>превращения в формировании</w:t>
      </w:r>
      <w:r w:rsidRPr="007140B1">
        <w:t xml:space="preserve"> высокой пластичности за счет </w:t>
      </w:r>
      <w:r w:rsidR="00975AD8" w:rsidRPr="007140B1">
        <w:t>дополнительного</w:t>
      </w:r>
      <w:r w:rsidRPr="007140B1">
        <w:t xml:space="preserve"> упрочнения не подлежит </w:t>
      </w:r>
      <w:r w:rsidR="00975AD8" w:rsidRPr="007140B1">
        <w:t>сомнению</w:t>
      </w:r>
      <w:r w:rsidRPr="007140B1">
        <w:t>, его роль в формировании различных</w:t>
      </w:r>
      <w:r w:rsidR="00975AD8" w:rsidRPr="007140B1">
        <w:t xml:space="preserve"> деформационных</w:t>
      </w:r>
      <w:r w:rsidRPr="007140B1">
        <w:t xml:space="preserve"> механизмов остается неясной. В данной работе мы наблюдали два совершенно разных механизма деформации в образцах с одинаковым химическим составом, облученных очень близки</w:t>
      </w:r>
      <w:r w:rsidR="0066455A" w:rsidRPr="007140B1">
        <w:t>ми</w:t>
      </w:r>
      <w:r w:rsidRPr="007140B1">
        <w:t xml:space="preserve"> доза</w:t>
      </w:r>
      <w:r w:rsidR="0066455A" w:rsidRPr="007140B1">
        <w:t xml:space="preserve">ми нейтронов </w:t>
      </w:r>
      <w:r w:rsidRPr="007140B1">
        <w:t xml:space="preserve">при разных температурах облучения. </w:t>
      </w:r>
      <w:r w:rsidR="005D29D5" w:rsidRPr="007140B1">
        <w:t xml:space="preserve">Мартенситное </w:t>
      </w:r>
      <w:r w:rsidR="005D29D5" w:rsidRPr="007140B1">
        <w:rPr>
          <w:rFonts w:cs="Times New Roman"/>
        </w:rPr>
        <w:t>γ→α'</w:t>
      </w:r>
      <w:r w:rsidR="005D29D5" w:rsidRPr="007140B1">
        <w:noBreakHyphen/>
        <w:t>превращение</w:t>
      </w:r>
      <w:r w:rsidRPr="007140B1">
        <w:t xml:space="preserve"> начина</w:t>
      </w:r>
      <w:r w:rsidR="005D29D5" w:rsidRPr="007140B1">
        <w:t>лось</w:t>
      </w:r>
      <w:r w:rsidRPr="007140B1">
        <w:t xml:space="preserve"> в этих образцах примерно при одинаковой</w:t>
      </w:r>
      <w:r w:rsidR="001718DE" w:rsidRPr="007140B1">
        <w:t xml:space="preserve"> локальной</w:t>
      </w:r>
      <w:r w:rsidRPr="007140B1">
        <w:t xml:space="preserve"> деформации</w:t>
      </w:r>
      <w:r w:rsidR="00B13C60" w:rsidRPr="007140B1">
        <w:t xml:space="preserve"> и протекало </w:t>
      </w:r>
      <w:r w:rsidR="00ED1B45" w:rsidRPr="007140B1">
        <w:t xml:space="preserve">с одинаковой </w:t>
      </w:r>
      <w:r w:rsidR="00ED1B45" w:rsidRPr="007140B1">
        <w:lastRenderedPageBreak/>
        <w:t>интенсивностью</w:t>
      </w:r>
      <w:r w:rsidRPr="007140B1">
        <w:t xml:space="preserve"> (</w:t>
      </w:r>
      <w:r w:rsidR="00AC41D9" w:rsidRPr="007140B1">
        <w:t>рис</w:t>
      </w:r>
      <w:r w:rsidRPr="007140B1">
        <w:t>.</w:t>
      </w:r>
      <w:r w:rsidR="00ED1B45" w:rsidRPr="007140B1">
        <w:t> </w:t>
      </w:r>
      <w:r w:rsidR="00ED1B45" w:rsidRPr="007140B1">
        <w:fldChar w:fldCharType="begin"/>
      </w:r>
      <w:r w:rsidR="00ED1B45" w:rsidRPr="007140B1">
        <w:instrText xml:space="preserve"> REF Figure_Results_AuSS_BN_350_Mf_curves \h </w:instrText>
      </w:r>
      <w:r w:rsidR="002B2B6D" w:rsidRPr="007140B1">
        <w:instrText xml:space="preserve"> \* MERGEFORMAT </w:instrText>
      </w:r>
      <w:r w:rsidR="00ED1B45" w:rsidRPr="007140B1">
        <w:fldChar w:fldCharType="separate"/>
      </w:r>
      <w:r w:rsidR="007B0052">
        <w:rPr>
          <w:noProof/>
        </w:rPr>
        <w:t>64</w:t>
      </w:r>
      <w:r w:rsidR="00ED1B45" w:rsidRPr="007140B1">
        <w:fldChar w:fldCharType="end"/>
      </w:r>
      <w:r w:rsidRPr="007140B1">
        <w:t>)</w:t>
      </w:r>
      <w:r w:rsidR="00ED1B45" w:rsidRPr="007140B1">
        <w:t xml:space="preserve">. </w:t>
      </w:r>
      <w:r w:rsidR="00543373" w:rsidRPr="007140B1">
        <w:t>Отличающийся фактор</w:t>
      </w:r>
      <w:r w:rsidRPr="007140B1">
        <w:t xml:space="preserve"> этих образцов — разные температуры облучения</w:t>
      </w:r>
      <w:r w:rsidR="00543373" w:rsidRPr="007140B1">
        <w:t xml:space="preserve"> — способствовал </w:t>
      </w:r>
      <w:r w:rsidR="002810FB" w:rsidRPr="007140B1">
        <w:t xml:space="preserve">определенным </w:t>
      </w:r>
      <w:r w:rsidRPr="007140B1">
        <w:t>изменения</w:t>
      </w:r>
      <w:r w:rsidR="002810FB" w:rsidRPr="007140B1">
        <w:t>м</w:t>
      </w:r>
      <w:r w:rsidRPr="007140B1">
        <w:t xml:space="preserve"> в структуре материалов. Повышение температуры облучения на 100</w:t>
      </w:r>
      <w:r w:rsidR="002810FB" w:rsidRPr="007140B1">
        <w:rPr>
          <w:rFonts w:ascii="Cambria Math" w:hAnsi="Cambria Math" w:cs="Cambria Math"/>
        </w:rPr>
        <w:t>°</w:t>
      </w:r>
      <w:r w:rsidRPr="007140B1">
        <w:t xml:space="preserve">C </w:t>
      </w:r>
      <w:r w:rsidRPr="007140B1">
        <w:rPr>
          <w:rFonts w:cs="Times New Roman"/>
        </w:rPr>
        <w:t>привело</w:t>
      </w:r>
      <w:r w:rsidRPr="007140B1">
        <w:t xml:space="preserve"> </w:t>
      </w:r>
      <w:r w:rsidRPr="007140B1">
        <w:rPr>
          <w:rFonts w:cs="Times New Roman"/>
        </w:rPr>
        <w:t>к</w:t>
      </w:r>
      <w:r w:rsidRPr="007140B1">
        <w:t xml:space="preserve"> </w:t>
      </w:r>
      <w:r w:rsidRPr="007140B1">
        <w:rPr>
          <w:rFonts w:cs="Times New Roman"/>
        </w:rPr>
        <w:t>появлению</w:t>
      </w:r>
      <w:r w:rsidRPr="007140B1">
        <w:t xml:space="preserve"> </w:t>
      </w:r>
      <w:r w:rsidR="002810FB" w:rsidRPr="007140B1">
        <w:rPr>
          <w:rFonts w:cs="Times New Roman"/>
        </w:rPr>
        <w:t>распуханию</w:t>
      </w:r>
      <w:r w:rsidRPr="007140B1">
        <w:t xml:space="preserve"> </w:t>
      </w:r>
      <w:r w:rsidRPr="007140B1">
        <w:rPr>
          <w:rFonts w:cs="Times New Roman"/>
        </w:rPr>
        <w:t>и</w:t>
      </w:r>
      <w:r w:rsidR="002810FB" w:rsidRPr="007140B1">
        <w:rPr>
          <w:rFonts w:cs="Times New Roman"/>
        </w:rPr>
        <w:t xml:space="preserve"> образованию</w:t>
      </w:r>
      <w:r w:rsidRPr="007140B1">
        <w:t xml:space="preserve"> </w:t>
      </w:r>
      <w:r w:rsidRPr="007140B1">
        <w:rPr>
          <w:rFonts w:cs="Times New Roman"/>
        </w:rPr>
        <w:t>крупных</w:t>
      </w:r>
      <w:r w:rsidRPr="007140B1">
        <w:t xml:space="preserve"> </w:t>
      </w:r>
      <w:r w:rsidRPr="007140B1">
        <w:rPr>
          <w:rFonts w:cs="Times New Roman"/>
        </w:rPr>
        <w:t>дефектов</w:t>
      </w:r>
      <w:r w:rsidRPr="007140B1">
        <w:t xml:space="preserve"> </w:t>
      </w:r>
      <w:r w:rsidRPr="007140B1">
        <w:rPr>
          <w:rFonts w:cs="Times New Roman"/>
        </w:rPr>
        <w:t>в</w:t>
      </w:r>
      <w:r w:rsidRPr="007140B1">
        <w:t xml:space="preserve"> </w:t>
      </w:r>
      <w:r w:rsidRPr="007140B1">
        <w:rPr>
          <w:rFonts w:cs="Times New Roman"/>
        </w:rPr>
        <w:t>виде</w:t>
      </w:r>
      <w:r w:rsidRPr="007140B1">
        <w:t xml:space="preserve"> </w:t>
      </w:r>
      <w:r w:rsidRPr="007140B1">
        <w:rPr>
          <w:rFonts w:cs="Times New Roman"/>
        </w:rPr>
        <w:t>вторичных</w:t>
      </w:r>
      <w:r w:rsidRPr="007140B1">
        <w:t xml:space="preserve"> </w:t>
      </w:r>
      <w:r w:rsidRPr="007140B1">
        <w:rPr>
          <w:rFonts w:cs="Times New Roman"/>
        </w:rPr>
        <w:t>фаз</w:t>
      </w:r>
      <w:r w:rsidRPr="007140B1">
        <w:t xml:space="preserve"> (</w:t>
      </w:r>
      <w:r w:rsidR="00AC41D9" w:rsidRPr="007140B1">
        <w:rPr>
          <w:rFonts w:cs="Times New Roman"/>
        </w:rPr>
        <w:t>рис</w:t>
      </w:r>
      <w:r w:rsidRPr="007140B1">
        <w:t>.</w:t>
      </w:r>
      <w:r w:rsidR="002810FB" w:rsidRPr="007140B1">
        <w:t> </w:t>
      </w:r>
      <w:r w:rsidR="00BE4E44" w:rsidRPr="007140B1">
        <w:fldChar w:fldCharType="begin"/>
      </w:r>
      <w:r w:rsidR="00BE4E44" w:rsidRPr="007140B1">
        <w:instrText xml:space="preserve"> REF Figure_Results_AuSS_BN_350_TEM_ini \h </w:instrText>
      </w:r>
      <w:r w:rsidR="002B2B6D" w:rsidRPr="007140B1">
        <w:instrText xml:space="preserve"> \* MERGEFORMAT </w:instrText>
      </w:r>
      <w:r w:rsidR="00BE4E44" w:rsidRPr="007140B1">
        <w:fldChar w:fldCharType="separate"/>
      </w:r>
      <w:r w:rsidR="007B0052">
        <w:rPr>
          <w:noProof/>
        </w:rPr>
        <w:t>59</w:t>
      </w:r>
      <w:r w:rsidR="00BE4E44" w:rsidRPr="007140B1">
        <w:fldChar w:fldCharType="end"/>
      </w:r>
      <w:r w:rsidRPr="007140B1">
        <w:t>).</w:t>
      </w:r>
    </w:p>
    <w:p w14:paraId="37714A1D" w14:textId="63AB053E" w:rsidR="00CB2F91" w:rsidRPr="007140B1" w:rsidRDefault="00874EB9" w:rsidP="00874EB9">
      <w:r w:rsidRPr="007140B1">
        <w:t>Радиационно-индуцированн</w:t>
      </w:r>
      <w:r w:rsidR="00BE4E44" w:rsidRPr="007140B1">
        <w:t xml:space="preserve">ое распухание аустенитных сталей обычно рассматривается как крайне негативный </w:t>
      </w:r>
      <w:r w:rsidR="00647E1B" w:rsidRPr="007140B1">
        <w:t>эффект нейтронного облучения</w:t>
      </w:r>
      <w:r w:rsidRPr="007140B1">
        <w:t>. Например, сильн</w:t>
      </w:r>
      <w:r w:rsidR="00647E1B" w:rsidRPr="007140B1">
        <w:t>ое</w:t>
      </w:r>
      <w:r w:rsidRPr="007140B1">
        <w:t xml:space="preserve"> </w:t>
      </w:r>
      <w:r w:rsidR="00647E1B" w:rsidRPr="007140B1">
        <w:t>распухание</w:t>
      </w:r>
      <w:r w:rsidRPr="007140B1">
        <w:t xml:space="preserve"> часто </w:t>
      </w:r>
      <w:r w:rsidR="00647E1B" w:rsidRPr="007140B1">
        <w:t>является причиной</w:t>
      </w:r>
      <w:r w:rsidRPr="007140B1">
        <w:t xml:space="preserve"> охрупчивани</w:t>
      </w:r>
      <w:r w:rsidR="00647E1B" w:rsidRPr="007140B1">
        <w:t>я материала</w:t>
      </w:r>
      <w:r w:rsidRPr="007140B1">
        <w:t xml:space="preserve">. </w:t>
      </w:r>
      <w:r w:rsidR="00BD5054" w:rsidRPr="007140B1">
        <w:t xml:space="preserve">Неустроевым В.С. </w:t>
      </w:r>
      <w:r w:rsidR="00EE6841" w:rsidRPr="007140B1">
        <w:t xml:space="preserve">и Гарнером Ф.А. с использование материалов чехлов ТВС БОР-60 было обнаружено, что </w:t>
      </w:r>
      <w:r w:rsidRPr="007140B1">
        <w:t>существует критическое значение распухания (15</w:t>
      </w:r>
      <w:r w:rsidR="009015F2" w:rsidRPr="007140B1">
        <w:rPr>
          <w:vertAlign w:val="superscript"/>
        </w:rPr>
        <w:t> </w:t>
      </w:r>
      <w:r w:rsidR="009015F2" w:rsidRPr="007140B1">
        <w:t>–</w:t>
      </w:r>
      <w:r w:rsidR="009015F2" w:rsidRPr="007140B1">
        <w:rPr>
          <w:vertAlign w:val="superscript"/>
        </w:rPr>
        <w:t> </w:t>
      </w:r>
      <w:r w:rsidRPr="007140B1">
        <w:t>20%), при котором пластичность практически равна нулю</w:t>
      </w:r>
      <w:r w:rsidR="009015F2" w:rsidRPr="007140B1">
        <w:t> </w:t>
      </w:r>
      <w:r w:rsidR="00821B19" w:rsidRPr="007140B1">
        <w:fldChar w:fldCharType="begin"/>
      </w:r>
      <w:r w:rsidR="002E35A8">
        <w:instrText xml:space="preserve"> ADDIN ZOTERO_ITEM CSL_CITATION {"citationID":"4LSCxgfJ","properties":{"formattedCitation":"[15]","plainCitation":"[15]","noteIndex":0},"citationItems":[{"id":342,"uris":["http://zotero.org/users/5146212/items/XC79Q8QM"],"itemData":{"id":342,"type":"thesis","event-place":"Москва","genre":"автореф. … док. техн. наук: 01.04.07","language":"ru","number-of-pages":"43","publisher":"МИФИ","publisher-place":"Москва","title":"Низкотемпературная радиационная повреждаемость аустенитных сталей, облученных в исследовательских и энергетических реакторах","author":[{"family":"Неустроев","given":"В. С."}],"issued":{"date-parts":[["2006"]]}}}],"schema":"https://github.com/citation-style-language/schema/raw/master/csl-citation.json"} </w:instrText>
      </w:r>
      <w:r w:rsidR="00821B19" w:rsidRPr="007140B1">
        <w:fldChar w:fldCharType="separate"/>
      </w:r>
      <w:r w:rsidR="002E35A8" w:rsidRPr="002E35A8">
        <w:rPr>
          <w:rFonts w:cs="Times New Roman"/>
        </w:rPr>
        <w:t>[15]</w:t>
      </w:r>
      <w:r w:rsidR="00821B19" w:rsidRPr="007140B1">
        <w:fldChar w:fldCharType="end"/>
      </w:r>
      <w:r w:rsidRPr="007140B1">
        <w:t xml:space="preserve">. Тем не менее, в случае относительно небольшого распухания (до 4%), </w:t>
      </w:r>
      <w:r w:rsidR="00FB1302" w:rsidRPr="007140B1">
        <w:t>поры могут</w:t>
      </w:r>
      <w:r w:rsidRPr="007140B1">
        <w:t xml:space="preserve"> игра</w:t>
      </w:r>
      <w:r w:rsidR="00FB1302" w:rsidRPr="007140B1">
        <w:t>ть</w:t>
      </w:r>
      <w:r w:rsidRPr="007140B1">
        <w:t xml:space="preserve"> положительную роль в развитии пластической деформации. </w:t>
      </w:r>
      <w:r w:rsidR="00FB1302" w:rsidRPr="007140B1">
        <w:t>Поры и частицы вторичных фаз</w:t>
      </w:r>
      <w:r w:rsidRPr="007140B1">
        <w:t xml:space="preserve"> </w:t>
      </w:r>
      <w:r w:rsidR="00FB1302" w:rsidRPr="007140B1">
        <w:t>действуют</w:t>
      </w:r>
      <w:r w:rsidRPr="007140B1">
        <w:t xml:space="preserve"> как</w:t>
      </w:r>
      <w:r w:rsidR="00FB1302" w:rsidRPr="007140B1">
        <w:t xml:space="preserve"> места</w:t>
      </w:r>
      <w:r w:rsidRPr="007140B1">
        <w:t xml:space="preserve"> эффективны</w:t>
      </w:r>
      <w:r w:rsidR="00FB1302" w:rsidRPr="007140B1">
        <w:t>х стоков</w:t>
      </w:r>
      <w:r w:rsidRPr="007140B1">
        <w:t xml:space="preserve"> небольших дефектов, вызванных радиацией, </w:t>
      </w:r>
      <w:r w:rsidR="00E5594E" w:rsidRPr="007140B1">
        <w:t>препятствуя их</w:t>
      </w:r>
      <w:r w:rsidRPr="007140B1">
        <w:t xml:space="preserve"> скоплени</w:t>
      </w:r>
      <w:r w:rsidR="00E5594E" w:rsidRPr="007140B1">
        <w:t>ю</w:t>
      </w:r>
      <w:r w:rsidRPr="007140B1">
        <w:t xml:space="preserve"> и рост</w:t>
      </w:r>
      <w:r w:rsidR="00E5594E" w:rsidRPr="007140B1">
        <w:t>у</w:t>
      </w:r>
      <w:r w:rsidRPr="007140B1">
        <w:t xml:space="preserve">. Уменьшение плотности мелкомасштабных дефектов, таких как </w:t>
      </w:r>
      <w:proofErr w:type="spellStart"/>
      <w:r w:rsidRPr="007140B1">
        <w:t>межузельные</w:t>
      </w:r>
      <w:proofErr w:type="spellEnd"/>
      <w:r w:rsidRPr="007140B1">
        <w:t xml:space="preserve"> атомы и петли, позволяет дислокациям легче скользить внутри зерна.</w:t>
      </w:r>
    </w:p>
    <w:p w14:paraId="23707C1E" w14:textId="0F7B1D2B" w:rsidR="001656B0" w:rsidRPr="007140B1" w:rsidRDefault="00676F80" w:rsidP="003B406F">
      <w:r w:rsidRPr="007140B1">
        <w:t>Н</w:t>
      </w:r>
      <w:r w:rsidR="001656B0" w:rsidRPr="007140B1">
        <w:t>ейтронное облучение увеличивает предел текучести намного</w:t>
      </w:r>
      <w:r w:rsidRPr="007140B1">
        <w:t xml:space="preserve"> значительнее, чем </w:t>
      </w:r>
      <w:r w:rsidR="001656B0" w:rsidRPr="007140B1">
        <w:t>предел прочности при растяжении как для ГЦК</w:t>
      </w:r>
      <w:r w:rsidRPr="007140B1">
        <w:t xml:space="preserve"> (</w:t>
      </w:r>
      <w:r w:rsidR="00AC41D9" w:rsidRPr="007140B1">
        <w:t>табл</w:t>
      </w:r>
      <w:r w:rsidRPr="007140B1">
        <w:t>. </w:t>
      </w:r>
      <w:r w:rsidRPr="007140B1">
        <w:fldChar w:fldCharType="begin"/>
      </w:r>
      <w:r w:rsidRPr="007140B1">
        <w:instrText xml:space="preserve"> REF Table_Results_Cu_Mech_Char \h </w:instrText>
      </w:r>
      <w:r w:rsidR="002B2B6D" w:rsidRPr="007140B1">
        <w:instrText xml:space="preserve"> \* MERGEFORMAT </w:instrText>
      </w:r>
      <w:r w:rsidRPr="007140B1">
        <w:fldChar w:fldCharType="separate"/>
      </w:r>
      <w:r w:rsidR="007B0052">
        <w:rPr>
          <w:noProof/>
        </w:rPr>
        <w:t>7</w:t>
      </w:r>
      <w:r w:rsidRPr="007140B1">
        <w:fldChar w:fldCharType="end"/>
      </w:r>
      <w:r w:rsidRPr="007140B1">
        <w:t>)</w:t>
      </w:r>
      <w:r w:rsidR="001656B0" w:rsidRPr="007140B1">
        <w:t xml:space="preserve">, так и для ОЦК металлов </w:t>
      </w:r>
      <w:r w:rsidRPr="007140B1">
        <w:t>(</w:t>
      </w:r>
      <w:r w:rsidR="00AC41D9" w:rsidRPr="007140B1">
        <w:t>табл</w:t>
      </w:r>
      <w:r w:rsidRPr="007140B1">
        <w:t>. </w:t>
      </w:r>
      <w:r w:rsidRPr="007140B1">
        <w:fldChar w:fldCharType="begin"/>
      </w:r>
      <w:r w:rsidRPr="007140B1">
        <w:instrText xml:space="preserve"> REF Table_Results_Fe_Mech_Char \h </w:instrText>
      </w:r>
      <w:r w:rsidR="002B2B6D" w:rsidRPr="007140B1">
        <w:instrText xml:space="preserve"> \* MERGEFORMAT </w:instrText>
      </w:r>
      <w:r w:rsidRPr="007140B1">
        <w:fldChar w:fldCharType="separate"/>
      </w:r>
      <w:r w:rsidR="007B0052">
        <w:rPr>
          <w:noProof/>
        </w:rPr>
        <w:t>10</w:t>
      </w:r>
      <w:r w:rsidRPr="007140B1">
        <w:fldChar w:fldCharType="end"/>
      </w:r>
      <w:r w:rsidRPr="007140B1">
        <w:t>)</w:t>
      </w:r>
      <w:r w:rsidR="001656B0" w:rsidRPr="007140B1">
        <w:t xml:space="preserve">. </w:t>
      </w:r>
      <w:r w:rsidR="00FB23EB" w:rsidRPr="007140B1">
        <w:t>Н</w:t>
      </w:r>
      <w:r w:rsidR="001656B0" w:rsidRPr="007140B1">
        <w:t xml:space="preserve">апряжение </w:t>
      </w:r>
      <w:r w:rsidRPr="007140B1">
        <w:t xml:space="preserve">начала </w:t>
      </w:r>
      <w:r w:rsidR="00FB23EB" w:rsidRPr="007140B1">
        <w:t>шейкообразования</w:t>
      </w:r>
      <w:r w:rsidR="004356F7" w:rsidRPr="007140B1">
        <w:t xml:space="preserve"> в образцах аустенитных сталей</w:t>
      </w:r>
      <w:r w:rsidRPr="007140B1">
        <w:t xml:space="preserve"> </w:t>
      </w:r>
      <w:r w:rsidR="00FB23EB" w:rsidRPr="007140B1">
        <w:t>и кинетика</w:t>
      </w:r>
      <w:r w:rsidR="001656B0" w:rsidRPr="007140B1">
        <w:t xml:space="preserve"> деформационно</w:t>
      </w:r>
      <w:r w:rsidR="00FB23EB" w:rsidRPr="007140B1">
        <w:t>го</w:t>
      </w:r>
      <w:r w:rsidR="001656B0" w:rsidRPr="007140B1">
        <w:t xml:space="preserve"> упрочнени</w:t>
      </w:r>
      <w:r w:rsidR="00FB23EB" w:rsidRPr="007140B1">
        <w:t>я</w:t>
      </w:r>
      <w:r w:rsidR="001656B0" w:rsidRPr="007140B1">
        <w:t xml:space="preserve"> не зависят от</w:t>
      </w:r>
      <w:r w:rsidR="004356F7" w:rsidRPr="007140B1">
        <w:t xml:space="preserve"> повреждающей</w:t>
      </w:r>
      <w:r w:rsidR="001656B0" w:rsidRPr="007140B1">
        <w:t xml:space="preserve"> дозы</w:t>
      </w:r>
      <w:r w:rsidR="004356F7" w:rsidRPr="007140B1">
        <w:t xml:space="preserve"> (</w:t>
      </w:r>
      <w:r w:rsidR="00AC41D9" w:rsidRPr="007140B1">
        <w:t>табл</w:t>
      </w:r>
      <w:r w:rsidR="004166A8" w:rsidRPr="007140B1">
        <w:t>. </w:t>
      </w:r>
      <w:r w:rsidR="004166A8" w:rsidRPr="007140B1">
        <w:fldChar w:fldCharType="begin"/>
      </w:r>
      <w:r w:rsidR="004166A8" w:rsidRPr="007140B1">
        <w:instrText xml:space="preserve"> REF Table_Results_Auss_12Cr_Local_Char \h </w:instrText>
      </w:r>
      <w:r w:rsidR="002B2B6D" w:rsidRPr="007140B1">
        <w:instrText xml:space="preserve"> \* MERGEFORMAT </w:instrText>
      </w:r>
      <w:r w:rsidR="004166A8" w:rsidRPr="007140B1">
        <w:fldChar w:fldCharType="separate"/>
      </w:r>
      <w:r w:rsidR="007B0052">
        <w:rPr>
          <w:noProof/>
        </w:rPr>
        <w:t>22</w:t>
      </w:r>
      <w:r w:rsidR="004166A8" w:rsidRPr="007140B1">
        <w:fldChar w:fldCharType="end"/>
      </w:r>
      <w:r w:rsidR="004166A8" w:rsidRPr="007140B1">
        <w:t>, </w:t>
      </w:r>
      <w:r w:rsidR="004166A8" w:rsidRPr="007140B1">
        <w:fldChar w:fldCharType="begin"/>
      </w:r>
      <w:r w:rsidR="004166A8" w:rsidRPr="007140B1">
        <w:instrText xml:space="preserve"> REF Table_Results_Auss_12Cr_2_304_Local_Char \h </w:instrText>
      </w:r>
      <w:r w:rsidR="002B2B6D" w:rsidRPr="007140B1">
        <w:instrText xml:space="preserve"> \* MERGEFORMAT </w:instrText>
      </w:r>
      <w:r w:rsidR="004166A8" w:rsidRPr="007140B1">
        <w:fldChar w:fldCharType="separate"/>
      </w:r>
      <w:r w:rsidR="007B0052">
        <w:rPr>
          <w:noProof/>
        </w:rPr>
        <w:t>23</w:t>
      </w:r>
      <w:r w:rsidR="004166A8" w:rsidRPr="007140B1">
        <w:fldChar w:fldCharType="end"/>
      </w:r>
      <w:r w:rsidR="004356F7" w:rsidRPr="007140B1">
        <w:t>)</w:t>
      </w:r>
      <w:r w:rsidR="001656B0" w:rsidRPr="007140B1">
        <w:t xml:space="preserve">. </w:t>
      </w:r>
      <w:r w:rsidR="005D438F" w:rsidRPr="007140B1">
        <w:t>Деформация в образцах с высоким пределом текучести локализуется в шейке вскоре после начала испытаний на растяжение. Материал вне шейки при этом деформируется менее чем на 10</w:t>
      </w:r>
      <w:r w:rsidR="00DC5EE9" w:rsidRPr="007140B1">
        <w:rPr>
          <w:vertAlign w:val="superscript"/>
        </w:rPr>
        <w:t> </w:t>
      </w:r>
      <w:r w:rsidR="005D438F" w:rsidRPr="007140B1">
        <w:t>–</w:t>
      </w:r>
      <w:r w:rsidR="00DC5EE9" w:rsidRPr="007140B1">
        <w:rPr>
          <w:vertAlign w:val="superscript"/>
        </w:rPr>
        <w:t> </w:t>
      </w:r>
      <w:r w:rsidR="005D438F" w:rsidRPr="007140B1">
        <w:t>15% (</w:t>
      </w:r>
      <w:r w:rsidR="00AC41D9" w:rsidRPr="007140B1">
        <w:t>рис</w:t>
      </w:r>
      <w:r w:rsidR="005D438F" w:rsidRPr="007140B1">
        <w:t>.</w:t>
      </w:r>
      <w:r w:rsidR="00DC5EE9" w:rsidRPr="007140B1">
        <w:t> </w:t>
      </w:r>
      <w:r w:rsidR="00E8468A" w:rsidRPr="007140B1">
        <w:fldChar w:fldCharType="begin"/>
      </w:r>
      <w:r w:rsidR="00E8468A" w:rsidRPr="007140B1">
        <w:instrText xml:space="preserve"> REF Figure_Results_AuSS_BN_350_EngCurves \h </w:instrText>
      </w:r>
      <w:r w:rsidR="002B2B6D" w:rsidRPr="007140B1">
        <w:instrText xml:space="preserve"> \* MERGEFORMAT </w:instrText>
      </w:r>
      <w:r w:rsidR="00E8468A" w:rsidRPr="007140B1">
        <w:fldChar w:fldCharType="separate"/>
      </w:r>
      <w:r w:rsidR="007B0052">
        <w:rPr>
          <w:noProof/>
        </w:rPr>
        <w:t>61</w:t>
      </w:r>
      <w:r w:rsidR="00E8468A" w:rsidRPr="007140B1">
        <w:fldChar w:fldCharType="end"/>
      </w:r>
      <w:r w:rsidR="005D438F" w:rsidRPr="007140B1">
        <w:t xml:space="preserve">), что недостаточно для </w:t>
      </w:r>
      <w:r w:rsidR="00E8468A" w:rsidRPr="007140B1">
        <w:t>образования значительного количества</w:t>
      </w:r>
      <w:r w:rsidR="005D438F" w:rsidRPr="007140B1">
        <w:t xml:space="preserve"> мартенсит</w:t>
      </w:r>
      <w:r w:rsidR="00E8468A" w:rsidRPr="007140B1">
        <w:t>а</w:t>
      </w:r>
      <w:r w:rsidR="005D438F" w:rsidRPr="007140B1">
        <w:t xml:space="preserve"> (</w:t>
      </w:r>
      <w:r w:rsidR="00AC41D9" w:rsidRPr="007140B1">
        <w:t>рис</w:t>
      </w:r>
      <w:r w:rsidR="005D438F" w:rsidRPr="007140B1">
        <w:t>.</w:t>
      </w:r>
      <w:r w:rsidR="00E8468A" w:rsidRPr="007140B1">
        <w:t> </w:t>
      </w:r>
      <w:r w:rsidR="00E8468A" w:rsidRPr="007140B1">
        <w:fldChar w:fldCharType="begin"/>
      </w:r>
      <w:r w:rsidR="00E8468A" w:rsidRPr="007140B1">
        <w:instrText xml:space="preserve"> REF Figure_Results_AuSS_BN_350_Mf_curves \h </w:instrText>
      </w:r>
      <w:r w:rsidR="002B2B6D" w:rsidRPr="007140B1">
        <w:instrText xml:space="preserve"> \* MERGEFORMAT </w:instrText>
      </w:r>
      <w:r w:rsidR="00E8468A" w:rsidRPr="007140B1">
        <w:fldChar w:fldCharType="separate"/>
      </w:r>
      <w:r w:rsidR="007B0052">
        <w:rPr>
          <w:noProof/>
        </w:rPr>
        <w:t>64</w:t>
      </w:r>
      <w:r w:rsidR="00E8468A" w:rsidRPr="007140B1">
        <w:fldChar w:fldCharType="end"/>
      </w:r>
      <w:r w:rsidR="005D438F" w:rsidRPr="007140B1">
        <w:t>).</w:t>
      </w:r>
      <w:r w:rsidR="00E8468A" w:rsidRPr="007140B1">
        <w:t xml:space="preserve"> </w:t>
      </w:r>
      <w:r w:rsidR="001656B0" w:rsidRPr="007140B1">
        <w:t>Уменьшение плотности мелкомасштабных дефектов снижает напряжение сопротивления скольжению</w:t>
      </w:r>
      <w:r w:rsidR="00C56DF5" w:rsidRPr="007140B1">
        <w:t xml:space="preserve"> дислокаций</w:t>
      </w:r>
      <w:r w:rsidR="001656B0" w:rsidRPr="007140B1">
        <w:t>, и, следовательно, предел текучести</w:t>
      </w:r>
      <w:r w:rsidR="00A115F7" w:rsidRPr="007140B1">
        <w:t>. При этом деформация</w:t>
      </w:r>
      <w:r w:rsidR="001656B0" w:rsidRPr="007140B1">
        <w:t xml:space="preserve"> от начала пластическ</w:t>
      </w:r>
      <w:r w:rsidR="00A115F7" w:rsidRPr="007140B1">
        <w:t>ого</w:t>
      </w:r>
      <w:r w:rsidR="001656B0" w:rsidRPr="007140B1">
        <w:t xml:space="preserve"> </w:t>
      </w:r>
      <w:r w:rsidR="008B15F5" w:rsidRPr="007140B1">
        <w:t>течения</w:t>
      </w:r>
      <w:r w:rsidR="001656B0" w:rsidRPr="007140B1">
        <w:t xml:space="preserve"> до образования шейки</w:t>
      </w:r>
      <w:r w:rsidR="008B15F5" w:rsidRPr="007140B1">
        <w:t xml:space="preserve"> увеличивается, в материале образуются сложные </w:t>
      </w:r>
      <w:r w:rsidR="00C23963" w:rsidRPr="007140B1">
        <w:t>дислокационные</w:t>
      </w:r>
      <w:r w:rsidR="008B15F5" w:rsidRPr="007140B1">
        <w:t xml:space="preserve"> структуры</w:t>
      </w:r>
      <w:r w:rsidR="001656B0" w:rsidRPr="007140B1">
        <w:t xml:space="preserve">. </w:t>
      </w:r>
      <w:r w:rsidR="003B406F" w:rsidRPr="007140B1">
        <w:t>В</w:t>
      </w:r>
      <w:r w:rsidR="001656B0" w:rsidRPr="007140B1">
        <w:t xml:space="preserve"> сочетании со </w:t>
      </w:r>
      <w:r w:rsidR="00F217A9" w:rsidRPr="007140B1">
        <w:t>склонностью</w:t>
      </w:r>
      <w:r w:rsidR="001656B0" w:rsidRPr="007140B1">
        <w:t xml:space="preserve"> областей, расположенных непосредственно </w:t>
      </w:r>
      <w:r w:rsidR="00F217A9" w:rsidRPr="007140B1">
        <w:t>рядом</w:t>
      </w:r>
      <w:r w:rsidR="001656B0" w:rsidRPr="007140B1">
        <w:t xml:space="preserve"> </w:t>
      </w:r>
      <w:r w:rsidR="00F217A9" w:rsidRPr="007140B1">
        <w:t xml:space="preserve">с </w:t>
      </w:r>
      <w:r w:rsidR="001656B0" w:rsidRPr="007140B1">
        <w:t>любой границ</w:t>
      </w:r>
      <w:r w:rsidR="00AC5D77" w:rsidRPr="007140B1">
        <w:t>ей</w:t>
      </w:r>
      <w:r w:rsidR="001656B0" w:rsidRPr="007140B1">
        <w:t xml:space="preserve"> раздела</w:t>
      </w:r>
      <w:r w:rsidR="00965EB1" w:rsidRPr="007140B1">
        <w:t>,</w:t>
      </w:r>
      <w:r w:rsidR="001656B0" w:rsidRPr="007140B1">
        <w:t xml:space="preserve"> обедняться никелем</w:t>
      </w:r>
      <w:r w:rsidR="00F217A9" w:rsidRPr="007140B1">
        <w:t> </w:t>
      </w:r>
      <w:r w:rsidR="00821B19" w:rsidRPr="007140B1">
        <w:fldChar w:fldCharType="begin"/>
      </w:r>
      <w:r w:rsidR="002E35A8">
        <w:instrText xml:space="preserve"> ADDIN ZOTERO_ITEM CSL_CITATION {"citationID":"O9nUwSju","properties":{"formattedCitation":"[18, 159]","plainCitation":"[18, 159]","noteIndex":0},"citationItems":[{"id":340,"uris":["http://zotero.org/users/5146212/items/JJL9YCHH"],"itemData":{"id":340,"type":"article-journal","abstract":"Radiation-induced precipitation and segregation in a cold-worked 316 austenitic stainless steel irradiated with 10 MeV Fe5+ ions were characterized by atom probe tomography. Ni and Si enrichment and Cr depletion were observed in roughly spherical and torus-shaped clusters, believed to be due to solute enrichment and depletion at dislocation loops. Solute segregation was also observed at network dislocations. These observations are consistent with the phenomenon of radiation-induced segregation. Radiation-induced segregation at grain boundaries was also studied at the near atomic scale. Comparison of these observations with results from the literature shows a difference in the magnitude of the peak concentration of segregated solutes.","container-title":"Journal of Nuclear Materials","DOI":"10.1016/j.jnucmat.2010.08.043","ISSN":"00223115","issue":"2","journalAbbreviation":"Journal of Nuclear Materials","language":"en","page":"244-250","source":"DOI.org (Crossref)","title":"Atomic scale investigation of radiation-induced segregation in austenitic stainless steels","volume":"406","author":[{"family":"Etienne","given":"A."},{"family":"Radiguet","given":"B."},{"family":"Cunningham","given":"N.J."},{"family":"Odette","given":"G.R."},{"family":"Pareige","given":"P."}],"issued":{"date-parts":[["2010",11]]}}},{"id":467,"uris":["http://zotero.org/users/5146212/items/SAMV4H9U"],"itemData":{"id":467,"type":"chapter","abstract":"We present the main experimental and modeling results on radiation-induced segregation (RIS). Modeling of RIS is carried out at different scales. Continuous methods rely on the thermodynamics of irreversible processes for which one determines diffusion coefficients and diffusion driving forces from either diffusion experiments or a multiscale calculation method. The multiscale approach has greatly developed due to the lack of experimental diffusion data, and the progress of first principles methods and diffusion theories. One parametrizes atomic jump frequencies from first-principles calculations, and deduce the partial diffusion coefficients relying on diffusion theories. While the procedure is well established for dilute alloys, one relies on more empirical diffusion models for most of the concentrated alloys. From the parameterized atomic jump frequencies, we may develop multiscale simulations of RIS including the elastic interactions between the point defect sink microstructure and point defects.","archive":"DOI: 10.1016/B978-0-12-803581-8.00668-8","container-title":"Comprehensive Nuclear Materials (Second Edition)","event-place":"Oxford","ISBN":"978-0-08-102866-7","language":"en","page":"235-264","publisher":"Elsevier","publisher-place":"Oxford","source":"ScienceDirect","title":"1.08 - Radiation-Induced Segregation","URL":"https://www.sciencedirect.com/science/article/pii/B9780128035818006688","author":[{"family":"Nastar","given":"Maylise"},{"family":"Soisson","given":"Frédéric"}],"editor":[{"family":"Konings","given":"Rudy J. M."},{"family":"Stoller","given":"Roger E."}],"accessed":{"date-parts":[["2021",10,31]]},"issued":{"date-parts":[["2020",1,1]]}}}],"schema":"https://github.com/citation-style-language/schema/raw/master/csl-citation.json"} </w:instrText>
      </w:r>
      <w:r w:rsidR="00821B19" w:rsidRPr="007140B1">
        <w:fldChar w:fldCharType="separate"/>
      </w:r>
      <w:r w:rsidR="002E35A8" w:rsidRPr="002E35A8">
        <w:rPr>
          <w:rFonts w:cs="Times New Roman"/>
        </w:rPr>
        <w:t>[18, 159]</w:t>
      </w:r>
      <w:r w:rsidR="00821B19" w:rsidRPr="007140B1">
        <w:fldChar w:fldCharType="end"/>
      </w:r>
      <w:r w:rsidR="001656B0" w:rsidRPr="007140B1">
        <w:t xml:space="preserve">, </w:t>
      </w:r>
      <w:r w:rsidR="00602CCD" w:rsidRPr="007140B1">
        <w:t>высокая лока</w:t>
      </w:r>
      <w:r w:rsidR="00262DC9" w:rsidRPr="007140B1">
        <w:t xml:space="preserve">льная деформация этих областей вызывает интенсивное </w:t>
      </w:r>
      <w:r w:rsidR="001656B0" w:rsidRPr="007140B1">
        <w:t xml:space="preserve">мартенситное </w:t>
      </w:r>
      <w:r w:rsidR="00262DC9" w:rsidRPr="007140B1">
        <w:rPr>
          <w:rFonts w:cs="Times New Roman"/>
        </w:rPr>
        <w:t>γ→α'</w:t>
      </w:r>
      <w:r w:rsidR="00262DC9" w:rsidRPr="007140B1">
        <w:noBreakHyphen/>
        <w:t>превращение</w:t>
      </w:r>
      <w:r w:rsidR="001656B0" w:rsidRPr="007140B1">
        <w:t xml:space="preserve">. </w:t>
      </w:r>
    </w:p>
    <w:p w14:paraId="60E70460" w14:textId="09F62AD2" w:rsidR="00AB49FA" w:rsidRPr="007140B1" w:rsidRDefault="001656B0" w:rsidP="004D3E43">
      <w:r w:rsidRPr="007140B1">
        <w:t xml:space="preserve">После прохождения волны пластической деформации начинается образование шейки. В этот момент возможность локальной деформации между </w:t>
      </w:r>
      <w:r w:rsidR="00E94FEF" w:rsidRPr="007140B1">
        <w:t>порами</w:t>
      </w:r>
      <w:r w:rsidRPr="007140B1">
        <w:t>, по-видимому, исчерпана</w:t>
      </w:r>
      <w:r w:rsidR="00413772" w:rsidRPr="007140B1">
        <w:t xml:space="preserve">. </w:t>
      </w:r>
      <w:r w:rsidRPr="007140B1">
        <w:t xml:space="preserve">Деформация шейки, возможно, развивается за счет скольжения мезомасштабных слоев материала относительно друг друга, что визуализируется </w:t>
      </w:r>
      <w:r w:rsidR="00413772" w:rsidRPr="007140B1">
        <w:t xml:space="preserve">на ПЭМ снимках в виде </w:t>
      </w:r>
      <w:r w:rsidRPr="007140B1">
        <w:t>канал</w:t>
      </w:r>
      <w:r w:rsidR="00413772" w:rsidRPr="007140B1">
        <w:t>ов</w:t>
      </w:r>
      <w:r w:rsidRPr="007140B1">
        <w:t xml:space="preserve"> сильно искаженных пустот, видимых на границах этих слоев </w:t>
      </w:r>
      <w:r w:rsidR="00BE77CD" w:rsidRPr="007140B1">
        <w:t>(</w:t>
      </w:r>
      <w:r w:rsidR="00AC41D9" w:rsidRPr="007140B1">
        <w:t>рис</w:t>
      </w:r>
      <w:r w:rsidR="00BE77CD" w:rsidRPr="007140B1">
        <w:t>. </w:t>
      </w:r>
      <w:r w:rsidR="00BE77CD" w:rsidRPr="007140B1">
        <w:fldChar w:fldCharType="begin"/>
      </w:r>
      <w:r w:rsidR="00BE77CD" w:rsidRPr="007140B1">
        <w:instrText xml:space="preserve"> REF Figure_Results_AuSS_BN_350_TEM_After \h </w:instrText>
      </w:r>
      <w:r w:rsidR="002B2B6D" w:rsidRPr="007140B1">
        <w:instrText xml:space="preserve"> \* MERGEFORMAT </w:instrText>
      </w:r>
      <w:r w:rsidR="00BE77CD" w:rsidRPr="007140B1">
        <w:fldChar w:fldCharType="separate"/>
      </w:r>
      <w:r w:rsidR="007B0052">
        <w:rPr>
          <w:noProof/>
        </w:rPr>
        <w:t>65</w:t>
      </w:r>
      <w:r w:rsidR="00BE77CD" w:rsidRPr="007140B1">
        <w:fldChar w:fldCharType="end"/>
      </w:r>
      <w:r w:rsidR="00BE77CD" w:rsidRPr="007140B1">
        <w:t>, с)</w:t>
      </w:r>
      <w:r w:rsidRPr="007140B1">
        <w:t xml:space="preserve">. Деформация в этих каналах чрезвычайно высока. Считается, что соединение удлиненных пустот в этих каналах </w:t>
      </w:r>
      <w:r w:rsidR="00413772" w:rsidRPr="007140B1">
        <w:t>в итоге</w:t>
      </w:r>
      <w:r w:rsidRPr="007140B1">
        <w:t xml:space="preserve"> способствует </w:t>
      </w:r>
      <w:r w:rsidR="00413772" w:rsidRPr="007140B1">
        <w:t>разрушению материала</w:t>
      </w:r>
      <w:r w:rsidR="00EC4B24" w:rsidRPr="007140B1">
        <w:t> </w:t>
      </w:r>
      <w:r w:rsidR="00821B19" w:rsidRPr="007140B1">
        <w:fldChar w:fldCharType="begin"/>
      </w:r>
      <w:r w:rsidR="002E35A8">
        <w:instrText xml:space="preserve"> ADDIN ZOTERO_ITEM CSL_CITATION {"citationID":"uoMEkTZ0","properties":{"formattedCitation":"[12]","plainCitation":"[12]","noteIndex":0},"citationItems":[{"id":345,"uris":["http://zotero.org/users/5146212/items/IBYRM74P","http://zotero.org/users/5146212/items/RS6FG34J"],"itemData":{"id":345,"type":"chapter","abstract":"Austenitic stainless steels used as fuel cladding or structural components in various nuclear reactor types must often withstand an exceptionally strenuous and challenging environment, even in the absence of neutron irradiation. In addition to the environmental challenges associated with surviving prolonged exposure to high temperature and corrosive media, exposure to displacive neutron irradiation pushes steels into a progressive nonequilibrium evolution involving generation of completely new microstructural components unique to the radiation environment and new phase structures driven by diffusional processes that operate only during irradiation. The result of such microstructural and microchemical alteration is often the production of an alloy that cannot be found on an equilibrium diagram. Concurrent with this evolution on the microscopic scale are macroscopic changes in physical and mechanical properties, and most importantly, changes in dimensional stability that are outside the realm of normal engineering experience. Such changes can strongly affect the structural integrity and limit the in-reactor lifetime of structural steels. While reviews of this type usually focus primarily on the displacive aspects of neutron irradiation and perhaps confine the review to one or two types of reactors, it is necessary in this review to give equal attention to the transmutation aspects of irradiation for the full range of neutron flux-spectral environments. This review first focuses on identifying the important characteristics of various reactor environments, then addresses the microscopic and macroscopic aspects of neutron-induced alteration. There is a special emphasis placed on the various forms of radiation-induced instability during irradiation that may affect the lifetime and continued structural integrity of important reactor components.","container-title":"Comprehensive Nuclear Materials (Second Edition)","event-place":"Oxford","ISBN":"978-0-08-102866-7","language":"en","page":"57-168","publisher":"Elsevier","publisher-place":"Oxford","source":"ScienceDirect","title":"3.02 – Radiation-Induced Damage in Austenitic Structural Steels Used in Nuclear Reactors","URL":"https://www.sciencedirect.com/science/article/pii/B9780128035818120673","author":[{"family":"Garner","given":"Frank A."}],"editor":[{"family":"Konings","given":"Rudy J. M."},{"family":"Stoller","given":"Roger E."}],"accessed":{"date-parts":[["2021",10,31]]},"issued":{"date-parts":[["2020",1,1]]}}}],"schema":"https://github.com/citation-style-language/schema/raw/master/csl-citation.json"} </w:instrText>
      </w:r>
      <w:r w:rsidR="00821B19" w:rsidRPr="007140B1">
        <w:fldChar w:fldCharType="separate"/>
      </w:r>
      <w:r w:rsidR="00821B19" w:rsidRPr="007140B1">
        <w:rPr>
          <w:rFonts w:cs="Times New Roman"/>
        </w:rPr>
        <w:t>[12]</w:t>
      </w:r>
      <w:r w:rsidR="00821B19" w:rsidRPr="007140B1">
        <w:fldChar w:fldCharType="end"/>
      </w:r>
      <w:r w:rsidRPr="007140B1">
        <w:t>.</w:t>
      </w:r>
    </w:p>
    <w:p w14:paraId="457875E8" w14:textId="4D40E943" w:rsidR="004D3E43" w:rsidRPr="007140B1" w:rsidRDefault="004D3E43" w:rsidP="007A68F9">
      <w:pPr>
        <w:pStyle w:val="Heading2"/>
      </w:pPr>
      <w:bookmarkStart w:id="350" w:name="_Ref123070421"/>
      <w:r w:rsidRPr="007140B1">
        <w:lastRenderedPageBreak/>
        <w:t>Выводы по разделу</w:t>
      </w:r>
      <w:bookmarkEnd w:id="350"/>
    </w:p>
    <w:p w14:paraId="0100415F" w14:textId="3B79C2D2" w:rsidR="00964FB5" w:rsidRPr="007140B1" w:rsidRDefault="00964FB5" w:rsidP="00964FB5">
      <w:r w:rsidRPr="007140B1">
        <w:t xml:space="preserve">В разделе представлены результаты механических испытаний с использованием методов </w:t>
      </w:r>
      <w:r w:rsidR="007D56EB" w:rsidRPr="007140B1">
        <w:t>корреляции цифровых изображений</w:t>
      </w:r>
      <w:r w:rsidRPr="007140B1">
        <w:t xml:space="preserve"> и магнитометрии образцов аустенитных сталей, облученных нейтронами в реакторе </w:t>
      </w:r>
      <w:r w:rsidR="007D56EB" w:rsidRPr="007140B1">
        <w:t>БН-350</w:t>
      </w:r>
      <w:r w:rsidRPr="007140B1">
        <w:t>.</w:t>
      </w:r>
    </w:p>
    <w:p w14:paraId="6EB45DA6" w14:textId="75CAAEAE" w:rsidR="008A7865" w:rsidRPr="007140B1" w:rsidRDefault="007D56EB" w:rsidP="008A7865">
      <w:r w:rsidRPr="007140B1">
        <w:t xml:space="preserve">Была </w:t>
      </w:r>
      <w:r w:rsidR="00587CA2" w:rsidRPr="007140B1">
        <w:t>зарегистрирована</w:t>
      </w:r>
      <w:r w:rsidRPr="007140B1">
        <w:t xml:space="preserve"> </w:t>
      </w:r>
      <w:r w:rsidR="00506C4A" w:rsidRPr="007140B1">
        <w:t>необычно высок</w:t>
      </w:r>
      <w:r w:rsidR="00587CA2" w:rsidRPr="007140B1">
        <w:t>ая</w:t>
      </w:r>
      <w:r w:rsidR="00506C4A" w:rsidRPr="007140B1">
        <w:t xml:space="preserve"> пластичност</w:t>
      </w:r>
      <w:r w:rsidR="00587CA2" w:rsidRPr="007140B1">
        <w:t>ь</w:t>
      </w:r>
      <w:r w:rsidR="00506C4A" w:rsidRPr="007140B1">
        <w:t xml:space="preserve"> </w:t>
      </w:r>
      <w:proofErr w:type="gramStart"/>
      <w:r w:rsidR="00506C4A" w:rsidRPr="007140B1">
        <w:t>18</w:t>
      </w:r>
      <w:r w:rsidR="00587CA2" w:rsidRPr="007140B1">
        <w:rPr>
          <w:vertAlign w:val="superscript"/>
        </w:rPr>
        <w:t> </w:t>
      </w:r>
      <w:r w:rsidR="00506C4A" w:rsidRPr="007140B1">
        <w:t>–</w:t>
      </w:r>
      <w:r w:rsidR="00587CA2" w:rsidRPr="007140B1">
        <w:rPr>
          <w:vertAlign w:val="superscript"/>
        </w:rPr>
        <w:t> </w:t>
      </w:r>
      <w:r w:rsidR="00506C4A" w:rsidRPr="007140B1">
        <w:t>37%</w:t>
      </w:r>
      <w:proofErr w:type="gramEnd"/>
      <w:r w:rsidR="00506C4A" w:rsidRPr="007140B1">
        <w:t xml:space="preserve"> равномерного удлинения</w:t>
      </w:r>
      <w:r w:rsidR="00C933A3" w:rsidRPr="007140B1">
        <w:t xml:space="preserve"> образцов</w:t>
      </w:r>
      <w:r w:rsidR="00506C4A" w:rsidRPr="007140B1">
        <w:t xml:space="preserve"> </w:t>
      </w:r>
      <w:r w:rsidR="00587CA2" w:rsidRPr="007140B1">
        <w:t>стали 12</w:t>
      </w:r>
      <w:r w:rsidR="00C933A3" w:rsidRPr="007140B1">
        <w:t xml:space="preserve">Х18Н10Т, облученных нейтронами до </w:t>
      </w:r>
      <w:r w:rsidR="00B23E52" w:rsidRPr="007140B1">
        <w:t xml:space="preserve">значительных повреждающих доз &gt;40 сна. </w:t>
      </w:r>
    </w:p>
    <w:p w14:paraId="64CEC79A" w14:textId="77777777" w:rsidR="001108B1" w:rsidRPr="007140B1" w:rsidRDefault="0093753D" w:rsidP="00506C4A">
      <w:r w:rsidRPr="007140B1">
        <w:t>Высокая пластичность материала</w:t>
      </w:r>
      <w:r w:rsidR="00506C4A" w:rsidRPr="007140B1">
        <w:t xml:space="preserve"> была связана с дополнительным локальным упрочнением из-за образования более прочной мартенситной </w:t>
      </w:r>
      <w:r w:rsidR="00506C4A" w:rsidRPr="007140B1">
        <w:rPr>
          <w:lang w:val="en-US"/>
        </w:rPr>
        <w:t>α</w:t>
      </w:r>
      <w:r w:rsidR="00506C4A" w:rsidRPr="007140B1">
        <w:t>'</w:t>
      </w:r>
      <w:r w:rsidRPr="007140B1">
        <w:noBreakHyphen/>
      </w:r>
      <w:r w:rsidR="00506C4A" w:rsidRPr="007140B1">
        <w:t>фазы</w:t>
      </w:r>
      <w:r w:rsidRPr="007140B1">
        <w:t>. Было у</w:t>
      </w:r>
      <w:r w:rsidR="00506C4A" w:rsidRPr="007140B1">
        <w:t xml:space="preserve">становлено, что мартенситное </w:t>
      </w:r>
      <w:r w:rsidR="00506C4A" w:rsidRPr="007140B1">
        <w:rPr>
          <w:lang w:val="en-US"/>
        </w:rPr>
        <w:t>γ</w:t>
      </w:r>
      <w:r w:rsidR="00506C4A" w:rsidRPr="007140B1">
        <w:t>→</w:t>
      </w:r>
      <w:r w:rsidR="00506C4A" w:rsidRPr="007140B1">
        <w:rPr>
          <w:lang w:val="en-US"/>
        </w:rPr>
        <w:t>α</w:t>
      </w:r>
      <w:r w:rsidR="00506C4A" w:rsidRPr="007140B1">
        <w:t>′</w:t>
      </w:r>
      <w:r w:rsidRPr="007140B1">
        <w:noBreakHyphen/>
      </w:r>
      <w:r w:rsidR="00506C4A" w:rsidRPr="007140B1">
        <w:t>превращение</w:t>
      </w:r>
      <w:r w:rsidR="009B47FE" w:rsidRPr="007140B1">
        <w:t xml:space="preserve"> в облученных нейтронами образцах </w:t>
      </w:r>
      <w:r w:rsidR="00506C4A" w:rsidRPr="007140B1">
        <w:t xml:space="preserve">начинается раньше, а накопление магнитной фазы происходит интенсивнее. </w:t>
      </w:r>
    </w:p>
    <w:p w14:paraId="009EFCAA" w14:textId="5C9023F8" w:rsidR="009B47FE" w:rsidRPr="007140B1" w:rsidRDefault="001108B1" w:rsidP="00506C4A">
      <w:r w:rsidRPr="007140B1">
        <w:t xml:space="preserve">Было выявлено два различных механизма деформации в зависимости от температуры облучения. В первом случае локализация деформации наблюдалась вскоре после начала растяжения, образовавшаяся шейка затем значительно расширилась при постоянной нагрузке. Во втором случае деформация развивалась «квазиравномерно», перемещаясь по образцу в виде волны пластической деформации. </w:t>
      </w:r>
      <w:r w:rsidR="002D5269" w:rsidRPr="007140B1">
        <w:t xml:space="preserve">Высказано предположение, что определяющим фактором в формировании волны является увеличение </w:t>
      </w:r>
      <w:r w:rsidR="002D5269" w:rsidRPr="007140B1">
        <w:rPr>
          <w:rFonts w:cs="Times New Roman"/>
        </w:rPr>
        <w:t xml:space="preserve">температуры </w:t>
      </w:r>
      <w:r w:rsidR="00E230B1" w:rsidRPr="007140B1">
        <w:rPr>
          <w:rFonts w:cs="Times New Roman"/>
        </w:rPr>
        <w:t>облучения,</w:t>
      </w:r>
      <w:r w:rsidR="002D5269" w:rsidRPr="007140B1">
        <w:t xml:space="preserve"> которое </w:t>
      </w:r>
      <w:r w:rsidR="002D5269" w:rsidRPr="007140B1">
        <w:rPr>
          <w:rFonts w:cs="Times New Roman"/>
        </w:rPr>
        <w:t>привело</w:t>
      </w:r>
      <w:r w:rsidR="002D5269" w:rsidRPr="007140B1">
        <w:t xml:space="preserve"> </w:t>
      </w:r>
      <w:r w:rsidR="002D5269" w:rsidRPr="007140B1">
        <w:rPr>
          <w:rFonts w:cs="Times New Roman"/>
        </w:rPr>
        <w:t>к</w:t>
      </w:r>
      <w:r w:rsidR="002D5269" w:rsidRPr="007140B1">
        <w:t xml:space="preserve"> </w:t>
      </w:r>
      <w:r w:rsidR="002D5269" w:rsidRPr="007140B1">
        <w:rPr>
          <w:rFonts w:cs="Times New Roman"/>
        </w:rPr>
        <w:t>образованию</w:t>
      </w:r>
      <w:r w:rsidR="002D5269" w:rsidRPr="007140B1">
        <w:t xml:space="preserve"> </w:t>
      </w:r>
      <w:r w:rsidR="002D5269" w:rsidRPr="007140B1">
        <w:rPr>
          <w:rFonts w:cs="Times New Roman"/>
        </w:rPr>
        <w:t>крупных</w:t>
      </w:r>
      <w:r w:rsidR="002D5269" w:rsidRPr="007140B1">
        <w:t xml:space="preserve"> </w:t>
      </w:r>
      <w:r w:rsidR="002D5269" w:rsidRPr="007140B1">
        <w:rPr>
          <w:rFonts w:cs="Times New Roman"/>
        </w:rPr>
        <w:t>дефектов</w:t>
      </w:r>
      <w:r w:rsidR="002D5269" w:rsidRPr="007140B1">
        <w:t xml:space="preserve"> </w:t>
      </w:r>
      <w:r w:rsidR="002D5269" w:rsidRPr="007140B1">
        <w:rPr>
          <w:rFonts w:cs="Times New Roman"/>
        </w:rPr>
        <w:t>типа</w:t>
      </w:r>
      <w:r w:rsidR="002D5269" w:rsidRPr="007140B1">
        <w:t xml:space="preserve"> </w:t>
      </w:r>
      <w:r w:rsidR="002D5269" w:rsidRPr="007140B1">
        <w:rPr>
          <w:rFonts w:cs="Times New Roman"/>
        </w:rPr>
        <w:t>пустот</w:t>
      </w:r>
      <w:r w:rsidR="002D5269" w:rsidRPr="007140B1">
        <w:t xml:space="preserve"> </w:t>
      </w:r>
      <w:r w:rsidR="002D5269" w:rsidRPr="007140B1">
        <w:rPr>
          <w:rFonts w:cs="Times New Roman"/>
        </w:rPr>
        <w:t>и</w:t>
      </w:r>
      <w:r w:rsidR="002D5269" w:rsidRPr="007140B1">
        <w:t xml:space="preserve"> </w:t>
      </w:r>
      <w:r w:rsidR="002D5269" w:rsidRPr="007140B1">
        <w:rPr>
          <w:rFonts w:cs="Times New Roman"/>
        </w:rPr>
        <w:t>вторичных</w:t>
      </w:r>
      <w:r w:rsidR="002D5269" w:rsidRPr="007140B1">
        <w:t xml:space="preserve"> </w:t>
      </w:r>
      <w:r w:rsidR="002D5269" w:rsidRPr="007140B1">
        <w:rPr>
          <w:rFonts w:cs="Times New Roman"/>
        </w:rPr>
        <w:t>фаз</w:t>
      </w:r>
      <w:r w:rsidR="002D5269" w:rsidRPr="007140B1">
        <w:t xml:space="preserve"> </w:t>
      </w:r>
      <w:r w:rsidR="002D5269" w:rsidRPr="007140B1">
        <w:rPr>
          <w:rFonts w:cs="Times New Roman"/>
        </w:rPr>
        <w:t>и</w:t>
      </w:r>
      <w:r w:rsidR="002D5269" w:rsidRPr="007140B1">
        <w:t xml:space="preserve"> </w:t>
      </w:r>
      <w:r w:rsidR="002D5269" w:rsidRPr="007140B1">
        <w:rPr>
          <w:rFonts w:cs="Times New Roman"/>
        </w:rPr>
        <w:t>созданию</w:t>
      </w:r>
      <w:r w:rsidR="002D5269" w:rsidRPr="007140B1">
        <w:t xml:space="preserve"> </w:t>
      </w:r>
      <w:r w:rsidR="002D5269" w:rsidRPr="007140B1">
        <w:rPr>
          <w:rFonts w:cs="Times New Roman"/>
        </w:rPr>
        <w:t>областей</w:t>
      </w:r>
      <w:r w:rsidR="002D5269" w:rsidRPr="007140B1">
        <w:t xml:space="preserve">, </w:t>
      </w:r>
      <w:r w:rsidR="002D5269" w:rsidRPr="007140B1">
        <w:rPr>
          <w:rFonts w:cs="Times New Roman"/>
        </w:rPr>
        <w:t>свободных</w:t>
      </w:r>
      <w:r w:rsidR="002D5269" w:rsidRPr="007140B1">
        <w:t xml:space="preserve"> </w:t>
      </w:r>
      <w:r w:rsidR="002D5269" w:rsidRPr="007140B1">
        <w:rPr>
          <w:rFonts w:cs="Times New Roman"/>
        </w:rPr>
        <w:t>от</w:t>
      </w:r>
      <w:r w:rsidR="002D5269" w:rsidRPr="007140B1">
        <w:t xml:space="preserve"> </w:t>
      </w:r>
      <w:r w:rsidR="002D5269" w:rsidRPr="007140B1">
        <w:rPr>
          <w:rFonts w:cs="Times New Roman"/>
        </w:rPr>
        <w:t>мелких</w:t>
      </w:r>
      <w:r w:rsidR="002D5269" w:rsidRPr="007140B1">
        <w:t xml:space="preserve"> </w:t>
      </w:r>
      <w:r w:rsidR="002D5269" w:rsidRPr="007140B1">
        <w:rPr>
          <w:rFonts w:cs="Times New Roman"/>
        </w:rPr>
        <w:t>дефектов</w:t>
      </w:r>
      <w:r w:rsidR="002D5269" w:rsidRPr="007140B1">
        <w:t xml:space="preserve">. </w:t>
      </w:r>
      <w:r w:rsidRPr="007140B1">
        <w:t>Примечательно, что смена механизма деформации с первого на второй привела к значительному увеличению пластичности материала.</w:t>
      </w:r>
      <w:r w:rsidR="00300496" w:rsidRPr="007140B1">
        <w:t xml:space="preserve"> На основе проведенных исследований </w:t>
      </w:r>
      <w:r w:rsidR="00821B19" w:rsidRPr="007140B1">
        <w:fldChar w:fldCharType="begin"/>
      </w:r>
      <w:r w:rsidR="002E35A8">
        <w:instrText xml:space="preserve"> ADDIN ZOTERO_ITEM CSL_CITATION {"citationID":"rOYHUY43","properties":{"formattedCitation":"[152]","plainCitation":"[152]","noteIndex":0},"citationItems":[{"id":395,"uris":["http://zotero.org/users/5146212/items/ZESXZ6PE"],"itemData":{"id":395,"type":"article-journal","container-title":"Journal of Nuclear Materials","DOI":"10.1016/j.jnucmat.2020.152729","ISSN":"00223115","journalAbbreviation":"Journal of Nuclear Materials","language":"en","page":"152729","source":"DOI.org (Crossref)","title":"Characterization of mechanical properties and deformation behavior of highly irradiated 316L stainless steel from target modules at the Spallation Neutron Source using digital image correlation analysis","volume":"545","author":[{"family":"McClintock","given":"David A."},{"family":"Gussev","given":"Maxim N."},{"family":"Campbell","given":"Cody"},{"family":"Lu","given":"Wei"}],"issued":{"date-parts":[["2021",3]]}}}],"schema":"https://github.com/citation-style-language/schema/raw/master/csl-citation.json"} </w:instrText>
      </w:r>
      <w:r w:rsidR="00821B19" w:rsidRPr="007140B1">
        <w:fldChar w:fldCharType="separate"/>
      </w:r>
      <w:r w:rsidR="00821B19" w:rsidRPr="007140B1">
        <w:rPr>
          <w:rFonts w:cs="Times New Roman"/>
        </w:rPr>
        <w:t>[152]</w:t>
      </w:r>
      <w:r w:rsidR="00821B19" w:rsidRPr="007140B1">
        <w:fldChar w:fldCharType="end"/>
      </w:r>
      <w:r w:rsidR="00300496" w:rsidRPr="007140B1">
        <w:t xml:space="preserve"> был</w:t>
      </w:r>
      <w:r w:rsidR="00C608B4" w:rsidRPr="007140B1">
        <w:t xml:space="preserve">о сформулировано следующее положение выносимое на защиту: </w:t>
      </w:r>
      <w:r w:rsidR="00E03BD9" w:rsidRPr="007140B1">
        <w:rPr>
          <w:b/>
          <w:bCs/>
          <w:i/>
          <w:iCs/>
        </w:rPr>
        <w:t>В метастабильной аустенитной стали 12Х18Н10Т, облученной до высоких повреждающих доз 45–57 сна, увеличение температуры облучения с 305 до 405°C приводит к росту пластичности материала в 2 раза и смене механизма локализованной деформации: от развития стационарной геометрической «шейки» к образованию подвижной «шейки» и ее перемещению от одного края рабочей области образца к другому.</w:t>
      </w:r>
      <w:r w:rsidR="00300496" w:rsidRPr="007140B1">
        <w:t xml:space="preserve"> </w:t>
      </w:r>
    </w:p>
    <w:p w14:paraId="6CD1FE40" w14:textId="59F6D99F" w:rsidR="00506C4A" w:rsidRPr="007140B1" w:rsidRDefault="00506C4A">
      <w:pPr>
        <w:spacing w:after="160" w:line="259" w:lineRule="auto"/>
        <w:ind w:firstLine="0"/>
        <w:jc w:val="left"/>
      </w:pPr>
      <w:r w:rsidRPr="007140B1">
        <w:br w:type="page"/>
      </w:r>
    </w:p>
    <w:p w14:paraId="79D1C923" w14:textId="7EA00352" w:rsidR="0071665F" w:rsidRPr="007140B1" w:rsidRDefault="00D52E25" w:rsidP="00D52E25">
      <w:pPr>
        <w:pStyle w:val="Headingwonumbering"/>
      </w:pPr>
      <w:bookmarkStart w:id="351" w:name="_Toc118990204"/>
      <w:bookmarkStart w:id="352" w:name="_Toc122619687"/>
      <w:bookmarkStart w:id="353" w:name="Conclusion"/>
      <w:r w:rsidRPr="007140B1">
        <w:lastRenderedPageBreak/>
        <w:t>ЗАКЛЮЧЕНИЕ</w:t>
      </w:r>
      <w:bookmarkEnd w:id="351"/>
      <w:bookmarkEnd w:id="352"/>
      <w:bookmarkEnd w:id="353"/>
    </w:p>
    <w:p w14:paraId="08C7E6DC" w14:textId="2452534C" w:rsidR="0008629F" w:rsidRPr="007140B1" w:rsidRDefault="003A7377" w:rsidP="00AE3FE9">
      <w:r w:rsidRPr="007140B1">
        <w:t>В ходе выполнения диссертационной работы были</w:t>
      </w:r>
      <w:r w:rsidR="0008629F" w:rsidRPr="007140B1">
        <w:t xml:space="preserve"> проведены </w:t>
      </w:r>
      <w:r w:rsidR="005C6571" w:rsidRPr="007140B1">
        <w:t>комплексные</w:t>
      </w:r>
      <w:r w:rsidR="0008629F" w:rsidRPr="007140B1">
        <w:t xml:space="preserve"> материаловедческие исследования локализации деформации в полик</w:t>
      </w:r>
      <w:r w:rsidR="00AC41D9" w:rsidRPr="007140B1">
        <w:t>рис</w:t>
      </w:r>
      <w:r w:rsidR="0008629F" w:rsidRPr="007140B1">
        <w:t xml:space="preserve">таллических </w:t>
      </w:r>
      <w:r w:rsidRPr="007140B1">
        <w:t>металлах</w:t>
      </w:r>
      <w:r w:rsidR="0008629F" w:rsidRPr="007140B1">
        <w:t xml:space="preserve"> (</w:t>
      </w:r>
      <w:r w:rsidRPr="007140B1">
        <w:t>С</w:t>
      </w:r>
      <w:r w:rsidRPr="007140B1">
        <w:rPr>
          <w:lang w:val="en-US"/>
        </w:rPr>
        <w:t>u</w:t>
      </w:r>
      <w:r w:rsidR="0008629F" w:rsidRPr="007140B1">
        <w:t xml:space="preserve">, </w:t>
      </w:r>
      <w:r w:rsidRPr="007140B1">
        <w:rPr>
          <w:lang w:val="en-US"/>
        </w:rPr>
        <w:t>Fe</w:t>
      </w:r>
      <w:r w:rsidR="0008629F" w:rsidRPr="007140B1">
        <w:t xml:space="preserve">, </w:t>
      </w:r>
      <w:r w:rsidRPr="007140B1">
        <w:t xml:space="preserve">аустенитных сталях </w:t>
      </w:r>
      <w:r w:rsidR="0008629F" w:rsidRPr="007140B1">
        <w:t xml:space="preserve">12X18H10T, </w:t>
      </w:r>
      <w:r w:rsidRPr="007140B1">
        <w:rPr>
          <w:lang w:val="en-US"/>
        </w:rPr>
        <w:t>AISI</w:t>
      </w:r>
      <w:r w:rsidRPr="007140B1">
        <w:t xml:space="preserve"> 304)</w:t>
      </w:r>
      <w:r w:rsidR="0008629F" w:rsidRPr="007140B1">
        <w:t>, облученных нейтронами. Установлена взаимосвязь</w:t>
      </w:r>
      <w:r w:rsidR="00DB0F93" w:rsidRPr="007140B1">
        <w:t xml:space="preserve"> особенностей</w:t>
      </w:r>
      <w:r w:rsidR="0008629F" w:rsidRPr="007140B1">
        <w:t xml:space="preserve"> сосредоточенного пластического течения с</w:t>
      </w:r>
      <w:r w:rsidR="00E57E08" w:rsidRPr="007140B1">
        <w:t xml:space="preserve"> </w:t>
      </w:r>
      <w:r w:rsidR="00E13586" w:rsidRPr="007140B1">
        <w:t>типом к</w:t>
      </w:r>
      <w:r w:rsidR="00AC41D9" w:rsidRPr="007140B1">
        <w:t>рис</w:t>
      </w:r>
      <w:r w:rsidR="00E13586" w:rsidRPr="007140B1">
        <w:t xml:space="preserve">таллической решетки, </w:t>
      </w:r>
      <w:r w:rsidR="00DB0F93" w:rsidRPr="007140B1">
        <w:t xml:space="preserve">микроструктурой, </w:t>
      </w:r>
      <w:r w:rsidR="00E13586" w:rsidRPr="007140B1">
        <w:t>химическим составом материала, а также с деформационными процессами</w:t>
      </w:r>
      <w:r w:rsidR="00DB0F93" w:rsidRPr="007140B1">
        <w:t xml:space="preserve"> — </w:t>
      </w:r>
      <w:r w:rsidR="0008629F" w:rsidRPr="007140B1">
        <w:t>мартенситн</w:t>
      </w:r>
      <w:r w:rsidR="00DB0F93" w:rsidRPr="007140B1">
        <w:t>ым</w:t>
      </w:r>
      <w:r w:rsidR="0008629F" w:rsidRPr="007140B1">
        <w:t xml:space="preserve"> </w:t>
      </w:r>
      <w:r w:rsidR="00DB0F93" w:rsidRPr="007140B1">
        <w:rPr>
          <w:rFonts w:cs="Times New Roman"/>
        </w:rPr>
        <w:t>γ→α'</w:t>
      </w:r>
      <w:r w:rsidR="00DB0F93" w:rsidRPr="007140B1">
        <w:noBreakHyphen/>
      </w:r>
      <w:r w:rsidR="0008629F" w:rsidRPr="007140B1">
        <w:t>превращени</w:t>
      </w:r>
      <w:r w:rsidR="00DB0F93" w:rsidRPr="007140B1">
        <w:t>ем</w:t>
      </w:r>
      <w:r w:rsidR="002344B3" w:rsidRPr="007140B1">
        <w:t xml:space="preserve"> и динамическим деформационным старением, в частности:</w:t>
      </w:r>
    </w:p>
    <w:p w14:paraId="50B808AE" w14:textId="616C5FA1" w:rsidR="000E112C" w:rsidRPr="007140B1" w:rsidRDefault="004D0A85">
      <w:pPr>
        <w:pStyle w:val="ListParagraph"/>
        <w:numPr>
          <w:ilvl w:val="0"/>
          <w:numId w:val="19"/>
        </w:numPr>
        <w:tabs>
          <w:tab w:val="left" w:pos="1134"/>
        </w:tabs>
        <w:ind w:left="0" w:firstLine="567"/>
      </w:pPr>
      <w:r w:rsidRPr="007140B1">
        <w:t>Было</w:t>
      </w:r>
      <w:r w:rsidR="00F45E3D" w:rsidRPr="007140B1">
        <w:t xml:space="preserve"> установлено, что р</w:t>
      </w:r>
      <w:r w:rsidRPr="007140B1">
        <w:t>авномерная пластическая низкотемпературная деформация исследуемых металлов снижается после облучения нейтронами</w:t>
      </w:r>
      <w:r w:rsidR="00F73B82" w:rsidRPr="007140B1">
        <w:t xml:space="preserve"> в реакторе ВВР-К</w:t>
      </w:r>
      <w:r w:rsidRPr="007140B1">
        <w:t xml:space="preserve">. </w:t>
      </w:r>
      <w:r w:rsidR="00FE1EE7" w:rsidRPr="007140B1">
        <w:t>О</w:t>
      </w:r>
      <w:r w:rsidRPr="007140B1">
        <w:t xml:space="preserve">блучение меди до 0,4 сна привело к возникновению зуба текучести больше характерного для металлов с ОЦК решеткой и образованию шейки непосредственно после </w:t>
      </w:r>
      <w:r w:rsidR="00723E87" w:rsidRPr="007140B1">
        <w:t xml:space="preserve">достижения </w:t>
      </w:r>
      <w:r w:rsidRPr="007140B1">
        <w:t>предела текучести</w:t>
      </w:r>
      <w:r w:rsidR="002713C1" w:rsidRPr="007140B1">
        <w:t xml:space="preserve">. </w:t>
      </w:r>
      <w:r w:rsidRPr="007140B1">
        <w:t>Деформация начала шейкообразования</w:t>
      </w:r>
      <w:r w:rsidR="00F71859" w:rsidRPr="007140B1">
        <w:t xml:space="preserve"> во всех исследуемых материалах</w:t>
      </w:r>
      <w:r w:rsidRPr="007140B1">
        <w:t xml:space="preserve"> снижается с ростом повреждающий дозы, тогда как «истинное» напряжение начала локализации практически не изменяется. Нейтронное облучение практически не влияет на деформацию металлов с ГЦК решеткой после локализации.</w:t>
      </w:r>
    </w:p>
    <w:p w14:paraId="7075E6AF" w14:textId="2FDEEEFE" w:rsidR="00BE614D" w:rsidRPr="007140B1" w:rsidRDefault="004D0A85" w:rsidP="00777125">
      <w:pPr>
        <w:pStyle w:val="ListParagraph"/>
        <w:numPr>
          <w:ilvl w:val="0"/>
          <w:numId w:val="19"/>
        </w:numPr>
        <w:tabs>
          <w:tab w:val="left" w:pos="1134"/>
        </w:tabs>
        <w:ind w:left="0" w:firstLine="567"/>
        <w:rPr>
          <w:szCs w:val="20"/>
        </w:rPr>
      </w:pPr>
      <w:r w:rsidRPr="007140B1">
        <w:t xml:space="preserve">Обнаружен эффект увеличения равномерной пластичности и подавления ДДС в облученном нейтронами </w:t>
      </w:r>
      <w:r w:rsidR="000E112C" w:rsidRPr="007140B1">
        <w:t>АРМКО</w:t>
      </w:r>
      <w:r w:rsidR="000E112C" w:rsidRPr="007140B1">
        <w:noBreakHyphen/>
        <w:t>железе</w:t>
      </w:r>
      <w:r w:rsidRPr="007140B1">
        <w:t xml:space="preserve"> который возникает вследствие образования</w:t>
      </w:r>
      <w:r w:rsidR="00DA7013" w:rsidRPr="007140B1">
        <w:t xml:space="preserve"> д</w:t>
      </w:r>
      <w:r w:rsidRPr="007140B1">
        <w:t>ефект</w:t>
      </w:r>
      <w:r w:rsidR="00DA7013" w:rsidRPr="007140B1">
        <w:t>ов</w:t>
      </w:r>
      <w:r w:rsidRPr="007140B1">
        <w:t xml:space="preserve"> радиационной природы</w:t>
      </w:r>
      <w:r w:rsidR="00DA7013" w:rsidRPr="007140B1">
        <w:t>,</w:t>
      </w:r>
      <w:r w:rsidRPr="007140B1">
        <w:t xml:space="preserve"> являются эффективными стоками для атомов внедрения, в результате чего уменьшается плотность атмосфер Коттрелла и </w:t>
      </w:r>
      <w:r w:rsidR="003D3C09" w:rsidRPr="007140B1">
        <w:t>улучшается</w:t>
      </w:r>
      <w:r w:rsidRPr="007140B1">
        <w:t xml:space="preserve"> движение дислокаций.</w:t>
      </w:r>
      <w:r w:rsidR="00E338A8" w:rsidRPr="007140B1">
        <w:t xml:space="preserve"> В стали </w:t>
      </w:r>
      <w:r w:rsidR="00E338A8" w:rsidRPr="007140B1">
        <w:rPr>
          <w:lang w:val="en-US"/>
        </w:rPr>
        <w:t>AISI</w:t>
      </w:r>
      <w:r w:rsidR="00E338A8" w:rsidRPr="007140B1">
        <w:t xml:space="preserve"> 304 </w:t>
      </w:r>
      <w:r w:rsidR="006C2FB5" w:rsidRPr="007140B1">
        <w:rPr>
          <w:szCs w:val="20"/>
        </w:rPr>
        <w:t>б</w:t>
      </w:r>
      <w:r w:rsidR="00E338A8" w:rsidRPr="007140B1">
        <w:rPr>
          <w:szCs w:val="20"/>
        </w:rPr>
        <w:t>ыло обнаружено две области проявления прерывистого течения: 100–200 и 500–700°С, различающиеся типом и интенсивностью зубчатости. Подавления процесса ДДС в результате нейтронного облучения</w:t>
      </w:r>
      <w:r w:rsidR="006C2FB5" w:rsidRPr="007140B1">
        <w:rPr>
          <w:szCs w:val="20"/>
        </w:rPr>
        <w:t xml:space="preserve"> в этом случае</w:t>
      </w:r>
      <w:r w:rsidR="00E338A8" w:rsidRPr="007140B1">
        <w:rPr>
          <w:szCs w:val="20"/>
        </w:rPr>
        <w:t xml:space="preserve"> не наблюдалось.</w:t>
      </w:r>
    </w:p>
    <w:p w14:paraId="2CA918FB" w14:textId="1ABE3672" w:rsidR="00BE614D" w:rsidRPr="007140B1" w:rsidRDefault="000E1935" w:rsidP="00777125">
      <w:pPr>
        <w:pStyle w:val="ListParagraph"/>
        <w:numPr>
          <w:ilvl w:val="0"/>
          <w:numId w:val="19"/>
        </w:numPr>
        <w:tabs>
          <w:tab w:val="left" w:pos="1134"/>
        </w:tabs>
        <w:ind w:left="0" w:firstLine="567"/>
        <w:rPr>
          <w:szCs w:val="20"/>
        </w:rPr>
      </w:pPr>
      <w:r w:rsidRPr="007140B1">
        <w:rPr>
          <w:szCs w:val="20"/>
        </w:rPr>
        <w:t>Выявлено влияние мартенситного γ→α</w:t>
      </w:r>
      <w:r w:rsidRPr="007140B1">
        <w:rPr>
          <w:rFonts w:cs="Times New Roman"/>
          <w:szCs w:val="20"/>
        </w:rPr>
        <w:t>'</w:t>
      </w:r>
      <w:r w:rsidRPr="007140B1">
        <w:rPr>
          <w:szCs w:val="20"/>
        </w:rPr>
        <w:t xml:space="preserve">-превращения на пластичность облученных нейтронами метастабильных аустенитных сталей. </w:t>
      </w:r>
      <w:r w:rsidR="00AA124E" w:rsidRPr="007140B1">
        <w:rPr>
          <w:szCs w:val="20"/>
        </w:rPr>
        <w:t>Показано, что при комнатной температуре пластичность стали AISI 304 значительно выше, чем стали 12Х18Н10Т, как в необлученном состоянии, так и после нейтронного облучения</w:t>
      </w:r>
      <w:r w:rsidR="004E34DC" w:rsidRPr="007140B1">
        <w:rPr>
          <w:szCs w:val="20"/>
        </w:rPr>
        <w:t>, вследствие</w:t>
      </w:r>
      <w:r w:rsidR="00AA124E" w:rsidRPr="007140B1">
        <w:rPr>
          <w:szCs w:val="20"/>
        </w:rPr>
        <w:t xml:space="preserve"> мартенситного γ→α</w:t>
      </w:r>
      <w:r w:rsidR="000F3702" w:rsidRPr="007140B1">
        <w:rPr>
          <w:rFonts w:cs="Times New Roman"/>
          <w:szCs w:val="20"/>
        </w:rPr>
        <w:t>'</w:t>
      </w:r>
      <w:r w:rsidR="00AA124E" w:rsidRPr="007140B1">
        <w:rPr>
          <w:szCs w:val="20"/>
        </w:rPr>
        <w:t>-превращения, процесса крайне чувствительного к содержанию никеля.</w:t>
      </w:r>
      <w:r w:rsidR="00580107" w:rsidRPr="007140B1">
        <w:rPr>
          <w:szCs w:val="20"/>
        </w:rPr>
        <w:t xml:space="preserve"> С ростом температуры до ~100</w:t>
      </w:r>
      <w:r w:rsidR="00580107" w:rsidRPr="007140B1">
        <w:rPr>
          <w:szCs w:val="20"/>
          <w:vertAlign w:val="superscript"/>
        </w:rPr>
        <w:t> </w:t>
      </w:r>
      <w:r w:rsidR="00580107" w:rsidRPr="007140B1">
        <w:rPr>
          <w:szCs w:val="20"/>
        </w:rPr>
        <w:t>–</w:t>
      </w:r>
      <w:r w:rsidR="00580107" w:rsidRPr="007140B1">
        <w:rPr>
          <w:szCs w:val="20"/>
          <w:vertAlign w:val="superscript"/>
        </w:rPr>
        <w:t> </w:t>
      </w:r>
      <w:r w:rsidR="00580107" w:rsidRPr="007140B1">
        <w:rPr>
          <w:szCs w:val="20"/>
        </w:rPr>
        <w:t>150°C пластичность исследуемых аустенитных сталей значительно снижается за счет подавления мартенситного γ→α</w:t>
      </w:r>
      <w:r w:rsidR="00580107" w:rsidRPr="007140B1">
        <w:rPr>
          <w:rFonts w:cs="Times New Roman"/>
          <w:szCs w:val="20"/>
        </w:rPr>
        <w:t>'</w:t>
      </w:r>
      <w:r w:rsidR="00580107" w:rsidRPr="007140B1">
        <w:rPr>
          <w:szCs w:val="20"/>
        </w:rPr>
        <w:noBreakHyphen/>
        <w:t>превращения. Дальнейшее увеличение температуры испытания не привело к заметным изменениям механических характеристик.</w:t>
      </w:r>
    </w:p>
    <w:p w14:paraId="20092F0D" w14:textId="63169DD7" w:rsidR="000F3702" w:rsidRPr="007140B1" w:rsidRDefault="00AA124E" w:rsidP="00777125">
      <w:pPr>
        <w:pStyle w:val="ListParagraph"/>
        <w:numPr>
          <w:ilvl w:val="0"/>
          <w:numId w:val="19"/>
        </w:numPr>
        <w:tabs>
          <w:tab w:val="left" w:pos="1134"/>
        </w:tabs>
        <w:ind w:left="0" w:firstLine="567"/>
        <w:rPr>
          <w:szCs w:val="20"/>
        </w:rPr>
      </w:pPr>
      <w:r w:rsidRPr="007140B1">
        <w:rPr>
          <w:szCs w:val="20"/>
        </w:rPr>
        <w:t>Построены кинетические кривые мартенситного γ→α</w:t>
      </w:r>
      <w:r w:rsidR="000F3702" w:rsidRPr="007140B1">
        <w:rPr>
          <w:rFonts w:cs="Times New Roman"/>
          <w:szCs w:val="20"/>
        </w:rPr>
        <w:t>'</w:t>
      </w:r>
      <w:r w:rsidRPr="007140B1">
        <w:rPr>
          <w:szCs w:val="20"/>
        </w:rPr>
        <w:t>-превращения в процессе растяжения и выявлены закономерности накопления мартенситной α'–фазы от деформации и напряжений в облученных материалах. Показано, что в стали AISI 304 γ→α</w:t>
      </w:r>
      <w:r w:rsidR="00C165ED" w:rsidRPr="007140B1">
        <w:rPr>
          <w:rFonts w:cs="Times New Roman"/>
          <w:szCs w:val="20"/>
        </w:rPr>
        <w:t>'</w:t>
      </w:r>
      <w:r w:rsidR="00C165ED" w:rsidRPr="007140B1">
        <w:rPr>
          <w:szCs w:val="20"/>
        </w:rPr>
        <w:noBreakHyphen/>
      </w:r>
      <w:r w:rsidRPr="007140B1">
        <w:rPr>
          <w:szCs w:val="20"/>
        </w:rPr>
        <w:t>переход начинается и протекает раньше по шкале деформаций и напряжений, к концу растяжения образуется значительно больше мартенситной фазы</w:t>
      </w:r>
      <w:r w:rsidR="00C95940" w:rsidRPr="007140B1">
        <w:rPr>
          <w:szCs w:val="20"/>
        </w:rPr>
        <w:t>, чем в стали 12Х18Н10Т</w:t>
      </w:r>
      <w:r w:rsidRPr="007140B1">
        <w:rPr>
          <w:szCs w:val="20"/>
        </w:rPr>
        <w:t xml:space="preserve">. Проведена аппроксимация кривых </w:t>
      </w:r>
      <w:r w:rsidRPr="007140B1">
        <w:rPr>
          <w:szCs w:val="20"/>
        </w:rPr>
        <w:lastRenderedPageBreak/>
        <w:t xml:space="preserve">накопления мартенситной α'–фазы в процессе растяжения и определено влияние нейтронного облучения на кинетические параметры мартенситного превращения. </w:t>
      </w:r>
      <w:r w:rsidR="000F3702" w:rsidRPr="007140B1">
        <w:t xml:space="preserve">Было установлено, что мартенситное </w:t>
      </w:r>
      <w:r w:rsidR="000F3702" w:rsidRPr="007140B1">
        <w:rPr>
          <w:lang w:val="en-US"/>
        </w:rPr>
        <w:t>γ</w:t>
      </w:r>
      <w:r w:rsidR="000F3702" w:rsidRPr="007140B1">
        <w:t>→</w:t>
      </w:r>
      <w:r w:rsidR="000F3702" w:rsidRPr="007140B1">
        <w:rPr>
          <w:lang w:val="en-US"/>
        </w:rPr>
        <w:t>α</w:t>
      </w:r>
      <w:r w:rsidR="000F3702" w:rsidRPr="007140B1">
        <w:t>′</w:t>
      </w:r>
      <w:r w:rsidR="000F3702" w:rsidRPr="007140B1">
        <w:noBreakHyphen/>
        <w:t xml:space="preserve">превращение </w:t>
      </w:r>
      <w:r w:rsidR="0000603A" w:rsidRPr="007140B1">
        <w:t>в образцах,</w:t>
      </w:r>
      <w:r w:rsidR="000F3702" w:rsidRPr="007140B1">
        <w:t xml:space="preserve"> </w:t>
      </w:r>
      <w:r w:rsidR="006B4B27" w:rsidRPr="007140B1">
        <w:t xml:space="preserve">после </w:t>
      </w:r>
      <w:r w:rsidR="000F3702" w:rsidRPr="007140B1">
        <w:t>облучен</w:t>
      </w:r>
      <w:r w:rsidR="006B4B27" w:rsidRPr="007140B1">
        <w:t>ия</w:t>
      </w:r>
      <w:r w:rsidR="000F3702" w:rsidRPr="007140B1">
        <w:t xml:space="preserve"> нейтронами</w:t>
      </w:r>
      <w:r w:rsidR="002C4F61" w:rsidRPr="007140B1">
        <w:t xml:space="preserve"> в реакторе БН</w:t>
      </w:r>
      <w:r w:rsidR="002C4F61" w:rsidRPr="007140B1">
        <w:noBreakHyphen/>
        <w:t>350</w:t>
      </w:r>
      <w:r w:rsidR="000F3702" w:rsidRPr="007140B1">
        <w:t xml:space="preserve"> начинается раньше</w:t>
      </w:r>
      <w:r w:rsidR="002C4F61" w:rsidRPr="007140B1">
        <w:t xml:space="preserve"> по шкале деформаций</w:t>
      </w:r>
      <w:r w:rsidR="000F3702" w:rsidRPr="007140B1">
        <w:t>, а накопление магнитной фазы происходит интенсивнее.</w:t>
      </w:r>
    </w:p>
    <w:p w14:paraId="56725ADD" w14:textId="490C1FF9" w:rsidR="004D518F" w:rsidRPr="007140B1" w:rsidRDefault="001F656B">
      <w:pPr>
        <w:pStyle w:val="ListParagraph"/>
        <w:numPr>
          <w:ilvl w:val="0"/>
          <w:numId w:val="19"/>
        </w:numPr>
        <w:tabs>
          <w:tab w:val="left" w:pos="1134"/>
        </w:tabs>
        <w:ind w:left="0" w:firstLine="567"/>
        <w:rPr>
          <w:szCs w:val="20"/>
        </w:rPr>
      </w:pPr>
      <w:r w:rsidRPr="007140B1">
        <w:t xml:space="preserve">Была зарегистрирована необычно высокая пластичность </w:t>
      </w:r>
      <w:r w:rsidR="00D449A1" w:rsidRPr="007140B1">
        <w:t>(</w:t>
      </w:r>
      <w:proofErr w:type="gramStart"/>
      <w:r w:rsidRPr="007140B1">
        <w:t>18</w:t>
      </w:r>
      <w:r w:rsidRPr="007140B1">
        <w:rPr>
          <w:vertAlign w:val="superscript"/>
        </w:rPr>
        <w:t> </w:t>
      </w:r>
      <w:r w:rsidRPr="007140B1">
        <w:t>–</w:t>
      </w:r>
      <w:r w:rsidRPr="007140B1">
        <w:rPr>
          <w:vertAlign w:val="superscript"/>
        </w:rPr>
        <w:t> </w:t>
      </w:r>
      <w:r w:rsidRPr="007140B1">
        <w:t>37%</w:t>
      </w:r>
      <w:proofErr w:type="gramEnd"/>
      <w:r w:rsidRPr="007140B1">
        <w:t xml:space="preserve"> равномерного удлинения</w:t>
      </w:r>
      <w:r w:rsidR="00D449A1" w:rsidRPr="007140B1">
        <w:t>)</w:t>
      </w:r>
      <w:r w:rsidRPr="007140B1">
        <w:t xml:space="preserve"> образцов стали 12Х18Н10Т, облученных нейтронами до значительных повреждающих доз &gt;40 сна</w:t>
      </w:r>
      <w:r w:rsidR="004F19D2" w:rsidRPr="007140B1">
        <w:t>, которая</w:t>
      </w:r>
      <w:r w:rsidRPr="007140B1">
        <w:t xml:space="preserve"> была связана с дополнительным локальным упрочнением из-за образования более прочной мартенситной </w:t>
      </w:r>
      <w:r w:rsidRPr="007140B1">
        <w:rPr>
          <w:lang w:val="en-US"/>
        </w:rPr>
        <w:t>α</w:t>
      </w:r>
      <w:r w:rsidRPr="007140B1">
        <w:t>'</w:t>
      </w:r>
      <w:r w:rsidRPr="007140B1">
        <w:noBreakHyphen/>
        <w:t>фазы.</w:t>
      </w:r>
      <w:r w:rsidR="00580107" w:rsidRPr="007140B1">
        <w:t xml:space="preserve"> В</w:t>
      </w:r>
      <w:r w:rsidRPr="007140B1">
        <w:t>ыявлено два различных механизма деформации в зависимости от температуры облучения</w:t>
      </w:r>
      <w:r w:rsidR="00332A06" w:rsidRPr="007140B1">
        <w:t xml:space="preserve"> в реакторе БН-350</w:t>
      </w:r>
      <w:r w:rsidRPr="007140B1">
        <w:t xml:space="preserve">. </w:t>
      </w:r>
      <w:r w:rsidR="00DE5405" w:rsidRPr="007140B1">
        <w:t>О</w:t>
      </w:r>
      <w:r w:rsidRPr="007140B1">
        <w:t xml:space="preserve">пределяющим фактором в формировании волны является увеличение </w:t>
      </w:r>
      <w:r w:rsidRPr="007140B1">
        <w:rPr>
          <w:rFonts w:cs="Times New Roman"/>
        </w:rPr>
        <w:t xml:space="preserve">температуры </w:t>
      </w:r>
      <w:r w:rsidR="004F19D2" w:rsidRPr="007140B1">
        <w:rPr>
          <w:rFonts w:cs="Times New Roman"/>
        </w:rPr>
        <w:t>облучения,</w:t>
      </w:r>
      <w:r w:rsidRPr="007140B1">
        <w:t xml:space="preserve"> которое </w:t>
      </w:r>
      <w:r w:rsidRPr="007140B1">
        <w:rPr>
          <w:rFonts w:cs="Times New Roman"/>
        </w:rPr>
        <w:t>привело</w:t>
      </w:r>
      <w:r w:rsidRPr="007140B1">
        <w:t xml:space="preserve"> </w:t>
      </w:r>
      <w:r w:rsidRPr="007140B1">
        <w:rPr>
          <w:rFonts w:cs="Times New Roman"/>
        </w:rPr>
        <w:t>к</w:t>
      </w:r>
      <w:r w:rsidRPr="007140B1">
        <w:t xml:space="preserve"> </w:t>
      </w:r>
      <w:r w:rsidRPr="007140B1">
        <w:rPr>
          <w:rFonts w:cs="Times New Roman"/>
        </w:rPr>
        <w:t>образованию</w:t>
      </w:r>
      <w:r w:rsidRPr="007140B1">
        <w:t xml:space="preserve"> </w:t>
      </w:r>
      <w:r w:rsidRPr="007140B1">
        <w:rPr>
          <w:rFonts w:cs="Times New Roman"/>
        </w:rPr>
        <w:t>крупных</w:t>
      </w:r>
      <w:r w:rsidRPr="007140B1">
        <w:t xml:space="preserve"> </w:t>
      </w:r>
      <w:r w:rsidRPr="007140B1">
        <w:rPr>
          <w:rFonts w:cs="Times New Roman"/>
        </w:rPr>
        <w:t>дефектов</w:t>
      </w:r>
      <w:r w:rsidRPr="007140B1">
        <w:t xml:space="preserve"> </w:t>
      </w:r>
      <w:r w:rsidRPr="007140B1">
        <w:rPr>
          <w:rFonts w:cs="Times New Roman"/>
        </w:rPr>
        <w:t>типа</w:t>
      </w:r>
      <w:r w:rsidRPr="007140B1">
        <w:t xml:space="preserve"> </w:t>
      </w:r>
      <w:r w:rsidRPr="007140B1">
        <w:rPr>
          <w:rFonts w:cs="Times New Roman"/>
        </w:rPr>
        <w:t>пустот</w:t>
      </w:r>
      <w:r w:rsidRPr="007140B1">
        <w:t xml:space="preserve"> </w:t>
      </w:r>
      <w:r w:rsidRPr="007140B1">
        <w:rPr>
          <w:rFonts w:cs="Times New Roman"/>
        </w:rPr>
        <w:t>и</w:t>
      </w:r>
      <w:r w:rsidRPr="007140B1">
        <w:t xml:space="preserve"> </w:t>
      </w:r>
      <w:r w:rsidRPr="007140B1">
        <w:rPr>
          <w:rFonts w:cs="Times New Roman"/>
        </w:rPr>
        <w:t>вторичных</w:t>
      </w:r>
      <w:r w:rsidRPr="007140B1">
        <w:t xml:space="preserve"> </w:t>
      </w:r>
      <w:r w:rsidRPr="007140B1">
        <w:rPr>
          <w:rFonts w:cs="Times New Roman"/>
        </w:rPr>
        <w:t>фаз</w:t>
      </w:r>
      <w:r w:rsidRPr="007140B1">
        <w:t xml:space="preserve"> </w:t>
      </w:r>
      <w:r w:rsidRPr="007140B1">
        <w:rPr>
          <w:rFonts w:cs="Times New Roman"/>
        </w:rPr>
        <w:t>и</w:t>
      </w:r>
      <w:r w:rsidRPr="007140B1">
        <w:t xml:space="preserve"> </w:t>
      </w:r>
      <w:r w:rsidRPr="007140B1">
        <w:rPr>
          <w:rFonts w:cs="Times New Roman"/>
        </w:rPr>
        <w:t>созданию</w:t>
      </w:r>
      <w:r w:rsidRPr="007140B1">
        <w:t xml:space="preserve"> </w:t>
      </w:r>
      <w:r w:rsidRPr="007140B1">
        <w:rPr>
          <w:rFonts w:cs="Times New Roman"/>
        </w:rPr>
        <w:t>областей</w:t>
      </w:r>
      <w:r w:rsidRPr="007140B1">
        <w:t xml:space="preserve">, </w:t>
      </w:r>
      <w:r w:rsidRPr="007140B1">
        <w:rPr>
          <w:rFonts w:cs="Times New Roman"/>
        </w:rPr>
        <w:t>свободных</w:t>
      </w:r>
      <w:r w:rsidRPr="007140B1">
        <w:t xml:space="preserve"> </w:t>
      </w:r>
      <w:r w:rsidRPr="007140B1">
        <w:rPr>
          <w:rFonts w:cs="Times New Roman"/>
        </w:rPr>
        <w:t>от</w:t>
      </w:r>
      <w:r w:rsidRPr="007140B1">
        <w:t xml:space="preserve"> </w:t>
      </w:r>
      <w:r w:rsidRPr="007140B1">
        <w:rPr>
          <w:rFonts w:cs="Times New Roman"/>
        </w:rPr>
        <w:t>мелких</w:t>
      </w:r>
      <w:r w:rsidRPr="007140B1">
        <w:t xml:space="preserve"> </w:t>
      </w:r>
      <w:r w:rsidRPr="007140B1">
        <w:rPr>
          <w:rFonts w:cs="Times New Roman"/>
        </w:rPr>
        <w:t>дефектов</w:t>
      </w:r>
      <w:r w:rsidR="00332A06" w:rsidRPr="007140B1">
        <w:t>.</w:t>
      </w:r>
    </w:p>
    <w:p w14:paraId="41B80950" w14:textId="127EB929" w:rsidR="00AC4B78" w:rsidRPr="007140B1" w:rsidRDefault="00AC4B78">
      <w:pPr>
        <w:spacing w:after="160" w:line="259" w:lineRule="auto"/>
        <w:ind w:firstLine="0"/>
        <w:jc w:val="left"/>
      </w:pPr>
      <w:r w:rsidRPr="007140B1">
        <w:br w:type="page"/>
      </w:r>
    </w:p>
    <w:p w14:paraId="770498DB" w14:textId="77777777" w:rsidR="00815538" w:rsidRPr="007140B1" w:rsidRDefault="00815538" w:rsidP="00B73AC8">
      <w:pPr>
        <w:pStyle w:val="Headingwonumbering"/>
        <w:rPr>
          <w:lang w:val="en-US"/>
        </w:rPr>
      </w:pPr>
      <w:bookmarkStart w:id="354" w:name="_Toc118990205"/>
      <w:bookmarkStart w:id="355" w:name="_Toc122619688"/>
      <w:bookmarkStart w:id="356" w:name="References"/>
      <w:r w:rsidRPr="007140B1">
        <w:lastRenderedPageBreak/>
        <w:t>СПИСОК</w:t>
      </w:r>
      <w:r w:rsidRPr="007140B1">
        <w:rPr>
          <w:lang w:val="en-US"/>
        </w:rPr>
        <w:t xml:space="preserve"> </w:t>
      </w:r>
      <w:r w:rsidRPr="007140B1">
        <w:t>ИСПОЛЬЗОВАННЫХ</w:t>
      </w:r>
      <w:r w:rsidRPr="007140B1">
        <w:rPr>
          <w:lang w:val="en-US"/>
        </w:rPr>
        <w:t xml:space="preserve"> </w:t>
      </w:r>
      <w:r w:rsidRPr="007140B1">
        <w:t>ЛИТЕРАТУРНЫХ</w:t>
      </w:r>
      <w:r w:rsidRPr="007140B1">
        <w:rPr>
          <w:lang w:val="en-US"/>
        </w:rPr>
        <w:t xml:space="preserve"> </w:t>
      </w:r>
      <w:r w:rsidRPr="007140B1">
        <w:t>ИСТОЧНИКОВ</w:t>
      </w:r>
      <w:bookmarkEnd w:id="354"/>
      <w:bookmarkEnd w:id="355"/>
      <w:bookmarkEnd w:id="356"/>
    </w:p>
    <w:p w14:paraId="75861135" w14:textId="77777777" w:rsidR="002E35A8" w:rsidRPr="002E35A8" w:rsidRDefault="0021298D" w:rsidP="002E35A8">
      <w:pPr>
        <w:pStyle w:val="Bibliography"/>
        <w:rPr>
          <w:lang w:val="en-US"/>
        </w:rPr>
      </w:pPr>
      <w:r w:rsidRPr="007140B1">
        <w:rPr>
          <w:lang w:val="en-US"/>
        </w:rPr>
        <w:fldChar w:fldCharType="begin"/>
      </w:r>
      <w:r w:rsidR="002E35A8">
        <w:rPr>
          <w:lang w:val="en-US"/>
        </w:rPr>
        <w:instrText xml:space="preserve"> ADDIN ZOTERO_BIBL {"uncited":[],"omitted":[],"custom":[]} CSL_BIBLIOGRAPHY </w:instrText>
      </w:r>
      <w:r w:rsidRPr="007140B1">
        <w:rPr>
          <w:lang w:val="en-US"/>
        </w:rPr>
        <w:fldChar w:fldCharType="separate"/>
      </w:r>
      <w:r w:rsidR="002E35A8" w:rsidRPr="002E35A8">
        <w:rPr>
          <w:lang w:val="en-US"/>
        </w:rPr>
        <w:t>1.</w:t>
      </w:r>
      <w:r w:rsidR="002E35A8" w:rsidRPr="002E35A8">
        <w:rPr>
          <w:lang w:val="en-US"/>
        </w:rPr>
        <w:tab/>
        <w:t>Ma, B.M. Nuclear reactor materials and applications. – USA, New York: Van Nostrand Reinhold, 1983. – 610 p.</w:t>
      </w:r>
    </w:p>
    <w:p w14:paraId="334F1012" w14:textId="77777777" w:rsidR="002E35A8" w:rsidRPr="002E35A8" w:rsidRDefault="002E35A8" w:rsidP="002E35A8">
      <w:pPr>
        <w:pStyle w:val="Bibliography"/>
        <w:rPr>
          <w:lang w:val="en-US"/>
        </w:rPr>
      </w:pPr>
      <w:r w:rsidRPr="002E35A8">
        <w:rPr>
          <w:lang w:val="en-US"/>
        </w:rPr>
        <w:t>2.</w:t>
      </w:r>
      <w:r w:rsidRPr="002E35A8">
        <w:rPr>
          <w:lang w:val="en-US"/>
        </w:rPr>
        <w:tab/>
        <w:t>Zinkle, S.J., Was, G.S. Materials challenges in nuclear energy // Acta Materialia. – 2013. – Vol. 61, № 3. – P. 735-758.</w:t>
      </w:r>
    </w:p>
    <w:p w14:paraId="7B285914" w14:textId="77777777" w:rsidR="002E35A8" w:rsidRPr="002E35A8" w:rsidRDefault="002E35A8" w:rsidP="002E35A8">
      <w:pPr>
        <w:pStyle w:val="Bibliography"/>
        <w:rPr>
          <w:lang w:val="en-US"/>
        </w:rPr>
      </w:pPr>
      <w:r w:rsidRPr="002E35A8">
        <w:rPr>
          <w:lang w:val="en-US"/>
        </w:rPr>
        <w:t>3.</w:t>
      </w:r>
      <w:r w:rsidRPr="002E35A8">
        <w:rPr>
          <w:lang w:val="en-US"/>
        </w:rPr>
        <w:tab/>
        <w:t>American nuclear society. World List of Nuclear Power Plants // Nuclear News. – 2023. – Vol. 66, № 3. – P. 43-71.</w:t>
      </w:r>
    </w:p>
    <w:p w14:paraId="55EE4C99" w14:textId="77777777" w:rsidR="002E35A8" w:rsidRPr="002E35A8" w:rsidRDefault="002E35A8" w:rsidP="002E35A8">
      <w:pPr>
        <w:pStyle w:val="Bibliography"/>
        <w:rPr>
          <w:lang w:val="en-US"/>
        </w:rPr>
      </w:pPr>
      <w:r w:rsidRPr="002E35A8">
        <w:rPr>
          <w:lang w:val="en-US"/>
        </w:rPr>
        <w:t>4.</w:t>
      </w:r>
      <w:r w:rsidRPr="002E35A8">
        <w:rPr>
          <w:lang w:val="en-US"/>
        </w:rPr>
        <w:tab/>
        <w:t>Farrell, K. 3.08 – Performance of Aluminum in Research Reactors // Comprehensive Nuclear Materials (Second Edition). – Oxford: Elsevier, 2012. – P. 307-333.</w:t>
      </w:r>
    </w:p>
    <w:p w14:paraId="31FD7EFF" w14:textId="77777777" w:rsidR="002E35A8" w:rsidRPr="002E35A8" w:rsidRDefault="002E35A8" w:rsidP="002E35A8">
      <w:pPr>
        <w:pStyle w:val="Bibliography"/>
        <w:rPr>
          <w:lang w:val="en-US"/>
        </w:rPr>
      </w:pPr>
      <w:r w:rsidRPr="002E35A8">
        <w:rPr>
          <w:lang w:val="en-US"/>
        </w:rPr>
        <w:t>5.</w:t>
      </w:r>
      <w:r w:rsidRPr="002E35A8">
        <w:rPr>
          <w:lang w:val="en-US"/>
        </w:rPr>
        <w:tab/>
      </w:r>
      <w:proofErr w:type="spellStart"/>
      <w:r w:rsidRPr="002E35A8">
        <w:rPr>
          <w:lang w:val="en-US"/>
        </w:rPr>
        <w:t>Lemaignan</w:t>
      </w:r>
      <w:proofErr w:type="spellEnd"/>
      <w:r w:rsidRPr="002E35A8">
        <w:rPr>
          <w:lang w:val="en-US"/>
        </w:rPr>
        <w:t>, C. 2.07 – Zirconium Alloys: Properties and Characteristics // Comprehensive Nuclear Materials. – Oxford: Elsevier, 2012. – P. 217-232.</w:t>
      </w:r>
    </w:p>
    <w:p w14:paraId="64FDC850" w14:textId="77777777" w:rsidR="002E35A8" w:rsidRPr="002E35A8" w:rsidRDefault="002E35A8" w:rsidP="002E35A8">
      <w:pPr>
        <w:pStyle w:val="Bibliography"/>
        <w:rPr>
          <w:lang w:val="en-US"/>
        </w:rPr>
      </w:pPr>
      <w:r w:rsidRPr="002E35A8">
        <w:rPr>
          <w:lang w:val="en-US"/>
        </w:rPr>
        <w:t>6.</w:t>
      </w:r>
      <w:r w:rsidRPr="002E35A8">
        <w:rPr>
          <w:lang w:val="en-US"/>
        </w:rPr>
        <w:tab/>
        <w:t>Yonezawa, T. 7.10 – Nickel-Based Alloys // Comprehensive Nuclear Materials (Second Edition). – Oxford: Elsevier, 2020. – P. 319-354.</w:t>
      </w:r>
    </w:p>
    <w:p w14:paraId="76FA906F" w14:textId="77777777" w:rsidR="002E35A8" w:rsidRPr="002E35A8" w:rsidRDefault="002E35A8" w:rsidP="002E35A8">
      <w:pPr>
        <w:pStyle w:val="Bibliography"/>
        <w:rPr>
          <w:lang w:val="en-US"/>
        </w:rPr>
      </w:pPr>
      <w:r w:rsidRPr="002E35A8">
        <w:rPr>
          <w:lang w:val="en-US"/>
        </w:rPr>
        <w:t>7.</w:t>
      </w:r>
      <w:r w:rsidRPr="002E35A8">
        <w:rPr>
          <w:lang w:val="en-US"/>
        </w:rPr>
        <w:tab/>
        <w:t>Griffiths, M., Boothby, R. 3.09 – Radiation Effects in Nickel-Based Alloys // Comprehensive Nuclear Materials (Second Edition). – Oxford: Elsevier, 2020. – P. 334-371.</w:t>
      </w:r>
    </w:p>
    <w:p w14:paraId="0583D755" w14:textId="77777777" w:rsidR="002E35A8" w:rsidRPr="002E35A8" w:rsidRDefault="002E35A8" w:rsidP="002E35A8">
      <w:pPr>
        <w:pStyle w:val="Bibliography"/>
        <w:rPr>
          <w:lang w:val="en-US"/>
        </w:rPr>
      </w:pPr>
      <w:r w:rsidRPr="002E35A8">
        <w:rPr>
          <w:lang w:val="en-US"/>
        </w:rPr>
        <w:t>8.</w:t>
      </w:r>
      <w:r w:rsidRPr="002E35A8">
        <w:rPr>
          <w:lang w:val="en-US"/>
        </w:rPr>
        <w:tab/>
      </w:r>
      <w:proofErr w:type="spellStart"/>
      <w:r w:rsidRPr="002E35A8">
        <w:rPr>
          <w:lang w:val="en-US"/>
        </w:rPr>
        <w:t>Fyfitch</w:t>
      </w:r>
      <w:proofErr w:type="spellEnd"/>
      <w:r w:rsidRPr="002E35A8">
        <w:rPr>
          <w:lang w:val="en-US"/>
        </w:rPr>
        <w:t>, S. 4.04 – Corrosion and Stress Corrosion Cracking of Ni-Base Alloys // Comprehensive Nuclear Materials (Second Edition). – Oxford: Elsevier, 2020. – P. 96-117.</w:t>
      </w:r>
    </w:p>
    <w:p w14:paraId="2DE885A9" w14:textId="77777777" w:rsidR="002E35A8" w:rsidRPr="002E35A8" w:rsidRDefault="002E35A8" w:rsidP="002E35A8">
      <w:pPr>
        <w:pStyle w:val="Bibliography"/>
        <w:rPr>
          <w:lang w:val="en-US"/>
        </w:rPr>
      </w:pPr>
      <w:r>
        <w:t>9.</w:t>
      </w:r>
      <w:r>
        <w:tab/>
        <w:t xml:space="preserve">Калин, Б.А., Платонов, П.А., Чернов, И.И., </w:t>
      </w:r>
      <w:proofErr w:type="spellStart"/>
      <w:r>
        <w:t>Штромбах</w:t>
      </w:r>
      <w:proofErr w:type="spellEnd"/>
      <w:r>
        <w:t>, Я.И. Физическое материаловедение: Учебник для ВУЗов. Том</w:t>
      </w:r>
      <w:r w:rsidRPr="002E35A8">
        <w:rPr>
          <w:lang w:val="en-US"/>
        </w:rPr>
        <w:t xml:space="preserve"> 6. </w:t>
      </w:r>
      <w:r>
        <w:t>Часть</w:t>
      </w:r>
      <w:r w:rsidRPr="002E35A8">
        <w:rPr>
          <w:lang w:val="en-US"/>
        </w:rPr>
        <w:t xml:space="preserve"> 1. </w:t>
      </w:r>
      <w:r>
        <w:t>Конструкционные</w:t>
      </w:r>
      <w:r w:rsidRPr="002E35A8">
        <w:rPr>
          <w:lang w:val="en-US"/>
        </w:rPr>
        <w:t xml:space="preserve"> </w:t>
      </w:r>
      <w:r>
        <w:t>материалы</w:t>
      </w:r>
      <w:r w:rsidRPr="002E35A8">
        <w:rPr>
          <w:lang w:val="en-US"/>
        </w:rPr>
        <w:t xml:space="preserve"> </w:t>
      </w:r>
      <w:r>
        <w:t>ядерной</w:t>
      </w:r>
      <w:r w:rsidRPr="002E35A8">
        <w:rPr>
          <w:lang w:val="en-US"/>
        </w:rPr>
        <w:t xml:space="preserve"> </w:t>
      </w:r>
      <w:r>
        <w:t>техники</w:t>
      </w:r>
      <w:r w:rsidRPr="002E35A8">
        <w:rPr>
          <w:lang w:val="en-US"/>
        </w:rPr>
        <w:t xml:space="preserve">. – </w:t>
      </w:r>
      <w:r>
        <w:t>Москва</w:t>
      </w:r>
      <w:r w:rsidRPr="002E35A8">
        <w:rPr>
          <w:lang w:val="en-US"/>
        </w:rPr>
        <w:t xml:space="preserve">: </w:t>
      </w:r>
      <w:r>
        <w:t>МИФИ</w:t>
      </w:r>
      <w:r w:rsidRPr="002E35A8">
        <w:rPr>
          <w:lang w:val="en-US"/>
        </w:rPr>
        <w:t>, 2008. – 672 </w:t>
      </w:r>
      <w:r>
        <w:t>с</w:t>
      </w:r>
      <w:r w:rsidRPr="002E35A8">
        <w:rPr>
          <w:lang w:val="en-US"/>
        </w:rPr>
        <w:t>.</w:t>
      </w:r>
    </w:p>
    <w:p w14:paraId="4C5C7D8F" w14:textId="77777777" w:rsidR="002E35A8" w:rsidRPr="002E35A8" w:rsidRDefault="002E35A8" w:rsidP="002E35A8">
      <w:pPr>
        <w:pStyle w:val="Bibliography"/>
        <w:rPr>
          <w:lang w:val="en-US"/>
        </w:rPr>
      </w:pPr>
      <w:r w:rsidRPr="002E35A8">
        <w:rPr>
          <w:lang w:val="en-US"/>
        </w:rPr>
        <w:t>10.</w:t>
      </w:r>
      <w:r w:rsidRPr="002E35A8">
        <w:rPr>
          <w:lang w:val="en-US"/>
        </w:rPr>
        <w:tab/>
        <w:t>Lai, J.K.L., Kin, H.L., Shek, C.H. Stainless Steels: An Introduction and Their Recent Developments. – Oak Park: Bentham Science Publishers, 2012. – 168 p.</w:t>
      </w:r>
    </w:p>
    <w:p w14:paraId="1349B6A3" w14:textId="77777777" w:rsidR="002E35A8" w:rsidRDefault="002E35A8" w:rsidP="002E35A8">
      <w:pPr>
        <w:pStyle w:val="Bibliography"/>
      </w:pPr>
      <w:r>
        <w:t>11.</w:t>
      </w:r>
      <w:r>
        <w:tab/>
        <w:t xml:space="preserve">Хасанов, Ф.А. Активация, структурно-фазовые изменения и радиационное упрочнение ряда </w:t>
      </w:r>
      <w:proofErr w:type="spellStart"/>
      <w:r>
        <w:t>малоактивруемых</w:t>
      </w:r>
      <w:proofErr w:type="spellEnd"/>
      <w:r>
        <w:t xml:space="preserve"> материалов при </w:t>
      </w:r>
      <w:proofErr w:type="gramStart"/>
      <w:r>
        <w:t>облучении :</w:t>
      </w:r>
      <w:proofErr w:type="gramEnd"/>
      <w:r>
        <w:t xml:space="preserve"> </w:t>
      </w:r>
      <w:proofErr w:type="spellStart"/>
      <w:r>
        <w:t>автореф</w:t>
      </w:r>
      <w:proofErr w:type="spellEnd"/>
      <w:r>
        <w:t xml:space="preserve">. … канд. </w:t>
      </w:r>
      <w:proofErr w:type="gramStart"/>
      <w:r>
        <w:t>физ.-мат.</w:t>
      </w:r>
      <w:proofErr w:type="gramEnd"/>
      <w:r>
        <w:t xml:space="preserve"> наук: 01.04.07. – Москва: МГИУ, 2009. – 26 с.</w:t>
      </w:r>
    </w:p>
    <w:p w14:paraId="0DF03CF8" w14:textId="77777777" w:rsidR="002E35A8" w:rsidRPr="002E35A8" w:rsidRDefault="002E35A8" w:rsidP="002E35A8">
      <w:pPr>
        <w:pStyle w:val="Bibliography"/>
        <w:rPr>
          <w:lang w:val="en-US"/>
        </w:rPr>
      </w:pPr>
      <w:r w:rsidRPr="002E35A8">
        <w:rPr>
          <w:lang w:val="en-US"/>
        </w:rPr>
        <w:t>12.</w:t>
      </w:r>
      <w:r w:rsidRPr="002E35A8">
        <w:rPr>
          <w:lang w:val="en-US"/>
        </w:rPr>
        <w:tab/>
        <w:t>Garner, F.A. 3.02 – Radiation-Induced Damage in Austenitic Structural Steels Used in Nuclear Reactors // Comprehensive Nuclear Materials (Second Edition). – Oxford: Elsevier, 2020. – P. 57-168.</w:t>
      </w:r>
    </w:p>
    <w:p w14:paraId="545FC0F2" w14:textId="77777777" w:rsidR="002E35A8" w:rsidRPr="002E35A8" w:rsidRDefault="002E35A8" w:rsidP="002E35A8">
      <w:pPr>
        <w:pStyle w:val="Bibliography"/>
        <w:rPr>
          <w:lang w:val="en-US"/>
        </w:rPr>
      </w:pPr>
      <w:r w:rsidRPr="002E35A8">
        <w:rPr>
          <w:lang w:val="en-US"/>
        </w:rPr>
        <w:t>13.</w:t>
      </w:r>
      <w:r w:rsidRPr="002E35A8">
        <w:rPr>
          <w:lang w:val="en-US"/>
        </w:rPr>
        <w:tab/>
      </w:r>
      <w:proofErr w:type="spellStart"/>
      <w:r w:rsidRPr="002E35A8">
        <w:rPr>
          <w:lang w:val="en-US"/>
        </w:rPr>
        <w:t>Maziasz</w:t>
      </w:r>
      <w:proofErr w:type="spellEnd"/>
      <w:r w:rsidRPr="002E35A8">
        <w:rPr>
          <w:lang w:val="en-US"/>
        </w:rPr>
        <w:t>, P.J., Busby, J.T. 7.09 – Properties of Austenitic Steels for Nuclear Reactor Applications // Comprehensive Nuclear Materials (Second Edition). – Oxford: Elsevier, 2020. – P. 303-318.</w:t>
      </w:r>
    </w:p>
    <w:p w14:paraId="7879EF5C" w14:textId="77777777" w:rsidR="002E35A8" w:rsidRDefault="002E35A8" w:rsidP="002E35A8">
      <w:pPr>
        <w:pStyle w:val="Bibliography"/>
      </w:pPr>
      <w:r>
        <w:t>14.</w:t>
      </w:r>
      <w:r>
        <w:tab/>
        <w:t xml:space="preserve">Чуев, В.В. Поведение конструкционных материалов в спектре нейтронов быстрого реактора большой </w:t>
      </w:r>
      <w:proofErr w:type="gramStart"/>
      <w:r>
        <w:t>мощности :</w:t>
      </w:r>
      <w:proofErr w:type="gramEnd"/>
      <w:r>
        <w:t xml:space="preserve"> </w:t>
      </w:r>
      <w:proofErr w:type="spellStart"/>
      <w:r>
        <w:t>автореф</w:t>
      </w:r>
      <w:proofErr w:type="spellEnd"/>
      <w:r>
        <w:t>. … док. техн. наук: 05.14.03. – Заречный: Опытное конструкторское бюро машиностроения, 2007. – 44 с.</w:t>
      </w:r>
    </w:p>
    <w:p w14:paraId="78E08864" w14:textId="77777777" w:rsidR="002E35A8" w:rsidRDefault="002E35A8" w:rsidP="002E35A8">
      <w:pPr>
        <w:pStyle w:val="Bibliography"/>
      </w:pPr>
      <w:r>
        <w:t>15.</w:t>
      </w:r>
      <w:r>
        <w:tab/>
        <w:t xml:space="preserve">Неустроев, В.С. Низкотемпературная радиационная повреждаемость аустенитных сталей, облученных в исследовательских и энергетических </w:t>
      </w:r>
      <w:proofErr w:type="gramStart"/>
      <w:r>
        <w:t>реакторах :</w:t>
      </w:r>
      <w:proofErr w:type="gramEnd"/>
      <w:r>
        <w:t xml:space="preserve"> </w:t>
      </w:r>
      <w:proofErr w:type="spellStart"/>
      <w:r>
        <w:t>автореф</w:t>
      </w:r>
      <w:proofErr w:type="spellEnd"/>
      <w:r>
        <w:t>. … док. техн. наук: 01.04.07. – Москва: МИФИ, 2006. – 43 с.</w:t>
      </w:r>
    </w:p>
    <w:p w14:paraId="58DD5ACA" w14:textId="77777777" w:rsidR="002E35A8" w:rsidRPr="002E35A8" w:rsidRDefault="002E35A8" w:rsidP="002E35A8">
      <w:pPr>
        <w:pStyle w:val="Bibliography"/>
        <w:rPr>
          <w:lang w:val="en-US"/>
        </w:rPr>
      </w:pPr>
      <w:r w:rsidRPr="002E35A8">
        <w:rPr>
          <w:lang w:val="en-US"/>
        </w:rPr>
        <w:lastRenderedPageBreak/>
        <w:t>16.</w:t>
      </w:r>
      <w:r w:rsidRPr="002E35A8">
        <w:rPr>
          <w:lang w:val="en-US"/>
        </w:rPr>
        <w:tab/>
        <w:t>Yvon, P. Structural Materials for Generation IV Nuclear Reactors. – Elsevier, 2017. – 684 p.</w:t>
      </w:r>
    </w:p>
    <w:p w14:paraId="3EF0D7F7" w14:textId="77777777" w:rsidR="002E35A8" w:rsidRPr="002E35A8" w:rsidRDefault="002E35A8" w:rsidP="002E35A8">
      <w:pPr>
        <w:pStyle w:val="Bibliography"/>
        <w:rPr>
          <w:lang w:val="en-US"/>
        </w:rPr>
      </w:pPr>
      <w:r w:rsidRPr="002E35A8">
        <w:rPr>
          <w:lang w:val="en-US"/>
        </w:rPr>
        <w:t>17.</w:t>
      </w:r>
      <w:r w:rsidRPr="002E35A8">
        <w:rPr>
          <w:lang w:val="en-US"/>
        </w:rPr>
        <w:tab/>
        <w:t xml:space="preserve">Nordlund, K., Zinkle, S.J., Sand, A.E., Granberg, F., </w:t>
      </w:r>
      <w:proofErr w:type="spellStart"/>
      <w:r w:rsidRPr="002E35A8">
        <w:rPr>
          <w:lang w:val="en-US"/>
        </w:rPr>
        <w:t>Averback</w:t>
      </w:r>
      <w:proofErr w:type="spellEnd"/>
      <w:r w:rsidRPr="002E35A8">
        <w:rPr>
          <w:lang w:val="en-US"/>
        </w:rPr>
        <w:t xml:space="preserve">, R.S., Stoller, R.E., </w:t>
      </w:r>
      <w:proofErr w:type="spellStart"/>
      <w:r w:rsidRPr="002E35A8">
        <w:rPr>
          <w:lang w:val="en-US"/>
        </w:rPr>
        <w:t>Suzudo</w:t>
      </w:r>
      <w:proofErr w:type="spellEnd"/>
      <w:r w:rsidRPr="002E35A8">
        <w:rPr>
          <w:lang w:val="en-US"/>
        </w:rPr>
        <w:t xml:space="preserve">, T., Malerba, L., Banhart, F., Weber, W.J., </w:t>
      </w:r>
      <w:proofErr w:type="spellStart"/>
      <w:r w:rsidRPr="002E35A8">
        <w:rPr>
          <w:lang w:val="en-US"/>
        </w:rPr>
        <w:t>Willaime</w:t>
      </w:r>
      <w:proofErr w:type="spellEnd"/>
      <w:r w:rsidRPr="002E35A8">
        <w:rPr>
          <w:lang w:val="en-US"/>
        </w:rPr>
        <w:t xml:space="preserve">, F., </w:t>
      </w:r>
      <w:proofErr w:type="spellStart"/>
      <w:r w:rsidRPr="002E35A8">
        <w:rPr>
          <w:lang w:val="en-US"/>
        </w:rPr>
        <w:t>Dudarev</w:t>
      </w:r>
      <w:proofErr w:type="spellEnd"/>
      <w:r w:rsidRPr="002E35A8">
        <w:rPr>
          <w:lang w:val="en-US"/>
        </w:rPr>
        <w:t>, S.L., Simeone, D. Primary radiation damage: A review of current understanding and models // Journal of Nuclear Materials. – 2018. – Vol. 512 – P. 450-479.</w:t>
      </w:r>
    </w:p>
    <w:p w14:paraId="3899FDBE" w14:textId="77777777" w:rsidR="002E35A8" w:rsidRPr="002E35A8" w:rsidRDefault="002E35A8" w:rsidP="002E35A8">
      <w:pPr>
        <w:pStyle w:val="Bibliography"/>
        <w:rPr>
          <w:lang w:val="en-US"/>
        </w:rPr>
      </w:pPr>
      <w:r w:rsidRPr="002E35A8">
        <w:rPr>
          <w:lang w:val="en-US"/>
        </w:rPr>
        <w:t>18.</w:t>
      </w:r>
      <w:r w:rsidRPr="002E35A8">
        <w:rPr>
          <w:lang w:val="en-US"/>
        </w:rPr>
        <w:tab/>
        <w:t xml:space="preserve">Etienne, A., </w:t>
      </w:r>
      <w:proofErr w:type="spellStart"/>
      <w:r w:rsidRPr="002E35A8">
        <w:rPr>
          <w:lang w:val="en-US"/>
        </w:rPr>
        <w:t>Radiguet</w:t>
      </w:r>
      <w:proofErr w:type="spellEnd"/>
      <w:r w:rsidRPr="002E35A8">
        <w:rPr>
          <w:lang w:val="en-US"/>
        </w:rPr>
        <w:t xml:space="preserve">, B., Cunningham, N.J., Odette, G.R., </w:t>
      </w:r>
      <w:proofErr w:type="spellStart"/>
      <w:r w:rsidRPr="002E35A8">
        <w:rPr>
          <w:lang w:val="en-US"/>
        </w:rPr>
        <w:t>Pareige</w:t>
      </w:r>
      <w:proofErr w:type="spellEnd"/>
      <w:r w:rsidRPr="002E35A8">
        <w:rPr>
          <w:lang w:val="en-US"/>
        </w:rPr>
        <w:t>, P. Atomic scale investigation of radiation-induced segregation in austenitic stainless steels // Journal of Nuclear Materials. – 2010. – Vol. 406, № 2. – P. 244-250.</w:t>
      </w:r>
    </w:p>
    <w:p w14:paraId="06A821CB" w14:textId="77777777" w:rsidR="002E35A8" w:rsidRDefault="002E35A8" w:rsidP="002E35A8">
      <w:pPr>
        <w:pStyle w:val="Bibliography"/>
      </w:pPr>
      <w:r>
        <w:t>19.</w:t>
      </w:r>
      <w:r>
        <w:tab/>
        <w:t xml:space="preserve">Григорьев, Е.Г., </w:t>
      </w:r>
      <w:proofErr w:type="spellStart"/>
      <w:r>
        <w:t>Перлович</w:t>
      </w:r>
      <w:proofErr w:type="spellEnd"/>
      <w:r>
        <w:t xml:space="preserve">, Ю.А., Соловьев, Г.И., </w:t>
      </w:r>
      <w:proofErr w:type="spellStart"/>
      <w:r>
        <w:t>Удовский</w:t>
      </w:r>
      <w:proofErr w:type="spellEnd"/>
      <w:r>
        <w:t>, А.Л., Якушин, В.Л. Физическое материаловедение: Учебник для ВУЗов. Том 4. Физические основы прочности. Радиационная физика твердого тела. Компьютерное моделирование. – Москва: МИФИ, 2008. – 696 с.</w:t>
      </w:r>
    </w:p>
    <w:p w14:paraId="7B250BF6" w14:textId="77777777" w:rsidR="002E35A8" w:rsidRDefault="002E35A8" w:rsidP="002E35A8">
      <w:pPr>
        <w:pStyle w:val="Bibliography"/>
      </w:pPr>
      <w:r>
        <w:t>20.</w:t>
      </w:r>
      <w:r>
        <w:tab/>
        <w:t>Трушин, Ю.В. Физическое материаловедение. – Санкт-</w:t>
      </w:r>
      <w:proofErr w:type="spellStart"/>
      <w:r>
        <w:t>Питербург</w:t>
      </w:r>
      <w:proofErr w:type="spellEnd"/>
      <w:r>
        <w:t>: Наука, 2000. – 286 с.</w:t>
      </w:r>
    </w:p>
    <w:p w14:paraId="5748C471" w14:textId="77777777" w:rsidR="002E35A8" w:rsidRDefault="002E35A8" w:rsidP="002E35A8">
      <w:pPr>
        <w:pStyle w:val="Bibliography"/>
      </w:pPr>
      <w:r>
        <w:t>21.</w:t>
      </w:r>
      <w:r>
        <w:tab/>
        <w:t>Солнцев, Ю.П., Пряхин, Е.И. Материаловедение: учебник для ВУЗов. – Санкт-</w:t>
      </w:r>
      <w:proofErr w:type="spellStart"/>
      <w:r>
        <w:t>Питербург</w:t>
      </w:r>
      <w:proofErr w:type="spellEnd"/>
      <w:r>
        <w:t xml:space="preserve">: </w:t>
      </w:r>
      <w:proofErr w:type="spellStart"/>
      <w:r>
        <w:t>Химиздат</w:t>
      </w:r>
      <w:proofErr w:type="spellEnd"/>
      <w:r>
        <w:t>, 2007. – 784 с.</w:t>
      </w:r>
    </w:p>
    <w:p w14:paraId="1DA5086E" w14:textId="77777777" w:rsidR="002E35A8" w:rsidRPr="002E35A8" w:rsidRDefault="002E35A8" w:rsidP="002E35A8">
      <w:pPr>
        <w:pStyle w:val="Bibliography"/>
        <w:rPr>
          <w:lang w:val="en-US"/>
        </w:rPr>
      </w:pPr>
      <w:r w:rsidRPr="002E35A8">
        <w:rPr>
          <w:lang w:val="en-US"/>
        </w:rPr>
        <w:t>22.</w:t>
      </w:r>
      <w:r w:rsidRPr="002E35A8">
        <w:rPr>
          <w:lang w:val="en-US"/>
        </w:rPr>
        <w:tab/>
        <w:t>Was, G.S. Fundamentals of Radiation Materials Science: Metals and Alloys. – Berlin Heidelberg: Springer-Verlag, 2007. – 1005 p.</w:t>
      </w:r>
    </w:p>
    <w:p w14:paraId="5F413495" w14:textId="77777777" w:rsidR="002E35A8" w:rsidRPr="002E35A8" w:rsidRDefault="002E35A8" w:rsidP="002E35A8">
      <w:pPr>
        <w:pStyle w:val="Bibliography"/>
        <w:rPr>
          <w:lang w:val="en-US"/>
        </w:rPr>
      </w:pPr>
      <w:r w:rsidRPr="002E35A8">
        <w:rPr>
          <w:lang w:val="en-US"/>
        </w:rPr>
        <w:t>23.</w:t>
      </w:r>
      <w:r w:rsidRPr="002E35A8">
        <w:rPr>
          <w:lang w:val="en-US"/>
        </w:rPr>
        <w:tab/>
        <w:t>Edwards, D.J., Simonen, E.P., Bruemmer, S.M. Evolution of fine-scale defects in stainless steels neutron-irradiated at 275 °C // Journal of Nuclear Materials. – 2003. – Vol. 317, № 1. – P. 13-31.</w:t>
      </w:r>
    </w:p>
    <w:p w14:paraId="638B230D" w14:textId="77777777" w:rsidR="002E35A8" w:rsidRPr="002E35A8" w:rsidRDefault="002E35A8" w:rsidP="002E35A8">
      <w:pPr>
        <w:pStyle w:val="Bibliography"/>
        <w:rPr>
          <w:lang w:val="en-US"/>
        </w:rPr>
      </w:pPr>
      <w:r w:rsidRPr="002E35A8">
        <w:rPr>
          <w:lang w:val="en-US"/>
        </w:rPr>
        <w:t>24.</w:t>
      </w:r>
      <w:r w:rsidRPr="002E35A8">
        <w:rPr>
          <w:lang w:val="en-US"/>
        </w:rPr>
        <w:tab/>
        <w:t xml:space="preserve">Edwards, D.J., Garner, F.A., Bruemmer, S.M., </w:t>
      </w:r>
      <w:proofErr w:type="spellStart"/>
      <w:r w:rsidRPr="002E35A8">
        <w:rPr>
          <w:lang w:val="en-US"/>
        </w:rPr>
        <w:t>Efsing</w:t>
      </w:r>
      <w:proofErr w:type="spellEnd"/>
      <w:r w:rsidRPr="002E35A8">
        <w:rPr>
          <w:lang w:val="en-US"/>
        </w:rPr>
        <w:t>, P. Nano-cavities observed in a 316SS PWR flux thimble tube irradiated to 33 and 70dpa // Journal of Nuclear Materials. – 2009. – Vol. 384, № 3. – P. 249-255.</w:t>
      </w:r>
    </w:p>
    <w:p w14:paraId="6BCC8B47" w14:textId="77777777" w:rsidR="002E35A8" w:rsidRDefault="002E35A8" w:rsidP="002E35A8">
      <w:pPr>
        <w:pStyle w:val="Bibliography"/>
      </w:pPr>
      <w:r>
        <w:t>25.</w:t>
      </w:r>
      <w:r>
        <w:tab/>
      </w:r>
      <w:proofErr w:type="spellStart"/>
      <w:r>
        <w:t>Амаев</w:t>
      </w:r>
      <w:proofErr w:type="spellEnd"/>
      <w:r>
        <w:t xml:space="preserve">, А.Д., Крюков, А.М., Неклюдов, И.М., Паршин, А.М., Платонов, П.А., Тихонов, А.Н., Хлопкин, Н.С., </w:t>
      </w:r>
      <w:proofErr w:type="spellStart"/>
      <w:r>
        <w:t>Штромбах</w:t>
      </w:r>
      <w:proofErr w:type="spellEnd"/>
      <w:r>
        <w:t>, Я.И. Радиационная повреждаемость и работоспособность конструкционных материалов. – Санкт-</w:t>
      </w:r>
      <w:proofErr w:type="spellStart"/>
      <w:r>
        <w:t>Питербург</w:t>
      </w:r>
      <w:proofErr w:type="spellEnd"/>
      <w:r>
        <w:t>: Политехника, 1997. – 312 с.</w:t>
      </w:r>
    </w:p>
    <w:p w14:paraId="21080FAA" w14:textId="77777777" w:rsidR="002E35A8" w:rsidRPr="002E35A8" w:rsidRDefault="002E35A8" w:rsidP="002E35A8">
      <w:pPr>
        <w:pStyle w:val="Bibliography"/>
        <w:rPr>
          <w:lang w:val="en-US"/>
        </w:rPr>
      </w:pPr>
      <w:r w:rsidRPr="002E35A8">
        <w:rPr>
          <w:lang w:val="en-US"/>
        </w:rPr>
        <w:t>26.</w:t>
      </w:r>
      <w:r w:rsidRPr="002E35A8">
        <w:rPr>
          <w:lang w:val="en-US"/>
        </w:rPr>
        <w:tab/>
        <w:t xml:space="preserve">Meric de </w:t>
      </w:r>
      <w:proofErr w:type="spellStart"/>
      <w:r w:rsidRPr="002E35A8">
        <w:rPr>
          <w:lang w:val="en-US"/>
        </w:rPr>
        <w:t>Bellefon</w:t>
      </w:r>
      <w:proofErr w:type="spellEnd"/>
      <w:r w:rsidRPr="002E35A8">
        <w:rPr>
          <w:lang w:val="en-US"/>
        </w:rPr>
        <w:t>, G., Van Duysen, J.C. Tailoring plasticity of austenitic stainless steels for nuclear applications: Review of mechanisms controlling plasticity of austenitic steels below 400 °C // Journal of Nuclear Materials. – 2016. – Vol. 475 – P. 168-191.</w:t>
      </w:r>
    </w:p>
    <w:p w14:paraId="4D4DC3C0" w14:textId="77777777" w:rsidR="002E35A8" w:rsidRPr="002E35A8" w:rsidRDefault="002E35A8" w:rsidP="002E35A8">
      <w:pPr>
        <w:pStyle w:val="Bibliography"/>
        <w:rPr>
          <w:lang w:val="en-US"/>
        </w:rPr>
      </w:pPr>
      <w:r w:rsidRPr="002E35A8">
        <w:rPr>
          <w:lang w:val="en-US"/>
        </w:rPr>
        <w:t>27.</w:t>
      </w:r>
      <w:r w:rsidRPr="002E35A8">
        <w:rPr>
          <w:lang w:val="en-US"/>
        </w:rPr>
        <w:tab/>
        <w:t>Maloy, S.A., James, M.R., Johnson, W.R., Byun, T.S., Farrell, K., Toloczko, M.B. Comparison of fission neutron and proton/spallation neutron irradiation effects on the tensile behavior of type 316 and 304 stainless steel // Journal of Nuclear Materials. – 2003. – Vol. 318 – P. 283-291.</w:t>
      </w:r>
    </w:p>
    <w:p w14:paraId="3B5B722B" w14:textId="77777777" w:rsidR="002E35A8" w:rsidRPr="002E35A8" w:rsidRDefault="002E35A8" w:rsidP="002E35A8">
      <w:pPr>
        <w:pStyle w:val="Bibliography"/>
        <w:rPr>
          <w:lang w:val="en-US"/>
        </w:rPr>
      </w:pPr>
      <w:r w:rsidRPr="002E35A8">
        <w:rPr>
          <w:lang w:val="en-US"/>
        </w:rPr>
        <w:t>28.</w:t>
      </w:r>
      <w:r w:rsidRPr="002E35A8">
        <w:rPr>
          <w:lang w:val="en-US"/>
        </w:rPr>
        <w:tab/>
        <w:t>Chopra, O.K., Rao, A.S. A review of irradiation effects on LWR core internal materials – Neutron embrittlement // Journal of Nuclear Materials. – 2011. – Vol. 412, № 1. – P. 195-208.</w:t>
      </w:r>
    </w:p>
    <w:p w14:paraId="3E37B828" w14:textId="77777777" w:rsidR="002E35A8" w:rsidRPr="002E35A8" w:rsidRDefault="002E35A8" w:rsidP="002E35A8">
      <w:pPr>
        <w:pStyle w:val="Bibliography"/>
        <w:rPr>
          <w:lang w:val="en-US"/>
        </w:rPr>
      </w:pPr>
      <w:r w:rsidRPr="002E35A8">
        <w:rPr>
          <w:lang w:val="en-US"/>
        </w:rPr>
        <w:t>29.</w:t>
      </w:r>
      <w:r w:rsidRPr="002E35A8">
        <w:rPr>
          <w:lang w:val="en-US"/>
        </w:rPr>
        <w:tab/>
      </w:r>
      <w:proofErr w:type="spellStart"/>
      <w:r w:rsidRPr="002E35A8">
        <w:rPr>
          <w:lang w:val="en-US"/>
        </w:rPr>
        <w:t>Dvoriashin</w:t>
      </w:r>
      <w:proofErr w:type="spellEnd"/>
      <w:r w:rsidRPr="002E35A8">
        <w:rPr>
          <w:lang w:val="en-US"/>
        </w:rPr>
        <w:t xml:space="preserve">, A.M., </w:t>
      </w:r>
      <w:proofErr w:type="spellStart"/>
      <w:r w:rsidRPr="002E35A8">
        <w:rPr>
          <w:lang w:val="en-US"/>
        </w:rPr>
        <w:t>Porollo</w:t>
      </w:r>
      <w:proofErr w:type="spellEnd"/>
      <w:r w:rsidRPr="002E35A8">
        <w:rPr>
          <w:lang w:val="en-US"/>
        </w:rPr>
        <w:t xml:space="preserve">, S.I., </w:t>
      </w:r>
      <w:proofErr w:type="spellStart"/>
      <w:r w:rsidRPr="002E35A8">
        <w:rPr>
          <w:lang w:val="en-US"/>
        </w:rPr>
        <w:t>Konobeev</w:t>
      </w:r>
      <w:proofErr w:type="spellEnd"/>
      <w:r w:rsidRPr="002E35A8">
        <w:rPr>
          <w:lang w:val="en-US"/>
        </w:rPr>
        <w:t>, </w:t>
      </w:r>
      <w:proofErr w:type="spellStart"/>
      <w:r w:rsidRPr="002E35A8">
        <w:rPr>
          <w:lang w:val="en-US"/>
        </w:rPr>
        <w:t>Yu.V</w:t>
      </w:r>
      <w:proofErr w:type="spellEnd"/>
      <w:r w:rsidRPr="002E35A8">
        <w:rPr>
          <w:lang w:val="en-US"/>
        </w:rPr>
        <w:t xml:space="preserve">., </w:t>
      </w:r>
      <w:proofErr w:type="spellStart"/>
      <w:r w:rsidRPr="002E35A8">
        <w:rPr>
          <w:lang w:val="en-US"/>
        </w:rPr>
        <w:t>Budylkin</w:t>
      </w:r>
      <w:proofErr w:type="spellEnd"/>
      <w:r w:rsidRPr="002E35A8">
        <w:rPr>
          <w:lang w:val="en-US"/>
        </w:rPr>
        <w:t xml:space="preserve">, N.I., Mironova, E.G., </w:t>
      </w:r>
      <w:proofErr w:type="spellStart"/>
      <w:r w:rsidRPr="002E35A8">
        <w:rPr>
          <w:lang w:val="en-US"/>
        </w:rPr>
        <w:t>Ioltukhovskiy</w:t>
      </w:r>
      <w:proofErr w:type="spellEnd"/>
      <w:r w:rsidRPr="002E35A8">
        <w:rPr>
          <w:lang w:val="en-US"/>
        </w:rPr>
        <w:t xml:space="preserve">, A.G., </w:t>
      </w:r>
      <w:proofErr w:type="spellStart"/>
      <w:r w:rsidRPr="002E35A8">
        <w:rPr>
          <w:lang w:val="en-US"/>
        </w:rPr>
        <w:t>Leontyeva</w:t>
      </w:r>
      <w:proofErr w:type="spellEnd"/>
      <w:r w:rsidRPr="002E35A8">
        <w:rPr>
          <w:lang w:val="en-US"/>
        </w:rPr>
        <w:t xml:space="preserve">-Smirnova, M.V., Garner, F.A. Mechanical </w:t>
      </w:r>
      <w:proofErr w:type="gramStart"/>
      <w:r w:rsidRPr="002E35A8">
        <w:rPr>
          <w:lang w:val="en-US"/>
        </w:rPr>
        <w:t>properties</w:t>
      </w:r>
      <w:proofErr w:type="gramEnd"/>
      <w:r w:rsidRPr="002E35A8">
        <w:rPr>
          <w:lang w:val="en-US"/>
        </w:rPr>
        <w:t xml:space="preserve"> and microstructure of three Russian ferritic/martensitic steels </w:t>
      </w:r>
      <w:r w:rsidRPr="002E35A8">
        <w:rPr>
          <w:lang w:val="en-US"/>
        </w:rPr>
        <w:lastRenderedPageBreak/>
        <w:t>irradiated in BN-350 reactor to 50dpa at 490°C // Journal of Nuclear Materials. – 2007. – Vols. 367-370 – P. 92-96.</w:t>
      </w:r>
    </w:p>
    <w:p w14:paraId="7AA0BCE1" w14:textId="77777777" w:rsidR="002E35A8" w:rsidRPr="002E35A8" w:rsidRDefault="002E35A8" w:rsidP="002E35A8">
      <w:pPr>
        <w:pStyle w:val="Bibliography"/>
        <w:rPr>
          <w:lang w:val="en-US"/>
        </w:rPr>
      </w:pPr>
      <w:r w:rsidRPr="002E35A8">
        <w:rPr>
          <w:lang w:val="en-US"/>
        </w:rPr>
        <w:t>30.</w:t>
      </w:r>
      <w:r w:rsidRPr="002E35A8">
        <w:rPr>
          <w:lang w:val="en-US"/>
        </w:rPr>
        <w:tab/>
      </w:r>
      <w:proofErr w:type="spellStart"/>
      <w:r w:rsidRPr="002E35A8">
        <w:rPr>
          <w:lang w:val="en-US"/>
        </w:rPr>
        <w:t>Porollo</w:t>
      </w:r>
      <w:proofErr w:type="spellEnd"/>
      <w:r w:rsidRPr="002E35A8">
        <w:rPr>
          <w:lang w:val="en-US"/>
        </w:rPr>
        <w:t xml:space="preserve">, S.I., </w:t>
      </w:r>
      <w:proofErr w:type="spellStart"/>
      <w:r w:rsidRPr="002E35A8">
        <w:rPr>
          <w:lang w:val="en-US"/>
        </w:rPr>
        <w:t>Dvoriashin</w:t>
      </w:r>
      <w:proofErr w:type="spellEnd"/>
      <w:r w:rsidRPr="002E35A8">
        <w:rPr>
          <w:lang w:val="en-US"/>
        </w:rPr>
        <w:t xml:space="preserve">, A.M., </w:t>
      </w:r>
      <w:proofErr w:type="spellStart"/>
      <w:r w:rsidRPr="002E35A8">
        <w:rPr>
          <w:lang w:val="en-US"/>
        </w:rPr>
        <w:t>Konobeev</w:t>
      </w:r>
      <w:proofErr w:type="spellEnd"/>
      <w:r w:rsidRPr="002E35A8">
        <w:rPr>
          <w:lang w:val="en-US"/>
        </w:rPr>
        <w:t>, </w:t>
      </w:r>
      <w:proofErr w:type="spellStart"/>
      <w:r w:rsidRPr="002E35A8">
        <w:rPr>
          <w:lang w:val="en-US"/>
        </w:rPr>
        <w:t>Yu.V</w:t>
      </w:r>
      <w:proofErr w:type="spellEnd"/>
      <w:r w:rsidRPr="002E35A8">
        <w:rPr>
          <w:lang w:val="en-US"/>
        </w:rPr>
        <w:t xml:space="preserve">., Garner, F.A. </w:t>
      </w:r>
      <w:proofErr w:type="gramStart"/>
      <w:r w:rsidRPr="002E35A8">
        <w:rPr>
          <w:lang w:val="en-US"/>
        </w:rPr>
        <w:t>Microstructure</w:t>
      </w:r>
      <w:proofErr w:type="gramEnd"/>
      <w:r w:rsidRPr="002E35A8">
        <w:rPr>
          <w:lang w:val="en-US"/>
        </w:rPr>
        <w:t xml:space="preserve"> and mechanical properties of ferritic/martensitic steel EP-823 after neutron irradiation to high doses in BOR-60 // Journal of Nuclear Materials. – 2004. – Vols. 329-333 – P. 314-318.</w:t>
      </w:r>
    </w:p>
    <w:p w14:paraId="037B0897" w14:textId="77777777" w:rsidR="002E35A8" w:rsidRPr="002E35A8" w:rsidRDefault="002E35A8" w:rsidP="002E35A8">
      <w:pPr>
        <w:pStyle w:val="Bibliography"/>
        <w:rPr>
          <w:lang w:val="en-US"/>
        </w:rPr>
      </w:pPr>
      <w:r w:rsidRPr="002E35A8">
        <w:rPr>
          <w:lang w:val="en-US"/>
        </w:rPr>
        <w:t>31.</w:t>
      </w:r>
      <w:r w:rsidRPr="002E35A8">
        <w:rPr>
          <w:lang w:val="en-US"/>
        </w:rPr>
        <w:tab/>
        <w:t>Stopher, M.A. The effects of neutron radiation on nickel-based alloys // Materials Science and Technology. – 2017. – Vol. 33, № 5. – P. 518-536.</w:t>
      </w:r>
    </w:p>
    <w:p w14:paraId="22053E48" w14:textId="77777777" w:rsidR="002E35A8" w:rsidRDefault="002E35A8" w:rsidP="002E35A8">
      <w:pPr>
        <w:pStyle w:val="Bibliography"/>
      </w:pPr>
      <w:r>
        <w:t>32.</w:t>
      </w:r>
      <w:r>
        <w:tab/>
        <w:t>Токтогулова, Д.А., Максимкин, О.П., Мережко, М.С. Предельная плотность энергии деформации реакторных материалов, облученных нейтронами // Вестник НЯЦ РК. – 2011, № 3. – С. </w:t>
      </w:r>
      <w:proofErr w:type="gramStart"/>
      <w:r>
        <w:t>67-71</w:t>
      </w:r>
      <w:proofErr w:type="gramEnd"/>
      <w:r>
        <w:t>.</w:t>
      </w:r>
    </w:p>
    <w:p w14:paraId="3E331730" w14:textId="77777777" w:rsidR="002E35A8" w:rsidRPr="002E35A8" w:rsidRDefault="002E35A8" w:rsidP="002E35A8">
      <w:pPr>
        <w:pStyle w:val="Bibliography"/>
        <w:rPr>
          <w:lang w:val="en-US"/>
        </w:rPr>
      </w:pPr>
      <w:r w:rsidRPr="002E35A8">
        <w:rPr>
          <w:lang w:val="en-US"/>
        </w:rPr>
        <w:t>33.</w:t>
      </w:r>
      <w:r w:rsidRPr="002E35A8">
        <w:rPr>
          <w:lang w:val="en-US"/>
        </w:rPr>
        <w:tab/>
        <w:t>Byun, T., Hashimoto, N. Strain localization in irradiated materials // Nuclear Engineering and technology. – 2006. – Vol. 38, № 7. – P. 619.</w:t>
      </w:r>
    </w:p>
    <w:p w14:paraId="490D6DC5" w14:textId="77777777" w:rsidR="002E35A8" w:rsidRPr="002E35A8" w:rsidRDefault="002E35A8" w:rsidP="002E35A8">
      <w:pPr>
        <w:pStyle w:val="Bibliography"/>
        <w:rPr>
          <w:lang w:val="en-US"/>
        </w:rPr>
      </w:pPr>
      <w:r w:rsidRPr="002E35A8">
        <w:rPr>
          <w:lang w:val="en-US"/>
        </w:rPr>
        <w:t>34.</w:t>
      </w:r>
      <w:r w:rsidRPr="002E35A8">
        <w:rPr>
          <w:lang w:val="en-US"/>
        </w:rPr>
        <w:tab/>
        <w:t>Byun, T.S., Farrell, K. Plastic instability in polycrystalline metals after low temperature irradiation // Acta Materialia. – 2004. – Vol. 52, № 6. – P. 1597-1608.</w:t>
      </w:r>
    </w:p>
    <w:p w14:paraId="2338F689" w14:textId="77777777" w:rsidR="002E35A8" w:rsidRPr="002E35A8" w:rsidRDefault="002E35A8" w:rsidP="002E35A8">
      <w:pPr>
        <w:pStyle w:val="Bibliography"/>
        <w:rPr>
          <w:lang w:val="en-US"/>
        </w:rPr>
      </w:pPr>
      <w:r w:rsidRPr="002E35A8">
        <w:rPr>
          <w:lang w:val="en-US"/>
        </w:rPr>
        <w:t>35.</w:t>
      </w:r>
      <w:r w:rsidRPr="002E35A8">
        <w:rPr>
          <w:lang w:val="en-US"/>
        </w:rPr>
        <w:tab/>
        <w:t>Hashimoto, N., Byun, T.S., Farrell, K., Zinkle, S.J. Deformation microstructure of neutron-irradiated pure polycrystalline vanadium // Journal of Nuclear Materials. – 2005. – Vol. 336, № 2. – P. 225-232.</w:t>
      </w:r>
    </w:p>
    <w:p w14:paraId="5B56A2AF" w14:textId="77777777" w:rsidR="002E35A8" w:rsidRPr="002E35A8" w:rsidRDefault="002E35A8" w:rsidP="002E35A8">
      <w:pPr>
        <w:pStyle w:val="Bibliography"/>
        <w:rPr>
          <w:lang w:val="en-US"/>
        </w:rPr>
      </w:pPr>
      <w:r w:rsidRPr="002E35A8">
        <w:rPr>
          <w:lang w:val="en-US"/>
        </w:rPr>
        <w:t>36.</w:t>
      </w:r>
      <w:r w:rsidRPr="002E35A8">
        <w:rPr>
          <w:lang w:val="en-US"/>
        </w:rPr>
        <w:tab/>
        <w:t xml:space="preserve">Singh, B.N., </w:t>
      </w:r>
      <w:proofErr w:type="spellStart"/>
      <w:r w:rsidRPr="002E35A8">
        <w:rPr>
          <w:lang w:val="en-US"/>
        </w:rPr>
        <w:t>Horsewell</w:t>
      </w:r>
      <w:proofErr w:type="spellEnd"/>
      <w:r w:rsidRPr="002E35A8">
        <w:rPr>
          <w:lang w:val="en-US"/>
        </w:rPr>
        <w:t>, A., Toft, P. Effects of neutron irradiation on microstructure and mechanical properties of pure iron // Journal of Nuclear Materials. – 1999. – Vols. 271-272 – P. 97-101.</w:t>
      </w:r>
    </w:p>
    <w:p w14:paraId="25AC0744" w14:textId="77777777" w:rsidR="002E35A8" w:rsidRPr="002E35A8" w:rsidRDefault="002E35A8" w:rsidP="002E35A8">
      <w:pPr>
        <w:pStyle w:val="Bibliography"/>
        <w:rPr>
          <w:lang w:val="en-US"/>
        </w:rPr>
      </w:pPr>
      <w:r w:rsidRPr="002E35A8">
        <w:rPr>
          <w:lang w:val="en-US"/>
        </w:rPr>
        <w:t>37.</w:t>
      </w:r>
      <w:r w:rsidRPr="002E35A8">
        <w:rPr>
          <w:lang w:val="en-US"/>
        </w:rPr>
        <w:tab/>
        <w:t>Byun, T.S., Farrell, K., Li, M. Deformation in metals after low-temperature irradiation: Part II – Irradiation hardening, strain hardening, and stress ratios // Acta Materialia. – 2008. – Vol. 56, № 5. – P. 1056-1064.</w:t>
      </w:r>
    </w:p>
    <w:p w14:paraId="539F8090" w14:textId="77777777" w:rsidR="002E35A8" w:rsidRPr="002E35A8" w:rsidRDefault="002E35A8" w:rsidP="002E35A8">
      <w:pPr>
        <w:pStyle w:val="Bibliography"/>
        <w:rPr>
          <w:lang w:val="en-US"/>
        </w:rPr>
      </w:pPr>
      <w:r w:rsidRPr="002E35A8">
        <w:rPr>
          <w:lang w:val="en-US"/>
        </w:rPr>
        <w:t>38.</w:t>
      </w:r>
      <w:r w:rsidRPr="002E35A8">
        <w:rPr>
          <w:lang w:val="en-US"/>
        </w:rPr>
        <w:tab/>
        <w:t xml:space="preserve">Singh, B.N., Foreman, A.J.E., Trinkaus, H. Radiation hardening revisited: role of </w:t>
      </w:r>
      <w:proofErr w:type="spellStart"/>
      <w:r w:rsidRPr="002E35A8">
        <w:rPr>
          <w:lang w:val="en-US"/>
        </w:rPr>
        <w:t>intracascade</w:t>
      </w:r>
      <w:proofErr w:type="spellEnd"/>
      <w:r w:rsidRPr="002E35A8">
        <w:rPr>
          <w:lang w:val="en-US"/>
        </w:rPr>
        <w:t xml:space="preserve"> clustering // Journal of Nuclear Materials. – 1997. – Vol. 249, № 2. – P. 103-115.</w:t>
      </w:r>
    </w:p>
    <w:p w14:paraId="2913EB62" w14:textId="77777777" w:rsidR="002E35A8" w:rsidRDefault="002E35A8" w:rsidP="002E35A8">
      <w:pPr>
        <w:pStyle w:val="Bibliography"/>
      </w:pPr>
      <w:r>
        <w:t>39.</w:t>
      </w:r>
      <w:r>
        <w:tab/>
        <w:t xml:space="preserve">Реутов, В.Ф. О Вкладе </w:t>
      </w:r>
      <w:proofErr w:type="spellStart"/>
      <w:r>
        <w:t>Нанокластеров</w:t>
      </w:r>
      <w:proofErr w:type="spellEnd"/>
      <w:r>
        <w:t xml:space="preserve"> В Радиационное Упрочнение Металлов // Физика металлов и металловедение. – 2003. – Т. 96, № 6. – С. </w:t>
      </w:r>
      <w:proofErr w:type="gramStart"/>
      <w:r>
        <w:t>92-99</w:t>
      </w:r>
      <w:proofErr w:type="gramEnd"/>
      <w:r>
        <w:t>.</w:t>
      </w:r>
    </w:p>
    <w:p w14:paraId="7C39C49F" w14:textId="77777777" w:rsidR="002E35A8" w:rsidRPr="002E35A8" w:rsidRDefault="002E35A8" w:rsidP="002E35A8">
      <w:pPr>
        <w:pStyle w:val="Bibliography"/>
        <w:rPr>
          <w:lang w:val="en-US"/>
        </w:rPr>
      </w:pPr>
      <w:r w:rsidRPr="002E35A8">
        <w:rPr>
          <w:lang w:val="en-US"/>
        </w:rPr>
        <w:t>40.</w:t>
      </w:r>
      <w:r w:rsidRPr="002E35A8">
        <w:rPr>
          <w:lang w:val="en-US"/>
        </w:rPr>
        <w:tab/>
        <w:t xml:space="preserve">Sorokin, A.A., Margolin, B.Z., </w:t>
      </w:r>
      <w:proofErr w:type="spellStart"/>
      <w:r w:rsidRPr="002E35A8">
        <w:rPr>
          <w:lang w:val="en-US"/>
        </w:rPr>
        <w:t>Kursevich</w:t>
      </w:r>
      <w:proofErr w:type="spellEnd"/>
      <w:r w:rsidRPr="002E35A8">
        <w:rPr>
          <w:lang w:val="en-US"/>
        </w:rPr>
        <w:t xml:space="preserve">, I.P., Minkin, A.J., </w:t>
      </w:r>
      <w:proofErr w:type="spellStart"/>
      <w:r w:rsidRPr="002E35A8">
        <w:rPr>
          <w:lang w:val="en-US"/>
        </w:rPr>
        <w:t>Neustroev</w:t>
      </w:r>
      <w:proofErr w:type="spellEnd"/>
      <w:r w:rsidRPr="002E35A8">
        <w:rPr>
          <w:lang w:val="en-US"/>
        </w:rPr>
        <w:t>, V.S. Effect of neutron irradiation on tensile properties of materials for pressure vessel internals of WWER type reactors // Journal of Nuclear Materials. – 2014. – Vol. 444, № 1-3. – P. 373-384.</w:t>
      </w:r>
    </w:p>
    <w:p w14:paraId="4F39068A" w14:textId="77777777" w:rsidR="002E35A8" w:rsidRDefault="002E35A8" w:rsidP="002E35A8">
      <w:pPr>
        <w:pStyle w:val="Bibliography"/>
      </w:pPr>
      <w:r>
        <w:t>41.</w:t>
      </w:r>
      <w:r>
        <w:tab/>
        <w:t xml:space="preserve">Петкова, А.П. Закономерности и структурно-физические механизмы низкотемпературного радиационного охрупчивания коррозионно-стойких конструкционных </w:t>
      </w:r>
      <w:proofErr w:type="gramStart"/>
      <w:r>
        <w:t>материалов :</w:t>
      </w:r>
      <w:proofErr w:type="gramEnd"/>
      <w:r>
        <w:t xml:space="preserve"> </w:t>
      </w:r>
      <w:proofErr w:type="spellStart"/>
      <w:r>
        <w:t>автореф</w:t>
      </w:r>
      <w:proofErr w:type="spellEnd"/>
      <w:r>
        <w:t>. … док. техн. наук: 050201. – Санкт-</w:t>
      </w:r>
      <w:proofErr w:type="spellStart"/>
      <w:r>
        <w:t>Питербург</w:t>
      </w:r>
      <w:proofErr w:type="spellEnd"/>
      <w:r>
        <w:t>: Санкт-Петербургский государственный политехнический университет, 2003. – 34 с.</w:t>
      </w:r>
    </w:p>
    <w:p w14:paraId="59BCC2DC" w14:textId="77777777" w:rsidR="002E35A8" w:rsidRPr="002E35A8" w:rsidRDefault="002E35A8" w:rsidP="002E35A8">
      <w:pPr>
        <w:pStyle w:val="Bibliography"/>
        <w:rPr>
          <w:lang w:val="en-US"/>
        </w:rPr>
      </w:pPr>
      <w:r w:rsidRPr="002E35A8">
        <w:rPr>
          <w:lang w:val="en-US"/>
        </w:rPr>
        <w:t>42.</w:t>
      </w:r>
      <w:r w:rsidRPr="002E35A8">
        <w:rPr>
          <w:lang w:val="en-US"/>
        </w:rPr>
        <w:tab/>
        <w:t xml:space="preserve">Kuleshova, E.A., Gurovich, B.A., </w:t>
      </w:r>
      <w:proofErr w:type="spellStart"/>
      <w:r w:rsidRPr="002E35A8">
        <w:rPr>
          <w:lang w:val="en-US"/>
        </w:rPr>
        <w:t>Bukina</w:t>
      </w:r>
      <w:proofErr w:type="spellEnd"/>
      <w:r w:rsidRPr="002E35A8">
        <w:rPr>
          <w:lang w:val="en-US"/>
        </w:rPr>
        <w:t xml:space="preserve">, Z.V., Frolov, A.S., Maltsev, D.A., </w:t>
      </w:r>
      <w:proofErr w:type="spellStart"/>
      <w:r w:rsidRPr="002E35A8">
        <w:rPr>
          <w:lang w:val="en-US"/>
        </w:rPr>
        <w:t>Krikun</w:t>
      </w:r>
      <w:proofErr w:type="spellEnd"/>
      <w:r w:rsidRPr="002E35A8">
        <w:rPr>
          <w:lang w:val="en-US"/>
        </w:rPr>
        <w:t xml:space="preserve">, E.V., </w:t>
      </w:r>
      <w:proofErr w:type="spellStart"/>
      <w:r w:rsidRPr="002E35A8">
        <w:rPr>
          <w:lang w:val="en-US"/>
        </w:rPr>
        <w:t>Zhurko</w:t>
      </w:r>
      <w:proofErr w:type="spellEnd"/>
      <w:r w:rsidRPr="002E35A8">
        <w:rPr>
          <w:lang w:val="en-US"/>
        </w:rPr>
        <w:t xml:space="preserve">, D.A., </w:t>
      </w:r>
      <w:proofErr w:type="spellStart"/>
      <w:r w:rsidRPr="002E35A8">
        <w:rPr>
          <w:lang w:val="en-US"/>
        </w:rPr>
        <w:t>Zhuchkov</w:t>
      </w:r>
      <w:proofErr w:type="spellEnd"/>
      <w:r w:rsidRPr="002E35A8">
        <w:rPr>
          <w:lang w:val="en-US"/>
        </w:rPr>
        <w:t>, G.M. Mechanisms of radiation embrittlement of VVER-1000 RPV steel at irradiation temperatures of (50–</w:t>
      </w:r>
      <w:proofErr w:type="gramStart"/>
      <w:r w:rsidRPr="002E35A8">
        <w:rPr>
          <w:lang w:val="en-US"/>
        </w:rPr>
        <w:t>400)°</w:t>
      </w:r>
      <w:proofErr w:type="gramEnd"/>
      <w:r w:rsidRPr="002E35A8">
        <w:rPr>
          <w:lang w:val="en-US"/>
        </w:rPr>
        <w:t>C // Journal of Nuclear Materials. – 2017. – Vol. 490 – P. 247-259.</w:t>
      </w:r>
    </w:p>
    <w:p w14:paraId="398C4CE3" w14:textId="77777777" w:rsidR="002E35A8" w:rsidRPr="002E35A8" w:rsidRDefault="002E35A8" w:rsidP="002E35A8">
      <w:pPr>
        <w:pStyle w:val="Bibliography"/>
        <w:rPr>
          <w:lang w:val="en-US"/>
        </w:rPr>
      </w:pPr>
      <w:r w:rsidRPr="002E35A8">
        <w:rPr>
          <w:lang w:val="en-US"/>
        </w:rPr>
        <w:t>43.</w:t>
      </w:r>
      <w:r w:rsidRPr="002E35A8">
        <w:rPr>
          <w:lang w:val="en-US"/>
        </w:rPr>
        <w:tab/>
      </w:r>
      <w:proofErr w:type="spellStart"/>
      <w:r w:rsidRPr="002E35A8">
        <w:rPr>
          <w:lang w:val="en-US"/>
        </w:rPr>
        <w:t>Debarberis</w:t>
      </w:r>
      <w:proofErr w:type="spellEnd"/>
      <w:r w:rsidRPr="002E35A8">
        <w:rPr>
          <w:lang w:val="en-US"/>
        </w:rPr>
        <w:t xml:space="preserve">, L., Kryukov, A., </w:t>
      </w:r>
      <w:proofErr w:type="spellStart"/>
      <w:r w:rsidRPr="002E35A8">
        <w:rPr>
          <w:lang w:val="en-US"/>
        </w:rPr>
        <w:t>Gillemot</w:t>
      </w:r>
      <w:proofErr w:type="spellEnd"/>
      <w:r w:rsidRPr="002E35A8">
        <w:rPr>
          <w:lang w:val="en-US"/>
        </w:rPr>
        <w:t xml:space="preserve">, F., Acosta, B., </w:t>
      </w:r>
      <w:proofErr w:type="spellStart"/>
      <w:r w:rsidRPr="002E35A8">
        <w:rPr>
          <w:lang w:val="en-US"/>
        </w:rPr>
        <w:t>Sevini</w:t>
      </w:r>
      <w:proofErr w:type="spellEnd"/>
      <w:r w:rsidRPr="002E35A8">
        <w:rPr>
          <w:lang w:val="en-US"/>
        </w:rPr>
        <w:t xml:space="preserve">, F. Semi-mechanistic analytical model for radiation embrittlement and re-embrittlement data </w:t>
      </w:r>
      <w:r w:rsidRPr="002E35A8">
        <w:rPr>
          <w:lang w:val="en-US"/>
        </w:rPr>
        <w:lastRenderedPageBreak/>
        <w:t>analysis // International Journal of Pressure Vessels and Piping. – 2005. – Vol. 82, № 3. – P. 195-200.</w:t>
      </w:r>
    </w:p>
    <w:p w14:paraId="566E6792" w14:textId="77777777" w:rsidR="002E35A8" w:rsidRPr="002E35A8" w:rsidRDefault="002E35A8" w:rsidP="002E35A8">
      <w:pPr>
        <w:pStyle w:val="Bibliography"/>
        <w:rPr>
          <w:lang w:val="en-US"/>
        </w:rPr>
      </w:pPr>
      <w:r w:rsidRPr="002E35A8">
        <w:rPr>
          <w:lang w:val="en-US"/>
        </w:rPr>
        <w:t>44.</w:t>
      </w:r>
      <w:r w:rsidRPr="002E35A8">
        <w:rPr>
          <w:lang w:val="en-US"/>
        </w:rPr>
        <w:tab/>
        <w:t>Kryukov, A.M., Nikolaev, </w:t>
      </w:r>
      <w:proofErr w:type="spellStart"/>
      <w:r w:rsidRPr="002E35A8">
        <w:rPr>
          <w:lang w:val="en-US"/>
        </w:rPr>
        <w:t>Yu.A</w:t>
      </w:r>
      <w:proofErr w:type="spellEnd"/>
      <w:r w:rsidRPr="002E35A8">
        <w:rPr>
          <w:lang w:val="en-US"/>
        </w:rPr>
        <w:t>., Nikolaeva, A.V. Behavior of mechanical properties of nickel-alloyed reactor pressure vessel steel under neutron irradiation and post-irradiation annealing // Nuclear Engineering and Design. – 1998. – Vol. 186, № 3. – P. 353-359.</w:t>
      </w:r>
    </w:p>
    <w:p w14:paraId="64883456" w14:textId="77777777" w:rsidR="002E35A8" w:rsidRPr="002E35A8" w:rsidRDefault="002E35A8" w:rsidP="002E35A8">
      <w:pPr>
        <w:pStyle w:val="Bibliography"/>
        <w:rPr>
          <w:lang w:val="en-US"/>
        </w:rPr>
      </w:pPr>
      <w:r w:rsidRPr="002E35A8">
        <w:rPr>
          <w:lang w:val="en-US"/>
        </w:rPr>
        <w:t>45.</w:t>
      </w:r>
      <w:r w:rsidRPr="002E35A8">
        <w:rPr>
          <w:lang w:val="en-US"/>
        </w:rPr>
        <w:tab/>
      </w:r>
      <w:proofErr w:type="spellStart"/>
      <w:r w:rsidRPr="002E35A8">
        <w:rPr>
          <w:lang w:val="en-US"/>
        </w:rPr>
        <w:t>Brumovsky</w:t>
      </w:r>
      <w:proofErr w:type="spellEnd"/>
      <w:r w:rsidRPr="002E35A8">
        <w:rPr>
          <w:lang w:val="en-US"/>
        </w:rPr>
        <w:t xml:space="preserve">, M. Effects of nickel on irradiation embrittlement of light water reactor pressure vessel steels / M. </w:t>
      </w:r>
      <w:proofErr w:type="spellStart"/>
      <w:r w:rsidRPr="002E35A8">
        <w:rPr>
          <w:lang w:val="en-US"/>
        </w:rPr>
        <w:t>Brumovsky</w:t>
      </w:r>
      <w:proofErr w:type="spellEnd"/>
      <w:r w:rsidRPr="002E35A8">
        <w:rPr>
          <w:lang w:val="en-US"/>
        </w:rPr>
        <w:t>. – Vienna: International Atomic Energy Agency, 2005.</w:t>
      </w:r>
    </w:p>
    <w:p w14:paraId="584CC173" w14:textId="77777777" w:rsidR="002E35A8" w:rsidRPr="002E35A8" w:rsidRDefault="002E35A8" w:rsidP="002E35A8">
      <w:pPr>
        <w:pStyle w:val="Bibliography"/>
        <w:rPr>
          <w:lang w:val="en-US"/>
        </w:rPr>
      </w:pPr>
      <w:r w:rsidRPr="002E35A8">
        <w:rPr>
          <w:lang w:val="en-US"/>
        </w:rPr>
        <w:t>46.</w:t>
      </w:r>
      <w:r w:rsidRPr="002E35A8">
        <w:rPr>
          <w:lang w:val="en-US"/>
        </w:rPr>
        <w:tab/>
      </w:r>
      <w:proofErr w:type="spellStart"/>
      <w:r w:rsidRPr="002E35A8">
        <w:rPr>
          <w:lang w:val="en-US"/>
        </w:rPr>
        <w:t>Brumovsky</w:t>
      </w:r>
      <w:proofErr w:type="spellEnd"/>
      <w:r w:rsidRPr="002E35A8">
        <w:rPr>
          <w:lang w:val="en-US"/>
        </w:rPr>
        <w:t xml:space="preserve">, M., Ahlstrand, R., Brynda, J., </w:t>
      </w:r>
      <w:proofErr w:type="spellStart"/>
      <w:r w:rsidRPr="002E35A8">
        <w:rPr>
          <w:lang w:val="en-US"/>
        </w:rPr>
        <w:t>Debarberis</w:t>
      </w:r>
      <w:proofErr w:type="spellEnd"/>
      <w:r w:rsidRPr="002E35A8">
        <w:rPr>
          <w:lang w:val="en-US"/>
        </w:rPr>
        <w:t xml:space="preserve">, L., </w:t>
      </w:r>
      <w:proofErr w:type="spellStart"/>
      <w:r w:rsidRPr="002E35A8">
        <w:rPr>
          <w:lang w:val="en-US"/>
        </w:rPr>
        <w:t>Kohopaa</w:t>
      </w:r>
      <w:proofErr w:type="spellEnd"/>
      <w:r w:rsidRPr="002E35A8">
        <w:rPr>
          <w:lang w:val="en-US"/>
        </w:rPr>
        <w:t xml:space="preserve">, J., Kryukov, A., Server, W. Annealing and Re-embrittlement of Reactor Pressure Vessel Materials / M. </w:t>
      </w:r>
      <w:proofErr w:type="spellStart"/>
      <w:r w:rsidRPr="002E35A8">
        <w:rPr>
          <w:lang w:val="en-US"/>
        </w:rPr>
        <w:t>Brumovsky</w:t>
      </w:r>
      <w:proofErr w:type="spellEnd"/>
      <w:r w:rsidRPr="002E35A8">
        <w:rPr>
          <w:lang w:val="en-US"/>
        </w:rPr>
        <w:t xml:space="preserve"> [et al.]. – Netherlands: Joint Research Centre, 2008.</w:t>
      </w:r>
    </w:p>
    <w:p w14:paraId="13A63C6F" w14:textId="77777777" w:rsidR="002E35A8" w:rsidRPr="002E35A8" w:rsidRDefault="002E35A8" w:rsidP="002E35A8">
      <w:pPr>
        <w:pStyle w:val="Bibliography"/>
        <w:rPr>
          <w:lang w:val="en-US"/>
        </w:rPr>
      </w:pPr>
      <w:r w:rsidRPr="002E35A8">
        <w:rPr>
          <w:lang w:val="en-US"/>
        </w:rPr>
        <w:t>47.</w:t>
      </w:r>
      <w:r w:rsidRPr="002E35A8">
        <w:rPr>
          <w:lang w:val="en-US"/>
        </w:rPr>
        <w:tab/>
        <w:t>Asano, M., Hattori, S., Suzuki, I., Oishi, M., Koyama, M., Akiyama, M., Okubo, T., Mishima, </w:t>
      </w:r>
      <w:proofErr w:type="gramStart"/>
      <w:r w:rsidRPr="002E35A8">
        <w:rPr>
          <w:lang w:val="en-US"/>
        </w:rPr>
        <w:t>Y..</w:t>
      </w:r>
      <w:proofErr w:type="gramEnd"/>
      <w:r w:rsidRPr="002E35A8">
        <w:rPr>
          <w:lang w:val="en-US"/>
        </w:rPr>
        <w:t xml:space="preserve"> Effect of long-term thermal aging on the material properties of austenitic stainless steel welded joints. – United States: American Society of Mechanical Engineers, 1996. – 525 p.</w:t>
      </w:r>
    </w:p>
    <w:p w14:paraId="6B693820" w14:textId="77777777" w:rsidR="002E35A8" w:rsidRPr="002E35A8" w:rsidRDefault="002E35A8" w:rsidP="002E35A8">
      <w:pPr>
        <w:pStyle w:val="Bibliography"/>
        <w:rPr>
          <w:lang w:val="en-US"/>
        </w:rPr>
      </w:pPr>
      <w:r w:rsidRPr="002E35A8">
        <w:rPr>
          <w:lang w:val="en-US"/>
        </w:rPr>
        <w:t>48.</w:t>
      </w:r>
      <w:r w:rsidRPr="002E35A8">
        <w:rPr>
          <w:lang w:val="en-US"/>
        </w:rPr>
        <w:tab/>
        <w:t xml:space="preserve">Margolin, B.Z., </w:t>
      </w:r>
      <w:proofErr w:type="spellStart"/>
      <w:r w:rsidRPr="002E35A8">
        <w:rPr>
          <w:lang w:val="en-US"/>
        </w:rPr>
        <w:t>Kursevich</w:t>
      </w:r>
      <w:proofErr w:type="spellEnd"/>
      <w:r w:rsidRPr="002E35A8">
        <w:rPr>
          <w:lang w:val="en-US"/>
        </w:rPr>
        <w:t xml:space="preserve">, I.P., Sorokin, A.A., Lapin, A.N., </w:t>
      </w:r>
      <w:proofErr w:type="spellStart"/>
      <w:r w:rsidRPr="002E35A8">
        <w:rPr>
          <w:lang w:val="en-US"/>
        </w:rPr>
        <w:t>Kokhonov</w:t>
      </w:r>
      <w:proofErr w:type="spellEnd"/>
      <w:r w:rsidRPr="002E35A8">
        <w:rPr>
          <w:lang w:val="en-US"/>
        </w:rPr>
        <w:t xml:space="preserve">, V.I., </w:t>
      </w:r>
      <w:proofErr w:type="spellStart"/>
      <w:r w:rsidRPr="002E35A8">
        <w:rPr>
          <w:lang w:val="en-US"/>
        </w:rPr>
        <w:t>Neustroev</w:t>
      </w:r>
      <w:proofErr w:type="spellEnd"/>
      <w:r w:rsidRPr="002E35A8">
        <w:rPr>
          <w:lang w:val="en-US"/>
        </w:rPr>
        <w:t>, V.S. Embrittlement and fracture toughness of highly irradiated austenitic steels for vessel internals of WWER type reactors. Part 1. Relation between irradiation swelling and irradiation embrittlement. Experimental results // Strength of Materials. – 2009. – Vol. 41, № 6. – P. 593-602.</w:t>
      </w:r>
    </w:p>
    <w:p w14:paraId="3E9B209B" w14:textId="77777777" w:rsidR="002E35A8" w:rsidRPr="002E35A8" w:rsidRDefault="002E35A8" w:rsidP="002E35A8">
      <w:pPr>
        <w:pStyle w:val="Bibliography"/>
        <w:rPr>
          <w:lang w:val="en-US"/>
        </w:rPr>
      </w:pPr>
      <w:r w:rsidRPr="002E35A8">
        <w:rPr>
          <w:lang w:val="en-US"/>
        </w:rPr>
        <w:t>49.</w:t>
      </w:r>
      <w:r w:rsidRPr="002E35A8">
        <w:rPr>
          <w:lang w:val="en-US"/>
        </w:rPr>
        <w:tab/>
        <w:t xml:space="preserve">Margolin, B.Z., </w:t>
      </w:r>
      <w:proofErr w:type="spellStart"/>
      <w:r w:rsidRPr="002E35A8">
        <w:rPr>
          <w:lang w:val="en-US"/>
        </w:rPr>
        <w:t>Kursevich</w:t>
      </w:r>
      <w:proofErr w:type="spellEnd"/>
      <w:r w:rsidRPr="002E35A8">
        <w:rPr>
          <w:lang w:val="en-US"/>
        </w:rPr>
        <w:t xml:space="preserve">, I.P., Sorokin, A.A., Vasina, N.K., </w:t>
      </w:r>
      <w:proofErr w:type="spellStart"/>
      <w:r w:rsidRPr="002E35A8">
        <w:rPr>
          <w:lang w:val="en-US"/>
        </w:rPr>
        <w:t>Neustroev</w:t>
      </w:r>
      <w:proofErr w:type="spellEnd"/>
      <w:r w:rsidRPr="002E35A8">
        <w:rPr>
          <w:lang w:val="en-US"/>
        </w:rPr>
        <w:t>, V.S. Embrittlement and fracture toughness of highly irradiated austenitic steels for vessel internals of WWER type reactors. Part 2. Relation between irradiation swelling and irradiation embrittlement. Physical and mechanical behavior // Strength of Materials. – 2010. – Vol. 42, № 2. – P. 144-153.</w:t>
      </w:r>
    </w:p>
    <w:p w14:paraId="603EB33F" w14:textId="77777777" w:rsidR="002E35A8" w:rsidRPr="002E35A8" w:rsidRDefault="002E35A8" w:rsidP="002E35A8">
      <w:pPr>
        <w:pStyle w:val="Bibliography"/>
        <w:rPr>
          <w:lang w:val="en-US"/>
        </w:rPr>
      </w:pPr>
      <w:r w:rsidRPr="002E35A8">
        <w:rPr>
          <w:lang w:val="en-US"/>
        </w:rPr>
        <w:t>50.</w:t>
      </w:r>
      <w:r w:rsidRPr="002E35A8">
        <w:rPr>
          <w:lang w:val="en-US"/>
        </w:rPr>
        <w:tab/>
        <w:t xml:space="preserve">Margolin, B.Z., Fomenko, V.N., Sorokin, A.A. </w:t>
      </w:r>
      <w:proofErr w:type="gramStart"/>
      <w:r w:rsidRPr="002E35A8">
        <w:rPr>
          <w:lang w:val="en-US"/>
        </w:rPr>
        <w:t>Embrittlement</w:t>
      </w:r>
      <w:proofErr w:type="gramEnd"/>
      <w:r w:rsidRPr="002E35A8">
        <w:rPr>
          <w:lang w:val="en-US"/>
        </w:rPr>
        <w:t xml:space="preserve"> and fracture toughness of highly irradiated austenitic steels for vessel internals of WWER type reactors. Part 3. Analysis of crack propagation conditions // Strength of Materials. – 2010. – Vol. 42, № 3. – P. 258-271.</w:t>
      </w:r>
    </w:p>
    <w:p w14:paraId="606F6907" w14:textId="77777777" w:rsidR="002E35A8" w:rsidRPr="002E35A8" w:rsidRDefault="002E35A8" w:rsidP="002E35A8">
      <w:pPr>
        <w:pStyle w:val="Bibliography"/>
        <w:rPr>
          <w:lang w:val="en-US"/>
        </w:rPr>
      </w:pPr>
      <w:r w:rsidRPr="002E35A8">
        <w:rPr>
          <w:lang w:val="en-US"/>
        </w:rPr>
        <w:t>51.</w:t>
      </w:r>
      <w:r w:rsidRPr="002E35A8">
        <w:rPr>
          <w:lang w:val="en-US"/>
        </w:rPr>
        <w:tab/>
      </w:r>
      <w:proofErr w:type="spellStart"/>
      <w:r w:rsidRPr="002E35A8">
        <w:rPr>
          <w:lang w:val="en-US"/>
        </w:rPr>
        <w:t>Considère</w:t>
      </w:r>
      <w:proofErr w:type="spellEnd"/>
      <w:r w:rsidRPr="002E35A8">
        <w:rPr>
          <w:lang w:val="en-US"/>
        </w:rPr>
        <w:t xml:space="preserve">, M. </w:t>
      </w:r>
      <w:proofErr w:type="spellStart"/>
      <w:r w:rsidRPr="002E35A8">
        <w:rPr>
          <w:lang w:val="en-US"/>
        </w:rPr>
        <w:t>Mémoire</w:t>
      </w:r>
      <w:proofErr w:type="spellEnd"/>
      <w:r w:rsidRPr="002E35A8">
        <w:rPr>
          <w:lang w:val="en-US"/>
        </w:rPr>
        <w:t xml:space="preserve"> sur </w:t>
      </w:r>
      <w:proofErr w:type="spellStart"/>
      <w:r w:rsidRPr="002E35A8">
        <w:rPr>
          <w:lang w:val="en-US"/>
        </w:rPr>
        <w:t>l’emploi</w:t>
      </w:r>
      <w:proofErr w:type="spellEnd"/>
      <w:r w:rsidRPr="002E35A8">
        <w:rPr>
          <w:lang w:val="en-US"/>
        </w:rPr>
        <w:t xml:space="preserve"> du fer et de </w:t>
      </w:r>
      <w:proofErr w:type="spellStart"/>
      <w:r w:rsidRPr="002E35A8">
        <w:rPr>
          <w:lang w:val="en-US"/>
        </w:rPr>
        <w:t>l’acier</w:t>
      </w:r>
      <w:proofErr w:type="spellEnd"/>
      <w:r w:rsidRPr="002E35A8">
        <w:rPr>
          <w:lang w:val="en-US"/>
        </w:rPr>
        <w:t xml:space="preserve"> dans les constructions // Ann </w:t>
      </w:r>
      <w:proofErr w:type="spellStart"/>
      <w:r w:rsidRPr="002E35A8">
        <w:rPr>
          <w:lang w:val="en-US"/>
        </w:rPr>
        <w:t>Ponts</w:t>
      </w:r>
      <w:proofErr w:type="spellEnd"/>
      <w:r w:rsidRPr="002E35A8">
        <w:rPr>
          <w:lang w:val="en-US"/>
        </w:rPr>
        <w:t xml:space="preserve"> </w:t>
      </w:r>
      <w:proofErr w:type="spellStart"/>
      <w:r w:rsidRPr="002E35A8">
        <w:rPr>
          <w:lang w:val="en-US"/>
        </w:rPr>
        <w:t>Chauss</w:t>
      </w:r>
      <w:proofErr w:type="spellEnd"/>
      <w:r w:rsidRPr="002E35A8">
        <w:rPr>
          <w:lang w:val="en-US"/>
        </w:rPr>
        <w:t xml:space="preserve"> // Ann </w:t>
      </w:r>
      <w:proofErr w:type="spellStart"/>
      <w:r w:rsidRPr="002E35A8">
        <w:rPr>
          <w:lang w:val="en-US"/>
        </w:rPr>
        <w:t>Ponts</w:t>
      </w:r>
      <w:proofErr w:type="spellEnd"/>
      <w:r w:rsidRPr="002E35A8">
        <w:rPr>
          <w:lang w:val="en-US"/>
        </w:rPr>
        <w:t xml:space="preserve"> </w:t>
      </w:r>
      <w:proofErr w:type="spellStart"/>
      <w:r w:rsidRPr="002E35A8">
        <w:rPr>
          <w:lang w:val="en-US"/>
        </w:rPr>
        <w:t>Chauss</w:t>
      </w:r>
      <w:proofErr w:type="spellEnd"/>
      <w:r w:rsidRPr="002E35A8">
        <w:rPr>
          <w:lang w:val="en-US"/>
        </w:rPr>
        <w:t>. – 1885. – Vol. 9 – P. 574-775.</w:t>
      </w:r>
    </w:p>
    <w:p w14:paraId="2D1D1606" w14:textId="77777777" w:rsidR="002E35A8" w:rsidRPr="002E35A8" w:rsidRDefault="002E35A8" w:rsidP="002E35A8">
      <w:pPr>
        <w:pStyle w:val="Bibliography"/>
        <w:rPr>
          <w:lang w:val="en-US"/>
        </w:rPr>
      </w:pPr>
      <w:r w:rsidRPr="002E35A8">
        <w:rPr>
          <w:lang w:val="en-US"/>
        </w:rPr>
        <w:t>52.</w:t>
      </w:r>
      <w:r w:rsidRPr="002E35A8">
        <w:rPr>
          <w:lang w:val="en-US"/>
        </w:rPr>
        <w:tab/>
      </w:r>
      <w:proofErr w:type="spellStart"/>
      <w:r w:rsidRPr="002E35A8">
        <w:rPr>
          <w:lang w:val="en-US"/>
        </w:rPr>
        <w:t>Lüders</w:t>
      </w:r>
      <w:proofErr w:type="spellEnd"/>
      <w:r w:rsidRPr="002E35A8">
        <w:rPr>
          <w:lang w:val="en-US"/>
        </w:rPr>
        <w:t xml:space="preserve">, W. </w:t>
      </w:r>
      <w:proofErr w:type="spellStart"/>
      <w:r w:rsidRPr="002E35A8">
        <w:rPr>
          <w:lang w:val="en-US"/>
        </w:rPr>
        <w:t>Über</w:t>
      </w:r>
      <w:proofErr w:type="spellEnd"/>
      <w:r w:rsidRPr="002E35A8">
        <w:rPr>
          <w:lang w:val="en-US"/>
        </w:rPr>
        <w:t xml:space="preserve"> die </w:t>
      </w:r>
      <w:proofErr w:type="spellStart"/>
      <w:r w:rsidRPr="002E35A8">
        <w:rPr>
          <w:lang w:val="en-US"/>
        </w:rPr>
        <w:t>äusserung</w:t>
      </w:r>
      <w:proofErr w:type="spellEnd"/>
      <w:r w:rsidRPr="002E35A8">
        <w:rPr>
          <w:lang w:val="en-US"/>
        </w:rPr>
        <w:t xml:space="preserve"> der </w:t>
      </w:r>
      <w:proofErr w:type="spellStart"/>
      <w:r w:rsidRPr="002E35A8">
        <w:rPr>
          <w:lang w:val="en-US"/>
        </w:rPr>
        <w:t>elasticität</w:t>
      </w:r>
      <w:proofErr w:type="spellEnd"/>
      <w:r w:rsidRPr="002E35A8">
        <w:rPr>
          <w:lang w:val="en-US"/>
        </w:rPr>
        <w:t xml:space="preserve"> an </w:t>
      </w:r>
      <w:proofErr w:type="spellStart"/>
      <w:r w:rsidRPr="002E35A8">
        <w:rPr>
          <w:lang w:val="en-US"/>
        </w:rPr>
        <w:t>stahlartigen</w:t>
      </w:r>
      <w:proofErr w:type="spellEnd"/>
      <w:r w:rsidRPr="002E35A8">
        <w:rPr>
          <w:lang w:val="en-US"/>
        </w:rPr>
        <w:t xml:space="preserve"> </w:t>
      </w:r>
      <w:proofErr w:type="spellStart"/>
      <w:r w:rsidRPr="002E35A8">
        <w:rPr>
          <w:lang w:val="en-US"/>
        </w:rPr>
        <w:t>eisenstäben</w:t>
      </w:r>
      <w:proofErr w:type="spellEnd"/>
      <w:r w:rsidRPr="002E35A8">
        <w:rPr>
          <w:lang w:val="en-US"/>
        </w:rPr>
        <w:t xml:space="preserve"> und </w:t>
      </w:r>
      <w:proofErr w:type="spellStart"/>
      <w:r w:rsidRPr="002E35A8">
        <w:rPr>
          <w:lang w:val="en-US"/>
        </w:rPr>
        <w:t>stahlstäben</w:t>
      </w:r>
      <w:proofErr w:type="spellEnd"/>
      <w:r w:rsidRPr="002E35A8">
        <w:rPr>
          <w:lang w:val="en-US"/>
        </w:rPr>
        <w:t xml:space="preserve">, und </w:t>
      </w:r>
      <w:proofErr w:type="spellStart"/>
      <w:r w:rsidRPr="002E35A8">
        <w:rPr>
          <w:lang w:val="en-US"/>
        </w:rPr>
        <w:t>über</w:t>
      </w:r>
      <w:proofErr w:type="spellEnd"/>
      <w:r w:rsidRPr="002E35A8">
        <w:rPr>
          <w:lang w:val="en-US"/>
        </w:rPr>
        <w:t xml:space="preserve"> </w:t>
      </w:r>
      <w:proofErr w:type="spellStart"/>
      <w:r w:rsidRPr="002E35A8">
        <w:rPr>
          <w:lang w:val="en-US"/>
        </w:rPr>
        <w:t>eine</w:t>
      </w:r>
      <w:proofErr w:type="spellEnd"/>
      <w:r w:rsidRPr="002E35A8">
        <w:rPr>
          <w:lang w:val="en-US"/>
        </w:rPr>
        <w:t xml:space="preserve"> </w:t>
      </w:r>
      <w:proofErr w:type="spellStart"/>
      <w:r w:rsidRPr="002E35A8">
        <w:rPr>
          <w:lang w:val="en-US"/>
        </w:rPr>
        <w:t>beim</w:t>
      </w:r>
      <w:proofErr w:type="spellEnd"/>
      <w:r w:rsidRPr="002E35A8">
        <w:rPr>
          <w:lang w:val="en-US"/>
        </w:rPr>
        <w:t xml:space="preserve"> </w:t>
      </w:r>
      <w:proofErr w:type="spellStart"/>
      <w:r w:rsidRPr="002E35A8">
        <w:rPr>
          <w:lang w:val="en-US"/>
        </w:rPr>
        <w:t>biegen</w:t>
      </w:r>
      <w:proofErr w:type="spellEnd"/>
      <w:r w:rsidRPr="002E35A8">
        <w:rPr>
          <w:lang w:val="en-US"/>
        </w:rPr>
        <w:t xml:space="preserve"> </w:t>
      </w:r>
      <w:proofErr w:type="spellStart"/>
      <w:r w:rsidRPr="002E35A8">
        <w:rPr>
          <w:lang w:val="en-US"/>
        </w:rPr>
        <w:t>solcher</w:t>
      </w:r>
      <w:proofErr w:type="spellEnd"/>
      <w:r w:rsidRPr="002E35A8">
        <w:rPr>
          <w:lang w:val="en-US"/>
        </w:rPr>
        <w:t xml:space="preserve"> </w:t>
      </w:r>
      <w:proofErr w:type="spellStart"/>
      <w:r w:rsidRPr="002E35A8">
        <w:rPr>
          <w:lang w:val="en-US"/>
        </w:rPr>
        <w:t>stäbe</w:t>
      </w:r>
      <w:proofErr w:type="spellEnd"/>
      <w:r w:rsidRPr="002E35A8">
        <w:rPr>
          <w:lang w:val="en-US"/>
        </w:rPr>
        <w:t xml:space="preserve"> </w:t>
      </w:r>
      <w:proofErr w:type="spellStart"/>
      <w:r w:rsidRPr="002E35A8">
        <w:rPr>
          <w:lang w:val="en-US"/>
        </w:rPr>
        <w:t>beobachtete</w:t>
      </w:r>
      <w:proofErr w:type="spellEnd"/>
      <w:r w:rsidRPr="002E35A8">
        <w:rPr>
          <w:lang w:val="en-US"/>
        </w:rPr>
        <w:t xml:space="preserve"> </w:t>
      </w:r>
      <w:proofErr w:type="spellStart"/>
      <w:r w:rsidRPr="002E35A8">
        <w:rPr>
          <w:lang w:val="en-US"/>
        </w:rPr>
        <w:t>molecularbewegung</w:t>
      </w:r>
      <w:proofErr w:type="spellEnd"/>
      <w:r w:rsidRPr="002E35A8">
        <w:rPr>
          <w:lang w:val="en-US"/>
        </w:rPr>
        <w:t xml:space="preserve"> // Dingler’s Polytech. J. – 1860. – Vol. 155 – P. 18-22.</w:t>
      </w:r>
    </w:p>
    <w:p w14:paraId="4FE2ADE9" w14:textId="77777777" w:rsidR="002E35A8" w:rsidRPr="002E35A8" w:rsidRDefault="002E35A8" w:rsidP="002E35A8">
      <w:pPr>
        <w:pStyle w:val="Bibliography"/>
        <w:rPr>
          <w:lang w:val="en-US"/>
        </w:rPr>
      </w:pPr>
      <w:r w:rsidRPr="002E35A8">
        <w:rPr>
          <w:lang w:val="en-US"/>
        </w:rPr>
        <w:t>53.</w:t>
      </w:r>
      <w:r w:rsidRPr="002E35A8">
        <w:rPr>
          <w:lang w:val="en-US"/>
        </w:rPr>
        <w:tab/>
        <w:t xml:space="preserve">Panin, V.E., </w:t>
      </w:r>
      <w:proofErr w:type="spellStart"/>
      <w:r w:rsidRPr="002E35A8">
        <w:rPr>
          <w:lang w:val="en-US"/>
        </w:rPr>
        <w:t>Egorushkin</w:t>
      </w:r>
      <w:proofErr w:type="spellEnd"/>
      <w:r w:rsidRPr="002E35A8">
        <w:rPr>
          <w:lang w:val="en-US"/>
        </w:rPr>
        <w:t>, V.E., Panin, A.V., Moiseenko, D.D. On the nature of plastic strain localization in solids // Technical Physics. – 2007. – Vol. 52, № 8. – P. 1024-1030.</w:t>
      </w:r>
    </w:p>
    <w:p w14:paraId="4636934B" w14:textId="77777777" w:rsidR="002E35A8" w:rsidRPr="002E35A8" w:rsidRDefault="002E35A8" w:rsidP="002E35A8">
      <w:pPr>
        <w:pStyle w:val="Bibliography"/>
        <w:rPr>
          <w:lang w:val="en-US"/>
        </w:rPr>
      </w:pPr>
      <w:r w:rsidRPr="002E35A8">
        <w:rPr>
          <w:lang w:val="en-US"/>
        </w:rPr>
        <w:t>54.</w:t>
      </w:r>
      <w:r w:rsidRPr="002E35A8">
        <w:rPr>
          <w:lang w:val="en-US"/>
        </w:rPr>
        <w:tab/>
        <w:t>Taylor, G.I. The mechanism of plastic deformation of crystals. Part I.—Theoretical // Proceedings of the Royal Society of London. Series A, Containing Papers of a Mathematical and Physical Character. – 1934. – Vol. 145 – P. 362-387.</w:t>
      </w:r>
    </w:p>
    <w:p w14:paraId="36BD814F" w14:textId="77777777" w:rsidR="002E35A8" w:rsidRDefault="002E35A8" w:rsidP="002E35A8">
      <w:pPr>
        <w:pStyle w:val="Bibliography"/>
      </w:pPr>
      <w:r>
        <w:t>55.</w:t>
      </w:r>
      <w:r>
        <w:tab/>
        <w:t>Панин, В.Е. Структурные уровни пластической деформации и разрушения. – Новосибирск: Наука, 1990. – 255 с.</w:t>
      </w:r>
    </w:p>
    <w:p w14:paraId="1F167E1B" w14:textId="77777777" w:rsidR="002E35A8" w:rsidRDefault="002E35A8" w:rsidP="002E35A8">
      <w:pPr>
        <w:pStyle w:val="Bibliography"/>
      </w:pPr>
      <w:r>
        <w:lastRenderedPageBreak/>
        <w:t>56.</w:t>
      </w:r>
      <w:r>
        <w:tab/>
        <w:t>Зуев, Л.Б., Данилов, В.И., Баранникова, С.А. Физика макролокализации пластического течения. – Новосибирск: Наука, 2008. – 328 с.</w:t>
      </w:r>
    </w:p>
    <w:p w14:paraId="3CF09372" w14:textId="77777777" w:rsidR="002E35A8" w:rsidRPr="002E35A8" w:rsidRDefault="002E35A8" w:rsidP="002E35A8">
      <w:pPr>
        <w:pStyle w:val="Bibliography"/>
        <w:rPr>
          <w:lang w:val="en-US"/>
        </w:rPr>
      </w:pPr>
      <w:r w:rsidRPr="002E35A8">
        <w:rPr>
          <w:lang w:val="en-US"/>
        </w:rPr>
        <w:t>57.</w:t>
      </w:r>
      <w:r w:rsidRPr="002E35A8">
        <w:rPr>
          <w:lang w:val="en-US"/>
        </w:rPr>
        <w:tab/>
        <w:t xml:space="preserve">Messerschmidt, U. Dislocation Dynamics During Plastic </w:t>
      </w:r>
      <w:proofErr w:type="gramStart"/>
      <w:r w:rsidRPr="002E35A8">
        <w:rPr>
          <w:lang w:val="en-US"/>
        </w:rPr>
        <w:t>Deformation :</w:t>
      </w:r>
      <w:proofErr w:type="gramEnd"/>
      <w:r w:rsidRPr="002E35A8">
        <w:rPr>
          <w:lang w:val="en-US"/>
        </w:rPr>
        <w:t xml:space="preserve"> Springer Series in Materials Science. – Berlin, Heidelberg: Springer Berlin Heidelberg, 2010. – 503 p.</w:t>
      </w:r>
    </w:p>
    <w:p w14:paraId="74555ABF" w14:textId="77777777" w:rsidR="002E35A8" w:rsidRPr="002E35A8" w:rsidRDefault="002E35A8" w:rsidP="002E35A8">
      <w:pPr>
        <w:pStyle w:val="Bibliography"/>
        <w:rPr>
          <w:lang w:val="en-US"/>
        </w:rPr>
      </w:pPr>
      <w:r w:rsidRPr="002E35A8">
        <w:rPr>
          <w:lang w:val="en-US"/>
        </w:rPr>
        <w:t>58.</w:t>
      </w:r>
      <w:r w:rsidRPr="002E35A8">
        <w:rPr>
          <w:lang w:val="en-US"/>
        </w:rPr>
        <w:tab/>
        <w:t>Gilman, J.J. Micromechanics of shear banding // Mechanics of Materials. – 1994. – Vol. 17, № 2. – P. 83-96.</w:t>
      </w:r>
    </w:p>
    <w:p w14:paraId="09874587" w14:textId="77777777" w:rsidR="002E35A8" w:rsidRPr="002E35A8" w:rsidRDefault="002E35A8" w:rsidP="002E35A8">
      <w:pPr>
        <w:pStyle w:val="Bibliography"/>
        <w:rPr>
          <w:lang w:val="en-US"/>
        </w:rPr>
      </w:pPr>
      <w:r w:rsidRPr="002E35A8">
        <w:rPr>
          <w:lang w:val="en-US"/>
        </w:rPr>
        <w:t>59.</w:t>
      </w:r>
      <w:r w:rsidRPr="002E35A8">
        <w:rPr>
          <w:lang w:val="en-US"/>
        </w:rPr>
        <w:tab/>
      </w:r>
      <w:proofErr w:type="spellStart"/>
      <w:r w:rsidRPr="002E35A8">
        <w:rPr>
          <w:lang w:val="en-US"/>
        </w:rPr>
        <w:t>Talonen</w:t>
      </w:r>
      <w:proofErr w:type="spellEnd"/>
      <w:r w:rsidRPr="002E35A8">
        <w:rPr>
          <w:lang w:val="en-US"/>
        </w:rPr>
        <w:t>, J., Hänninen, H. Formation of shear bands and strain-induced martensite during plastic deformation of metastable austenitic stainless steels // Acta Materialia. – 2007. – Vol. 55, № 18. – P. 6108-6118.</w:t>
      </w:r>
    </w:p>
    <w:p w14:paraId="25831480" w14:textId="77777777" w:rsidR="002E35A8" w:rsidRPr="002E35A8" w:rsidRDefault="002E35A8" w:rsidP="002E35A8">
      <w:pPr>
        <w:pStyle w:val="Bibliography"/>
        <w:rPr>
          <w:lang w:val="en-US"/>
        </w:rPr>
      </w:pPr>
      <w:r w:rsidRPr="002E35A8">
        <w:rPr>
          <w:lang w:val="en-US"/>
        </w:rPr>
        <w:t>60.</w:t>
      </w:r>
      <w:r w:rsidRPr="002E35A8">
        <w:rPr>
          <w:lang w:val="en-US"/>
        </w:rPr>
        <w:tab/>
        <w:t>Rodriguez, P. Serrated plastic flow // Bulletin of Materials Science. – 1984. – Vol. 6, № 4. – P. 653-663.</w:t>
      </w:r>
    </w:p>
    <w:p w14:paraId="30B63EC7" w14:textId="77777777" w:rsidR="002E35A8" w:rsidRPr="002E35A8" w:rsidRDefault="002E35A8" w:rsidP="002E35A8">
      <w:pPr>
        <w:pStyle w:val="Bibliography"/>
        <w:rPr>
          <w:lang w:val="en-US"/>
        </w:rPr>
      </w:pPr>
      <w:r w:rsidRPr="002E35A8">
        <w:rPr>
          <w:lang w:val="en-US"/>
        </w:rPr>
        <w:t>61.</w:t>
      </w:r>
      <w:r w:rsidRPr="002E35A8">
        <w:rPr>
          <w:lang w:val="en-US"/>
        </w:rPr>
        <w:tab/>
        <w:t xml:space="preserve">McCormick, P.G. Theory of flow </w:t>
      </w:r>
      <w:proofErr w:type="spellStart"/>
      <w:r w:rsidRPr="002E35A8">
        <w:rPr>
          <w:lang w:val="en-US"/>
        </w:rPr>
        <w:t>localisation</w:t>
      </w:r>
      <w:proofErr w:type="spellEnd"/>
      <w:r w:rsidRPr="002E35A8">
        <w:rPr>
          <w:lang w:val="en-US"/>
        </w:rPr>
        <w:t xml:space="preserve"> due to dynamic strain ageing // Acta </w:t>
      </w:r>
      <w:proofErr w:type="spellStart"/>
      <w:r w:rsidRPr="002E35A8">
        <w:rPr>
          <w:lang w:val="en-US"/>
        </w:rPr>
        <w:t>Metallurgica</w:t>
      </w:r>
      <w:proofErr w:type="spellEnd"/>
      <w:r w:rsidRPr="002E35A8">
        <w:rPr>
          <w:lang w:val="en-US"/>
        </w:rPr>
        <w:t>. – 1988. – Vol. 36, № 12. – P. 3061-3067.</w:t>
      </w:r>
    </w:p>
    <w:p w14:paraId="5A932EAF" w14:textId="77777777" w:rsidR="002E35A8" w:rsidRPr="002E35A8" w:rsidRDefault="002E35A8" w:rsidP="002E35A8">
      <w:pPr>
        <w:pStyle w:val="Bibliography"/>
        <w:rPr>
          <w:lang w:val="en-US"/>
        </w:rPr>
      </w:pPr>
      <w:r w:rsidRPr="002E35A8">
        <w:rPr>
          <w:lang w:val="en-US"/>
        </w:rPr>
        <w:t>62.</w:t>
      </w:r>
      <w:r w:rsidRPr="002E35A8">
        <w:rPr>
          <w:lang w:val="en-US"/>
        </w:rPr>
        <w:tab/>
        <w:t xml:space="preserve">Karlsen, W., Ivanchenko, M., Ehrnstén, U., </w:t>
      </w:r>
      <w:proofErr w:type="spellStart"/>
      <w:r w:rsidRPr="002E35A8">
        <w:rPr>
          <w:lang w:val="en-US"/>
        </w:rPr>
        <w:t>Yagodzinskyy</w:t>
      </w:r>
      <w:proofErr w:type="spellEnd"/>
      <w:r w:rsidRPr="002E35A8">
        <w:rPr>
          <w:lang w:val="en-US"/>
        </w:rPr>
        <w:t>, Y., Hänninen, H. Microstructural manifestation of dynamic strain aging in AISI 316 stainless steel // Journal of Nuclear Materials. – 2009. – Vol. 395, № 1-3. – P. 156-161.</w:t>
      </w:r>
    </w:p>
    <w:p w14:paraId="5B72D9F9" w14:textId="77777777" w:rsidR="002E35A8" w:rsidRPr="002E35A8" w:rsidRDefault="002E35A8" w:rsidP="002E35A8">
      <w:pPr>
        <w:pStyle w:val="Bibliography"/>
        <w:rPr>
          <w:lang w:val="en-US"/>
        </w:rPr>
      </w:pPr>
      <w:r w:rsidRPr="002E35A8">
        <w:rPr>
          <w:lang w:val="en-US"/>
        </w:rPr>
        <w:t>63.</w:t>
      </w:r>
      <w:r w:rsidRPr="002E35A8">
        <w:rPr>
          <w:lang w:val="en-US"/>
        </w:rPr>
        <w:tab/>
        <w:t xml:space="preserve">Hertzberg, R.W., Vinci, R.P., Hertzberg, J.L. </w:t>
      </w:r>
      <w:proofErr w:type="gramStart"/>
      <w:r w:rsidRPr="002E35A8">
        <w:rPr>
          <w:lang w:val="en-US"/>
        </w:rPr>
        <w:t>Deformation</w:t>
      </w:r>
      <w:proofErr w:type="gramEnd"/>
      <w:r w:rsidRPr="002E35A8">
        <w:rPr>
          <w:lang w:val="en-US"/>
        </w:rPr>
        <w:t xml:space="preserve"> and fracture mechanics of engineering materials. – Hoboken: NJ: John Wiley &amp; Sons, Inc, 2012. – 755 p.</w:t>
      </w:r>
    </w:p>
    <w:p w14:paraId="6020FC99" w14:textId="77777777" w:rsidR="002E35A8" w:rsidRPr="002E35A8" w:rsidRDefault="002E35A8" w:rsidP="002E35A8">
      <w:pPr>
        <w:pStyle w:val="Bibliography"/>
        <w:rPr>
          <w:lang w:val="en-US"/>
        </w:rPr>
      </w:pPr>
      <w:r w:rsidRPr="002E35A8">
        <w:rPr>
          <w:lang w:val="en-US"/>
        </w:rPr>
        <w:t>64.</w:t>
      </w:r>
      <w:r w:rsidRPr="002E35A8">
        <w:rPr>
          <w:lang w:val="en-US"/>
        </w:rPr>
        <w:tab/>
        <w:t>Zuev, L.B. Autowave processes of the localization of plastic flow in active media subjected to deformation // Physics of Metals and Metallography. – 2017. – Vol. 118, № 8. – P. 810-819.</w:t>
      </w:r>
    </w:p>
    <w:p w14:paraId="6C875CEF" w14:textId="77777777" w:rsidR="002E35A8" w:rsidRPr="002E35A8" w:rsidRDefault="002E35A8" w:rsidP="002E35A8">
      <w:pPr>
        <w:pStyle w:val="Bibliography"/>
        <w:rPr>
          <w:lang w:val="en-US"/>
        </w:rPr>
      </w:pPr>
      <w:r w:rsidRPr="002E35A8">
        <w:rPr>
          <w:lang w:val="en-US"/>
        </w:rPr>
        <w:t>65.</w:t>
      </w:r>
      <w:r w:rsidRPr="002E35A8">
        <w:rPr>
          <w:lang w:val="en-US"/>
        </w:rPr>
        <w:tab/>
        <w:t>Zuev, L.B., Danilov, V.I. A self-excited wave model of plastic deformation in solids // Philosophical Magazine A. – 1999. – Vol. 79, № 1. – P. 43-57.</w:t>
      </w:r>
    </w:p>
    <w:p w14:paraId="2005377C" w14:textId="77777777" w:rsidR="002E35A8" w:rsidRPr="002E35A8" w:rsidRDefault="002E35A8" w:rsidP="002E35A8">
      <w:pPr>
        <w:pStyle w:val="Bibliography"/>
        <w:rPr>
          <w:lang w:val="en-US"/>
        </w:rPr>
      </w:pPr>
      <w:r w:rsidRPr="002E35A8">
        <w:rPr>
          <w:lang w:val="en-US"/>
        </w:rPr>
        <w:t>66.</w:t>
      </w:r>
      <w:r w:rsidRPr="002E35A8">
        <w:rPr>
          <w:lang w:val="en-US"/>
        </w:rPr>
        <w:tab/>
      </w:r>
      <w:proofErr w:type="spellStart"/>
      <w:r w:rsidRPr="002E35A8">
        <w:rPr>
          <w:lang w:val="en-US"/>
        </w:rPr>
        <w:t>Antolovich</w:t>
      </w:r>
      <w:proofErr w:type="spellEnd"/>
      <w:r w:rsidRPr="002E35A8">
        <w:rPr>
          <w:lang w:val="en-US"/>
        </w:rPr>
        <w:t>, S.D., Armstrong, R.W. Plastic strain localization in metals: origins and consequences // Progress in Materials Science. – 2014. – Vol. 59 – P. 1-160.</w:t>
      </w:r>
    </w:p>
    <w:p w14:paraId="032E50DD" w14:textId="77777777" w:rsidR="002E35A8" w:rsidRPr="002E35A8" w:rsidRDefault="002E35A8" w:rsidP="002E35A8">
      <w:pPr>
        <w:pStyle w:val="Bibliography"/>
        <w:rPr>
          <w:lang w:val="en-US"/>
        </w:rPr>
      </w:pPr>
      <w:r w:rsidRPr="002E35A8">
        <w:rPr>
          <w:lang w:val="en-US"/>
        </w:rPr>
        <w:t>67.</w:t>
      </w:r>
      <w:r w:rsidRPr="002E35A8">
        <w:rPr>
          <w:lang w:val="en-US"/>
        </w:rPr>
        <w:tab/>
        <w:t>Astakhov, V.P. Machinability: Existing and Advanced Concepts // Machinability of Advanced Materials. – Hoboken, NJ, USA: John Wiley &amp; Sons, Inc., 2014. – P. 1-56.</w:t>
      </w:r>
    </w:p>
    <w:p w14:paraId="22E0E655" w14:textId="77777777" w:rsidR="002E35A8" w:rsidRPr="002E35A8" w:rsidRDefault="002E35A8" w:rsidP="002E35A8">
      <w:pPr>
        <w:pStyle w:val="Bibliography"/>
        <w:rPr>
          <w:lang w:val="en-US"/>
        </w:rPr>
      </w:pPr>
      <w:r w:rsidRPr="002E35A8">
        <w:rPr>
          <w:lang w:val="en-US"/>
        </w:rPr>
        <w:t>68.</w:t>
      </w:r>
      <w:r w:rsidRPr="002E35A8">
        <w:rPr>
          <w:lang w:val="en-US"/>
        </w:rPr>
        <w:tab/>
        <w:t>Maheshwari, A.K., Pathak, K.K., Ramakrishnan, N., Narayan, S.P. Modified Johnson–Cook material flow model for hot deformation processing // Journal of Materials Science. – 2010. – Vol. 45, № 4. – P. 859-864.</w:t>
      </w:r>
    </w:p>
    <w:p w14:paraId="28F11FA0" w14:textId="77777777" w:rsidR="002E35A8" w:rsidRPr="002E35A8" w:rsidRDefault="002E35A8" w:rsidP="002E35A8">
      <w:pPr>
        <w:pStyle w:val="Bibliography"/>
        <w:rPr>
          <w:lang w:val="en-US"/>
        </w:rPr>
      </w:pPr>
      <w:r w:rsidRPr="002E35A8">
        <w:rPr>
          <w:lang w:val="en-US"/>
        </w:rPr>
        <w:t>69.</w:t>
      </w:r>
      <w:r w:rsidRPr="002E35A8">
        <w:rPr>
          <w:lang w:val="en-US"/>
        </w:rPr>
        <w:tab/>
        <w:t xml:space="preserve">Cottrell, A.H., Bilby, B.A. Dislocation Theory of </w:t>
      </w:r>
      <w:proofErr w:type="gramStart"/>
      <w:r w:rsidRPr="002E35A8">
        <w:rPr>
          <w:lang w:val="en-US"/>
        </w:rPr>
        <w:t>Yielding</w:t>
      </w:r>
      <w:proofErr w:type="gramEnd"/>
      <w:r w:rsidRPr="002E35A8">
        <w:rPr>
          <w:lang w:val="en-US"/>
        </w:rPr>
        <w:t xml:space="preserve"> and Strain Ageing of Iron // Proceedings of the Physical Society. Section A. – 1949. – Vol. 62, № 1. – P. 49-62.</w:t>
      </w:r>
    </w:p>
    <w:p w14:paraId="45571850" w14:textId="77777777" w:rsidR="002E35A8" w:rsidRPr="002E35A8" w:rsidRDefault="002E35A8" w:rsidP="002E35A8">
      <w:pPr>
        <w:pStyle w:val="Bibliography"/>
        <w:rPr>
          <w:lang w:val="en-US"/>
        </w:rPr>
      </w:pPr>
      <w:r w:rsidRPr="002E35A8">
        <w:rPr>
          <w:lang w:val="en-US"/>
        </w:rPr>
        <w:t>70.</w:t>
      </w:r>
      <w:r w:rsidRPr="002E35A8">
        <w:rPr>
          <w:lang w:val="en-US"/>
        </w:rPr>
        <w:tab/>
        <w:t xml:space="preserve">Christian, J.W. The stress dependence of dislocation velocity, and its relation to the strain rate sensitivity // Acta </w:t>
      </w:r>
      <w:proofErr w:type="spellStart"/>
      <w:r w:rsidRPr="002E35A8">
        <w:rPr>
          <w:lang w:val="en-US"/>
        </w:rPr>
        <w:t>Metallurgica</w:t>
      </w:r>
      <w:proofErr w:type="spellEnd"/>
      <w:r w:rsidRPr="002E35A8">
        <w:rPr>
          <w:lang w:val="en-US"/>
        </w:rPr>
        <w:t>. – 1964. – Vol. 12, № 1. – P. 99-102.</w:t>
      </w:r>
    </w:p>
    <w:p w14:paraId="394C9113" w14:textId="77777777" w:rsidR="002E35A8" w:rsidRPr="002E35A8" w:rsidRDefault="002E35A8" w:rsidP="002E35A8">
      <w:pPr>
        <w:pStyle w:val="Bibliography"/>
        <w:rPr>
          <w:lang w:val="en-US"/>
        </w:rPr>
      </w:pPr>
      <w:r w:rsidRPr="002E35A8">
        <w:rPr>
          <w:lang w:val="en-US"/>
        </w:rPr>
        <w:t>71.</w:t>
      </w:r>
      <w:r w:rsidRPr="002E35A8">
        <w:rPr>
          <w:lang w:val="en-US"/>
        </w:rPr>
        <w:tab/>
        <w:t xml:space="preserve">Butler, J.F. </w:t>
      </w:r>
      <w:proofErr w:type="spellStart"/>
      <w:r w:rsidRPr="002E35A8">
        <w:rPr>
          <w:lang w:val="en-US"/>
        </w:rPr>
        <w:t>Lüders</w:t>
      </w:r>
      <w:proofErr w:type="spellEnd"/>
      <w:r w:rsidRPr="002E35A8">
        <w:rPr>
          <w:lang w:val="en-US"/>
        </w:rPr>
        <w:t xml:space="preserve"> front propagation in low carbon steels // Journal of the Mechanics and Physics of Solids. – 1962. – Vol. 10, № 4. – P. 313-318.</w:t>
      </w:r>
    </w:p>
    <w:p w14:paraId="496661D7" w14:textId="77777777" w:rsidR="002E35A8" w:rsidRPr="002E35A8" w:rsidRDefault="002E35A8" w:rsidP="002E35A8">
      <w:pPr>
        <w:pStyle w:val="Bibliography"/>
        <w:rPr>
          <w:lang w:val="en-US"/>
        </w:rPr>
      </w:pPr>
      <w:r w:rsidRPr="002E35A8">
        <w:rPr>
          <w:lang w:val="en-US"/>
        </w:rPr>
        <w:lastRenderedPageBreak/>
        <w:t>72.</w:t>
      </w:r>
      <w:r w:rsidRPr="002E35A8">
        <w:rPr>
          <w:lang w:val="en-US"/>
        </w:rPr>
        <w:tab/>
        <w:t>Hong, S.-G., Lee, S.-B. The tensile and low-cycle fatigue behavior of cold worked 316L stainless steel: influence of dynamic strain aging // International Journal of Fatigue. – 2004. – Vol. 26, № 8. – P. 899-910.</w:t>
      </w:r>
    </w:p>
    <w:p w14:paraId="77C44A12" w14:textId="77777777" w:rsidR="002E35A8" w:rsidRPr="002E35A8" w:rsidRDefault="002E35A8" w:rsidP="002E35A8">
      <w:pPr>
        <w:pStyle w:val="Bibliography"/>
        <w:rPr>
          <w:lang w:val="en-US"/>
        </w:rPr>
      </w:pPr>
      <w:r w:rsidRPr="002E35A8">
        <w:rPr>
          <w:lang w:val="en-US"/>
        </w:rPr>
        <w:t>73.</w:t>
      </w:r>
      <w:r w:rsidRPr="002E35A8">
        <w:rPr>
          <w:lang w:val="en-US"/>
        </w:rPr>
        <w:tab/>
        <w:t xml:space="preserve">Li, C.-C., Leslie, W.C. Effects of dynamic strain aging on the subsequent mechanical properties of carbon steels // </w:t>
      </w:r>
      <w:proofErr w:type="spellStart"/>
      <w:r w:rsidRPr="002E35A8">
        <w:rPr>
          <w:lang w:val="en-US"/>
        </w:rPr>
        <w:t>Metall</w:t>
      </w:r>
      <w:proofErr w:type="spellEnd"/>
      <w:r w:rsidRPr="002E35A8">
        <w:rPr>
          <w:lang w:val="en-US"/>
        </w:rPr>
        <w:t xml:space="preserve"> Mater Trans A. – 1978. – Vol. 9, № 12. – P. 1765-1775.</w:t>
      </w:r>
    </w:p>
    <w:p w14:paraId="405A93FE" w14:textId="77777777" w:rsidR="002E35A8" w:rsidRPr="002E35A8" w:rsidRDefault="002E35A8" w:rsidP="002E35A8">
      <w:pPr>
        <w:pStyle w:val="Bibliography"/>
        <w:rPr>
          <w:lang w:val="en-US"/>
        </w:rPr>
      </w:pPr>
      <w:r w:rsidRPr="002E35A8">
        <w:rPr>
          <w:lang w:val="en-US"/>
        </w:rPr>
        <w:t>74.</w:t>
      </w:r>
      <w:r w:rsidRPr="002E35A8">
        <w:rPr>
          <w:lang w:val="en-US"/>
        </w:rPr>
        <w:tab/>
        <w:t>Singh, S.K., Mahesh, K., Gupta, A.K. Prediction of mechanical properties of extra deep drawn steel in blue brittle region using Artificial Neural Network // Materials &amp; Design (1980-2015). – 2010. – Vol. 31, № 5. – P. 2288-2295.</w:t>
      </w:r>
    </w:p>
    <w:p w14:paraId="6DEC5010" w14:textId="77777777" w:rsidR="002E35A8" w:rsidRDefault="002E35A8" w:rsidP="002E35A8">
      <w:pPr>
        <w:pStyle w:val="Bibliography"/>
      </w:pPr>
      <w:r>
        <w:t>75.</w:t>
      </w:r>
      <w:r>
        <w:tab/>
        <w:t xml:space="preserve">Цай, К.В. Микроструктурные особенности радиационного повреждения и связанных с ним </w:t>
      </w:r>
      <w:proofErr w:type="spellStart"/>
      <w:r>
        <w:t>макрохарактеристик</w:t>
      </w:r>
      <w:proofErr w:type="spellEnd"/>
      <w:r>
        <w:t xml:space="preserve"> распухания и упрочнения аустенитных сталей, облучавшихся в реакторах БН-350 и ВВР-</w:t>
      </w:r>
      <w:proofErr w:type="gramStart"/>
      <w:r>
        <w:t>К :</w:t>
      </w:r>
      <w:proofErr w:type="gramEnd"/>
      <w:r>
        <w:t xml:space="preserve"> диссертация на соискание ученой степени доктора физико-математических наук. – Алматы, 2010. – 278 с.</w:t>
      </w:r>
    </w:p>
    <w:p w14:paraId="1DC85905" w14:textId="77777777" w:rsidR="002E35A8" w:rsidRPr="002E35A8" w:rsidRDefault="002E35A8" w:rsidP="002E35A8">
      <w:pPr>
        <w:pStyle w:val="Bibliography"/>
        <w:rPr>
          <w:lang w:val="en-US"/>
        </w:rPr>
      </w:pPr>
      <w:r w:rsidRPr="002E35A8">
        <w:rPr>
          <w:lang w:val="en-US"/>
        </w:rPr>
        <w:t>76.</w:t>
      </w:r>
      <w:r w:rsidRPr="002E35A8">
        <w:rPr>
          <w:lang w:val="en-US"/>
        </w:rPr>
        <w:tab/>
        <w:t>Byun, T.S., Hashimoto, N., Farrell, K. Deformation mode map of irradiated 316 stainless steel in true stress–dose space // Journal of Nuclear Materials. – 2006. – Vol. 351, № 1-3. – P. 303-315.</w:t>
      </w:r>
    </w:p>
    <w:p w14:paraId="2A0BDB2D" w14:textId="77777777" w:rsidR="002E35A8" w:rsidRPr="002E35A8" w:rsidRDefault="002E35A8" w:rsidP="002E35A8">
      <w:pPr>
        <w:pStyle w:val="Bibliography"/>
        <w:rPr>
          <w:lang w:val="en-US"/>
        </w:rPr>
      </w:pPr>
      <w:r w:rsidRPr="002E35A8">
        <w:rPr>
          <w:lang w:val="en-US"/>
        </w:rPr>
        <w:t>77.</w:t>
      </w:r>
      <w:r w:rsidRPr="002E35A8">
        <w:rPr>
          <w:lang w:val="en-US"/>
        </w:rPr>
        <w:tab/>
      </w:r>
      <w:proofErr w:type="spellStart"/>
      <w:r w:rsidRPr="002E35A8">
        <w:rPr>
          <w:lang w:val="en-US"/>
        </w:rPr>
        <w:t>Kurdjumov</w:t>
      </w:r>
      <w:proofErr w:type="spellEnd"/>
      <w:r w:rsidRPr="002E35A8">
        <w:rPr>
          <w:lang w:val="en-US"/>
        </w:rPr>
        <w:t>, G.V. Martensite crystal lattice, mechanism of austenite-martensite transformation and behavior of carbon atoms in martensite // MTA. – 1976. – Vol. 7A, № 7. – P. 999-1011.</w:t>
      </w:r>
    </w:p>
    <w:p w14:paraId="23E41654" w14:textId="77777777" w:rsidR="002E35A8" w:rsidRPr="002E35A8" w:rsidRDefault="002E35A8" w:rsidP="002E35A8">
      <w:pPr>
        <w:pStyle w:val="Bibliography"/>
        <w:rPr>
          <w:lang w:val="en-US"/>
        </w:rPr>
      </w:pPr>
      <w:r w:rsidRPr="002E35A8">
        <w:rPr>
          <w:lang w:val="en-US"/>
        </w:rPr>
        <w:t>78.</w:t>
      </w:r>
      <w:r w:rsidRPr="002E35A8">
        <w:rPr>
          <w:lang w:val="en-US"/>
        </w:rPr>
        <w:tab/>
        <w:t>Olson, G.B., Cohen, M. A mechanism for the strain-induced nucleation of martensitic transformations // Journal of the Less Common Metals. – 1972. – Vol. 28, № 1. – P. 107-118.</w:t>
      </w:r>
    </w:p>
    <w:p w14:paraId="00396B36" w14:textId="77777777" w:rsidR="002E35A8" w:rsidRPr="002E35A8" w:rsidRDefault="002E35A8" w:rsidP="002E35A8">
      <w:pPr>
        <w:pStyle w:val="Bibliography"/>
        <w:rPr>
          <w:lang w:val="en-US"/>
        </w:rPr>
      </w:pPr>
      <w:r w:rsidRPr="002E35A8">
        <w:rPr>
          <w:lang w:val="en-US"/>
        </w:rPr>
        <w:t>79.</w:t>
      </w:r>
      <w:r w:rsidRPr="002E35A8">
        <w:rPr>
          <w:lang w:val="en-US"/>
        </w:rPr>
        <w:tab/>
        <w:t xml:space="preserve">Easterling, K.E., Tholen, A.R. The nucleation of martensite in steel // Acta </w:t>
      </w:r>
      <w:proofErr w:type="spellStart"/>
      <w:r w:rsidRPr="002E35A8">
        <w:rPr>
          <w:lang w:val="en-US"/>
        </w:rPr>
        <w:t>Metallurgica</w:t>
      </w:r>
      <w:proofErr w:type="spellEnd"/>
      <w:r w:rsidRPr="002E35A8">
        <w:rPr>
          <w:lang w:val="en-US"/>
        </w:rPr>
        <w:t>. – 1976. – Vol. 24, № 4. – P. 333-341.</w:t>
      </w:r>
    </w:p>
    <w:p w14:paraId="35D2B02A" w14:textId="77777777" w:rsidR="002E35A8" w:rsidRPr="002E35A8" w:rsidRDefault="002E35A8" w:rsidP="002E35A8">
      <w:pPr>
        <w:pStyle w:val="Bibliography"/>
        <w:rPr>
          <w:lang w:val="en-US"/>
        </w:rPr>
      </w:pPr>
      <w:r w:rsidRPr="002E35A8">
        <w:rPr>
          <w:lang w:val="en-US"/>
        </w:rPr>
        <w:t>80.</w:t>
      </w:r>
      <w:r w:rsidRPr="002E35A8">
        <w:rPr>
          <w:lang w:val="en-US"/>
        </w:rPr>
        <w:tab/>
        <w:t xml:space="preserve">He, Y., Gao, J., He, Y., Shin, K. The mechanisms of </w:t>
      </w:r>
      <w:r>
        <w:t>γ</w:t>
      </w:r>
      <w:r w:rsidRPr="002E35A8">
        <w:rPr>
          <w:lang w:val="en-US"/>
        </w:rPr>
        <w:t xml:space="preserve"> (fcc) → </w:t>
      </w:r>
      <w:r>
        <w:t>ε</w:t>
      </w:r>
      <w:r w:rsidRPr="002E35A8">
        <w:rPr>
          <w:lang w:val="en-US"/>
        </w:rPr>
        <w:t xml:space="preserve"> (hcp) → </w:t>
      </w:r>
      <w:r>
        <w:t>α</w:t>
      </w:r>
      <w:r w:rsidRPr="002E35A8">
        <w:rPr>
          <w:lang w:val="en-US"/>
        </w:rPr>
        <w:t xml:space="preserve">′ (bcc) and direct </w:t>
      </w:r>
      <w:r>
        <w:t>γ</w:t>
      </w:r>
      <w:r w:rsidRPr="002E35A8">
        <w:rPr>
          <w:lang w:val="en-US"/>
        </w:rPr>
        <w:t xml:space="preserve"> (fcc) → </w:t>
      </w:r>
      <w:r>
        <w:t>α</w:t>
      </w:r>
      <w:r w:rsidRPr="002E35A8">
        <w:rPr>
          <w:lang w:val="en-US"/>
        </w:rPr>
        <w:t>′ (bcc) martensitic transformation in a gradient austenitic stainless steel // J Mater Sci. – 2022.</w:t>
      </w:r>
    </w:p>
    <w:p w14:paraId="6EBD01EA" w14:textId="77777777" w:rsidR="002E35A8" w:rsidRPr="002E35A8" w:rsidRDefault="002E35A8" w:rsidP="002E35A8">
      <w:pPr>
        <w:pStyle w:val="Bibliography"/>
        <w:rPr>
          <w:lang w:val="en-US"/>
        </w:rPr>
      </w:pPr>
      <w:r w:rsidRPr="002E35A8">
        <w:rPr>
          <w:lang w:val="en-US"/>
        </w:rPr>
        <w:t>81.</w:t>
      </w:r>
      <w:r w:rsidRPr="002E35A8">
        <w:rPr>
          <w:lang w:val="en-US"/>
        </w:rPr>
        <w:tab/>
        <w:t>Bleck, W., Guo, X., Ma, Y. The TRIP Effect and Its Application in Cold Formable Sheet Steels: The TRIP Effect and Its Application in Cold Formable // steel research int. – 2017. – Vol. 88, № 10. – P. 1700218.</w:t>
      </w:r>
    </w:p>
    <w:p w14:paraId="63FF613F" w14:textId="77777777" w:rsidR="002E35A8" w:rsidRPr="002E35A8" w:rsidRDefault="002E35A8" w:rsidP="002E35A8">
      <w:pPr>
        <w:pStyle w:val="Bibliography"/>
        <w:rPr>
          <w:lang w:val="en-US"/>
        </w:rPr>
      </w:pPr>
      <w:r w:rsidRPr="002E35A8">
        <w:rPr>
          <w:lang w:val="en-US"/>
        </w:rPr>
        <w:t>82.</w:t>
      </w:r>
      <w:r w:rsidRPr="002E35A8">
        <w:rPr>
          <w:lang w:val="en-US"/>
        </w:rPr>
        <w:tab/>
        <w:t>Olson, G.B., Cohen, M. A General Mechanism of Martensitic Nucleation: Part II. FCC→BCC and other martensitic transformations // Metallurgical Transactions A. – 1976. – Vol. 7A, № 11. – P. 1905-1914.</w:t>
      </w:r>
    </w:p>
    <w:p w14:paraId="574295D0" w14:textId="77777777" w:rsidR="002E35A8" w:rsidRPr="002E35A8" w:rsidRDefault="002E35A8" w:rsidP="002E35A8">
      <w:pPr>
        <w:pStyle w:val="Bibliography"/>
        <w:rPr>
          <w:lang w:val="en-US"/>
        </w:rPr>
      </w:pPr>
      <w:r w:rsidRPr="002E35A8">
        <w:rPr>
          <w:lang w:val="en-US"/>
        </w:rPr>
        <w:t>83.</w:t>
      </w:r>
      <w:r w:rsidRPr="002E35A8">
        <w:rPr>
          <w:lang w:val="en-US"/>
        </w:rPr>
        <w:tab/>
        <w:t>Olson, G.B., Azrin, M. Transformation behavior of TRIP steels // MTA. – 1978. – Vol. 9, № 5. – P. 713-721.</w:t>
      </w:r>
    </w:p>
    <w:p w14:paraId="307A23EE" w14:textId="77777777" w:rsidR="002E35A8" w:rsidRDefault="002E35A8" w:rsidP="002E35A8">
      <w:pPr>
        <w:pStyle w:val="Bibliography"/>
      </w:pPr>
      <w:r>
        <w:t>84.</w:t>
      </w:r>
      <w:r>
        <w:tab/>
        <w:t xml:space="preserve">Курдюмов, Г.В., </w:t>
      </w:r>
      <w:proofErr w:type="spellStart"/>
      <w:r>
        <w:t>Утевский</w:t>
      </w:r>
      <w:proofErr w:type="spellEnd"/>
      <w:r>
        <w:t>, Л.М., Энтин, Р.И. Превращения в железе и стали. – Москва: Наука, 1977. – 236 с.</w:t>
      </w:r>
    </w:p>
    <w:p w14:paraId="58C1335B" w14:textId="77777777" w:rsidR="002E35A8" w:rsidRDefault="002E35A8" w:rsidP="002E35A8">
      <w:pPr>
        <w:pStyle w:val="Bibliography"/>
      </w:pPr>
      <w:r>
        <w:t>85.</w:t>
      </w:r>
      <w:r>
        <w:tab/>
        <w:t>Кауфман, Л., Коэн, М. Термодинамика и кинетика мартенситных превращений // Успехи физики металлов. – 1961. – Т. 4 – С. </w:t>
      </w:r>
      <w:proofErr w:type="gramStart"/>
      <w:r>
        <w:t>192-284</w:t>
      </w:r>
      <w:proofErr w:type="gramEnd"/>
      <w:r>
        <w:t>.</w:t>
      </w:r>
    </w:p>
    <w:p w14:paraId="06DC185B" w14:textId="77777777" w:rsidR="002E35A8" w:rsidRDefault="002E35A8" w:rsidP="002E35A8">
      <w:pPr>
        <w:pStyle w:val="Bibliography"/>
      </w:pPr>
      <w:r>
        <w:t>86.</w:t>
      </w:r>
      <w:r>
        <w:tab/>
        <w:t>Петров, Ю.Н. О дислокационном зарождении мартенситной фазы в стали // Металлофизика. – 1974. – Т. 54 – С. </w:t>
      </w:r>
      <w:proofErr w:type="gramStart"/>
      <w:r>
        <w:t>51-56</w:t>
      </w:r>
      <w:proofErr w:type="gramEnd"/>
      <w:r>
        <w:t>.</w:t>
      </w:r>
    </w:p>
    <w:p w14:paraId="449F1CEC" w14:textId="77777777" w:rsidR="002E35A8" w:rsidRPr="002E35A8" w:rsidRDefault="002E35A8" w:rsidP="002E35A8">
      <w:pPr>
        <w:pStyle w:val="Bibliography"/>
        <w:rPr>
          <w:lang w:val="en-US"/>
        </w:rPr>
      </w:pPr>
      <w:r w:rsidRPr="002E35A8">
        <w:rPr>
          <w:lang w:val="en-US"/>
        </w:rPr>
        <w:lastRenderedPageBreak/>
        <w:t>87.</w:t>
      </w:r>
      <w:r w:rsidRPr="002E35A8">
        <w:rPr>
          <w:lang w:val="en-US"/>
        </w:rPr>
        <w:tab/>
        <w:t xml:space="preserve">Venables, J.A. The martensite transformation in stainless steel // The Philosophical Magazine: A Journal of Theoretical Experimental and Applied Physics. – 1962. – </w:t>
      </w:r>
      <w:r>
        <w:t>Т</w:t>
      </w:r>
      <w:r w:rsidRPr="002E35A8">
        <w:rPr>
          <w:lang w:val="en-US"/>
        </w:rPr>
        <w:t xml:space="preserve">. 7, № 73. – </w:t>
      </w:r>
      <w:r>
        <w:t>С</w:t>
      </w:r>
      <w:r w:rsidRPr="002E35A8">
        <w:rPr>
          <w:lang w:val="en-US"/>
        </w:rPr>
        <w:t>. 35-44.</w:t>
      </w:r>
    </w:p>
    <w:p w14:paraId="2725569D" w14:textId="77777777" w:rsidR="002E35A8" w:rsidRPr="002E35A8" w:rsidRDefault="002E35A8" w:rsidP="002E35A8">
      <w:pPr>
        <w:pStyle w:val="Bibliography"/>
        <w:rPr>
          <w:lang w:val="en-US"/>
        </w:rPr>
      </w:pPr>
      <w:r w:rsidRPr="002E35A8">
        <w:rPr>
          <w:lang w:val="en-US"/>
        </w:rPr>
        <w:t>88.</w:t>
      </w:r>
      <w:r w:rsidRPr="002E35A8">
        <w:rPr>
          <w:lang w:val="en-US"/>
        </w:rPr>
        <w:tab/>
        <w:t xml:space="preserve">Suzuki, T., Kojima, H., Suzuki, K., Hashimoto, T., Ichihara, M. An experimental study of the martensite nucleation and growth in 18/8 stainless steel // Acta </w:t>
      </w:r>
      <w:proofErr w:type="spellStart"/>
      <w:r w:rsidRPr="002E35A8">
        <w:rPr>
          <w:lang w:val="en-US"/>
        </w:rPr>
        <w:t>Metallurgica</w:t>
      </w:r>
      <w:proofErr w:type="spellEnd"/>
      <w:r w:rsidRPr="002E35A8">
        <w:rPr>
          <w:lang w:val="en-US"/>
        </w:rPr>
        <w:t>. – 1977. – Vol. 25, № 10. – P. 1151-1162.</w:t>
      </w:r>
    </w:p>
    <w:p w14:paraId="5E788672" w14:textId="77777777" w:rsidR="002E35A8" w:rsidRPr="002E35A8" w:rsidRDefault="002E35A8" w:rsidP="002E35A8">
      <w:pPr>
        <w:pStyle w:val="Bibliography"/>
        <w:rPr>
          <w:lang w:val="en-US"/>
        </w:rPr>
      </w:pPr>
      <w:r w:rsidRPr="002E35A8">
        <w:rPr>
          <w:lang w:val="en-US"/>
        </w:rPr>
        <w:t>89.</w:t>
      </w:r>
      <w:r w:rsidRPr="002E35A8">
        <w:rPr>
          <w:lang w:val="en-US"/>
        </w:rPr>
        <w:tab/>
        <w:t>Olson, G.B., Cohen, M. Kinetics of strain-induced martensitic nucleation // MTA. – 1975. – Vol. 6, № 4. – P. 791-795.</w:t>
      </w:r>
    </w:p>
    <w:p w14:paraId="50CAB335" w14:textId="77777777" w:rsidR="002E35A8" w:rsidRPr="002E35A8" w:rsidRDefault="002E35A8" w:rsidP="002E35A8">
      <w:pPr>
        <w:pStyle w:val="Bibliography"/>
        <w:rPr>
          <w:lang w:val="en-US"/>
        </w:rPr>
      </w:pPr>
      <w:r w:rsidRPr="002E35A8">
        <w:rPr>
          <w:lang w:val="en-US"/>
        </w:rPr>
        <w:t>90.</w:t>
      </w:r>
      <w:r w:rsidRPr="002E35A8">
        <w:rPr>
          <w:lang w:val="en-US"/>
        </w:rPr>
        <w:tab/>
        <w:t>Mao, K.S., Sun, C., Shiau, C.-H., Yano, K.H., Freyer, P.D., El-Azab, A.A., Garner, F.A., French, A., Shao, L., Wharry, J.P. Role of cavities on deformation-induced martensitic transformation pathways in a laser-welded, neutron irradiated austenitic stainless steel // Scripta Materialia. – 2020. – Vol. 178 – P. 1-6.</w:t>
      </w:r>
    </w:p>
    <w:p w14:paraId="0B49D265" w14:textId="77777777" w:rsidR="002E35A8" w:rsidRPr="002E35A8" w:rsidRDefault="002E35A8" w:rsidP="002E35A8">
      <w:pPr>
        <w:pStyle w:val="Bibliography"/>
        <w:rPr>
          <w:lang w:val="en-US"/>
        </w:rPr>
      </w:pPr>
      <w:r w:rsidRPr="002E35A8">
        <w:rPr>
          <w:lang w:val="en-US"/>
        </w:rPr>
        <w:t>91.</w:t>
      </w:r>
      <w:r w:rsidRPr="002E35A8">
        <w:rPr>
          <w:lang w:val="en-US"/>
        </w:rPr>
        <w:tab/>
        <w:t xml:space="preserve">Pickering, F.B. Physical metallurgy and the design of </w:t>
      </w:r>
      <w:proofErr w:type="gramStart"/>
      <w:r w:rsidRPr="002E35A8">
        <w:rPr>
          <w:lang w:val="en-US"/>
        </w:rPr>
        <w:t>steels :</w:t>
      </w:r>
      <w:proofErr w:type="gramEnd"/>
      <w:r w:rsidRPr="002E35A8">
        <w:rPr>
          <w:lang w:val="en-US"/>
        </w:rPr>
        <w:t xml:space="preserve"> Materials science series. – London: Applied Science Publishers, 1978. – 275 p.</w:t>
      </w:r>
    </w:p>
    <w:p w14:paraId="2A1933E0" w14:textId="77777777" w:rsidR="002E35A8" w:rsidRPr="002E35A8" w:rsidRDefault="002E35A8" w:rsidP="002E35A8">
      <w:pPr>
        <w:pStyle w:val="Bibliography"/>
        <w:rPr>
          <w:lang w:val="en-US"/>
        </w:rPr>
      </w:pPr>
      <w:r w:rsidRPr="002E35A8">
        <w:rPr>
          <w:lang w:val="en-US"/>
        </w:rPr>
        <w:t>92.</w:t>
      </w:r>
      <w:r w:rsidRPr="002E35A8">
        <w:rPr>
          <w:lang w:val="en-US"/>
        </w:rPr>
        <w:tab/>
        <w:t>Ryoo, D.-Y., Kang, N., Kang, C.-Y. Effect of Ni content on the tensile properties and strain-induced martensite transformation for 304 stainless steel // Materials Science and Engineering: A. – 2011. – Vol. 528, № 6. – P. 2277-2281.</w:t>
      </w:r>
    </w:p>
    <w:p w14:paraId="23E7E148" w14:textId="77777777" w:rsidR="002E35A8" w:rsidRPr="002E35A8" w:rsidRDefault="002E35A8" w:rsidP="002E35A8">
      <w:pPr>
        <w:pStyle w:val="Bibliography"/>
        <w:rPr>
          <w:lang w:val="en-US"/>
        </w:rPr>
      </w:pPr>
      <w:r w:rsidRPr="002E35A8">
        <w:rPr>
          <w:lang w:val="en-US"/>
        </w:rPr>
        <w:t>93.</w:t>
      </w:r>
      <w:r w:rsidRPr="002E35A8">
        <w:rPr>
          <w:lang w:val="en-US"/>
        </w:rPr>
        <w:tab/>
        <w:t xml:space="preserve">Hirayama, T., </w:t>
      </w:r>
      <w:proofErr w:type="spellStart"/>
      <w:r w:rsidRPr="002E35A8">
        <w:rPr>
          <w:lang w:val="en-US"/>
        </w:rPr>
        <w:t>Ogirima</w:t>
      </w:r>
      <w:proofErr w:type="spellEnd"/>
      <w:r w:rsidRPr="002E35A8">
        <w:rPr>
          <w:lang w:val="en-US"/>
        </w:rPr>
        <w:t xml:space="preserve">, M. Influence of chemical composition on martensitic transformation in Fe-Cr-Ni stainless steel // Journal of the Japan institute of metals. – 1970. – </w:t>
      </w:r>
      <w:r>
        <w:t>Т</w:t>
      </w:r>
      <w:r w:rsidRPr="002E35A8">
        <w:rPr>
          <w:lang w:val="en-US"/>
        </w:rPr>
        <w:t xml:space="preserve">. 34, № 5. – </w:t>
      </w:r>
      <w:r>
        <w:t>С</w:t>
      </w:r>
      <w:r w:rsidRPr="002E35A8">
        <w:rPr>
          <w:lang w:val="en-US"/>
        </w:rPr>
        <w:t>. 507-510.</w:t>
      </w:r>
    </w:p>
    <w:p w14:paraId="11BA56E2" w14:textId="77777777" w:rsidR="002E35A8" w:rsidRPr="002E35A8" w:rsidRDefault="002E35A8" w:rsidP="002E35A8">
      <w:pPr>
        <w:pStyle w:val="Bibliography"/>
        <w:rPr>
          <w:lang w:val="en-US"/>
        </w:rPr>
      </w:pPr>
      <w:r w:rsidRPr="002E35A8">
        <w:rPr>
          <w:lang w:val="en-US"/>
        </w:rPr>
        <w:t>94.</w:t>
      </w:r>
      <w:r w:rsidRPr="002E35A8">
        <w:rPr>
          <w:lang w:val="en-US"/>
        </w:rPr>
        <w:tab/>
        <w:t xml:space="preserve">Sato, K., Ichinose, M., </w:t>
      </w:r>
      <w:proofErr w:type="spellStart"/>
      <w:r w:rsidRPr="002E35A8">
        <w:rPr>
          <w:lang w:val="en-US"/>
        </w:rPr>
        <w:t>Hirotsu</w:t>
      </w:r>
      <w:proofErr w:type="spellEnd"/>
      <w:r w:rsidRPr="002E35A8">
        <w:rPr>
          <w:lang w:val="en-US"/>
        </w:rPr>
        <w:t xml:space="preserve">, Y., Inoue, Y. Effects of deformation induced phase transformation and twinning on the mechanical properties of austenitic Fe–Mn–Al alloys // ISIJ international. – 1989. – </w:t>
      </w:r>
      <w:r>
        <w:t>Т</w:t>
      </w:r>
      <w:r w:rsidRPr="002E35A8">
        <w:rPr>
          <w:lang w:val="en-US"/>
        </w:rPr>
        <w:t xml:space="preserve">. 29, № 10. – </w:t>
      </w:r>
      <w:r>
        <w:t>С</w:t>
      </w:r>
      <w:r w:rsidRPr="002E35A8">
        <w:rPr>
          <w:lang w:val="en-US"/>
        </w:rPr>
        <w:t>. 868-877.</w:t>
      </w:r>
    </w:p>
    <w:p w14:paraId="34A3D9C5" w14:textId="77777777" w:rsidR="002E35A8" w:rsidRPr="002E35A8" w:rsidRDefault="002E35A8" w:rsidP="002E35A8">
      <w:pPr>
        <w:pStyle w:val="Bibliography"/>
        <w:rPr>
          <w:lang w:val="en-US"/>
        </w:rPr>
      </w:pPr>
      <w:r w:rsidRPr="002E35A8">
        <w:rPr>
          <w:lang w:val="en-US"/>
        </w:rPr>
        <w:t>95.</w:t>
      </w:r>
      <w:r w:rsidRPr="002E35A8">
        <w:rPr>
          <w:lang w:val="en-US"/>
        </w:rPr>
        <w:tab/>
        <w:t xml:space="preserve">Meric de </w:t>
      </w:r>
      <w:proofErr w:type="spellStart"/>
      <w:r w:rsidRPr="002E35A8">
        <w:rPr>
          <w:lang w:val="en-US"/>
        </w:rPr>
        <w:t>Bellefon</w:t>
      </w:r>
      <w:proofErr w:type="spellEnd"/>
      <w:r w:rsidRPr="002E35A8">
        <w:rPr>
          <w:lang w:val="en-US"/>
        </w:rPr>
        <w:t>, G., Duysen, J.C. van, Sridharan, K. Composition-dependence of stacking fault energy in austenitic stainless steels through linear regression with random intercepts // Journal of Nuclear Materials. – 2017. – Vol. 492 – P. 227-230.</w:t>
      </w:r>
    </w:p>
    <w:p w14:paraId="0CE620DA" w14:textId="77777777" w:rsidR="002E35A8" w:rsidRPr="002E35A8" w:rsidRDefault="002E35A8" w:rsidP="002E35A8">
      <w:pPr>
        <w:pStyle w:val="Bibliography"/>
        <w:rPr>
          <w:lang w:val="en-US"/>
        </w:rPr>
      </w:pPr>
      <w:r w:rsidRPr="002E35A8">
        <w:rPr>
          <w:lang w:val="en-US"/>
        </w:rPr>
        <w:t>96.</w:t>
      </w:r>
      <w:r w:rsidRPr="002E35A8">
        <w:rPr>
          <w:lang w:val="en-US"/>
        </w:rPr>
        <w:tab/>
        <w:t xml:space="preserve">Ludwigson, D.C., Berger, J.D. Plastic </w:t>
      </w:r>
      <w:proofErr w:type="spellStart"/>
      <w:r w:rsidRPr="002E35A8">
        <w:rPr>
          <w:lang w:val="en-US"/>
        </w:rPr>
        <w:t>behaviour</w:t>
      </w:r>
      <w:proofErr w:type="spellEnd"/>
      <w:r w:rsidRPr="002E35A8">
        <w:rPr>
          <w:lang w:val="en-US"/>
        </w:rPr>
        <w:t xml:space="preserve"> of metastable austenitic stainless steels // Journal of Iron and Steel Institute. – 1969. – </w:t>
      </w:r>
      <w:r>
        <w:t>Т</w:t>
      </w:r>
      <w:r w:rsidRPr="002E35A8">
        <w:rPr>
          <w:lang w:val="en-US"/>
        </w:rPr>
        <w:t xml:space="preserve">. 207, № 1. – </w:t>
      </w:r>
      <w:r>
        <w:t>С</w:t>
      </w:r>
      <w:r w:rsidRPr="002E35A8">
        <w:rPr>
          <w:lang w:val="en-US"/>
        </w:rPr>
        <w:t>. 63-69.</w:t>
      </w:r>
    </w:p>
    <w:p w14:paraId="73870D34" w14:textId="77777777" w:rsidR="002E35A8" w:rsidRPr="002E35A8" w:rsidRDefault="002E35A8" w:rsidP="002E35A8">
      <w:pPr>
        <w:pStyle w:val="Bibliography"/>
        <w:rPr>
          <w:lang w:val="en-US"/>
        </w:rPr>
      </w:pPr>
      <w:r w:rsidRPr="002E35A8">
        <w:rPr>
          <w:lang w:val="en-US"/>
        </w:rPr>
        <w:t>97.</w:t>
      </w:r>
      <w:r w:rsidRPr="002E35A8">
        <w:rPr>
          <w:lang w:val="en-US"/>
        </w:rPr>
        <w:tab/>
      </w:r>
      <w:proofErr w:type="spellStart"/>
      <w:r w:rsidRPr="002E35A8">
        <w:rPr>
          <w:lang w:val="en-US"/>
        </w:rPr>
        <w:t>Kaoumi</w:t>
      </w:r>
      <w:proofErr w:type="spellEnd"/>
      <w:r w:rsidRPr="002E35A8">
        <w:rPr>
          <w:lang w:val="en-US"/>
        </w:rPr>
        <w:t>, D., Liu, J. Deformation induced martensitic transformation in 304 austenitic stainless steel: In-situ vs. ex-situ transmission electron microscopy characterization // Materials Science and Engineering: A. – 2018. – Vol. 715 – P. 73-82.</w:t>
      </w:r>
    </w:p>
    <w:p w14:paraId="1F128512" w14:textId="77777777" w:rsidR="002E35A8" w:rsidRPr="002E35A8" w:rsidRDefault="002E35A8" w:rsidP="002E35A8">
      <w:pPr>
        <w:pStyle w:val="Bibliography"/>
        <w:rPr>
          <w:lang w:val="en-US"/>
        </w:rPr>
      </w:pPr>
      <w:r w:rsidRPr="002E35A8">
        <w:rPr>
          <w:lang w:val="en-US"/>
        </w:rPr>
        <w:t>98.</w:t>
      </w:r>
      <w:r w:rsidRPr="002E35A8">
        <w:rPr>
          <w:lang w:val="en-US"/>
        </w:rPr>
        <w:tab/>
        <w:t>Shin, H.C., Ha, T.K., Chang, Y.W. Kinetics of deformation induced martensitic transformation in a 304 stainless steel // Scripta Materialia. – 2001. – Vol. 45, № 7. – P. 823-829.</w:t>
      </w:r>
    </w:p>
    <w:p w14:paraId="2487BCB6" w14:textId="77777777" w:rsidR="002E35A8" w:rsidRPr="002E35A8" w:rsidRDefault="002E35A8" w:rsidP="002E35A8">
      <w:pPr>
        <w:pStyle w:val="Bibliography"/>
        <w:rPr>
          <w:lang w:val="en-US"/>
        </w:rPr>
      </w:pPr>
      <w:r w:rsidRPr="002E35A8">
        <w:rPr>
          <w:lang w:val="en-US"/>
        </w:rPr>
        <w:t>99.</w:t>
      </w:r>
      <w:r w:rsidRPr="002E35A8">
        <w:rPr>
          <w:lang w:val="en-US"/>
        </w:rPr>
        <w:tab/>
        <w:t xml:space="preserve">Tamura, I. Deformation-induced martensitic </w:t>
      </w:r>
      <w:proofErr w:type="gramStart"/>
      <w:r w:rsidRPr="002E35A8">
        <w:rPr>
          <w:lang w:val="en-US"/>
        </w:rPr>
        <w:t>transformation</w:t>
      </w:r>
      <w:proofErr w:type="gramEnd"/>
      <w:r w:rsidRPr="002E35A8">
        <w:rPr>
          <w:lang w:val="en-US"/>
        </w:rPr>
        <w:t xml:space="preserve"> and transformation-induced plasticity in steels // Metal Science. – 1982. – </w:t>
      </w:r>
      <w:r>
        <w:t>Т</w:t>
      </w:r>
      <w:r w:rsidRPr="002E35A8">
        <w:rPr>
          <w:lang w:val="en-US"/>
        </w:rPr>
        <w:t xml:space="preserve">. 16, № 5. – </w:t>
      </w:r>
      <w:r>
        <w:t>С</w:t>
      </w:r>
      <w:r w:rsidRPr="002E35A8">
        <w:rPr>
          <w:lang w:val="en-US"/>
        </w:rPr>
        <w:t>. 245-253.</w:t>
      </w:r>
    </w:p>
    <w:p w14:paraId="065F5C4D" w14:textId="77777777" w:rsidR="002E35A8" w:rsidRPr="002E35A8" w:rsidRDefault="002E35A8" w:rsidP="002E35A8">
      <w:pPr>
        <w:pStyle w:val="Bibliography"/>
        <w:rPr>
          <w:lang w:val="en-US"/>
        </w:rPr>
      </w:pPr>
      <w:r w:rsidRPr="002E35A8">
        <w:rPr>
          <w:lang w:val="en-US"/>
        </w:rPr>
        <w:t>100.</w:t>
      </w:r>
      <w:r w:rsidRPr="002E35A8">
        <w:rPr>
          <w:lang w:val="en-US"/>
        </w:rPr>
        <w:tab/>
        <w:t xml:space="preserve">Pun, L., Soares, G.C., Isakov, M., </w:t>
      </w:r>
      <w:proofErr w:type="spellStart"/>
      <w:r w:rsidRPr="002E35A8">
        <w:rPr>
          <w:lang w:val="en-US"/>
        </w:rPr>
        <w:t>Hokka</w:t>
      </w:r>
      <w:proofErr w:type="spellEnd"/>
      <w:r w:rsidRPr="002E35A8">
        <w:rPr>
          <w:lang w:val="en-US"/>
        </w:rPr>
        <w:t>, M. Effects of strain rate on strain-induced martensite nucleation and growth in 301LN metastable austenitic steel // Materials Science and Engineering: A. – 2022. – Vol. 831 – P. 142218.</w:t>
      </w:r>
    </w:p>
    <w:p w14:paraId="1364A2B5" w14:textId="77777777" w:rsidR="002E35A8" w:rsidRPr="002E35A8" w:rsidRDefault="002E35A8" w:rsidP="002E35A8">
      <w:pPr>
        <w:pStyle w:val="Bibliography"/>
        <w:rPr>
          <w:lang w:val="en-US"/>
        </w:rPr>
      </w:pPr>
      <w:r w:rsidRPr="002E35A8">
        <w:rPr>
          <w:lang w:val="en-US"/>
        </w:rPr>
        <w:t>101.</w:t>
      </w:r>
      <w:r w:rsidRPr="002E35A8">
        <w:rPr>
          <w:lang w:val="en-US"/>
        </w:rPr>
        <w:tab/>
      </w:r>
      <w:proofErr w:type="spellStart"/>
      <w:r w:rsidRPr="002E35A8">
        <w:rPr>
          <w:lang w:val="en-US"/>
        </w:rPr>
        <w:t>Quitzke</w:t>
      </w:r>
      <w:proofErr w:type="spellEnd"/>
      <w:r w:rsidRPr="002E35A8">
        <w:rPr>
          <w:lang w:val="en-US"/>
        </w:rPr>
        <w:t xml:space="preserve">, C., Schröder, C., Ullrich, C., Mandel, M., Krüger, L., Volkova, O., Wendler, M. Evaluation of strain-induced martensite formation and </w:t>
      </w:r>
      <w:r w:rsidRPr="002E35A8">
        <w:rPr>
          <w:lang w:val="en-US"/>
        </w:rPr>
        <w:lastRenderedPageBreak/>
        <w:t>mechanical properties in N-alloyed austenitic stainless steels by in situ tensile tests // Materials Science and Engineering: A. – 2021. – Vol. 808 – P. 140930.</w:t>
      </w:r>
    </w:p>
    <w:p w14:paraId="16C2BE17" w14:textId="77777777" w:rsidR="002E35A8" w:rsidRPr="002E35A8" w:rsidRDefault="002E35A8" w:rsidP="002E35A8">
      <w:pPr>
        <w:pStyle w:val="Bibliography"/>
        <w:rPr>
          <w:lang w:val="en-US"/>
        </w:rPr>
      </w:pPr>
      <w:r w:rsidRPr="002E35A8">
        <w:rPr>
          <w:lang w:val="en-US"/>
        </w:rPr>
        <w:t>102.</w:t>
      </w:r>
      <w:r w:rsidRPr="002E35A8">
        <w:rPr>
          <w:lang w:val="en-US"/>
        </w:rPr>
        <w:tab/>
        <w:t>Cao, B., Iwamoto, T., Bhattacharjee, P.P. An experimental study on strain-induced martensitic transformation behavior in SUS304 austenitic stainless steel during higher strain rate deformation by continuous evaluation of relative magnetic permeability // Materials Science and Engineering: A. – 2020. – Vol. 774 – P. 138927.</w:t>
      </w:r>
    </w:p>
    <w:p w14:paraId="48034502" w14:textId="77777777" w:rsidR="002E35A8" w:rsidRPr="002E35A8" w:rsidRDefault="002E35A8" w:rsidP="002E35A8">
      <w:pPr>
        <w:pStyle w:val="Bibliography"/>
        <w:rPr>
          <w:lang w:val="en-US"/>
        </w:rPr>
      </w:pPr>
      <w:r w:rsidRPr="002E35A8">
        <w:rPr>
          <w:lang w:val="en-US"/>
        </w:rPr>
        <w:t>103.</w:t>
      </w:r>
      <w:r w:rsidRPr="002E35A8">
        <w:rPr>
          <w:lang w:val="en-US"/>
        </w:rPr>
        <w:tab/>
        <w:t>Kim, J.W., Byun, T.S. Analysis of tensile deformation and failure in austenitic stainless steels: Part II – Irradiation dose dependence // Journal of Nuclear Materials. – 2010. – Vol. 396, № 1. – P. 10-19.</w:t>
      </w:r>
    </w:p>
    <w:p w14:paraId="407B3099" w14:textId="77777777" w:rsidR="002E35A8" w:rsidRPr="002E35A8" w:rsidRDefault="002E35A8" w:rsidP="002E35A8">
      <w:pPr>
        <w:pStyle w:val="Bibliography"/>
        <w:rPr>
          <w:lang w:val="en-US"/>
        </w:rPr>
      </w:pPr>
      <w:r w:rsidRPr="002E35A8">
        <w:rPr>
          <w:lang w:val="en-US"/>
        </w:rPr>
        <w:t>104.</w:t>
      </w:r>
      <w:r w:rsidRPr="002E35A8">
        <w:rPr>
          <w:lang w:val="en-US"/>
        </w:rPr>
        <w:tab/>
        <w:t>Wharry, J.P., Mao, K.S. The role of irradiation on deformation-induced martensitic phase transformations in face-centered cubic alloys // Journal of Materials Research. – 2020. – Vol. 35, № 13. – P. 1660-1671.</w:t>
      </w:r>
    </w:p>
    <w:p w14:paraId="51043360" w14:textId="77777777" w:rsidR="002E35A8" w:rsidRDefault="002E35A8" w:rsidP="002E35A8">
      <w:pPr>
        <w:pStyle w:val="Bibliography"/>
      </w:pPr>
      <w:r>
        <w:t>105.</w:t>
      </w:r>
      <w:r>
        <w:tab/>
        <w:t>Кайбышев, О.А. Пластичность и сверхпластичность металлов. – Москва: Металлургия, 1975. – 280 с.</w:t>
      </w:r>
    </w:p>
    <w:p w14:paraId="2933C2E4" w14:textId="77777777" w:rsidR="002E35A8" w:rsidRPr="002E35A8" w:rsidRDefault="002E35A8" w:rsidP="002E35A8">
      <w:pPr>
        <w:pStyle w:val="Bibliography"/>
        <w:rPr>
          <w:lang w:val="en-US"/>
        </w:rPr>
      </w:pPr>
      <w:r w:rsidRPr="002E35A8">
        <w:rPr>
          <w:lang w:val="en-US"/>
        </w:rPr>
        <w:t>106.</w:t>
      </w:r>
      <w:r w:rsidRPr="002E35A8">
        <w:rPr>
          <w:lang w:val="en-US"/>
        </w:rPr>
        <w:tab/>
        <w:t>Soleimani, M., Kalhor, A., Mirzadeh, H. Transformation-induced plasticity (TRIP) in advanced steels: A review // Materials Science and Engineering: A. – 2020. – Vol. 795 – P. 140023.</w:t>
      </w:r>
    </w:p>
    <w:p w14:paraId="41C87693" w14:textId="77777777" w:rsidR="002E35A8" w:rsidRPr="002E35A8" w:rsidRDefault="002E35A8" w:rsidP="002E35A8">
      <w:pPr>
        <w:pStyle w:val="Bibliography"/>
        <w:rPr>
          <w:lang w:val="en-US"/>
        </w:rPr>
      </w:pPr>
      <w:r w:rsidRPr="002E35A8">
        <w:rPr>
          <w:lang w:val="en-US"/>
        </w:rPr>
        <w:t>107.</w:t>
      </w:r>
      <w:r w:rsidRPr="002E35A8">
        <w:rPr>
          <w:lang w:val="en-US"/>
        </w:rPr>
        <w:tab/>
        <w:t>Harjo, S., Tsuchida, N., Abe, J., Gong, W. Martensite phase stress and the strengthening mechanism in TRIP steel by neutron diffraction // Nature Scientific Reports. – 2017. – Vol. 7, № 1. – P. 15149.</w:t>
      </w:r>
    </w:p>
    <w:p w14:paraId="4279C5C3" w14:textId="77777777" w:rsidR="002E35A8" w:rsidRPr="002E35A8" w:rsidRDefault="002E35A8" w:rsidP="002E35A8">
      <w:pPr>
        <w:pStyle w:val="Bibliography"/>
        <w:rPr>
          <w:lang w:val="en-US"/>
        </w:rPr>
      </w:pPr>
      <w:r w:rsidRPr="002E35A8">
        <w:rPr>
          <w:lang w:val="en-US"/>
        </w:rPr>
        <w:t>108.</w:t>
      </w:r>
      <w:r w:rsidRPr="002E35A8">
        <w:rPr>
          <w:lang w:val="en-US"/>
        </w:rPr>
        <w:tab/>
        <w:t>Properties and Selection Irons, Steels, and High-performance Alloys. – ASM International, 1990. – 1088 p.</w:t>
      </w:r>
    </w:p>
    <w:p w14:paraId="54A493F1" w14:textId="77777777" w:rsidR="002E35A8" w:rsidRPr="002E35A8" w:rsidRDefault="002E35A8" w:rsidP="002E35A8">
      <w:pPr>
        <w:pStyle w:val="Bibliography"/>
        <w:rPr>
          <w:lang w:val="en-US"/>
        </w:rPr>
      </w:pPr>
      <w:r w:rsidRPr="002E35A8">
        <w:rPr>
          <w:lang w:val="en-US"/>
        </w:rPr>
        <w:t>109.</w:t>
      </w:r>
      <w:r w:rsidRPr="002E35A8">
        <w:rPr>
          <w:lang w:val="en-US"/>
        </w:rPr>
        <w:tab/>
      </w:r>
      <w:proofErr w:type="spellStart"/>
      <w:r>
        <w:t>Кадыржанов</w:t>
      </w:r>
      <w:proofErr w:type="spellEnd"/>
      <w:r w:rsidRPr="002E35A8">
        <w:rPr>
          <w:lang w:val="en-US"/>
        </w:rPr>
        <w:t>, </w:t>
      </w:r>
      <w:r>
        <w:t>К</w:t>
      </w:r>
      <w:r w:rsidRPr="002E35A8">
        <w:rPr>
          <w:lang w:val="en-US"/>
        </w:rPr>
        <w:t>.</w:t>
      </w:r>
      <w:r>
        <w:t>К</w:t>
      </w:r>
      <w:r w:rsidRPr="002E35A8">
        <w:rPr>
          <w:lang w:val="en-US"/>
        </w:rPr>
        <w:t xml:space="preserve">., </w:t>
      </w:r>
      <w:r>
        <w:t>Батырбеков</w:t>
      </w:r>
      <w:r w:rsidRPr="002E35A8">
        <w:rPr>
          <w:lang w:val="en-US"/>
        </w:rPr>
        <w:t>, </w:t>
      </w:r>
      <w:r>
        <w:t>Г</w:t>
      </w:r>
      <w:r w:rsidRPr="002E35A8">
        <w:rPr>
          <w:lang w:val="en-US"/>
        </w:rPr>
        <w:t>.</w:t>
      </w:r>
      <w:r>
        <w:t>А</w:t>
      </w:r>
      <w:r w:rsidRPr="002E35A8">
        <w:rPr>
          <w:lang w:val="en-US"/>
        </w:rPr>
        <w:t xml:space="preserve">., </w:t>
      </w:r>
      <w:r>
        <w:t>Борисенко</w:t>
      </w:r>
      <w:r w:rsidRPr="002E35A8">
        <w:rPr>
          <w:lang w:val="en-US"/>
        </w:rPr>
        <w:t>, </w:t>
      </w:r>
      <w:r>
        <w:t>А</w:t>
      </w:r>
      <w:r w:rsidRPr="002E35A8">
        <w:rPr>
          <w:lang w:val="en-US"/>
        </w:rPr>
        <w:t>.</w:t>
      </w:r>
      <w:r>
        <w:t>Н</w:t>
      </w:r>
      <w:r w:rsidRPr="002E35A8">
        <w:rPr>
          <w:lang w:val="en-US"/>
        </w:rPr>
        <w:t xml:space="preserve">., </w:t>
      </w:r>
      <w:proofErr w:type="spellStart"/>
      <w:r>
        <w:t>Дуйсебаев</w:t>
      </w:r>
      <w:proofErr w:type="spellEnd"/>
      <w:r w:rsidRPr="002E35A8">
        <w:rPr>
          <w:lang w:val="en-US"/>
        </w:rPr>
        <w:t>, </w:t>
      </w:r>
      <w:r>
        <w:t>А</w:t>
      </w:r>
      <w:r w:rsidRPr="002E35A8">
        <w:rPr>
          <w:lang w:val="en-US"/>
        </w:rPr>
        <w:t>.</w:t>
      </w:r>
      <w:r>
        <w:t>Д</w:t>
      </w:r>
      <w:r w:rsidRPr="002E35A8">
        <w:rPr>
          <w:lang w:val="en-US"/>
        </w:rPr>
        <w:t xml:space="preserve">., </w:t>
      </w:r>
      <w:proofErr w:type="spellStart"/>
      <w:r>
        <w:t>Жотабаев</w:t>
      </w:r>
      <w:proofErr w:type="spellEnd"/>
      <w:r w:rsidRPr="002E35A8">
        <w:rPr>
          <w:lang w:val="en-US"/>
        </w:rPr>
        <w:t>, </w:t>
      </w:r>
      <w:r>
        <w:t>Ж</w:t>
      </w:r>
      <w:r w:rsidRPr="002E35A8">
        <w:rPr>
          <w:lang w:val="en-US"/>
        </w:rPr>
        <w:t>.</w:t>
      </w:r>
      <w:r>
        <w:t>Р</w:t>
      </w:r>
      <w:r w:rsidRPr="002E35A8">
        <w:rPr>
          <w:lang w:val="en-US"/>
        </w:rPr>
        <w:t xml:space="preserve">., </w:t>
      </w:r>
      <w:proofErr w:type="spellStart"/>
      <w:r>
        <w:t>Лысухин</w:t>
      </w:r>
      <w:proofErr w:type="spellEnd"/>
      <w:r w:rsidRPr="002E35A8">
        <w:rPr>
          <w:lang w:val="en-US"/>
        </w:rPr>
        <w:t>, </w:t>
      </w:r>
      <w:r>
        <w:t>С</w:t>
      </w:r>
      <w:r w:rsidRPr="002E35A8">
        <w:rPr>
          <w:lang w:val="en-US"/>
        </w:rPr>
        <w:t>.</w:t>
      </w:r>
      <w:r>
        <w:t>Н</w:t>
      </w:r>
      <w:r w:rsidRPr="002E35A8">
        <w:rPr>
          <w:lang w:val="en-US"/>
        </w:rPr>
        <w:t xml:space="preserve">., </w:t>
      </w:r>
      <w:r>
        <w:t>Максимкин</w:t>
      </w:r>
      <w:r w:rsidRPr="002E35A8">
        <w:rPr>
          <w:lang w:val="en-US"/>
        </w:rPr>
        <w:t>, </w:t>
      </w:r>
      <w:r>
        <w:t>О</w:t>
      </w:r>
      <w:r w:rsidRPr="002E35A8">
        <w:rPr>
          <w:lang w:val="en-US"/>
        </w:rPr>
        <w:t>.</w:t>
      </w:r>
      <w:r>
        <w:t>П</w:t>
      </w:r>
      <w:r w:rsidRPr="002E35A8">
        <w:rPr>
          <w:lang w:val="en-US"/>
        </w:rPr>
        <w:t xml:space="preserve">., </w:t>
      </w:r>
      <w:proofErr w:type="spellStart"/>
      <w:r>
        <w:t>Тулеушев</w:t>
      </w:r>
      <w:proofErr w:type="spellEnd"/>
      <w:r w:rsidRPr="002E35A8">
        <w:rPr>
          <w:lang w:val="en-US"/>
        </w:rPr>
        <w:t>, </w:t>
      </w:r>
      <w:r>
        <w:t>А</w:t>
      </w:r>
      <w:r w:rsidRPr="002E35A8">
        <w:rPr>
          <w:lang w:val="en-US"/>
        </w:rPr>
        <w:t>.</w:t>
      </w:r>
      <w:r>
        <w:t>Ж</w:t>
      </w:r>
      <w:r w:rsidRPr="002E35A8">
        <w:rPr>
          <w:lang w:val="en-US"/>
        </w:rPr>
        <w:t xml:space="preserve">. </w:t>
      </w:r>
      <w:r>
        <w:t>Комплекс</w:t>
      </w:r>
      <w:r w:rsidRPr="002E35A8">
        <w:rPr>
          <w:lang w:val="en-US"/>
        </w:rPr>
        <w:t xml:space="preserve"> </w:t>
      </w:r>
      <w:proofErr w:type="spellStart"/>
      <w:r>
        <w:t>ядерно</w:t>
      </w:r>
      <w:proofErr w:type="spellEnd"/>
      <w:r w:rsidRPr="002E35A8">
        <w:rPr>
          <w:lang w:val="en-US"/>
        </w:rPr>
        <w:t>-</w:t>
      </w:r>
      <w:r>
        <w:t>физических</w:t>
      </w:r>
      <w:r w:rsidRPr="002E35A8">
        <w:rPr>
          <w:lang w:val="en-US"/>
        </w:rPr>
        <w:t xml:space="preserve"> </w:t>
      </w:r>
      <w:proofErr w:type="spellStart"/>
      <w:r>
        <w:t>аустановок</w:t>
      </w:r>
      <w:proofErr w:type="spellEnd"/>
      <w:r w:rsidRPr="002E35A8">
        <w:rPr>
          <w:lang w:val="en-US"/>
        </w:rPr>
        <w:t xml:space="preserve"> </w:t>
      </w:r>
      <w:r>
        <w:t>и</w:t>
      </w:r>
      <w:r w:rsidRPr="002E35A8">
        <w:rPr>
          <w:lang w:val="en-US"/>
        </w:rPr>
        <w:t xml:space="preserve"> </w:t>
      </w:r>
      <w:r>
        <w:t>экспериментальных</w:t>
      </w:r>
      <w:r w:rsidRPr="002E35A8">
        <w:rPr>
          <w:lang w:val="en-US"/>
        </w:rPr>
        <w:t xml:space="preserve"> </w:t>
      </w:r>
      <w:r>
        <w:t>устройств</w:t>
      </w:r>
      <w:r w:rsidRPr="002E35A8">
        <w:rPr>
          <w:lang w:val="en-US"/>
        </w:rPr>
        <w:t xml:space="preserve"> </w:t>
      </w:r>
      <w:r>
        <w:t>ИЯФ</w:t>
      </w:r>
      <w:r w:rsidRPr="002E35A8">
        <w:rPr>
          <w:lang w:val="en-US"/>
        </w:rPr>
        <w:t xml:space="preserve"> </w:t>
      </w:r>
      <w:r>
        <w:t>НЯЦ</w:t>
      </w:r>
      <w:r w:rsidRPr="002E35A8">
        <w:rPr>
          <w:lang w:val="en-US"/>
        </w:rPr>
        <w:t xml:space="preserve"> </w:t>
      </w:r>
      <w:r>
        <w:t>РК</w:t>
      </w:r>
      <w:r w:rsidRPr="002E35A8">
        <w:rPr>
          <w:lang w:val="en-US"/>
        </w:rPr>
        <w:t xml:space="preserve">. – </w:t>
      </w:r>
      <w:r>
        <w:t>Алматы</w:t>
      </w:r>
      <w:r w:rsidRPr="002E35A8">
        <w:rPr>
          <w:lang w:val="en-US"/>
        </w:rPr>
        <w:t xml:space="preserve">: </w:t>
      </w:r>
      <w:r>
        <w:t>РГП</w:t>
      </w:r>
      <w:r w:rsidRPr="002E35A8">
        <w:rPr>
          <w:lang w:val="en-US"/>
        </w:rPr>
        <w:t xml:space="preserve"> </w:t>
      </w:r>
      <w:r>
        <w:t>ИЯФ</w:t>
      </w:r>
      <w:r w:rsidRPr="002E35A8">
        <w:rPr>
          <w:lang w:val="en-US"/>
        </w:rPr>
        <w:t>, 2009. – 185 </w:t>
      </w:r>
      <w:r>
        <w:t>с</w:t>
      </w:r>
      <w:r w:rsidRPr="002E35A8">
        <w:rPr>
          <w:lang w:val="en-US"/>
        </w:rPr>
        <w:t>.</w:t>
      </w:r>
    </w:p>
    <w:p w14:paraId="48CC770A" w14:textId="77777777" w:rsidR="002E35A8" w:rsidRPr="002E35A8" w:rsidRDefault="002E35A8" w:rsidP="002E35A8">
      <w:pPr>
        <w:pStyle w:val="Bibliography"/>
        <w:rPr>
          <w:lang w:val="en-US"/>
        </w:rPr>
      </w:pPr>
      <w:r w:rsidRPr="002E35A8">
        <w:rPr>
          <w:lang w:val="en-US"/>
        </w:rPr>
        <w:t>110.</w:t>
      </w:r>
      <w:r w:rsidRPr="002E35A8">
        <w:rPr>
          <w:lang w:val="en-US"/>
        </w:rPr>
        <w:tab/>
        <w:t xml:space="preserve">Shaimerdenov, A.A., </w:t>
      </w:r>
      <w:proofErr w:type="spellStart"/>
      <w:r w:rsidRPr="002E35A8">
        <w:rPr>
          <w:lang w:val="en-US"/>
        </w:rPr>
        <w:t>Nakipov</w:t>
      </w:r>
      <w:proofErr w:type="spellEnd"/>
      <w:r w:rsidRPr="002E35A8">
        <w:rPr>
          <w:lang w:val="en-US"/>
        </w:rPr>
        <w:t xml:space="preserve">, D.A., Arinkin, F.M., </w:t>
      </w:r>
      <w:proofErr w:type="spellStart"/>
      <w:r w:rsidRPr="002E35A8">
        <w:rPr>
          <w:lang w:val="en-US"/>
        </w:rPr>
        <w:t>Gizatulin</w:t>
      </w:r>
      <w:proofErr w:type="spellEnd"/>
      <w:r w:rsidRPr="002E35A8">
        <w:rPr>
          <w:lang w:val="en-US"/>
        </w:rPr>
        <w:t>, </w:t>
      </w:r>
      <w:proofErr w:type="spellStart"/>
      <w:r w:rsidRPr="002E35A8">
        <w:rPr>
          <w:lang w:val="en-US"/>
        </w:rPr>
        <w:t>Sh.Kh</w:t>
      </w:r>
      <w:proofErr w:type="spellEnd"/>
      <w:r w:rsidRPr="002E35A8">
        <w:rPr>
          <w:lang w:val="en-US"/>
        </w:rPr>
        <w:t xml:space="preserve">., </w:t>
      </w:r>
      <w:proofErr w:type="spellStart"/>
      <w:r w:rsidRPr="002E35A8">
        <w:rPr>
          <w:lang w:val="en-US"/>
        </w:rPr>
        <w:t>Chakrov</w:t>
      </w:r>
      <w:proofErr w:type="spellEnd"/>
      <w:r w:rsidRPr="002E35A8">
        <w:rPr>
          <w:lang w:val="en-US"/>
        </w:rPr>
        <w:t xml:space="preserve">, P.V., </w:t>
      </w:r>
      <w:proofErr w:type="spellStart"/>
      <w:r w:rsidRPr="002E35A8">
        <w:rPr>
          <w:lang w:val="en-US"/>
        </w:rPr>
        <w:t>Kenzhin</w:t>
      </w:r>
      <w:proofErr w:type="spellEnd"/>
      <w:r w:rsidRPr="002E35A8">
        <w:rPr>
          <w:lang w:val="en-US"/>
        </w:rPr>
        <w:t>, </w:t>
      </w:r>
      <w:proofErr w:type="spellStart"/>
      <w:r w:rsidRPr="002E35A8">
        <w:rPr>
          <w:lang w:val="en-US"/>
        </w:rPr>
        <w:t>Ye.A</w:t>
      </w:r>
      <w:proofErr w:type="spellEnd"/>
      <w:r w:rsidRPr="002E35A8">
        <w:rPr>
          <w:lang w:val="en-US"/>
        </w:rPr>
        <w:t>. The 50th Anniversary of the WWR-K Research Reactor // Phys. Atom. Nuclei. – 2018. – Vol. 81, № 10. – P. 1408-1411.</w:t>
      </w:r>
    </w:p>
    <w:p w14:paraId="66FFA973" w14:textId="77777777" w:rsidR="002E35A8" w:rsidRPr="002E35A8" w:rsidRDefault="002E35A8" w:rsidP="002E35A8">
      <w:pPr>
        <w:pStyle w:val="Bibliography"/>
        <w:rPr>
          <w:lang w:val="en-US"/>
        </w:rPr>
      </w:pPr>
      <w:r w:rsidRPr="002E35A8">
        <w:rPr>
          <w:lang w:val="en-US"/>
        </w:rPr>
        <w:t>111.</w:t>
      </w:r>
      <w:r w:rsidRPr="002E35A8">
        <w:rPr>
          <w:lang w:val="en-US"/>
        </w:rPr>
        <w:tab/>
        <w:t xml:space="preserve">Arinkin, F.M., Shaimerdenov, A.A., </w:t>
      </w:r>
      <w:proofErr w:type="spellStart"/>
      <w:r w:rsidRPr="002E35A8">
        <w:rPr>
          <w:lang w:val="en-US"/>
        </w:rPr>
        <w:t>Gizatulin</w:t>
      </w:r>
      <w:proofErr w:type="spellEnd"/>
      <w:r w:rsidRPr="002E35A8">
        <w:rPr>
          <w:lang w:val="en-US"/>
        </w:rPr>
        <w:t>, </w:t>
      </w:r>
      <w:proofErr w:type="spellStart"/>
      <w:r w:rsidRPr="002E35A8">
        <w:rPr>
          <w:lang w:val="en-US"/>
        </w:rPr>
        <w:t>Sh.Kh</w:t>
      </w:r>
      <w:proofErr w:type="spellEnd"/>
      <w:r w:rsidRPr="002E35A8">
        <w:rPr>
          <w:lang w:val="en-US"/>
        </w:rPr>
        <w:t xml:space="preserve">., </w:t>
      </w:r>
      <w:proofErr w:type="spellStart"/>
      <w:r w:rsidRPr="002E35A8">
        <w:rPr>
          <w:lang w:val="en-US"/>
        </w:rPr>
        <w:t>Dyusambaev</w:t>
      </w:r>
      <w:proofErr w:type="spellEnd"/>
      <w:r w:rsidRPr="002E35A8">
        <w:rPr>
          <w:lang w:val="en-US"/>
        </w:rPr>
        <w:t xml:space="preserve">, D.S., </w:t>
      </w:r>
      <w:proofErr w:type="spellStart"/>
      <w:r w:rsidRPr="002E35A8">
        <w:rPr>
          <w:lang w:val="en-US"/>
        </w:rPr>
        <w:t>Koltochnik</w:t>
      </w:r>
      <w:proofErr w:type="spellEnd"/>
      <w:r w:rsidRPr="002E35A8">
        <w:rPr>
          <w:lang w:val="en-US"/>
        </w:rPr>
        <w:t xml:space="preserve">, S.N., </w:t>
      </w:r>
      <w:proofErr w:type="spellStart"/>
      <w:r w:rsidRPr="002E35A8">
        <w:rPr>
          <w:lang w:val="en-US"/>
        </w:rPr>
        <w:t>Chakrov</w:t>
      </w:r>
      <w:proofErr w:type="spellEnd"/>
      <w:r w:rsidRPr="002E35A8">
        <w:rPr>
          <w:lang w:val="en-US"/>
        </w:rPr>
        <w:t xml:space="preserve">, P.V., </w:t>
      </w:r>
      <w:proofErr w:type="spellStart"/>
      <w:r w:rsidRPr="002E35A8">
        <w:rPr>
          <w:lang w:val="en-US"/>
        </w:rPr>
        <w:t>Chekushina</w:t>
      </w:r>
      <w:proofErr w:type="spellEnd"/>
      <w:r w:rsidRPr="002E35A8">
        <w:rPr>
          <w:lang w:val="en-US"/>
        </w:rPr>
        <w:t>, L.V. Core Conversion of VVR-K Research Reactors // At Energy. – 2017. – Vol. 123, № 1. – P. 17-24.</w:t>
      </w:r>
    </w:p>
    <w:p w14:paraId="7914936A" w14:textId="77777777" w:rsidR="002E35A8" w:rsidRDefault="002E35A8" w:rsidP="002E35A8">
      <w:pPr>
        <w:pStyle w:val="Bibliography"/>
      </w:pPr>
      <w:r>
        <w:t>112.</w:t>
      </w:r>
      <w:r>
        <w:tab/>
      </w:r>
      <w:proofErr w:type="spellStart"/>
      <w:r>
        <w:t>Колточник</w:t>
      </w:r>
      <w:proofErr w:type="spellEnd"/>
      <w:r>
        <w:t xml:space="preserve">, С.Н., </w:t>
      </w:r>
      <w:proofErr w:type="spellStart"/>
      <w:r>
        <w:t>Сайранбаев</w:t>
      </w:r>
      <w:proofErr w:type="spellEnd"/>
      <w:r>
        <w:t xml:space="preserve">, Д.С., </w:t>
      </w:r>
      <w:proofErr w:type="spellStart"/>
      <w:r>
        <w:t>Чекушина</w:t>
      </w:r>
      <w:proofErr w:type="spellEnd"/>
      <w:r>
        <w:t xml:space="preserve">, Л.В., Гизатулин, Ш.Х., </w:t>
      </w:r>
      <w:proofErr w:type="spellStart"/>
      <w:r>
        <w:t>Шаймерденов</w:t>
      </w:r>
      <w:proofErr w:type="spellEnd"/>
      <w:r>
        <w:t>, А.А. Сравнение спектра нейтронов в реакторе ВВР-К с высокообогащенным и низкообогащенным топливом // Вестник НЯЦ. – 2018, № 4. – С. </w:t>
      </w:r>
      <w:proofErr w:type="gramStart"/>
      <w:r>
        <w:t>14-17</w:t>
      </w:r>
      <w:proofErr w:type="gramEnd"/>
      <w:r>
        <w:t>.</w:t>
      </w:r>
    </w:p>
    <w:p w14:paraId="25684644" w14:textId="77777777" w:rsidR="002E35A8" w:rsidRPr="002E35A8" w:rsidRDefault="002E35A8" w:rsidP="002E35A8">
      <w:pPr>
        <w:pStyle w:val="Bibliography"/>
        <w:rPr>
          <w:lang w:val="en-US"/>
        </w:rPr>
      </w:pPr>
      <w:r w:rsidRPr="002E35A8">
        <w:rPr>
          <w:lang w:val="en-US"/>
        </w:rPr>
        <w:t>113.</w:t>
      </w:r>
      <w:r w:rsidRPr="002E35A8">
        <w:rPr>
          <w:lang w:val="en-US"/>
        </w:rPr>
        <w:tab/>
      </w:r>
      <w:proofErr w:type="spellStart"/>
      <w:r w:rsidRPr="002E35A8">
        <w:rPr>
          <w:lang w:val="en-US"/>
        </w:rPr>
        <w:t>Soppera</w:t>
      </w:r>
      <w:proofErr w:type="spellEnd"/>
      <w:r w:rsidRPr="002E35A8">
        <w:rPr>
          <w:lang w:val="en-US"/>
        </w:rPr>
        <w:t xml:space="preserve">, N., Dupont, E., </w:t>
      </w:r>
      <w:proofErr w:type="spellStart"/>
      <w:r w:rsidRPr="002E35A8">
        <w:rPr>
          <w:lang w:val="en-US"/>
        </w:rPr>
        <w:t>Bossant</w:t>
      </w:r>
      <w:proofErr w:type="spellEnd"/>
      <w:r w:rsidRPr="002E35A8">
        <w:rPr>
          <w:lang w:val="en-US"/>
        </w:rPr>
        <w:t>, M. JANIS Book of neutron-induced cross-sections. – OECD NEA Data Bank, 2012. – 2010 </w:t>
      </w:r>
      <w:r>
        <w:t>с</w:t>
      </w:r>
      <w:r w:rsidRPr="002E35A8">
        <w:rPr>
          <w:lang w:val="en-US"/>
        </w:rPr>
        <w:t>.</w:t>
      </w:r>
    </w:p>
    <w:p w14:paraId="2C5C62D1" w14:textId="77777777" w:rsidR="002E35A8" w:rsidRPr="002E35A8" w:rsidRDefault="002E35A8" w:rsidP="002E35A8">
      <w:pPr>
        <w:pStyle w:val="Bibliography"/>
        <w:rPr>
          <w:lang w:val="en-US"/>
        </w:rPr>
      </w:pPr>
      <w:r w:rsidRPr="002E35A8">
        <w:rPr>
          <w:lang w:val="en-US"/>
        </w:rPr>
        <w:t>114.</w:t>
      </w:r>
      <w:r w:rsidRPr="002E35A8">
        <w:rPr>
          <w:lang w:val="en-US"/>
        </w:rPr>
        <w:tab/>
        <w:t>Doran, D.G. Neutron Displacement Cross Sections for Stainless Steel and Tantalum Based on a Lindhard Model // Nuclear Science and Engineering. – 1972. – Vol. 49, № 2. – P. 130-144.</w:t>
      </w:r>
    </w:p>
    <w:p w14:paraId="6F47A3AB" w14:textId="77777777" w:rsidR="002E35A8" w:rsidRDefault="002E35A8" w:rsidP="002E35A8">
      <w:pPr>
        <w:pStyle w:val="Bibliography"/>
      </w:pPr>
      <w:r>
        <w:lastRenderedPageBreak/>
        <w:t>115.</w:t>
      </w:r>
      <w:r>
        <w:tab/>
        <w:t xml:space="preserve">Возобновление эксплуатации реактора ВВР-К: Сборник статей под редакцией </w:t>
      </w:r>
      <w:proofErr w:type="spellStart"/>
      <w:r>
        <w:t>Жотабаева</w:t>
      </w:r>
      <w:proofErr w:type="spellEnd"/>
      <w:r>
        <w:t xml:space="preserve"> </w:t>
      </w:r>
      <w:proofErr w:type="gramStart"/>
      <w:r>
        <w:t>Ж.Р.</w:t>
      </w:r>
      <w:proofErr w:type="gramEnd"/>
      <w:r>
        <w:t xml:space="preserve"> – Алматы: Алматинское отделение ИАЭ, 1998. – 248 с.</w:t>
      </w:r>
    </w:p>
    <w:p w14:paraId="2A5EDCB8" w14:textId="77777777" w:rsidR="002E35A8" w:rsidRPr="002E35A8" w:rsidRDefault="002E35A8" w:rsidP="002E35A8">
      <w:pPr>
        <w:pStyle w:val="Bibliography"/>
        <w:rPr>
          <w:lang w:val="en-US"/>
        </w:rPr>
      </w:pPr>
      <w:r w:rsidRPr="002E35A8">
        <w:rPr>
          <w:lang w:val="en-US"/>
        </w:rPr>
        <w:t>116.</w:t>
      </w:r>
      <w:r w:rsidRPr="002E35A8">
        <w:rPr>
          <w:lang w:val="en-US"/>
        </w:rPr>
        <w:tab/>
      </w:r>
      <w:proofErr w:type="spellStart"/>
      <w:r w:rsidRPr="002E35A8">
        <w:rPr>
          <w:lang w:val="en-US"/>
        </w:rPr>
        <w:t>Talonen</w:t>
      </w:r>
      <w:proofErr w:type="spellEnd"/>
      <w:r w:rsidRPr="002E35A8">
        <w:rPr>
          <w:lang w:val="en-US"/>
        </w:rPr>
        <w:t xml:space="preserve">, J., Aspegren, P., Hänninen, H. Comparison of different methods for measuring strain induced </w:t>
      </w:r>
      <w:r>
        <w:t>α</w:t>
      </w:r>
      <w:r w:rsidRPr="002E35A8">
        <w:rPr>
          <w:lang w:val="en-US"/>
        </w:rPr>
        <w:t xml:space="preserve">-martensite content in austenitic steels // Materials Science and Technology. – 2004. – </w:t>
      </w:r>
      <w:r>
        <w:t>Т</w:t>
      </w:r>
      <w:r w:rsidRPr="002E35A8">
        <w:rPr>
          <w:lang w:val="en-US"/>
        </w:rPr>
        <w:t xml:space="preserve">. 20, № 12. – </w:t>
      </w:r>
      <w:r>
        <w:t>С</w:t>
      </w:r>
      <w:r w:rsidRPr="002E35A8">
        <w:rPr>
          <w:lang w:val="en-US"/>
        </w:rPr>
        <w:t>. 1506-1512.</w:t>
      </w:r>
    </w:p>
    <w:p w14:paraId="14465397" w14:textId="77777777" w:rsidR="002E35A8" w:rsidRPr="002E35A8" w:rsidRDefault="002E35A8" w:rsidP="002E35A8">
      <w:pPr>
        <w:pStyle w:val="Bibliography"/>
        <w:rPr>
          <w:lang w:val="en-US"/>
        </w:rPr>
      </w:pPr>
      <w:r w:rsidRPr="002E35A8">
        <w:rPr>
          <w:lang w:val="en-US"/>
        </w:rPr>
        <w:t>117.</w:t>
      </w:r>
      <w:r w:rsidRPr="002E35A8">
        <w:rPr>
          <w:lang w:val="en-US"/>
        </w:rPr>
        <w:tab/>
        <w:t>Kuleshova, E.A., Fedotova, S.V., Gurovich, B.A., Frolov, A.S., Maltsev, D.A., Stepanov, N.V., Margolin, B.Z., Minkin, A.J., Sorokin, A.A. Microstructure degradation of austenitic stainless steels after 45 years of operation as VVER-440 reactor internals // Journal of Nuclear Materials. – 2020. – Vol. 533 – P. 152124.</w:t>
      </w:r>
    </w:p>
    <w:p w14:paraId="69018C0A" w14:textId="77777777" w:rsidR="002E35A8" w:rsidRPr="002E35A8" w:rsidRDefault="002E35A8" w:rsidP="002E35A8">
      <w:pPr>
        <w:pStyle w:val="Bibliography"/>
        <w:rPr>
          <w:lang w:val="en-US"/>
        </w:rPr>
      </w:pPr>
      <w:r w:rsidRPr="002E35A8">
        <w:rPr>
          <w:lang w:val="en-US"/>
        </w:rPr>
        <w:t>118.</w:t>
      </w:r>
      <w:r w:rsidRPr="002E35A8">
        <w:rPr>
          <w:lang w:val="en-US"/>
        </w:rPr>
        <w:tab/>
        <w:t xml:space="preserve">Iwamoto, T., </w:t>
      </w:r>
      <w:proofErr w:type="spellStart"/>
      <w:r w:rsidRPr="002E35A8">
        <w:rPr>
          <w:lang w:val="en-US"/>
        </w:rPr>
        <w:t>Tsuta</w:t>
      </w:r>
      <w:proofErr w:type="spellEnd"/>
      <w:r w:rsidRPr="002E35A8">
        <w:rPr>
          <w:lang w:val="en-US"/>
        </w:rPr>
        <w:t>, T., Tomita, Y. Investigation on deformation mode dependence of strain-induced martensitic transformation in trip steels and modelling of transformation kinetics // International Journal of Mechanical Sciences. – 1998. – Vol. 40, № 2. – P. 173-182.</w:t>
      </w:r>
    </w:p>
    <w:p w14:paraId="7B6640B5" w14:textId="77777777" w:rsidR="002E35A8" w:rsidRPr="002E35A8" w:rsidRDefault="002E35A8" w:rsidP="002E35A8">
      <w:pPr>
        <w:pStyle w:val="Bibliography"/>
        <w:rPr>
          <w:lang w:val="en-US"/>
        </w:rPr>
      </w:pPr>
      <w:r w:rsidRPr="002E35A8">
        <w:rPr>
          <w:lang w:val="en-US"/>
        </w:rPr>
        <w:t>119.</w:t>
      </w:r>
      <w:r w:rsidRPr="002E35A8">
        <w:rPr>
          <w:lang w:val="en-US"/>
        </w:rPr>
        <w:tab/>
        <w:t>Nakada, N., Ito, H., Matsuoka, Y., Tsuchiyama, T., Takaki, S. Deformation-induced martensitic transformation behavior in cold-rolled and cold-drawn type 316 stainless steels // Acta Materialia. – 2010. – Vol. 58, № 3. – P. 895-903.</w:t>
      </w:r>
    </w:p>
    <w:p w14:paraId="1CCD613C" w14:textId="77777777" w:rsidR="002E35A8" w:rsidRPr="002E35A8" w:rsidRDefault="002E35A8" w:rsidP="002E35A8">
      <w:pPr>
        <w:pStyle w:val="Bibliography"/>
        <w:rPr>
          <w:lang w:val="en-US"/>
        </w:rPr>
      </w:pPr>
      <w:r w:rsidRPr="002E35A8">
        <w:rPr>
          <w:lang w:val="en-US"/>
        </w:rPr>
        <w:t>120.</w:t>
      </w:r>
      <w:r w:rsidRPr="002E35A8">
        <w:rPr>
          <w:lang w:val="en-US"/>
        </w:rPr>
        <w:tab/>
        <w:t>Oliver, E.C., Withers, P.J., Daymond, M.R., Ueta, S., Mori, T. Neutron-diffraction study of stress-induced martensitic transformation in TRIP steel // Appl Phys A. – 2002. – Vol. 74, № 1. – P. s1143-s1145.</w:t>
      </w:r>
    </w:p>
    <w:p w14:paraId="0E17E97B" w14:textId="77777777" w:rsidR="002E35A8" w:rsidRDefault="002E35A8" w:rsidP="002E35A8">
      <w:pPr>
        <w:pStyle w:val="Bibliography"/>
      </w:pPr>
      <w:r>
        <w:t>121.</w:t>
      </w:r>
      <w:r>
        <w:tab/>
        <w:t>Максимкин, О.П., Цай, К.В., Садвакасов, Д.Х. Особенности кинетики образования а’-мартенсита при деформации нержавеющей стали 12Х18Н10Т, облученной нейтронами // Вестник НЯЦ. – 2007, № 1. – С. </w:t>
      </w:r>
      <w:proofErr w:type="gramStart"/>
      <w:r>
        <w:t>4-13</w:t>
      </w:r>
      <w:proofErr w:type="gramEnd"/>
      <w:r>
        <w:t>.</w:t>
      </w:r>
    </w:p>
    <w:p w14:paraId="4664CD61" w14:textId="77777777" w:rsidR="002E35A8" w:rsidRPr="002E35A8" w:rsidRDefault="002E35A8" w:rsidP="002E35A8">
      <w:pPr>
        <w:pStyle w:val="Bibliography"/>
        <w:rPr>
          <w:lang w:val="en-US"/>
        </w:rPr>
      </w:pPr>
      <w:r w:rsidRPr="002E35A8">
        <w:rPr>
          <w:lang w:val="en-US"/>
        </w:rPr>
        <w:t>122.</w:t>
      </w:r>
      <w:r w:rsidRPr="002E35A8">
        <w:rPr>
          <w:lang w:val="en-US"/>
        </w:rPr>
        <w:tab/>
        <w:t>Gussev, M.N., Field, K.G., Busby, J.T. Strain-induced phase transformation at the surface of an AISI-304 stainless steel irradiated to 4.4dpa and deformed to 0.8% strain // Journal of Nuclear Materials. – 2014. – Vol. 446, № 1. – P. 187-192.</w:t>
      </w:r>
    </w:p>
    <w:p w14:paraId="2427D6D6" w14:textId="77777777" w:rsidR="002E35A8" w:rsidRDefault="002E35A8" w:rsidP="002E35A8">
      <w:pPr>
        <w:pStyle w:val="Bibliography"/>
      </w:pPr>
      <w:r>
        <w:t>123.</w:t>
      </w:r>
      <w:r>
        <w:tab/>
        <w:t>Максимкин, О.П., Гусев, М.Н., Осипов, И.С. Параметры образования мартенситной а’-фазы при деформации нержавеющих сталей, облученных в реакторах ВВР-К и БН-350 // Вестник НЯЦ. – 2007, № 3. – С. </w:t>
      </w:r>
      <w:proofErr w:type="gramStart"/>
      <w:r>
        <w:t>12-17</w:t>
      </w:r>
      <w:proofErr w:type="gramEnd"/>
      <w:r>
        <w:t>.</w:t>
      </w:r>
    </w:p>
    <w:p w14:paraId="276985FE" w14:textId="77777777" w:rsidR="002E35A8" w:rsidRDefault="002E35A8" w:rsidP="002E35A8">
      <w:pPr>
        <w:pStyle w:val="Bibliography"/>
      </w:pPr>
      <w:r>
        <w:t>124.</w:t>
      </w:r>
      <w:r>
        <w:tab/>
        <w:t>Томенко, Ю.С., Христенко, И.Н., Пащенко, А.А. Определение равномерного удлинения по кривым деформации // Заводская лаборатория. – 1981, № 2. – С. </w:t>
      </w:r>
      <w:proofErr w:type="gramStart"/>
      <w:r>
        <w:t>76-77</w:t>
      </w:r>
      <w:proofErr w:type="gramEnd"/>
      <w:r>
        <w:t>.</w:t>
      </w:r>
    </w:p>
    <w:p w14:paraId="1646283C" w14:textId="77777777" w:rsidR="002E35A8" w:rsidRDefault="002E35A8" w:rsidP="002E35A8">
      <w:pPr>
        <w:pStyle w:val="Bibliography"/>
      </w:pPr>
      <w:r>
        <w:t>125.</w:t>
      </w:r>
      <w:r>
        <w:tab/>
        <w:t xml:space="preserve">Максимкин, О.П., Гусев, М.Н., Осипов, И.С. Деформационная </w:t>
      </w:r>
      <w:proofErr w:type="spellStart"/>
      <w:r>
        <w:t>экстензометрия</w:t>
      </w:r>
      <w:proofErr w:type="spellEnd"/>
      <w:r>
        <w:t xml:space="preserve"> при механических испытаниях высокорадиоактивных металлов и сплавов // Вестник НЯЦ. – 2005, № 1. – С. </w:t>
      </w:r>
      <w:proofErr w:type="gramStart"/>
      <w:r>
        <w:t>46-52</w:t>
      </w:r>
      <w:proofErr w:type="gramEnd"/>
      <w:r>
        <w:t>.</w:t>
      </w:r>
    </w:p>
    <w:p w14:paraId="1C8239CD" w14:textId="77777777" w:rsidR="002E35A8" w:rsidRPr="002E35A8" w:rsidRDefault="002E35A8" w:rsidP="002E35A8">
      <w:pPr>
        <w:pStyle w:val="Bibliography"/>
        <w:rPr>
          <w:lang w:val="en-US"/>
        </w:rPr>
      </w:pPr>
      <w:r w:rsidRPr="002E35A8">
        <w:rPr>
          <w:lang w:val="en-US"/>
        </w:rPr>
        <w:t>126.</w:t>
      </w:r>
      <w:r w:rsidRPr="002E35A8">
        <w:rPr>
          <w:lang w:val="en-US"/>
        </w:rPr>
        <w:tab/>
        <w:t>Turner, D.Z. Digital Image Correlation Engine (DICe) Reference Manual, Sandia Report / D.Z. Turner. – 2015.</w:t>
      </w:r>
    </w:p>
    <w:p w14:paraId="4AF02332" w14:textId="77777777" w:rsidR="002E35A8" w:rsidRPr="002E35A8" w:rsidRDefault="002E35A8" w:rsidP="002E35A8">
      <w:pPr>
        <w:pStyle w:val="Bibliography"/>
        <w:rPr>
          <w:lang w:val="en-US"/>
        </w:rPr>
      </w:pPr>
      <w:r w:rsidRPr="002E35A8">
        <w:rPr>
          <w:lang w:val="en-US"/>
        </w:rPr>
        <w:t>127.</w:t>
      </w:r>
      <w:r w:rsidRPr="002E35A8">
        <w:rPr>
          <w:lang w:val="en-US"/>
        </w:rPr>
        <w:tab/>
        <w:t>Turner, D.Z. An Overview of the Virtual Strain Gauge Formulation in DICe, Sandia Report / D.Z. Turner. – 2018.</w:t>
      </w:r>
    </w:p>
    <w:p w14:paraId="79831811" w14:textId="77777777" w:rsidR="002E35A8" w:rsidRDefault="002E35A8" w:rsidP="002E35A8">
      <w:pPr>
        <w:pStyle w:val="Bibliography"/>
      </w:pPr>
      <w:r>
        <w:lastRenderedPageBreak/>
        <w:t>128.</w:t>
      </w:r>
      <w:r>
        <w:tab/>
        <w:t xml:space="preserve">Максимкин, О.П., Мережко, М.С., Отставнов, М.А. Изменение </w:t>
      </w:r>
      <w:proofErr w:type="gramStart"/>
      <w:r>
        <w:t>магнитных свойств</w:t>
      </w:r>
      <w:proofErr w:type="gramEnd"/>
      <w:r>
        <w:t xml:space="preserve"> облученных нейтронами и электронами аустенитных сталей в процессах механико-термической релаксации внутренних упругих напряжений // Вестник НЯЦ. – 2019, № 1. – С. </w:t>
      </w:r>
      <w:proofErr w:type="gramStart"/>
      <w:r>
        <w:t>101-107</w:t>
      </w:r>
      <w:proofErr w:type="gramEnd"/>
      <w:r>
        <w:t>.</w:t>
      </w:r>
    </w:p>
    <w:p w14:paraId="353F3B63" w14:textId="77777777" w:rsidR="002E35A8" w:rsidRDefault="002E35A8" w:rsidP="002E35A8">
      <w:pPr>
        <w:pStyle w:val="Bibliography"/>
      </w:pPr>
      <w:r>
        <w:t>129.</w:t>
      </w:r>
      <w:r>
        <w:tab/>
        <w:t>Мережко, М.С., Максимкин, О.П., Мережко, Д.А. Механическо-энергетические параметры γ→α’-перехода и локализации деформации в аустенитной стали 12Х18Н10Т, облученной нейтронами // Вестник НЯЦ. – 2014, № 3. – С. </w:t>
      </w:r>
      <w:proofErr w:type="gramStart"/>
      <w:r>
        <w:t>29-35</w:t>
      </w:r>
      <w:proofErr w:type="gramEnd"/>
      <w:r>
        <w:t>.</w:t>
      </w:r>
    </w:p>
    <w:p w14:paraId="55D61E81" w14:textId="77777777" w:rsidR="002E35A8" w:rsidRPr="002E35A8" w:rsidRDefault="002E35A8" w:rsidP="002E35A8">
      <w:pPr>
        <w:pStyle w:val="Bibliography"/>
        <w:rPr>
          <w:lang w:val="en-US"/>
        </w:rPr>
      </w:pPr>
      <w:r w:rsidRPr="002E35A8">
        <w:rPr>
          <w:lang w:val="en-US"/>
        </w:rPr>
        <w:t>130.</w:t>
      </w:r>
      <w:r w:rsidRPr="002E35A8">
        <w:rPr>
          <w:lang w:val="en-US"/>
        </w:rPr>
        <w:tab/>
        <w:t>Merezhko, M.S., Maksimkin, O.P., Merezhko, D.A., Shaimerdenov, A.A., Short, M.P. Parameters of Necking Onset during Deformation of Chromium–Nickel Steel Irradiated by Neutrons // Physics of Metals and Metallography. – 2019. – Vol. 120, № 7. – P. 716-721.</w:t>
      </w:r>
    </w:p>
    <w:p w14:paraId="125D1707" w14:textId="77777777" w:rsidR="002E35A8" w:rsidRPr="002E35A8" w:rsidRDefault="002E35A8" w:rsidP="002E35A8">
      <w:pPr>
        <w:pStyle w:val="Bibliography"/>
        <w:rPr>
          <w:lang w:val="en-US"/>
        </w:rPr>
      </w:pPr>
      <w:r w:rsidRPr="002E35A8">
        <w:rPr>
          <w:lang w:val="en-US"/>
        </w:rPr>
        <w:t>131.</w:t>
      </w:r>
      <w:r w:rsidRPr="002E35A8">
        <w:rPr>
          <w:lang w:val="en-US"/>
        </w:rPr>
        <w:tab/>
        <w:t>Merezhko, M., Merezhko, D. Localization of Plastic Deformation in the Copper and Stainless Steels Samples, Irradiated with Neutrons // J. Phys.: Conf. Ser. – 2022. – Vol. 2155, № 1. – P. 012009.</w:t>
      </w:r>
    </w:p>
    <w:p w14:paraId="18492B0E" w14:textId="77777777" w:rsidR="002E35A8" w:rsidRDefault="002E35A8" w:rsidP="002E35A8">
      <w:pPr>
        <w:pStyle w:val="Bibliography"/>
      </w:pPr>
      <w:r w:rsidRPr="002E35A8">
        <w:rPr>
          <w:lang w:val="en-US"/>
        </w:rPr>
        <w:t>132.</w:t>
      </w:r>
      <w:r w:rsidRPr="002E35A8">
        <w:rPr>
          <w:lang w:val="en-US"/>
        </w:rPr>
        <w:tab/>
        <w:t xml:space="preserve">Merezhko, M.S., Merezhko, D.A., Tsai, K.V. Mechanical Properties of Neutron-Irradiated Armco Iron upon Plastic Deformation at Elevated Temperatures // Phys. </w:t>
      </w:r>
      <w:proofErr w:type="spellStart"/>
      <w:r>
        <w:t>Metals</w:t>
      </w:r>
      <w:proofErr w:type="spellEnd"/>
      <w:r>
        <w:t xml:space="preserve"> </w:t>
      </w:r>
      <w:proofErr w:type="spellStart"/>
      <w:r>
        <w:t>Metallogr</w:t>
      </w:r>
      <w:proofErr w:type="spellEnd"/>
      <w:r>
        <w:t xml:space="preserve">. – 2022. – </w:t>
      </w:r>
      <w:proofErr w:type="spellStart"/>
      <w:r>
        <w:t>Vol</w:t>
      </w:r>
      <w:proofErr w:type="spellEnd"/>
      <w:r>
        <w:t>. 123, № 2. – P. </w:t>
      </w:r>
      <w:proofErr w:type="gramStart"/>
      <w:r>
        <w:t>193-199</w:t>
      </w:r>
      <w:proofErr w:type="gramEnd"/>
      <w:r>
        <w:t>.</w:t>
      </w:r>
    </w:p>
    <w:p w14:paraId="4A0584D0" w14:textId="77777777" w:rsidR="002E35A8" w:rsidRDefault="002E35A8" w:rsidP="002E35A8">
      <w:pPr>
        <w:pStyle w:val="Bibliography"/>
      </w:pPr>
      <w:r>
        <w:t>133.</w:t>
      </w:r>
      <w:r>
        <w:tab/>
        <w:t>Бабич, В.К., Гуль, Ю.П., Долженков, И.Е. Деформационное старение стали. – Москва: Металлургия, 1972. – 320 с.</w:t>
      </w:r>
    </w:p>
    <w:p w14:paraId="50C4F967" w14:textId="77777777" w:rsidR="002E35A8" w:rsidRPr="002E35A8" w:rsidRDefault="002E35A8" w:rsidP="002E35A8">
      <w:pPr>
        <w:pStyle w:val="Bibliography"/>
        <w:rPr>
          <w:lang w:val="en-US"/>
        </w:rPr>
      </w:pPr>
      <w:r w:rsidRPr="002E35A8">
        <w:rPr>
          <w:lang w:val="en-US"/>
        </w:rPr>
        <w:t>134.</w:t>
      </w:r>
      <w:r w:rsidRPr="002E35A8">
        <w:rPr>
          <w:lang w:val="en-US"/>
        </w:rPr>
        <w:tab/>
        <w:t>Murty, K.L. Is neutron radiation exposure always detrimental to metals (steels)? // Nature. – 1984. – Vol. 308, № 5954. – P. 51-52.</w:t>
      </w:r>
    </w:p>
    <w:p w14:paraId="2FA0B617" w14:textId="77777777" w:rsidR="002E35A8" w:rsidRPr="002E35A8" w:rsidRDefault="002E35A8" w:rsidP="002E35A8">
      <w:pPr>
        <w:pStyle w:val="Bibliography"/>
        <w:rPr>
          <w:lang w:val="en-US"/>
        </w:rPr>
      </w:pPr>
      <w:r w:rsidRPr="002E35A8">
        <w:rPr>
          <w:lang w:val="en-US"/>
        </w:rPr>
        <w:t>135.</w:t>
      </w:r>
      <w:r w:rsidRPr="002E35A8">
        <w:rPr>
          <w:lang w:val="en-US"/>
        </w:rPr>
        <w:tab/>
        <w:t>Margolin, B., Sorokin, A., Shvetsova, V., Minkin, A., Potapova, V., Smirnov, V. The radiation swelling effect on fracture properties and fracture mechanisms of irradiated austenitic steels. Part I. Ductility and fracture toughness // Journal of Nuclear Materials. – 2016. – Vol. 480 – P. 52-68.</w:t>
      </w:r>
    </w:p>
    <w:p w14:paraId="437669BF" w14:textId="77777777" w:rsidR="002E35A8" w:rsidRDefault="002E35A8" w:rsidP="002E35A8">
      <w:pPr>
        <w:pStyle w:val="Bibliography"/>
      </w:pPr>
      <w:r>
        <w:t>136.</w:t>
      </w:r>
      <w:r>
        <w:tab/>
        <w:t xml:space="preserve">Мережко, М.С., Мережко, Д.А., Максимкин, О.П. Сравнительное изучение деформационно-индуцированного мартенситного превращения в сталях 12Х18Н10Т и AISI 304, облученных нейтронами // Вестник </w:t>
      </w:r>
      <w:proofErr w:type="spellStart"/>
      <w:r>
        <w:t>КазНИТУ</w:t>
      </w:r>
      <w:proofErr w:type="spellEnd"/>
      <w:r>
        <w:t>. – 2017. – Т. 122, № 4. – С. </w:t>
      </w:r>
      <w:proofErr w:type="gramStart"/>
      <w:r>
        <w:t>41-47</w:t>
      </w:r>
      <w:proofErr w:type="gramEnd"/>
      <w:r>
        <w:t>.</w:t>
      </w:r>
    </w:p>
    <w:p w14:paraId="30C3929D" w14:textId="77777777" w:rsidR="002E35A8" w:rsidRPr="002E35A8" w:rsidRDefault="002E35A8" w:rsidP="002E35A8">
      <w:pPr>
        <w:pStyle w:val="Bibliography"/>
        <w:rPr>
          <w:lang w:val="en-US"/>
        </w:rPr>
      </w:pPr>
      <w:r w:rsidRPr="002E35A8">
        <w:rPr>
          <w:lang w:val="en-US"/>
        </w:rPr>
        <w:t>137.</w:t>
      </w:r>
      <w:r w:rsidRPr="002E35A8">
        <w:rPr>
          <w:lang w:val="en-US"/>
        </w:rPr>
        <w:tab/>
        <w:t xml:space="preserve">Tiernan, P., O’Connor, G. Design, </w:t>
      </w:r>
      <w:proofErr w:type="gramStart"/>
      <w:r w:rsidRPr="002E35A8">
        <w:rPr>
          <w:lang w:val="en-US"/>
        </w:rPr>
        <w:t>manufacture</w:t>
      </w:r>
      <w:proofErr w:type="gramEnd"/>
      <w:r w:rsidRPr="002E35A8">
        <w:rPr>
          <w:lang w:val="en-US"/>
        </w:rPr>
        <w:t xml:space="preserve"> and test of a high temperature tensile and compression testing device // Procedia Manufacturing. – 2018. – Vol. 17 – P. 672-679.</w:t>
      </w:r>
    </w:p>
    <w:p w14:paraId="59DC5CC9" w14:textId="77777777" w:rsidR="002E35A8" w:rsidRPr="002E35A8" w:rsidRDefault="002E35A8" w:rsidP="002E35A8">
      <w:pPr>
        <w:pStyle w:val="Bibliography"/>
        <w:rPr>
          <w:lang w:val="en-US"/>
        </w:rPr>
      </w:pPr>
      <w:r w:rsidRPr="002E35A8">
        <w:rPr>
          <w:lang w:val="en-US"/>
        </w:rPr>
        <w:t>138.</w:t>
      </w:r>
      <w:r w:rsidRPr="002E35A8">
        <w:rPr>
          <w:lang w:val="en-US"/>
        </w:rPr>
        <w:tab/>
        <w:t xml:space="preserve">Merezhko, D.A., Merezhko, M.S., Gussev, M.N., Busby, J.T., Maksimkin, O.P., Short, M.P., Garner, F.A. Investigation of pitting corrosion in sensitized modified </w:t>
      </w:r>
      <w:proofErr w:type="gramStart"/>
      <w:r w:rsidRPr="002E35A8">
        <w:rPr>
          <w:lang w:val="en-US"/>
        </w:rPr>
        <w:t>high-nitrogen</w:t>
      </w:r>
      <w:proofErr w:type="gramEnd"/>
      <w:r w:rsidRPr="002E35A8">
        <w:rPr>
          <w:lang w:val="en-US"/>
        </w:rPr>
        <w:t xml:space="preserve"> 316LN steel after neutron irradiation // Minerals, Metals and Materials Series. – 2019. – </w:t>
      </w:r>
      <w:r>
        <w:t>С</w:t>
      </w:r>
      <w:r w:rsidRPr="002E35A8">
        <w:rPr>
          <w:lang w:val="en-US"/>
        </w:rPr>
        <w:t>. 1125-1140.</w:t>
      </w:r>
    </w:p>
    <w:p w14:paraId="75E07D5B" w14:textId="77777777" w:rsidR="002E35A8" w:rsidRDefault="002E35A8" w:rsidP="002E35A8">
      <w:pPr>
        <w:pStyle w:val="Bibliography"/>
      </w:pPr>
      <w:r>
        <w:t>139.</w:t>
      </w:r>
      <w:r>
        <w:tab/>
        <w:t xml:space="preserve">Мережко, М.С., Мережко, Д.А., Максимкин, О.П., Gussev, M.N. Влияние химического состава и механико-термической обработки на механические свойства реакторных аустенитных сталей на основе AISI 304 // Вестник </w:t>
      </w:r>
      <w:proofErr w:type="spellStart"/>
      <w:r>
        <w:t>КазНИТУ</w:t>
      </w:r>
      <w:proofErr w:type="spellEnd"/>
      <w:r>
        <w:t>. – 2017. – Т. 122, № 4. – С. </w:t>
      </w:r>
      <w:proofErr w:type="gramStart"/>
      <w:r>
        <w:t>162-168</w:t>
      </w:r>
      <w:proofErr w:type="gramEnd"/>
      <w:r>
        <w:t>.</w:t>
      </w:r>
    </w:p>
    <w:p w14:paraId="4036134E" w14:textId="77777777" w:rsidR="002E35A8" w:rsidRPr="002E35A8" w:rsidRDefault="002E35A8" w:rsidP="002E35A8">
      <w:pPr>
        <w:pStyle w:val="Bibliography"/>
        <w:rPr>
          <w:lang w:val="en-US"/>
        </w:rPr>
      </w:pPr>
      <w:r w:rsidRPr="002E35A8">
        <w:rPr>
          <w:lang w:val="en-US"/>
        </w:rPr>
        <w:t>140.</w:t>
      </w:r>
      <w:r w:rsidRPr="002E35A8">
        <w:rPr>
          <w:lang w:val="en-US"/>
        </w:rPr>
        <w:tab/>
        <w:t xml:space="preserve">Fujii, K., </w:t>
      </w:r>
      <w:proofErr w:type="spellStart"/>
      <w:r w:rsidRPr="002E35A8">
        <w:rPr>
          <w:lang w:val="en-US"/>
        </w:rPr>
        <w:t>Fukuya</w:t>
      </w:r>
      <w:proofErr w:type="spellEnd"/>
      <w:r w:rsidRPr="002E35A8">
        <w:rPr>
          <w:lang w:val="en-US"/>
        </w:rPr>
        <w:t>, K. Irradiation-induced microchemical changes in highly irradiated 316 stainless steel // Journal of Nuclear Materials. – 2016. – Vol. 469 – P. 82-88.</w:t>
      </w:r>
    </w:p>
    <w:p w14:paraId="758F6BED" w14:textId="77777777" w:rsidR="002E35A8" w:rsidRPr="002E35A8" w:rsidRDefault="002E35A8" w:rsidP="002E35A8">
      <w:pPr>
        <w:pStyle w:val="Bibliography"/>
        <w:rPr>
          <w:lang w:val="en-US"/>
        </w:rPr>
      </w:pPr>
      <w:r w:rsidRPr="002E35A8">
        <w:rPr>
          <w:lang w:val="en-US"/>
        </w:rPr>
        <w:lastRenderedPageBreak/>
        <w:t>141.</w:t>
      </w:r>
      <w:r w:rsidRPr="002E35A8">
        <w:rPr>
          <w:lang w:val="en-US"/>
        </w:rPr>
        <w:tab/>
        <w:t xml:space="preserve">Garner, F. Irradiation Performance of Cladding and Structural Steels in Liquid Metal Reactors // Materials Science and Technology. – Weinheim, Germany: Wiley-VCH Verlag GmbH &amp; Co. </w:t>
      </w:r>
      <w:proofErr w:type="spellStart"/>
      <w:r w:rsidRPr="002E35A8">
        <w:rPr>
          <w:lang w:val="en-US"/>
        </w:rPr>
        <w:t>KGaA</w:t>
      </w:r>
      <w:proofErr w:type="spellEnd"/>
      <w:r w:rsidRPr="002E35A8">
        <w:rPr>
          <w:lang w:val="en-US"/>
        </w:rPr>
        <w:t>, 2006. – P. mst0110.</w:t>
      </w:r>
    </w:p>
    <w:p w14:paraId="1A2C6613" w14:textId="77777777" w:rsidR="002E35A8" w:rsidRPr="002E35A8" w:rsidRDefault="002E35A8" w:rsidP="002E35A8">
      <w:pPr>
        <w:pStyle w:val="Bibliography"/>
        <w:rPr>
          <w:lang w:val="en-US"/>
        </w:rPr>
      </w:pPr>
      <w:r w:rsidRPr="002E35A8">
        <w:rPr>
          <w:lang w:val="en-US"/>
        </w:rPr>
        <w:t>142.</w:t>
      </w:r>
      <w:r w:rsidRPr="002E35A8">
        <w:rPr>
          <w:lang w:val="en-US"/>
        </w:rPr>
        <w:tab/>
        <w:t xml:space="preserve">Baron, J.L., </w:t>
      </w:r>
      <w:proofErr w:type="spellStart"/>
      <w:r w:rsidRPr="002E35A8">
        <w:rPr>
          <w:lang w:val="en-US"/>
        </w:rPr>
        <w:t>Cadalbert</w:t>
      </w:r>
      <w:proofErr w:type="spellEnd"/>
      <w:r w:rsidRPr="002E35A8">
        <w:rPr>
          <w:lang w:val="en-US"/>
        </w:rPr>
        <w:t xml:space="preserve">, R., </w:t>
      </w:r>
      <w:proofErr w:type="spellStart"/>
      <w:r w:rsidRPr="002E35A8">
        <w:rPr>
          <w:lang w:val="en-US"/>
        </w:rPr>
        <w:t>Delaplace</w:t>
      </w:r>
      <w:proofErr w:type="spellEnd"/>
      <w:r w:rsidRPr="002E35A8">
        <w:rPr>
          <w:lang w:val="en-US"/>
        </w:rPr>
        <w:t xml:space="preserve">, J. </w:t>
      </w:r>
      <w:proofErr w:type="spellStart"/>
      <w:r w:rsidRPr="002E35A8">
        <w:rPr>
          <w:lang w:val="en-US"/>
        </w:rPr>
        <w:t>Mecanisme</w:t>
      </w:r>
      <w:proofErr w:type="spellEnd"/>
      <w:r w:rsidRPr="002E35A8">
        <w:rPr>
          <w:lang w:val="en-US"/>
        </w:rPr>
        <w:t xml:space="preserve"> possible de formation </w:t>
      </w:r>
      <w:proofErr w:type="spellStart"/>
      <w:r w:rsidRPr="002E35A8">
        <w:rPr>
          <w:lang w:val="en-US"/>
        </w:rPr>
        <w:t>d’une</w:t>
      </w:r>
      <w:proofErr w:type="spellEnd"/>
      <w:r w:rsidRPr="002E35A8">
        <w:rPr>
          <w:lang w:val="en-US"/>
        </w:rPr>
        <w:t xml:space="preserve"> phase </w:t>
      </w:r>
      <w:proofErr w:type="spellStart"/>
      <w:r w:rsidRPr="002E35A8">
        <w:rPr>
          <w:lang w:val="en-US"/>
        </w:rPr>
        <w:t>ferromagnetique</w:t>
      </w:r>
      <w:proofErr w:type="spellEnd"/>
      <w:r w:rsidRPr="002E35A8">
        <w:rPr>
          <w:lang w:val="en-US"/>
        </w:rPr>
        <w:t xml:space="preserve"> dans </w:t>
      </w:r>
      <w:proofErr w:type="spellStart"/>
      <w:r w:rsidRPr="002E35A8">
        <w:rPr>
          <w:lang w:val="en-US"/>
        </w:rPr>
        <w:t>l’acier</w:t>
      </w:r>
      <w:proofErr w:type="spellEnd"/>
      <w:r w:rsidRPr="002E35A8">
        <w:rPr>
          <w:lang w:val="en-US"/>
        </w:rPr>
        <w:t xml:space="preserve"> </w:t>
      </w:r>
      <w:proofErr w:type="spellStart"/>
      <w:r w:rsidRPr="002E35A8">
        <w:rPr>
          <w:lang w:val="en-US"/>
        </w:rPr>
        <w:t>inoxydable</w:t>
      </w:r>
      <w:proofErr w:type="spellEnd"/>
      <w:r w:rsidRPr="002E35A8">
        <w:rPr>
          <w:lang w:val="en-US"/>
        </w:rPr>
        <w:t xml:space="preserve"> Fe/Cr/Ni/Mo, 17/11/8/2 (Type 316 L) </w:t>
      </w:r>
      <w:proofErr w:type="spellStart"/>
      <w:r w:rsidRPr="002E35A8">
        <w:rPr>
          <w:lang w:val="en-US"/>
        </w:rPr>
        <w:t>irradie</w:t>
      </w:r>
      <w:proofErr w:type="spellEnd"/>
      <w:r w:rsidRPr="002E35A8">
        <w:rPr>
          <w:lang w:val="en-US"/>
        </w:rPr>
        <w:t xml:space="preserve"> </w:t>
      </w:r>
      <w:proofErr w:type="spellStart"/>
      <w:r w:rsidRPr="002E35A8">
        <w:rPr>
          <w:lang w:val="en-US"/>
        </w:rPr>
        <w:t>en</w:t>
      </w:r>
      <w:proofErr w:type="spellEnd"/>
      <w:r w:rsidRPr="002E35A8">
        <w:rPr>
          <w:lang w:val="en-US"/>
        </w:rPr>
        <w:t xml:space="preserve"> pile // Journal of Nuclear Materials. – 1974. – Vol. 51, № 2. – P. 266-268.</w:t>
      </w:r>
    </w:p>
    <w:p w14:paraId="3454ADDC" w14:textId="77777777" w:rsidR="002E35A8" w:rsidRPr="002E35A8" w:rsidRDefault="002E35A8" w:rsidP="002E35A8">
      <w:pPr>
        <w:pStyle w:val="Bibliography"/>
        <w:rPr>
          <w:lang w:val="en-US"/>
        </w:rPr>
      </w:pPr>
      <w:r w:rsidRPr="002E35A8">
        <w:rPr>
          <w:lang w:val="en-US"/>
        </w:rPr>
        <w:t>143.</w:t>
      </w:r>
      <w:r w:rsidRPr="002E35A8">
        <w:rPr>
          <w:lang w:val="en-US"/>
        </w:rPr>
        <w:tab/>
        <w:t>Porter, D.L. Ferrite formation in neutron-irradiated type 304L stainless steel // Journal of Nuclear Materials. – 1979. – Vol. 79, № 2. – P. 406-411.</w:t>
      </w:r>
    </w:p>
    <w:p w14:paraId="2F9EAB49" w14:textId="77777777" w:rsidR="002E35A8" w:rsidRPr="002E35A8" w:rsidRDefault="002E35A8" w:rsidP="002E35A8">
      <w:pPr>
        <w:pStyle w:val="Bibliography"/>
        <w:rPr>
          <w:lang w:val="en-US"/>
        </w:rPr>
      </w:pPr>
      <w:r w:rsidRPr="002E35A8">
        <w:rPr>
          <w:lang w:val="en-US"/>
        </w:rPr>
        <w:t>144.</w:t>
      </w:r>
      <w:r w:rsidRPr="002E35A8">
        <w:rPr>
          <w:lang w:val="en-US"/>
        </w:rPr>
        <w:tab/>
        <w:t xml:space="preserve">Van </w:t>
      </w:r>
      <w:proofErr w:type="spellStart"/>
      <w:r w:rsidRPr="002E35A8">
        <w:rPr>
          <w:lang w:val="en-US"/>
        </w:rPr>
        <w:t>Renterghem</w:t>
      </w:r>
      <w:proofErr w:type="spellEnd"/>
      <w:r w:rsidRPr="002E35A8">
        <w:rPr>
          <w:lang w:val="en-US"/>
        </w:rPr>
        <w:t>, W., Al Mazouzi, A., Van Dyck, S. Influence of post irradiation annealing on the mechanical properties and defect structure of AISI 304 steel // Journal of Nuclear Materials. – 2011. – Vol. 413, № 2. – P. 95-102.</w:t>
      </w:r>
    </w:p>
    <w:p w14:paraId="751DEB9A" w14:textId="77777777" w:rsidR="002E35A8" w:rsidRPr="002E35A8" w:rsidRDefault="002E35A8" w:rsidP="002E35A8">
      <w:pPr>
        <w:pStyle w:val="Bibliography"/>
        <w:rPr>
          <w:lang w:val="en-US"/>
        </w:rPr>
      </w:pPr>
      <w:r w:rsidRPr="002E35A8">
        <w:rPr>
          <w:lang w:val="en-US"/>
        </w:rPr>
        <w:t>145.</w:t>
      </w:r>
      <w:r w:rsidRPr="002E35A8">
        <w:rPr>
          <w:lang w:val="en-US"/>
        </w:rPr>
        <w:tab/>
        <w:t>Maksimkin, O.P., Tsay, K.V., Garner, F.A. Inhomogeneity of microstructure, mechanical properties, magnetism, and corrosion observed in a 12Cr18Ni10Ti fuel assembly shroud irradiated in BN-350 to 59 dpa // Journal of Nuclear Materials. – 2015. – Vol. 467 – P. 899-910.</w:t>
      </w:r>
    </w:p>
    <w:p w14:paraId="17E47C37" w14:textId="77777777" w:rsidR="002E35A8" w:rsidRPr="002E35A8" w:rsidRDefault="002E35A8" w:rsidP="002E35A8">
      <w:pPr>
        <w:pStyle w:val="Bibliography"/>
        <w:rPr>
          <w:lang w:val="en-US"/>
        </w:rPr>
      </w:pPr>
      <w:r w:rsidRPr="002E35A8">
        <w:rPr>
          <w:lang w:val="en-US"/>
        </w:rPr>
        <w:t>146.</w:t>
      </w:r>
      <w:r w:rsidRPr="002E35A8">
        <w:rPr>
          <w:lang w:val="en-US"/>
        </w:rPr>
        <w:tab/>
      </w:r>
      <w:proofErr w:type="spellStart"/>
      <w:r w:rsidRPr="002E35A8">
        <w:rPr>
          <w:lang w:val="en-US"/>
        </w:rPr>
        <w:t>Ioltukhovskii</w:t>
      </w:r>
      <w:proofErr w:type="spellEnd"/>
      <w:r w:rsidRPr="002E35A8">
        <w:rPr>
          <w:lang w:val="en-US"/>
        </w:rPr>
        <w:t>, A.G. Some problems of interaction of casing steels with sodium heat transfer agent // At Energy. – 1974. – Vol. 36, № 4. – P. 365-374.</w:t>
      </w:r>
    </w:p>
    <w:p w14:paraId="337E1AD4" w14:textId="77777777" w:rsidR="002E35A8" w:rsidRPr="002E35A8" w:rsidRDefault="002E35A8" w:rsidP="002E35A8">
      <w:pPr>
        <w:pStyle w:val="Bibliography"/>
        <w:rPr>
          <w:lang w:val="en-US"/>
        </w:rPr>
      </w:pPr>
      <w:r w:rsidRPr="002E35A8">
        <w:rPr>
          <w:lang w:val="en-US"/>
        </w:rPr>
        <w:t>147.</w:t>
      </w:r>
      <w:r w:rsidRPr="002E35A8">
        <w:rPr>
          <w:lang w:val="en-US"/>
        </w:rPr>
        <w:tab/>
        <w:t>Charnock, W., Haigh, C.P., Horton, C.A.P., Marshall, P. Underwriting structural steels for the sodium-cooled fast reactor / W. Charnock [</w:t>
      </w:r>
      <w:r>
        <w:t>и</w:t>
      </w:r>
      <w:r w:rsidRPr="002E35A8">
        <w:rPr>
          <w:lang w:val="en-US"/>
        </w:rPr>
        <w:t xml:space="preserve">   </w:t>
      </w:r>
      <w:proofErr w:type="spellStart"/>
      <w:r>
        <w:t>др</w:t>
      </w:r>
      <w:proofErr w:type="spellEnd"/>
      <w:r w:rsidRPr="002E35A8">
        <w:rPr>
          <w:lang w:val="en-US"/>
        </w:rPr>
        <w:t xml:space="preserve">.]. – </w:t>
      </w:r>
      <w:proofErr w:type="gramStart"/>
      <w:r w:rsidRPr="002E35A8">
        <w:rPr>
          <w:lang w:val="en-US"/>
        </w:rPr>
        <w:t>Kansas city</w:t>
      </w:r>
      <w:proofErr w:type="gramEnd"/>
      <w:r w:rsidRPr="002E35A8">
        <w:rPr>
          <w:lang w:val="en-US"/>
        </w:rPr>
        <w:t xml:space="preserve">: </w:t>
      </w:r>
      <w:proofErr w:type="spellStart"/>
      <w:r w:rsidRPr="002E35A8">
        <w:rPr>
          <w:lang w:val="en-US"/>
        </w:rPr>
        <w:t>LHLcha</w:t>
      </w:r>
      <w:proofErr w:type="spellEnd"/>
      <w:r w:rsidRPr="002E35A8">
        <w:rPr>
          <w:lang w:val="en-US"/>
        </w:rPr>
        <w:t>, 1979.</w:t>
      </w:r>
    </w:p>
    <w:p w14:paraId="07D8107C" w14:textId="77777777" w:rsidR="002E35A8" w:rsidRPr="002E35A8" w:rsidRDefault="002E35A8" w:rsidP="002E35A8">
      <w:pPr>
        <w:pStyle w:val="Bibliography"/>
        <w:rPr>
          <w:lang w:val="en-US"/>
        </w:rPr>
      </w:pPr>
      <w:r w:rsidRPr="002E35A8">
        <w:rPr>
          <w:lang w:val="en-US"/>
        </w:rPr>
        <w:t>148.</w:t>
      </w:r>
      <w:r w:rsidRPr="002E35A8">
        <w:rPr>
          <w:lang w:val="en-US"/>
        </w:rPr>
        <w:tab/>
      </w:r>
      <w:proofErr w:type="spellStart"/>
      <w:r w:rsidRPr="002E35A8">
        <w:rPr>
          <w:lang w:val="en-US"/>
        </w:rPr>
        <w:t>Chukalkin</w:t>
      </w:r>
      <w:proofErr w:type="spellEnd"/>
      <w:r w:rsidRPr="002E35A8">
        <w:rPr>
          <w:lang w:val="en-US"/>
        </w:rPr>
        <w:t>, </w:t>
      </w:r>
      <w:proofErr w:type="spellStart"/>
      <w:r w:rsidRPr="002E35A8">
        <w:rPr>
          <w:lang w:val="en-US"/>
        </w:rPr>
        <w:t>Yu.G</w:t>
      </w:r>
      <w:proofErr w:type="spellEnd"/>
      <w:r w:rsidRPr="002E35A8">
        <w:rPr>
          <w:lang w:val="en-US"/>
        </w:rPr>
        <w:t xml:space="preserve">., Kozlov, A.V., Evseev, M.V. Evolution of magnetic properties of cladding austenitic steel under irradiation in a reactor // Phys. Metals </w:t>
      </w:r>
      <w:proofErr w:type="spellStart"/>
      <w:r w:rsidRPr="002E35A8">
        <w:rPr>
          <w:lang w:val="en-US"/>
        </w:rPr>
        <w:t>Metallogr</w:t>
      </w:r>
      <w:proofErr w:type="spellEnd"/>
      <w:r w:rsidRPr="002E35A8">
        <w:rPr>
          <w:lang w:val="en-US"/>
        </w:rPr>
        <w:t>. – 2014. – Vol. 115, № 3. – P. 248-256.</w:t>
      </w:r>
    </w:p>
    <w:p w14:paraId="06FD13E2" w14:textId="77777777" w:rsidR="002E35A8" w:rsidRPr="002E35A8" w:rsidRDefault="002E35A8" w:rsidP="002E35A8">
      <w:pPr>
        <w:pStyle w:val="Bibliography"/>
        <w:rPr>
          <w:lang w:val="en-US"/>
        </w:rPr>
      </w:pPr>
      <w:r w:rsidRPr="002E35A8">
        <w:rPr>
          <w:lang w:val="en-US"/>
        </w:rPr>
        <w:t>149.</w:t>
      </w:r>
      <w:r w:rsidRPr="002E35A8">
        <w:rPr>
          <w:lang w:val="en-US"/>
        </w:rPr>
        <w:tab/>
        <w:t xml:space="preserve">Merezhko, D.A., Merezhko, M.S., Maksimkin, O.P., Gussev, M.N., Garner, F.A. Radiation-induced ferrite formation as a potential issue in PWR austenitic internals following plant life extension // 19th International Conference on Environmental Degradation of Materials in Nuclear Power Systems - Water Reactors, </w:t>
      </w:r>
      <w:proofErr w:type="spellStart"/>
      <w:r w:rsidRPr="002E35A8">
        <w:rPr>
          <w:lang w:val="en-US"/>
        </w:rPr>
        <w:t>EnvDeg</w:t>
      </w:r>
      <w:proofErr w:type="spellEnd"/>
      <w:r w:rsidRPr="002E35A8">
        <w:rPr>
          <w:lang w:val="en-US"/>
        </w:rPr>
        <w:t xml:space="preserve"> 2019. – 2019. – </w:t>
      </w:r>
      <w:r>
        <w:t>С</w:t>
      </w:r>
      <w:r w:rsidRPr="002E35A8">
        <w:rPr>
          <w:lang w:val="en-US"/>
        </w:rPr>
        <w:t>. 615-624.</w:t>
      </w:r>
    </w:p>
    <w:p w14:paraId="35F0665F" w14:textId="77777777" w:rsidR="002E35A8" w:rsidRPr="002E35A8" w:rsidRDefault="002E35A8" w:rsidP="002E35A8">
      <w:pPr>
        <w:pStyle w:val="Bibliography"/>
        <w:rPr>
          <w:lang w:val="en-US"/>
        </w:rPr>
      </w:pPr>
      <w:r w:rsidRPr="002E35A8">
        <w:rPr>
          <w:lang w:val="en-US"/>
        </w:rPr>
        <w:t>150.</w:t>
      </w:r>
      <w:r w:rsidRPr="002E35A8">
        <w:rPr>
          <w:lang w:val="en-US"/>
        </w:rPr>
        <w:tab/>
        <w:t xml:space="preserve">Merezhko, D.A., Gussev, M.N., Merezhko, M.S., </w:t>
      </w:r>
      <w:proofErr w:type="spellStart"/>
      <w:r w:rsidRPr="002E35A8">
        <w:rPr>
          <w:lang w:val="en-US"/>
        </w:rPr>
        <w:t>Rofman</w:t>
      </w:r>
      <w:proofErr w:type="spellEnd"/>
      <w:r w:rsidRPr="002E35A8">
        <w:rPr>
          <w:lang w:val="en-US"/>
        </w:rPr>
        <w:t xml:space="preserve">, O.V., Rosseel, T.M., Garner, F.A. </w:t>
      </w:r>
      <w:proofErr w:type="gramStart"/>
      <w:r w:rsidRPr="002E35A8">
        <w:rPr>
          <w:lang w:val="en-US"/>
        </w:rPr>
        <w:t>Morphology</w:t>
      </w:r>
      <w:proofErr w:type="gramEnd"/>
      <w:r w:rsidRPr="002E35A8">
        <w:rPr>
          <w:lang w:val="en-US"/>
        </w:rPr>
        <w:t xml:space="preserve"> and elemental composition of a new iron-rich ferrite phase in highly irradiated austenitic steel // Scripta Materialia. – 2022. – Vol. 215 – P. 114690.</w:t>
      </w:r>
    </w:p>
    <w:p w14:paraId="629416DD" w14:textId="77777777" w:rsidR="002E35A8" w:rsidRPr="002E35A8" w:rsidRDefault="002E35A8" w:rsidP="002E35A8">
      <w:pPr>
        <w:pStyle w:val="Bibliography"/>
        <w:rPr>
          <w:lang w:val="en-US"/>
        </w:rPr>
      </w:pPr>
      <w:r w:rsidRPr="002E35A8">
        <w:rPr>
          <w:lang w:val="en-US"/>
        </w:rPr>
        <w:t>151.</w:t>
      </w:r>
      <w:r w:rsidRPr="002E35A8">
        <w:rPr>
          <w:lang w:val="en-US"/>
        </w:rPr>
        <w:tab/>
        <w:t>Gussev, M.N., Busby, J.T., Tan, L., Garner, F.A. Magnetic phase formation in irradiated austenitic alloys // Journal of Nuclear Materials. – 2014. – Vol. 448, № 1-3. – P. 294-300.</w:t>
      </w:r>
    </w:p>
    <w:p w14:paraId="663DF9A5" w14:textId="77777777" w:rsidR="002E35A8" w:rsidRPr="002E35A8" w:rsidRDefault="002E35A8" w:rsidP="002E35A8">
      <w:pPr>
        <w:pStyle w:val="Bibliography"/>
        <w:rPr>
          <w:lang w:val="en-US"/>
        </w:rPr>
      </w:pPr>
      <w:r w:rsidRPr="002E35A8">
        <w:rPr>
          <w:lang w:val="en-US"/>
        </w:rPr>
        <w:t>152.</w:t>
      </w:r>
      <w:r w:rsidRPr="002E35A8">
        <w:rPr>
          <w:lang w:val="en-US"/>
        </w:rPr>
        <w:tab/>
        <w:t>McClintock, D.A., Gussev, M.N., Campbell, C., Lu, W. Characterization of mechanical properties and deformation behavior of highly irradiated 316L stainless steel from target modules at the Spallation Neutron Source using digital image correlation analysis // Journal of Nuclear Materials. – 2021. – Vol. 545 – P. 152729.</w:t>
      </w:r>
    </w:p>
    <w:p w14:paraId="729F1537" w14:textId="77777777" w:rsidR="002E35A8" w:rsidRPr="002E35A8" w:rsidRDefault="002E35A8" w:rsidP="002E35A8">
      <w:pPr>
        <w:pStyle w:val="Bibliography"/>
        <w:rPr>
          <w:lang w:val="en-US"/>
        </w:rPr>
      </w:pPr>
      <w:r w:rsidRPr="002E35A8">
        <w:rPr>
          <w:lang w:val="en-US"/>
        </w:rPr>
        <w:t>153.</w:t>
      </w:r>
      <w:r w:rsidRPr="002E35A8">
        <w:rPr>
          <w:lang w:val="en-US"/>
        </w:rPr>
        <w:tab/>
        <w:t>Gusev, M.N., Maksimkin, O.P., Garner, F.A. Peculiarities of plastic flow involving “deformation waves” observed during low-temperature tensile tests of highly irradiated 12Cr18Ni10Ti and 08Cr16Ni11Mo3 steels // Journal of Nuclear Materials. – 2010. – Vol. 403, № 1-3. – P. 121-125.</w:t>
      </w:r>
    </w:p>
    <w:p w14:paraId="5BFDDCDC" w14:textId="77777777" w:rsidR="002E35A8" w:rsidRPr="002E35A8" w:rsidRDefault="002E35A8" w:rsidP="002E35A8">
      <w:pPr>
        <w:pStyle w:val="Bibliography"/>
        <w:rPr>
          <w:lang w:val="en-US"/>
        </w:rPr>
      </w:pPr>
      <w:r w:rsidRPr="002E35A8">
        <w:rPr>
          <w:lang w:val="en-US"/>
        </w:rPr>
        <w:lastRenderedPageBreak/>
        <w:t>154.</w:t>
      </w:r>
      <w:r w:rsidRPr="002E35A8">
        <w:rPr>
          <w:lang w:val="en-US"/>
        </w:rPr>
        <w:tab/>
        <w:t xml:space="preserve">Merezhko, M.S., Merezhko, D.A., </w:t>
      </w:r>
      <w:proofErr w:type="spellStart"/>
      <w:r w:rsidRPr="002E35A8">
        <w:rPr>
          <w:lang w:val="en-US"/>
        </w:rPr>
        <w:t>Rofman</w:t>
      </w:r>
      <w:proofErr w:type="spellEnd"/>
      <w:r w:rsidRPr="002E35A8">
        <w:rPr>
          <w:lang w:val="en-US"/>
        </w:rPr>
        <w:t xml:space="preserve">, O.V., </w:t>
      </w:r>
      <w:proofErr w:type="spellStart"/>
      <w:r w:rsidRPr="002E35A8">
        <w:rPr>
          <w:lang w:val="en-US"/>
        </w:rPr>
        <w:t>Dikov</w:t>
      </w:r>
      <w:proofErr w:type="spellEnd"/>
      <w:r w:rsidRPr="002E35A8">
        <w:rPr>
          <w:lang w:val="en-US"/>
        </w:rPr>
        <w:t>, A.S., Maksimkin, O.P., Short, M.P. Macro-Scale strain localization in highly irradiated stainless steel investigated using digital image correlation // Acta Materialia. – 2022. – Vol. 231 – P. 117858.</w:t>
      </w:r>
    </w:p>
    <w:p w14:paraId="350EC3C2" w14:textId="77777777" w:rsidR="002E35A8" w:rsidRPr="002E35A8" w:rsidRDefault="002E35A8" w:rsidP="002E35A8">
      <w:pPr>
        <w:pStyle w:val="Bibliography"/>
        <w:rPr>
          <w:lang w:val="en-US"/>
        </w:rPr>
      </w:pPr>
      <w:r w:rsidRPr="002E35A8">
        <w:rPr>
          <w:lang w:val="en-US"/>
        </w:rPr>
        <w:t>155.</w:t>
      </w:r>
      <w:r w:rsidRPr="002E35A8">
        <w:rPr>
          <w:lang w:val="en-US"/>
        </w:rPr>
        <w:tab/>
        <w:t xml:space="preserve">Pawel, J.E., Rowcliffe, A.F., Alexander, D.J., </w:t>
      </w:r>
      <w:proofErr w:type="spellStart"/>
      <w:r w:rsidRPr="002E35A8">
        <w:rPr>
          <w:lang w:val="en-US"/>
        </w:rPr>
        <w:t>Grossbeck</w:t>
      </w:r>
      <w:proofErr w:type="spellEnd"/>
      <w:r w:rsidRPr="002E35A8">
        <w:rPr>
          <w:lang w:val="en-US"/>
        </w:rPr>
        <w:t>, M.L., Shiba, K. Effects of low temperature neutron irradiation on deformation behavior of austenitic stainless steels // Journal of Nuclear Materials. – 1996. – Vols. 233-237 – P. 202-206.</w:t>
      </w:r>
    </w:p>
    <w:p w14:paraId="1278A92B" w14:textId="77777777" w:rsidR="002E35A8" w:rsidRPr="002E35A8" w:rsidRDefault="002E35A8" w:rsidP="002E35A8">
      <w:pPr>
        <w:pStyle w:val="Bibliography"/>
        <w:rPr>
          <w:lang w:val="en-US"/>
        </w:rPr>
      </w:pPr>
      <w:r w:rsidRPr="002E35A8">
        <w:rPr>
          <w:lang w:val="en-US"/>
        </w:rPr>
        <w:t>156.</w:t>
      </w:r>
      <w:r w:rsidRPr="002E35A8">
        <w:rPr>
          <w:lang w:val="en-US"/>
        </w:rPr>
        <w:tab/>
        <w:t>Gusev, M.N., Maksimkin, O.P., Osipov, I.S., Garner, F.A. Anomalously large deformation of 12Cr18Ni10Ti austenitic steel irradiated to 55dpa at 310°C in the BN-350 reactor // Journal of Nuclear Materials. – 2009. – Vols. 386-388 – P. 273-276.</w:t>
      </w:r>
    </w:p>
    <w:p w14:paraId="39FE993C" w14:textId="77777777" w:rsidR="002E35A8" w:rsidRPr="002E35A8" w:rsidRDefault="002E35A8" w:rsidP="002E35A8">
      <w:pPr>
        <w:pStyle w:val="Bibliography"/>
        <w:rPr>
          <w:lang w:val="en-US"/>
        </w:rPr>
      </w:pPr>
      <w:r w:rsidRPr="002E35A8">
        <w:rPr>
          <w:lang w:val="en-US"/>
        </w:rPr>
        <w:t>157.</w:t>
      </w:r>
      <w:r w:rsidRPr="002E35A8">
        <w:rPr>
          <w:lang w:val="en-US"/>
        </w:rPr>
        <w:tab/>
        <w:t xml:space="preserve">Hure, J., Tanguy, B., Ritter, C., </w:t>
      </w:r>
      <w:proofErr w:type="spellStart"/>
      <w:r w:rsidRPr="002E35A8">
        <w:rPr>
          <w:lang w:val="en-US"/>
        </w:rPr>
        <w:t>Bourganel</w:t>
      </w:r>
      <w:proofErr w:type="spellEnd"/>
      <w:r w:rsidRPr="002E35A8">
        <w:rPr>
          <w:lang w:val="en-US"/>
        </w:rPr>
        <w:t xml:space="preserve">, S., </w:t>
      </w:r>
      <w:proofErr w:type="spellStart"/>
      <w:r w:rsidRPr="002E35A8">
        <w:rPr>
          <w:lang w:val="en-US"/>
        </w:rPr>
        <w:t>Sefta</w:t>
      </w:r>
      <w:proofErr w:type="spellEnd"/>
      <w:r w:rsidRPr="002E35A8">
        <w:rPr>
          <w:lang w:val="en-US"/>
        </w:rPr>
        <w:t xml:space="preserve">, F. Extensive investigation of the mechanical properties of a </w:t>
      </w:r>
      <w:proofErr w:type="spellStart"/>
      <w:r w:rsidRPr="002E35A8">
        <w:rPr>
          <w:lang w:val="en-US"/>
        </w:rPr>
        <w:t>Chooz</w:t>
      </w:r>
      <w:proofErr w:type="spellEnd"/>
      <w:r w:rsidRPr="002E35A8">
        <w:rPr>
          <w:lang w:val="en-US"/>
        </w:rPr>
        <w:t xml:space="preserve"> A internal component. – 2018 – P. 13.</w:t>
      </w:r>
    </w:p>
    <w:p w14:paraId="774958A1" w14:textId="77777777" w:rsidR="002E35A8" w:rsidRPr="002E35A8" w:rsidRDefault="002E35A8" w:rsidP="002E35A8">
      <w:pPr>
        <w:pStyle w:val="Bibliography"/>
        <w:rPr>
          <w:lang w:val="en-US"/>
        </w:rPr>
      </w:pPr>
      <w:r w:rsidRPr="002E35A8">
        <w:rPr>
          <w:lang w:val="en-US"/>
        </w:rPr>
        <w:t>158.</w:t>
      </w:r>
      <w:r w:rsidRPr="002E35A8">
        <w:rPr>
          <w:lang w:val="en-US"/>
        </w:rPr>
        <w:tab/>
        <w:t>Maksimkin, O.P. The Phase Transformation Wave and Conditions of Its Realization in Deformable Austenitic Steels Irradiated in a BN-350 Reactor // Tech. Phys. Lett. – 2018. – Vol. 44, № 7. – P. 609-611.</w:t>
      </w:r>
    </w:p>
    <w:p w14:paraId="53D9FD6A" w14:textId="77777777" w:rsidR="002E35A8" w:rsidRPr="002E35A8" w:rsidRDefault="002E35A8" w:rsidP="002E35A8">
      <w:pPr>
        <w:pStyle w:val="Bibliography"/>
        <w:rPr>
          <w:lang w:val="en-US"/>
        </w:rPr>
      </w:pPr>
      <w:r w:rsidRPr="002E35A8">
        <w:rPr>
          <w:lang w:val="en-US"/>
        </w:rPr>
        <w:t>159.</w:t>
      </w:r>
      <w:r w:rsidRPr="002E35A8">
        <w:rPr>
          <w:lang w:val="en-US"/>
        </w:rPr>
        <w:tab/>
      </w:r>
      <w:proofErr w:type="spellStart"/>
      <w:r w:rsidRPr="002E35A8">
        <w:rPr>
          <w:lang w:val="en-US"/>
        </w:rPr>
        <w:t>Nastar</w:t>
      </w:r>
      <w:proofErr w:type="spellEnd"/>
      <w:r w:rsidRPr="002E35A8">
        <w:rPr>
          <w:lang w:val="en-US"/>
        </w:rPr>
        <w:t>, M., Soisson, F. 1.08 - Radiation-Induced Segregation // Comprehensive Nuclear Materials (Second Edition). – Oxford: Elsevier, 2020. – P. 235-264.</w:t>
      </w:r>
    </w:p>
    <w:p w14:paraId="69297512" w14:textId="453FEC84" w:rsidR="00D11D2F" w:rsidRPr="007140B1" w:rsidRDefault="0021298D" w:rsidP="00203290">
      <w:pPr>
        <w:ind w:firstLine="0"/>
        <w:rPr>
          <w:lang w:val="en-US"/>
        </w:rPr>
      </w:pPr>
      <w:r w:rsidRPr="007140B1">
        <w:rPr>
          <w:lang w:val="en-US"/>
        </w:rPr>
        <w:fldChar w:fldCharType="end"/>
      </w:r>
      <w:bookmarkEnd w:id="0"/>
    </w:p>
    <w:p w14:paraId="0D406D90" w14:textId="77777777" w:rsidR="00D11D2F" w:rsidRPr="007140B1" w:rsidRDefault="00D11D2F">
      <w:pPr>
        <w:spacing w:after="160" w:line="259" w:lineRule="auto"/>
        <w:ind w:firstLine="0"/>
        <w:jc w:val="left"/>
        <w:rPr>
          <w:lang w:val="en-US"/>
        </w:rPr>
      </w:pPr>
      <w:r w:rsidRPr="007140B1">
        <w:rPr>
          <w:lang w:val="en-US"/>
        </w:rPr>
        <w:br w:type="page"/>
      </w:r>
    </w:p>
    <w:p w14:paraId="3CC81B05" w14:textId="27CC7A01" w:rsidR="00F35C27" w:rsidRPr="007140B1" w:rsidRDefault="00AB76C8" w:rsidP="003254BD">
      <w:pPr>
        <w:pStyle w:val="Headingwonumbering"/>
      </w:pPr>
      <w:bookmarkStart w:id="357" w:name="Prilozhenie"/>
      <w:r>
        <w:lastRenderedPageBreak/>
        <w:t>ПРИЛОЖЕНИЕ</w:t>
      </w:r>
      <w:r w:rsidR="003254BD" w:rsidRPr="007140B1">
        <w:t xml:space="preserve"> А</w:t>
      </w:r>
      <w:bookmarkEnd w:id="357"/>
    </w:p>
    <w:p w14:paraId="402A9A47" w14:textId="3AB05A4B" w:rsidR="003254BD" w:rsidRPr="007140B1" w:rsidRDefault="00E675BA" w:rsidP="003E6CE9">
      <w:r w:rsidRPr="007140B1">
        <w:t>Пример</w:t>
      </w:r>
      <w:r w:rsidR="00E71BA1" w:rsidRPr="007140B1">
        <w:t>ы</w:t>
      </w:r>
      <w:r w:rsidRPr="007140B1">
        <w:t xml:space="preserve"> отчет</w:t>
      </w:r>
      <w:r w:rsidR="00E71BA1" w:rsidRPr="007140B1">
        <w:t>ов</w:t>
      </w:r>
      <w:r w:rsidR="006C22BD" w:rsidRPr="007140B1">
        <w:t xml:space="preserve"> анализа</w:t>
      </w:r>
      <w:r w:rsidRPr="007140B1">
        <w:t xml:space="preserve"> </w:t>
      </w:r>
      <w:r w:rsidR="003E6CE9" w:rsidRPr="007140B1">
        <w:t>ЭД</w:t>
      </w:r>
      <w:r w:rsidR="00E71BA1" w:rsidRPr="007140B1">
        <w:t>С, полученного на растровом и</w:t>
      </w:r>
      <w:r w:rsidR="003E6CE9" w:rsidRPr="007140B1">
        <w:t xml:space="preserve"> просвечивающем электронн</w:t>
      </w:r>
      <w:r w:rsidR="00E71BA1" w:rsidRPr="007140B1">
        <w:t>ом</w:t>
      </w:r>
      <w:r w:rsidR="003E6CE9" w:rsidRPr="007140B1">
        <w:t xml:space="preserve"> микроскоп</w:t>
      </w:r>
      <w:r w:rsidR="00E71BA1" w:rsidRPr="007140B1">
        <w:t>е (сталь 12Х18Н10Т)</w:t>
      </w:r>
    </w:p>
    <w:p w14:paraId="279C96CF" w14:textId="1A0A8E5A" w:rsidR="00E71BA1" w:rsidRPr="007140B1" w:rsidRDefault="00E71BA1" w:rsidP="00E71BA1">
      <w:pPr>
        <w:pStyle w:val="Pictures"/>
      </w:pPr>
      <w:r w:rsidRPr="007140B1">
        <w:rPr>
          <w:noProof/>
        </w:rPr>
        <w:drawing>
          <wp:inline distT="0" distB="0" distL="0" distR="0" wp14:anchorId="2203DEAD" wp14:editId="1C0DCCAA">
            <wp:extent cx="5098836" cy="7212330"/>
            <wp:effectExtent l="19050" t="19050" r="26035" b="26670"/>
            <wp:docPr id="1465395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395936" name="Picture 1465395936"/>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104258" cy="7220000"/>
                    </a:xfrm>
                    <a:prstGeom prst="rect">
                      <a:avLst/>
                    </a:prstGeom>
                    <a:ln>
                      <a:solidFill>
                        <a:schemeClr val="tx1"/>
                      </a:solidFill>
                    </a:ln>
                  </pic:spPr>
                </pic:pic>
              </a:graphicData>
            </a:graphic>
          </wp:inline>
        </w:drawing>
      </w:r>
    </w:p>
    <w:p w14:paraId="0C59A510" w14:textId="364ADCE6" w:rsidR="00E71BA1" w:rsidRPr="007140B1" w:rsidRDefault="00E71BA1" w:rsidP="00E71BA1">
      <w:pPr>
        <w:pStyle w:val="Picturecaption"/>
      </w:pPr>
      <w:r w:rsidRPr="007140B1">
        <w:t xml:space="preserve">Рисунок А1 – Пример отчета анализа ЭДС, полученного на просвечивающем электронном микроскопе </w:t>
      </w:r>
      <w:r w:rsidRPr="007140B1">
        <w:rPr>
          <w:lang w:val="en-US"/>
        </w:rPr>
        <w:t>JEOL</w:t>
      </w:r>
      <w:r w:rsidRPr="007140B1">
        <w:t xml:space="preserve"> </w:t>
      </w:r>
      <w:r w:rsidRPr="007140B1">
        <w:rPr>
          <w:lang w:val="en-US"/>
        </w:rPr>
        <w:t>JEM</w:t>
      </w:r>
      <w:r w:rsidRPr="007140B1">
        <w:t xml:space="preserve"> 2100 (сталь 12Х18Н10Т)</w:t>
      </w:r>
    </w:p>
    <w:p w14:paraId="06BC68F3" w14:textId="77777777" w:rsidR="00E71BA1" w:rsidRPr="007140B1" w:rsidRDefault="00E71BA1" w:rsidP="00E71BA1"/>
    <w:p w14:paraId="421EA21D" w14:textId="77777777" w:rsidR="00E71BA1" w:rsidRPr="007140B1" w:rsidRDefault="00E71BA1" w:rsidP="00E71BA1"/>
    <w:p w14:paraId="6054343D" w14:textId="65E94EE0" w:rsidR="00E71BA1" w:rsidRPr="007140B1" w:rsidRDefault="006A1D81" w:rsidP="006A1D81">
      <w:pPr>
        <w:pStyle w:val="Pictures"/>
      </w:pPr>
      <w:r w:rsidRPr="007140B1">
        <w:rPr>
          <w:noProof/>
        </w:rPr>
        <w:drawing>
          <wp:inline distT="0" distB="0" distL="0" distR="0" wp14:anchorId="4283D898" wp14:editId="5BFDD8F2">
            <wp:extent cx="5497478" cy="7776210"/>
            <wp:effectExtent l="19050" t="19050" r="27305" b="15240"/>
            <wp:docPr id="1458707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07130" name="Picture 145870713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499137" cy="7778557"/>
                    </a:xfrm>
                    <a:prstGeom prst="rect">
                      <a:avLst/>
                    </a:prstGeom>
                    <a:ln>
                      <a:solidFill>
                        <a:schemeClr val="tx1"/>
                      </a:solidFill>
                    </a:ln>
                  </pic:spPr>
                </pic:pic>
              </a:graphicData>
            </a:graphic>
          </wp:inline>
        </w:drawing>
      </w:r>
    </w:p>
    <w:p w14:paraId="61C24109" w14:textId="665BCFCA" w:rsidR="00E71BA1" w:rsidRPr="00E675BA" w:rsidRDefault="006A1D81" w:rsidP="006A1D81">
      <w:pPr>
        <w:pStyle w:val="Picturecaption"/>
      </w:pPr>
      <w:r w:rsidRPr="007140B1">
        <w:t>Рисунок А</w:t>
      </w:r>
      <w:r w:rsidR="00B22F52" w:rsidRPr="007140B1">
        <w:t>2</w:t>
      </w:r>
      <w:r w:rsidRPr="007140B1">
        <w:t xml:space="preserve"> – Пример отчета анализа ЭДС, полученного на растровом электронном микроскопе </w:t>
      </w:r>
      <w:r w:rsidRPr="007140B1">
        <w:rPr>
          <w:lang w:val="en-US"/>
        </w:rPr>
        <w:t>Hitachi</w:t>
      </w:r>
      <w:r w:rsidRPr="007140B1">
        <w:t xml:space="preserve"> </w:t>
      </w:r>
      <w:r w:rsidRPr="007140B1">
        <w:rPr>
          <w:lang w:val="en-US"/>
        </w:rPr>
        <w:t>TM</w:t>
      </w:r>
      <w:r w:rsidRPr="007140B1">
        <w:t xml:space="preserve">4000 </w:t>
      </w:r>
      <w:r w:rsidRPr="007140B1">
        <w:rPr>
          <w:lang w:val="en-US"/>
        </w:rPr>
        <w:t>plus</w:t>
      </w:r>
      <w:r w:rsidRPr="007140B1">
        <w:t xml:space="preserve"> (сталь 12Х18Н10Т)</w:t>
      </w:r>
    </w:p>
    <w:sectPr w:rsidR="00E71BA1" w:rsidRPr="00E675BA" w:rsidSect="000950EF">
      <w:footerReference w:type="default" r:id="rId140"/>
      <w:pgSz w:w="11906" w:h="16838" w:code="9"/>
      <w:pgMar w:top="1134" w:right="567" w:bottom="1134" w:left="1701"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5555A" w14:textId="77777777" w:rsidR="00F37108" w:rsidRDefault="00F37108" w:rsidP="000703AA">
      <w:r>
        <w:separator/>
      </w:r>
    </w:p>
  </w:endnote>
  <w:endnote w:type="continuationSeparator" w:id="0">
    <w:p w14:paraId="72641F73" w14:textId="77777777" w:rsidR="00F37108" w:rsidRDefault="00F37108" w:rsidP="000703AA">
      <w:r>
        <w:continuationSeparator/>
      </w:r>
    </w:p>
  </w:endnote>
  <w:endnote w:type="continuationNotice" w:id="1">
    <w:p w14:paraId="4A5EA3BF" w14:textId="77777777" w:rsidR="00F37108" w:rsidRDefault="00F371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2066469"/>
      <w:docPartObj>
        <w:docPartGallery w:val="Page Numbers (Bottom of Page)"/>
        <w:docPartUnique/>
      </w:docPartObj>
    </w:sdtPr>
    <w:sdtEndPr>
      <w:rPr>
        <w:noProof/>
      </w:rPr>
    </w:sdtEndPr>
    <w:sdtContent>
      <w:p w14:paraId="4A34CA8C" w14:textId="70C5C872" w:rsidR="000950EF" w:rsidRDefault="000950E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FE4759" w14:textId="77777777" w:rsidR="000703AA" w:rsidRDefault="000703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04370" w14:textId="77777777" w:rsidR="00F37108" w:rsidRDefault="00F37108" w:rsidP="000703AA">
      <w:r>
        <w:separator/>
      </w:r>
    </w:p>
  </w:footnote>
  <w:footnote w:type="continuationSeparator" w:id="0">
    <w:p w14:paraId="25290A83" w14:textId="77777777" w:rsidR="00F37108" w:rsidRDefault="00F37108" w:rsidP="000703AA">
      <w:r>
        <w:continuationSeparator/>
      </w:r>
    </w:p>
  </w:footnote>
  <w:footnote w:type="continuationNotice" w:id="1">
    <w:p w14:paraId="33B64573" w14:textId="77777777" w:rsidR="00F37108" w:rsidRDefault="00F3710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B1155"/>
    <w:multiLevelType w:val="hybridMultilevel"/>
    <w:tmpl w:val="31F86F9E"/>
    <w:lvl w:ilvl="0" w:tplc="FEA6E7CC">
      <w:start w:val="1"/>
      <w:numFmt w:val="decimal"/>
      <w:lvlText w:val="%1."/>
      <w:lvlJc w:val="left"/>
      <w:pPr>
        <w:ind w:left="3479" w:hanging="360"/>
      </w:pPr>
      <w:rPr>
        <w:rFonts w:hint="default"/>
      </w:rPr>
    </w:lvl>
    <w:lvl w:ilvl="1" w:tplc="04090019" w:tentative="1">
      <w:start w:val="1"/>
      <w:numFmt w:val="lowerLetter"/>
      <w:lvlText w:val="%2."/>
      <w:lvlJc w:val="left"/>
      <w:pPr>
        <w:ind w:left="4199" w:hanging="360"/>
      </w:pPr>
    </w:lvl>
    <w:lvl w:ilvl="2" w:tplc="0409001B" w:tentative="1">
      <w:start w:val="1"/>
      <w:numFmt w:val="lowerRoman"/>
      <w:lvlText w:val="%3."/>
      <w:lvlJc w:val="right"/>
      <w:pPr>
        <w:ind w:left="4919" w:hanging="180"/>
      </w:pPr>
    </w:lvl>
    <w:lvl w:ilvl="3" w:tplc="0409000F" w:tentative="1">
      <w:start w:val="1"/>
      <w:numFmt w:val="decimal"/>
      <w:lvlText w:val="%4."/>
      <w:lvlJc w:val="left"/>
      <w:pPr>
        <w:ind w:left="5639" w:hanging="360"/>
      </w:pPr>
    </w:lvl>
    <w:lvl w:ilvl="4" w:tplc="04090019" w:tentative="1">
      <w:start w:val="1"/>
      <w:numFmt w:val="lowerLetter"/>
      <w:lvlText w:val="%5."/>
      <w:lvlJc w:val="left"/>
      <w:pPr>
        <w:ind w:left="6359" w:hanging="360"/>
      </w:pPr>
    </w:lvl>
    <w:lvl w:ilvl="5" w:tplc="0409001B" w:tentative="1">
      <w:start w:val="1"/>
      <w:numFmt w:val="lowerRoman"/>
      <w:lvlText w:val="%6."/>
      <w:lvlJc w:val="right"/>
      <w:pPr>
        <w:ind w:left="7079" w:hanging="180"/>
      </w:pPr>
    </w:lvl>
    <w:lvl w:ilvl="6" w:tplc="0409000F" w:tentative="1">
      <w:start w:val="1"/>
      <w:numFmt w:val="decimal"/>
      <w:lvlText w:val="%7."/>
      <w:lvlJc w:val="left"/>
      <w:pPr>
        <w:ind w:left="7799" w:hanging="360"/>
      </w:pPr>
    </w:lvl>
    <w:lvl w:ilvl="7" w:tplc="04090019" w:tentative="1">
      <w:start w:val="1"/>
      <w:numFmt w:val="lowerLetter"/>
      <w:lvlText w:val="%8."/>
      <w:lvlJc w:val="left"/>
      <w:pPr>
        <w:ind w:left="8519" w:hanging="360"/>
      </w:pPr>
    </w:lvl>
    <w:lvl w:ilvl="8" w:tplc="0409001B" w:tentative="1">
      <w:start w:val="1"/>
      <w:numFmt w:val="lowerRoman"/>
      <w:lvlText w:val="%9."/>
      <w:lvlJc w:val="right"/>
      <w:pPr>
        <w:ind w:left="9239" w:hanging="180"/>
      </w:pPr>
    </w:lvl>
  </w:abstractNum>
  <w:abstractNum w:abstractNumId="1" w15:restartNumberingAfterBreak="0">
    <w:nsid w:val="02C447C4"/>
    <w:multiLevelType w:val="hybridMultilevel"/>
    <w:tmpl w:val="D5525A5A"/>
    <w:lvl w:ilvl="0" w:tplc="3DF42486">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C4564BA"/>
    <w:multiLevelType w:val="multilevel"/>
    <w:tmpl w:val="EFD4168C"/>
    <w:lvl w:ilvl="0">
      <w:start w:val="1"/>
      <w:numFmt w:val="bullet"/>
      <w:suff w:val="space"/>
      <w:lvlText w:val=""/>
      <w:lvlJc w:val="left"/>
      <w:pPr>
        <w:ind w:left="0" w:firstLine="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9D41690"/>
    <w:multiLevelType w:val="hybridMultilevel"/>
    <w:tmpl w:val="22BAB578"/>
    <w:lvl w:ilvl="0" w:tplc="5678AF12">
      <w:start w:val="1"/>
      <w:numFmt w:val="decimal"/>
      <w:lvlText w:val="%1"/>
      <w:lvlJc w:val="left"/>
      <w:pPr>
        <w:tabs>
          <w:tab w:val="num" w:pos="720"/>
        </w:tabs>
        <w:ind w:left="0" w:firstLine="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CE65E20"/>
    <w:multiLevelType w:val="hybridMultilevel"/>
    <w:tmpl w:val="356CDF9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DB7362D"/>
    <w:multiLevelType w:val="hybridMultilevel"/>
    <w:tmpl w:val="A0C41606"/>
    <w:lvl w:ilvl="0" w:tplc="032E5E9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15:restartNumberingAfterBreak="0">
    <w:nsid w:val="20A33FBE"/>
    <w:multiLevelType w:val="multilevel"/>
    <w:tmpl w:val="829E4C66"/>
    <w:numStyleLink w:val="Style1"/>
  </w:abstractNum>
  <w:abstractNum w:abstractNumId="7" w15:restartNumberingAfterBreak="0">
    <w:nsid w:val="2EAB0D17"/>
    <w:multiLevelType w:val="hybridMultilevel"/>
    <w:tmpl w:val="A45CF4EA"/>
    <w:lvl w:ilvl="0" w:tplc="B97C6D10">
      <w:start w:val="1"/>
      <w:numFmt w:val="bullet"/>
      <w:lvlText w:val=""/>
      <w:lvlJc w:val="left"/>
      <w:pPr>
        <w:ind w:left="128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B64ABD"/>
    <w:multiLevelType w:val="hybridMultilevel"/>
    <w:tmpl w:val="04D8548A"/>
    <w:lvl w:ilvl="0" w:tplc="343E91B6">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15:restartNumberingAfterBreak="0">
    <w:nsid w:val="2FDD79DB"/>
    <w:multiLevelType w:val="hybridMultilevel"/>
    <w:tmpl w:val="4142E642"/>
    <w:lvl w:ilvl="0" w:tplc="10E0CD7A">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 w15:restartNumberingAfterBreak="0">
    <w:nsid w:val="3DF50FA0"/>
    <w:multiLevelType w:val="multilevel"/>
    <w:tmpl w:val="829E4C66"/>
    <w:numStyleLink w:val="Style1"/>
  </w:abstractNum>
  <w:abstractNum w:abstractNumId="11" w15:restartNumberingAfterBreak="0">
    <w:nsid w:val="45674555"/>
    <w:multiLevelType w:val="multilevel"/>
    <w:tmpl w:val="4CCC7F9E"/>
    <w:lvl w:ilvl="0">
      <w:start w:val="1"/>
      <w:numFmt w:val="decimal"/>
      <w:pStyle w:val="Heading1"/>
      <w:suff w:val="space"/>
      <w:lvlText w:val="%1"/>
      <w:lvlJc w:val="left"/>
      <w:pPr>
        <w:ind w:left="0" w:firstLine="567"/>
      </w:pPr>
      <w:rPr>
        <w:rFonts w:hint="default"/>
      </w:rPr>
    </w:lvl>
    <w:lvl w:ilvl="1">
      <w:start w:val="1"/>
      <w:numFmt w:val="decimal"/>
      <w:pStyle w:val="Heading2"/>
      <w:suff w:val="space"/>
      <w:lvlText w:val="%1.%2"/>
      <w:lvlJc w:val="left"/>
      <w:pPr>
        <w:ind w:left="0" w:firstLine="567"/>
      </w:pPr>
      <w:rPr>
        <w:rFonts w:hint="default"/>
      </w:rPr>
    </w:lvl>
    <w:lvl w:ilvl="2">
      <w:start w:val="1"/>
      <w:numFmt w:val="decimal"/>
      <w:pStyle w:val="Heading3"/>
      <w:suff w:val="space"/>
      <w:lvlText w:val="%1.%2.%3"/>
      <w:lvlJc w:val="left"/>
      <w:pPr>
        <w:ind w:left="1844" w:firstLine="567"/>
      </w:pPr>
      <w:rPr>
        <w:rFonts w:hint="default"/>
      </w:rPr>
    </w:lvl>
    <w:lvl w:ilvl="3">
      <w:start w:val="1"/>
      <w:numFmt w:val="decimal"/>
      <w:pStyle w:val="Heading4"/>
      <w:lvlText w:val="%1.%2.%3.%4"/>
      <w:lvlJc w:val="left"/>
      <w:pPr>
        <w:tabs>
          <w:tab w:val="num" w:pos="737"/>
        </w:tabs>
        <w:ind w:left="567" w:firstLine="0"/>
      </w:pPr>
      <w:rPr>
        <w:rFonts w:hint="default"/>
      </w:rPr>
    </w:lvl>
    <w:lvl w:ilvl="4">
      <w:start w:val="1"/>
      <w:numFmt w:val="decimal"/>
      <w:pStyle w:val="Heading5"/>
      <w:lvlText w:val="%1.%2.%3.%4.%5"/>
      <w:lvlJc w:val="left"/>
      <w:pPr>
        <w:tabs>
          <w:tab w:val="num" w:pos="737"/>
        </w:tabs>
        <w:ind w:left="567" w:firstLine="0"/>
      </w:pPr>
      <w:rPr>
        <w:rFonts w:hint="default"/>
      </w:rPr>
    </w:lvl>
    <w:lvl w:ilvl="5">
      <w:start w:val="1"/>
      <w:numFmt w:val="decimal"/>
      <w:pStyle w:val="Heading6"/>
      <w:lvlText w:val="%1.%2.%3.%4.%5.%6"/>
      <w:lvlJc w:val="left"/>
      <w:pPr>
        <w:tabs>
          <w:tab w:val="num" w:pos="737"/>
        </w:tabs>
        <w:ind w:left="567" w:firstLine="0"/>
      </w:pPr>
      <w:rPr>
        <w:rFonts w:hint="default"/>
      </w:rPr>
    </w:lvl>
    <w:lvl w:ilvl="6">
      <w:start w:val="1"/>
      <w:numFmt w:val="decimal"/>
      <w:pStyle w:val="Heading7"/>
      <w:lvlText w:val="%1.%2.%3.%4.%5.%6.%7"/>
      <w:lvlJc w:val="left"/>
      <w:pPr>
        <w:tabs>
          <w:tab w:val="num" w:pos="737"/>
        </w:tabs>
        <w:ind w:left="567" w:firstLine="0"/>
      </w:pPr>
      <w:rPr>
        <w:rFonts w:hint="default"/>
      </w:rPr>
    </w:lvl>
    <w:lvl w:ilvl="7">
      <w:start w:val="1"/>
      <w:numFmt w:val="decimal"/>
      <w:pStyle w:val="Heading8"/>
      <w:lvlText w:val="%1.%2.%3.%4.%5.%6.%7.%8"/>
      <w:lvlJc w:val="left"/>
      <w:pPr>
        <w:tabs>
          <w:tab w:val="num" w:pos="737"/>
        </w:tabs>
        <w:ind w:left="567" w:firstLine="0"/>
      </w:pPr>
      <w:rPr>
        <w:rFonts w:hint="default"/>
      </w:rPr>
    </w:lvl>
    <w:lvl w:ilvl="8">
      <w:start w:val="1"/>
      <w:numFmt w:val="decimal"/>
      <w:pStyle w:val="Heading9"/>
      <w:lvlText w:val="%1.%2.%3.%4.%5.%6.%7.%8.%9"/>
      <w:lvlJc w:val="left"/>
      <w:pPr>
        <w:tabs>
          <w:tab w:val="num" w:pos="737"/>
        </w:tabs>
        <w:ind w:left="567" w:firstLine="0"/>
      </w:pPr>
      <w:rPr>
        <w:rFonts w:hint="default"/>
      </w:rPr>
    </w:lvl>
  </w:abstractNum>
  <w:abstractNum w:abstractNumId="12" w15:restartNumberingAfterBreak="0">
    <w:nsid w:val="485F2AE1"/>
    <w:multiLevelType w:val="multilevel"/>
    <w:tmpl w:val="829E4C66"/>
    <w:numStyleLink w:val="Style1"/>
  </w:abstractNum>
  <w:abstractNum w:abstractNumId="13" w15:restartNumberingAfterBreak="0">
    <w:nsid w:val="52320289"/>
    <w:multiLevelType w:val="multilevel"/>
    <w:tmpl w:val="829E4C66"/>
    <w:styleLink w:val="Style1"/>
    <w:lvl w:ilvl="0">
      <w:start w:val="1"/>
      <w:numFmt w:val="bullet"/>
      <w:suff w:val="space"/>
      <w:lvlText w:val=""/>
      <w:lvlJc w:val="left"/>
      <w:pPr>
        <w:ind w:left="0" w:firstLine="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54701041"/>
    <w:multiLevelType w:val="hybridMultilevel"/>
    <w:tmpl w:val="9238E7EC"/>
    <w:lvl w:ilvl="0" w:tplc="3DF42486">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5" w15:restartNumberingAfterBreak="0">
    <w:nsid w:val="57825090"/>
    <w:multiLevelType w:val="multilevel"/>
    <w:tmpl w:val="F06C29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6286082"/>
    <w:multiLevelType w:val="hybridMultilevel"/>
    <w:tmpl w:val="C6928CD2"/>
    <w:lvl w:ilvl="0" w:tplc="C7882138">
      <w:start w:val="1"/>
      <w:numFmt w:val="bullet"/>
      <w:lvlText w:val=""/>
      <w:lvlJc w:val="left"/>
      <w:pPr>
        <w:tabs>
          <w:tab w:val="num" w:pos="927"/>
        </w:tabs>
        <w:ind w:left="0" w:firstLine="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5209A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861699054">
    <w:abstractNumId w:val="9"/>
  </w:num>
  <w:num w:numId="2" w16cid:durableId="1833376761">
    <w:abstractNumId w:val="8"/>
  </w:num>
  <w:num w:numId="3" w16cid:durableId="1689912081">
    <w:abstractNumId w:val="11"/>
  </w:num>
  <w:num w:numId="4" w16cid:durableId="1714039395">
    <w:abstractNumId w:val="11"/>
  </w:num>
  <w:num w:numId="5" w16cid:durableId="1979919066">
    <w:abstractNumId w:val="7"/>
  </w:num>
  <w:num w:numId="6" w16cid:durableId="1583877161">
    <w:abstractNumId w:val="13"/>
  </w:num>
  <w:num w:numId="7" w16cid:durableId="202183221">
    <w:abstractNumId w:val="10"/>
  </w:num>
  <w:num w:numId="8" w16cid:durableId="931203212">
    <w:abstractNumId w:val="12"/>
  </w:num>
  <w:num w:numId="9" w16cid:durableId="5526968">
    <w:abstractNumId w:val="2"/>
  </w:num>
  <w:num w:numId="10" w16cid:durableId="893200464">
    <w:abstractNumId w:val="11"/>
  </w:num>
  <w:num w:numId="11" w16cid:durableId="652105762">
    <w:abstractNumId w:val="6"/>
  </w:num>
  <w:num w:numId="12" w16cid:durableId="1009403486">
    <w:abstractNumId w:val="0"/>
  </w:num>
  <w:num w:numId="13" w16cid:durableId="1866166315">
    <w:abstractNumId w:val="1"/>
  </w:num>
  <w:num w:numId="14" w16cid:durableId="18163039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87827840">
    <w:abstractNumId w:val="17"/>
  </w:num>
  <w:num w:numId="16" w16cid:durableId="623969965">
    <w:abstractNumId w:val="15"/>
    <w:lvlOverride w:ilvl="0">
      <w:startOverride w:val="1"/>
    </w:lvlOverride>
  </w:num>
  <w:num w:numId="17" w16cid:durableId="824856863">
    <w:abstractNumId w:val="14"/>
  </w:num>
  <w:num w:numId="18" w16cid:durableId="224604447">
    <w:abstractNumId w:val="3"/>
  </w:num>
  <w:num w:numId="19" w16cid:durableId="732579527">
    <w:abstractNumId w:val="5"/>
  </w:num>
  <w:num w:numId="20" w16cid:durableId="1956712479">
    <w:abstractNumId w:val="16"/>
  </w:num>
  <w:num w:numId="21" w16cid:durableId="5219392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35712633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206789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159521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220003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5538"/>
    <w:rsid w:val="00000352"/>
    <w:rsid w:val="0000048B"/>
    <w:rsid w:val="00002435"/>
    <w:rsid w:val="00002A84"/>
    <w:rsid w:val="00002F4F"/>
    <w:rsid w:val="000043DD"/>
    <w:rsid w:val="0000557A"/>
    <w:rsid w:val="0000603A"/>
    <w:rsid w:val="00007900"/>
    <w:rsid w:val="0001065A"/>
    <w:rsid w:val="00011C53"/>
    <w:rsid w:val="0001212B"/>
    <w:rsid w:val="00013021"/>
    <w:rsid w:val="0001595A"/>
    <w:rsid w:val="0001610A"/>
    <w:rsid w:val="00016627"/>
    <w:rsid w:val="0001745D"/>
    <w:rsid w:val="00020A4F"/>
    <w:rsid w:val="00020F89"/>
    <w:rsid w:val="0002181B"/>
    <w:rsid w:val="000220B2"/>
    <w:rsid w:val="00022C24"/>
    <w:rsid w:val="00023913"/>
    <w:rsid w:val="000244AF"/>
    <w:rsid w:val="000254C6"/>
    <w:rsid w:val="0002599D"/>
    <w:rsid w:val="00031D9E"/>
    <w:rsid w:val="000330AC"/>
    <w:rsid w:val="00035E44"/>
    <w:rsid w:val="00037320"/>
    <w:rsid w:val="0003733A"/>
    <w:rsid w:val="00041D39"/>
    <w:rsid w:val="00042AF8"/>
    <w:rsid w:val="0004343A"/>
    <w:rsid w:val="00044781"/>
    <w:rsid w:val="00044AA4"/>
    <w:rsid w:val="000461A5"/>
    <w:rsid w:val="000507A9"/>
    <w:rsid w:val="00052885"/>
    <w:rsid w:val="00053A10"/>
    <w:rsid w:val="00054872"/>
    <w:rsid w:val="000556E4"/>
    <w:rsid w:val="000560D6"/>
    <w:rsid w:val="000563DB"/>
    <w:rsid w:val="000564D1"/>
    <w:rsid w:val="00057467"/>
    <w:rsid w:val="00060A48"/>
    <w:rsid w:val="000611C4"/>
    <w:rsid w:val="00062952"/>
    <w:rsid w:val="00062C30"/>
    <w:rsid w:val="00065BCF"/>
    <w:rsid w:val="00066DF7"/>
    <w:rsid w:val="000703AA"/>
    <w:rsid w:val="000704D4"/>
    <w:rsid w:val="00070AC3"/>
    <w:rsid w:val="0007359A"/>
    <w:rsid w:val="00073913"/>
    <w:rsid w:val="00073CE5"/>
    <w:rsid w:val="00074033"/>
    <w:rsid w:val="000768AD"/>
    <w:rsid w:val="00077CB1"/>
    <w:rsid w:val="00080489"/>
    <w:rsid w:val="000806B2"/>
    <w:rsid w:val="00080BBD"/>
    <w:rsid w:val="00080BDC"/>
    <w:rsid w:val="000820C4"/>
    <w:rsid w:val="0008272D"/>
    <w:rsid w:val="0008288F"/>
    <w:rsid w:val="000829DD"/>
    <w:rsid w:val="000835A2"/>
    <w:rsid w:val="00084201"/>
    <w:rsid w:val="000846ED"/>
    <w:rsid w:val="00084717"/>
    <w:rsid w:val="0008629F"/>
    <w:rsid w:val="00091AD9"/>
    <w:rsid w:val="000924A1"/>
    <w:rsid w:val="0009280C"/>
    <w:rsid w:val="000939D1"/>
    <w:rsid w:val="00093C17"/>
    <w:rsid w:val="000950EF"/>
    <w:rsid w:val="00095298"/>
    <w:rsid w:val="00095577"/>
    <w:rsid w:val="00096EAB"/>
    <w:rsid w:val="000A070C"/>
    <w:rsid w:val="000A3788"/>
    <w:rsid w:val="000A48E1"/>
    <w:rsid w:val="000A6E06"/>
    <w:rsid w:val="000A6EE7"/>
    <w:rsid w:val="000B00CB"/>
    <w:rsid w:val="000B088D"/>
    <w:rsid w:val="000B12C5"/>
    <w:rsid w:val="000B150C"/>
    <w:rsid w:val="000B381D"/>
    <w:rsid w:val="000B4487"/>
    <w:rsid w:val="000B4FFF"/>
    <w:rsid w:val="000B6C4D"/>
    <w:rsid w:val="000B76FC"/>
    <w:rsid w:val="000B7975"/>
    <w:rsid w:val="000C1F97"/>
    <w:rsid w:val="000C3A4B"/>
    <w:rsid w:val="000C5104"/>
    <w:rsid w:val="000C71A9"/>
    <w:rsid w:val="000D01D2"/>
    <w:rsid w:val="000D0AEF"/>
    <w:rsid w:val="000D1D54"/>
    <w:rsid w:val="000D2387"/>
    <w:rsid w:val="000D28D8"/>
    <w:rsid w:val="000D2A33"/>
    <w:rsid w:val="000D323B"/>
    <w:rsid w:val="000D3425"/>
    <w:rsid w:val="000D5E81"/>
    <w:rsid w:val="000D6F53"/>
    <w:rsid w:val="000D7F02"/>
    <w:rsid w:val="000E112C"/>
    <w:rsid w:val="000E12B4"/>
    <w:rsid w:val="000E1935"/>
    <w:rsid w:val="000E1DD4"/>
    <w:rsid w:val="000E36CC"/>
    <w:rsid w:val="000E45B0"/>
    <w:rsid w:val="000E5013"/>
    <w:rsid w:val="000E5283"/>
    <w:rsid w:val="000E5C9C"/>
    <w:rsid w:val="000E5E8E"/>
    <w:rsid w:val="000F0953"/>
    <w:rsid w:val="000F1479"/>
    <w:rsid w:val="000F3702"/>
    <w:rsid w:val="000F3A8B"/>
    <w:rsid w:val="000F5F90"/>
    <w:rsid w:val="000F6CE5"/>
    <w:rsid w:val="000F7052"/>
    <w:rsid w:val="0010101A"/>
    <w:rsid w:val="0010105A"/>
    <w:rsid w:val="00102574"/>
    <w:rsid w:val="001047D7"/>
    <w:rsid w:val="00106250"/>
    <w:rsid w:val="00106C5D"/>
    <w:rsid w:val="00106F1A"/>
    <w:rsid w:val="001108B1"/>
    <w:rsid w:val="00110BE8"/>
    <w:rsid w:val="0011152A"/>
    <w:rsid w:val="001118B7"/>
    <w:rsid w:val="00112E73"/>
    <w:rsid w:val="00115323"/>
    <w:rsid w:val="001164A0"/>
    <w:rsid w:val="001168BF"/>
    <w:rsid w:val="00120C9F"/>
    <w:rsid w:val="00121264"/>
    <w:rsid w:val="001216A3"/>
    <w:rsid w:val="00124073"/>
    <w:rsid w:val="0012643C"/>
    <w:rsid w:val="0013203E"/>
    <w:rsid w:val="00135DC3"/>
    <w:rsid w:val="00135F81"/>
    <w:rsid w:val="0013698F"/>
    <w:rsid w:val="00137D8A"/>
    <w:rsid w:val="00140FEC"/>
    <w:rsid w:val="001416CC"/>
    <w:rsid w:val="00141AA7"/>
    <w:rsid w:val="001421FE"/>
    <w:rsid w:val="0014293D"/>
    <w:rsid w:val="0014380C"/>
    <w:rsid w:val="0014395D"/>
    <w:rsid w:val="00146229"/>
    <w:rsid w:val="00147211"/>
    <w:rsid w:val="001476E5"/>
    <w:rsid w:val="00150E1B"/>
    <w:rsid w:val="001520EB"/>
    <w:rsid w:val="00157C7D"/>
    <w:rsid w:val="00160DF1"/>
    <w:rsid w:val="00163642"/>
    <w:rsid w:val="00163F7B"/>
    <w:rsid w:val="00164689"/>
    <w:rsid w:val="00165627"/>
    <w:rsid w:val="001656B0"/>
    <w:rsid w:val="00165D7A"/>
    <w:rsid w:val="001660C3"/>
    <w:rsid w:val="001718DE"/>
    <w:rsid w:val="0017356C"/>
    <w:rsid w:val="00173605"/>
    <w:rsid w:val="0017409D"/>
    <w:rsid w:val="00174F91"/>
    <w:rsid w:val="001758A2"/>
    <w:rsid w:val="00177C86"/>
    <w:rsid w:val="00182D12"/>
    <w:rsid w:val="0018637C"/>
    <w:rsid w:val="001875AC"/>
    <w:rsid w:val="0019029F"/>
    <w:rsid w:val="00190F20"/>
    <w:rsid w:val="001931D6"/>
    <w:rsid w:val="00194DB8"/>
    <w:rsid w:val="00196A15"/>
    <w:rsid w:val="001973F9"/>
    <w:rsid w:val="0019740E"/>
    <w:rsid w:val="001A00B6"/>
    <w:rsid w:val="001A1555"/>
    <w:rsid w:val="001A3724"/>
    <w:rsid w:val="001A3DAC"/>
    <w:rsid w:val="001A4640"/>
    <w:rsid w:val="001A4874"/>
    <w:rsid w:val="001A4CD7"/>
    <w:rsid w:val="001A7172"/>
    <w:rsid w:val="001A7AF1"/>
    <w:rsid w:val="001A7FBC"/>
    <w:rsid w:val="001B300C"/>
    <w:rsid w:val="001B3300"/>
    <w:rsid w:val="001B4186"/>
    <w:rsid w:val="001B4724"/>
    <w:rsid w:val="001B7789"/>
    <w:rsid w:val="001B7C85"/>
    <w:rsid w:val="001C0D84"/>
    <w:rsid w:val="001C1BCB"/>
    <w:rsid w:val="001C30C4"/>
    <w:rsid w:val="001C4FE4"/>
    <w:rsid w:val="001C59E5"/>
    <w:rsid w:val="001C65EF"/>
    <w:rsid w:val="001C6783"/>
    <w:rsid w:val="001C7B54"/>
    <w:rsid w:val="001D01CD"/>
    <w:rsid w:val="001D117B"/>
    <w:rsid w:val="001D146C"/>
    <w:rsid w:val="001D2E6D"/>
    <w:rsid w:val="001D336B"/>
    <w:rsid w:val="001D3919"/>
    <w:rsid w:val="001D5D5E"/>
    <w:rsid w:val="001D60F1"/>
    <w:rsid w:val="001D70C5"/>
    <w:rsid w:val="001D7A15"/>
    <w:rsid w:val="001E0FA0"/>
    <w:rsid w:val="001E195D"/>
    <w:rsid w:val="001E362A"/>
    <w:rsid w:val="001E4E09"/>
    <w:rsid w:val="001E527A"/>
    <w:rsid w:val="001E581D"/>
    <w:rsid w:val="001E67A4"/>
    <w:rsid w:val="001F1659"/>
    <w:rsid w:val="001F1C29"/>
    <w:rsid w:val="001F28B7"/>
    <w:rsid w:val="001F3089"/>
    <w:rsid w:val="001F484C"/>
    <w:rsid w:val="001F58E8"/>
    <w:rsid w:val="001F5FE4"/>
    <w:rsid w:val="001F656B"/>
    <w:rsid w:val="001F68C2"/>
    <w:rsid w:val="00203290"/>
    <w:rsid w:val="00203429"/>
    <w:rsid w:val="0020382D"/>
    <w:rsid w:val="00204AEC"/>
    <w:rsid w:val="002064AF"/>
    <w:rsid w:val="00210302"/>
    <w:rsid w:val="00211844"/>
    <w:rsid w:val="00211DFE"/>
    <w:rsid w:val="0021298D"/>
    <w:rsid w:val="00213119"/>
    <w:rsid w:val="00216618"/>
    <w:rsid w:val="00220403"/>
    <w:rsid w:val="002204C2"/>
    <w:rsid w:val="00220BCB"/>
    <w:rsid w:val="00220BE3"/>
    <w:rsid w:val="00221557"/>
    <w:rsid w:val="00221F32"/>
    <w:rsid w:val="00221FC3"/>
    <w:rsid w:val="00223FE6"/>
    <w:rsid w:val="0022412E"/>
    <w:rsid w:val="00225100"/>
    <w:rsid w:val="00225BCE"/>
    <w:rsid w:val="0022703F"/>
    <w:rsid w:val="002277BB"/>
    <w:rsid w:val="00230D8C"/>
    <w:rsid w:val="002313BC"/>
    <w:rsid w:val="00232D27"/>
    <w:rsid w:val="0023338C"/>
    <w:rsid w:val="002344B3"/>
    <w:rsid w:val="00234FA7"/>
    <w:rsid w:val="002356B5"/>
    <w:rsid w:val="002365D3"/>
    <w:rsid w:val="00237414"/>
    <w:rsid w:val="002379AE"/>
    <w:rsid w:val="00240D43"/>
    <w:rsid w:val="002424FD"/>
    <w:rsid w:val="002438BF"/>
    <w:rsid w:val="00244355"/>
    <w:rsid w:val="0024623F"/>
    <w:rsid w:val="002464EB"/>
    <w:rsid w:val="00250C5A"/>
    <w:rsid w:val="002511FF"/>
    <w:rsid w:val="00251E12"/>
    <w:rsid w:val="00253EAD"/>
    <w:rsid w:val="002549A3"/>
    <w:rsid w:val="00254E38"/>
    <w:rsid w:val="0025565B"/>
    <w:rsid w:val="00255A61"/>
    <w:rsid w:val="0025704A"/>
    <w:rsid w:val="00257F7A"/>
    <w:rsid w:val="00260C4A"/>
    <w:rsid w:val="00261246"/>
    <w:rsid w:val="002622CA"/>
    <w:rsid w:val="00262DC9"/>
    <w:rsid w:val="0026426F"/>
    <w:rsid w:val="002713C1"/>
    <w:rsid w:val="00271D1E"/>
    <w:rsid w:val="00272409"/>
    <w:rsid w:val="002724D3"/>
    <w:rsid w:val="00273D77"/>
    <w:rsid w:val="002745D4"/>
    <w:rsid w:val="00274EFB"/>
    <w:rsid w:val="00275595"/>
    <w:rsid w:val="00275725"/>
    <w:rsid w:val="0027600C"/>
    <w:rsid w:val="0027693B"/>
    <w:rsid w:val="00277023"/>
    <w:rsid w:val="00277115"/>
    <w:rsid w:val="00281022"/>
    <w:rsid w:val="002810FB"/>
    <w:rsid w:val="00283DEB"/>
    <w:rsid w:val="0028498B"/>
    <w:rsid w:val="00285221"/>
    <w:rsid w:val="00286B7B"/>
    <w:rsid w:val="002901DA"/>
    <w:rsid w:val="002908DE"/>
    <w:rsid w:val="00291264"/>
    <w:rsid w:val="00295B3F"/>
    <w:rsid w:val="00295D8A"/>
    <w:rsid w:val="002A0213"/>
    <w:rsid w:val="002A032F"/>
    <w:rsid w:val="002A0568"/>
    <w:rsid w:val="002A4BF6"/>
    <w:rsid w:val="002A6105"/>
    <w:rsid w:val="002A731F"/>
    <w:rsid w:val="002B0979"/>
    <w:rsid w:val="002B13F1"/>
    <w:rsid w:val="002B1DFE"/>
    <w:rsid w:val="002B2B6D"/>
    <w:rsid w:val="002B4920"/>
    <w:rsid w:val="002B514F"/>
    <w:rsid w:val="002B5718"/>
    <w:rsid w:val="002B59E7"/>
    <w:rsid w:val="002B636D"/>
    <w:rsid w:val="002B69BA"/>
    <w:rsid w:val="002B7987"/>
    <w:rsid w:val="002C0400"/>
    <w:rsid w:val="002C1C77"/>
    <w:rsid w:val="002C2C5D"/>
    <w:rsid w:val="002C3447"/>
    <w:rsid w:val="002C3BE6"/>
    <w:rsid w:val="002C4F61"/>
    <w:rsid w:val="002C55E3"/>
    <w:rsid w:val="002C58C1"/>
    <w:rsid w:val="002C6B03"/>
    <w:rsid w:val="002C783A"/>
    <w:rsid w:val="002D1985"/>
    <w:rsid w:val="002D20CE"/>
    <w:rsid w:val="002D381C"/>
    <w:rsid w:val="002D447E"/>
    <w:rsid w:val="002D4841"/>
    <w:rsid w:val="002D5269"/>
    <w:rsid w:val="002D601E"/>
    <w:rsid w:val="002D68AA"/>
    <w:rsid w:val="002D6E48"/>
    <w:rsid w:val="002D75A4"/>
    <w:rsid w:val="002E0A36"/>
    <w:rsid w:val="002E289E"/>
    <w:rsid w:val="002E2D95"/>
    <w:rsid w:val="002E31C2"/>
    <w:rsid w:val="002E35A8"/>
    <w:rsid w:val="002E5B47"/>
    <w:rsid w:val="002E5EB9"/>
    <w:rsid w:val="002E5EF2"/>
    <w:rsid w:val="002E61A9"/>
    <w:rsid w:val="002E73A5"/>
    <w:rsid w:val="002F271E"/>
    <w:rsid w:val="002F3817"/>
    <w:rsid w:val="002F43DB"/>
    <w:rsid w:val="002F4407"/>
    <w:rsid w:val="002F4A69"/>
    <w:rsid w:val="002F6D22"/>
    <w:rsid w:val="002F6D7B"/>
    <w:rsid w:val="002F7482"/>
    <w:rsid w:val="002F74A2"/>
    <w:rsid w:val="00300496"/>
    <w:rsid w:val="003024AD"/>
    <w:rsid w:val="00303D8A"/>
    <w:rsid w:val="0030477E"/>
    <w:rsid w:val="003052DC"/>
    <w:rsid w:val="0030576A"/>
    <w:rsid w:val="00305DA2"/>
    <w:rsid w:val="003071FE"/>
    <w:rsid w:val="0031277C"/>
    <w:rsid w:val="00314008"/>
    <w:rsid w:val="00314726"/>
    <w:rsid w:val="00314972"/>
    <w:rsid w:val="00316619"/>
    <w:rsid w:val="00316B0D"/>
    <w:rsid w:val="00316EFA"/>
    <w:rsid w:val="003170C6"/>
    <w:rsid w:val="00320140"/>
    <w:rsid w:val="00320A8A"/>
    <w:rsid w:val="00323DB1"/>
    <w:rsid w:val="00325213"/>
    <w:rsid w:val="003254BD"/>
    <w:rsid w:val="0032725C"/>
    <w:rsid w:val="0032749C"/>
    <w:rsid w:val="003278B8"/>
    <w:rsid w:val="00327C25"/>
    <w:rsid w:val="003303E4"/>
    <w:rsid w:val="00331928"/>
    <w:rsid w:val="00331B91"/>
    <w:rsid w:val="00331DD4"/>
    <w:rsid w:val="00332A06"/>
    <w:rsid w:val="003338C5"/>
    <w:rsid w:val="003338E1"/>
    <w:rsid w:val="00333CED"/>
    <w:rsid w:val="0033508D"/>
    <w:rsid w:val="00340F5C"/>
    <w:rsid w:val="00342266"/>
    <w:rsid w:val="00343507"/>
    <w:rsid w:val="00343750"/>
    <w:rsid w:val="00343B30"/>
    <w:rsid w:val="0034455C"/>
    <w:rsid w:val="00344DB8"/>
    <w:rsid w:val="00345BAC"/>
    <w:rsid w:val="00345E5E"/>
    <w:rsid w:val="00346ACE"/>
    <w:rsid w:val="00346B56"/>
    <w:rsid w:val="00346B5E"/>
    <w:rsid w:val="00347288"/>
    <w:rsid w:val="00350196"/>
    <w:rsid w:val="0035055D"/>
    <w:rsid w:val="00352E03"/>
    <w:rsid w:val="00354CCB"/>
    <w:rsid w:val="003577D5"/>
    <w:rsid w:val="00357ADD"/>
    <w:rsid w:val="00360AC6"/>
    <w:rsid w:val="003631B3"/>
    <w:rsid w:val="00364AF8"/>
    <w:rsid w:val="00365079"/>
    <w:rsid w:val="00366680"/>
    <w:rsid w:val="003709E2"/>
    <w:rsid w:val="00371468"/>
    <w:rsid w:val="00371E43"/>
    <w:rsid w:val="0037236E"/>
    <w:rsid w:val="00372BE5"/>
    <w:rsid w:val="00373F55"/>
    <w:rsid w:val="00374271"/>
    <w:rsid w:val="00374825"/>
    <w:rsid w:val="00375758"/>
    <w:rsid w:val="00375F49"/>
    <w:rsid w:val="00377361"/>
    <w:rsid w:val="00377C91"/>
    <w:rsid w:val="00377EB6"/>
    <w:rsid w:val="0038004C"/>
    <w:rsid w:val="0038033B"/>
    <w:rsid w:val="0038133A"/>
    <w:rsid w:val="00381A96"/>
    <w:rsid w:val="003840C6"/>
    <w:rsid w:val="00384C33"/>
    <w:rsid w:val="00384DEB"/>
    <w:rsid w:val="0038523C"/>
    <w:rsid w:val="00385BD4"/>
    <w:rsid w:val="00386205"/>
    <w:rsid w:val="0038687E"/>
    <w:rsid w:val="00390111"/>
    <w:rsid w:val="00390486"/>
    <w:rsid w:val="003919A6"/>
    <w:rsid w:val="003926B5"/>
    <w:rsid w:val="00392A33"/>
    <w:rsid w:val="0039325F"/>
    <w:rsid w:val="00393609"/>
    <w:rsid w:val="00394E23"/>
    <w:rsid w:val="00397398"/>
    <w:rsid w:val="00397B14"/>
    <w:rsid w:val="00397B83"/>
    <w:rsid w:val="003A12E1"/>
    <w:rsid w:val="003A240F"/>
    <w:rsid w:val="003A26D4"/>
    <w:rsid w:val="003A2D94"/>
    <w:rsid w:val="003A2E7C"/>
    <w:rsid w:val="003A627D"/>
    <w:rsid w:val="003A7377"/>
    <w:rsid w:val="003A7DB4"/>
    <w:rsid w:val="003B0EEB"/>
    <w:rsid w:val="003B23A4"/>
    <w:rsid w:val="003B406F"/>
    <w:rsid w:val="003B420D"/>
    <w:rsid w:val="003B42ED"/>
    <w:rsid w:val="003B4A45"/>
    <w:rsid w:val="003B52B4"/>
    <w:rsid w:val="003B5964"/>
    <w:rsid w:val="003B78FF"/>
    <w:rsid w:val="003C0405"/>
    <w:rsid w:val="003C1E32"/>
    <w:rsid w:val="003C24E1"/>
    <w:rsid w:val="003C339D"/>
    <w:rsid w:val="003C585E"/>
    <w:rsid w:val="003D0A83"/>
    <w:rsid w:val="003D0B73"/>
    <w:rsid w:val="003D35C2"/>
    <w:rsid w:val="003D3C09"/>
    <w:rsid w:val="003E3F3B"/>
    <w:rsid w:val="003E4767"/>
    <w:rsid w:val="003E5253"/>
    <w:rsid w:val="003E6CE9"/>
    <w:rsid w:val="003E709F"/>
    <w:rsid w:val="003E7BAA"/>
    <w:rsid w:val="003F0039"/>
    <w:rsid w:val="003F00E5"/>
    <w:rsid w:val="003F0653"/>
    <w:rsid w:val="003F06F4"/>
    <w:rsid w:val="003F1B69"/>
    <w:rsid w:val="003F210B"/>
    <w:rsid w:val="003F3EC4"/>
    <w:rsid w:val="003F4441"/>
    <w:rsid w:val="0040003B"/>
    <w:rsid w:val="004007E4"/>
    <w:rsid w:val="00400BF5"/>
    <w:rsid w:val="004011F4"/>
    <w:rsid w:val="00401633"/>
    <w:rsid w:val="00401C34"/>
    <w:rsid w:val="004025B5"/>
    <w:rsid w:val="00402A90"/>
    <w:rsid w:val="00405B69"/>
    <w:rsid w:val="0040635B"/>
    <w:rsid w:val="00406679"/>
    <w:rsid w:val="00410BB1"/>
    <w:rsid w:val="00413772"/>
    <w:rsid w:val="00416637"/>
    <w:rsid w:val="004166A8"/>
    <w:rsid w:val="004174F1"/>
    <w:rsid w:val="00417CAD"/>
    <w:rsid w:val="004217CD"/>
    <w:rsid w:val="0042293F"/>
    <w:rsid w:val="00423C77"/>
    <w:rsid w:val="0042410F"/>
    <w:rsid w:val="00427D1D"/>
    <w:rsid w:val="00427E76"/>
    <w:rsid w:val="00431005"/>
    <w:rsid w:val="004321FA"/>
    <w:rsid w:val="00433926"/>
    <w:rsid w:val="00433C75"/>
    <w:rsid w:val="00434EC5"/>
    <w:rsid w:val="004356F7"/>
    <w:rsid w:val="00435C2C"/>
    <w:rsid w:val="0043775E"/>
    <w:rsid w:val="00440DC6"/>
    <w:rsid w:val="00441EE2"/>
    <w:rsid w:val="00442972"/>
    <w:rsid w:val="00442DBF"/>
    <w:rsid w:val="00443536"/>
    <w:rsid w:val="004437F7"/>
    <w:rsid w:val="004448B3"/>
    <w:rsid w:val="00444EDF"/>
    <w:rsid w:val="00445EF3"/>
    <w:rsid w:val="00446057"/>
    <w:rsid w:val="0044771E"/>
    <w:rsid w:val="00447946"/>
    <w:rsid w:val="00447C82"/>
    <w:rsid w:val="00447ED1"/>
    <w:rsid w:val="004524C1"/>
    <w:rsid w:val="004532FC"/>
    <w:rsid w:val="004542F8"/>
    <w:rsid w:val="00454BD5"/>
    <w:rsid w:val="0045552C"/>
    <w:rsid w:val="00456243"/>
    <w:rsid w:val="004565B5"/>
    <w:rsid w:val="00457198"/>
    <w:rsid w:val="00457944"/>
    <w:rsid w:val="0046003E"/>
    <w:rsid w:val="00460E06"/>
    <w:rsid w:val="00461939"/>
    <w:rsid w:val="004629E2"/>
    <w:rsid w:val="0046310C"/>
    <w:rsid w:val="00465F90"/>
    <w:rsid w:val="004674ED"/>
    <w:rsid w:val="00470EF6"/>
    <w:rsid w:val="0047230E"/>
    <w:rsid w:val="004737BB"/>
    <w:rsid w:val="00475D6E"/>
    <w:rsid w:val="004767D2"/>
    <w:rsid w:val="004802C1"/>
    <w:rsid w:val="00480474"/>
    <w:rsid w:val="00485508"/>
    <w:rsid w:val="00491849"/>
    <w:rsid w:val="00492BEF"/>
    <w:rsid w:val="00494EC4"/>
    <w:rsid w:val="00495D0F"/>
    <w:rsid w:val="00496E76"/>
    <w:rsid w:val="004A0C4F"/>
    <w:rsid w:val="004A0E0A"/>
    <w:rsid w:val="004A2238"/>
    <w:rsid w:val="004A31DB"/>
    <w:rsid w:val="004A3F72"/>
    <w:rsid w:val="004A40CC"/>
    <w:rsid w:val="004A5D13"/>
    <w:rsid w:val="004A678F"/>
    <w:rsid w:val="004B161C"/>
    <w:rsid w:val="004B17C3"/>
    <w:rsid w:val="004B2516"/>
    <w:rsid w:val="004B2C0F"/>
    <w:rsid w:val="004B307D"/>
    <w:rsid w:val="004B3AE3"/>
    <w:rsid w:val="004B3AE4"/>
    <w:rsid w:val="004B4367"/>
    <w:rsid w:val="004B5E07"/>
    <w:rsid w:val="004B62C4"/>
    <w:rsid w:val="004B67D6"/>
    <w:rsid w:val="004C08EA"/>
    <w:rsid w:val="004C1792"/>
    <w:rsid w:val="004C198E"/>
    <w:rsid w:val="004C1F10"/>
    <w:rsid w:val="004C3711"/>
    <w:rsid w:val="004C49F3"/>
    <w:rsid w:val="004C4D90"/>
    <w:rsid w:val="004C5DA4"/>
    <w:rsid w:val="004C7A89"/>
    <w:rsid w:val="004D0A85"/>
    <w:rsid w:val="004D0DE1"/>
    <w:rsid w:val="004D17E5"/>
    <w:rsid w:val="004D3C1B"/>
    <w:rsid w:val="004D3E43"/>
    <w:rsid w:val="004D518F"/>
    <w:rsid w:val="004D5984"/>
    <w:rsid w:val="004D6865"/>
    <w:rsid w:val="004D7331"/>
    <w:rsid w:val="004E0421"/>
    <w:rsid w:val="004E0E47"/>
    <w:rsid w:val="004E1319"/>
    <w:rsid w:val="004E2274"/>
    <w:rsid w:val="004E2A83"/>
    <w:rsid w:val="004E2FFC"/>
    <w:rsid w:val="004E3171"/>
    <w:rsid w:val="004E34DC"/>
    <w:rsid w:val="004E5590"/>
    <w:rsid w:val="004E5F59"/>
    <w:rsid w:val="004E6E16"/>
    <w:rsid w:val="004F19D2"/>
    <w:rsid w:val="004F2ADA"/>
    <w:rsid w:val="004F4698"/>
    <w:rsid w:val="004F4B27"/>
    <w:rsid w:val="00500158"/>
    <w:rsid w:val="005011BF"/>
    <w:rsid w:val="00502226"/>
    <w:rsid w:val="00503006"/>
    <w:rsid w:val="0050330C"/>
    <w:rsid w:val="00503A81"/>
    <w:rsid w:val="0050455B"/>
    <w:rsid w:val="005052F7"/>
    <w:rsid w:val="00506C4A"/>
    <w:rsid w:val="0051000D"/>
    <w:rsid w:val="00510846"/>
    <w:rsid w:val="0051108E"/>
    <w:rsid w:val="0051155E"/>
    <w:rsid w:val="00512842"/>
    <w:rsid w:val="0051309E"/>
    <w:rsid w:val="00517E91"/>
    <w:rsid w:val="00517EAF"/>
    <w:rsid w:val="00521580"/>
    <w:rsid w:val="00521D7E"/>
    <w:rsid w:val="00522E6D"/>
    <w:rsid w:val="00525B1C"/>
    <w:rsid w:val="00526D86"/>
    <w:rsid w:val="00530BEC"/>
    <w:rsid w:val="005314FF"/>
    <w:rsid w:val="00531757"/>
    <w:rsid w:val="0053175D"/>
    <w:rsid w:val="00533834"/>
    <w:rsid w:val="00533904"/>
    <w:rsid w:val="00533E02"/>
    <w:rsid w:val="0053423D"/>
    <w:rsid w:val="00535692"/>
    <w:rsid w:val="00536414"/>
    <w:rsid w:val="005420AD"/>
    <w:rsid w:val="0054212B"/>
    <w:rsid w:val="00542C40"/>
    <w:rsid w:val="005431DE"/>
    <w:rsid w:val="00543373"/>
    <w:rsid w:val="00543E8D"/>
    <w:rsid w:val="005441F5"/>
    <w:rsid w:val="005443F8"/>
    <w:rsid w:val="00544925"/>
    <w:rsid w:val="0054525E"/>
    <w:rsid w:val="00546984"/>
    <w:rsid w:val="00546F8A"/>
    <w:rsid w:val="00550765"/>
    <w:rsid w:val="00551248"/>
    <w:rsid w:val="0055135E"/>
    <w:rsid w:val="005514FD"/>
    <w:rsid w:val="005540AA"/>
    <w:rsid w:val="00557489"/>
    <w:rsid w:val="0056021D"/>
    <w:rsid w:val="0056096D"/>
    <w:rsid w:val="00561106"/>
    <w:rsid w:val="005625E6"/>
    <w:rsid w:val="00566AC9"/>
    <w:rsid w:val="0056779E"/>
    <w:rsid w:val="00567D9D"/>
    <w:rsid w:val="00570799"/>
    <w:rsid w:val="00571228"/>
    <w:rsid w:val="0057243F"/>
    <w:rsid w:val="0057293D"/>
    <w:rsid w:val="00573502"/>
    <w:rsid w:val="00574166"/>
    <w:rsid w:val="005759FF"/>
    <w:rsid w:val="00575A8D"/>
    <w:rsid w:val="00576804"/>
    <w:rsid w:val="00577043"/>
    <w:rsid w:val="00580107"/>
    <w:rsid w:val="00580219"/>
    <w:rsid w:val="005804FB"/>
    <w:rsid w:val="00580F56"/>
    <w:rsid w:val="00581D4C"/>
    <w:rsid w:val="00581E22"/>
    <w:rsid w:val="00582BCF"/>
    <w:rsid w:val="005839B7"/>
    <w:rsid w:val="00585154"/>
    <w:rsid w:val="005864CD"/>
    <w:rsid w:val="0058661A"/>
    <w:rsid w:val="00587840"/>
    <w:rsid w:val="00587CA2"/>
    <w:rsid w:val="00590557"/>
    <w:rsid w:val="00593114"/>
    <w:rsid w:val="005934F6"/>
    <w:rsid w:val="005935A6"/>
    <w:rsid w:val="005938DD"/>
    <w:rsid w:val="00595000"/>
    <w:rsid w:val="005974D6"/>
    <w:rsid w:val="00597670"/>
    <w:rsid w:val="005A20EF"/>
    <w:rsid w:val="005A6C2E"/>
    <w:rsid w:val="005B03CA"/>
    <w:rsid w:val="005B0516"/>
    <w:rsid w:val="005B158F"/>
    <w:rsid w:val="005B1ACB"/>
    <w:rsid w:val="005B1DB5"/>
    <w:rsid w:val="005B2C34"/>
    <w:rsid w:val="005B3111"/>
    <w:rsid w:val="005B3B21"/>
    <w:rsid w:val="005B3C3E"/>
    <w:rsid w:val="005B5255"/>
    <w:rsid w:val="005B64D5"/>
    <w:rsid w:val="005B6608"/>
    <w:rsid w:val="005B6E10"/>
    <w:rsid w:val="005B75E8"/>
    <w:rsid w:val="005C1A2B"/>
    <w:rsid w:val="005C1C33"/>
    <w:rsid w:val="005C6571"/>
    <w:rsid w:val="005C6D0A"/>
    <w:rsid w:val="005D0AA7"/>
    <w:rsid w:val="005D159B"/>
    <w:rsid w:val="005D16AA"/>
    <w:rsid w:val="005D1923"/>
    <w:rsid w:val="005D1DD8"/>
    <w:rsid w:val="005D29CA"/>
    <w:rsid w:val="005D29D5"/>
    <w:rsid w:val="005D3337"/>
    <w:rsid w:val="005D438F"/>
    <w:rsid w:val="005D50C6"/>
    <w:rsid w:val="005D5EBC"/>
    <w:rsid w:val="005D71B0"/>
    <w:rsid w:val="005E1B10"/>
    <w:rsid w:val="005E1BE8"/>
    <w:rsid w:val="005E1CD5"/>
    <w:rsid w:val="005E2F48"/>
    <w:rsid w:val="005E301D"/>
    <w:rsid w:val="005E4988"/>
    <w:rsid w:val="005E5192"/>
    <w:rsid w:val="005E620A"/>
    <w:rsid w:val="005E7CD1"/>
    <w:rsid w:val="005F0B59"/>
    <w:rsid w:val="005F11B8"/>
    <w:rsid w:val="005F1B8F"/>
    <w:rsid w:val="005F1FD1"/>
    <w:rsid w:val="005F2744"/>
    <w:rsid w:val="005F5451"/>
    <w:rsid w:val="005F5F23"/>
    <w:rsid w:val="005F6558"/>
    <w:rsid w:val="00600B8F"/>
    <w:rsid w:val="00601F84"/>
    <w:rsid w:val="00602CCD"/>
    <w:rsid w:val="0060425A"/>
    <w:rsid w:val="006042A7"/>
    <w:rsid w:val="0060430C"/>
    <w:rsid w:val="00605E2E"/>
    <w:rsid w:val="00607955"/>
    <w:rsid w:val="0061077C"/>
    <w:rsid w:val="0061199E"/>
    <w:rsid w:val="00611ED5"/>
    <w:rsid w:val="00612EF6"/>
    <w:rsid w:val="00613C0E"/>
    <w:rsid w:val="00613EF0"/>
    <w:rsid w:val="00617BD2"/>
    <w:rsid w:val="006204BE"/>
    <w:rsid w:val="00620826"/>
    <w:rsid w:val="00621453"/>
    <w:rsid w:val="006227C2"/>
    <w:rsid w:val="006230BD"/>
    <w:rsid w:val="006234E7"/>
    <w:rsid w:val="00626147"/>
    <w:rsid w:val="006264A6"/>
    <w:rsid w:val="00626DC0"/>
    <w:rsid w:val="00626F48"/>
    <w:rsid w:val="006271CA"/>
    <w:rsid w:val="0063094E"/>
    <w:rsid w:val="006316DC"/>
    <w:rsid w:val="00632406"/>
    <w:rsid w:val="00632A92"/>
    <w:rsid w:val="00633465"/>
    <w:rsid w:val="00634508"/>
    <w:rsid w:val="00634536"/>
    <w:rsid w:val="0063590E"/>
    <w:rsid w:val="00636A19"/>
    <w:rsid w:val="00637474"/>
    <w:rsid w:val="00640846"/>
    <w:rsid w:val="0064251B"/>
    <w:rsid w:val="006427BB"/>
    <w:rsid w:val="00646021"/>
    <w:rsid w:val="00646194"/>
    <w:rsid w:val="00647E1B"/>
    <w:rsid w:val="006507E6"/>
    <w:rsid w:val="00650EDF"/>
    <w:rsid w:val="00651551"/>
    <w:rsid w:val="00651552"/>
    <w:rsid w:val="00652E41"/>
    <w:rsid w:val="00655446"/>
    <w:rsid w:val="00655E1A"/>
    <w:rsid w:val="00655E9B"/>
    <w:rsid w:val="0066044C"/>
    <w:rsid w:val="006609FF"/>
    <w:rsid w:val="00660A16"/>
    <w:rsid w:val="006611AC"/>
    <w:rsid w:val="006614B2"/>
    <w:rsid w:val="00662BEF"/>
    <w:rsid w:val="00663DF7"/>
    <w:rsid w:val="00664193"/>
    <w:rsid w:val="0066455A"/>
    <w:rsid w:val="006646BF"/>
    <w:rsid w:val="006666F2"/>
    <w:rsid w:val="00667B4A"/>
    <w:rsid w:val="00670704"/>
    <w:rsid w:val="00670BD1"/>
    <w:rsid w:val="00671115"/>
    <w:rsid w:val="00671591"/>
    <w:rsid w:val="00673063"/>
    <w:rsid w:val="00674895"/>
    <w:rsid w:val="00675374"/>
    <w:rsid w:val="00675D7A"/>
    <w:rsid w:val="00676F80"/>
    <w:rsid w:val="00677990"/>
    <w:rsid w:val="00677E3A"/>
    <w:rsid w:val="006805DB"/>
    <w:rsid w:val="00682788"/>
    <w:rsid w:val="00683538"/>
    <w:rsid w:val="0068365E"/>
    <w:rsid w:val="00684023"/>
    <w:rsid w:val="00684177"/>
    <w:rsid w:val="00684335"/>
    <w:rsid w:val="006848BD"/>
    <w:rsid w:val="00685312"/>
    <w:rsid w:val="006858DE"/>
    <w:rsid w:val="00685FB6"/>
    <w:rsid w:val="00686453"/>
    <w:rsid w:val="00686526"/>
    <w:rsid w:val="0068769C"/>
    <w:rsid w:val="00687E05"/>
    <w:rsid w:val="00691AB1"/>
    <w:rsid w:val="00691CAF"/>
    <w:rsid w:val="006923BA"/>
    <w:rsid w:val="00692A07"/>
    <w:rsid w:val="0069427A"/>
    <w:rsid w:val="00694888"/>
    <w:rsid w:val="00694AB8"/>
    <w:rsid w:val="0069618C"/>
    <w:rsid w:val="00696481"/>
    <w:rsid w:val="00696FF1"/>
    <w:rsid w:val="006A08BA"/>
    <w:rsid w:val="006A0AF3"/>
    <w:rsid w:val="006A1D81"/>
    <w:rsid w:val="006A1F27"/>
    <w:rsid w:val="006A1F68"/>
    <w:rsid w:val="006A2FF0"/>
    <w:rsid w:val="006A30A1"/>
    <w:rsid w:val="006A3112"/>
    <w:rsid w:val="006A3440"/>
    <w:rsid w:val="006A4272"/>
    <w:rsid w:val="006A666D"/>
    <w:rsid w:val="006A6724"/>
    <w:rsid w:val="006A6730"/>
    <w:rsid w:val="006A6F12"/>
    <w:rsid w:val="006A79B5"/>
    <w:rsid w:val="006B09A7"/>
    <w:rsid w:val="006B0F30"/>
    <w:rsid w:val="006B1105"/>
    <w:rsid w:val="006B1FC3"/>
    <w:rsid w:val="006B4AAA"/>
    <w:rsid w:val="006B4B27"/>
    <w:rsid w:val="006B5C66"/>
    <w:rsid w:val="006B6AA2"/>
    <w:rsid w:val="006B6C0A"/>
    <w:rsid w:val="006C0D5D"/>
    <w:rsid w:val="006C22BD"/>
    <w:rsid w:val="006C2FB5"/>
    <w:rsid w:val="006C38FA"/>
    <w:rsid w:val="006C51C9"/>
    <w:rsid w:val="006C5A66"/>
    <w:rsid w:val="006C648E"/>
    <w:rsid w:val="006D14B0"/>
    <w:rsid w:val="006D5B7D"/>
    <w:rsid w:val="006D6BD7"/>
    <w:rsid w:val="006D79CD"/>
    <w:rsid w:val="006D7B70"/>
    <w:rsid w:val="006E2FD8"/>
    <w:rsid w:val="006E3563"/>
    <w:rsid w:val="006E3B14"/>
    <w:rsid w:val="006E608C"/>
    <w:rsid w:val="006E6EF5"/>
    <w:rsid w:val="006E715D"/>
    <w:rsid w:val="006E72A0"/>
    <w:rsid w:val="006F33D2"/>
    <w:rsid w:val="006F3B50"/>
    <w:rsid w:val="006F4E33"/>
    <w:rsid w:val="006F7217"/>
    <w:rsid w:val="00700E3B"/>
    <w:rsid w:val="0070140B"/>
    <w:rsid w:val="00702237"/>
    <w:rsid w:val="00702C4D"/>
    <w:rsid w:val="00703313"/>
    <w:rsid w:val="00703CF9"/>
    <w:rsid w:val="007053E0"/>
    <w:rsid w:val="007058DB"/>
    <w:rsid w:val="00707360"/>
    <w:rsid w:val="00707DDF"/>
    <w:rsid w:val="00707FF2"/>
    <w:rsid w:val="00712F1D"/>
    <w:rsid w:val="0071345B"/>
    <w:rsid w:val="007140B1"/>
    <w:rsid w:val="00714EAA"/>
    <w:rsid w:val="007152F2"/>
    <w:rsid w:val="007160EF"/>
    <w:rsid w:val="0071665F"/>
    <w:rsid w:val="00717E73"/>
    <w:rsid w:val="007204DE"/>
    <w:rsid w:val="00721C6D"/>
    <w:rsid w:val="00722D01"/>
    <w:rsid w:val="00723CC6"/>
    <w:rsid w:val="00723D63"/>
    <w:rsid w:val="00723E87"/>
    <w:rsid w:val="00726224"/>
    <w:rsid w:val="007302E2"/>
    <w:rsid w:val="00730BC7"/>
    <w:rsid w:val="007310E9"/>
    <w:rsid w:val="00731B07"/>
    <w:rsid w:val="007328BE"/>
    <w:rsid w:val="0073502B"/>
    <w:rsid w:val="007416FA"/>
    <w:rsid w:val="00741BC8"/>
    <w:rsid w:val="0074368D"/>
    <w:rsid w:val="0074522D"/>
    <w:rsid w:val="00746D11"/>
    <w:rsid w:val="00746D91"/>
    <w:rsid w:val="0074728F"/>
    <w:rsid w:val="007502DD"/>
    <w:rsid w:val="00750EF4"/>
    <w:rsid w:val="00754ACE"/>
    <w:rsid w:val="00754B90"/>
    <w:rsid w:val="00754C4A"/>
    <w:rsid w:val="007569FE"/>
    <w:rsid w:val="00756EFA"/>
    <w:rsid w:val="00757288"/>
    <w:rsid w:val="00757756"/>
    <w:rsid w:val="007606E5"/>
    <w:rsid w:val="00761F84"/>
    <w:rsid w:val="00763229"/>
    <w:rsid w:val="00763D8A"/>
    <w:rsid w:val="00763F9B"/>
    <w:rsid w:val="007640E6"/>
    <w:rsid w:val="007657B3"/>
    <w:rsid w:val="00766641"/>
    <w:rsid w:val="007667B7"/>
    <w:rsid w:val="00770A81"/>
    <w:rsid w:val="00773F6B"/>
    <w:rsid w:val="0077421D"/>
    <w:rsid w:val="00774A7D"/>
    <w:rsid w:val="00775227"/>
    <w:rsid w:val="0077702D"/>
    <w:rsid w:val="00777125"/>
    <w:rsid w:val="007774B1"/>
    <w:rsid w:val="00777F43"/>
    <w:rsid w:val="007803A1"/>
    <w:rsid w:val="0078062D"/>
    <w:rsid w:val="0078459E"/>
    <w:rsid w:val="00784B9F"/>
    <w:rsid w:val="00787D40"/>
    <w:rsid w:val="007925A5"/>
    <w:rsid w:val="00792838"/>
    <w:rsid w:val="00796A5B"/>
    <w:rsid w:val="007A2255"/>
    <w:rsid w:val="007A28CF"/>
    <w:rsid w:val="007A3FE6"/>
    <w:rsid w:val="007A4833"/>
    <w:rsid w:val="007A5167"/>
    <w:rsid w:val="007A54C8"/>
    <w:rsid w:val="007A5DD7"/>
    <w:rsid w:val="007A6782"/>
    <w:rsid w:val="007A68F9"/>
    <w:rsid w:val="007A7A05"/>
    <w:rsid w:val="007B0052"/>
    <w:rsid w:val="007B24D7"/>
    <w:rsid w:val="007B5B0F"/>
    <w:rsid w:val="007B62B9"/>
    <w:rsid w:val="007C1ACE"/>
    <w:rsid w:val="007C1F45"/>
    <w:rsid w:val="007C202D"/>
    <w:rsid w:val="007C34E5"/>
    <w:rsid w:val="007C38AC"/>
    <w:rsid w:val="007C39B5"/>
    <w:rsid w:val="007C4B26"/>
    <w:rsid w:val="007C5A4B"/>
    <w:rsid w:val="007C7819"/>
    <w:rsid w:val="007C79F9"/>
    <w:rsid w:val="007D2B18"/>
    <w:rsid w:val="007D2D43"/>
    <w:rsid w:val="007D35DD"/>
    <w:rsid w:val="007D3636"/>
    <w:rsid w:val="007D364D"/>
    <w:rsid w:val="007D39E6"/>
    <w:rsid w:val="007D40B4"/>
    <w:rsid w:val="007D4EA4"/>
    <w:rsid w:val="007D5477"/>
    <w:rsid w:val="007D5544"/>
    <w:rsid w:val="007D56EB"/>
    <w:rsid w:val="007D69D7"/>
    <w:rsid w:val="007D73C7"/>
    <w:rsid w:val="007E0E82"/>
    <w:rsid w:val="007E18C9"/>
    <w:rsid w:val="007E2378"/>
    <w:rsid w:val="007E238E"/>
    <w:rsid w:val="007E2599"/>
    <w:rsid w:val="007E4488"/>
    <w:rsid w:val="007E4643"/>
    <w:rsid w:val="007E497A"/>
    <w:rsid w:val="007E4CD1"/>
    <w:rsid w:val="007E5D91"/>
    <w:rsid w:val="007E620F"/>
    <w:rsid w:val="007E6767"/>
    <w:rsid w:val="007E7D78"/>
    <w:rsid w:val="007F0AE6"/>
    <w:rsid w:val="007F1A4E"/>
    <w:rsid w:val="007F2480"/>
    <w:rsid w:val="007F34A3"/>
    <w:rsid w:val="007F34F1"/>
    <w:rsid w:val="007F3BC8"/>
    <w:rsid w:val="00802AFD"/>
    <w:rsid w:val="00802CCD"/>
    <w:rsid w:val="00805012"/>
    <w:rsid w:val="0080564F"/>
    <w:rsid w:val="00806B87"/>
    <w:rsid w:val="00807483"/>
    <w:rsid w:val="0080790C"/>
    <w:rsid w:val="0081096B"/>
    <w:rsid w:val="00810C76"/>
    <w:rsid w:val="00811470"/>
    <w:rsid w:val="00812574"/>
    <w:rsid w:val="00812FBA"/>
    <w:rsid w:val="008137F0"/>
    <w:rsid w:val="00814640"/>
    <w:rsid w:val="00814CC6"/>
    <w:rsid w:val="008151F8"/>
    <w:rsid w:val="00815538"/>
    <w:rsid w:val="00821AC0"/>
    <w:rsid w:val="00821B19"/>
    <w:rsid w:val="0082225E"/>
    <w:rsid w:val="00822EE6"/>
    <w:rsid w:val="00822FFB"/>
    <w:rsid w:val="008231EE"/>
    <w:rsid w:val="00823B6A"/>
    <w:rsid w:val="00823B92"/>
    <w:rsid w:val="00826796"/>
    <w:rsid w:val="008278EB"/>
    <w:rsid w:val="008307BF"/>
    <w:rsid w:val="00830DF0"/>
    <w:rsid w:val="00831A2C"/>
    <w:rsid w:val="008327CF"/>
    <w:rsid w:val="00832B9C"/>
    <w:rsid w:val="00832E93"/>
    <w:rsid w:val="0083300B"/>
    <w:rsid w:val="008334AC"/>
    <w:rsid w:val="00833CAD"/>
    <w:rsid w:val="00834B43"/>
    <w:rsid w:val="008355C8"/>
    <w:rsid w:val="00835876"/>
    <w:rsid w:val="0084138F"/>
    <w:rsid w:val="00844CC7"/>
    <w:rsid w:val="0084520B"/>
    <w:rsid w:val="0084539C"/>
    <w:rsid w:val="008470AD"/>
    <w:rsid w:val="00850C5F"/>
    <w:rsid w:val="00851BEB"/>
    <w:rsid w:val="008530C2"/>
    <w:rsid w:val="008543E0"/>
    <w:rsid w:val="0085497A"/>
    <w:rsid w:val="008554AF"/>
    <w:rsid w:val="00855C59"/>
    <w:rsid w:val="00856DF4"/>
    <w:rsid w:val="008610C6"/>
    <w:rsid w:val="00861355"/>
    <w:rsid w:val="00861F47"/>
    <w:rsid w:val="00864D11"/>
    <w:rsid w:val="008652E1"/>
    <w:rsid w:val="008656C9"/>
    <w:rsid w:val="008656FB"/>
    <w:rsid w:val="00867C2F"/>
    <w:rsid w:val="00870CF6"/>
    <w:rsid w:val="008733A0"/>
    <w:rsid w:val="00873EB3"/>
    <w:rsid w:val="0087469A"/>
    <w:rsid w:val="00874EB9"/>
    <w:rsid w:val="00875A1D"/>
    <w:rsid w:val="00876C91"/>
    <w:rsid w:val="008778D6"/>
    <w:rsid w:val="00877B59"/>
    <w:rsid w:val="00880184"/>
    <w:rsid w:val="0088293D"/>
    <w:rsid w:val="00883F92"/>
    <w:rsid w:val="008847D5"/>
    <w:rsid w:val="008878B3"/>
    <w:rsid w:val="008900A0"/>
    <w:rsid w:val="008913F2"/>
    <w:rsid w:val="008914B8"/>
    <w:rsid w:val="00891670"/>
    <w:rsid w:val="00891901"/>
    <w:rsid w:val="00891CD3"/>
    <w:rsid w:val="008934EA"/>
    <w:rsid w:val="00893FB0"/>
    <w:rsid w:val="00894C1D"/>
    <w:rsid w:val="008A013B"/>
    <w:rsid w:val="008A40A6"/>
    <w:rsid w:val="008A4CCF"/>
    <w:rsid w:val="008A4ED2"/>
    <w:rsid w:val="008A5E6A"/>
    <w:rsid w:val="008A6C20"/>
    <w:rsid w:val="008A7670"/>
    <w:rsid w:val="008A7865"/>
    <w:rsid w:val="008A7A08"/>
    <w:rsid w:val="008B005F"/>
    <w:rsid w:val="008B046C"/>
    <w:rsid w:val="008B0627"/>
    <w:rsid w:val="008B15F5"/>
    <w:rsid w:val="008B1AAB"/>
    <w:rsid w:val="008B1E54"/>
    <w:rsid w:val="008B2310"/>
    <w:rsid w:val="008B31F3"/>
    <w:rsid w:val="008B3E13"/>
    <w:rsid w:val="008B7336"/>
    <w:rsid w:val="008B77D5"/>
    <w:rsid w:val="008B7A0A"/>
    <w:rsid w:val="008C0B5C"/>
    <w:rsid w:val="008C181A"/>
    <w:rsid w:val="008C364D"/>
    <w:rsid w:val="008C4287"/>
    <w:rsid w:val="008C7580"/>
    <w:rsid w:val="008C7C2A"/>
    <w:rsid w:val="008D0539"/>
    <w:rsid w:val="008D0C36"/>
    <w:rsid w:val="008D3168"/>
    <w:rsid w:val="008D67E6"/>
    <w:rsid w:val="008E0C39"/>
    <w:rsid w:val="008E390F"/>
    <w:rsid w:val="008E3E7C"/>
    <w:rsid w:val="008E4597"/>
    <w:rsid w:val="008E4F82"/>
    <w:rsid w:val="008E52A9"/>
    <w:rsid w:val="008F0CF3"/>
    <w:rsid w:val="008F2323"/>
    <w:rsid w:val="008F41B7"/>
    <w:rsid w:val="008F5790"/>
    <w:rsid w:val="008F5ADF"/>
    <w:rsid w:val="008F6238"/>
    <w:rsid w:val="008F66EE"/>
    <w:rsid w:val="00900DA5"/>
    <w:rsid w:val="009015F2"/>
    <w:rsid w:val="00901FAF"/>
    <w:rsid w:val="0090248E"/>
    <w:rsid w:val="009025D1"/>
    <w:rsid w:val="009048C3"/>
    <w:rsid w:val="00905BF0"/>
    <w:rsid w:val="009060E2"/>
    <w:rsid w:val="00906415"/>
    <w:rsid w:val="00907136"/>
    <w:rsid w:val="00910DB2"/>
    <w:rsid w:val="00913762"/>
    <w:rsid w:val="00913E4D"/>
    <w:rsid w:val="00914657"/>
    <w:rsid w:val="009151E0"/>
    <w:rsid w:val="0091611A"/>
    <w:rsid w:val="00916EB1"/>
    <w:rsid w:val="00920484"/>
    <w:rsid w:val="00920509"/>
    <w:rsid w:val="009211E4"/>
    <w:rsid w:val="00921F33"/>
    <w:rsid w:val="00923FBF"/>
    <w:rsid w:val="009241AD"/>
    <w:rsid w:val="00926872"/>
    <w:rsid w:val="00926D9D"/>
    <w:rsid w:val="00932903"/>
    <w:rsid w:val="00933218"/>
    <w:rsid w:val="009334CE"/>
    <w:rsid w:val="00933513"/>
    <w:rsid w:val="00933712"/>
    <w:rsid w:val="00934198"/>
    <w:rsid w:val="0093666D"/>
    <w:rsid w:val="00936E39"/>
    <w:rsid w:val="0093753D"/>
    <w:rsid w:val="009378C8"/>
    <w:rsid w:val="00937E5D"/>
    <w:rsid w:val="00942B8D"/>
    <w:rsid w:val="00943331"/>
    <w:rsid w:val="00944AE6"/>
    <w:rsid w:val="00944B8E"/>
    <w:rsid w:val="00946BA7"/>
    <w:rsid w:val="009504F1"/>
    <w:rsid w:val="00950D7C"/>
    <w:rsid w:val="00952450"/>
    <w:rsid w:val="00952A4B"/>
    <w:rsid w:val="009535AD"/>
    <w:rsid w:val="0095420B"/>
    <w:rsid w:val="00954234"/>
    <w:rsid w:val="009548B3"/>
    <w:rsid w:val="00955BC2"/>
    <w:rsid w:val="009625D6"/>
    <w:rsid w:val="009632E3"/>
    <w:rsid w:val="00964FB5"/>
    <w:rsid w:val="00965EB1"/>
    <w:rsid w:val="00966686"/>
    <w:rsid w:val="00970FE0"/>
    <w:rsid w:val="00973C6A"/>
    <w:rsid w:val="00974E37"/>
    <w:rsid w:val="00975AD8"/>
    <w:rsid w:val="00975DDE"/>
    <w:rsid w:val="009767B1"/>
    <w:rsid w:val="00976EF7"/>
    <w:rsid w:val="00977F8F"/>
    <w:rsid w:val="009803F7"/>
    <w:rsid w:val="0098303D"/>
    <w:rsid w:val="00983586"/>
    <w:rsid w:val="00984AD4"/>
    <w:rsid w:val="00986703"/>
    <w:rsid w:val="009915E4"/>
    <w:rsid w:val="00991F7A"/>
    <w:rsid w:val="009924BB"/>
    <w:rsid w:val="009954D4"/>
    <w:rsid w:val="00995BBF"/>
    <w:rsid w:val="009978B5"/>
    <w:rsid w:val="009A033A"/>
    <w:rsid w:val="009A06AE"/>
    <w:rsid w:val="009A1932"/>
    <w:rsid w:val="009A1D6A"/>
    <w:rsid w:val="009A1DAF"/>
    <w:rsid w:val="009A6323"/>
    <w:rsid w:val="009A65E1"/>
    <w:rsid w:val="009A67F4"/>
    <w:rsid w:val="009A6EA2"/>
    <w:rsid w:val="009A6F1C"/>
    <w:rsid w:val="009B19B3"/>
    <w:rsid w:val="009B2C41"/>
    <w:rsid w:val="009B47FE"/>
    <w:rsid w:val="009B6CE7"/>
    <w:rsid w:val="009C1C3C"/>
    <w:rsid w:val="009C23E5"/>
    <w:rsid w:val="009C2C37"/>
    <w:rsid w:val="009C2C60"/>
    <w:rsid w:val="009C3E19"/>
    <w:rsid w:val="009C45D2"/>
    <w:rsid w:val="009C4F58"/>
    <w:rsid w:val="009C5971"/>
    <w:rsid w:val="009C7500"/>
    <w:rsid w:val="009D1B87"/>
    <w:rsid w:val="009D3C3B"/>
    <w:rsid w:val="009D3DAD"/>
    <w:rsid w:val="009D4303"/>
    <w:rsid w:val="009D47C8"/>
    <w:rsid w:val="009D6825"/>
    <w:rsid w:val="009D72C8"/>
    <w:rsid w:val="009D77F5"/>
    <w:rsid w:val="009D7865"/>
    <w:rsid w:val="009E06FA"/>
    <w:rsid w:val="009E1949"/>
    <w:rsid w:val="009E2D12"/>
    <w:rsid w:val="009E2D39"/>
    <w:rsid w:val="009E47A6"/>
    <w:rsid w:val="009F0AA3"/>
    <w:rsid w:val="009F40D2"/>
    <w:rsid w:val="009F517A"/>
    <w:rsid w:val="009F594E"/>
    <w:rsid w:val="00A023AB"/>
    <w:rsid w:val="00A03DCC"/>
    <w:rsid w:val="00A04435"/>
    <w:rsid w:val="00A052F6"/>
    <w:rsid w:val="00A106EF"/>
    <w:rsid w:val="00A10CC3"/>
    <w:rsid w:val="00A1103D"/>
    <w:rsid w:val="00A115F7"/>
    <w:rsid w:val="00A11C0C"/>
    <w:rsid w:val="00A133A8"/>
    <w:rsid w:val="00A13AC2"/>
    <w:rsid w:val="00A13DFA"/>
    <w:rsid w:val="00A15797"/>
    <w:rsid w:val="00A15C14"/>
    <w:rsid w:val="00A16403"/>
    <w:rsid w:val="00A16D5B"/>
    <w:rsid w:val="00A1703D"/>
    <w:rsid w:val="00A22B13"/>
    <w:rsid w:val="00A237C1"/>
    <w:rsid w:val="00A23988"/>
    <w:rsid w:val="00A2411F"/>
    <w:rsid w:val="00A24D47"/>
    <w:rsid w:val="00A25B36"/>
    <w:rsid w:val="00A27788"/>
    <w:rsid w:val="00A3071B"/>
    <w:rsid w:val="00A3203A"/>
    <w:rsid w:val="00A3288D"/>
    <w:rsid w:val="00A32A44"/>
    <w:rsid w:val="00A360B0"/>
    <w:rsid w:val="00A3749F"/>
    <w:rsid w:val="00A4135A"/>
    <w:rsid w:val="00A4182C"/>
    <w:rsid w:val="00A42A07"/>
    <w:rsid w:val="00A448F2"/>
    <w:rsid w:val="00A44AF4"/>
    <w:rsid w:val="00A46861"/>
    <w:rsid w:val="00A47D11"/>
    <w:rsid w:val="00A50796"/>
    <w:rsid w:val="00A50875"/>
    <w:rsid w:val="00A51135"/>
    <w:rsid w:val="00A515E7"/>
    <w:rsid w:val="00A519BC"/>
    <w:rsid w:val="00A52D89"/>
    <w:rsid w:val="00A52E1C"/>
    <w:rsid w:val="00A5360D"/>
    <w:rsid w:val="00A5500D"/>
    <w:rsid w:val="00A555BC"/>
    <w:rsid w:val="00A55859"/>
    <w:rsid w:val="00A5698E"/>
    <w:rsid w:val="00A60362"/>
    <w:rsid w:val="00A6077E"/>
    <w:rsid w:val="00A62E95"/>
    <w:rsid w:val="00A63967"/>
    <w:rsid w:val="00A63AC3"/>
    <w:rsid w:val="00A63F38"/>
    <w:rsid w:val="00A66BCF"/>
    <w:rsid w:val="00A67451"/>
    <w:rsid w:val="00A7069B"/>
    <w:rsid w:val="00A710DA"/>
    <w:rsid w:val="00A71A3D"/>
    <w:rsid w:val="00A71E28"/>
    <w:rsid w:val="00A71FB6"/>
    <w:rsid w:val="00A72DF8"/>
    <w:rsid w:val="00A7482E"/>
    <w:rsid w:val="00A74CF1"/>
    <w:rsid w:val="00A77498"/>
    <w:rsid w:val="00A80FEB"/>
    <w:rsid w:val="00A81EF5"/>
    <w:rsid w:val="00A86FC0"/>
    <w:rsid w:val="00A8798C"/>
    <w:rsid w:val="00A90280"/>
    <w:rsid w:val="00A90EEB"/>
    <w:rsid w:val="00A95C34"/>
    <w:rsid w:val="00A96DFA"/>
    <w:rsid w:val="00A97254"/>
    <w:rsid w:val="00A97D27"/>
    <w:rsid w:val="00AA0DBC"/>
    <w:rsid w:val="00AA124E"/>
    <w:rsid w:val="00AA15CE"/>
    <w:rsid w:val="00AA2350"/>
    <w:rsid w:val="00AA27F6"/>
    <w:rsid w:val="00AA3D61"/>
    <w:rsid w:val="00AA40A7"/>
    <w:rsid w:val="00AA4C29"/>
    <w:rsid w:val="00AA7183"/>
    <w:rsid w:val="00AA772C"/>
    <w:rsid w:val="00AA7F55"/>
    <w:rsid w:val="00AB0829"/>
    <w:rsid w:val="00AB131F"/>
    <w:rsid w:val="00AB4928"/>
    <w:rsid w:val="00AB49FA"/>
    <w:rsid w:val="00AB5376"/>
    <w:rsid w:val="00AB5395"/>
    <w:rsid w:val="00AB593E"/>
    <w:rsid w:val="00AB5ED9"/>
    <w:rsid w:val="00AB76C8"/>
    <w:rsid w:val="00AC04A8"/>
    <w:rsid w:val="00AC06A9"/>
    <w:rsid w:val="00AC071C"/>
    <w:rsid w:val="00AC0CA1"/>
    <w:rsid w:val="00AC172A"/>
    <w:rsid w:val="00AC239E"/>
    <w:rsid w:val="00AC2F32"/>
    <w:rsid w:val="00AC2F39"/>
    <w:rsid w:val="00AC41D9"/>
    <w:rsid w:val="00AC4B78"/>
    <w:rsid w:val="00AC5D77"/>
    <w:rsid w:val="00AC5E99"/>
    <w:rsid w:val="00AC7460"/>
    <w:rsid w:val="00AC7BEA"/>
    <w:rsid w:val="00AD0AA6"/>
    <w:rsid w:val="00AD3265"/>
    <w:rsid w:val="00AD6E1E"/>
    <w:rsid w:val="00AD79C2"/>
    <w:rsid w:val="00AE0392"/>
    <w:rsid w:val="00AE0A08"/>
    <w:rsid w:val="00AE115C"/>
    <w:rsid w:val="00AE19A9"/>
    <w:rsid w:val="00AE1ADB"/>
    <w:rsid w:val="00AE1CE4"/>
    <w:rsid w:val="00AE28B0"/>
    <w:rsid w:val="00AE2BEB"/>
    <w:rsid w:val="00AE301A"/>
    <w:rsid w:val="00AE313B"/>
    <w:rsid w:val="00AE367D"/>
    <w:rsid w:val="00AE3FE9"/>
    <w:rsid w:val="00AE6955"/>
    <w:rsid w:val="00AE6E68"/>
    <w:rsid w:val="00AF078D"/>
    <w:rsid w:val="00AF2C47"/>
    <w:rsid w:val="00AF3010"/>
    <w:rsid w:val="00AF323F"/>
    <w:rsid w:val="00AF6214"/>
    <w:rsid w:val="00AF68FD"/>
    <w:rsid w:val="00AF6BAC"/>
    <w:rsid w:val="00AF7F7B"/>
    <w:rsid w:val="00B01D75"/>
    <w:rsid w:val="00B02610"/>
    <w:rsid w:val="00B05A3A"/>
    <w:rsid w:val="00B05AA1"/>
    <w:rsid w:val="00B068D9"/>
    <w:rsid w:val="00B0721B"/>
    <w:rsid w:val="00B07548"/>
    <w:rsid w:val="00B07CA0"/>
    <w:rsid w:val="00B100ED"/>
    <w:rsid w:val="00B115BE"/>
    <w:rsid w:val="00B13993"/>
    <w:rsid w:val="00B13BCD"/>
    <w:rsid w:val="00B13C60"/>
    <w:rsid w:val="00B143F1"/>
    <w:rsid w:val="00B15449"/>
    <w:rsid w:val="00B16BDB"/>
    <w:rsid w:val="00B22F52"/>
    <w:rsid w:val="00B2330F"/>
    <w:rsid w:val="00B23A65"/>
    <w:rsid w:val="00B23E52"/>
    <w:rsid w:val="00B24F95"/>
    <w:rsid w:val="00B26724"/>
    <w:rsid w:val="00B26DC3"/>
    <w:rsid w:val="00B26E09"/>
    <w:rsid w:val="00B27463"/>
    <w:rsid w:val="00B30615"/>
    <w:rsid w:val="00B31AFE"/>
    <w:rsid w:val="00B337F6"/>
    <w:rsid w:val="00B35A8D"/>
    <w:rsid w:val="00B42B11"/>
    <w:rsid w:val="00B4411B"/>
    <w:rsid w:val="00B4654C"/>
    <w:rsid w:val="00B47AF4"/>
    <w:rsid w:val="00B5252D"/>
    <w:rsid w:val="00B548D5"/>
    <w:rsid w:val="00B55252"/>
    <w:rsid w:val="00B56108"/>
    <w:rsid w:val="00B567CC"/>
    <w:rsid w:val="00B57371"/>
    <w:rsid w:val="00B574B5"/>
    <w:rsid w:val="00B57C4F"/>
    <w:rsid w:val="00B6103B"/>
    <w:rsid w:val="00B638EA"/>
    <w:rsid w:val="00B66DAD"/>
    <w:rsid w:val="00B66DD5"/>
    <w:rsid w:val="00B70872"/>
    <w:rsid w:val="00B71B48"/>
    <w:rsid w:val="00B73AC8"/>
    <w:rsid w:val="00B744AD"/>
    <w:rsid w:val="00B775BF"/>
    <w:rsid w:val="00B80524"/>
    <w:rsid w:val="00B80742"/>
    <w:rsid w:val="00B85343"/>
    <w:rsid w:val="00B86E21"/>
    <w:rsid w:val="00B87985"/>
    <w:rsid w:val="00B90370"/>
    <w:rsid w:val="00B90DBE"/>
    <w:rsid w:val="00B90F3B"/>
    <w:rsid w:val="00B92915"/>
    <w:rsid w:val="00B93584"/>
    <w:rsid w:val="00B948BC"/>
    <w:rsid w:val="00B949D2"/>
    <w:rsid w:val="00B94BD1"/>
    <w:rsid w:val="00B954CC"/>
    <w:rsid w:val="00B972D1"/>
    <w:rsid w:val="00BA1483"/>
    <w:rsid w:val="00BA2779"/>
    <w:rsid w:val="00BA2967"/>
    <w:rsid w:val="00BA6878"/>
    <w:rsid w:val="00BA69E6"/>
    <w:rsid w:val="00BA7C5A"/>
    <w:rsid w:val="00BB1D54"/>
    <w:rsid w:val="00BB285D"/>
    <w:rsid w:val="00BB2BF3"/>
    <w:rsid w:val="00BB3EC7"/>
    <w:rsid w:val="00BB488E"/>
    <w:rsid w:val="00BB55B4"/>
    <w:rsid w:val="00BB5E18"/>
    <w:rsid w:val="00BB72BC"/>
    <w:rsid w:val="00BC2E13"/>
    <w:rsid w:val="00BC3508"/>
    <w:rsid w:val="00BC40A5"/>
    <w:rsid w:val="00BC4771"/>
    <w:rsid w:val="00BC494E"/>
    <w:rsid w:val="00BC51A9"/>
    <w:rsid w:val="00BC5DE4"/>
    <w:rsid w:val="00BC5F61"/>
    <w:rsid w:val="00BC610B"/>
    <w:rsid w:val="00BC6DAF"/>
    <w:rsid w:val="00BC7B64"/>
    <w:rsid w:val="00BD0ADF"/>
    <w:rsid w:val="00BD1254"/>
    <w:rsid w:val="00BD24DA"/>
    <w:rsid w:val="00BD299E"/>
    <w:rsid w:val="00BD310E"/>
    <w:rsid w:val="00BD4054"/>
    <w:rsid w:val="00BD442E"/>
    <w:rsid w:val="00BD4C79"/>
    <w:rsid w:val="00BD5054"/>
    <w:rsid w:val="00BD65E9"/>
    <w:rsid w:val="00BD7A1B"/>
    <w:rsid w:val="00BE27D0"/>
    <w:rsid w:val="00BE28FB"/>
    <w:rsid w:val="00BE4107"/>
    <w:rsid w:val="00BE4C28"/>
    <w:rsid w:val="00BE4E44"/>
    <w:rsid w:val="00BE5D83"/>
    <w:rsid w:val="00BE614D"/>
    <w:rsid w:val="00BE77CD"/>
    <w:rsid w:val="00BE7ACD"/>
    <w:rsid w:val="00BF04E2"/>
    <w:rsid w:val="00BF1EAA"/>
    <w:rsid w:val="00BF1F8F"/>
    <w:rsid w:val="00BF4717"/>
    <w:rsid w:val="00BF77EE"/>
    <w:rsid w:val="00C040E4"/>
    <w:rsid w:val="00C04B54"/>
    <w:rsid w:val="00C061C4"/>
    <w:rsid w:val="00C06791"/>
    <w:rsid w:val="00C0740D"/>
    <w:rsid w:val="00C075F1"/>
    <w:rsid w:val="00C102CB"/>
    <w:rsid w:val="00C104FC"/>
    <w:rsid w:val="00C1283D"/>
    <w:rsid w:val="00C12A45"/>
    <w:rsid w:val="00C13AA6"/>
    <w:rsid w:val="00C14A79"/>
    <w:rsid w:val="00C14E8D"/>
    <w:rsid w:val="00C15D3D"/>
    <w:rsid w:val="00C165ED"/>
    <w:rsid w:val="00C20142"/>
    <w:rsid w:val="00C226F6"/>
    <w:rsid w:val="00C22D45"/>
    <w:rsid w:val="00C236B5"/>
    <w:rsid w:val="00C23763"/>
    <w:rsid w:val="00C23963"/>
    <w:rsid w:val="00C24781"/>
    <w:rsid w:val="00C3052E"/>
    <w:rsid w:val="00C32136"/>
    <w:rsid w:val="00C33783"/>
    <w:rsid w:val="00C416BB"/>
    <w:rsid w:val="00C4275C"/>
    <w:rsid w:val="00C43D46"/>
    <w:rsid w:val="00C44EB7"/>
    <w:rsid w:val="00C465B4"/>
    <w:rsid w:val="00C467F6"/>
    <w:rsid w:val="00C55964"/>
    <w:rsid w:val="00C55B07"/>
    <w:rsid w:val="00C56DF5"/>
    <w:rsid w:val="00C57407"/>
    <w:rsid w:val="00C60333"/>
    <w:rsid w:val="00C608B4"/>
    <w:rsid w:val="00C60EB4"/>
    <w:rsid w:val="00C60FF3"/>
    <w:rsid w:val="00C61267"/>
    <w:rsid w:val="00C63FA8"/>
    <w:rsid w:val="00C64080"/>
    <w:rsid w:val="00C640E1"/>
    <w:rsid w:val="00C662DA"/>
    <w:rsid w:val="00C671CE"/>
    <w:rsid w:val="00C678D5"/>
    <w:rsid w:val="00C70724"/>
    <w:rsid w:val="00C7078C"/>
    <w:rsid w:val="00C710FE"/>
    <w:rsid w:val="00C71757"/>
    <w:rsid w:val="00C721B7"/>
    <w:rsid w:val="00C73B26"/>
    <w:rsid w:val="00C74A99"/>
    <w:rsid w:val="00C75DCC"/>
    <w:rsid w:val="00C768D3"/>
    <w:rsid w:val="00C83105"/>
    <w:rsid w:val="00C85C5B"/>
    <w:rsid w:val="00C8620D"/>
    <w:rsid w:val="00C8635B"/>
    <w:rsid w:val="00C8659F"/>
    <w:rsid w:val="00C867E7"/>
    <w:rsid w:val="00C86EC5"/>
    <w:rsid w:val="00C90319"/>
    <w:rsid w:val="00C91FB4"/>
    <w:rsid w:val="00C9290C"/>
    <w:rsid w:val="00C93278"/>
    <w:rsid w:val="00C933A3"/>
    <w:rsid w:val="00C94217"/>
    <w:rsid w:val="00C94E80"/>
    <w:rsid w:val="00C95940"/>
    <w:rsid w:val="00C96585"/>
    <w:rsid w:val="00CA1D64"/>
    <w:rsid w:val="00CA286D"/>
    <w:rsid w:val="00CA4FA0"/>
    <w:rsid w:val="00CA68F8"/>
    <w:rsid w:val="00CA7765"/>
    <w:rsid w:val="00CB04FF"/>
    <w:rsid w:val="00CB05E5"/>
    <w:rsid w:val="00CB0BBE"/>
    <w:rsid w:val="00CB0E7B"/>
    <w:rsid w:val="00CB2F8A"/>
    <w:rsid w:val="00CB2F91"/>
    <w:rsid w:val="00CB3CF2"/>
    <w:rsid w:val="00CB45D6"/>
    <w:rsid w:val="00CB5EB0"/>
    <w:rsid w:val="00CB5FA5"/>
    <w:rsid w:val="00CB62EB"/>
    <w:rsid w:val="00CB7AAF"/>
    <w:rsid w:val="00CC052C"/>
    <w:rsid w:val="00CC0677"/>
    <w:rsid w:val="00CC091D"/>
    <w:rsid w:val="00CC0969"/>
    <w:rsid w:val="00CC0979"/>
    <w:rsid w:val="00CC1310"/>
    <w:rsid w:val="00CC2655"/>
    <w:rsid w:val="00CC36CD"/>
    <w:rsid w:val="00CC50B0"/>
    <w:rsid w:val="00CC5443"/>
    <w:rsid w:val="00CC58B6"/>
    <w:rsid w:val="00CC6675"/>
    <w:rsid w:val="00CD13C5"/>
    <w:rsid w:val="00CD1BF5"/>
    <w:rsid w:val="00CD3067"/>
    <w:rsid w:val="00CD372D"/>
    <w:rsid w:val="00CD415C"/>
    <w:rsid w:val="00CD45E0"/>
    <w:rsid w:val="00CD4D2D"/>
    <w:rsid w:val="00CD4D84"/>
    <w:rsid w:val="00CE0592"/>
    <w:rsid w:val="00CE1319"/>
    <w:rsid w:val="00CE2B68"/>
    <w:rsid w:val="00CE2CB6"/>
    <w:rsid w:val="00CE4E04"/>
    <w:rsid w:val="00CE55DC"/>
    <w:rsid w:val="00CE568C"/>
    <w:rsid w:val="00CE642E"/>
    <w:rsid w:val="00CE6DE1"/>
    <w:rsid w:val="00CE717C"/>
    <w:rsid w:val="00CE7C30"/>
    <w:rsid w:val="00CF1130"/>
    <w:rsid w:val="00CF201E"/>
    <w:rsid w:val="00CF37BF"/>
    <w:rsid w:val="00CF38BF"/>
    <w:rsid w:val="00CF4062"/>
    <w:rsid w:val="00CF6E7D"/>
    <w:rsid w:val="00CF7C44"/>
    <w:rsid w:val="00CF7E2F"/>
    <w:rsid w:val="00CF7F7F"/>
    <w:rsid w:val="00D009EF"/>
    <w:rsid w:val="00D015F0"/>
    <w:rsid w:val="00D05454"/>
    <w:rsid w:val="00D0552C"/>
    <w:rsid w:val="00D05A2E"/>
    <w:rsid w:val="00D06EEB"/>
    <w:rsid w:val="00D07B18"/>
    <w:rsid w:val="00D106CF"/>
    <w:rsid w:val="00D10914"/>
    <w:rsid w:val="00D1193E"/>
    <w:rsid w:val="00D11D2F"/>
    <w:rsid w:val="00D135C0"/>
    <w:rsid w:val="00D14A84"/>
    <w:rsid w:val="00D16270"/>
    <w:rsid w:val="00D162E1"/>
    <w:rsid w:val="00D16ABB"/>
    <w:rsid w:val="00D171E4"/>
    <w:rsid w:val="00D17D91"/>
    <w:rsid w:val="00D24ABE"/>
    <w:rsid w:val="00D256D3"/>
    <w:rsid w:val="00D25A5A"/>
    <w:rsid w:val="00D25BE8"/>
    <w:rsid w:val="00D25E67"/>
    <w:rsid w:val="00D26B1E"/>
    <w:rsid w:val="00D27A89"/>
    <w:rsid w:val="00D33D30"/>
    <w:rsid w:val="00D35089"/>
    <w:rsid w:val="00D35613"/>
    <w:rsid w:val="00D36645"/>
    <w:rsid w:val="00D4001B"/>
    <w:rsid w:val="00D405F8"/>
    <w:rsid w:val="00D41698"/>
    <w:rsid w:val="00D421D3"/>
    <w:rsid w:val="00D4281C"/>
    <w:rsid w:val="00D42FCB"/>
    <w:rsid w:val="00D43081"/>
    <w:rsid w:val="00D43ABA"/>
    <w:rsid w:val="00D449A1"/>
    <w:rsid w:val="00D47049"/>
    <w:rsid w:val="00D47149"/>
    <w:rsid w:val="00D47D5B"/>
    <w:rsid w:val="00D50005"/>
    <w:rsid w:val="00D50984"/>
    <w:rsid w:val="00D51B98"/>
    <w:rsid w:val="00D52E25"/>
    <w:rsid w:val="00D54001"/>
    <w:rsid w:val="00D579FD"/>
    <w:rsid w:val="00D57CBF"/>
    <w:rsid w:val="00D601E5"/>
    <w:rsid w:val="00D611AD"/>
    <w:rsid w:val="00D61382"/>
    <w:rsid w:val="00D630E4"/>
    <w:rsid w:val="00D700AA"/>
    <w:rsid w:val="00D7013A"/>
    <w:rsid w:val="00D707C4"/>
    <w:rsid w:val="00D70B01"/>
    <w:rsid w:val="00D70DBF"/>
    <w:rsid w:val="00D72F4C"/>
    <w:rsid w:val="00D74386"/>
    <w:rsid w:val="00D74C81"/>
    <w:rsid w:val="00D76400"/>
    <w:rsid w:val="00D816C4"/>
    <w:rsid w:val="00D82045"/>
    <w:rsid w:val="00D825FE"/>
    <w:rsid w:val="00D85630"/>
    <w:rsid w:val="00D90E46"/>
    <w:rsid w:val="00D92434"/>
    <w:rsid w:val="00D93707"/>
    <w:rsid w:val="00D94DED"/>
    <w:rsid w:val="00D9562A"/>
    <w:rsid w:val="00DA0CE6"/>
    <w:rsid w:val="00DA0E04"/>
    <w:rsid w:val="00DA2634"/>
    <w:rsid w:val="00DA33D4"/>
    <w:rsid w:val="00DA7013"/>
    <w:rsid w:val="00DA7238"/>
    <w:rsid w:val="00DA756D"/>
    <w:rsid w:val="00DB0F93"/>
    <w:rsid w:val="00DB351B"/>
    <w:rsid w:val="00DB4911"/>
    <w:rsid w:val="00DB6146"/>
    <w:rsid w:val="00DC0DC1"/>
    <w:rsid w:val="00DC2212"/>
    <w:rsid w:val="00DC369D"/>
    <w:rsid w:val="00DC379A"/>
    <w:rsid w:val="00DC521C"/>
    <w:rsid w:val="00DC5EE9"/>
    <w:rsid w:val="00DC69AD"/>
    <w:rsid w:val="00DC7378"/>
    <w:rsid w:val="00DD032C"/>
    <w:rsid w:val="00DD0A0F"/>
    <w:rsid w:val="00DD123E"/>
    <w:rsid w:val="00DD1996"/>
    <w:rsid w:val="00DD2045"/>
    <w:rsid w:val="00DD2340"/>
    <w:rsid w:val="00DD3BBE"/>
    <w:rsid w:val="00DD5141"/>
    <w:rsid w:val="00DD530D"/>
    <w:rsid w:val="00DD5C9E"/>
    <w:rsid w:val="00DD6101"/>
    <w:rsid w:val="00DD7DB0"/>
    <w:rsid w:val="00DE32AB"/>
    <w:rsid w:val="00DE4347"/>
    <w:rsid w:val="00DE5405"/>
    <w:rsid w:val="00DE6C72"/>
    <w:rsid w:val="00DE72AC"/>
    <w:rsid w:val="00DF057E"/>
    <w:rsid w:val="00DF073D"/>
    <w:rsid w:val="00DF14BE"/>
    <w:rsid w:val="00DF2154"/>
    <w:rsid w:val="00DF2E84"/>
    <w:rsid w:val="00DF3F95"/>
    <w:rsid w:val="00DF403B"/>
    <w:rsid w:val="00DF51F2"/>
    <w:rsid w:val="00DF5C00"/>
    <w:rsid w:val="00E00126"/>
    <w:rsid w:val="00E00289"/>
    <w:rsid w:val="00E017B1"/>
    <w:rsid w:val="00E03241"/>
    <w:rsid w:val="00E03AFF"/>
    <w:rsid w:val="00E03BD9"/>
    <w:rsid w:val="00E0470A"/>
    <w:rsid w:val="00E049A6"/>
    <w:rsid w:val="00E04D5E"/>
    <w:rsid w:val="00E05DEA"/>
    <w:rsid w:val="00E06AAB"/>
    <w:rsid w:val="00E07190"/>
    <w:rsid w:val="00E10974"/>
    <w:rsid w:val="00E11232"/>
    <w:rsid w:val="00E11DD4"/>
    <w:rsid w:val="00E12267"/>
    <w:rsid w:val="00E12628"/>
    <w:rsid w:val="00E131A8"/>
    <w:rsid w:val="00E13586"/>
    <w:rsid w:val="00E151CE"/>
    <w:rsid w:val="00E15C37"/>
    <w:rsid w:val="00E16139"/>
    <w:rsid w:val="00E1689F"/>
    <w:rsid w:val="00E16C03"/>
    <w:rsid w:val="00E16D02"/>
    <w:rsid w:val="00E2132E"/>
    <w:rsid w:val="00E227BC"/>
    <w:rsid w:val="00E230B1"/>
    <w:rsid w:val="00E250E6"/>
    <w:rsid w:val="00E26284"/>
    <w:rsid w:val="00E265C1"/>
    <w:rsid w:val="00E27135"/>
    <w:rsid w:val="00E27165"/>
    <w:rsid w:val="00E271A5"/>
    <w:rsid w:val="00E274F5"/>
    <w:rsid w:val="00E27CCE"/>
    <w:rsid w:val="00E27DDB"/>
    <w:rsid w:val="00E30218"/>
    <w:rsid w:val="00E3386B"/>
    <w:rsid w:val="00E338A8"/>
    <w:rsid w:val="00E344E7"/>
    <w:rsid w:val="00E35293"/>
    <w:rsid w:val="00E41538"/>
    <w:rsid w:val="00E417FD"/>
    <w:rsid w:val="00E432FB"/>
    <w:rsid w:val="00E437BF"/>
    <w:rsid w:val="00E44F47"/>
    <w:rsid w:val="00E47A61"/>
    <w:rsid w:val="00E50063"/>
    <w:rsid w:val="00E514B1"/>
    <w:rsid w:val="00E515A5"/>
    <w:rsid w:val="00E530C7"/>
    <w:rsid w:val="00E534C5"/>
    <w:rsid w:val="00E540CF"/>
    <w:rsid w:val="00E5591F"/>
    <w:rsid w:val="00E5594E"/>
    <w:rsid w:val="00E56A2A"/>
    <w:rsid w:val="00E57396"/>
    <w:rsid w:val="00E574EA"/>
    <w:rsid w:val="00E57E08"/>
    <w:rsid w:val="00E60323"/>
    <w:rsid w:val="00E62019"/>
    <w:rsid w:val="00E6220A"/>
    <w:rsid w:val="00E628F8"/>
    <w:rsid w:val="00E6398B"/>
    <w:rsid w:val="00E63B61"/>
    <w:rsid w:val="00E63D04"/>
    <w:rsid w:val="00E643AA"/>
    <w:rsid w:val="00E65391"/>
    <w:rsid w:val="00E6548F"/>
    <w:rsid w:val="00E6586C"/>
    <w:rsid w:val="00E668A2"/>
    <w:rsid w:val="00E675BA"/>
    <w:rsid w:val="00E70BB1"/>
    <w:rsid w:val="00E719B8"/>
    <w:rsid w:val="00E71BA1"/>
    <w:rsid w:val="00E72839"/>
    <w:rsid w:val="00E72D8B"/>
    <w:rsid w:val="00E769A5"/>
    <w:rsid w:val="00E7736D"/>
    <w:rsid w:val="00E80785"/>
    <w:rsid w:val="00E80D0F"/>
    <w:rsid w:val="00E80E78"/>
    <w:rsid w:val="00E815F5"/>
    <w:rsid w:val="00E81F90"/>
    <w:rsid w:val="00E82AC8"/>
    <w:rsid w:val="00E83095"/>
    <w:rsid w:val="00E83FCD"/>
    <w:rsid w:val="00E8468A"/>
    <w:rsid w:val="00E85A0D"/>
    <w:rsid w:val="00E87B4A"/>
    <w:rsid w:val="00E87D6F"/>
    <w:rsid w:val="00E901B9"/>
    <w:rsid w:val="00E912AD"/>
    <w:rsid w:val="00E914AE"/>
    <w:rsid w:val="00E9181F"/>
    <w:rsid w:val="00E923D1"/>
    <w:rsid w:val="00E92E69"/>
    <w:rsid w:val="00E93A2C"/>
    <w:rsid w:val="00E93DDB"/>
    <w:rsid w:val="00E94FEF"/>
    <w:rsid w:val="00EA0D39"/>
    <w:rsid w:val="00EA2B2D"/>
    <w:rsid w:val="00EA3AB9"/>
    <w:rsid w:val="00EA4F2C"/>
    <w:rsid w:val="00EA5C60"/>
    <w:rsid w:val="00EA6403"/>
    <w:rsid w:val="00EA6C1E"/>
    <w:rsid w:val="00EA76C3"/>
    <w:rsid w:val="00EA7D69"/>
    <w:rsid w:val="00EB10BF"/>
    <w:rsid w:val="00EB19CB"/>
    <w:rsid w:val="00EB4795"/>
    <w:rsid w:val="00EB4BBF"/>
    <w:rsid w:val="00EB5FF4"/>
    <w:rsid w:val="00EB6136"/>
    <w:rsid w:val="00EC016D"/>
    <w:rsid w:val="00EC07CD"/>
    <w:rsid w:val="00EC0D82"/>
    <w:rsid w:val="00EC21A8"/>
    <w:rsid w:val="00EC26A1"/>
    <w:rsid w:val="00EC2C30"/>
    <w:rsid w:val="00EC3152"/>
    <w:rsid w:val="00EC3173"/>
    <w:rsid w:val="00EC3A7F"/>
    <w:rsid w:val="00EC3E32"/>
    <w:rsid w:val="00EC4B24"/>
    <w:rsid w:val="00EC563C"/>
    <w:rsid w:val="00EC5E68"/>
    <w:rsid w:val="00EC5FE4"/>
    <w:rsid w:val="00EC7E05"/>
    <w:rsid w:val="00ED0B0E"/>
    <w:rsid w:val="00ED0FFD"/>
    <w:rsid w:val="00ED16AF"/>
    <w:rsid w:val="00ED1A40"/>
    <w:rsid w:val="00ED1B45"/>
    <w:rsid w:val="00ED1EBB"/>
    <w:rsid w:val="00ED2815"/>
    <w:rsid w:val="00ED2D6D"/>
    <w:rsid w:val="00ED34FD"/>
    <w:rsid w:val="00ED384D"/>
    <w:rsid w:val="00ED435A"/>
    <w:rsid w:val="00ED46DF"/>
    <w:rsid w:val="00ED4C3A"/>
    <w:rsid w:val="00ED7138"/>
    <w:rsid w:val="00ED7BC7"/>
    <w:rsid w:val="00ED7D4B"/>
    <w:rsid w:val="00EE082C"/>
    <w:rsid w:val="00EE444E"/>
    <w:rsid w:val="00EE59E3"/>
    <w:rsid w:val="00EE6841"/>
    <w:rsid w:val="00EF15A6"/>
    <w:rsid w:val="00EF1F0E"/>
    <w:rsid w:val="00EF3AE5"/>
    <w:rsid w:val="00EF3D5A"/>
    <w:rsid w:val="00EF567B"/>
    <w:rsid w:val="00EF6BFB"/>
    <w:rsid w:val="00F027E8"/>
    <w:rsid w:val="00F02B63"/>
    <w:rsid w:val="00F04F0E"/>
    <w:rsid w:val="00F051B1"/>
    <w:rsid w:val="00F052DC"/>
    <w:rsid w:val="00F05AE1"/>
    <w:rsid w:val="00F11BD8"/>
    <w:rsid w:val="00F129D7"/>
    <w:rsid w:val="00F13218"/>
    <w:rsid w:val="00F13B4A"/>
    <w:rsid w:val="00F13EB4"/>
    <w:rsid w:val="00F1667C"/>
    <w:rsid w:val="00F16CEE"/>
    <w:rsid w:val="00F2113E"/>
    <w:rsid w:val="00F217A9"/>
    <w:rsid w:val="00F23B2D"/>
    <w:rsid w:val="00F245DE"/>
    <w:rsid w:val="00F24E47"/>
    <w:rsid w:val="00F27BDC"/>
    <w:rsid w:val="00F27F72"/>
    <w:rsid w:val="00F30502"/>
    <w:rsid w:val="00F31ACE"/>
    <w:rsid w:val="00F346DB"/>
    <w:rsid w:val="00F35019"/>
    <w:rsid w:val="00F35C27"/>
    <w:rsid w:val="00F37108"/>
    <w:rsid w:val="00F37C9D"/>
    <w:rsid w:val="00F406ED"/>
    <w:rsid w:val="00F40BE6"/>
    <w:rsid w:val="00F40D14"/>
    <w:rsid w:val="00F41369"/>
    <w:rsid w:val="00F422F5"/>
    <w:rsid w:val="00F4281C"/>
    <w:rsid w:val="00F43171"/>
    <w:rsid w:val="00F44B0D"/>
    <w:rsid w:val="00F455ED"/>
    <w:rsid w:val="00F45E3D"/>
    <w:rsid w:val="00F46B87"/>
    <w:rsid w:val="00F46FF0"/>
    <w:rsid w:val="00F4762E"/>
    <w:rsid w:val="00F51458"/>
    <w:rsid w:val="00F51AAA"/>
    <w:rsid w:val="00F539B1"/>
    <w:rsid w:val="00F54A5B"/>
    <w:rsid w:val="00F5521B"/>
    <w:rsid w:val="00F5555E"/>
    <w:rsid w:val="00F55849"/>
    <w:rsid w:val="00F55ADE"/>
    <w:rsid w:val="00F60432"/>
    <w:rsid w:val="00F6206B"/>
    <w:rsid w:val="00F64B48"/>
    <w:rsid w:val="00F66017"/>
    <w:rsid w:val="00F70597"/>
    <w:rsid w:val="00F709AD"/>
    <w:rsid w:val="00F71859"/>
    <w:rsid w:val="00F71D24"/>
    <w:rsid w:val="00F734E7"/>
    <w:rsid w:val="00F7351E"/>
    <w:rsid w:val="00F736C7"/>
    <w:rsid w:val="00F73952"/>
    <w:rsid w:val="00F73B82"/>
    <w:rsid w:val="00F75834"/>
    <w:rsid w:val="00F77145"/>
    <w:rsid w:val="00F771B8"/>
    <w:rsid w:val="00F7723A"/>
    <w:rsid w:val="00F7761B"/>
    <w:rsid w:val="00F77DAD"/>
    <w:rsid w:val="00F80D63"/>
    <w:rsid w:val="00F81602"/>
    <w:rsid w:val="00F826F0"/>
    <w:rsid w:val="00F83139"/>
    <w:rsid w:val="00F833FC"/>
    <w:rsid w:val="00F84599"/>
    <w:rsid w:val="00F84E85"/>
    <w:rsid w:val="00F86324"/>
    <w:rsid w:val="00F86C68"/>
    <w:rsid w:val="00F87061"/>
    <w:rsid w:val="00F874E0"/>
    <w:rsid w:val="00F90F80"/>
    <w:rsid w:val="00F91155"/>
    <w:rsid w:val="00F918BD"/>
    <w:rsid w:val="00F9277B"/>
    <w:rsid w:val="00F92A16"/>
    <w:rsid w:val="00F93EFC"/>
    <w:rsid w:val="00F9635E"/>
    <w:rsid w:val="00F9652E"/>
    <w:rsid w:val="00F97702"/>
    <w:rsid w:val="00FA1E51"/>
    <w:rsid w:val="00FA2E90"/>
    <w:rsid w:val="00FA375C"/>
    <w:rsid w:val="00FA46E6"/>
    <w:rsid w:val="00FA4BF9"/>
    <w:rsid w:val="00FA524B"/>
    <w:rsid w:val="00FA5EB0"/>
    <w:rsid w:val="00FA704C"/>
    <w:rsid w:val="00FB0726"/>
    <w:rsid w:val="00FB0D34"/>
    <w:rsid w:val="00FB1302"/>
    <w:rsid w:val="00FB23EB"/>
    <w:rsid w:val="00FB3A75"/>
    <w:rsid w:val="00FB4E82"/>
    <w:rsid w:val="00FB4EDB"/>
    <w:rsid w:val="00FB7179"/>
    <w:rsid w:val="00FB7D72"/>
    <w:rsid w:val="00FC0683"/>
    <w:rsid w:val="00FC10BA"/>
    <w:rsid w:val="00FC31C8"/>
    <w:rsid w:val="00FC3ECA"/>
    <w:rsid w:val="00FC6B96"/>
    <w:rsid w:val="00FD1538"/>
    <w:rsid w:val="00FD1895"/>
    <w:rsid w:val="00FD4F97"/>
    <w:rsid w:val="00FD651F"/>
    <w:rsid w:val="00FD6EF0"/>
    <w:rsid w:val="00FD7494"/>
    <w:rsid w:val="00FD775A"/>
    <w:rsid w:val="00FD78BF"/>
    <w:rsid w:val="00FE0227"/>
    <w:rsid w:val="00FE0516"/>
    <w:rsid w:val="00FE0D1A"/>
    <w:rsid w:val="00FE1EE7"/>
    <w:rsid w:val="00FE2756"/>
    <w:rsid w:val="00FE3FF1"/>
    <w:rsid w:val="00FE492A"/>
    <w:rsid w:val="00FE4B40"/>
    <w:rsid w:val="00FE5D56"/>
    <w:rsid w:val="00FE6568"/>
    <w:rsid w:val="00FE7A95"/>
    <w:rsid w:val="00FE7BB7"/>
    <w:rsid w:val="00FE7BD9"/>
    <w:rsid w:val="00FF00DF"/>
    <w:rsid w:val="00FF03EB"/>
    <w:rsid w:val="00FF1C4A"/>
    <w:rsid w:val="00FF2763"/>
    <w:rsid w:val="00FF510E"/>
    <w:rsid w:val="00FF7186"/>
    <w:rsid w:val="00FF772D"/>
    <w:rsid w:val="00FF7CA4"/>
    <w:rsid w:val="00FF7F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80684"/>
  <w15:chartTrackingRefBased/>
  <w15:docId w15:val="{F5A2D9B5-FAAC-4CF1-89C9-9067B332F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36D"/>
    <w:pPr>
      <w:spacing w:after="0" w:line="240" w:lineRule="auto"/>
      <w:ind w:firstLine="567"/>
      <w:jc w:val="both"/>
    </w:pPr>
    <w:rPr>
      <w:rFonts w:ascii="Times New Roman" w:hAnsi="Times New Roman"/>
      <w:sz w:val="28"/>
      <w:lang w:val="ru-RU"/>
    </w:rPr>
  </w:style>
  <w:style w:type="paragraph" w:styleId="Heading1">
    <w:name w:val="heading 1"/>
    <w:basedOn w:val="Normal"/>
    <w:next w:val="Normal"/>
    <w:link w:val="Heading1Char"/>
    <w:uiPriority w:val="9"/>
    <w:qFormat/>
    <w:rsid w:val="00CB0E7B"/>
    <w:pPr>
      <w:keepNext/>
      <w:keepLines/>
      <w:numPr>
        <w:numId w:val="10"/>
      </w:numPr>
      <w:spacing w:after="28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BB285D"/>
    <w:pPr>
      <w:keepNext/>
      <w:keepLines/>
      <w:numPr>
        <w:ilvl w:val="1"/>
        <w:numId w:val="10"/>
      </w:numPr>
      <w:spacing w:before="280" w:after="28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EA6403"/>
    <w:pPr>
      <w:keepNext/>
      <w:keepLines/>
      <w:numPr>
        <w:ilvl w:val="2"/>
        <w:numId w:val="10"/>
      </w:numPr>
      <w:spacing w:before="280"/>
      <w:ind w:left="0"/>
      <w:outlineLvl w:val="2"/>
    </w:pPr>
    <w:rPr>
      <w:rFonts w:eastAsiaTheme="majorEastAsia" w:cstheme="majorBidi"/>
      <w:i/>
      <w:szCs w:val="24"/>
    </w:rPr>
  </w:style>
  <w:style w:type="paragraph" w:styleId="Heading4">
    <w:name w:val="heading 4"/>
    <w:basedOn w:val="Normal"/>
    <w:next w:val="Normal"/>
    <w:link w:val="Heading4Char"/>
    <w:uiPriority w:val="9"/>
    <w:semiHidden/>
    <w:unhideWhenUsed/>
    <w:qFormat/>
    <w:rsid w:val="00BB285D"/>
    <w:pPr>
      <w:keepNext/>
      <w:keepLines/>
      <w:numPr>
        <w:ilvl w:val="3"/>
        <w:numId w:val="10"/>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B285D"/>
    <w:pPr>
      <w:keepNext/>
      <w:keepLines/>
      <w:numPr>
        <w:ilvl w:val="4"/>
        <w:numId w:val="10"/>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B285D"/>
    <w:pPr>
      <w:keepNext/>
      <w:keepLines/>
      <w:numPr>
        <w:ilvl w:val="5"/>
        <w:numId w:val="10"/>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B285D"/>
    <w:pPr>
      <w:keepNext/>
      <w:keepLines/>
      <w:numPr>
        <w:ilvl w:val="6"/>
        <w:numId w:val="1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B285D"/>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B285D"/>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0E7B"/>
    <w:rPr>
      <w:rFonts w:ascii="Times New Roman" w:eastAsiaTheme="majorEastAsia" w:hAnsi="Times New Roman" w:cstheme="majorBidi"/>
      <w:b/>
      <w:sz w:val="32"/>
      <w:szCs w:val="32"/>
      <w:lang w:val="ru-RU"/>
    </w:rPr>
  </w:style>
  <w:style w:type="paragraph" w:styleId="Bibliography">
    <w:name w:val="Bibliography"/>
    <w:basedOn w:val="Normal"/>
    <w:next w:val="Normal"/>
    <w:uiPriority w:val="37"/>
    <w:unhideWhenUsed/>
    <w:rsid w:val="00BE27D0"/>
  </w:style>
  <w:style w:type="paragraph" w:customStyle="1" w:styleId="Figures">
    <w:name w:val="Figures"/>
    <w:basedOn w:val="Normal"/>
    <w:link w:val="FiguresChar"/>
    <w:qFormat/>
    <w:rsid w:val="00ED2815"/>
    <w:pPr>
      <w:spacing w:before="280" w:after="120" w:line="264" w:lineRule="auto"/>
      <w:ind w:firstLine="0"/>
      <w:contextualSpacing/>
      <w:jc w:val="center"/>
    </w:pPr>
  </w:style>
  <w:style w:type="paragraph" w:styleId="Caption">
    <w:name w:val="caption"/>
    <w:basedOn w:val="Normal"/>
    <w:next w:val="Normal"/>
    <w:link w:val="CaptionChar"/>
    <w:uiPriority w:val="35"/>
    <w:unhideWhenUsed/>
    <w:qFormat/>
    <w:rsid w:val="00260C4A"/>
    <w:pPr>
      <w:spacing w:after="280"/>
      <w:ind w:firstLine="0"/>
      <w:jc w:val="center"/>
    </w:pPr>
    <w:rPr>
      <w:iCs/>
      <w:szCs w:val="18"/>
    </w:rPr>
  </w:style>
  <w:style w:type="character" w:customStyle="1" w:styleId="FiguresChar">
    <w:name w:val="Figures Char"/>
    <w:basedOn w:val="DefaultParagraphFont"/>
    <w:link w:val="Figures"/>
    <w:rsid w:val="00ED2815"/>
    <w:rPr>
      <w:rFonts w:ascii="Times New Roman" w:hAnsi="Times New Roman"/>
      <w:sz w:val="28"/>
      <w:lang w:val="ru-RU"/>
    </w:rPr>
  </w:style>
  <w:style w:type="paragraph" w:styleId="Header">
    <w:name w:val="header"/>
    <w:basedOn w:val="Normal"/>
    <w:link w:val="HeaderChar"/>
    <w:uiPriority w:val="99"/>
    <w:unhideWhenUsed/>
    <w:rsid w:val="000703AA"/>
    <w:pPr>
      <w:tabs>
        <w:tab w:val="center" w:pos="4680"/>
        <w:tab w:val="right" w:pos="9360"/>
      </w:tabs>
    </w:pPr>
  </w:style>
  <w:style w:type="character" w:customStyle="1" w:styleId="HeaderChar">
    <w:name w:val="Header Char"/>
    <w:basedOn w:val="DefaultParagraphFont"/>
    <w:link w:val="Header"/>
    <w:uiPriority w:val="99"/>
    <w:rsid w:val="000703AA"/>
    <w:rPr>
      <w:rFonts w:ascii="Times New Roman" w:hAnsi="Times New Roman"/>
      <w:sz w:val="28"/>
      <w:lang w:val="ru-RU"/>
    </w:rPr>
  </w:style>
  <w:style w:type="paragraph" w:styleId="Footer">
    <w:name w:val="footer"/>
    <w:basedOn w:val="Normal"/>
    <w:link w:val="FooterChar"/>
    <w:uiPriority w:val="99"/>
    <w:unhideWhenUsed/>
    <w:rsid w:val="000703AA"/>
    <w:pPr>
      <w:tabs>
        <w:tab w:val="center" w:pos="4680"/>
        <w:tab w:val="right" w:pos="9360"/>
      </w:tabs>
      <w:ind w:firstLine="0"/>
    </w:pPr>
  </w:style>
  <w:style w:type="character" w:customStyle="1" w:styleId="FooterChar">
    <w:name w:val="Footer Char"/>
    <w:basedOn w:val="DefaultParagraphFont"/>
    <w:link w:val="Footer"/>
    <w:uiPriority w:val="99"/>
    <w:rsid w:val="000703AA"/>
    <w:rPr>
      <w:rFonts w:ascii="Times New Roman" w:hAnsi="Times New Roman"/>
      <w:sz w:val="28"/>
      <w:lang w:val="ru-RU"/>
    </w:rPr>
  </w:style>
  <w:style w:type="character" w:customStyle="1" w:styleId="Heading2Char">
    <w:name w:val="Heading 2 Char"/>
    <w:basedOn w:val="DefaultParagraphFont"/>
    <w:link w:val="Heading2"/>
    <w:uiPriority w:val="9"/>
    <w:rsid w:val="00BB285D"/>
    <w:rPr>
      <w:rFonts w:ascii="Times New Roman" w:eastAsiaTheme="majorEastAsia" w:hAnsi="Times New Roman" w:cstheme="majorBidi"/>
      <w:b/>
      <w:sz w:val="28"/>
      <w:szCs w:val="26"/>
      <w:lang w:val="ru-RU"/>
    </w:rPr>
  </w:style>
  <w:style w:type="character" w:customStyle="1" w:styleId="Heading3Char">
    <w:name w:val="Heading 3 Char"/>
    <w:basedOn w:val="DefaultParagraphFont"/>
    <w:link w:val="Heading3"/>
    <w:uiPriority w:val="9"/>
    <w:rsid w:val="00EA6403"/>
    <w:rPr>
      <w:rFonts w:ascii="Times New Roman" w:eastAsiaTheme="majorEastAsia" w:hAnsi="Times New Roman" w:cstheme="majorBidi"/>
      <w:i/>
      <w:sz w:val="28"/>
      <w:szCs w:val="24"/>
      <w:lang w:val="ru-RU"/>
    </w:rPr>
  </w:style>
  <w:style w:type="character" w:customStyle="1" w:styleId="Heading4Char">
    <w:name w:val="Heading 4 Char"/>
    <w:basedOn w:val="DefaultParagraphFont"/>
    <w:link w:val="Heading4"/>
    <w:uiPriority w:val="9"/>
    <w:semiHidden/>
    <w:rsid w:val="00BB285D"/>
    <w:rPr>
      <w:rFonts w:asciiTheme="majorHAnsi" w:eastAsiaTheme="majorEastAsia" w:hAnsiTheme="majorHAnsi" w:cstheme="majorBidi"/>
      <w:i/>
      <w:iCs/>
      <w:color w:val="2F5496" w:themeColor="accent1" w:themeShade="BF"/>
      <w:sz w:val="28"/>
      <w:lang w:val="ru-RU"/>
    </w:rPr>
  </w:style>
  <w:style w:type="character" w:customStyle="1" w:styleId="Heading5Char">
    <w:name w:val="Heading 5 Char"/>
    <w:basedOn w:val="DefaultParagraphFont"/>
    <w:link w:val="Heading5"/>
    <w:uiPriority w:val="9"/>
    <w:semiHidden/>
    <w:rsid w:val="00BB285D"/>
    <w:rPr>
      <w:rFonts w:asciiTheme="majorHAnsi" w:eastAsiaTheme="majorEastAsia" w:hAnsiTheme="majorHAnsi" w:cstheme="majorBidi"/>
      <w:color w:val="2F5496" w:themeColor="accent1" w:themeShade="BF"/>
      <w:sz w:val="28"/>
      <w:lang w:val="ru-RU"/>
    </w:rPr>
  </w:style>
  <w:style w:type="character" w:customStyle="1" w:styleId="Heading6Char">
    <w:name w:val="Heading 6 Char"/>
    <w:basedOn w:val="DefaultParagraphFont"/>
    <w:link w:val="Heading6"/>
    <w:uiPriority w:val="9"/>
    <w:semiHidden/>
    <w:rsid w:val="00BB285D"/>
    <w:rPr>
      <w:rFonts w:asciiTheme="majorHAnsi" w:eastAsiaTheme="majorEastAsia" w:hAnsiTheme="majorHAnsi" w:cstheme="majorBidi"/>
      <w:color w:val="1F3763" w:themeColor="accent1" w:themeShade="7F"/>
      <w:sz w:val="28"/>
      <w:lang w:val="ru-RU"/>
    </w:rPr>
  </w:style>
  <w:style w:type="character" w:customStyle="1" w:styleId="Heading7Char">
    <w:name w:val="Heading 7 Char"/>
    <w:basedOn w:val="DefaultParagraphFont"/>
    <w:link w:val="Heading7"/>
    <w:uiPriority w:val="9"/>
    <w:semiHidden/>
    <w:rsid w:val="00BB285D"/>
    <w:rPr>
      <w:rFonts w:asciiTheme="majorHAnsi" w:eastAsiaTheme="majorEastAsia" w:hAnsiTheme="majorHAnsi" w:cstheme="majorBidi"/>
      <w:i/>
      <w:iCs/>
      <w:color w:val="1F3763" w:themeColor="accent1" w:themeShade="7F"/>
      <w:sz w:val="28"/>
      <w:lang w:val="ru-RU"/>
    </w:rPr>
  </w:style>
  <w:style w:type="character" w:customStyle="1" w:styleId="Heading8Char">
    <w:name w:val="Heading 8 Char"/>
    <w:basedOn w:val="DefaultParagraphFont"/>
    <w:link w:val="Heading8"/>
    <w:uiPriority w:val="9"/>
    <w:semiHidden/>
    <w:rsid w:val="00BB285D"/>
    <w:rPr>
      <w:rFonts w:asciiTheme="majorHAnsi" w:eastAsiaTheme="majorEastAsia" w:hAnsiTheme="majorHAnsi" w:cstheme="majorBidi"/>
      <w:color w:val="272727" w:themeColor="text1" w:themeTint="D8"/>
      <w:sz w:val="21"/>
      <w:szCs w:val="21"/>
      <w:lang w:val="ru-RU"/>
    </w:rPr>
  </w:style>
  <w:style w:type="character" w:customStyle="1" w:styleId="Heading9Char">
    <w:name w:val="Heading 9 Char"/>
    <w:basedOn w:val="DefaultParagraphFont"/>
    <w:link w:val="Heading9"/>
    <w:uiPriority w:val="9"/>
    <w:semiHidden/>
    <w:rsid w:val="00BB285D"/>
    <w:rPr>
      <w:rFonts w:asciiTheme="majorHAnsi" w:eastAsiaTheme="majorEastAsia" w:hAnsiTheme="majorHAnsi" w:cstheme="majorBidi"/>
      <w:i/>
      <w:iCs/>
      <w:color w:val="272727" w:themeColor="text1" w:themeTint="D8"/>
      <w:sz w:val="21"/>
      <w:szCs w:val="21"/>
      <w:lang w:val="ru-RU"/>
    </w:rPr>
  </w:style>
  <w:style w:type="paragraph" w:customStyle="1" w:styleId="SubCaption">
    <w:name w:val="SubCaption"/>
    <w:basedOn w:val="Caption"/>
    <w:next w:val="Caption"/>
    <w:link w:val="SubCaptionChar"/>
    <w:qFormat/>
    <w:rsid w:val="00ED2815"/>
    <w:pPr>
      <w:keepNext/>
      <w:spacing w:after="120"/>
      <w:ind w:firstLine="567"/>
      <w:jc w:val="both"/>
    </w:pPr>
  </w:style>
  <w:style w:type="paragraph" w:styleId="ListParagraph">
    <w:name w:val="List Paragraph"/>
    <w:basedOn w:val="Normal"/>
    <w:uiPriority w:val="34"/>
    <w:qFormat/>
    <w:rsid w:val="006E608C"/>
    <w:pPr>
      <w:ind w:left="720"/>
      <w:contextualSpacing/>
    </w:pPr>
  </w:style>
  <w:style w:type="character" w:customStyle="1" w:styleId="SubCaptionChar">
    <w:name w:val="SubCaption Char"/>
    <w:basedOn w:val="FiguresChar"/>
    <w:link w:val="SubCaption"/>
    <w:rsid w:val="00ED2815"/>
    <w:rPr>
      <w:rFonts w:ascii="Times New Roman" w:hAnsi="Times New Roman"/>
      <w:iCs/>
      <w:sz w:val="28"/>
      <w:szCs w:val="18"/>
      <w:lang w:val="ru-RU"/>
    </w:rPr>
  </w:style>
  <w:style w:type="numbering" w:customStyle="1" w:styleId="Style1">
    <w:name w:val="Style1"/>
    <w:uiPriority w:val="99"/>
    <w:rsid w:val="006E608C"/>
    <w:pPr>
      <w:numPr>
        <w:numId w:val="6"/>
      </w:numPr>
    </w:pPr>
  </w:style>
  <w:style w:type="character" w:styleId="PlaceholderText">
    <w:name w:val="Placeholder Text"/>
    <w:basedOn w:val="DefaultParagraphFont"/>
    <w:uiPriority w:val="99"/>
    <w:semiHidden/>
    <w:rsid w:val="009D4303"/>
    <w:rPr>
      <w:color w:val="808080"/>
    </w:rPr>
  </w:style>
  <w:style w:type="paragraph" w:styleId="TOCHeading">
    <w:name w:val="TOC Heading"/>
    <w:basedOn w:val="Heading1"/>
    <w:next w:val="Normal"/>
    <w:uiPriority w:val="39"/>
    <w:unhideWhenUsed/>
    <w:qFormat/>
    <w:rsid w:val="00EA6403"/>
    <w:pPr>
      <w:numPr>
        <w:numId w:val="0"/>
      </w:numPr>
      <w:spacing w:before="240" w:after="0" w:line="259" w:lineRule="auto"/>
      <w:jc w:val="left"/>
      <w:outlineLvl w:val="9"/>
    </w:pPr>
    <w:rPr>
      <w:rFonts w:asciiTheme="majorHAnsi" w:hAnsiTheme="majorHAnsi"/>
      <w:b w:val="0"/>
      <w:color w:val="2F5496" w:themeColor="accent1" w:themeShade="BF"/>
      <w:lang w:val="en-US"/>
    </w:rPr>
  </w:style>
  <w:style w:type="paragraph" w:styleId="TOC1">
    <w:name w:val="toc 1"/>
    <w:basedOn w:val="Normal"/>
    <w:next w:val="Normal"/>
    <w:autoRedefine/>
    <w:uiPriority w:val="39"/>
    <w:unhideWhenUsed/>
    <w:rsid w:val="00016627"/>
    <w:pPr>
      <w:tabs>
        <w:tab w:val="right" w:leader="dot" w:pos="9628"/>
      </w:tabs>
      <w:spacing w:before="120"/>
      <w:ind w:firstLine="0"/>
    </w:pPr>
    <w:rPr>
      <w:b/>
    </w:rPr>
  </w:style>
  <w:style w:type="paragraph" w:styleId="TOC2">
    <w:name w:val="toc 2"/>
    <w:basedOn w:val="Normal"/>
    <w:next w:val="Normal"/>
    <w:autoRedefine/>
    <w:uiPriority w:val="39"/>
    <w:unhideWhenUsed/>
    <w:rsid w:val="004C08EA"/>
    <w:pPr>
      <w:tabs>
        <w:tab w:val="right" w:leader="dot" w:pos="9628"/>
      </w:tabs>
      <w:ind w:firstLine="0"/>
    </w:pPr>
  </w:style>
  <w:style w:type="paragraph" w:styleId="TOC3">
    <w:name w:val="toc 3"/>
    <w:basedOn w:val="Normal"/>
    <w:next w:val="Normal"/>
    <w:autoRedefine/>
    <w:uiPriority w:val="39"/>
    <w:unhideWhenUsed/>
    <w:rsid w:val="00457944"/>
    <w:pPr>
      <w:tabs>
        <w:tab w:val="right" w:leader="dot" w:pos="9628"/>
      </w:tabs>
      <w:ind w:firstLine="0"/>
    </w:pPr>
  </w:style>
  <w:style w:type="character" w:styleId="Hyperlink">
    <w:name w:val="Hyperlink"/>
    <w:basedOn w:val="DefaultParagraphFont"/>
    <w:uiPriority w:val="99"/>
    <w:unhideWhenUsed/>
    <w:rsid w:val="00EA6403"/>
    <w:rPr>
      <w:color w:val="0563C1" w:themeColor="hyperlink"/>
      <w:u w:val="single"/>
    </w:rPr>
  </w:style>
  <w:style w:type="character" w:styleId="CommentReference">
    <w:name w:val="annotation reference"/>
    <w:basedOn w:val="DefaultParagraphFont"/>
    <w:uiPriority w:val="99"/>
    <w:semiHidden/>
    <w:unhideWhenUsed/>
    <w:rsid w:val="008913F2"/>
    <w:rPr>
      <w:sz w:val="16"/>
      <w:szCs w:val="16"/>
    </w:rPr>
  </w:style>
  <w:style w:type="paragraph" w:styleId="CommentText">
    <w:name w:val="annotation text"/>
    <w:basedOn w:val="Normal"/>
    <w:link w:val="CommentTextChar"/>
    <w:uiPriority w:val="99"/>
    <w:unhideWhenUsed/>
    <w:rsid w:val="008913F2"/>
    <w:rPr>
      <w:sz w:val="20"/>
      <w:szCs w:val="20"/>
    </w:rPr>
  </w:style>
  <w:style w:type="character" w:customStyle="1" w:styleId="CommentTextChar">
    <w:name w:val="Comment Text Char"/>
    <w:basedOn w:val="DefaultParagraphFont"/>
    <w:link w:val="CommentText"/>
    <w:uiPriority w:val="99"/>
    <w:rsid w:val="008913F2"/>
    <w:rPr>
      <w:rFonts w:ascii="Times New Roman" w:hAnsi="Times New Roman"/>
      <w:sz w:val="20"/>
      <w:szCs w:val="20"/>
      <w:lang w:val="ru-RU"/>
    </w:rPr>
  </w:style>
  <w:style w:type="paragraph" w:styleId="CommentSubject">
    <w:name w:val="annotation subject"/>
    <w:basedOn w:val="CommentText"/>
    <w:next w:val="CommentText"/>
    <w:link w:val="CommentSubjectChar"/>
    <w:uiPriority w:val="99"/>
    <w:semiHidden/>
    <w:unhideWhenUsed/>
    <w:rsid w:val="008913F2"/>
    <w:rPr>
      <w:b/>
      <w:bCs/>
    </w:rPr>
  </w:style>
  <w:style w:type="character" w:customStyle="1" w:styleId="CommentSubjectChar">
    <w:name w:val="Comment Subject Char"/>
    <w:basedOn w:val="CommentTextChar"/>
    <w:link w:val="CommentSubject"/>
    <w:uiPriority w:val="99"/>
    <w:semiHidden/>
    <w:rsid w:val="008913F2"/>
    <w:rPr>
      <w:rFonts w:ascii="Times New Roman" w:hAnsi="Times New Roman"/>
      <w:b/>
      <w:bCs/>
      <w:sz w:val="20"/>
      <w:szCs w:val="20"/>
      <w:lang w:val="ru-RU"/>
    </w:rPr>
  </w:style>
  <w:style w:type="table" w:styleId="TableGrid">
    <w:name w:val="Table Grid"/>
    <w:basedOn w:val="TableNormal"/>
    <w:uiPriority w:val="39"/>
    <w:rsid w:val="00463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aption">
    <w:name w:val="TableCaption"/>
    <w:basedOn w:val="Caption"/>
    <w:link w:val="TableCaptionChar"/>
    <w:qFormat/>
    <w:rsid w:val="005F11B8"/>
    <w:pPr>
      <w:spacing w:before="280" w:after="120"/>
      <w:jc w:val="left"/>
    </w:pPr>
  </w:style>
  <w:style w:type="paragraph" w:customStyle="1" w:styleId="Table">
    <w:name w:val="Table"/>
    <w:basedOn w:val="Normal"/>
    <w:link w:val="TableChar"/>
    <w:qFormat/>
    <w:rsid w:val="007E4488"/>
    <w:pPr>
      <w:keepNext/>
      <w:ind w:firstLine="0"/>
      <w:jc w:val="left"/>
    </w:pPr>
    <w:rPr>
      <w:sz w:val="24"/>
    </w:rPr>
  </w:style>
  <w:style w:type="character" w:customStyle="1" w:styleId="CaptionChar">
    <w:name w:val="Caption Char"/>
    <w:basedOn w:val="DefaultParagraphFont"/>
    <w:link w:val="Caption"/>
    <w:uiPriority w:val="35"/>
    <w:rsid w:val="00E65391"/>
    <w:rPr>
      <w:rFonts w:ascii="Times New Roman" w:hAnsi="Times New Roman"/>
      <w:iCs/>
      <w:sz w:val="28"/>
      <w:szCs w:val="18"/>
      <w:lang w:val="ru-RU"/>
    </w:rPr>
  </w:style>
  <w:style w:type="character" w:customStyle="1" w:styleId="TableCaptionChar">
    <w:name w:val="TableCaption Char"/>
    <w:basedOn w:val="CaptionChar"/>
    <w:link w:val="TableCaption"/>
    <w:rsid w:val="005F11B8"/>
    <w:rPr>
      <w:rFonts w:ascii="Times New Roman" w:hAnsi="Times New Roman"/>
      <w:iCs/>
      <w:sz w:val="28"/>
      <w:szCs w:val="18"/>
      <w:lang w:val="ru-RU"/>
    </w:rPr>
  </w:style>
  <w:style w:type="character" w:customStyle="1" w:styleId="TableChar">
    <w:name w:val="Table Char"/>
    <w:basedOn w:val="DefaultParagraphFont"/>
    <w:link w:val="Table"/>
    <w:rsid w:val="007E4488"/>
    <w:rPr>
      <w:rFonts w:ascii="Times New Roman" w:hAnsi="Times New Roman"/>
      <w:sz w:val="24"/>
      <w:lang w:val="ru-RU"/>
    </w:rPr>
  </w:style>
  <w:style w:type="paragraph" w:customStyle="1" w:styleId="western">
    <w:name w:val="western"/>
    <w:basedOn w:val="Normal"/>
    <w:rsid w:val="004D3C1B"/>
    <w:pPr>
      <w:spacing w:before="100" w:beforeAutospacing="1"/>
    </w:pPr>
    <w:rPr>
      <w:rFonts w:eastAsia="Times New Roman" w:cs="Times New Roman"/>
      <w:szCs w:val="28"/>
      <w:lang w:eastAsia="ru-RU"/>
    </w:rPr>
  </w:style>
  <w:style w:type="paragraph" w:styleId="NormalWeb">
    <w:name w:val="Normal (Web)"/>
    <w:basedOn w:val="Normal"/>
    <w:uiPriority w:val="99"/>
    <w:semiHidden/>
    <w:unhideWhenUsed/>
    <w:rsid w:val="00E12267"/>
    <w:pPr>
      <w:spacing w:before="100" w:beforeAutospacing="1"/>
    </w:pPr>
    <w:rPr>
      <w:rFonts w:eastAsia="Times New Roman" w:cs="Times New Roman"/>
      <w:sz w:val="24"/>
      <w:szCs w:val="24"/>
      <w:lang w:eastAsia="ru-RU"/>
    </w:rPr>
  </w:style>
  <w:style w:type="paragraph" w:customStyle="1" w:styleId="Tablenormal0">
    <w:name w:val="Table_normal"/>
    <w:basedOn w:val="Normal"/>
    <w:qFormat/>
    <w:rsid w:val="00E7736D"/>
    <w:pPr>
      <w:ind w:firstLine="0"/>
    </w:pPr>
  </w:style>
  <w:style w:type="paragraph" w:styleId="Revision">
    <w:name w:val="Revision"/>
    <w:hidden/>
    <w:uiPriority w:val="99"/>
    <w:semiHidden/>
    <w:rsid w:val="00CB0E7B"/>
    <w:pPr>
      <w:spacing w:after="0" w:line="240" w:lineRule="auto"/>
    </w:pPr>
    <w:rPr>
      <w:rFonts w:ascii="Times New Roman" w:hAnsi="Times New Roman"/>
      <w:sz w:val="28"/>
      <w:lang w:val="ru-RU"/>
    </w:rPr>
  </w:style>
  <w:style w:type="paragraph" w:customStyle="1" w:styleId="Intro">
    <w:name w:val="Intro"/>
    <w:link w:val="IntroChar"/>
    <w:qFormat/>
    <w:rsid w:val="0010105A"/>
    <w:pPr>
      <w:jc w:val="center"/>
    </w:pPr>
    <w:rPr>
      <w:rFonts w:ascii="Times New Roman" w:eastAsiaTheme="majorEastAsia" w:hAnsi="Times New Roman" w:cstheme="majorBidi"/>
      <w:b/>
      <w:sz w:val="32"/>
      <w:szCs w:val="32"/>
      <w:lang w:val="ru-RU"/>
    </w:rPr>
  </w:style>
  <w:style w:type="paragraph" w:customStyle="1" w:styleId="Headingwonumbering">
    <w:name w:val="Heading wo numbering"/>
    <w:basedOn w:val="Heading1"/>
    <w:link w:val="HeadingwonumberingChar"/>
    <w:qFormat/>
    <w:rsid w:val="0010105A"/>
    <w:pPr>
      <w:numPr>
        <w:numId w:val="0"/>
      </w:numPr>
      <w:jc w:val="center"/>
    </w:pPr>
  </w:style>
  <w:style w:type="character" w:customStyle="1" w:styleId="IntroChar">
    <w:name w:val="Intro Char"/>
    <w:basedOn w:val="DefaultParagraphFont"/>
    <w:link w:val="Intro"/>
    <w:rsid w:val="0010105A"/>
    <w:rPr>
      <w:rFonts w:ascii="Times New Roman" w:eastAsiaTheme="majorEastAsia" w:hAnsi="Times New Roman" w:cstheme="majorBidi"/>
      <w:b/>
      <w:sz w:val="32"/>
      <w:szCs w:val="32"/>
      <w:lang w:val="ru-RU"/>
    </w:rPr>
  </w:style>
  <w:style w:type="character" w:customStyle="1" w:styleId="HeadingwonumberingChar">
    <w:name w:val="Heading wo numbering Char"/>
    <w:basedOn w:val="Heading1Char"/>
    <w:link w:val="Headingwonumbering"/>
    <w:rsid w:val="0010105A"/>
    <w:rPr>
      <w:rFonts w:ascii="Times New Roman" w:eastAsiaTheme="majorEastAsia" w:hAnsi="Times New Roman" w:cstheme="majorBidi"/>
      <w:b/>
      <w:sz w:val="32"/>
      <w:szCs w:val="32"/>
      <w:lang w:val="ru-RU"/>
    </w:rPr>
  </w:style>
  <w:style w:type="paragraph" w:customStyle="1" w:styleId="Heading2wonumbers">
    <w:name w:val="Heading 2 w/o numbers"/>
    <w:basedOn w:val="Heading2"/>
    <w:link w:val="Heading2wonumbersChar"/>
    <w:qFormat/>
    <w:rsid w:val="00923FBF"/>
  </w:style>
  <w:style w:type="character" w:customStyle="1" w:styleId="Heading2wonumbersChar">
    <w:name w:val="Heading 2 w/o numbers Char"/>
    <w:basedOn w:val="Heading2Char"/>
    <w:link w:val="Heading2wonumbers"/>
    <w:rsid w:val="00923FBF"/>
    <w:rPr>
      <w:rFonts w:ascii="Times New Roman" w:eastAsiaTheme="majorEastAsia" w:hAnsi="Times New Roman" w:cstheme="majorBidi"/>
      <w:b/>
      <w:sz w:val="28"/>
      <w:szCs w:val="26"/>
      <w:lang w:val="ru-RU"/>
    </w:rPr>
  </w:style>
  <w:style w:type="paragraph" w:customStyle="1" w:styleId="Pictures">
    <w:name w:val="Pictures"/>
    <w:basedOn w:val="Normal"/>
    <w:link w:val="PicturesChar"/>
    <w:qFormat/>
    <w:rsid w:val="00C1283D"/>
    <w:pPr>
      <w:spacing w:before="240" w:after="240" w:line="288" w:lineRule="auto"/>
      <w:ind w:firstLine="0"/>
      <w:jc w:val="center"/>
    </w:pPr>
    <w:rPr>
      <w:sz w:val="24"/>
    </w:rPr>
  </w:style>
  <w:style w:type="paragraph" w:customStyle="1" w:styleId="Picturecaption">
    <w:name w:val="Picture caption"/>
    <w:basedOn w:val="Normal"/>
    <w:next w:val="Normal"/>
    <w:link w:val="PicturecaptionChar"/>
    <w:qFormat/>
    <w:rsid w:val="00C1283D"/>
    <w:pPr>
      <w:spacing w:after="240" w:line="360" w:lineRule="auto"/>
      <w:ind w:firstLine="0"/>
      <w:contextualSpacing/>
      <w:jc w:val="center"/>
    </w:pPr>
    <w:rPr>
      <w:sz w:val="24"/>
    </w:rPr>
  </w:style>
  <w:style w:type="character" w:customStyle="1" w:styleId="PicturesChar">
    <w:name w:val="Pictures Char"/>
    <w:basedOn w:val="DefaultParagraphFont"/>
    <w:link w:val="Pictures"/>
    <w:rsid w:val="00C1283D"/>
    <w:rPr>
      <w:rFonts w:ascii="Times New Roman" w:hAnsi="Times New Roman"/>
      <w:sz w:val="24"/>
      <w:lang w:val="ru-RU"/>
    </w:rPr>
  </w:style>
  <w:style w:type="character" w:customStyle="1" w:styleId="PicturecaptionChar">
    <w:name w:val="Picture caption Char"/>
    <w:basedOn w:val="DefaultParagraphFont"/>
    <w:link w:val="Picturecaption"/>
    <w:rsid w:val="00C1283D"/>
    <w:rPr>
      <w:rFonts w:ascii="Times New Roman" w:hAnsi="Times New Roman"/>
      <w:sz w:val="24"/>
      <w:lang w:val="ru-RU"/>
    </w:rPr>
  </w:style>
  <w:style w:type="character" w:styleId="Emphasis">
    <w:name w:val="Emphasis"/>
    <w:basedOn w:val="DefaultParagraphFont"/>
    <w:uiPriority w:val="20"/>
    <w:qFormat/>
    <w:rsid w:val="00DF073D"/>
    <w:rPr>
      <w:i/>
      <w:iCs/>
    </w:rPr>
  </w:style>
  <w:style w:type="character" w:customStyle="1" w:styleId="mjxassistivemathml">
    <w:name w:val="mjx_assistive_mathml"/>
    <w:basedOn w:val="DefaultParagraphFont"/>
    <w:rsid w:val="00DF073D"/>
  </w:style>
  <w:style w:type="paragraph" w:customStyle="1" w:styleId="Contents">
    <w:name w:val="Contents"/>
    <w:basedOn w:val="Normal"/>
    <w:link w:val="ContentsChar"/>
    <w:qFormat/>
    <w:rsid w:val="004B3AE3"/>
    <w:pPr>
      <w:tabs>
        <w:tab w:val="left" w:pos="851"/>
        <w:tab w:val="right" w:leader="dot" w:pos="9214"/>
      </w:tabs>
      <w:spacing w:before="120"/>
      <w:ind w:firstLine="0"/>
    </w:pPr>
    <w:rPr>
      <w:b/>
    </w:rPr>
  </w:style>
  <w:style w:type="paragraph" w:customStyle="1" w:styleId="Contents2">
    <w:name w:val="Contents2"/>
    <w:basedOn w:val="Contents"/>
    <w:link w:val="Contents2Char"/>
    <w:qFormat/>
    <w:rsid w:val="00F709AD"/>
    <w:pPr>
      <w:tabs>
        <w:tab w:val="clear" w:pos="9214"/>
        <w:tab w:val="right" w:leader="dot" w:pos="9639"/>
      </w:tabs>
      <w:spacing w:before="0"/>
    </w:pPr>
    <w:rPr>
      <w:b w:val="0"/>
    </w:rPr>
  </w:style>
  <w:style w:type="character" w:customStyle="1" w:styleId="ContentsChar">
    <w:name w:val="Contents Char"/>
    <w:basedOn w:val="DefaultParagraphFont"/>
    <w:link w:val="Contents"/>
    <w:rsid w:val="004B3AE3"/>
    <w:rPr>
      <w:rFonts w:ascii="Times New Roman" w:hAnsi="Times New Roman"/>
      <w:b/>
      <w:sz w:val="28"/>
      <w:lang w:val="ru-RU"/>
    </w:rPr>
  </w:style>
  <w:style w:type="paragraph" w:customStyle="1" w:styleId="Contents3">
    <w:name w:val="Contents3"/>
    <w:basedOn w:val="Contents2"/>
    <w:link w:val="Contents3Char"/>
    <w:qFormat/>
    <w:rsid w:val="00D90E46"/>
    <w:pPr>
      <w:tabs>
        <w:tab w:val="clear" w:pos="9639"/>
        <w:tab w:val="right" w:leader="dot" w:pos="9638"/>
      </w:tabs>
    </w:pPr>
  </w:style>
  <w:style w:type="character" w:customStyle="1" w:styleId="Contents2Char">
    <w:name w:val="Contents2 Char"/>
    <w:basedOn w:val="ContentsChar"/>
    <w:link w:val="Contents2"/>
    <w:rsid w:val="00F709AD"/>
    <w:rPr>
      <w:rFonts w:ascii="Times New Roman" w:hAnsi="Times New Roman"/>
      <w:b w:val="0"/>
      <w:sz w:val="28"/>
      <w:lang w:val="ru-RU"/>
    </w:rPr>
  </w:style>
  <w:style w:type="character" w:customStyle="1" w:styleId="Contents3Char">
    <w:name w:val="Contents3 Char"/>
    <w:basedOn w:val="Contents2Char"/>
    <w:link w:val="Contents3"/>
    <w:rsid w:val="00D90E46"/>
    <w:rPr>
      <w:rFonts w:ascii="Times New Roman" w:hAnsi="Times New Roman"/>
      <w:b w:val="0"/>
      <w:sz w:val="28"/>
      <w:lang w:val="ru-RU"/>
    </w:rPr>
  </w:style>
  <w:style w:type="character" w:customStyle="1" w:styleId="f01">
    <w:name w:val="f01"/>
    <w:basedOn w:val="DefaultParagraphFont"/>
    <w:rsid w:val="0008629F"/>
    <w:rPr>
      <w:rFonts w:ascii="Times" w:hAnsi="Times" w:cs="Times" w:hint="default"/>
      <w:color w:val="000000"/>
      <w:sz w:val="26"/>
      <w:szCs w:val="26"/>
    </w:rPr>
  </w:style>
  <w:style w:type="character" w:styleId="Strong">
    <w:name w:val="Strong"/>
    <w:basedOn w:val="DefaultParagraphFont"/>
    <w:qFormat/>
    <w:rsid w:val="0008629F"/>
    <w:rPr>
      <w:b/>
      <w:bCs/>
    </w:rPr>
  </w:style>
  <w:style w:type="character" w:customStyle="1" w:styleId="hwtze">
    <w:name w:val="hwtze"/>
    <w:basedOn w:val="DefaultParagraphFont"/>
    <w:rsid w:val="0050455B"/>
  </w:style>
  <w:style w:type="character" w:customStyle="1" w:styleId="rynqvb">
    <w:name w:val="rynqvb"/>
    <w:basedOn w:val="DefaultParagraphFont"/>
    <w:rsid w:val="005045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60947">
      <w:bodyDiv w:val="1"/>
      <w:marLeft w:val="0"/>
      <w:marRight w:val="0"/>
      <w:marTop w:val="0"/>
      <w:marBottom w:val="0"/>
      <w:divBdr>
        <w:top w:val="none" w:sz="0" w:space="0" w:color="auto"/>
        <w:left w:val="none" w:sz="0" w:space="0" w:color="auto"/>
        <w:bottom w:val="none" w:sz="0" w:space="0" w:color="auto"/>
        <w:right w:val="none" w:sz="0" w:space="0" w:color="auto"/>
      </w:divBdr>
    </w:div>
    <w:div w:id="52974153">
      <w:bodyDiv w:val="1"/>
      <w:marLeft w:val="0"/>
      <w:marRight w:val="0"/>
      <w:marTop w:val="0"/>
      <w:marBottom w:val="0"/>
      <w:divBdr>
        <w:top w:val="none" w:sz="0" w:space="0" w:color="auto"/>
        <w:left w:val="none" w:sz="0" w:space="0" w:color="auto"/>
        <w:bottom w:val="none" w:sz="0" w:space="0" w:color="auto"/>
        <w:right w:val="none" w:sz="0" w:space="0" w:color="auto"/>
      </w:divBdr>
    </w:div>
    <w:div w:id="71050869">
      <w:bodyDiv w:val="1"/>
      <w:marLeft w:val="0"/>
      <w:marRight w:val="0"/>
      <w:marTop w:val="0"/>
      <w:marBottom w:val="0"/>
      <w:divBdr>
        <w:top w:val="none" w:sz="0" w:space="0" w:color="auto"/>
        <w:left w:val="none" w:sz="0" w:space="0" w:color="auto"/>
        <w:bottom w:val="none" w:sz="0" w:space="0" w:color="auto"/>
        <w:right w:val="none" w:sz="0" w:space="0" w:color="auto"/>
      </w:divBdr>
    </w:div>
    <w:div w:id="77024331">
      <w:bodyDiv w:val="1"/>
      <w:marLeft w:val="0"/>
      <w:marRight w:val="0"/>
      <w:marTop w:val="0"/>
      <w:marBottom w:val="0"/>
      <w:divBdr>
        <w:top w:val="none" w:sz="0" w:space="0" w:color="auto"/>
        <w:left w:val="none" w:sz="0" w:space="0" w:color="auto"/>
        <w:bottom w:val="none" w:sz="0" w:space="0" w:color="auto"/>
        <w:right w:val="none" w:sz="0" w:space="0" w:color="auto"/>
      </w:divBdr>
    </w:div>
    <w:div w:id="107816499">
      <w:bodyDiv w:val="1"/>
      <w:marLeft w:val="0"/>
      <w:marRight w:val="0"/>
      <w:marTop w:val="0"/>
      <w:marBottom w:val="0"/>
      <w:divBdr>
        <w:top w:val="none" w:sz="0" w:space="0" w:color="auto"/>
        <w:left w:val="none" w:sz="0" w:space="0" w:color="auto"/>
        <w:bottom w:val="none" w:sz="0" w:space="0" w:color="auto"/>
        <w:right w:val="none" w:sz="0" w:space="0" w:color="auto"/>
      </w:divBdr>
    </w:div>
    <w:div w:id="121769164">
      <w:bodyDiv w:val="1"/>
      <w:marLeft w:val="0"/>
      <w:marRight w:val="0"/>
      <w:marTop w:val="0"/>
      <w:marBottom w:val="0"/>
      <w:divBdr>
        <w:top w:val="none" w:sz="0" w:space="0" w:color="auto"/>
        <w:left w:val="none" w:sz="0" w:space="0" w:color="auto"/>
        <w:bottom w:val="none" w:sz="0" w:space="0" w:color="auto"/>
        <w:right w:val="none" w:sz="0" w:space="0" w:color="auto"/>
      </w:divBdr>
    </w:div>
    <w:div w:id="142236435">
      <w:bodyDiv w:val="1"/>
      <w:marLeft w:val="0"/>
      <w:marRight w:val="0"/>
      <w:marTop w:val="0"/>
      <w:marBottom w:val="0"/>
      <w:divBdr>
        <w:top w:val="none" w:sz="0" w:space="0" w:color="auto"/>
        <w:left w:val="none" w:sz="0" w:space="0" w:color="auto"/>
        <w:bottom w:val="none" w:sz="0" w:space="0" w:color="auto"/>
        <w:right w:val="none" w:sz="0" w:space="0" w:color="auto"/>
      </w:divBdr>
    </w:div>
    <w:div w:id="148714443">
      <w:bodyDiv w:val="1"/>
      <w:marLeft w:val="0"/>
      <w:marRight w:val="0"/>
      <w:marTop w:val="0"/>
      <w:marBottom w:val="0"/>
      <w:divBdr>
        <w:top w:val="none" w:sz="0" w:space="0" w:color="auto"/>
        <w:left w:val="none" w:sz="0" w:space="0" w:color="auto"/>
        <w:bottom w:val="none" w:sz="0" w:space="0" w:color="auto"/>
        <w:right w:val="none" w:sz="0" w:space="0" w:color="auto"/>
      </w:divBdr>
    </w:div>
    <w:div w:id="204676977">
      <w:bodyDiv w:val="1"/>
      <w:marLeft w:val="0"/>
      <w:marRight w:val="0"/>
      <w:marTop w:val="0"/>
      <w:marBottom w:val="0"/>
      <w:divBdr>
        <w:top w:val="none" w:sz="0" w:space="0" w:color="auto"/>
        <w:left w:val="none" w:sz="0" w:space="0" w:color="auto"/>
        <w:bottom w:val="none" w:sz="0" w:space="0" w:color="auto"/>
        <w:right w:val="none" w:sz="0" w:space="0" w:color="auto"/>
      </w:divBdr>
    </w:div>
    <w:div w:id="305817134">
      <w:bodyDiv w:val="1"/>
      <w:marLeft w:val="0"/>
      <w:marRight w:val="0"/>
      <w:marTop w:val="0"/>
      <w:marBottom w:val="0"/>
      <w:divBdr>
        <w:top w:val="none" w:sz="0" w:space="0" w:color="auto"/>
        <w:left w:val="none" w:sz="0" w:space="0" w:color="auto"/>
        <w:bottom w:val="none" w:sz="0" w:space="0" w:color="auto"/>
        <w:right w:val="none" w:sz="0" w:space="0" w:color="auto"/>
      </w:divBdr>
    </w:div>
    <w:div w:id="339084599">
      <w:bodyDiv w:val="1"/>
      <w:marLeft w:val="0"/>
      <w:marRight w:val="0"/>
      <w:marTop w:val="0"/>
      <w:marBottom w:val="0"/>
      <w:divBdr>
        <w:top w:val="none" w:sz="0" w:space="0" w:color="auto"/>
        <w:left w:val="none" w:sz="0" w:space="0" w:color="auto"/>
        <w:bottom w:val="none" w:sz="0" w:space="0" w:color="auto"/>
        <w:right w:val="none" w:sz="0" w:space="0" w:color="auto"/>
      </w:divBdr>
    </w:div>
    <w:div w:id="345718078">
      <w:bodyDiv w:val="1"/>
      <w:marLeft w:val="0"/>
      <w:marRight w:val="0"/>
      <w:marTop w:val="0"/>
      <w:marBottom w:val="0"/>
      <w:divBdr>
        <w:top w:val="none" w:sz="0" w:space="0" w:color="auto"/>
        <w:left w:val="none" w:sz="0" w:space="0" w:color="auto"/>
        <w:bottom w:val="none" w:sz="0" w:space="0" w:color="auto"/>
        <w:right w:val="none" w:sz="0" w:space="0" w:color="auto"/>
      </w:divBdr>
    </w:div>
    <w:div w:id="346443553">
      <w:bodyDiv w:val="1"/>
      <w:marLeft w:val="0"/>
      <w:marRight w:val="0"/>
      <w:marTop w:val="0"/>
      <w:marBottom w:val="0"/>
      <w:divBdr>
        <w:top w:val="none" w:sz="0" w:space="0" w:color="auto"/>
        <w:left w:val="none" w:sz="0" w:space="0" w:color="auto"/>
        <w:bottom w:val="none" w:sz="0" w:space="0" w:color="auto"/>
        <w:right w:val="none" w:sz="0" w:space="0" w:color="auto"/>
      </w:divBdr>
    </w:div>
    <w:div w:id="358358727">
      <w:bodyDiv w:val="1"/>
      <w:marLeft w:val="0"/>
      <w:marRight w:val="0"/>
      <w:marTop w:val="0"/>
      <w:marBottom w:val="0"/>
      <w:divBdr>
        <w:top w:val="none" w:sz="0" w:space="0" w:color="auto"/>
        <w:left w:val="none" w:sz="0" w:space="0" w:color="auto"/>
        <w:bottom w:val="none" w:sz="0" w:space="0" w:color="auto"/>
        <w:right w:val="none" w:sz="0" w:space="0" w:color="auto"/>
      </w:divBdr>
    </w:div>
    <w:div w:id="364596066">
      <w:bodyDiv w:val="1"/>
      <w:marLeft w:val="0"/>
      <w:marRight w:val="0"/>
      <w:marTop w:val="0"/>
      <w:marBottom w:val="0"/>
      <w:divBdr>
        <w:top w:val="none" w:sz="0" w:space="0" w:color="auto"/>
        <w:left w:val="none" w:sz="0" w:space="0" w:color="auto"/>
        <w:bottom w:val="none" w:sz="0" w:space="0" w:color="auto"/>
        <w:right w:val="none" w:sz="0" w:space="0" w:color="auto"/>
      </w:divBdr>
    </w:div>
    <w:div w:id="365108960">
      <w:bodyDiv w:val="1"/>
      <w:marLeft w:val="0"/>
      <w:marRight w:val="0"/>
      <w:marTop w:val="0"/>
      <w:marBottom w:val="0"/>
      <w:divBdr>
        <w:top w:val="none" w:sz="0" w:space="0" w:color="auto"/>
        <w:left w:val="none" w:sz="0" w:space="0" w:color="auto"/>
        <w:bottom w:val="none" w:sz="0" w:space="0" w:color="auto"/>
        <w:right w:val="none" w:sz="0" w:space="0" w:color="auto"/>
      </w:divBdr>
    </w:div>
    <w:div w:id="409232140">
      <w:bodyDiv w:val="1"/>
      <w:marLeft w:val="0"/>
      <w:marRight w:val="0"/>
      <w:marTop w:val="0"/>
      <w:marBottom w:val="0"/>
      <w:divBdr>
        <w:top w:val="none" w:sz="0" w:space="0" w:color="auto"/>
        <w:left w:val="none" w:sz="0" w:space="0" w:color="auto"/>
        <w:bottom w:val="none" w:sz="0" w:space="0" w:color="auto"/>
        <w:right w:val="none" w:sz="0" w:space="0" w:color="auto"/>
      </w:divBdr>
    </w:div>
    <w:div w:id="427703319">
      <w:bodyDiv w:val="1"/>
      <w:marLeft w:val="0"/>
      <w:marRight w:val="0"/>
      <w:marTop w:val="0"/>
      <w:marBottom w:val="0"/>
      <w:divBdr>
        <w:top w:val="none" w:sz="0" w:space="0" w:color="auto"/>
        <w:left w:val="none" w:sz="0" w:space="0" w:color="auto"/>
        <w:bottom w:val="none" w:sz="0" w:space="0" w:color="auto"/>
        <w:right w:val="none" w:sz="0" w:space="0" w:color="auto"/>
      </w:divBdr>
    </w:div>
    <w:div w:id="433324113">
      <w:bodyDiv w:val="1"/>
      <w:marLeft w:val="0"/>
      <w:marRight w:val="0"/>
      <w:marTop w:val="0"/>
      <w:marBottom w:val="0"/>
      <w:divBdr>
        <w:top w:val="none" w:sz="0" w:space="0" w:color="auto"/>
        <w:left w:val="none" w:sz="0" w:space="0" w:color="auto"/>
        <w:bottom w:val="none" w:sz="0" w:space="0" w:color="auto"/>
        <w:right w:val="none" w:sz="0" w:space="0" w:color="auto"/>
      </w:divBdr>
    </w:div>
    <w:div w:id="455756745">
      <w:bodyDiv w:val="1"/>
      <w:marLeft w:val="0"/>
      <w:marRight w:val="0"/>
      <w:marTop w:val="0"/>
      <w:marBottom w:val="0"/>
      <w:divBdr>
        <w:top w:val="none" w:sz="0" w:space="0" w:color="auto"/>
        <w:left w:val="none" w:sz="0" w:space="0" w:color="auto"/>
        <w:bottom w:val="none" w:sz="0" w:space="0" w:color="auto"/>
        <w:right w:val="none" w:sz="0" w:space="0" w:color="auto"/>
      </w:divBdr>
    </w:div>
    <w:div w:id="457725893">
      <w:bodyDiv w:val="1"/>
      <w:marLeft w:val="0"/>
      <w:marRight w:val="0"/>
      <w:marTop w:val="0"/>
      <w:marBottom w:val="0"/>
      <w:divBdr>
        <w:top w:val="none" w:sz="0" w:space="0" w:color="auto"/>
        <w:left w:val="none" w:sz="0" w:space="0" w:color="auto"/>
        <w:bottom w:val="none" w:sz="0" w:space="0" w:color="auto"/>
        <w:right w:val="none" w:sz="0" w:space="0" w:color="auto"/>
      </w:divBdr>
    </w:div>
    <w:div w:id="474564113">
      <w:bodyDiv w:val="1"/>
      <w:marLeft w:val="0"/>
      <w:marRight w:val="0"/>
      <w:marTop w:val="0"/>
      <w:marBottom w:val="0"/>
      <w:divBdr>
        <w:top w:val="none" w:sz="0" w:space="0" w:color="auto"/>
        <w:left w:val="none" w:sz="0" w:space="0" w:color="auto"/>
        <w:bottom w:val="none" w:sz="0" w:space="0" w:color="auto"/>
        <w:right w:val="none" w:sz="0" w:space="0" w:color="auto"/>
      </w:divBdr>
    </w:div>
    <w:div w:id="511728131">
      <w:bodyDiv w:val="1"/>
      <w:marLeft w:val="0"/>
      <w:marRight w:val="0"/>
      <w:marTop w:val="0"/>
      <w:marBottom w:val="0"/>
      <w:divBdr>
        <w:top w:val="none" w:sz="0" w:space="0" w:color="auto"/>
        <w:left w:val="none" w:sz="0" w:space="0" w:color="auto"/>
        <w:bottom w:val="none" w:sz="0" w:space="0" w:color="auto"/>
        <w:right w:val="none" w:sz="0" w:space="0" w:color="auto"/>
      </w:divBdr>
    </w:div>
    <w:div w:id="519710295">
      <w:bodyDiv w:val="1"/>
      <w:marLeft w:val="0"/>
      <w:marRight w:val="0"/>
      <w:marTop w:val="0"/>
      <w:marBottom w:val="0"/>
      <w:divBdr>
        <w:top w:val="none" w:sz="0" w:space="0" w:color="auto"/>
        <w:left w:val="none" w:sz="0" w:space="0" w:color="auto"/>
        <w:bottom w:val="none" w:sz="0" w:space="0" w:color="auto"/>
        <w:right w:val="none" w:sz="0" w:space="0" w:color="auto"/>
      </w:divBdr>
    </w:div>
    <w:div w:id="530383268">
      <w:bodyDiv w:val="1"/>
      <w:marLeft w:val="0"/>
      <w:marRight w:val="0"/>
      <w:marTop w:val="0"/>
      <w:marBottom w:val="0"/>
      <w:divBdr>
        <w:top w:val="none" w:sz="0" w:space="0" w:color="auto"/>
        <w:left w:val="none" w:sz="0" w:space="0" w:color="auto"/>
        <w:bottom w:val="none" w:sz="0" w:space="0" w:color="auto"/>
        <w:right w:val="none" w:sz="0" w:space="0" w:color="auto"/>
      </w:divBdr>
    </w:div>
    <w:div w:id="543718438">
      <w:bodyDiv w:val="1"/>
      <w:marLeft w:val="0"/>
      <w:marRight w:val="0"/>
      <w:marTop w:val="0"/>
      <w:marBottom w:val="0"/>
      <w:divBdr>
        <w:top w:val="none" w:sz="0" w:space="0" w:color="auto"/>
        <w:left w:val="none" w:sz="0" w:space="0" w:color="auto"/>
        <w:bottom w:val="none" w:sz="0" w:space="0" w:color="auto"/>
        <w:right w:val="none" w:sz="0" w:space="0" w:color="auto"/>
      </w:divBdr>
    </w:div>
    <w:div w:id="562715143">
      <w:bodyDiv w:val="1"/>
      <w:marLeft w:val="0"/>
      <w:marRight w:val="0"/>
      <w:marTop w:val="0"/>
      <w:marBottom w:val="0"/>
      <w:divBdr>
        <w:top w:val="none" w:sz="0" w:space="0" w:color="auto"/>
        <w:left w:val="none" w:sz="0" w:space="0" w:color="auto"/>
        <w:bottom w:val="none" w:sz="0" w:space="0" w:color="auto"/>
        <w:right w:val="none" w:sz="0" w:space="0" w:color="auto"/>
      </w:divBdr>
    </w:div>
    <w:div w:id="604923721">
      <w:bodyDiv w:val="1"/>
      <w:marLeft w:val="0"/>
      <w:marRight w:val="0"/>
      <w:marTop w:val="0"/>
      <w:marBottom w:val="0"/>
      <w:divBdr>
        <w:top w:val="none" w:sz="0" w:space="0" w:color="auto"/>
        <w:left w:val="none" w:sz="0" w:space="0" w:color="auto"/>
        <w:bottom w:val="none" w:sz="0" w:space="0" w:color="auto"/>
        <w:right w:val="none" w:sz="0" w:space="0" w:color="auto"/>
      </w:divBdr>
    </w:div>
    <w:div w:id="614675418">
      <w:bodyDiv w:val="1"/>
      <w:marLeft w:val="0"/>
      <w:marRight w:val="0"/>
      <w:marTop w:val="0"/>
      <w:marBottom w:val="0"/>
      <w:divBdr>
        <w:top w:val="none" w:sz="0" w:space="0" w:color="auto"/>
        <w:left w:val="none" w:sz="0" w:space="0" w:color="auto"/>
        <w:bottom w:val="none" w:sz="0" w:space="0" w:color="auto"/>
        <w:right w:val="none" w:sz="0" w:space="0" w:color="auto"/>
      </w:divBdr>
    </w:div>
    <w:div w:id="631984938">
      <w:bodyDiv w:val="1"/>
      <w:marLeft w:val="0"/>
      <w:marRight w:val="0"/>
      <w:marTop w:val="0"/>
      <w:marBottom w:val="0"/>
      <w:divBdr>
        <w:top w:val="none" w:sz="0" w:space="0" w:color="auto"/>
        <w:left w:val="none" w:sz="0" w:space="0" w:color="auto"/>
        <w:bottom w:val="none" w:sz="0" w:space="0" w:color="auto"/>
        <w:right w:val="none" w:sz="0" w:space="0" w:color="auto"/>
      </w:divBdr>
    </w:div>
    <w:div w:id="684987258">
      <w:bodyDiv w:val="1"/>
      <w:marLeft w:val="0"/>
      <w:marRight w:val="0"/>
      <w:marTop w:val="0"/>
      <w:marBottom w:val="0"/>
      <w:divBdr>
        <w:top w:val="none" w:sz="0" w:space="0" w:color="auto"/>
        <w:left w:val="none" w:sz="0" w:space="0" w:color="auto"/>
        <w:bottom w:val="none" w:sz="0" w:space="0" w:color="auto"/>
        <w:right w:val="none" w:sz="0" w:space="0" w:color="auto"/>
      </w:divBdr>
    </w:div>
    <w:div w:id="704059734">
      <w:bodyDiv w:val="1"/>
      <w:marLeft w:val="0"/>
      <w:marRight w:val="0"/>
      <w:marTop w:val="0"/>
      <w:marBottom w:val="0"/>
      <w:divBdr>
        <w:top w:val="none" w:sz="0" w:space="0" w:color="auto"/>
        <w:left w:val="none" w:sz="0" w:space="0" w:color="auto"/>
        <w:bottom w:val="none" w:sz="0" w:space="0" w:color="auto"/>
        <w:right w:val="none" w:sz="0" w:space="0" w:color="auto"/>
      </w:divBdr>
    </w:div>
    <w:div w:id="712775899">
      <w:bodyDiv w:val="1"/>
      <w:marLeft w:val="0"/>
      <w:marRight w:val="0"/>
      <w:marTop w:val="0"/>
      <w:marBottom w:val="0"/>
      <w:divBdr>
        <w:top w:val="none" w:sz="0" w:space="0" w:color="auto"/>
        <w:left w:val="none" w:sz="0" w:space="0" w:color="auto"/>
        <w:bottom w:val="none" w:sz="0" w:space="0" w:color="auto"/>
        <w:right w:val="none" w:sz="0" w:space="0" w:color="auto"/>
      </w:divBdr>
    </w:div>
    <w:div w:id="744301385">
      <w:bodyDiv w:val="1"/>
      <w:marLeft w:val="0"/>
      <w:marRight w:val="0"/>
      <w:marTop w:val="0"/>
      <w:marBottom w:val="0"/>
      <w:divBdr>
        <w:top w:val="none" w:sz="0" w:space="0" w:color="auto"/>
        <w:left w:val="none" w:sz="0" w:space="0" w:color="auto"/>
        <w:bottom w:val="none" w:sz="0" w:space="0" w:color="auto"/>
        <w:right w:val="none" w:sz="0" w:space="0" w:color="auto"/>
      </w:divBdr>
    </w:div>
    <w:div w:id="751852149">
      <w:bodyDiv w:val="1"/>
      <w:marLeft w:val="0"/>
      <w:marRight w:val="0"/>
      <w:marTop w:val="0"/>
      <w:marBottom w:val="0"/>
      <w:divBdr>
        <w:top w:val="none" w:sz="0" w:space="0" w:color="auto"/>
        <w:left w:val="none" w:sz="0" w:space="0" w:color="auto"/>
        <w:bottom w:val="none" w:sz="0" w:space="0" w:color="auto"/>
        <w:right w:val="none" w:sz="0" w:space="0" w:color="auto"/>
      </w:divBdr>
    </w:div>
    <w:div w:id="757287688">
      <w:bodyDiv w:val="1"/>
      <w:marLeft w:val="0"/>
      <w:marRight w:val="0"/>
      <w:marTop w:val="0"/>
      <w:marBottom w:val="0"/>
      <w:divBdr>
        <w:top w:val="none" w:sz="0" w:space="0" w:color="auto"/>
        <w:left w:val="none" w:sz="0" w:space="0" w:color="auto"/>
        <w:bottom w:val="none" w:sz="0" w:space="0" w:color="auto"/>
        <w:right w:val="none" w:sz="0" w:space="0" w:color="auto"/>
      </w:divBdr>
    </w:div>
    <w:div w:id="822742730">
      <w:bodyDiv w:val="1"/>
      <w:marLeft w:val="0"/>
      <w:marRight w:val="0"/>
      <w:marTop w:val="0"/>
      <w:marBottom w:val="0"/>
      <w:divBdr>
        <w:top w:val="none" w:sz="0" w:space="0" w:color="auto"/>
        <w:left w:val="none" w:sz="0" w:space="0" w:color="auto"/>
        <w:bottom w:val="none" w:sz="0" w:space="0" w:color="auto"/>
        <w:right w:val="none" w:sz="0" w:space="0" w:color="auto"/>
      </w:divBdr>
    </w:div>
    <w:div w:id="862211937">
      <w:bodyDiv w:val="1"/>
      <w:marLeft w:val="0"/>
      <w:marRight w:val="0"/>
      <w:marTop w:val="0"/>
      <w:marBottom w:val="0"/>
      <w:divBdr>
        <w:top w:val="none" w:sz="0" w:space="0" w:color="auto"/>
        <w:left w:val="none" w:sz="0" w:space="0" w:color="auto"/>
        <w:bottom w:val="none" w:sz="0" w:space="0" w:color="auto"/>
        <w:right w:val="none" w:sz="0" w:space="0" w:color="auto"/>
      </w:divBdr>
    </w:div>
    <w:div w:id="863790306">
      <w:bodyDiv w:val="1"/>
      <w:marLeft w:val="0"/>
      <w:marRight w:val="0"/>
      <w:marTop w:val="0"/>
      <w:marBottom w:val="0"/>
      <w:divBdr>
        <w:top w:val="none" w:sz="0" w:space="0" w:color="auto"/>
        <w:left w:val="none" w:sz="0" w:space="0" w:color="auto"/>
        <w:bottom w:val="none" w:sz="0" w:space="0" w:color="auto"/>
        <w:right w:val="none" w:sz="0" w:space="0" w:color="auto"/>
      </w:divBdr>
    </w:div>
    <w:div w:id="865679359">
      <w:bodyDiv w:val="1"/>
      <w:marLeft w:val="0"/>
      <w:marRight w:val="0"/>
      <w:marTop w:val="0"/>
      <w:marBottom w:val="0"/>
      <w:divBdr>
        <w:top w:val="none" w:sz="0" w:space="0" w:color="auto"/>
        <w:left w:val="none" w:sz="0" w:space="0" w:color="auto"/>
        <w:bottom w:val="none" w:sz="0" w:space="0" w:color="auto"/>
        <w:right w:val="none" w:sz="0" w:space="0" w:color="auto"/>
      </w:divBdr>
    </w:div>
    <w:div w:id="873157965">
      <w:bodyDiv w:val="1"/>
      <w:marLeft w:val="0"/>
      <w:marRight w:val="0"/>
      <w:marTop w:val="0"/>
      <w:marBottom w:val="0"/>
      <w:divBdr>
        <w:top w:val="none" w:sz="0" w:space="0" w:color="auto"/>
        <w:left w:val="none" w:sz="0" w:space="0" w:color="auto"/>
        <w:bottom w:val="none" w:sz="0" w:space="0" w:color="auto"/>
        <w:right w:val="none" w:sz="0" w:space="0" w:color="auto"/>
      </w:divBdr>
    </w:div>
    <w:div w:id="885067553">
      <w:bodyDiv w:val="1"/>
      <w:marLeft w:val="0"/>
      <w:marRight w:val="0"/>
      <w:marTop w:val="0"/>
      <w:marBottom w:val="0"/>
      <w:divBdr>
        <w:top w:val="none" w:sz="0" w:space="0" w:color="auto"/>
        <w:left w:val="none" w:sz="0" w:space="0" w:color="auto"/>
        <w:bottom w:val="none" w:sz="0" w:space="0" w:color="auto"/>
        <w:right w:val="none" w:sz="0" w:space="0" w:color="auto"/>
      </w:divBdr>
    </w:div>
    <w:div w:id="897864117">
      <w:bodyDiv w:val="1"/>
      <w:marLeft w:val="0"/>
      <w:marRight w:val="0"/>
      <w:marTop w:val="0"/>
      <w:marBottom w:val="0"/>
      <w:divBdr>
        <w:top w:val="none" w:sz="0" w:space="0" w:color="auto"/>
        <w:left w:val="none" w:sz="0" w:space="0" w:color="auto"/>
        <w:bottom w:val="none" w:sz="0" w:space="0" w:color="auto"/>
        <w:right w:val="none" w:sz="0" w:space="0" w:color="auto"/>
      </w:divBdr>
    </w:div>
    <w:div w:id="897936092">
      <w:bodyDiv w:val="1"/>
      <w:marLeft w:val="0"/>
      <w:marRight w:val="0"/>
      <w:marTop w:val="0"/>
      <w:marBottom w:val="0"/>
      <w:divBdr>
        <w:top w:val="none" w:sz="0" w:space="0" w:color="auto"/>
        <w:left w:val="none" w:sz="0" w:space="0" w:color="auto"/>
        <w:bottom w:val="none" w:sz="0" w:space="0" w:color="auto"/>
        <w:right w:val="none" w:sz="0" w:space="0" w:color="auto"/>
      </w:divBdr>
    </w:div>
    <w:div w:id="915624768">
      <w:bodyDiv w:val="1"/>
      <w:marLeft w:val="0"/>
      <w:marRight w:val="0"/>
      <w:marTop w:val="0"/>
      <w:marBottom w:val="0"/>
      <w:divBdr>
        <w:top w:val="none" w:sz="0" w:space="0" w:color="auto"/>
        <w:left w:val="none" w:sz="0" w:space="0" w:color="auto"/>
        <w:bottom w:val="none" w:sz="0" w:space="0" w:color="auto"/>
        <w:right w:val="none" w:sz="0" w:space="0" w:color="auto"/>
      </w:divBdr>
    </w:div>
    <w:div w:id="925844124">
      <w:bodyDiv w:val="1"/>
      <w:marLeft w:val="0"/>
      <w:marRight w:val="0"/>
      <w:marTop w:val="0"/>
      <w:marBottom w:val="0"/>
      <w:divBdr>
        <w:top w:val="none" w:sz="0" w:space="0" w:color="auto"/>
        <w:left w:val="none" w:sz="0" w:space="0" w:color="auto"/>
        <w:bottom w:val="none" w:sz="0" w:space="0" w:color="auto"/>
        <w:right w:val="none" w:sz="0" w:space="0" w:color="auto"/>
      </w:divBdr>
    </w:div>
    <w:div w:id="937711801">
      <w:bodyDiv w:val="1"/>
      <w:marLeft w:val="0"/>
      <w:marRight w:val="0"/>
      <w:marTop w:val="0"/>
      <w:marBottom w:val="0"/>
      <w:divBdr>
        <w:top w:val="none" w:sz="0" w:space="0" w:color="auto"/>
        <w:left w:val="none" w:sz="0" w:space="0" w:color="auto"/>
        <w:bottom w:val="none" w:sz="0" w:space="0" w:color="auto"/>
        <w:right w:val="none" w:sz="0" w:space="0" w:color="auto"/>
      </w:divBdr>
    </w:div>
    <w:div w:id="953246424">
      <w:bodyDiv w:val="1"/>
      <w:marLeft w:val="0"/>
      <w:marRight w:val="0"/>
      <w:marTop w:val="0"/>
      <w:marBottom w:val="0"/>
      <w:divBdr>
        <w:top w:val="none" w:sz="0" w:space="0" w:color="auto"/>
        <w:left w:val="none" w:sz="0" w:space="0" w:color="auto"/>
        <w:bottom w:val="none" w:sz="0" w:space="0" w:color="auto"/>
        <w:right w:val="none" w:sz="0" w:space="0" w:color="auto"/>
      </w:divBdr>
    </w:div>
    <w:div w:id="955451034">
      <w:bodyDiv w:val="1"/>
      <w:marLeft w:val="0"/>
      <w:marRight w:val="0"/>
      <w:marTop w:val="0"/>
      <w:marBottom w:val="0"/>
      <w:divBdr>
        <w:top w:val="none" w:sz="0" w:space="0" w:color="auto"/>
        <w:left w:val="none" w:sz="0" w:space="0" w:color="auto"/>
        <w:bottom w:val="none" w:sz="0" w:space="0" w:color="auto"/>
        <w:right w:val="none" w:sz="0" w:space="0" w:color="auto"/>
      </w:divBdr>
    </w:div>
    <w:div w:id="961956244">
      <w:bodyDiv w:val="1"/>
      <w:marLeft w:val="0"/>
      <w:marRight w:val="0"/>
      <w:marTop w:val="0"/>
      <w:marBottom w:val="0"/>
      <w:divBdr>
        <w:top w:val="none" w:sz="0" w:space="0" w:color="auto"/>
        <w:left w:val="none" w:sz="0" w:space="0" w:color="auto"/>
        <w:bottom w:val="none" w:sz="0" w:space="0" w:color="auto"/>
        <w:right w:val="none" w:sz="0" w:space="0" w:color="auto"/>
      </w:divBdr>
    </w:div>
    <w:div w:id="983631167">
      <w:bodyDiv w:val="1"/>
      <w:marLeft w:val="0"/>
      <w:marRight w:val="0"/>
      <w:marTop w:val="0"/>
      <w:marBottom w:val="0"/>
      <w:divBdr>
        <w:top w:val="none" w:sz="0" w:space="0" w:color="auto"/>
        <w:left w:val="none" w:sz="0" w:space="0" w:color="auto"/>
        <w:bottom w:val="none" w:sz="0" w:space="0" w:color="auto"/>
        <w:right w:val="none" w:sz="0" w:space="0" w:color="auto"/>
      </w:divBdr>
    </w:div>
    <w:div w:id="1006831086">
      <w:bodyDiv w:val="1"/>
      <w:marLeft w:val="0"/>
      <w:marRight w:val="0"/>
      <w:marTop w:val="0"/>
      <w:marBottom w:val="0"/>
      <w:divBdr>
        <w:top w:val="none" w:sz="0" w:space="0" w:color="auto"/>
        <w:left w:val="none" w:sz="0" w:space="0" w:color="auto"/>
        <w:bottom w:val="none" w:sz="0" w:space="0" w:color="auto"/>
        <w:right w:val="none" w:sz="0" w:space="0" w:color="auto"/>
      </w:divBdr>
    </w:div>
    <w:div w:id="1009988570">
      <w:bodyDiv w:val="1"/>
      <w:marLeft w:val="0"/>
      <w:marRight w:val="0"/>
      <w:marTop w:val="0"/>
      <w:marBottom w:val="0"/>
      <w:divBdr>
        <w:top w:val="none" w:sz="0" w:space="0" w:color="auto"/>
        <w:left w:val="none" w:sz="0" w:space="0" w:color="auto"/>
        <w:bottom w:val="none" w:sz="0" w:space="0" w:color="auto"/>
        <w:right w:val="none" w:sz="0" w:space="0" w:color="auto"/>
      </w:divBdr>
    </w:div>
    <w:div w:id="1023750248">
      <w:bodyDiv w:val="1"/>
      <w:marLeft w:val="0"/>
      <w:marRight w:val="0"/>
      <w:marTop w:val="0"/>
      <w:marBottom w:val="0"/>
      <w:divBdr>
        <w:top w:val="none" w:sz="0" w:space="0" w:color="auto"/>
        <w:left w:val="none" w:sz="0" w:space="0" w:color="auto"/>
        <w:bottom w:val="none" w:sz="0" w:space="0" w:color="auto"/>
        <w:right w:val="none" w:sz="0" w:space="0" w:color="auto"/>
      </w:divBdr>
    </w:div>
    <w:div w:id="1026296965">
      <w:bodyDiv w:val="1"/>
      <w:marLeft w:val="0"/>
      <w:marRight w:val="0"/>
      <w:marTop w:val="0"/>
      <w:marBottom w:val="0"/>
      <w:divBdr>
        <w:top w:val="none" w:sz="0" w:space="0" w:color="auto"/>
        <w:left w:val="none" w:sz="0" w:space="0" w:color="auto"/>
        <w:bottom w:val="none" w:sz="0" w:space="0" w:color="auto"/>
        <w:right w:val="none" w:sz="0" w:space="0" w:color="auto"/>
      </w:divBdr>
    </w:div>
    <w:div w:id="1031691697">
      <w:bodyDiv w:val="1"/>
      <w:marLeft w:val="0"/>
      <w:marRight w:val="0"/>
      <w:marTop w:val="0"/>
      <w:marBottom w:val="0"/>
      <w:divBdr>
        <w:top w:val="none" w:sz="0" w:space="0" w:color="auto"/>
        <w:left w:val="none" w:sz="0" w:space="0" w:color="auto"/>
        <w:bottom w:val="none" w:sz="0" w:space="0" w:color="auto"/>
        <w:right w:val="none" w:sz="0" w:space="0" w:color="auto"/>
      </w:divBdr>
    </w:div>
    <w:div w:id="1037197978">
      <w:bodyDiv w:val="1"/>
      <w:marLeft w:val="0"/>
      <w:marRight w:val="0"/>
      <w:marTop w:val="0"/>
      <w:marBottom w:val="0"/>
      <w:divBdr>
        <w:top w:val="none" w:sz="0" w:space="0" w:color="auto"/>
        <w:left w:val="none" w:sz="0" w:space="0" w:color="auto"/>
        <w:bottom w:val="none" w:sz="0" w:space="0" w:color="auto"/>
        <w:right w:val="none" w:sz="0" w:space="0" w:color="auto"/>
      </w:divBdr>
    </w:div>
    <w:div w:id="1037512948">
      <w:bodyDiv w:val="1"/>
      <w:marLeft w:val="0"/>
      <w:marRight w:val="0"/>
      <w:marTop w:val="0"/>
      <w:marBottom w:val="0"/>
      <w:divBdr>
        <w:top w:val="none" w:sz="0" w:space="0" w:color="auto"/>
        <w:left w:val="none" w:sz="0" w:space="0" w:color="auto"/>
        <w:bottom w:val="none" w:sz="0" w:space="0" w:color="auto"/>
        <w:right w:val="none" w:sz="0" w:space="0" w:color="auto"/>
      </w:divBdr>
    </w:div>
    <w:div w:id="1038120488">
      <w:bodyDiv w:val="1"/>
      <w:marLeft w:val="0"/>
      <w:marRight w:val="0"/>
      <w:marTop w:val="0"/>
      <w:marBottom w:val="0"/>
      <w:divBdr>
        <w:top w:val="none" w:sz="0" w:space="0" w:color="auto"/>
        <w:left w:val="none" w:sz="0" w:space="0" w:color="auto"/>
        <w:bottom w:val="none" w:sz="0" w:space="0" w:color="auto"/>
        <w:right w:val="none" w:sz="0" w:space="0" w:color="auto"/>
      </w:divBdr>
    </w:div>
    <w:div w:id="1086804636">
      <w:bodyDiv w:val="1"/>
      <w:marLeft w:val="0"/>
      <w:marRight w:val="0"/>
      <w:marTop w:val="0"/>
      <w:marBottom w:val="0"/>
      <w:divBdr>
        <w:top w:val="none" w:sz="0" w:space="0" w:color="auto"/>
        <w:left w:val="none" w:sz="0" w:space="0" w:color="auto"/>
        <w:bottom w:val="none" w:sz="0" w:space="0" w:color="auto"/>
        <w:right w:val="none" w:sz="0" w:space="0" w:color="auto"/>
      </w:divBdr>
    </w:div>
    <w:div w:id="1119883012">
      <w:bodyDiv w:val="1"/>
      <w:marLeft w:val="0"/>
      <w:marRight w:val="0"/>
      <w:marTop w:val="0"/>
      <w:marBottom w:val="0"/>
      <w:divBdr>
        <w:top w:val="none" w:sz="0" w:space="0" w:color="auto"/>
        <w:left w:val="none" w:sz="0" w:space="0" w:color="auto"/>
        <w:bottom w:val="none" w:sz="0" w:space="0" w:color="auto"/>
        <w:right w:val="none" w:sz="0" w:space="0" w:color="auto"/>
      </w:divBdr>
    </w:div>
    <w:div w:id="1142499174">
      <w:bodyDiv w:val="1"/>
      <w:marLeft w:val="0"/>
      <w:marRight w:val="0"/>
      <w:marTop w:val="0"/>
      <w:marBottom w:val="0"/>
      <w:divBdr>
        <w:top w:val="none" w:sz="0" w:space="0" w:color="auto"/>
        <w:left w:val="none" w:sz="0" w:space="0" w:color="auto"/>
        <w:bottom w:val="none" w:sz="0" w:space="0" w:color="auto"/>
        <w:right w:val="none" w:sz="0" w:space="0" w:color="auto"/>
      </w:divBdr>
    </w:div>
    <w:div w:id="1182744160">
      <w:bodyDiv w:val="1"/>
      <w:marLeft w:val="0"/>
      <w:marRight w:val="0"/>
      <w:marTop w:val="0"/>
      <w:marBottom w:val="0"/>
      <w:divBdr>
        <w:top w:val="none" w:sz="0" w:space="0" w:color="auto"/>
        <w:left w:val="none" w:sz="0" w:space="0" w:color="auto"/>
        <w:bottom w:val="none" w:sz="0" w:space="0" w:color="auto"/>
        <w:right w:val="none" w:sz="0" w:space="0" w:color="auto"/>
      </w:divBdr>
    </w:div>
    <w:div w:id="1215972321">
      <w:bodyDiv w:val="1"/>
      <w:marLeft w:val="0"/>
      <w:marRight w:val="0"/>
      <w:marTop w:val="0"/>
      <w:marBottom w:val="0"/>
      <w:divBdr>
        <w:top w:val="none" w:sz="0" w:space="0" w:color="auto"/>
        <w:left w:val="none" w:sz="0" w:space="0" w:color="auto"/>
        <w:bottom w:val="none" w:sz="0" w:space="0" w:color="auto"/>
        <w:right w:val="none" w:sz="0" w:space="0" w:color="auto"/>
      </w:divBdr>
    </w:div>
    <w:div w:id="1220365464">
      <w:bodyDiv w:val="1"/>
      <w:marLeft w:val="0"/>
      <w:marRight w:val="0"/>
      <w:marTop w:val="0"/>
      <w:marBottom w:val="0"/>
      <w:divBdr>
        <w:top w:val="none" w:sz="0" w:space="0" w:color="auto"/>
        <w:left w:val="none" w:sz="0" w:space="0" w:color="auto"/>
        <w:bottom w:val="none" w:sz="0" w:space="0" w:color="auto"/>
        <w:right w:val="none" w:sz="0" w:space="0" w:color="auto"/>
      </w:divBdr>
    </w:div>
    <w:div w:id="1228303722">
      <w:bodyDiv w:val="1"/>
      <w:marLeft w:val="0"/>
      <w:marRight w:val="0"/>
      <w:marTop w:val="0"/>
      <w:marBottom w:val="0"/>
      <w:divBdr>
        <w:top w:val="none" w:sz="0" w:space="0" w:color="auto"/>
        <w:left w:val="none" w:sz="0" w:space="0" w:color="auto"/>
        <w:bottom w:val="none" w:sz="0" w:space="0" w:color="auto"/>
        <w:right w:val="none" w:sz="0" w:space="0" w:color="auto"/>
      </w:divBdr>
    </w:div>
    <w:div w:id="1235243608">
      <w:bodyDiv w:val="1"/>
      <w:marLeft w:val="0"/>
      <w:marRight w:val="0"/>
      <w:marTop w:val="0"/>
      <w:marBottom w:val="0"/>
      <w:divBdr>
        <w:top w:val="none" w:sz="0" w:space="0" w:color="auto"/>
        <w:left w:val="none" w:sz="0" w:space="0" w:color="auto"/>
        <w:bottom w:val="none" w:sz="0" w:space="0" w:color="auto"/>
        <w:right w:val="none" w:sz="0" w:space="0" w:color="auto"/>
      </w:divBdr>
    </w:div>
    <w:div w:id="1257442935">
      <w:bodyDiv w:val="1"/>
      <w:marLeft w:val="0"/>
      <w:marRight w:val="0"/>
      <w:marTop w:val="0"/>
      <w:marBottom w:val="0"/>
      <w:divBdr>
        <w:top w:val="none" w:sz="0" w:space="0" w:color="auto"/>
        <w:left w:val="none" w:sz="0" w:space="0" w:color="auto"/>
        <w:bottom w:val="none" w:sz="0" w:space="0" w:color="auto"/>
        <w:right w:val="none" w:sz="0" w:space="0" w:color="auto"/>
      </w:divBdr>
    </w:div>
    <w:div w:id="1298028863">
      <w:bodyDiv w:val="1"/>
      <w:marLeft w:val="0"/>
      <w:marRight w:val="0"/>
      <w:marTop w:val="0"/>
      <w:marBottom w:val="0"/>
      <w:divBdr>
        <w:top w:val="none" w:sz="0" w:space="0" w:color="auto"/>
        <w:left w:val="none" w:sz="0" w:space="0" w:color="auto"/>
        <w:bottom w:val="none" w:sz="0" w:space="0" w:color="auto"/>
        <w:right w:val="none" w:sz="0" w:space="0" w:color="auto"/>
      </w:divBdr>
    </w:div>
    <w:div w:id="1318454198">
      <w:bodyDiv w:val="1"/>
      <w:marLeft w:val="0"/>
      <w:marRight w:val="0"/>
      <w:marTop w:val="0"/>
      <w:marBottom w:val="0"/>
      <w:divBdr>
        <w:top w:val="none" w:sz="0" w:space="0" w:color="auto"/>
        <w:left w:val="none" w:sz="0" w:space="0" w:color="auto"/>
        <w:bottom w:val="none" w:sz="0" w:space="0" w:color="auto"/>
        <w:right w:val="none" w:sz="0" w:space="0" w:color="auto"/>
      </w:divBdr>
    </w:div>
    <w:div w:id="1366784687">
      <w:bodyDiv w:val="1"/>
      <w:marLeft w:val="0"/>
      <w:marRight w:val="0"/>
      <w:marTop w:val="0"/>
      <w:marBottom w:val="0"/>
      <w:divBdr>
        <w:top w:val="none" w:sz="0" w:space="0" w:color="auto"/>
        <w:left w:val="none" w:sz="0" w:space="0" w:color="auto"/>
        <w:bottom w:val="none" w:sz="0" w:space="0" w:color="auto"/>
        <w:right w:val="none" w:sz="0" w:space="0" w:color="auto"/>
      </w:divBdr>
    </w:div>
    <w:div w:id="1379472373">
      <w:bodyDiv w:val="1"/>
      <w:marLeft w:val="0"/>
      <w:marRight w:val="0"/>
      <w:marTop w:val="0"/>
      <w:marBottom w:val="0"/>
      <w:divBdr>
        <w:top w:val="none" w:sz="0" w:space="0" w:color="auto"/>
        <w:left w:val="none" w:sz="0" w:space="0" w:color="auto"/>
        <w:bottom w:val="none" w:sz="0" w:space="0" w:color="auto"/>
        <w:right w:val="none" w:sz="0" w:space="0" w:color="auto"/>
      </w:divBdr>
    </w:div>
    <w:div w:id="1388802262">
      <w:bodyDiv w:val="1"/>
      <w:marLeft w:val="0"/>
      <w:marRight w:val="0"/>
      <w:marTop w:val="0"/>
      <w:marBottom w:val="0"/>
      <w:divBdr>
        <w:top w:val="none" w:sz="0" w:space="0" w:color="auto"/>
        <w:left w:val="none" w:sz="0" w:space="0" w:color="auto"/>
        <w:bottom w:val="none" w:sz="0" w:space="0" w:color="auto"/>
        <w:right w:val="none" w:sz="0" w:space="0" w:color="auto"/>
      </w:divBdr>
    </w:div>
    <w:div w:id="1391269198">
      <w:bodyDiv w:val="1"/>
      <w:marLeft w:val="0"/>
      <w:marRight w:val="0"/>
      <w:marTop w:val="0"/>
      <w:marBottom w:val="0"/>
      <w:divBdr>
        <w:top w:val="none" w:sz="0" w:space="0" w:color="auto"/>
        <w:left w:val="none" w:sz="0" w:space="0" w:color="auto"/>
        <w:bottom w:val="none" w:sz="0" w:space="0" w:color="auto"/>
        <w:right w:val="none" w:sz="0" w:space="0" w:color="auto"/>
      </w:divBdr>
    </w:div>
    <w:div w:id="1413546631">
      <w:bodyDiv w:val="1"/>
      <w:marLeft w:val="0"/>
      <w:marRight w:val="0"/>
      <w:marTop w:val="0"/>
      <w:marBottom w:val="0"/>
      <w:divBdr>
        <w:top w:val="none" w:sz="0" w:space="0" w:color="auto"/>
        <w:left w:val="none" w:sz="0" w:space="0" w:color="auto"/>
        <w:bottom w:val="none" w:sz="0" w:space="0" w:color="auto"/>
        <w:right w:val="none" w:sz="0" w:space="0" w:color="auto"/>
      </w:divBdr>
    </w:div>
    <w:div w:id="1469007931">
      <w:bodyDiv w:val="1"/>
      <w:marLeft w:val="0"/>
      <w:marRight w:val="0"/>
      <w:marTop w:val="0"/>
      <w:marBottom w:val="0"/>
      <w:divBdr>
        <w:top w:val="none" w:sz="0" w:space="0" w:color="auto"/>
        <w:left w:val="none" w:sz="0" w:space="0" w:color="auto"/>
        <w:bottom w:val="none" w:sz="0" w:space="0" w:color="auto"/>
        <w:right w:val="none" w:sz="0" w:space="0" w:color="auto"/>
      </w:divBdr>
    </w:div>
    <w:div w:id="1482578158">
      <w:bodyDiv w:val="1"/>
      <w:marLeft w:val="0"/>
      <w:marRight w:val="0"/>
      <w:marTop w:val="0"/>
      <w:marBottom w:val="0"/>
      <w:divBdr>
        <w:top w:val="none" w:sz="0" w:space="0" w:color="auto"/>
        <w:left w:val="none" w:sz="0" w:space="0" w:color="auto"/>
        <w:bottom w:val="none" w:sz="0" w:space="0" w:color="auto"/>
        <w:right w:val="none" w:sz="0" w:space="0" w:color="auto"/>
      </w:divBdr>
    </w:div>
    <w:div w:id="1508521404">
      <w:bodyDiv w:val="1"/>
      <w:marLeft w:val="0"/>
      <w:marRight w:val="0"/>
      <w:marTop w:val="0"/>
      <w:marBottom w:val="0"/>
      <w:divBdr>
        <w:top w:val="none" w:sz="0" w:space="0" w:color="auto"/>
        <w:left w:val="none" w:sz="0" w:space="0" w:color="auto"/>
        <w:bottom w:val="none" w:sz="0" w:space="0" w:color="auto"/>
        <w:right w:val="none" w:sz="0" w:space="0" w:color="auto"/>
      </w:divBdr>
    </w:div>
    <w:div w:id="1512917200">
      <w:bodyDiv w:val="1"/>
      <w:marLeft w:val="0"/>
      <w:marRight w:val="0"/>
      <w:marTop w:val="0"/>
      <w:marBottom w:val="0"/>
      <w:divBdr>
        <w:top w:val="none" w:sz="0" w:space="0" w:color="auto"/>
        <w:left w:val="none" w:sz="0" w:space="0" w:color="auto"/>
        <w:bottom w:val="none" w:sz="0" w:space="0" w:color="auto"/>
        <w:right w:val="none" w:sz="0" w:space="0" w:color="auto"/>
      </w:divBdr>
    </w:div>
    <w:div w:id="1538395397">
      <w:bodyDiv w:val="1"/>
      <w:marLeft w:val="0"/>
      <w:marRight w:val="0"/>
      <w:marTop w:val="0"/>
      <w:marBottom w:val="0"/>
      <w:divBdr>
        <w:top w:val="none" w:sz="0" w:space="0" w:color="auto"/>
        <w:left w:val="none" w:sz="0" w:space="0" w:color="auto"/>
        <w:bottom w:val="none" w:sz="0" w:space="0" w:color="auto"/>
        <w:right w:val="none" w:sz="0" w:space="0" w:color="auto"/>
      </w:divBdr>
    </w:div>
    <w:div w:id="1555120173">
      <w:bodyDiv w:val="1"/>
      <w:marLeft w:val="0"/>
      <w:marRight w:val="0"/>
      <w:marTop w:val="0"/>
      <w:marBottom w:val="0"/>
      <w:divBdr>
        <w:top w:val="none" w:sz="0" w:space="0" w:color="auto"/>
        <w:left w:val="none" w:sz="0" w:space="0" w:color="auto"/>
        <w:bottom w:val="none" w:sz="0" w:space="0" w:color="auto"/>
        <w:right w:val="none" w:sz="0" w:space="0" w:color="auto"/>
      </w:divBdr>
    </w:div>
    <w:div w:id="1561091005">
      <w:bodyDiv w:val="1"/>
      <w:marLeft w:val="0"/>
      <w:marRight w:val="0"/>
      <w:marTop w:val="0"/>
      <w:marBottom w:val="0"/>
      <w:divBdr>
        <w:top w:val="none" w:sz="0" w:space="0" w:color="auto"/>
        <w:left w:val="none" w:sz="0" w:space="0" w:color="auto"/>
        <w:bottom w:val="none" w:sz="0" w:space="0" w:color="auto"/>
        <w:right w:val="none" w:sz="0" w:space="0" w:color="auto"/>
      </w:divBdr>
    </w:div>
    <w:div w:id="1565750750">
      <w:bodyDiv w:val="1"/>
      <w:marLeft w:val="0"/>
      <w:marRight w:val="0"/>
      <w:marTop w:val="0"/>
      <w:marBottom w:val="0"/>
      <w:divBdr>
        <w:top w:val="none" w:sz="0" w:space="0" w:color="auto"/>
        <w:left w:val="none" w:sz="0" w:space="0" w:color="auto"/>
        <w:bottom w:val="none" w:sz="0" w:space="0" w:color="auto"/>
        <w:right w:val="none" w:sz="0" w:space="0" w:color="auto"/>
      </w:divBdr>
    </w:div>
    <w:div w:id="1566257914">
      <w:bodyDiv w:val="1"/>
      <w:marLeft w:val="0"/>
      <w:marRight w:val="0"/>
      <w:marTop w:val="0"/>
      <w:marBottom w:val="0"/>
      <w:divBdr>
        <w:top w:val="none" w:sz="0" w:space="0" w:color="auto"/>
        <w:left w:val="none" w:sz="0" w:space="0" w:color="auto"/>
        <w:bottom w:val="none" w:sz="0" w:space="0" w:color="auto"/>
        <w:right w:val="none" w:sz="0" w:space="0" w:color="auto"/>
      </w:divBdr>
    </w:div>
    <w:div w:id="1576165647">
      <w:bodyDiv w:val="1"/>
      <w:marLeft w:val="0"/>
      <w:marRight w:val="0"/>
      <w:marTop w:val="0"/>
      <w:marBottom w:val="0"/>
      <w:divBdr>
        <w:top w:val="none" w:sz="0" w:space="0" w:color="auto"/>
        <w:left w:val="none" w:sz="0" w:space="0" w:color="auto"/>
        <w:bottom w:val="none" w:sz="0" w:space="0" w:color="auto"/>
        <w:right w:val="none" w:sz="0" w:space="0" w:color="auto"/>
      </w:divBdr>
    </w:div>
    <w:div w:id="1604996342">
      <w:bodyDiv w:val="1"/>
      <w:marLeft w:val="0"/>
      <w:marRight w:val="0"/>
      <w:marTop w:val="0"/>
      <w:marBottom w:val="0"/>
      <w:divBdr>
        <w:top w:val="none" w:sz="0" w:space="0" w:color="auto"/>
        <w:left w:val="none" w:sz="0" w:space="0" w:color="auto"/>
        <w:bottom w:val="none" w:sz="0" w:space="0" w:color="auto"/>
        <w:right w:val="none" w:sz="0" w:space="0" w:color="auto"/>
      </w:divBdr>
    </w:div>
    <w:div w:id="1624507094">
      <w:bodyDiv w:val="1"/>
      <w:marLeft w:val="0"/>
      <w:marRight w:val="0"/>
      <w:marTop w:val="0"/>
      <w:marBottom w:val="0"/>
      <w:divBdr>
        <w:top w:val="none" w:sz="0" w:space="0" w:color="auto"/>
        <w:left w:val="none" w:sz="0" w:space="0" w:color="auto"/>
        <w:bottom w:val="none" w:sz="0" w:space="0" w:color="auto"/>
        <w:right w:val="none" w:sz="0" w:space="0" w:color="auto"/>
      </w:divBdr>
    </w:div>
    <w:div w:id="1628776782">
      <w:bodyDiv w:val="1"/>
      <w:marLeft w:val="0"/>
      <w:marRight w:val="0"/>
      <w:marTop w:val="0"/>
      <w:marBottom w:val="0"/>
      <w:divBdr>
        <w:top w:val="none" w:sz="0" w:space="0" w:color="auto"/>
        <w:left w:val="none" w:sz="0" w:space="0" w:color="auto"/>
        <w:bottom w:val="none" w:sz="0" w:space="0" w:color="auto"/>
        <w:right w:val="none" w:sz="0" w:space="0" w:color="auto"/>
      </w:divBdr>
    </w:div>
    <w:div w:id="1632401038">
      <w:bodyDiv w:val="1"/>
      <w:marLeft w:val="0"/>
      <w:marRight w:val="0"/>
      <w:marTop w:val="0"/>
      <w:marBottom w:val="0"/>
      <w:divBdr>
        <w:top w:val="none" w:sz="0" w:space="0" w:color="auto"/>
        <w:left w:val="none" w:sz="0" w:space="0" w:color="auto"/>
        <w:bottom w:val="none" w:sz="0" w:space="0" w:color="auto"/>
        <w:right w:val="none" w:sz="0" w:space="0" w:color="auto"/>
      </w:divBdr>
    </w:div>
    <w:div w:id="1639802899">
      <w:bodyDiv w:val="1"/>
      <w:marLeft w:val="0"/>
      <w:marRight w:val="0"/>
      <w:marTop w:val="0"/>
      <w:marBottom w:val="0"/>
      <w:divBdr>
        <w:top w:val="none" w:sz="0" w:space="0" w:color="auto"/>
        <w:left w:val="none" w:sz="0" w:space="0" w:color="auto"/>
        <w:bottom w:val="none" w:sz="0" w:space="0" w:color="auto"/>
        <w:right w:val="none" w:sz="0" w:space="0" w:color="auto"/>
      </w:divBdr>
    </w:div>
    <w:div w:id="1645546154">
      <w:bodyDiv w:val="1"/>
      <w:marLeft w:val="0"/>
      <w:marRight w:val="0"/>
      <w:marTop w:val="0"/>
      <w:marBottom w:val="0"/>
      <w:divBdr>
        <w:top w:val="none" w:sz="0" w:space="0" w:color="auto"/>
        <w:left w:val="none" w:sz="0" w:space="0" w:color="auto"/>
        <w:bottom w:val="none" w:sz="0" w:space="0" w:color="auto"/>
        <w:right w:val="none" w:sz="0" w:space="0" w:color="auto"/>
      </w:divBdr>
    </w:div>
    <w:div w:id="1660187961">
      <w:bodyDiv w:val="1"/>
      <w:marLeft w:val="0"/>
      <w:marRight w:val="0"/>
      <w:marTop w:val="0"/>
      <w:marBottom w:val="0"/>
      <w:divBdr>
        <w:top w:val="none" w:sz="0" w:space="0" w:color="auto"/>
        <w:left w:val="none" w:sz="0" w:space="0" w:color="auto"/>
        <w:bottom w:val="none" w:sz="0" w:space="0" w:color="auto"/>
        <w:right w:val="none" w:sz="0" w:space="0" w:color="auto"/>
      </w:divBdr>
    </w:div>
    <w:div w:id="1668897341">
      <w:bodyDiv w:val="1"/>
      <w:marLeft w:val="0"/>
      <w:marRight w:val="0"/>
      <w:marTop w:val="0"/>
      <w:marBottom w:val="0"/>
      <w:divBdr>
        <w:top w:val="none" w:sz="0" w:space="0" w:color="auto"/>
        <w:left w:val="none" w:sz="0" w:space="0" w:color="auto"/>
        <w:bottom w:val="none" w:sz="0" w:space="0" w:color="auto"/>
        <w:right w:val="none" w:sz="0" w:space="0" w:color="auto"/>
      </w:divBdr>
    </w:div>
    <w:div w:id="1671256844">
      <w:bodyDiv w:val="1"/>
      <w:marLeft w:val="0"/>
      <w:marRight w:val="0"/>
      <w:marTop w:val="0"/>
      <w:marBottom w:val="0"/>
      <w:divBdr>
        <w:top w:val="none" w:sz="0" w:space="0" w:color="auto"/>
        <w:left w:val="none" w:sz="0" w:space="0" w:color="auto"/>
        <w:bottom w:val="none" w:sz="0" w:space="0" w:color="auto"/>
        <w:right w:val="none" w:sz="0" w:space="0" w:color="auto"/>
      </w:divBdr>
    </w:div>
    <w:div w:id="1672902870">
      <w:bodyDiv w:val="1"/>
      <w:marLeft w:val="0"/>
      <w:marRight w:val="0"/>
      <w:marTop w:val="0"/>
      <w:marBottom w:val="0"/>
      <w:divBdr>
        <w:top w:val="none" w:sz="0" w:space="0" w:color="auto"/>
        <w:left w:val="none" w:sz="0" w:space="0" w:color="auto"/>
        <w:bottom w:val="none" w:sz="0" w:space="0" w:color="auto"/>
        <w:right w:val="none" w:sz="0" w:space="0" w:color="auto"/>
      </w:divBdr>
    </w:div>
    <w:div w:id="1708069777">
      <w:bodyDiv w:val="1"/>
      <w:marLeft w:val="0"/>
      <w:marRight w:val="0"/>
      <w:marTop w:val="0"/>
      <w:marBottom w:val="0"/>
      <w:divBdr>
        <w:top w:val="none" w:sz="0" w:space="0" w:color="auto"/>
        <w:left w:val="none" w:sz="0" w:space="0" w:color="auto"/>
        <w:bottom w:val="none" w:sz="0" w:space="0" w:color="auto"/>
        <w:right w:val="none" w:sz="0" w:space="0" w:color="auto"/>
      </w:divBdr>
    </w:div>
    <w:div w:id="1713192435">
      <w:bodyDiv w:val="1"/>
      <w:marLeft w:val="0"/>
      <w:marRight w:val="0"/>
      <w:marTop w:val="0"/>
      <w:marBottom w:val="0"/>
      <w:divBdr>
        <w:top w:val="none" w:sz="0" w:space="0" w:color="auto"/>
        <w:left w:val="none" w:sz="0" w:space="0" w:color="auto"/>
        <w:bottom w:val="none" w:sz="0" w:space="0" w:color="auto"/>
        <w:right w:val="none" w:sz="0" w:space="0" w:color="auto"/>
      </w:divBdr>
    </w:div>
    <w:div w:id="1720320603">
      <w:bodyDiv w:val="1"/>
      <w:marLeft w:val="0"/>
      <w:marRight w:val="0"/>
      <w:marTop w:val="0"/>
      <w:marBottom w:val="0"/>
      <w:divBdr>
        <w:top w:val="none" w:sz="0" w:space="0" w:color="auto"/>
        <w:left w:val="none" w:sz="0" w:space="0" w:color="auto"/>
        <w:bottom w:val="none" w:sz="0" w:space="0" w:color="auto"/>
        <w:right w:val="none" w:sz="0" w:space="0" w:color="auto"/>
      </w:divBdr>
    </w:div>
    <w:div w:id="1747802795">
      <w:bodyDiv w:val="1"/>
      <w:marLeft w:val="0"/>
      <w:marRight w:val="0"/>
      <w:marTop w:val="0"/>
      <w:marBottom w:val="0"/>
      <w:divBdr>
        <w:top w:val="none" w:sz="0" w:space="0" w:color="auto"/>
        <w:left w:val="none" w:sz="0" w:space="0" w:color="auto"/>
        <w:bottom w:val="none" w:sz="0" w:space="0" w:color="auto"/>
        <w:right w:val="none" w:sz="0" w:space="0" w:color="auto"/>
      </w:divBdr>
    </w:div>
    <w:div w:id="1753310140">
      <w:bodyDiv w:val="1"/>
      <w:marLeft w:val="0"/>
      <w:marRight w:val="0"/>
      <w:marTop w:val="0"/>
      <w:marBottom w:val="0"/>
      <w:divBdr>
        <w:top w:val="none" w:sz="0" w:space="0" w:color="auto"/>
        <w:left w:val="none" w:sz="0" w:space="0" w:color="auto"/>
        <w:bottom w:val="none" w:sz="0" w:space="0" w:color="auto"/>
        <w:right w:val="none" w:sz="0" w:space="0" w:color="auto"/>
      </w:divBdr>
    </w:div>
    <w:div w:id="1772774872">
      <w:bodyDiv w:val="1"/>
      <w:marLeft w:val="0"/>
      <w:marRight w:val="0"/>
      <w:marTop w:val="0"/>
      <w:marBottom w:val="0"/>
      <w:divBdr>
        <w:top w:val="none" w:sz="0" w:space="0" w:color="auto"/>
        <w:left w:val="none" w:sz="0" w:space="0" w:color="auto"/>
        <w:bottom w:val="none" w:sz="0" w:space="0" w:color="auto"/>
        <w:right w:val="none" w:sz="0" w:space="0" w:color="auto"/>
      </w:divBdr>
    </w:div>
    <w:div w:id="1807115415">
      <w:bodyDiv w:val="1"/>
      <w:marLeft w:val="0"/>
      <w:marRight w:val="0"/>
      <w:marTop w:val="0"/>
      <w:marBottom w:val="0"/>
      <w:divBdr>
        <w:top w:val="none" w:sz="0" w:space="0" w:color="auto"/>
        <w:left w:val="none" w:sz="0" w:space="0" w:color="auto"/>
        <w:bottom w:val="none" w:sz="0" w:space="0" w:color="auto"/>
        <w:right w:val="none" w:sz="0" w:space="0" w:color="auto"/>
      </w:divBdr>
    </w:div>
    <w:div w:id="1851021029">
      <w:bodyDiv w:val="1"/>
      <w:marLeft w:val="0"/>
      <w:marRight w:val="0"/>
      <w:marTop w:val="0"/>
      <w:marBottom w:val="0"/>
      <w:divBdr>
        <w:top w:val="none" w:sz="0" w:space="0" w:color="auto"/>
        <w:left w:val="none" w:sz="0" w:space="0" w:color="auto"/>
        <w:bottom w:val="none" w:sz="0" w:space="0" w:color="auto"/>
        <w:right w:val="none" w:sz="0" w:space="0" w:color="auto"/>
      </w:divBdr>
    </w:div>
    <w:div w:id="1854612637">
      <w:bodyDiv w:val="1"/>
      <w:marLeft w:val="0"/>
      <w:marRight w:val="0"/>
      <w:marTop w:val="0"/>
      <w:marBottom w:val="0"/>
      <w:divBdr>
        <w:top w:val="none" w:sz="0" w:space="0" w:color="auto"/>
        <w:left w:val="none" w:sz="0" w:space="0" w:color="auto"/>
        <w:bottom w:val="none" w:sz="0" w:space="0" w:color="auto"/>
        <w:right w:val="none" w:sz="0" w:space="0" w:color="auto"/>
      </w:divBdr>
    </w:div>
    <w:div w:id="1875581426">
      <w:bodyDiv w:val="1"/>
      <w:marLeft w:val="0"/>
      <w:marRight w:val="0"/>
      <w:marTop w:val="0"/>
      <w:marBottom w:val="0"/>
      <w:divBdr>
        <w:top w:val="none" w:sz="0" w:space="0" w:color="auto"/>
        <w:left w:val="none" w:sz="0" w:space="0" w:color="auto"/>
        <w:bottom w:val="none" w:sz="0" w:space="0" w:color="auto"/>
        <w:right w:val="none" w:sz="0" w:space="0" w:color="auto"/>
      </w:divBdr>
    </w:div>
    <w:div w:id="1877230644">
      <w:bodyDiv w:val="1"/>
      <w:marLeft w:val="0"/>
      <w:marRight w:val="0"/>
      <w:marTop w:val="0"/>
      <w:marBottom w:val="0"/>
      <w:divBdr>
        <w:top w:val="none" w:sz="0" w:space="0" w:color="auto"/>
        <w:left w:val="none" w:sz="0" w:space="0" w:color="auto"/>
        <w:bottom w:val="none" w:sz="0" w:space="0" w:color="auto"/>
        <w:right w:val="none" w:sz="0" w:space="0" w:color="auto"/>
      </w:divBdr>
    </w:div>
    <w:div w:id="1881163387">
      <w:bodyDiv w:val="1"/>
      <w:marLeft w:val="0"/>
      <w:marRight w:val="0"/>
      <w:marTop w:val="0"/>
      <w:marBottom w:val="0"/>
      <w:divBdr>
        <w:top w:val="none" w:sz="0" w:space="0" w:color="auto"/>
        <w:left w:val="none" w:sz="0" w:space="0" w:color="auto"/>
        <w:bottom w:val="none" w:sz="0" w:space="0" w:color="auto"/>
        <w:right w:val="none" w:sz="0" w:space="0" w:color="auto"/>
      </w:divBdr>
    </w:div>
    <w:div w:id="1984037385">
      <w:bodyDiv w:val="1"/>
      <w:marLeft w:val="0"/>
      <w:marRight w:val="0"/>
      <w:marTop w:val="0"/>
      <w:marBottom w:val="0"/>
      <w:divBdr>
        <w:top w:val="none" w:sz="0" w:space="0" w:color="auto"/>
        <w:left w:val="none" w:sz="0" w:space="0" w:color="auto"/>
        <w:bottom w:val="none" w:sz="0" w:space="0" w:color="auto"/>
        <w:right w:val="none" w:sz="0" w:space="0" w:color="auto"/>
      </w:divBdr>
    </w:div>
    <w:div w:id="2001419226">
      <w:bodyDiv w:val="1"/>
      <w:marLeft w:val="0"/>
      <w:marRight w:val="0"/>
      <w:marTop w:val="0"/>
      <w:marBottom w:val="0"/>
      <w:divBdr>
        <w:top w:val="none" w:sz="0" w:space="0" w:color="auto"/>
        <w:left w:val="none" w:sz="0" w:space="0" w:color="auto"/>
        <w:bottom w:val="none" w:sz="0" w:space="0" w:color="auto"/>
        <w:right w:val="none" w:sz="0" w:space="0" w:color="auto"/>
      </w:divBdr>
    </w:div>
    <w:div w:id="2044019573">
      <w:bodyDiv w:val="1"/>
      <w:marLeft w:val="0"/>
      <w:marRight w:val="0"/>
      <w:marTop w:val="0"/>
      <w:marBottom w:val="0"/>
      <w:divBdr>
        <w:top w:val="none" w:sz="0" w:space="0" w:color="auto"/>
        <w:left w:val="none" w:sz="0" w:space="0" w:color="auto"/>
        <w:bottom w:val="none" w:sz="0" w:space="0" w:color="auto"/>
        <w:right w:val="none" w:sz="0" w:space="0" w:color="auto"/>
      </w:divBdr>
    </w:div>
    <w:div w:id="2051295921">
      <w:bodyDiv w:val="1"/>
      <w:marLeft w:val="0"/>
      <w:marRight w:val="0"/>
      <w:marTop w:val="0"/>
      <w:marBottom w:val="0"/>
      <w:divBdr>
        <w:top w:val="none" w:sz="0" w:space="0" w:color="auto"/>
        <w:left w:val="none" w:sz="0" w:space="0" w:color="auto"/>
        <w:bottom w:val="none" w:sz="0" w:space="0" w:color="auto"/>
        <w:right w:val="none" w:sz="0" w:space="0" w:color="auto"/>
      </w:divBdr>
    </w:div>
    <w:div w:id="2055734093">
      <w:bodyDiv w:val="1"/>
      <w:marLeft w:val="0"/>
      <w:marRight w:val="0"/>
      <w:marTop w:val="0"/>
      <w:marBottom w:val="0"/>
      <w:divBdr>
        <w:top w:val="none" w:sz="0" w:space="0" w:color="auto"/>
        <w:left w:val="none" w:sz="0" w:space="0" w:color="auto"/>
        <w:bottom w:val="none" w:sz="0" w:space="0" w:color="auto"/>
        <w:right w:val="none" w:sz="0" w:space="0" w:color="auto"/>
      </w:divBdr>
    </w:div>
    <w:div w:id="2079862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svg"/><Relationship Id="rId84" Type="http://schemas.openxmlformats.org/officeDocument/2006/relationships/image" Target="media/image77.png"/><Relationship Id="rId138" Type="http://schemas.openxmlformats.org/officeDocument/2006/relationships/image" Target="media/image131.png"/><Relationship Id="rId107" Type="http://schemas.openxmlformats.org/officeDocument/2006/relationships/image" Target="media/image100.sv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jpe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emf"/><Relationship Id="rId95" Type="http://schemas.openxmlformats.org/officeDocument/2006/relationships/image" Target="media/image88.e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emf"/><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jpe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emf"/><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emf"/><Relationship Id="rId96" Type="http://schemas.openxmlformats.org/officeDocument/2006/relationships/image" Target="media/image89.emf"/><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sv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e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emf"/><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sv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svg"/><Relationship Id="rId126" Type="http://schemas.openxmlformats.org/officeDocument/2006/relationships/image" Target="media/image119.tif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svg"/><Relationship Id="rId116" Type="http://schemas.openxmlformats.org/officeDocument/2006/relationships/image" Target="media/image109.emf"/><Relationship Id="rId137" Type="http://schemas.openxmlformats.org/officeDocument/2006/relationships/image" Target="media/image130.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emf"/><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emf"/><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emf"/><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335211-5208-4127-9598-482C9AF2B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125</Pages>
  <Words>100048</Words>
  <Characters>570278</Characters>
  <Application>Microsoft Office Word</Application>
  <DocSecurity>0</DocSecurity>
  <Lines>4752</Lines>
  <Paragraphs>1337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dc:creator>
  <cp:keywords/>
  <dc:description/>
  <cp:lastModifiedBy>Mikhail Merezhko</cp:lastModifiedBy>
  <cp:revision>3</cp:revision>
  <cp:lastPrinted>2023-10-22T19:04:00Z</cp:lastPrinted>
  <dcterms:created xsi:type="dcterms:W3CDTF">2023-10-22T19:04:00Z</dcterms:created>
  <dcterms:modified xsi:type="dcterms:W3CDTF">2023-10-22T19:26:00Z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zotero-version="6.0.27"&gt;&lt;session id="d3ZOLdoU"/&gt;&lt;style id="http://bio.bsu.by/temp/zotero/gost-r-7-0-5-2008-VAK8.csl" locale="ru-RU" hasBibliography="1" bibliographyStyleHasBeenSet="1"/&gt;&lt;prefs&gt;&lt;pref name="fieldType" value="Field"/&gt;&lt;p</vt:lpwstr>
  </property>
  <property fmtid="{D5CDD505-2E9C-101B-9397-08002B2CF9AE}" pid="3" name="ZOTERO_PREF_2">
    <vt:lpwstr>ref name="dontAskDelayCitationUpdates" value="true"/&gt;&lt;/prefs&gt;&lt;/data&gt;</vt:lpwstr>
  </property>
</Properties>
</file>